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01DAC" w14:textId="77777777" w:rsidR="00A95652" w:rsidRDefault="00DF42BF" w:rsidP="00DF42BF">
      <w:pPr>
        <w:pStyle w:val="Heading2"/>
      </w:pPr>
      <w:r>
        <w:t>Background Information</w:t>
      </w:r>
    </w:p>
    <w:p w14:paraId="5A4F3982" w14:textId="77777777" w:rsidR="00DF42BF" w:rsidRPr="00DF42BF" w:rsidRDefault="00DF42BF" w:rsidP="00DF42BF">
      <w:pPr>
        <w:pStyle w:val="Heading4"/>
      </w:pPr>
      <w:r>
        <w:t xml:space="preserve">What is STEM? </w:t>
      </w:r>
    </w:p>
    <w:p w14:paraId="2C5E0AE4" w14:textId="77777777" w:rsidR="00DF42BF" w:rsidRPr="00DF42BF" w:rsidRDefault="00DF42BF" w:rsidP="00DF42BF">
      <w:r w:rsidRPr="00DF42BF">
        <w:rPr>
          <w:rStyle w:val="Style13ptBold"/>
        </w:rPr>
        <w:t xml:space="preserve">Atkinson and Mayo 10 </w:t>
      </w:r>
      <w:r>
        <w:t xml:space="preserve">(Robert D. Atkinson Ph.D., is the founder and president of the Information Technology and Innovation Foundation, Merrilea Mayo Ph.D., is the founder of Mayo Enterprises, LLC, a consultancy in the areas of innovation, workforce, technology and the future of learning, “Refueling the U.S. Innovation Economy: Fresh Approaches to Science, Technology, Engineering and Mathematics (STEM) Education,” The Information Technology and Innovation Foundation (ITIF), 2010, </w:t>
      </w:r>
      <w:hyperlink r:id="rId6" w:history="1">
        <w:r w:rsidRPr="0098498B">
          <w:rPr>
            <w:rStyle w:val="Hyperlink"/>
          </w:rPr>
          <w:t>http://files.eric.ed.gov/fulltext/ED521735.pdf</w:t>
        </w:r>
      </w:hyperlink>
      <w:r>
        <w:t xml:space="preserve">, Accessed 7/14/2017, Kent Denver-jKIM) </w:t>
      </w:r>
    </w:p>
    <w:p w14:paraId="2ED49E6D" w14:textId="77777777" w:rsidR="00DF42BF" w:rsidRPr="00A93DB1" w:rsidRDefault="00DF42BF" w:rsidP="00DF42BF">
      <w:pPr>
        <w:rPr>
          <w:rStyle w:val="StyleUnderline"/>
        </w:rPr>
      </w:pPr>
      <w:r w:rsidRPr="00A93DB1">
        <w:rPr>
          <w:rStyle w:val="StyleUnderline"/>
        </w:rPr>
        <w:t>Defining the STEM Workforce</w:t>
      </w:r>
    </w:p>
    <w:p w14:paraId="2DCE8E05" w14:textId="77777777" w:rsidR="00DF42BF" w:rsidRDefault="00DF42BF" w:rsidP="00DF42BF">
      <w:r>
        <w:t>The STEM workforce can be defined in several different ways.69 First, it is important to distinguish between “STEM” degrees (</w:t>
      </w:r>
      <w:r w:rsidRPr="00A93DB1">
        <w:rPr>
          <w:rStyle w:val="Emphasis"/>
        </w:rPr>
        <w:t>biological and agricultural sciences</w:t>
      </w:r>
      <w:r w:rsidRPr="00A93DB1">
        <w:rPr>
          <w:rStyle w:val="StyleUnderline"/>
        </w:rPr>
        <w:t xml:space="preserve">; </w:t>
      </w:r>
      <w:r w:rsidRPr="00A93DB1">
        <w:rPr>
          <w:rStyle w:val="Emphasis"/>
        </w:rPr>
        <w:t>physical sciences</w:t>
      </w:r>
      <w:r w:rsidRPr="00A93DB1">
        <w:rPr>
          <w:rStyle w:val="StyleUnderline"/>
        </w:rPr>
        <w:t>; earth</w:t>
      </w:r>
      <w:r w:rsidRPr="00A93DB1">
        <w:rPr>
          <w:rStyle w:val="Emphasis"/>
        </w:rPr>
        <w:t>, atmospheric and ocean sciences</w:t>
      </w:r>
      <w:r w:rsidRPr="00A93DB1">
        <w:rPr>
          <w:rStyle w:val="StyleUnderline"/>
        </w:rPr>
        <w:t xml:space="preserve">; </w:t>
      </w:r>
      <w:r w:rsidRPr="00A93DB1">
        <w:rPr>
          <w:rStyle w:val="Emphasis"/>
        </w:rPr>
        <w:t>engineering</w:t>
      </w:r>
      <w:r w:rsidRPr="00A93DB1">
        <w:rPr>
          <w:rStyle w:val="StyleUnderline"/>
        </w:rPr>
        <w:t xml:space="preserve">; </w:t>
      </w:r>
      <w:r w:rsidRPr="00A93DB1">
        <w:rPr>
          <w:rStyle w:val="Emphasis"/>
        </w:rPr>
        <w:t>various technology degrees</w:t>
      </w:r>
      <w:r w:rsidRPr="00A93DB1">
        <w:rPr>
          <w:rStyle w:val="StyleUnderline"/>
        </w:rPr>
        <w:t xml:space="preserve">; and </w:t>
      </w:r>
      <w:r w:rsidRPr="00A93DB1">
        <w:rPr>
          <w:rStyle w:val="Emphasis"/>
        </w:rPr>
        <w:t>mathematics and computer science</w:t>
      </w:r>
      <w:r w:rsidRPr="00A93DB1">
        <w:rPr>
          <w:rStyle w:val="StyleUnderline"/>
        </w:rPr>
        <w:t xml:space="preserve">, and </w:t>
      </w:r>
      <w:r w:rsidRPr="00A93DB1">
        <w:rPr>
          <w:rStyle w:val="Emphasis"/>
        </w:rPr>
        <w:t>all science and engineering</w:t>
      </w:r>
      <w:r>
        <w:t xml:space="preserve"> (S&amp;E) degrees which also include the social sciences and psychology.70 The focus of this report is on STEM degrees, not S&amp;E degrees overall.</w:t>
      </w:r>
    </w:p>
    <w:p w14:paraId="682B2829" w14:textId="77777777" w:rsidR="00DF42BF" w:rsidRDefault="00DF42BF" w:rsidP="00DF42BF">
      <w:r w:rsidRPr="00A93DB1">
        <w:rPr>
          <w:rStyle w:val="StyleUnderline"/>
        </w:rPr>
        <w:t>It is also important to distinguish between STEM-educated individuals and STEM workers.</w:t>
      </w:r>
      <w:r>
        <w:t xml:space="preserve"> </w:t>
      </w:r>
      <w:r w:rsidRPr="00A93DB1">
        <w:rPr>
          <w:rStyle w:val="StyleUnderline"/>
        </w:rPr>
        <w:t>The former have degrees in STEM fields, but may or may not be working in STEM occupations.</w:t>
      </w:r>
      <w:r>
        <w:t xml:space="preserve">71 </w:t>
      </w:r>
      <w:r w:rsidRPr="00A93DB1">
        <w:rPr>
          <w:rStyle w:val="StyleUnderline"/>
        </w:rPr>
        <w:t>The latter are those working in occupations having STEM-related tasks and may or may not have degrees in STEM fields.</w:t>
      </w:r>
      <w:r>
        <w:t xml:space="preserve">72 </w:t>
      </w:r>
      <w:r w:rsidRPr="00A93DB1">
        <w:rPr>
          <w:rStyle w:val="StyleUnderline"/>
        </w:rPr>
        <w:t xml:space="preserve">STEM workers include </w:t>
      </w:r>
      <w:r w:rsidRPr="00A93DB1">
        <w:rPr>
          <w:rStyle w:val="Emphasis"/>
        </w:rPr>
        <w:t>scientists</w:t>
      </w:r>
      <w:r w:rsidRPr="00A93DB1">
        <w:rPr>
          <w:rStyle w:val="StyleUnderline"/>
        </w:rPr>
        <w:t xml:space="preserve">, </w:t>
      </w:r>
      <w:r w:rsidRPr="00A93DB1">
        <w:rPr>
          <w:rStyle w:val="Emphasis"/>
        </w:rPr>
        <w:t>engineers</w:t>
      </w:r>
      <w:r w:rsidRPr="00A93DB1">
        <w:rPr>
          <w:rStyle w:val="StyleUnderline"/>
        </w:rPr>
        <w:t xml:space="preserve">, and </w:t>
      </w:r>
      <w:r w:rsidRPr="00A93DB1">
        <w:rPr>
          <w:rStyle w:val="Emphasis"/>
        </w:rPr>
        <w:t>postsecondary teachers in science and engineering subjects</w:t>
      </w:r>
      <w:r w:rsidRPr="00A93DB1">
        <w:rPr>
          <w:rStyle w:val="StyleUnderline"/>
        </w:rPr>
        <w:t>.</w:t>
      </w:r>
      <w:r>
        <w:t xml:space="preserve"> </w:t>
      </w:r>
      <w:r w:rsidRPr="00A93DB1">
        <w:rPr>
          <w:rStyle w:val="StyleUnderline"/>
        </w:rPr>
        <w:t xml:space="preserve">The term sometimes includes </w:t>
      </w:r>
      <w:r w:rsidRPr="00A93DB1">
        <w:rPr>
          <w:rStyle w:val="Emphasis"/>
        </w:rPr>
        <w:t>technicians</w:t>
      </w:r>
      <w:r w:rsidRPr="00A93DB1">
        <w:rPr>
          <w:rStyle w:val="StyleUnderline"/>
        </w:rPr>
        <w:t xml:space="preserve"> and </w:t>
      </w:r>
      <w:r w:rsidRPr="00A93DB1">
        <w:rPr>
          <w:rStyle w:val="Emphasis"/>
        </w:rPr>
        <w:t>managers</w:t>
      </w:r>
      <w:r w:rsidRPr="00A93DB1">
        <w:rPr>
          <w:rStyle w:val="StyleUnderline"/>
        </w:rPr>
        <w:t xml:space="preserve"> as well. </w:t>
      </w:r>
      <w:r>
        <w:t>Of the seven million U.S. employed workers with STEM degrees (5.4 percent of the non-farm workforce), 52 percent reported that their job was closely related to their highest degree. These individuals are therefore both STEM-educated and STEM workers.73 Another 30 percent said their job was somewhat related to their highest degree, while only 18 percent said it was not related.74 Thus, between 50 percent and 80 percent of STEM workers are also STEM educated (or between 2.7 percent and 4.3 percent of the non-farm workforce).</w:t>
      </w:r>
    </w:p>
    <w:p w14:paraId="5AB09EA2" w14:textId="77777777" w:rsidR="00E70C96" w:rsidRDefault="00E70C96" w:rsidP="00DF42BF"/>
    <w:p w14:paraId="44C2A2B7" w14:textId="77777777" w:rsidR="00B91E7E" w:rsidRDefault="00E5016A" w:rsidP="006E1EC5">
      <w:pPr>
        <w:pStyle w:val="Heading4"/>
      </w:pPr>
      <w:r>
        <w:t xml:space="preserve">What </w:t>
      </w:r>
      <w:r w:rsidR="00DD09E4">
        <w:t>“</w:t>
      </w:r>
      <w:r>
        <w:t>appropriate outcome and quality indicators</w:t>
      </w:r>
      <w:r w:rsidR="00DD09E4">
        <w:t>”</w:t>
      </w:r>
      <w:r>
        <w:t xml:space="preserve"> does the plan use</w:t>
      </w:r>
      <w:r w:rsidR="00B91E7E">
        <w:t xml:space="preserve">? </w:t>
      </w:r>
    </w:p>
    <w:p w14:paraId="79E9159A" w14:textId="77777777" w:rsidR="006E1EC5" w:rsidRPr="00DE55C6" w:rsidRDefault="006E1EC5" w:rsidP="006E1EC5">
      <w:pPr>
        <w:pStyle w:val="Heading4"/>
      </w:pPr>
      <w:r>
        <w:t xml:space="preserve">The plan uses the </w:t>
      </w:r>
      <w:r w:rsidRPr="00DE55C6">
        <w:rPr>
          <w:u w:val="single"/>
        </w:rPr>
        <w:t>Delphi methodology</w:t>
      </w:r>
      <w:r>
        <w:t xml:space="preserve"> to </w:t>
      </w:r>
      <w:r w:rsidRPr="00DE55C6">
        <w:rPr>
          <w:u w:val="single"/>
        </w:rPr>
        <w:t>calculate the allocation</w:t>
      </w:r>
      <w:r>
        <w:t xml:space="preserve"> of competitive grants – </w:t>
      </w:r>
      <w:r w:rsidRPr="00DE55C6">
        <w:rPr>
          <w:u w:val="single"/>
        </w:rPr>
        <w:t>normal means</w:t>
      </w:r>
      <w:r>
        <w:t xml:space="preserve"> </w:t>
      </w:r>
    </w:p>
    <w:p w14:paraId="7DEEADF3" w14:textId="77777777" w:rsidR="006E1EC5" w:rsidRPr="0058102F" w:rsidRDefault="006E1EC5" w:rsidP="006E1EC5">
      <w:r w:rsidRPr="0058102F">
        <w:rPr>
          <w:rStyle w:val="Style13ptBold"/>
        </w:rPr>
        <w:t>AA 13</w:t>
      </w:r>
      <w:r>
        <w:t xml:space="preserve"> (The Afterschool Alliance, a nationally recognized leader in the afterschool field, led this study. The study group included Anita Krishnamurthi, Director of STEM Policy at Afterschool Alliance, Bronwyn Bevan. Associate Director of Program at Exploratorium, Vicky Ragan Coulon, Director of Evaluation Research Associates, Jen Rinehart Vice President for Research and Policy at the Afterschool Alliance, “Defining Youth Outcomes for STEM Learning in Afterschool,” Afterschool Alliance, 2013, </w:t>
      </w:r>
      <w:hyperlink r:id="rId7" w:history="1">
        <w:r w:rsidRPr="004614C9">
          <w:rPr>
            <w:rStyle w:val="Hyperlink"/>
          </w:rPr>
          <w:t>http://www.afterschoolalliance.org/STEM_Outcomes_2013.pdf</w:t>
        </w:r>
      </w:hyperlink>
      <w:r>
        <w:t xml:space="preserve">, Accessed 7/13/2017, Kent Denver-jKIM) </w:t>
      </w:r>
    </w:p>
    <w:p w14:paraId="489450F7" w14:textId="77777777" w:rsidR="006E1EC5" w:rsidRDefault="006E1EC5" w:rsidP="006E1EC5">
      <w:pPr>
        <w:rPr>
          <w:rStyle w:val="StyleUnderline"/>
        </w:rPr>
      </w:pPr>
      <w:r w:rsidRPr="00DE55C6">
        <w:rPr>
          <w:rStyle w:val="StyleUnderline"/>
        </w:rPr>
        <w:t xml:space="preserve">The Defining Youth Outcomes for STEM Learning in Afterschool study used a modified </w:t>
      </w:r>
      <w:r w:rsidRPr="00DE55C6">
        <w:rPr>
          <w:rStyle w:val="Emphasis"/>
        </w:rPr>
        <w:t>“Delphi” methodology</w:t>
      </w:r>
      <w:r w:rsidRPr="00DE55C6">
        <w:rPr>
          <w:rStyle w:val="StyleUnderline"/>
        </w:rPr>
        <w:t xml:space="preserve"> that involved iterative rounds of review by an expert panel to pinpoint consensus positions related to outcomes and indicators for STEM learning in afterschool.</w:t>
      </w:r>
    </w:p>
    <w:p w14:paraId="7CF30026" w14:textId="77777777" w:rsidR="006E1EC5" w:rsidRPr="00DE55C6" w:rsidRDefault="006E1EC5" w:rsidP="006E1EC5">
      <w:pPr>
        <w:rPr>
          <w:b/>
          <w:u w:val="single"/>
        </w:rPr>
      </w:pPr>
      <w:r w:rsidRPr="00DE55C6">
        <w:rPr>
          <w:rStyle w:val="StyleUnderline"/>
        </w:rPr>
        <w:t>The Delphi methodology is used to achieve consensus on complex issues where expert judgment is highly influential in practical decisions.</w:t>
      </w:r>
      <w:r>
        <w:t xml:space="preserve"> Dalkey and Helmer (1963) state </w:t>
      </w:r>
      <w:r w:rsidRPr="00DE55C6">
        <w:rPr>
          <w:rStyle w:val="StyleUnderline"/>
        </w:rPr>
        <w:t>the objective of the Delphi method is to “obtain the most reliable consensus of opinion of a group of experts.”</w:t>
      </w:r>
      <w:r>
        <w:t xml:space="preserve"> </w:t>
      </w:r>
      <w:r w:rsidRPr="00DE55C6">
        <w:rPr>
          <w:rStyle w:val="StyleUnderline"/>
        </w:rPr>
        <w:t>The Delphi method enlists a group of experts</w:t>
      </w:r>
      <w:r>
        <w:t xml:space="preserve"> (the “panel”) </w:t>
      </w:r>
      <w:r w:rsidRPr="00DE55C6">
        <w:rPr>
          <w:rStyle w:val="StyleUnderline"/>
        </w:rPr>
        <w:t>who anonymously answer sequential questionnaires in a series of rounds.</w:t>
      </w:r>
      <w:r>
        <w:t xml:space="preserve"> </w:t>
      </w:r>
      <w:r w:rsidRPr="00DE55C6">
        <w:rPr>
          <w:rStyle w:val="StyleUnderline"/>
        </w:rPr>
        <w:t>After each round, a researcher provides a summary of the responses from the previous round as well as the reasons provided for panelists’ responses.</w:t>
      </w:r>
      <w:r>
        <w:t xml:space="preserve"> Thus, panelists are encouraged to consider and possibly revise their earlier responses in light of the opinions of the other members of the panel. </w:t>
      </w:r>
      <w:r w:rsidRPr="00DE55C6">
        <w:rPr>
          <w:rStyle w:val="StyleUnderline"/>
        </w:rPr>
        <w:t>During this process, the range of responses decreases and there tends to be convergence to consensus</w:t>
      </w:r>
      <w:r>
        <w:t xml:space="preserve"> (Jairath &amp; Weinstein 1994). </w:t>
      </w:r>
      <w:r w:rsidRPr="00DE55C6">
        <w:rPr>
          <w:rStyle w:val="StyleUnderline"/>
        </w:rPr>
        <w:t>The process is concluded after a pre-defined stop criterion is met</w:t>
      </w:r>
      <w:r>
        <w:t xml:space="preserve"> (e.g. number of rounds, achievement of consensus, stability of results, etc.). For this study, the justification for using the Delphi method includes the following:</w:t>
      </w:r>
    </w:p>
    <w:p w14:paraId="1159ABA4" w14:textId="77777777" w:rsidR="006E1EC5" w:rsidRDefault="006E1EC5" w:rsidP="006E1EC5">
      <w:pPr>
        <w:pStyle w:val="ListParagraph"/>
        <w:numPr>
          <w:ilvl w:val="0"/>
          <w:numId w:val="17"/>
        </w:numPr>
      </w:pPr>
      <w:r w:rsidRPr="00DE55C6">
        <w:rPr>
          <w:rStyle w:val="StyleUnderline"/>
        </w:rPr>
        <w:t>The Delphi method is appropriate to achieve group consensus without the group being physically present in one geographic location.</w:t>
      </w:r>
      <w:r>
        <w:t xml:space="preserve"> </w:t>
      </w:r>
      <w:r w:rsidRPr="00DE55C6">
        <w:rPr>
          <w:rStyle w:val="StyleUnderline"/>
        </w:rPr>
        <w:t>Members of the expert panel chosen for this study were located throughout the United States.</w:t>
      </w:r>
      <w:r>
        <w:t xml:space="preserve"> The time and expense to bring together such a panel was beyond the scope of this project.</w:t>
      </w:r>
    </w:p>
    <w:p w14:paraId="381A738B" w14:textId="77777777" w:rsidR="006E1EC5" w:rsidRDefault="006E1EC5" w:rsidP="006E1EC5">
      <w:pPr>
        <w:pStyle w:val="ListParagraph"/>
        <w:numPr>
          <w:ilvl w:val="0"/>
          <w:numId w:val="17"/>
        </w:numPr>
      </w:pPr>
      <w:r w:rsidRPr="00DE55C6">
        <w:rPr>
          <w:rStyle w:val="StyleUnderline"/>
        </w:rPr>
        <w:t xml:space="preserve">A panel of experts vs. a single expert may provide increased credibility of the findings. </w:t>
      </w:r>
      <w:r>
        <w:t>The study team strived to have the results of this study be representative of the entire afterschool field and therefore sought to have a varied panel in terms of areas of expertise and position.</w:t>
      </w:r>
    </w:p>
    <w:p w14:paraId="69CF617A" w14:textId="77777777" w:rsidR="006E1EC5" w:rsidRPr="00DE55C6" w:rsidRDefault="006E1EC5" w:rsidP="006E1EC5">
      <w:pPr>
        <w:pStyle w:val="ListParagraph"/>
        <w:numPr>
          <w:ilvl w:val="0"/>
          <w:numId w:val="17"/>
        </w:numPr>
        <w:rPr>
          <w:rStyle w:val="StyleUnderline"/>
        </w:rPr>
      </w:pPr>
      <w:r w:rsidRPr="00DE55C6">
        <w:rPr>
          <w:rStyle w:val="StyleUnderline"/>
        </w:rPr>
        <w:t>Soliciting information from a diverse set of experts in the afterschool field</w:t>
      </w:r>
      <w:r>
        <w:t xml:space="preserve"> (program directors, expert practitioners, state education policy makers, funders and other stakeholders) </w:t>
      </w:r>
      <w:r w:rsidRPr="00DE55C6">
        <w:rPr>
          <w:rStyle w:val="StyleUnderline"/>
        </w:rPr>
        <w:t>engaged the field broadly and would be more likely to lead to close consideration of the results.</w:t>
      </w:r>
    </w:p>
    <w:p w14:paraId="53DB782F" w14:textId="77777777" w:rsidR="006E1EC5" w:rsidRPr="00DE55C6" w:rsidRDefault="006E1EC5" w:rsidP="006E1EC5">
      <w:pPr>
        <w:pStyle w:val="ListParagraph"/>
        <w:numPr>
          <w:ilvl w:val="0"/>
          <w:numId w:val="17"/>
        </w:numPr>
        <w:rPr>
          <w:rStyle w:val="StyleUnderline"/>
        </w:rPr>
      </w:pPr>
      <w:r w:rsidRPr="00DE55C6">
        <w:rPr>
          <w:rStyle w:val="StyleUnderline"/>
        </w:rPr>
        <w:t>Experts were not only asked anonymously for their opinions, but also ranked the importance of question topics—serving a dual purpose.</w:t>
      </w:r>
    </w:p>
    <w:p w14:paraId="259E8E60" w14:textId="77777777" w:rsidR="006E1EC5" w:rsidRDefault="006E1EC5" w:rsidP="006E1EC5">
      <w:pPr>
        <w:pStyle w:val="ListParagraph"/>
        <w:numPr>
          <w:ilvl w:val="0"/>
          <w:numId w:val="17"/>
        </w:numPr>
      </w:pPr>
      <w:r>
        <w:t>The study team felt that panelist anonymity would increase the comfort level and/or confidence when responding to questions that required the use of personal knowledge and experience, rather than a more ‘cautious institutional position’ (Gupta &amp; Clarke 1996).</w:t>
      </w:r>
    </w:p>
    <w:p w14:paraId="4EC8B08C" w14:textId="77777777" w:rsidR="006E1EC5" w:rsidRDefault="006E1EC5" w:rsidP="006E1EC5">
      <w:r w:rsidRPr="00DE55C6">
        <w:rPr>
          <w:rStyle w:val="StyleUnderline"/>
        </w:rPr>
        <w:t>Additionally, the Delphi design is flexible, lending itself to follow-up data collection</w:t>
      </w:r>
      <w:r>
        <w:t xml:space="preserve"> (such as interviews) </w:t>
      </w:r>
      <w:r w:rsidRPr="00DE55C6">
        <w:rPr>
          <w:rStyle w:val="StyleUnderline"/>
        </w:rPr>
        <w:t>that can permit a richer or deeper analysis of data.</w:t>
      </w:r>
      <w:r>
        <w:t xml:space="preserve"> The study team wanted the option to gain a more in-depth understanding of why panelists responded the way they did. </w:t>
      </w:r>
    </w:p>
    <w:p w14:paraId="0429C321" w14:textId="77777777" w:rsidR="00B91E7E" w:rsidRDefault="00B91E7E" w:rsidP="006E1EC5"/>
    <w:p w14:paraId="512F7B6A" w14:textId="77777777" w:rsidR="00B91E7E" w:rsidRDefault="00B91E7E" w:rsidP="00B91E7E">
      <w:pPr>
        <w:pStyle w:val="Heading4"/>
      </w:pPr>
      <w:r>
        <w:t xml:space="preserve">This is what that looks like </w:t>
      </w:r>
    </w:p>
    <w:p w14:paraId="259E74B7" w14:textId="77777777" w:rsidR="006E1EC5" w:rsidRPr="0058102F" w:rsidRDefault="006E1EC5" w:rsidP="006E1EC5">
      <w:r w:rsidRPr="0058102F">
        <w:rPr>
          <w:rStyle w:val="Style13ptBold"/>
        </w:rPr>
        <w:t>AA 13</w:t>
      </w:r>
      <w:r>
        <w:t xml:space="preserve"> (The Afterschool Alliance, a nationally recognized leader in the afterschool field, led this study. The study group included Anita Krishnamurthi, Director of STEM Policy at Afterschool Alliance, Bronwyn Bevan. Associate Director of Program at Exploratorium, Vicky Ragan Coulon, Director of Evaluation Research Associates, Jen Rinehart Vice President for Research and Policy at the Afterschool Alliance, “Defining Youth Outcomes for STEM Learning in Afterschool,” Afterschool Alliance, 2013, </w:t>
      </w:r>
      <w:hyperlink r:id="rId8" w:history="1">
        <w:r w:rsidRPr="004614C9">
          <w:rPr>
            <w:rStyle w:val="Hyperlink"/>
          </w:rPr>
          <w:t>http://www.afterschoolalliance.org/STEM_Outcomes_2013.pdf</w:t>
        </w:r>
      </w:hyperlink>
      <w:r>
        <w:t xml:space="preserve">, Accessed 7/13/2017, Kent Denver-jKIM) </w:t>
      </w:r>
    </w:p>
    <w:p w14:paraId="4AF056D6" w14:textId="77777777" w:rsidR="006E1EC5" w:rsidRDefault="006E1EC5" w:rsidP="006E1EC5">
      <w:r>
        <w:rPr>
          <w:noProof/>
          <w:lang w:eastAsia="zh-CN"/>
        </w:rPr>
        <w:drawing>
          <wp:inline distT="0" distB="0" distL="0" distR="0" wp14:anchorId="1C58C903" wp14:editId="15242A72">
            <wp:extent cx="4990556" cy="5400942"/>
            <wp:effectExtent l="0" t="0" r="635" b="9525"/>
            <wp:docPr id="1" name="Picture 1" descr="C:\Users\jakob\AppData\Local\Microsoft\Windows\INetCache\Content.Word\delph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kob\AppData\Local\Microsoft\Windows\INetCache\Content.Word\delphi pi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6423" cy="5418114"/>
                    </a:xfrm>
                    <a:prstGeom prst="rect">
                      <a:avLst/>
                    </a:prstGeom>
                    <a:noFill/>
                    <a:ln>
                      <a:noFill/>
                    </a:ln>
                  </pic:spPr>
                </pic:pic>
              </a:graphicData>
            </a:graphic>
          </wp:inline>
        </w:drawing>
      </w:r>
    </w:p>
    <w:p w14:paraId="01403F17" w14:textId="77777777" w:rsidR="006E1EC5" w:rsidRDefault="006E1EC5" w:rsidP="006E1EC5"/>
    <w:p w14:paraId="18C105B0" w14:textId="77777777" w:rsidR="006E1EC5" w:rsidRDefault="006115EC" w:rsidP="006115EC">
      <w:pPr>
        <w:pStyle w:val="Heading4"/>
      </w:pPr>
      <w:r>
        <w:t xml:space="preserve">What is competitiveness? </w:t>
      </w:r>
    </w:p>
    <w:p w14:paraId="4003EA7C" w14:textId="77777777" w:rsidR="00C7722B" w:rsidRPr="00C7722B" w:rsidRDefault="00CD3428" w:rsidP="00C7722B">
      <w:r w:rsidRPr="00CD3428">
        <w:rPr>
          <w:rStyle w:val="Style13ptBold"/>
        </w:rPr>
        <w:t>Yap 4</w:t>
      </w:r>
      <w:r>
        <w:t xml:space="preserve"> (Josef T. is a Senior Research Fellow, Philippine Institute for Development Studies, “A Note on the Competitiveness Debate,” The Philippine Institute for development Studies, October 2004, </w:t>
      </w:r>
      <w:hyperlink r:id="rId10" w:history="1">
        <w:r w:rsidRPr="0098498B">
          <w:rPr>
            <w:rStyle w:val="Hyperlink"/>
          </w:rPr>
          <w:t>https://dirp4.pids.gov.ph/ris/dps/pidsdps0439.pdf</w:t>
        </w:r>
      </w:hyperlink>
      <w:r>
        <w:t xml:space="preserve">, Accessed 7/16/2017, Kent Denver-jKIM) </w:t>
      </w:r>
    </w:p>
    <w:p w14:paraId="71476934" w14:textId="77777777" w:rsidR="006115EC" w:rsidRDefault="006115EC" w:rsidP="006115EC">
      <w:r>
        <w:t>National Competitiveness: A More Useful and Practical Concept</w:t>
      </w:r>
    </w:p>
    <w:p w14:paraId="5B9BE36E" w14:textId="77777777" w:rsidR="006115EC" w:rsidRDefault="006115EC" w:rsidP="006115EC">
      <w:r>
        <w:t>Mainly for these reasons, some economic theoreticians have been intensely critical of the</w:t>
      </w:r>
      <w:r w:rsidR="00D3503D">
        <w:t xml:space="preserve"> </w:t>
      </w:r>
      <w:r>
        <w:t>concept of national competitiveness. However, these problems should not lead to the</w:t>
      </w:r>
      <w:r w:rsidR="00D3503D">
        <w:t xml:space="preserve"> </w:t>
      </w:r>
      <w:r>
        <w:t>abandonment of the concept. One reason is that the idea behind national</w:t>
      </w:r>
      <w:r w:rsidR="00D3503D">
        <w:t xml:space="preserve"> </w:t>
      </w:r>
      <w:r>
        <w:t>competitiveness—or international competitiveness of an economy—is intuitively sound</w:t>
      </w:r>
      <w:r w:rsidR="00D3503D">
        <w:t xml:space="preserve"> </w:t>
      </w:r>
      <w:r>
        <w:t>and simple: people care about how well they do compared to others, individually as well</w:t>
      </w:r>
      <w:r w:rsidR="00D3503D">
        <w:t xml:space="preserve"> </w:t>
      </w:r>
      <w:r>
        <w:t>as collectively as a nation (Fagerberg, 1996). It is the method of comparison that can be</w:t>
      </w:r>
      <w:r w:rsidR="00D3503D">
        <w:t xml:space="preserve"> </w:t>
      </w:r>
      <w:r>
        <w:t>modified to make it more robust.</w:t>
      </w:r>
    </w:p>
    <w:p w14:paraId="0670D066" w14:textId="77777777" w:rsidR="006115EC" w:rsidRDefault="006115EC" w:rsidP="006115EC">
      <w:r>
        <w:t>Another reason for the relevance of this concept is that there is still need for policy</w:t>
      </w:r>
      <w:r w:rsidR="00D3503D">
        <w:t xml:space="preserve"> </w:t>
      </w:r>
      <w:r>
        <w:t>formulation at the macroeconomic level that would increase competitiveness at the</w:t>
      </w:r>
      <w:r w:rsidR="00D3503D">
        <w:t xml:space="preserve"> </w:t>
      </w:r>
      <w:r>
        <w:t>microeconomic level. While firms would be the ultimate beneficiaries of such policy,</w:t>
      </w:r>
      <w:r w:rsidR="00D3503D">
        <w:t xml:space="preserve"> </w:t>
      </w:r>
      <w:r>
        <w:t>proper analysis and design requires intermediate targets. Therefore, the concept of</w:t>
      </w:r>
      <w:r w:rsidR="00D3503D">
        <w:t xml:space="preserve"> </w:t>
      </w:r>
      <w:r>
        <w:t>competitiveness must somehow be extended to a more aggregate level without</w:t>
      </w:r>
      <w:r w:rsidR="00D3503D">
        <w:t xml:space="preserve"> </w:t>
      </w:r>
      <w:r>
        <w:t>encountering the aforementioned difficulties. This section attempts to delineate a more</w:t>
      </w:r>
      <w:r w:rsidR="00D3503D">
        <w:t xml:space="preserve"> </w:t>
      </w:r>
      <w:r>
        <w:t>useful and practical concept of competitiveness.</w:t>
      </w:r>
    </w:p>
    <w:p w14:paraId="30F79FF0" w14:textId="77777777" w:rsidR="006115EC" w:rsidRDefault="006115EC" w:rsidP="006115EC">
      <w:r>
        <w:t>The gist of the proposed approach is to be more specific in defining the term “national</w:t>
      </w:r>
      <w:r w:rsidR="00C7722B">
        <w:t xml:space="preserve"> </w:t>
      </w:r>
      <w:r>
        <w:t>competitiveness” and measures associated with the idea. The first step would be to</w:t>
      </w:r>
      <w:r w:rsidR="00C7722B">
        <w:t xml:space="preserve"> </w:t>
      </w:r>
      <w:r>
        <w:t>distinguish between the concepts of competitive performance and competitive potential</w:t>
      </w:r>
      <w:r w:rsidR="00C7722B">
        <w:t xml:space="preserve"> </w:t>
      </w:r>
      <w:r>
        <w:t>(Buckley, et al. 1988). The simplest way to differentiate the two is by the observation that</w:t>
      </w:r>
      <w:r w:rsidR="00C7722B">
        <w:t xml:space="preserve"> </w:t>
      </w:r>
      <w:r>
        <w:t>performance is an outcome of potential. Table 1 gives possible measures of both</w:t>
      </w:r>
      <w:r w:rsidR="00C7722B">
        <w:t xml:space="preserve"> </w:t>
      </w:r>
      <w:r>
        <w:t>performance and potential at the firm level. The core of the debate is whether these</w:t>
      </w:r>
      <w:r w:rsidR="00C7722B">
        <w:t xml:space="preserve"> </w:t>
      </w:r>
      <w:r>
        <w:t>measures can be extended to the national level without encountering uncertainties.</w:t>
      </w:r>
    </w:p>
    <w:p w14:paraId="26BF8D96" w14:textId="77777777" w:rsidR="006115EC" w:rsidRDefault="006115EC" w:rsidP="006115EC">
      <w:r>
        <w:t>As explained earlier, extending the concept of market share and profitability to the</w:t>
      </w:r>
      <w:r w:rsidR="00C7722B">
        <w:t xml:space="preserve"> </w:t>
      </w:r>
      <w:r>
        <w:t>national level leads to problems. This is true also for the industry level. Hence, at both the</w:t>
      </w:r>
      <w:r w:rsidR="00C7722B">
        <w:t xml:space="preserve"> </w:t>
      </w:r>
      <w:r>
        <w:t>national and industry level, competitiveness should deal solely with potential and policies</w:t>
      </w:r>
      <w:r w:rsidR="00C7722B">
        <w:t xml:space="preserve"> </w:t>
      </w:r>
      <w:r>
        <w:t>to increase the economy’s or industry’s competitive potential. The elements of</w:t>
      </w:r>
      <w:r w:rsidR="00C7722B">
        <w:t xml:space="preserve"> </w:t>
      </w:r>
      <w:r>
        <w:t>competitiveness potential are: price and cost competitiveness, productivity, and</w:t>
      </w:r>
      <w:r w:rsidR="00C7722B">
        <w:t xml:space="preserve"> </w:t>
      </w:r>
      <w:r>
        <w:t>technology indicators. As will be discussed in Section II, the concept of price and cost</w:t>
      </w:r>
      <w:r w:rsidR="00C7722B">
        <w:t xml:space="preserve"> </w:t>
      </w:r>
      <w:r>
        <w:t>competitiveness is ambiguous at the national level. What would be left then are</w:t>
      </w:r>
      <w:r w:rsidR="00C7722B">
        <w:t xml:space="preserve"> </w:t>
      </w:r>
      <w:r>
        <w:t>productivity and technology indicators, where the latter characterize the technological</w:t>
      </w:r>
      <w:r w:rsidR="00C7722B">
        <w:t xml:space="preserve"> </w:t>
      </w:r>
      <w:r>
        <w:t>capability of an economy.</w:t>
      </w:r>
    </w:p>
    <w:p w14:paraId="1DA76D57" w14:textId="77777777" w:rsidR="006115EC" w:rsidRDefault="006115EC" w:rsidP="006115EC">
      <w:r>
        <w:t>Productivity refers to the efficiency in the use of resources and factors of production.</w:t>
      </w:r>
      <w:r w:rsidR="00C7722B">
        <w:t xml:space="preserve"> </w:t>
      </w:r>
      <w:r>
        <w:t>Aggregating productivity across firms—even if it is only labor productivity—raises a</w:t>
      </w:r>
      <w:r w:rsidR="00C7722B">
        <w:t xml:space="preserve"> </w:t>
      </w:r>
      <w:r>
        <w:t>number of delicate issues. First and foremost is the aggregation problem, which questions</w:t>
      </w:r>
      <w:r w:rsidR="00C7722B">
        <w:t xml:space="preserve"> </w:t>
      </w:r>
      <w:r>
        <w:t>the validity of postulating a production function at the macroeconomic level. The</w:t>
      </w:r>
      <w:r w:rsidR="00C7722B">
        <w:t xml:space="preserve"> </w:t>
      </w:r>
      <w:r>
        <w:t>measure of labor productivity, which is total output divided by employment, assumes that</w:t>
      </w:r>
      <w:r w:rsidR="00C7722B">
        <w:t xml:space="preserve"> </w:t>
      </w:r>
      <w:r>
        <w:t>this production function exists. Second, it has been acknowledged that the key to raising</w:t>
      </w:r>
      <w:r w:rsidR="00C7722B">
        <w:t xml:space="preserve"> </w:t>
      </w:r>
      <w:r>
        <w:t>per capita income over the long-term is productivity growth (Fagerberg, 1988). Hence, by</w:t>
      </w:r>
      <w:r w:rsidR="00C7722B">
        <w:t xml:space="preserve"> </w:t>
      </w:r>
      <w:r>
        <w:t>including “productivity” in the analysis, all policies associated with an acceleration of</w:t>
      </w:r>
      <w:r w:rsidR="00C7722B">
        <w:t xml:space="preserve"> </w:t>
      </w:r>
      <w:r>
        <w:t>economic growth would be classified as strategies to increase competitiveness. As</w:t>
      </w:r>
      <w:r w:rsidR="00C7722B">
        <w:t xml:space="preserve"> </w:t>
      </w:r>
      <w:r>
        <w:t>mentioned earlier, this situation must be avoided.</w:t>
      </w:r>
    </w:p>
    <w:p w14:paraId="3B1A5EC6" w14:textId="77777777" w:rsidR="006115EC" w:rsidRDefault="006115EC" w:rsidP="006115EC">
      <w:r>
        <w:t>Unlike market share, profitability, and productivity, the concept of technological</w:t>
      </w:r>
      <w:r w:rsidR="00C7722B">
        <w:t xml:space="preserve"> </w:t>
      </w:r>
      <w:r>
        <w:t>capability can be extended from the firm level to the national level without any form of</w:t>
      </w:r>
      <w:r w:rsidR="00C7722B">
        <w:t xml:space="preserve"> </w:t>
      </w:r>
      <w:r>
        <w:t>ambiguity. For example, R&amp;D expenditures can be aggregated and the number of</w:t>
      </w:r>
      <w:r w:rsidR="00C7722B">
        <w:t xml:space="preserve"> </w:t>
      </w:r>
      <w:r>
        <w:t>scientists and engineers across sectors can be combined. Moreover, macroeconomic</w:t>
      </w:r>
      <w:r w:rsidR="00C7722B">
        <w:t xml:space="preserve"> </w:t>
      </w:r>
      <w:r>
        <w:t>policies generally affect technological development in various sectors in the same</w:t>
      </w:r>
      <w:r w:rsidR="00C7722B">
        <w:t xml:space="preserve"> </w:t>
      </w:r>
      <w:r>
        <w:t>direction. It should also be noted that increased labor productivity at the firm level is</w:t>
      </w:r>
      <w:r w:rsidR="00C7722B">
        <w:t xml:space="preserve"> </w:t>
      </w:r>
      <w:r>
        <w:t>oftentimes brought about by an improvement in technology.</w:t>
      </w:r>
      <w:r w:rsidR="00C7722B">
        <w:t xml:space="preserve"> </w:t>
      </w:r>
      <w:r>
        <w:t>An extensive literature on the linkage between technology, trade performance and</w:t>
      </w:r>
      <w:r w:rsidR="00C7722B">
        <w:t xml:space="preserve"> </w:t>
      </w:r>
      <w:r>
        <w:t>economic growth provides a solid framework for analysis.3</w:t>
      </w:r>
      <w:r w:rsidR="00C7722B">
        <w:t xml:space="preserve"> </w:t>
      </w:r>
      <w:r>
        <w:t>In the older Keynesian</w:t>
      </w:r>
      <w:r w:rsidR="00C7722B">
        <w:t xml:space="preserve"> </w:t>
      </w:r>
      <w:r>
        <w:t>approach, exports were considered exogenous and growth endogenous, which implied</w:t>
      </w:r>
      <w:r w:rsidR="00C7722B">
        <w:t xml:space="preserve"> </w:t>
      </w:r>
      <w:r>
        <w:t>that the causation runs from trade to growth. Subsequently, the exogenous factors were</w:t>
      </w:r>
      <w:r w:rsidR="00C7722B">
        <w:t xml:space="preserve"> </w:t>
      </w:r>
      <w:r>
        <w:t>determined to be at a deeper level and these were elements that had an impact on trade</w:t>
      </w:r>
      <w:r w:rsidR="00C7722B">
        <w:t xml:space="preserve"> </w:t>
      </w:r>
      <w:r>
        <w:t>performance. Of particular interest were non-price factors, among which technology was</w:t>
      </w:r>
      <w:r w:rsidR="00C7722B">
        <w:t xml:space="preserve"> </w:t>
      </w:r>
      <w:r>
        <w:t>recognized as the prime candidate. Two advances in economic theory have brought</w:t>
      </w:r>
      <w:r w:rsidR="00C7722B">
        <w:t xml:space="preserve"> </w:t>
      </w:r>
      <w:r>
        <w:t>technological capability—the major element of non-price competitiveness—to the</w:t>
      </w:r>
      <w:r w:rsidR="00C7722B">
        <w:t xml:space="preserve"> </w:t>
      </w:r>
      <w:r>
        <w:t>forefront.</w:t>
      </w:r>
    </w:p>
    <w:p w14:paraId="7DB2A64C" w14:textId="77777777" w:rsidR="006115EC" w:rsidRDefault="006115EC" w:rsidP="006115EC">
      <w:r>
        <w:t>The development of the New Trade Theory represented attempts to relax the restrictive</w:t>
      </w:r>
      <w:r w:rsidR="00C7722B">
        <w:t xml:space="preserve"> </w:t>
      </w:r>
      <w:r>
        <w:t>assumptions of the neoclassical framework, which assumes the existence of competitive</w:t>
      </w:r>
      <w:r w:rsidR="00C7722B">
        <w:t xml:space="preserve"> </w:t>
      </w:r>
      <w:r>
        <w:t>markets, factor substitutability and mobility, and profit maximization. The new theory</w:t>
      </w:r>
      <w:r w:rsidR="00C7722B">
        <w:t xml:space="preserve"> </w:t>
      </w:r>
      <w:r>
        <w:t>sought to extend and develop the traditional framework by incorporating in its analysis</w:t>
      </w:r>
      <w:r w:rsidR="00C7722B">
        <w:t xml:space="preserve"> </w:t>
      </w:r>
      <w:r>
        <w:t>such issues as the treatment of economies of scale, externalities, technical progress,</w:t>
      </w:r>
      <w:r w:rsidR="00C7722B">
        <w:t xml:space="preserve"> </w:t>
      </w:r>
      <w:r>
        <w:t>product differentiation, and monopolistic and oligopolistic situations (Haque, 1995).</w:t>
      </w:r>
    </w:p>
    <w:p w14:paraId="49A29FAE" w14:textId="77777777" w:rsidR="006115EC" w:rsidRDefault="006115EC" w:rsidP="006115EC">
      <w:r>
        <w:t>A parallel development occurred in the theory of economic growth that likewise stressed</w:t>
      </w:r>
      <w:r w:rsidR="00C7722B">
        <w:t xml:space="preserve"> </w:t>
      </w:r>
      <w:r>
        <w:t>the importance of human resource development and technological accumulation: the</w:t>
      </w:r>
      <w:r w:rsidR="00C7722B">
        <w:t xml:space="preserve"> </w:t>
      </w:r>
      <w:r>
        <w:t>development of endogenous growth models which make the hypothesis that investment</w:t>
      </w:r>
      <w:r w:rsidR="00C7722B">
        <w:t xml:space="preserve"> </w:t>
      </w:r>
      <w:r>
        <w:t>(either in physical capital, human capital, or R&amp;D activities) generates externalities that</w:t>
      </w:r>
      <w:r w:rsidR="00C7722B">
        <w:t xml:space="preserve"> </w:t>
      </w:r>
      <w:r>
        <w:t>offset the decreasing returns to inputs. In this context, technological development</w:t>
      </w:r>
      <w:r w:rsidR="00C7722B">
        <w:t xml:space="preserve"> </w:t>
      </w:r>
      <w:r>
        <w:t>became endogenous, thus bringing exogenous factors that determine trade performance to</w:t>
      </w:r>
      <w:r w:rsidR="00C7722B">
        <w:t xml:space="preserve"> </w:t>
      </w:r>
      <w:r>
        <w:t>another level. The offshoot of the new trade theory and endogenous growth theory was to</w:t>
      </w:r>
      <w:r w:rsidR="00C7722B">
        <w:t xml:space="preserve"> </w:t>
      </w:r>
      <w:r>
        <w:t>shift the focus on technology capability as the primary determinant of an economy’s</w:t>
      </w:r>
      <w:r w:rsidR="00C7722B">
        <w:t xml:space="preserve"> </w:t>
      </w:r>
      <w:r>
        <w:t>competitiveness.</w:t>
      </w:r>
    </w:p>
    <w:p w14:paraId="7ED4A99A" w14:textId="77777777" w:rsidR="006115EC" w:rsidRDefault="006115EC" w:rsidP="006115EC">
      <w:r>
        <w:t>Technological capability will be more relevant if defined at the industry level rather than</w:t>
      </w:r>
      <w:r w:rsidR="00C7722B">
        <w:t xml:space="preserve"> </w:t>
      </w:r>
      <w:r>
        <w:t>at a national level. One reason is that historically, an upward movement in the</w:t>
      </w:r>
      <w:r w:rsidR="00C7722B">
        <w:t xml:space="preserve"> </w:t>
      </w:r>
      <w:r>
        <w:t>technological ladder has meant a shift from agriculture and other primary producing</w:t>
      </w:r>
      <w:r w:rsidR="00C7722B">
        <w:t xml:space="preserve"> </w:t>
      </w:r>
      <w:r>
        <w:t>activities to manufacturing industry. In this framework, sustained competitiveness means</w:t>
      </w:r>
      <w:r w:rsidR="00C7722B">
        <w:t xml:space="preserve"> </w:t>
      </w:r>
      <w:r>
        <w:t>the ability of nations to diversify industrial activity from simple to advanced technologies</w:t>
      </w:r>
      <w:r w:rsidR="00C7722B">
        <w:t xml:space="preserve"> </w:t>
      </w:r>
      <w:r>
        <w:t>(Lall, 2001).</w:t>
      </w:r>
    </w:p>
    <w:p w14:paraId="3F7B7F84" w14:textId="77777777" w:rsidR="006115EC" w:rsidRDefault="006115EC" w:rsidP="006115EC">
      <w:r>
        <w:t>Differentiating technological capability across the various sectors in manufacturing</w:t>
      </w:r>
      <w:r w:rsidR="00C7722B">
        <w:t xml:space="preserve"> </w:t>
      </w:r>
      <w:r>
        <w:t>would also be useful. This would provide a benchmark on the existing technological</w:t>
      </w:r>
      <w:r w:rsidR="00C7722B">
        <w:t xml:space="preserve"> </w:t>
      </w:r>
      <w:r>
        <w:t>structure of the economy. In practical terms, technology-intensive structures offer better</w:t>
      </w:r>
      <w:r w:rsidR="00C7722B">
        <w:t xml:space="preserve"> </w:t>
      </w:r>
      <w:r>
        <w:t>prospects for future growth because their products tend to grow faster: they tend to be</w:t>
      </w:r>
      <w:r w:rsidR="00C7722B">
        <w:t xml:space="preserve"> </w:t>
      </w:r>
      <w:r>
        <w:t>highly income elastic, create new demand, and substitute for older products (Lall, 2000).</w:t>
      </w:r>
      <w:r w:rsidR="00C7722B">
        <w:t xml:space="preserve"> </w:t>
      </w:r>
      <w:r>
        <w:t>Thus, studying the technological structure of the manufacturing sector would be</w:t>
      </w:r>
      <w:r w:rsidR="00C7722B">
        <w:t xml:space="preserve"> </w:t>
      </w:r>
      <w:r>
        <w:t>indicative of both trade prospects and the potential for sustained economic growth.</w:t>
      </w:r>
      <w:r w:rsidR="00C7722B">
        <w:t xml:space="preserve"> </w:t>
      </w:r>
      <w:r>
        <w:t>Another compelling reason for differentiation at the industry level is that selective</w:t>
      </w:r>
      <w:r w:rsidR="00C7722B">
        <w:t xml:space="preserve"> </w:t>
      </w:r>
      <w:r>
        <w:t>interventions—if called for—vary across the different sectors of the economy.</w:t>
      </w:r>
    </w:p>
    <w:p w14:paraId="7FD7CD7B" w14:textId="77777777" w:rsidR="006115EC" w:rsidRPr="006115EC" w:rsidRDefault="006115EC" w:rsidP="006115EC">
      <w:r>
        <w:t>To summarize, competitiveness at the national and industry level should be associated</w:t>
      </w:r>
      <w:r w:rsidR="00C7722B">
        <w:t xml:space="preserve"> </w:t>
      </w:r>
      <w:r>
        <w:t>directly with technological capability to avoid any form of ambiguity. Various reasons</w:t>
      </w:r>
      <w:r w:rsidR="00C7722B">
        <w:t xml:space="preserve"> </w:t>
      </w:r>
      <w:r>
        <w:t>have been cited to justify this definition. When comparing countries, it would be more</w:t>
      </w:r>
      <w:r w:rsidR="00C7722B">
        <w:t xml:space="preserve"> </w:t>
      </w:r>
      <w:r>
        <w:t>useful to conduct the comparison at the industry level. Analysis at the industry level also</w:t>
      </w:r>
      <w:r w:rsidR="00C7722B">
        <w:t xml:space="preserve"> </w:t>
      </w:r>
      <w:r>
        <w:t xml:space="preserve">provides a better technological profile of the economy. </w:t>
      </w:r>
    </w:p>
    <w:p w14:paraId="14F2E26B" w14:textId="77777777" w:rsidR="00ED70A7" w:rsidRPr="00ED70A7" w:rsidRDefault="00E70C96" w:rsidP="00ED70A7">
      <w:pPr>
        <w:pStyle w:val="Heading2"/>
      </w:pPr>
      <w:r>
        <w:t>1AC</w:t>
      </w:r>
    </w:p>
    <w:p w14:paraId="44E4EABA" w14:textId="77777777" w:rsidR="00E70C96" w:rsidRDefault="00E70C96" w:rsidP="00E70C96">
      <w:pPr>
        <w:pStyle w:val="Heading3"/>
      </w:pPr>
      <w:r>
        <w:t>1AC Competitiveness</w:t>
      </w:r>
    </w:p>
    <w:p w14:paraId="1D0DC2D4" w14:textId="77777777" w:rsidR="00E70C96" w:rsidRDefault="00E70C96" w:rsidP="00E70C96">
      <w:pPr>
        <w:pStyle w:val="Heading4"/>
      </w:pPr>
      <w:r>
        <w:t xml:space="preserve">Advantage </w:t>
      </w:r>
      <w:r w:rsidR="00ED70A7">
        <w:t>( )</w:t>
      </w:r>
      <w:r>
        <w:t xml:space="preserve"> is </w:t>
      </w:r>
      <w:r w:rsidRPr="00FA4839">
        <w:rPr>
          <w:u w:val="single"/>
        </w:rPr>
        <w:t>Competitiveness</w:t>
      </w:r>
    </w:p>
    <w:p w14:paraId="33F81004" w14:textId="77777777" w:rsidR="001E6341" w:rsidRPr="006B3B07" w:rsidRDefault="001E6341" w:rsidP="001E6341">
      <w:pPr>
        <w:pStyle w:val="Heading4"/>
      </w:pPr>
      <w:r>
        <w:t xml:space="preserve">Massive STEM worker shortages – lack of </w:t>
      </w:r>
      <w:r w:rsidRPr="006B3B07">
        <w:rPr>
          <w:u w:val="single"/>
        </w:rPr>
        <w:t>skills</w:t>
      </w:r>
      <w:r>
        <w:t xml:space="preserve"> and </w:t>
      </w:r>
      <w:r w:rsidRPr="006B3B07">
        <w:rPr>
          <w:u w:val="single"/>
        </w:rPr>
        <w:t>commitment</w:t>
      </w:r>
      <w:r>
        <w:t xml:space="preserve"> </w:t>
      </w:r>
    </w:p>
    <w:p w14:paraId="4E8B2A7E" w14:textId="77777777" w:rsidR="001E6341" w:rsidRDefault="001E6341" w:rsidP="001E6341">
      <w:r w:rsidRPr="00C42513">
        <w:rPr>
          <w:rStyle w:val="Style13ptBold"/>
        </w:rPr>
        <w:t>Litow 16</w:t>
      </w:r>
      <w:r>
        <w:t xml:space="preserve"> (Stanley, Vice President for Corporate Citizenship and Corporate Affairs at IBM and President of the IBM International Foundation, “This Problem Is About U.S. Competitiveness Writ Large,” The Fuqua School of Business, 2016, </w:t>
      </w:r>
      <w:hyperlink r:id="rId11" w:history="1">
        <w:r w:rsidRPr="00D240C7">
          <w:rPr>
            <w:rStyle w:val="Hyperlink"/>
          </w:rPr>
          <w:t>http://www.fuqua.duke.edu/documents/stem_learning/developing-stem-pov3.pdf</w:t>
        </w:r>
      </w:hyperlink>
      <w:r>
        <w:t xml:space="preserve">, Accessed 7/12/2017, Kent Denver-jKIM) </w:t>
      </w:r>
    </w:p>
    <w:p w14:paraId="4BE9F0B9" w14:textId="77777777" w:rsidR="001E6341" w:rsidRPr="00EF0963" w:rsidRDefault="001E6341" w:rsidP="001E6341">
      <w:pPr>
        <w:rPr>
          <w:rStyle w:val="StyleUnderline"/>
        </w:rPr>
      </w:pPr>
      <w:r w:rsidRPr="00EF0963">
        <w:rPr>
          <w:rStyle w:val="StyleUnderline"/>
        </w:rPr>
        <w:t>The demand for skilled</w:t>
      </w:r>
      <w:r>
        <w:t>, agile science, technology, engineering, and mathematics (</w:t>
      </w:r>
      <w:r w:rsidRPr="00EF0963">
        <w:rPr>
          <w:rStyle w:val="StyleUnderline"/>
        </w:rPr>
        <w:t>STEM</w:t>
      </w:r>
      <w:r>
        <w:t xml:space="preserve">) </w:t>
      </w:r>
      <w:r w:rsidRPr="00EF0963">
        <w:rPr>
          <w:rStyle w:val="StyleUnderline"/>
        </w:rPr>
        <w:t>workers has never been greater.</w:t>
      </w:r>
      <w:r>
        <w:t xml:space="preserve"> </w:t>
      </w:r>
      <w:r w:rsidRPr="00EF0963">
        <w:rPr>
          <w:rStyle w:val="StyleUnderline"/>
        </w:rPr>
        <w:t>Technology isn’t just the backbone of today’s companies: It drives and enables businesses.</w:t>
      </w:r>
      <w:r>
        <w:t xml:space="preserve"> </w:t>
      </w:r>
      <w:r w:rsidRPr="00EF0963">
        <w:rPr>
          <w:rStyle w:val="StyleUnderline"/>
        </w:rPr>
        <w:t>Yet the students who should fill the STEM pipeline of tomorrow’s workers</w:t>
      </w:r>
      <w:r w:rsidRPr="00EF0963">
        <w:t xml:space="preserve"> simply </w:t>
      </w:r>
      <w:r w:rsidRPr="00EF0963">
        <w:rPr>
          <w:rStyle w:val="StyleUnderline"/>
        </w:rPr>
        <w:t>aren’t ready to meet industry demands.</w:t>
      </w:r>
      <w:r>
        <w:t xml:space="preserve"> </w:t>
      </w:r>
      <w:r w:rsidRPr="00EF0963">
        <w:rPr>
          <w:rStyle w:val="StyleUnderline"/>
        </w:rPr>
        <w:t xml:space="preserve">They’re either </w:t>
      </w:r>
      <w:r w:rsidRPr="00EF0963">
        <w:rPr>
          <w:rStyle w:val="Emphasis"/>
        </w:rPr>
        <w:t>opting out of STEM careers</w:t>
      </w:r>
      <w:r w:rsidRPr="00EF0963">
        <w:rPr>
          <w:rStyle w:val="StyleUnderline"/>
        </w:rPr>
        <w:t xml:space="preserve"> at an early age or </w:t>
      </w:r>
      <w:r w:rsidRPr="00EF0963">
        <w:rPr>
          <w:rStyle w:val="Emphasis"/>
        </w:rPr>
        <w:t>graduating without the skills they need</w:t>
      </w:r>
      <w:r w:rsidRPr="00EF0963">
        <w:rPr>
          <w:rStyle w:val="StyleUnderline"/>
        </w:rPr>
        <w:t xml:space="preserve"> to land top-notch jobs.</w:t>
      </w:r>
    </w:p>
    <w:p w14:paraId="68C4D7F3" w14:textId="77777777" w:rsidR="001E6341" w:rsidRDefault="001E6341" w:rsidP="001E6341">
      <w:r>
        <w:t xml:space="preserve">This problem isn’t just an industry issue: </w:t>
      </w:r>
      <w:r w:rsidRPr="00EF0963">
        <w:rPr>
          <w:rStyle w:val="StyleUnderline"/>
        </w:rPr>
        <w:t>It is a national and even global problem</w:t>
      </w:r>
      <w:r>
        <w:t>, says Stanley Litow, Vice President for Corporate Citizenship and Corporate Affairs at IBM and President of the IBM International Foundation.</w:t>
      </w:r>
    </w:p>
    <w:p w14:paraId="629D70F3" w14:textId="77777777" w:rsidR="001E6341" w:rsidRDefault="001E6341" w:rsidP="001E6341">
      <w:r>
        <w:t>Industry’s solution is to cast a new vision—one in which partnership drives reform. “We need to look at this STEM shortage as beyond just the doors of IBM: It’s so large that no one segment of society is going to solve it operating on its own,” says Litow. The way forward? Industry and education must opt in, working synergistically to build the STEM pipeline.</w:t>
      </w:r>
    </w:p>
    <w:p w14:paraId="4D02F4CA" w14:textId="77777777" w:rsidR="001E6341" w:rsidRPr="00EF0963" w:rsidRDefault="001E6341" w:rsidP="001E6341">
      <w:pPr>
        <w:rPr>
          <w:rStyle w:val="StyleUnderline"/>
        </w:rPr>
      </w:pPr>
      <w:r w:rsidRPr="00EF0963">
        <w:rPr>
          <w:rStyle w:val="StyleUnderline"/>
        </w:rPr>
        <w:t>Skills Deficits Keep Students From Succeeding at Work and at School</w:t>
      </w:r>
    </w:p>
    <w:p w14:paraId="0575D369" w14:textId="77777777" w:rsidR="001E6341" w:rsidRDefault="001E6341" w:rsidP="001E6341">
      <w:r w:rsidRPr="00EF0963">
        <w:rPr>
          <w:rStyle w:val="StyleUnderline"/>
        </w:rPr>
        <w:t>Even as industry experts forecast exponential growth in STEM-sector jobs, the U.S. is posting sky-high youth unemployment numbers.</w:t>
      </w:r>
      <w:r>
        <w:t xml:space="preserve"> Currently, 20 percent of 16- to 19-year-olds and 11 percent of 20- to 24-year-olds are unemployed.1 </w:t>
      </w:r>
      <w:r w:rsidRPr="00EF0963">
        <w:rPr>
          <w:rStyle w:val="StyleUnderline"/>
        </w:rPr>
        <w:t>American students just aren’t making the grade when it comes to post-secondary education.</w:t>
      </w:r>
      <w:r>
        <w:t xml:space="preserve"> “If you look at the United States, our </w:t>
      </w:r>
      <w:r w:rsidRPr="00EF0963">
        <w:rPr>
          <w:rStyle w:val="StyleUnderline"/>
        </w:rPr>
        <w:t>projections are</w:t>
      </w:r>
      <w:r>
        <w:t xml:space="preserve"> that over the next 10 years, something like </w:t>
      </w:r>
      <w:r w:rsidRPr="00EF0963">
        <w:rPr>
          <w:rStyle w:val="StyleUnderline"/>
        </w:rPr>
        <w:t>13 million new jobs will require middle skills</w:t>
      </w:r>
      <w:r>
        <w:t>—</w:t>
      </w:r>
      <w:r w:rsidRPr="00EF0963">
        <w:rPr>
          <w:rStyle w:val="StyleUnderline"/>
        </w:rPr>
        <w:t>the kinds of skills that are valued by most large companies</w:t>
      </w:r>
      <w:r>
        <w:t xml:space="preserve">, not just IBM and other STEM companies. </w:t>
      </w:r>
      <w:r w:rsidRPr="00EF0963">
        <w:rPr>
          <w:rStyle w:val="StyleUnderline"/>
        </w:rPr>
        <w:t>But right now, only 25 percent of U.S. students with a high school diploma who register at a community college complete that two-year program.</w:t>
      </w:r>
      <w:r>
        <w:t xml:space="preserve"> The completion rate in four-year colleges is around 40 percent,” notes Litow. </w:t>
      </w:r>
    </w:p>
    <w:p w14:paraId="143C1773" w14:textId="77777777" w:rsidR="001E6341" w:rsidRDefault="001E6341" w:rsidP="001E6341">
      <w:r>
        <w:t xml:space="preserve">The reason? </w:t>
      </w:r>
      <w:r w:rsidRPr="006B3B07">
        <w:rPr>
          <w:rStyle w:val="StyleUnderline"/>
        </w:rPr>
        <w:t>Most students exit high school with a serious knowledge and skills deficit.</w:t>
      </w:r>
      <w:r>
        <w:t xml:space="preserve"> In 2013, ACT scores for high school graduates reveal only 26 percent met all four “college-readiness” benchmarks in English, mathematics, reading, and science.2 </w:t>
      </w:r>
      <w:r w:rsidRPr="006B3B07">
        <w:rPr>
          <w:rStyle w:val="StyleUnderline"/>
        </w:rPr>
        <w:t>Such numbers not only limit college success, they shortchange opportunities for future earnings.</w:t>
      </w:r>
      <w:r>
        <w:t xml:space="preserve"> “</w:t>
      </w:r>
      <w:r w:rsidRPr="006B3B07">
        <w:rPr>
          <w:rStyle w:val="StyleUnderline"/>
        </w:rPr>
        <w:t>A</w:t>
      </w:r>
      <w:r>
        <w:t xml:space="preserve"> very </w:t>
      </w:r>
      <w:r w:rsidRPr="006B3B07">
        <w:rPr>
          <w:rStyle w:val="StyleUnderline"/>
        </w:rPr>
        <w:t>large percentage of young people who come out of high school are not college- or career-ready and are unable to complete post-secondary education work.</w:t>
      </w:r>
      <w:r>
        <w:t xml:space="preserve"> They go back into the labor force with only a high school diploma, and the research indicates that their salary will then max out at about $12 an hour,” observes Litow.</w:t>
      </w:r>
    </w:p>
    <w:p w14:paraId="605C4202" w14:textId="77777777" w:rsidR="001E6341" w:rsidRDefault="001E6341" w:rsidP="001E6341">
      <w:r>
        <w:t>“</w:t>
      </w:r>
      <w:r w:rsidRPr="006B3B07">
        <w:rPr>
          <w:rStyle w:val="StyleUnderline"/>
        </w:rPr>
        <w:t>If we don’t do something radically different, the U.S. will not be competitive</w:t>
      </w:r>
      <w:r>
        <w:t xml:space="preserve">,” says Litow. “It’s at a crisis level.” </w:t>
      </w:r>
    </w:p>
    <w:p w14:paraId="4E5D3F83" w14:textId="77777777" w:rsidR="001E6341" w:rsidRDefault="001E6341" w:rsidP="001E6341"/>
    <w:p w14:paraId="6A5A56EF" w14:textId="77777777" w:rsidR="001E6341" w:rsidRPr="001E6341" w:rsidRDefault="001E6341" w:rsidP="001E6341">
      <w:pPr>
        <w:pStyle w:val="Heading4"/>
      </w:pPr>
      <w:r w:rsidRPr="001E6341">
        <w:rPr>
          <w:u w:val="single"/>
        </w:rPr>
        <w:t>Data proves</w:t>
      </w:r>
      <w:r w:rsidRPr="001E6341">
        <w:t xml:space="preserve"> shortages are </w:t>
      </w:r>
      <w:r w:rsidRPr="001E6341">
        <w:rPr>
          <w:u w:val="single"/>
        </w:rPr>
        <w:t>real</w:t>
      </w:r>
      <w:r w:rsidRPr="001E6341">
        <w:t xml:space="preserve"> – </w:t>
      </w:r>
      <w:r w:rsidRPr="001E6341">
        <w:rPr>
          <w:u w:val="single"/>
        </w:rPr>
        <w:t>increasing wages</w:t>
      </w:r>
      <w:r w:rsidRPr="001E6341">
        <w:t xml:space="preserve"> and </w:t>
      </w:r>
      <w:r w:rsidRPr="001E6341">
        <w:rPr>
          <w:u w:val="single"/>
        </w:rPr>
        <w:t>job vacancies</w:t>
      </w:r>
      <w:r w:rsidRPr="001E6341">
        <w:t xml:space="preserve"> </w:t>
      </w:r>
    </w:p>
    <w:p w14:paraId="26C60091" w14:textId="77777777" w:rsidR="001E6341" w:rsidRDefault="001E6341" w:rsidP="001E6341">
      <w:r w:rsidRPr="00377481">
        <w:rPr>
          <w:rStyle w:val="Style13ptBold"/>
        </w:rPr>
        <w:t>Rothwell 14</w:t>
      </w:r>
      <w:r>
        <w:t xml:space="preserve"> (Jonathon, is a senior economic analyst for the Brookings Institute and co-writes the Mountain Monitor, “Short on STEM Talent: </w:t>
      </w:r>
      <w:r w:rsidRPr="00A345E8">
        <w:rPr>
          <w:rStyle w:val="Emphasis"/>
        </w:rPr>
        <w:t>Don't buy claims that the U.S. has too many STEM workers</w:t>
      </w:r>
      <w:r>
        <w:t xml:space="preserve">,” September 9. 2014, U.S. News, </w:t>
      </w:r>
      <w:hyperlink r:id="rId12" w:history="1">
        <w:r w:rsidRPr="00D240C7">
          <w:rPr>
            <w:rStyle w:val="Hyperlink"/>
          </w:rPr>
          <w:t>https://www.usnews.com/opinion/articles/2014/09/15/the-stem-worker-shortage-is-real</w:t>
        </w:r>
      </w:hyperlink>
      <w:r>
        <w:t xml:space="preserve">, Accessed 7/12/2017, Kent Denver-jKIM) </w:t>
      </w:r>
    </w:p>
    <w:p w14:paraId="15108A2D" w14:textId="77777777" w:rsidR="001E6341" w:rsidRPr="00A345E8" w:rsidRDefault="001E6341" w:rsidP="001E6341">
      <w:pPr>
        <w:rPr>
          <w:rStyle w:val="StyleUnderline"/>
        </w:rPr>
      </w:pPr>
      <w:r w:rsidRPr="00A345E8">
        <w:rPr>
          <w:rStyle w:val="StyleUnderline"/>
        </w:rPr>
        <w:t>It should be well-accepted that the U.S. economy could use more workers with high levels of knowledge in science, technology, engineering and mathematics.</w:t>
      </w:r>
      <w:r>
        <w:t xml:space="preserve"> </w:t>
      </w:r>
      <w:r w:rsidRPr="00A345E8">
        <w:rPr>
          <w:rStyle w:val="StyleUnderline"/>
        </w:rPr>
        <w:t>The shortage of these skilled STEM professionals</w:t>
      </w:r>
      <w:r>
        <w:t xml:space="preserve"> eased during the recession, but by any conventional definition, now it </w:t>
      </w:r>
      <w:r w:rsidRPr="00A345E8">
        <w:rPr>
          <w:rStyle w:val="StyleUnderline"/>
        </w:rPr>
        <w:t xml:space="preserve">appears to have </w:t>
      </w:r>
      <w:r w:rsidRPr="00A345E8">
        <w:rPr>
          <w:rStyle w:val="Emphasis"/>
        </w:rPr>
        <w:t>returned</w:t>
      </w:r>
      <w:r w:rsidRPr="00A345E8">
        <w:rPr>
          <w:rStyle w:val="StyleUnderline"/>
        </w:rPr>
        <w:t xml:space="preserve">. </w:t>
      </w:r>
    </w:p>
    <w:p w14:paraId="3691AF79" w14:textId="77777777" w:rsidR="001E6341" w:rsidRDefault="001E6341" w:rsidP="001E6341">
      <w:r w:rsidRPr="00A345E8">
        <w:rPr>
          <w:rStyle w:val="StyleUnderline"/>
        </w:rPr>
        <w:t xml:space="preserve">For one thing, wages have grown relatively fast in most STEM-oriented occupations, which is a </w:t>
      </w:r>
      <w:r w:rsidRPr="00A345E8">
        <w:rPr>
          <w:rStyle w:val="Emphasis"/>
        </w:rPr>
        <w:t>clear indication of a shortage</w:t>
      </w:r>
      <w:r w:rsidRPr="00A345E8">
        <w:rPr>
          <w:rStyle w:val="StyleUnderline"/>
        </w:rPr>
        <w:t>.</w:t>
      </w:r>
      <w:r>
        <w:t xml:space="preserve"> From 2000 to 2013, </w:t>
      </w:r>
      <w:r w:rsidRPr="00A345E8">
        <w:rPr>
          <w:rStyle w:val="StyleUnderline"/>
        </w:rPr>
        <w:t>analyzing Bureau of Labor Statistics data and adjusting for inflation</w:t>
      </w:r>
      <w:r>
        <w:t xml:space="preserve">, median </w:t>
      </w:r>
      <w:r w:rsidRPr="00A345E8">
        <w:rPr>
          <w:rStyle w:val="StyleUnderline"/>
        </w:rPr>
        <w:t>salaries</w:t>
      </w:r>
      <w:r>
        <w:t xml:space="preserve"> for workers in computer and mathematical, health care practitioner, engineering, and science occupations </w:t>
      </w:r>
      <w:r w:rsidRPr="00A345E8">
        <w:rPr>
          <w:rStyle w:val="StyleUnderline"/>
        </w:rPr>
        <w:t>rose 8 percent</w:t>
      </w:r>
      <w:r>
        <w:t xml:space="preserve">, 7 percent, 6 percent and 5 percent respectively, </w:t>
      </w:r>
      <w:r w:rsidRPr="00A345E8">
        <w:rPr>
          <w:rStyle w:val="StyleUnderline"/>
        </w:rPr>
        <w:t>even as those for the average U.S. worker showed no growth.</w:t>
      </w:r>
      <w:r>
        <w:t xml:space="preserve"> Software developers, for instance, saw salaries soar 26 percent over the same period, culminating in an average of $82,000 in 2013, up from $48,000 in 1980. </w:t>
      </w:r>
      <w:r w:rsidRPr="00A345E8">
        <w:rPr>
          <w:rStyle w:val="StyleUnderline"/>
        </w:rPr>
        <w:t>More broadly</w:t>
      </w:r>
      <w:r>
        <w:t xml:space="preserve">, an analysis I completed earlier this summer for the </w:t>
      </w:r>
      <w:r w:rsidRPr="00A345E8">
        <w:rPr>
          <w:rStyle w:val="StyleUnderline"/>
        </w:rPr>
        <w:t>Brookings Institution</w:t>
      </w:r>
      <w:r>
        <w:t xml:space="preserve"> of </w:t>
      </w:r>
      <w:r w:rsidRPr="00A345E8">
        <w:rPr>
          <w:rStyle w:val="StyleUnderline"/>
        </w:rPr>
        <w:t>census data showed a large</w:t>
      </w:r>
      <w:r>
        <w:t xml:space="preserve"> relative </w:t>
      </w:r>
      <w:r w:rsidRPr="00A345E8">
        <w:rPr>
          <w:rStyle w:val="StyleUnderline"/>
        </w:rPr>
        <w:t>increase in the STEM earnings premium</w:t>
      </w:r>
      <w:r>
        <w:t xml:space="preserve"> – about 60 percent – </w:t>
      </w:r>
      <w:r w:rsidRPr="00A345E8">
        <w:rPr>
          <w:rStyle w:val="StyleUnderline"/>
        </w:rPr>
        <w:t>from 1980 to 2012</w:t>
      </w:r>
      <w:r>
        <w:t xml:space="preserve">, controlling for education, experience and gender. </w:t>
      </w:r>
    </w:p>
    <w:p w14:paraId="0E05879B" w14:textId="77777777" w:rsidR="001E6341" w:rsidRDefault="001E6341" w:rsidP="001E6341">
      <w:r w:rsidRPr="00A345E8">
        <w:rPr>
          <w:rStyle w:val="StyleUnderline"/>
        </w:rPr>
        <w:t xml:space="preserve">In addition, vacancies for STEM jobs are going </w:t>
      </w:r>
      <w:r w:rsidRPr="00A345E8">
        <w:rPr>
          <w:rStyle w:val="Emphasis"/>
        </w:rPr>
        <w:t>unfilled in large numbers</w:t>
      </w:r>
      <w:r w:rsidRPr="00A345E8">
        <w:rPr>
          <w:rStyle w:val="StyleUnderline"/>
        </w:rPr>
        <w:t>.</w:t>
      </w:r>
      <w:r>
        <w:t xml:space="preserve"> </w:t>
      </w:r>
      <w:r w:rsidRPr="00A345E8">
        <w:rPr>
          <w:rStyle w:val="StyleUnderline"/>
        </w:rPr>
        <w:t>My recent report analyzes this phenomenon using a rich database with millions of vacancies</w:t>
      </w:r>
      <w:r>
        <w:t xml:space="preserve"> posted on company websites </w:t>
      </w:r>
      <w:r w:rsidRPr="00A345E8">
        <w:rPr>
          <w:rStyle w:val="StyleUnderline"/>
        </w:rPr>
        <w:t>compiled by</w:t>
      </w:r>
      <w:r>
        <w:t xml:space="preserve"> Burning Glass, </w:t>
      </w:r>
      <w:r w:rsidRPr="00A345E8">
        <w:rPr>
          <w:rStyle w:val="StyleUnderline"/>
        </w:rPr>
        <w:t>a labor market analytics firm.</w:t>
      </w:r>
      <w:r>
        <w:t xml:space="preserve"> </w:t>
      </w:r>
      <w:r w:rsidRPr="00A345E8">
        <w:rPr>
          <w:rStyle w:val="StyleUnderline"/>
        </w:rPr>
        <w:t>There are some 40,000 computer science bachelor’s degree earners each year but roughly 4 million job vacancies for computer workers.</w:t>
      </w:r>
      <w:r>
        <w:t xml:space="preserve"> In all, the median duration of advertising for STEM vacancies is more than twice that of those in other fields. </w:t>
      </w:r>
    </w:p>
    <w:p w14:paraId="05300633" w14:textId="77777777" w:rsidR="001E6341" w:rsidRDefault="001E6341" w:rsidP="001E6341">
      <w:r w:rsidRPr="00A345E8">
        <w:rPr>
          <w:rStyle w:val="StyleUnderline"/>
        </w:rPr>
        <w:t>Moreover, many people are economically better off with STEM skills.</w:t>
      </w:r>
      <w:r>
        <w:t xml:space="preserve"> It’s often noted that college graduates outearn those with only high school diplomas, and among workers with college degrees, STEM majors earn some of the highest salaries. </w:t>
      </w:r>
    </w:p>
    <w:p w14:paraId="1E6A918B" w14:textId="77777777" w:rsidR="001E6341" w:rsidRDefault="001E6341" w:rsidP="001E6341">
      <w:r w:rsidRPr="00A345E8">
        <w:rPr>
          <w:rStyle w:val="StyleUnderline"/>
        </w:rPr>
        <w:t>Likewise, jobs are more plentiful in STEM fields, which is why the unemployment rates are low for grads with these degrees.</w:t>
      </w:r>
      <w:r>
        <w:t xml:space="preserve"> According to the Conference Board, there are currently three job vacancies advertised online for every unemployed computer worker; by contrast, there are more than six unemployed construction workers per vacancy. </w:t>
      </w:r>
    </w:p>
    <w:p w14:paraId="795E521E" w14:textId="77777777" w:rsidR="001E6341" w:rsidRDefault="001E6341" w:rsidP="001E6341">
      <w:r w:rsidRPr="00A345E8">
        <w:rPr>
          <w:rStyle w:val="StyleUnderline"/>
        </w:rPr>
        <w:t>Oddly, a small contrarian group of academics claims that not only is there no shortage of STEM talent, but the U.S. actually has too many graduates in these fields.</w:t>
      </w:r>
      <w:r>
        <w:t xml:space="preserve"> They say that universities oversupply such grads, </w:t>
      </w:r>
      <w:r w:rsidRPr="00A345E8">
        <w:rPr>
          <w:rStyle w:val="StyleUnderline"/>
        </w:rPr>
        <w:t>citing statistics showing that many computer science majors work in other occupations, for example.</w:t>
      </w:r>
      <w:r>
        <w:t xml:space="preserve"> </w:t>
      </w:r>
      <w:r w:rsidRPr="00A345E8">
        <w:rPr>
          <w:rStyle w:val="StyleUnderline"/>
        </w:rPr>
        <w:t>In fact, the skills of these graduates are highly valued beyond a narrow subset of occupations, further evidence of STEM’s high demand.</w:t>
      </w:r>
      <w:r>
        <w:t xml:space="preserve"> Indeed, computer science degree holders are commonly employed in managerial positions, business operations, engineering, and even as top executives – hardly evidence of a wasted education. </w:t>
      </w:r>
    </w:p>
    <w:p w14:paraId="328133D2" w14:textId="77777777" w:rsidR="001E6341" w:rsidRDefault="001E6341" w:rsidP="001E6341">
      <w:r>
        <w:t xml:space="preserve">And consider this fact: Nearly 80 percent of STEM graduates say their degrees are very closely or at least somewhat closely related to their jobs, according to data from the Pew Research Center, a higher total than for social science, liberal arts or education majors. So, the </w:t>
      </w:r>
      <w:r w:rsidRPr="00A345E8">
        <w:rPr>
          <w:rStyle w:val="StyleUnderline"/>
        </w:rPr>
        <w:t>efforts of many civic-minded people to boost STEM attainment nationwide</w:t>
      </w:r>
      <w:r>
        <w:t xml:space="preserve"> – especially among underrepresented black, Latino and female students – reflect a rational and humane response to economic reality. Those efforts </w:t>
      </w:r>
      <w:r w:rsidRPr="00A345E8">
        <w:rPr>
          <w:rStyle w:val="StyleUnderline"/>
        </w:rPr>
        <w:t>should be applauded, not undermined.</w:t>
      </w:r>
      <w:r>
        <w:t xml:space="preserve"> </w:t>
      </w:r>
    </w:p>
    <w:p w14:paraId="21ADE0EC" w14:textId="77777777" w:rsidR="00FD66FB" w:rsidRDefault="00FD66FB" w:rsidP="001E6341"/>
    <w:p w14:paraId="269A8B36" w14:textId="77777777" w:rsidR="00FD66FB" w:rsidRDefault="005D3835" w:rsidP="00FD66FB">
      <w:pPr>
        <w:pStyle w:val="Heading4"/>
      </w:pPr>
      <w:r>
        <w:t xml:space="preserve">A sustained and strong domestic STEM workforce ushers in innovation – human capital development is key </w:t>
      </w:r>
      <w:r w:rsidR="006E1EC5">
        <w:t xml:space="preserve">– must cultivate minority STEM talent </w:t>
      </w:r>
    </w:p>
    <w:p w14:paraId="11DB696B" w14:textId="77777777" w:rsidR="00DD09E4" w:rsidRPr="00DD09E4" w:rsidRDefault="00DD09E4" w:rsidP="00DD09E4">
      <w:r>
        <w:t>AT: Visas CP</w:t>
      </w:r>
    </w:p>
    <w:p w14:paraId="2967D656" w14:textId="77777777" w:rsidR="00FD66FB" w:rsidRPr="00FD66FB" w:rsidRDefault="00FD66FB" w:rsidP="00FD66FB">
      <w:r w:rsidRPr="00FD66FB">
        <w:rPr>
          <w:rStyle w:val="Style13ptBold"/>
        </w:rPr>
        <w:t>Beering et al. 10</w:t>
      </w:r>
      <w:r>
        <w:t xml:space="preserve"> </w:t>
      </w:r>
      <w:r w:rsidRPr="00FD66FB">
        <w:rPr>
          <w:sz w:val="10"/>
          <w:szCs w:val="10"/>
        </w:rPr>
        <w:t xml:space="preserve">(Steven C. Beering, Chairman, President Emeritus, Purdue University, West Lafayette, Indiana, Patricia D. Galloway, Vice Chairman, Chief Executive Officer, Pegasus Global Holdings, Inc., Cle Elum, Washington, Mark R. Abbott, Dean and Professor, College of Oceanic and Atmospheric Sciences, Oregon State University, Corvallis, Dan E. Arvizu, Director and Chief Executive, National Renewable Energy Laboratory (NREL), Golden, Colorado, Barry C. Barish, Director, Global Design Effort for International Linear Collider, Linde Professor of Physics, Emeritus, California Institute of Technology, Pasadena, Camilla P. Benbow, Patricia and Rodes Hart Dean of Education and Human Development, Peabody College of Education and Human Development, Vanderbilt University, Nashville, Tennessee, Ray M. Bowen, President Emeritus, Texas A&amp;M University, College Station, John T. Bruer, President, The James S. McDonnell Foundation, Saint Louis, Missouri, G. Wayne Clough, Secretary, Smithsonian Institution, Washington, DC, France A. Córdova, President, Purdue University, West Lafayette, Indiana, Kelvin K. Droegemeier, Vice President for Research, Regents’ Professor of Meteorology and Weathernews Chair Emeritus, University of Oklahoma, Norman, José-Marie Griffiths, Dean and Professor, School of Information and Library Science; Director of Biomedical Informatics, TraCS Institute, School of Medicine, University of North Carolina, Chapel Hill, Esin Gulari, Dean of Engineering and Science, Clemson University, Clemson, South Carolina, Elizabeth Hoffman, Executive Vice President and Provost, Iowa State University, Ames, Louis J. Lanzerotti, Distinguished Research Professor of Physics, Center for Solar Terrestrial Research, Department of Physics, New Jersey Institute of Technology, Newark, Alan I. Leshner, Chief Executive Officer, Executive Publisher, Science, American Association for the Advancement of Science, Washington, DC, G.P. “Bud” Peterson, President, Georgia Institute of Technology, Atlanta, Douglas D. Randall, Professor and Thomas Jefferson Fellow, University of Missouri, Columbia, Arthur K. Reilly, Senior Director, Strategic Technology Policy, Cisco Systems, Inc., Ocean, New Jersey, Diane L. Souvaine, Professor of Computer Science and Mathematics, Tufts University, Medford, Massachusetts, Jon C. Strauss, Interim Dean, Edward E. Whitacre Jr. College of Engineering, Texas Tech University, Lubbock, Kathryn D. Sullivan, Director, Battelle Center for Mathematics and Science Education Policy, John Glenn School of Public Affairs, Ohio State University, Columbus, Thomas N. Taylor, Roy A. Roberts Distinguished Professor, Department of Ecology and Evolutionary Biology, Curator of Paleobotany in the Natural History Museum and Biodiversity Research Center, The University of Kansas, Lawrence, Richard F. Thompson, Keck Professor of Psychology and Biological Sciences, University of Southern California, Los Angeles, “PREPARING THE NEXT GENERATION OF STEM INNOVATORS: Identifying and Developing our Nation’s Human Capital,” National Science Board (NSB), May 5, 2010, </w:t>
      </w:r>
      <w:hyperlink r:id="rId13" w:history="1">
        <w:r w:rsidRPr="00FD66FB">
          <w:rPr>
            <w:rStyle w:val="Hyperlink"/>
            <w:sz w:val="10"/>
            <w:szCs w:val="10"/>
          </w:rPr>
          <w:t>https://www.nsf.gov/nsb/publications/2010/nsb1033.pdf</w:t>
        </w:r>
      </w:hyperlink>
      <w:r w:rsidRPr="00FD66FB">
        <w:rPr>
          <w:sz w:val="10"/>
          <w:szCs w:val="10"/>
        </w:rPr>
        <w:t>, Accessed 7/14/2017, Kent Denver-jKIM)</w:t>
      </w:r>
      <w:r>
        <w:t xml:space="preserve"> </w:t>
      </w:r>
    </w:p>
    <w:p w14:paraId="0F965805" w14:textId="77777777" w:rsidR="004C07CF" w:rsidRDefault="004C07CF" w:rsidP="001E6341">
      <w:r>
        <w:t>Developing Future STEM Innovators: An Economic Imperative</w:t>
      </w:r>
    </w:p>
    <w:p w14:paraId="15BB62D4" w14:textId="77777777" w:rsidR="004C07CF" w:rsidRDefault="004C07CF" w:rsidP="001E6341">
      <w:r w:rsidRPr="00B33A55">
        <w:rPr>
          <w:rStyle w:val="StyleUnderline"/>
        </w:rPr>
        <w:t>The identification and development of our Nation’s human capital are vital to creating new jobs,</w:t>
      </w:r>
      <w:r w:rsidR="00FD66FB" w:rsidRPr="00B33A55">
        <w:rPr>
          <w:rStyle w:val="StyleUnderline"/>
        </w:rPr>
        <w:t xml:space="preserve"> </w:t>
      </w:r>
      <w:r w:rsidRPr="00B33A55">
        <w:rPr>
          <w:rStyle w:val="StyleUnderline"/>
        </w:rPr>
        <w:t>improving our quality of life, and maintaining our position as a global leader</w:t>
      </w:r>
      <w:r>
        <w:t xml:space="preserve"> in S&amp;T. In 1945, in</w:t>
      </w:r>
      <w:r w:rsidR="00FD66FB">
        <w:t xml:space="preserve"> </w:t>
      </w:r>
      <w:r>
        <w:t>the immediate aftermath of World War II, and long before “innovation” became commonplace in</w:t>
      </w:r>
      <w:r w:rsidR="00FD66FB">
        <w:t xml:space="preserve"> </w:t>
      </w:r>
      <w:r>
        <w:t>our collective vernacular, the necessity of progress in STEM fields was emerging. In Science–The</w:t>
      </w:r>
      <w:r w:rsidR="00FD66FB">
        <w:t xml:space="preserve"> </w:t>
      </w:r>
      <w:r>
        <w:t>Endless Frontier, Vannevar Bush wrote:</w:t>
      </w:r>
    </w:p>
    <w:p w14:paraId="50CB1C88" w14:textId="77777777" w:rsidR="004C07CF" w:rsidRDefault="004C07CF" w:rsidP="001E6341">
      <w:r>
        <w:t>Our hope is that there will be full employment, and that the production of goods and</w:t>
      </w:r>
      <w:r w:rsidR="00FD66FB">
        <w:t xml:space="preserve"> </w:t>
      </w:r>
      <w:r>
        <w:t>services will serve to raise our standard of living…Surely we will not get there by standing</w:t>
      </w:r>
      <w:r w:rsidR="00FD66FB">
        <w:t xml:space="preserve"> </w:t>
      </w:r>
      <w:r>
        <w:t>still…There must be a stream of new scientific knowledge to turn the wheels of private and</w:t>
      </w:r>
      <w:r w:rsidR="00FD66FB">
        <w:t xml:space="preserve"> </w:t>
      </w:r>
      <w:r>
        <w:t>public enterprise.8</w:t>
      </w:r>
    </w:p>
    <w:p w14:paraId="1B126C1E" w14:textId="77777777" w:rsidR="004C07CF" w:rsidRDefault="004C07CF" w:rsidP="001E6341">
      <w:r>
        <w:t xml:space="preserve">Since then, and with increasing frequency over the past decade, </w:t>
      </w:r>
      <w:r w:rsidRPr="00B33A55">
        <w:rPr>
          <w:rStyle w:val="StyleUnderline"/>
        </w:rPr>
        <w:t>a variety of prominent</w:t>
      </w:r>
      <w:r w:rsidR="00FD66FB" w:rsidRPr="00B33A55">
        <w:rPr>
          <w:rStyle w:val="StyleUnderline"/>
        </w:rPr>
        <w:t xml:space="preserve"> </w:t>
      </w:r>
      <w:r w:rsidRPr="00B33A55">
        <w:rPr>
          <w:rStyle w:val="StyleUnderline"/>
        </w:rPr>
        <w:t>government and private organizations have warned against “standing still” and forcefully</w:t>
      </w:r>
      <w:r w:rsidR="00FD66FB" w:rsidRPr="00B33A55">
        <w:rPr>
          <w:rStyle w:val="StyleUnderline"/>
        </w:rPr>
        <w:t xml:space="preserve"> </w:t>
      </w:r>
      <w:r w:rsidRPr="00B33A55">
        <w:rPr>
          <w:rStyle w:val="StyleUnderline"/>
        </w:rPr>
        <w:t>articulated the importance of innovation and talent development to the U.S. economy.</w:t>
      </w:r>
      <w:r w:rsidR="00FD66FB">
        <w:t xml:space="preserve"> </w:t>
      </w:r>
      <w:r>
        <w:t xml:space="preserve">Indeed, </w:t>
      </w:r>
      <w:r w:rsidRPr="00B33A55">
        <w:rPr>
          <w:rStyle w:val="StyleUnderline"/>
        </w:rPr>
        <w:t>the innovations that spawn high-technology industries will create new employment</w:t>
      </w:r>
      <w:r w:rsidR="00FD66FB" w:rsidRPr="00B33A55">
        <w:rPr>
          <w:rStyle w:val="StyleUnderline"/>
        </w:rPr>
        <w:t xml:space="preserve"> </w:t>
      </w:r>
      <w:r w:rsidRPr="00B33A55">
        <w:rPr>
          <w:rStyle w:val="StyleUnderline"/>
        </w:rPr>
        <w:t>opportunities at a rate that exceeds traditional manufacturing industries.</w:t>
      </w:r>
      <w:r>
        <w:t>9</w:t>
      </w:r>
      <w:r w:rsidR="00FD66FB">
        <w:t xml:space="preserve"> </w:t>
      </w:r>
      <w:r>
        <w:t>A full 65 years</w:t>
      </w:r>
      <w:r w:rsidR="00FD66FB">
        <w:t xml:space="preserve"> </w:t>
      </w:r>
      <w:r>
        <w:t>since the publication of Science–The Endless Frontier, and as the world recovers from a global</w:t>
      </w:r>
      <w:r w:rsidR="00FD66FB">
        <w:t xml:space="preserve"> </w:t>
      </w:r>
      <w:r>
        <w:t>economic downturn, the unmistakable link between the prescient words of Vannevar Bush in</w:t>
      </w:r>
      <w:r w:rsidR="00FD66FB">
        <w:t xml:space="preserve"> </w:t>
      </w:r>
      <w:r>
        <w:t>1945 and those of the Administration in 2010 engenders a renewed poignancy:</w:t>
      </w:r>
    </w:p>
    <w:p w14:paraId="2CCA8527" w14:textId="77777777" w:rsidR="004C07CF" w:rsidRPr="001A32C1" w:rsidRDefault="004C07CF" w:rsidP="001E6341">
      <w:pPr>
        <w:rPr>
          <w:rStyle w:val="StyleUnderline"/>
        </w:rPr>
      </w:pPr>
      <w:r w:rsidRPr="001A32C1">
        <w:rPr>
          <w:rStyle w:val="StyleUnderline"/>
        </w:rPr>
        <w:t>In our increasingly interconnected and globally competitive world economy, unleashing</w:t>
      </w:r>
      <w:r w:rsidR="00FD66FB" w:rsidRPr="001A32C1">
        <w:rPr>
          <w:rStyle w:val="StyleUnderline"/>
        </w:rPr>
        <w:t xml:space="preserve"> </w:t>
      </w:r>
      <w:r w:rsidRPr="001A32C1">
        <w:rPr>
          <w:rStyle w:val="StyleUnderline"/>
        </w:rPr>
        <w:t xml:space="preserve">innovation is an </w:t>
      </w:r>
      <w:r w:rsidRPr="001A32C1">
        <w:rPr>
          <w:rStyle w:val="Emphasis"/>
        </w:rPr>
        <w:t>essential component</w:t>
      </w:r>
      <w:r w:rsidRPr="001A32C1">
        <w:rPr>
          <w:rStyle w:val="StyleUnderline"/>
        </w:rPr>
        <w:t xml:space="preserve"> of a comprehensive economic strategy.</w:t>
      </w:r>
      <w:r>
        <w:t xml:space="preserve"> </w:t>
      </w:r>
      <w:r w:rsidRPr="001A32C1">
        <w:rPr>
          <w:rStyle w:val="StyleUnderline"/>
        </w:rPr>
        <w:t>As global</w:t>
      </w:r>
      <w:r w:rsidR="00FD66FB" w:rsidRPr="001A32C1">
        <w:rPr>
          <w:rStyle w:val="StyleUnderline"/>
        </w:rPr>
        <w:t xml:space="preserve"> </w:t>
      </w:r>
      <w:r w:rsidRPr="001A32C1">
        <w:rPr>
          <w:rStyle w:val="StyleUnderline"/>
        </w:rPr>
        <w:t>competition erodes the return to traditional practices, the key to developing more jobs and</w:t>
      </w:r>
      <w:r w:rsidR="00FD66FB" w:rsidRPr="001A32C1">
        <w:rPr>
          <w:rStyle w:val="StyleUnderline"/>
        </w:rPr>
        <w:t xml:space="preserve"> </w:t>
      </w:r>
      <w:r w:rsidRPr="001A32C1">
        <w:rPr>
          <w:rStyle w:val="StyleUnderline"/>
        </w:rPr>
        <w:t>more prosperity will be to create and deploy new products and processes.</w:t>
      </w:r>
      <w:r>
        <w:t>10</w:t>
      </w:r>
      <w:r w:rsidR="00FD66FB">
        <w:t xml:space="preserve"> </w:t>
      </w:r>
      <w:r w:rsidRPr="001A32C1">
        <w:rPr>
          <w:rStyle w:val="StyleUnderline"/>
        </w:rPr>
        <w:t>Innovation is the</w:t>
      </w:r>
      <w:r w:rsidRPr="001A32C1">
        <w:t xml:space="preserve"> complex </w:t>
      </w:r>
      <w:r w:rsidRPr="001A32C1">
        <w:rPr>
          <w:rStyle w:val="StyleUnderline"/>
        </w:rPr>
        <w:t>process of introducing</w:t>
      </w:r>
      <w:r w:rsidRPr="001A32C1">
        <w:t xml:space="preserve"> novel </w:t>
      </w:r>
      <w:r w:rsidRPr="001A32C1">
        <w:rPr>
          <w:rStyle w:val="StyleUnderline"/>
        </w:rPr>
        <w:t>ideas into use</w:t>
      </w:r>
      <w:r w:rsidRPr="001A32C1">
        <w:t xml:space="preserve"> or practice in order </w:t>
      </w:r>
      <w:r w:rsidRPr="001A32C1">
        <w:rPr>
          <w:rStyle w:val="StyleUnderline"/>
        </w:rPr>
        <w:t>to develop</w:t>
      </w:r>
      <w:r w:rsidR="00FD66FB" w:rsidRPr="001A32C1">
        <w:rPr>
          <w:rStyle w:val="StyleUnderline"/>
        </w:rPr>
        <w:t xml:space="preserve"> </w:t>
      </w:r>
      <w:r w:rsidRPr="001A32C1">
        <w:rPr>
          <w:rStyle w:val="StyleUnderline"/>
        </w:rPr>
        <w:t>cutting-edge breakthroughs in emergent fields</w:t>
      </w:r>
      <w:r w:rsidRPr="001A32C1">
        <w:t xml:space="preserve"> </w:t>
      </w:r>
      <w:r>
        <w:t xml:space="preserve">(e.g., </w:t>
      </w:r>
      <w:r w:rsidRPr="001A32C1">
        <w:rPr>
          <w:rStyle w:val="StyleUnderline"/>
        </w:rPr>
        <w:t>energy sustainability</w:t>
      </w:r>
      <w:r>
        <w:t xml:space="preserve">, </w:t>
      </w:r>
      <w:r w:rsidRPr="001A32C1">
        <w:rPr>
          <w:rStyle w:val="StyleUnderline"/>
        </w:rPr>
        <w:t>personalized medicine</w:t>
      </w:r>
      <w:r>
        <w:t>)</w:t>
      </w:r>
      <w:r w:rsidR="00FD66FB">
        <w:t xml:space="preserve"> </w:t>
      </w:r>
      <w:r w:rsidRPr="001A32C1">
        <w:rPr>
          <w:rStyle w:val="StyleUnderline"/>
        </w:rPr>
        <w:t>as well as</w:t>
      </w:r>
      <w:r>
        <w:t xml:space="preserve"> novel </w:t>
      </w:r>
      <w:r w:rsidRPr="001A32C1">
        <w:rPr>
          <w:rStyle w:val="StyleUnderline"/>
        </w:rPr>
        <w:t>solutions to age-old problems</w:t>
      </w:r>
      <w:r>
        <w:t xml:space="preserve"> (e.g., the need for clean and abundant water).</w:t>
      </w:r>
      <w:r w:rsidR="00FD66FB">
        <w:t xml:space="preserve"> </w:t>
      </w:r>
      <w:r w:rsidRPr="001A32C1">
        <w:rPr>
          <w:rStyle w:val="StyleUnderline"/>
        </w:rPr>
        <w:t>Innovation requires highly able, determined, and creative leaders and thinkers.</w:t>
      </w:r>
      <w:r w:rsidRPr="001A32C1">
        <w:t xml:space="preserve"> </w:t>
      </w:r>
      <w:r w:rsidRPr="001A32C1">
        <w:rPr>
          <w:rStyle w:val="StyleUnderline"/>
        </w:rPr>
        <w:t>We are now living in</w:t>
      </w:r>
      <w:r w:rsidR="00FD66FB">
        <w:t xml:space="preserve"> </w:t>
      </w:r>
      <w:r>
        <w:t xml:space="preserve">what the Council on Competitiveness calls </w:t>
      </w:r>
      <w:r w:rsidRPr="001A32C1">
        <w:rPr>
          <w:rStyle w:val="StyleUnderline"/>
        </w:rPr>
        <w:t>the</w:t>
      </w:r>
      <w:r>
        <w:t xml:space="preserve"> “</w:t>
      </w:r>
      <w:r w:rsidRPr="001A32C1">
        <w:rPr>
          <w:rStyle w:val="Emphasis"/>
        </w:rPr>
        <w:t>conceptual economy</w:t>
      </w:r>
      <w:r>
        <w:t>,” where competitive advantage</w:t>
      </w:r>
      <w:r w:rsidR="00FD66FB">
        <w:t xml:space="preserve"> </w:t>
      </w:r>
      <w:r>
        <w:t>and value creation rely on “insight, imagination, and ingenuity.”11 So, where will we find our future</w:t>
      </w:r>
      <w:r w:rsidR="00FD66FB">
        <w:t xml:space="preserve"> </w:t>
      </w:r>
      <w:r>
        <w:t xml:space="preserve">STEM innovators? </w:t>
      </w:r>
      <w:r w:rsidRPr="001A32C1">
        <w:rPr>
          <w:rStyle w:val="StyleUnderline"/>
        </w:rPr>
        <w:t>Longitudinal data show that intellectually talented individuals who can be</w:t>
      </w:r>
      <w:r w:rsidR="00FD66FB" w:rsidRPr="001A32C1">
        <w:rPr>
          <w:rStyle w:val="StyleUnderline"/>
        </w:rPr>
        <w:t xml:space="preserve"> </w:t>
      </w:r>
      <w:r w:rsidRPr="001A32C1">
        <w:rPr>
          <w:rStyle w:val="StyleUnderline"/>
        </w:rPr>
        <w:t>identified at an early age</w:t>
      </w:r>
      <w:r>
        <w:t xml:space="preserve"> (</w:t>
      </w:r>
      <w:r w:rsidRPr="001A32C1">
        <w:rPr>
          <w:rStyle w:val="StyleUnderline"/>
        </w:rPr>
        <w:t>and then supported in their learning</w:t>
      </w:r>
      <w:r>
        <w:t xml:space="preserve">) </w:t>
      </w:r>
      <w:r w:rsidRPr="001A32C1">
        <w:rPr>
          <w:rStyle w:val="StyleUnderline"/>
        </w:rPr>
        <w:t>generate a disproportionate number</w:t>
      </w:r>
      <w:r w:rsidR="00FD66FB" w:rsidRPr="001A32C1">
        <w:rPr>
          <w:rStyle w:val="StyleUnderline"/>
        </w:rPr>
        <w:t xml:space="preserve"> </w:t>
      </w:r>
      <w:r w:rsidRPr="001A32C1">
        <w:rPr>
          <w:rStyle w:val="StyleUnderline"/>
        </w:rPr>
        <w:t>of</w:t>
      </w:r>
      <w:r>
        <w:t xml:space="preserve"> Fortune 500 </w:t>
      </w:r>
      <w:r w:rsidRPr="001A32C1">
        <w:rPr>
          <w:rStyle w:val="StyleUnderline"/>
        </w:rPr>
        <w:t>patents</w:t>
      </w:r>
      <w:r>
        <w:t xml:space="preserve">, </w:t>
      </w:r>
      <w:r w:rsidRPr="001A32C1">
        <w:rPr>
          <w:rStyle w:val="StyleUnderline"/>
        </w:rPr>
        <w:t>peer-reviewed STEM publications</w:t>
      </w:r>
      <w:r>
        <w:t xml:space="preserve">, </w:t>
      </w:r>
      <w:r w:rsidRPr="001A32C1">
        <w:rPr>
          <w:rStyle w:val="StyleUnderline"/>
        </w:rPr>
        <w:t>and other creative achievements</w:t>
      </w:r>
      <w:r>
        <w:t>, and</w:t>
      </w:r>
      <w:r w:rsidR="00FD66FB">
        <w:t xml:space="preserve"> </w:t>
      </w:r>
      <w:r>
        <w:t>comprise a disproportionate number of tenured academic faculty at top universities.12 Clearly then,</w:t>
      </w:r>
      <w:r w:rsidR="00FD66FB">
        <w:t xml:space="preserve"> </w:t>
      </w:r>
      <w:r w:rsidRPr="001A32C1">
        <w:rPr>
          <w:rStyle w:val="StyleUnderline"/>
        </w:rPr>
        <w:t xml:space="preserve">a critical challenge in this “conceptual economy” is to </w:t>
      </w:r>
      <w:r w:rsidRPr="001A32C1">
        <w:rPr>
          <w:rStyle w:val="Emphasis"/>
        </w:rPr>
        <w:t>discover and then develop</w:t>
      </w:r>
      <w:r w:rsidRPr="001A32C1">
        <w:rPr>
          <w:rStyle w:val="StyleUnderline"/>
        </w:rPr>
        <w:t xml:space="preserve"> the next generation</w:t>
      </w:r>
      <w:r w:rsidR="00FD66FB" w:rsidRPr="001A32C1">
        <w:rPr>
          <w:rStyle w:val="StyleUnderline"/>
        </w:rPr>
        <w:t xml:space="preserve"> </w:t>
      </w:r>
      <w:r w:rsidRPr="001A32C1">
        <w:rPr>
          <w:rStyle w:val="StyleUnderline"/>
        </w:rPr>
        <w:t>of innovators who will help create the “products and processes” that will fuel our future economic</w:t>
      </w:r>
      <w:r w:rsidR="00FD66FB" w:rsidRPr="001A32C1">
        <w:rPr>
          <w:rStyle w:val="StyleUnderline"/>
        </w:rPr>
        <w:t xml:space="preserve"> </w:t>
      </w:r>
      <w:r w:rsidRPr="001A32C1">
        <w:rPr>
          <w:rStyle w:val="StyleUnderline"/>
        </w:rPr>
        <w:t>prosperity.</w:t>
      </w:r>
    </w:p>
    <w:p w14:paraId="7063033B" w14:textId="77777777" w:rsidR="004C07CF" w:rsidRDefault="004C07CF" w:rsidP="001E6341">
      <w:r>
        <w:t>Is the United States meeting this challenge in a world where international competition is</w:t>
      </w:r>
      <w:r w:rsidR="00FD66FB">
        <w:t xml:space="preserve"> </w:t>
      </w:r>
      <w:r>
        <w:t>accelerating?</w:t>
      </w:r>
      <w:r w:rsidR="00FD66FB">
        <w:t xml:space="preserve"> </w:t>
      </w:r>
      <w:r w:rsidRPr="001A32C1">
        <w:rPr>
          <w:rStyle w:val="StyleUnderline"/>
        </w:rPr>
        <w:t>Although the United States remains among the leaders in key metrics of innovation</w:t>
      </w:r>
      <w:r w:rsidR="00FD66FB" w:rsidRPr="001A32C1">
        <w:rPr>
          <w:rStyle w:val="StyleUnderline"/>
        </w:rPr>
        <w:t xml:space="preserve"> </w:t>
      </w:r>
      <w:r w:rsidRPr="001A32C1">
        <w:rPr>
          <w:rStyle w:val="StyleUnderline"/>
        </w:rPr>
        <w:t>and R&amp;D investment, there may be cause for concern.</w:t>
      </w:r>
      <w:r w:rsidR="00FD66FB">
        <w:t xml:space="preserve"> </w:t>
      </w:r>
      <w:r w:rsidRPr="001A32C1">
        <w:rPr>
          <w:rStyle w:val="StyleUnderline"/>
        </w:rPr>
        <w:t>Distressingly, students in other countries are</w:t>
      </w:r>
      <w:r w:rsidR="00FD66FB" w:rsidRPr="001A32C1">
        <w:rPr>
          <w:rStyle w:val="StyleUnderline"/>
        </w:rPr>
        <w:t xml:space="preserve"> </w:t>
      </w:r>
      <w:r w:rsidRPr="001A32C1">
        <w:rPr>
          <w:rStyle w:val="StyleUnderline"/>
        </w:rPr>
        <w:t>outperforming even our highest-achieving students.</w:t>
      </w:r>
      <w:r>
        <w:t xml:space="preserve"> In the 2006 Program for International Student</w:t>
      </w:r>
      <w:r w:rsidR="00FD66FB">
        <w:t xml:space="preserve"> </w:t>
      </w:r>
      <w:r>
        <w:t>Assessment (PISA) test, U.S. 15-year-olds in the 90th percentile (our top students) scored below</w:t>
      </w:r>
      <w:r w:rsidR="00FD66FB">
        <w:t xml:space="preserve"> </w:t>
      </w:r>
      <w:r>
        <w:t>their peers in 29 countries on mathematics literacy, and below 12 countries on science literacy.13</w:t>
      </w:r>
      <w:r w:rsidR="00FD66FB">
        <w:t xml:space="preserve"> </w:t>
      </w:r>
      <w:r>
        <w:t>Similarly, 6 percent of America’s eighth graders reached the advanced benchmark in mathematics on</w:t>
      </w:r>
      <w:r w:rsidR="00FD66FB">
        <w:t xml:space="preserve"> </w:t>
      </w:r>
      <w:r>
        <w:t>the 2007 Trends in International Mathematics and Science Study (TIMSS).14 Though this marks an</w:t>
      </w:r>
      <w:r w:rsidR="00FD66FB">
        <w:t xml:space="preserve"> </w:t>
      </w:r>
      <w:r>
        <w:t>above average score, the performance of U.S. students fell well behind several key competitors. For</w:t>
      </w:r>
      <w:r w:rsidR="00FD66FB">
        <w:t xml:space="preserve"> </w:t>
      </w:r>
      <w:r>
        <w:t>example, 40 percent of eighth graders from the Republic of Korea and Singapore, and 45 percent of</w:t>
      </w:r>
      <w:r w:rsidR="00FD66FB">
        <w:t xml:space="preserve"> </w:t>
      </w:r>
      <w:r>
        <w:t>eighth graders from Chinese Taipei (Taiwan) reached the advanced benchmark in mathematics.15</w:t>
      </w:r>
    </w:p>
    <w:p w14:paraId="217FD503" w14:textId="77777777" w:rsidR="004C07CF" w:rsidRDefault="004C07CF" w:rsidP="001E6341">
      <w:r w:rsidRPr="001A32C1">
        <w:rPr>
          <w:rStyle w:val="StyleUnderline"/>
        </w:rPr>
        <w:t>Some worrisome indicators are also present beyond K-12 within the higher education system and</w:t>
      </w:r>
      <w:r w:rsidR="00FD66FB" w:rsidRPr="001A32C1">
        <w:rPr>
          <w:rStyle w:val="StyleUnderline"/>
        </w:rPr>
        <w:t xml:space="preserve"> </w:t>
      </w:r>
      <w:r w:rsidRPr="001A32C1">
        <w:rPr>
          <w:rStyle w:val="StyleUnderline"/>
        </w:rPr>
        <w:t>STEM workforce.</w:t>
      </w:r>
      <w:r w:rsidRPr="001A32C1">
        <w:t xml:space="preserve"> </w:t>
      </w:r>
      <w:r w:rsidRPr="001A32C1">
        <w:rPr>
          <w:rStyle w:val="StyleUnderline"/>
        </w:rPr>
        <w:t>There has been an ongoing debate among experts whether there are indeed</w:t>
      </w:r>
      <w:r w:rsidR="00FD66FB" w:rsidRPr="001A32C1">
        <w:rPr>
          <w:rStyle w:val="StyleUnderline"/>
        </w:rPr>
        <w:t xml:space="preserve"> </w:t>
      </w:r>
      <w:r w:rsidRPr="001A32C1">
        <w:rPr>
          <w:rStyle w:val="StyleUnderline"/>
        </w:rPr>
        <w:t>deficiencies in the U.S. STEM pipeline that inevitably will lead to a future workforce shortage in</w:t>
      </w:r>
      <w:r w:rsidR="00FD66FB" w:rsidRPr="001A32C1">
        <w:rPr>
          <w:rStyle w:val="StyleUnderline"/>
        </w:rPr>
        <w:t xml:space="preserve"> </w:t>
      </w:r>
      <w:r w:rsidRPr="001A32C1">
        <w:rPr>
          <w:rStyle w:val="StyleUnderline"/>
        </w:rPr>
        <w:t>at least some S&amp;E fields.</w:t>
      </w:r>
      <w:r>
        <w:t xml:space="preserve"> Critically, even if the overall supply of U.S. citizens entering the STEM</w:t>
      </w:r>
      <w:r w:rsidR="00FD66FB">
        <w:t xml:space="preserve"> </w:t>
      </w:r>
      <w:r>
        <w:t xml:space="preserve">pipeline is equal to the demand (or even exceeds demand in some fields), </w:t>
      </w:r>
      <w:r w:rsidRPr="001A32C1">
        <w:rPr>
          <w:rStyle w:val="StyleUnderline"/>
        </w:rPr>
        <w:t>there is evidence that top</w:t>
      </w:r>
      <w:r w:rsidR="00FD66FB" w:rsidRPr="001A32C1">
        <w:rPr>
          <w:rStyle w:val="StyleUnderline"/>
        </w:rPr>
        <w:t xml:space="preserve"> </w:t>
      </w:r>
      <w:r w:rsidRPr="001A32C1">
        <w:rPr>
          <w:rStyle w:val="StyleUnderline"/>
        </w:rPr>
        <w:t xml:space="preserve">U.S. students, who have a </w:t>
      </w:r>
      <w:r w:rsidRPr="001A32C1">
        <w:rPr>
          <w:rStyle w:val="Emphasis"/>
        </w:rPr>
        <w:t>disproportionate potential to become future innovators</w:t>
      </w:r>
      <w:r w:rsidRPr="001A32C1">
        <w:rPr>
          <w:rStyle w:val="StyleUnderline"/>
        </w:rPr>
        <w:t>, are eschewing</w:t>
      </w:r>
      <w:r w:rsidR="00FD66FB" w:rsidRPr="001A32C1">
        <w:rPr>
          <w:rStyle w:val="StyleUnderline"/>
        </w:rPr>
        <w:t xml:space="preserve"> </w:t>
      </w:r>
      <w:r w:rsidRPr="001A32C1">
        <w:rPr>
          <w:rStyle w:val="StyleUnderline"/>
        </w:rPr>
        <w:t>careers in S&amp;E.</w:t>
      </w:r>
      <w:r>
        <w:t xml:space="preserve"> </w:t>
      </w:r>
      <w:r w:rsidRPr="001A32C1">
        <w:rPr>
          <w:rStyle w:val="StyleUnderline"/>
        </w:rPr>
        <w:t>A 2002 analysis showed</w:t>
      </w:r>
      <w:r>
        <w:t xml:space="preserve"> that between 1992 and 2000, </w:t>
      </w:r>
      <w:r w:rsidRPr="001A32C1">
        <w:rPr>
          <w:rStyle w:val="StyleUnderline"/>
        </w:rPr>
        <w:t>the number of the highest</w:t>
      </w:r>
      <w:r w:rsidR="001A32C1" w:rsidRPr="001A32C1">
        <w:rPr>
          <w:rStyle w:val="StyleUnderline"/>
        </w:rPr>
        <w:t>-</w:t>
      </w:r>
      <w:r w:rsidRPr="001A32C1">
        <w:rPr>
          <w:rStyle w:val="StyleUnderline"/>
        </w:rPr>
        <w:t>achieving</w:t>
      </w:r>
      <w:r w:rsidR="00FD66FB" w:rsidRPr="001A32C1">
        <w:rPr>
          <w:rStyle w:val="StyleUnderline"/>
        </w:rPr>
        <w:t xml:space="preserve"> </w:t>
      </w:r>
      <w:r w:rsidRPr="001A32C1">
        <w:rPr>
          <w:rStyle w:val="StyleUnderline"/>
        </w:rPr>
        <w:t>students intending to enter graduate study in an S&amp;E field declined 8 percent overall</w:t>
      </w:r>
      <w:r>
        <w:t>, with</w:t>
      </w:r>
      <w:r w:rsidR="00FD66FB">
        <w:t xml:space="preserve"> </w:t>
      </w:r>
      <w:r>
        <w:t>particularly steep declines in engineering (25 percent) and mathematics (19 percent).16 Similarly,</w:t>
      </w:r>
      <w:r w:rsidR="00FD66FB">
        <w:t xml:space="preserve"> </w:t>
      </w:r>
      <w:r>
        <w:t>a more recent report provided evidence that, between the 1990s and mid-2000s, there was a sharp</w:t>
      </w:r>
      <w:r w:rsidR="00FD66FB">
        <w:t xml:space="preserve"> </w:t>
      </w:r>
      <w:r>
        <w:t>decline in the number of highest-achieving U.S. high school graduates enrolling in or completing a</w:t>
      </w:r>
      <w:r w:rsidR="00FD66FB">
        <w:t xml:space="preserve"> </w:t>
      </w:r>
      <w:r>
        <w:t>STEM major in college.17</w:t>
      </w:r>
      <w:r w:rsidR="00FD66FB">
        <w:t xml:space="preserve"> </w:t>
      </w:r>
      <w:r w:rsidRPr="001A32C1">
        <w:rPr>
          <w:rStyle w:val="StyleUnderline"/>
        </w:rPr>
        <w:t>While the percentage of top U.S. students entering many S&amp;E fields has</w:t>
      </w:r>
      <w:r w:rsidR="00FD66FB" w:rsidRPr="001A32C1">
        <w:rPr>
          <w:rStyle w:val="StyleUnderline"/>
        </w:rPr>
        <w:t xml:space="preserve"> </w:t>
      </w:r>
      <w:r w:rsidRPr="001A32C1">
        <w:rPr>
          <w:rStyle w:val="StyleUnderline"/>
        </w:rPr>
        <w:t>declined in recent years, many of these same fields have become increasingly reliant on foreign-born</w:t>
      </w:r>
      <w:r w:rsidR="00FD66FB" w:rsidRPr="001A32C1">
        <w:rPr>
          <w:rStyle w:val="StyleUnderline"/>
        </w:rPr>
        <w:t xml:space="preserve"> </w:t>
      </w:r>
      <w:r w:rsidRPr="001A32C1">
        <w:rPr>
          <w:rStyle w:val="StyleUnderline"/>
        </w:rPr>
        <w:t>talent.</w:t>
      </w:r>
      <w:r>
        <w:t>18</w:t>
      </w:r>
      <w:r w:rsidR="00FD66FB">
        <w:t xml:space="preserve"> </w:t>
      </w:r>
      <w:r>
        <w:t>For example:</w:t>
      </w:r>
    </w:p>
    <w:p w14:paraId="401BA131" w14:textId="77777777" w:rsidR="004C07CF" w:rsidRDefault="004C07CF" w:rsidP="002072D2">
      <w:pPr>
        <w:pStyle w:val="ListParagraph"/>
        <w:numPr>
          <w:ilvl w:val="0"/>
          <w:numId w:val="12"/>
        </w:numPr>
      </w:pPr>
      <w:r>
        <w:t>Compared to their U.S. counterparts, undergraduate students in foreign countries chose natural</w:t>
      </w:r>
      <w:r w:rsidR="00FD66FB">
        <w:t xml:space="preserve"> </w:t>
      </w:r>
      <w:r>
        <w:t>science and engineering (NS&amp;E) disciplines as their primary field of study at considerably higher</w:t>
      </w:r>
      <w:r w:rsidR="00FD66FB">
        <w:t xml:space="preserve"> </w:t>
      </w:r>
      <w:r>
        <w:t>rates.</w:t>
      </w:r>
      <w:r w:rsidR="00FD66FB">
        <w:t xml:space="preserve"> </w:t>
      </w:r>
      <w:r>
        <w:t>According to the most recent data, 25 percent of undergraduates in the European Union,</w:t>
      </w:r>
      <w:r w:rsidR="00FD66FB">
        <w:t xml:space="preserve"> </w:t>
      </w:r>
      <w:r>
        <w:t>47 percent in China, and 38 percent in South Korea chose an NS&amp;E major, compared to only</w:t>
      </w:r>
      <w:r w:rsidR="00FD66FB">
        <w:t xml:space="preserve"> </w:t>
      </w:r>
      <w:r>
        <w:t>16 percent of U.S. undergraduates.19</w:t>
      </w:r>
    </w:p>
    <w:p w14:paraId="7F03AB1D" w14:textId="77777777" w:rsidR="004C07CF" w:rsidRDefault="004C07CF" w:rsidP="002072D2">
      <w:pPr>
        <w:pStyle w:val="ListParagraph"/>
        <w:numPr>
          <w:ilvl w:val="0"/>
          <w:numId w:val="12"/>
        </w:numPr>
      </w:pPr>
      <w:r>
        <w:t>This trend continues further along the STEM pipeline: 33 percent of all U.S. STEM doctoral</w:t>
      </w:r>
      <w:r w:rsidR="00FD66FB">
        <w:t xml:space="preserve"> </w:t>
      </w:r>
      <w:r>
        <w:t>students in U.S. universities are foreign students on temporary visas, and 57 percent of U.S.</w:t>
      </w:r>
      <w:r w:rsidR="00FD66FB">
        <w:t xml:space="preserve"> </w:t>
      </w:r>
      <w:r>
        <w:t>postdoctoral fellows in STEM fields hold temporary visas.20</w:t>
      </w:r>
      <w:r w:rsidR="00FD66FB">
        <w:t xml:space="preserve"> </w:t>
      </w:r>
    </w:p>
    <w:p w14:paraId="4AC88154" w14:textId="77777777" w:rsidR="004C07CF" w:rsidRDefault="004C07CF" w:rsidP="002072D2">
      <w:pPr>
        <w:pStyle w:val="ListParagraph"/>
        <w:numPr>
          <w:ilvl w:val="0"/>
          <w:numId w:val="12"/>
        </w:numPr>
      </w:pPr>
      <w:r>
        <w:t>Foreign-born doctoral degree holders constitute an increasing share of the S&amp;E workforce. In</w:t>
      </w:r>
      <w:r w:rsidR="00FD66FB">
        <w:t xml:space="preserve"> </w:t>
      </w:r>
      <w:r>
        <w:t>2003, foreign-born doctorate holders represented about half of the workforce in engineering and</w:t>
      </w:r>
      <w:r w:rsidR="00FD66FB">
        <w:t xml:space="preserve"> </w:t>
      </w:r>
      <w:r>
        <w:t>computer science, and 37 percent and 43 percent of the workers in the physical sciences and</w:t>
      </w:r>
      <w:r w:rsidR="00FD66FB">
        <w:t xml:space="preserve"> </w:t>
      </w:r>
      <w:r>
        <w:t>mathematics, respectively.21</w:t>
      </w:r>
    </w:p>
    <w:p w14:paraId="09164EDB" w14:textId="77777777" w:rsidR="004C07CF" w:rsidRPr="00DD09E4" w:rsidRDefault="004C07CF" w:rsidP="001E6341">
      <w:pPr>
        <w:rPr>
          <w:rStyle w:val="StyleUnderline"/>
        </w:rPr>
      </w:pPr>
      <w:r w:rsidRPr="001A32C1">
        <w:t>Attracting and retaining foreign-born talent remains an essential pillar of our Nation’s STEM</w:t>
      </w:r>
      <w:r w:rsidR="00FD66FB" w:rsidRPr="001A32C1">
        <w:t xml:space="preserve"> </w:t>
      </w:r>
      <w:r w:rsidRPr="001A32C1">
        <w:t>enterprise.</w:t>
      </w:r>
      <w:r>
        <w:t xml:space="preserve"> </w:t>
      </w:r>
      <w:r w:rsidRPr="00DD09E4">
        <w:rPr>
          <w:rStyle w:val="StyleUnderline"/>
        </w:rPr>
        <w:t>As global demand for STEM talent surges, we cannot reliably expect that the best and</w:t>
      </w:r>
      <w:r w:rsidR="00FD66FB" w:rsidRPr="00DD09E4">
        <w:rPr>
          <w:rStyle w:val="StyleUnderline"/>
        </w:rPr>
        <w:t xml:space="preserve"> </w:t>
      </w:r>
      <w:r w:rsidRPr="00DD09E4">
        <w:rPr>
          <w:rStyle w:val="StyleUnderline"/>
        </w:rPr>
        <w:t>brightest from abroad will remain in the United States and continue to be a sufficient source of</w:t>
      </w:r>
      <w:r w:rsidR="00FD66FB" w:rsidRPr="00DD09E4">
        <w:rPr>
          <w:rStyle w:val="StyleUnderline"/>
        </w:rPr>
        <w:t xml:space="preserve"> </w:t>
      </w:r>
      <w:r w:rsidRPr="00DD09E4">
        <w:rPr>
          <w:rStyle w:val="StyleUnderline"/>
        </w:rPr>
        <w:t>talent.</w:t>
      </w:r>
      <w:r w:rsidR="00FD66FB">
        <w:t xml:space="preserve"> </w:t>
      </w:r>
      <w:r w:rsidRPr="00DD09E4">
        <w:rPr>
          <w:rStyle w:val="StyleUnderline"/>
        </w:rPr>
        <w:t xml:space="preserve">It is essential that we develop our own </w:t>
      </w:r>
      <w:r w:rsidRPr="00DD09E4">
        <w:rPr>
          <w:rStyle w:val="Emphasis"/>
        </w:rPr>
        <w:t>domestic human capital</w:t>
      </w:r>
      <w:r>
        <w:t xml:space="preserve"> as well.</w:t>
      </w:r>
      <w:r w:rsidR="00FD66FB">
        <w:t xml:space="preserve"> </w:t>
      </w:r>
      <w:r>
        <w:t xml:space="preserve">Ideally, </w:t>
      </w:r>
      <w:r w:rsidRPr="00DD09E4">
        <w:rPr>
          <w:rStyle w:val="StyleUnderline"/>
        </w:rPr>
        <w:t>foreign talent</w:t>
      </w:r>
      <w:r w:rsidR="00FD66FB" w:rsidRPr="00DD09E4">
        <w:rPr>
          <w:rStyle w:val="StyleUnderline"/>
        </w:rPr>
        <w:t xml:space="preserve"> </w:t>
      </w:r>
      <w:r w:rsidRPr="00DD09E4">
        <w:rPr>
          <w:rStyle w:val="StyleUnderline"/>
        </w:rPr>
        <w:t>should augment a robust domestic STEM talent pipeline, not compensate for its deficiencies.</w:t>
      </w:r>
    </w:p>
    <w:p w14:paraId="37DBEB25" w14:textId="77777777" w:rsidR="004C07CF" w:rsidRDefault="004C07CF" w:rsidP="001E6341">
      <w:r>
        <w:t>Our Nation’s success in developing future STEM innovators rests squarely on the capacity of</w:t>
      </w:r>
      <w:r w:rsidR="00FD66FB">
        <w:t xml:space="preserve"> </w:t>
      </w:r>
      <w:r>
        <w:t>our education system to identify and nurture ability. This ability can manifest itself in a variety</w:t>
      </w:r>
      <w:r w:rsidR="00FD66FB">
        <w:t xml:space="preserve"> </w:t>
      </w:r>
      <w:r>
        <w:t>of ways, across many different developmental stages. In the United States, assessments of verbal</w:t>
      </w:r>
      <w:r w:rsidR="00FD66FB">
        <w:t xml:space="preserve"> </w:t>
      </w:r>
      <w:r>
        <w:t>and mathematical aptitude are well-established and widely used. Yet, a talent highly valuable for</w:t>
      </w:r>
      <w:r w:rsidR="00FD66FB">
        <w:t xml:space="preserve"> </w:t>
      </w:r>
      <w:r>
        <w:t>developing STEM excellence—spatial ability—is not measured and hence missed. Recent research</w:t>
      </w:r>
      <w:r w:rsidR="00FD66FB">
        <w:t xml:space="preserve"> </w:t>
      </w:r>
      <w:r>
        <w:t>indicates that current mathematics and verbal talent assessments would miss 70 percent of students</w:t>
      </w:r>
      <w:r w:rsidR="00FD66FB">
        <w:t xml:space="preserve"> </w:t>
      </w:r>
      <w:r>
        <w:t>scoring in the top 1 percent of spatial ability.22 Individuals with such talents constitute a lost</w:t>
      </w:r>
      <w:r w:rsidR="00FD66FB">
        <w:t xml:space="preserve"> </w:t>
      </w:r>
      <w:r>
        <w:t>resource for creating future STEM innovation, since 90 percent of STEM doctorate holders scored</w:t>
      </w:r>
      <w:r w:rsidR="00FD66FB">
        <w:t xml:space="preserve"> </w:t>
      </w:r>
      <w:r>
        <w:t>in the top quartile of spatial ability during adolescence.23 As discussed in the next section, another</w:t>
      </w:r>
      <w:r w:rsidR="00FD66FB">
        <w:t xml:space="preserve"> </w:t>
      </w:r>
      <w:r>
        <w:t>unrealized resource is young men and women from lower-income backgrounds and minorities</w:t>
      </w:r>
      <w:r w:rsidR="00FD66FB">
        <w:t xml:space="preserve"> </w:t>
      </w:r>
      <w:r>
        <w:t>traditionally underrepresented in STEM. Underrepresented minorities are disproportionately absent</w:t>
      </w:r>
      <w:r w:rsidR="00FD66FB">
        <w:t xml:space="preserve"> </w:t>
      </w:r>
      <w:r>
        <w:t>from the current STEM workforce but comprise the fastest growing college-aged population in the</w:t>
      </w:r>
      <w:r w:rsidR="00FD66FB">
        <w:t xml:space="preserve"> </w:t>
      </w:r>
      <w:r>
        <w:t>United States.24 Similarly, though our Country has made laudable strides in narrowing the gender</w:t>
      </w:r>
      <w:r w:rsidR="00FD66FB">
        <w:t xml:space="preserve"> </w:t>
      </w:r>
      <w:r>
        <w:t>gap in STEM participation, women are still underrepresented in fields such as engineering, computer</w:t>
      </w:r>
      <w:r w:rsidR="00FD66FB">
        <w:t xml:space="preserve"> </w:t>
      </w:r>
      <w:r>
        <w:t>science, and the physical sciences.25</w:t>
      </w:r>
    </w:p>
    <w:p w14:paraId="0AD8BE24" w14:textId="77777777" w:rsidR="004C07CF" w:rsidRDefault="004C07CF" w:rsidP="001E6341">
      <w:pPr>
        <w:rPr>
          <w:rStyle w:val="StyleUnderline"/>
        </w:rPr>
      </w:pPr>
      <w:r w:rsidRPr="00DD09E4">
        <w:rPr>
          <w:rStyle w:val="StyleUnderline"/>
        </w:rPr>
        <w:t>While the need for future STEM leaders and visionaries is great, our Nation sits atop an untapped</w:t>
      </w:r>
      <w:r w:rsidR="00FD66FB" w:rsidRPr="00DD09E4">
        <w:rPr>
          <w:rStyle w:val="StyleUnderline"/>
        </w:rPr>
        <w:t xml:space="preserve"> </w:t>
      </w:r>
      <w:r w:rsidRPr="00DD09E4">
        <w:rPr>
          <w:rStyle w:val="StyleUnderline"/>
        </w:rPr>
        <w:t>talent gold mine.</w:t>
      </w:r>
      <w:r>
        <w:t xml:space="preserve"> We are faced, therefore, with a clear and profound choice between action and</w:t>
      </w:r>
      <w:r w:rsidR="00FD66FB">
        <w:t xml:space="preserve"> </w:t>
      </w:r>
      <w:r>
        <w:t xml:space="preserve">complacency. We believe the choice is as simple as it is vital: </w:t>
      </w:r>
      <w:r w:rsidRPr="00DD09E4">
        <w:rPr>
          <w:rStyle w:val="StyleUnderline"/>
        </w:rPr>
        <w:t>Securing</w:t>
      </w:r>
      <w:r>
        <w:t xml:space="preserve"> our Nation’s </w:t>
      </w:r>
      <w:r w:rsidRPr="00DD09E4">
        <w:rPr>
          <w:rStyle w:val="StyleUnderline"/>
        </w:rPr>
        <w:t>continued</w:t>
      </w:r>
      <w:r w:rsidR="00FD66FB" w:rsidRPr="00DD09E4">
        <w:rPr>
          <w:rStyle w:val="StyleUnderline"/>
        </w:rPr>
        <w:t xml:space="preserve"> </w:t>
      </w:r>
      <w:r w:rsidRPr="00DD09E4">
        <w:rPr>
          <w:rStyle w:val="StyleUnderline"/>
        </w:rPr>
        <w:t>economic prosperity will require the proactive identification and development of talented young men</w:t>
      </w:r>
      <w:r w:rsidR="00FD66FB" w:rsidRPr="00DD09E4">
        <w:rPr>
          <w:rStyle w:val="StyleUnderline"/>
        </w:rPr>
        <w:t xml:space="preserve"> </w:t>
      </w:r>
      <w:r w:rsidRPr="00DD09E4">
        <w:rPr>
          <w:rStyle w:val="StyleUnderline"/>
        </w:rPr>
        <w:t>and women from all demographics with all types of STEM-related abilities who have the potential to</w:t>
      </w:r>
      <w:r w:rsidR="00FD66FB" w:rsidRPr="00DD09E4">
        <w:rPr>
          <w:rStyle w:val="StyleUnderline"/>
        </w:rPr>
        <w:t xml:space="preserve"> </w:t>
      </w:r>
      <w:r w:rsidRPr="00DD09E4">
        <w:rPr>
          <w:rStyle w:val="StyleUnderline"/>
        </w:rPr>
        <w:t>become our next generation of STEM innovators.</w:t>
      </w:r>
    </w:p>
    <w:p w14:paraId="38031A6F" w14:textId="77777777" w:rsidR="00535BF8" w:rsidRDefault="00535BF8" w:rsidP="00535BF8">
      <w:pPr>
        <w:rPr>
          <w:rStyle w:val="StyleUnderline"/>
        </w:rPr>
      </w:pPr>
    </w:p>
    <w:p w14:paraId="6A19E65E" w14:textId="77777777" w:rsidR="00535BF8" w:rsidRPr="00E70C96" w:rsidRDefault="00535BF8" w:rsidP="00535BF8">
      <w:pPr>
        <w:pStyle w:val="Heading4"/>
      </w:pPr>
      <w:r>
        <w:t xml:space="preserve">Reverse-causal evidence – without childhood investments in education, innovation leadership will collapse </w:t>
      </w:r>
    </w:p>
    <w:p w14:paraId="7EA7A060" w14:textId="77777777" w:rsidR="00535BF8" w:rsidRPr="003521E0" w:rsidRDefault="00535BF8" w:rsidP="00535BF8">
      <w:r w:rsidRPr="003521E0">
        <w:rPr>
          <w:rStyle w:val="Style13ptBold"/>
        </w:rPr>
        <w:t>Cooper et al. 12</w:t>
      </w:r>
      <w:r>
        <w:t xml:space="preserve"> (Donna Cooper is a Senior Fellow with the Economic Policy team, Adam Hersh is an Economist at the Center for American Progress, Ann O’Leary is director of the Children and Families program at The Center for the Next Generation, a senior fellow with the Center for American Progress, and a lecturer at the University California Berkeley School of Law, “The Competition that Really Matters,” Center for American Progress, August 21, 2012, </w:t>
      </w:r>
      <w:hyperlink r:id="rId14" w:history="1">
        <w:r w:rsidRPr="004614C9">
          <w:rPr>
            <w:rStyle w:val="Hyperlink"/>
          </w:rPr>
          <w:t>https://www.americanprogress.org/issues/economy/reports/2012/08/21/11983/the-competition-that-really-matters/</w:t>
        </w:r>
      </w:hyperlink>
      <w:r>
        <w:t xml:space="preserve">, Accessed 7/13/2017, Kent Denver-jKIM) </w:t>
      </w:r>
    </w:p>
    <w:p w14:paraId="7FC08938" w14:textId="77777777" w:rsidR="00535BF8" w:rsidRDefault="00535BF8" w:rsidP="00535BF8">
      <w:r w:rsidRPr="003E4AFD">
        <w:rPr>
          <w:rStyle w:val="StyleUnderline"/>
        </w:rPr>
        <w:t>The U</w:t>
      </w:r>
      <w:r>
        <w:t xml:space="preserve">nited </w:t>
      </w:r>
      <w:r w:rsidRPr="003E4AFD">
        <w:rPr>
          <w:rStyle w:val="StyleUnderline"/>
        </w:rPr>
        <w:t>S</w:t>
      </w:r>
      <w:r>
        <w:t xml:space="preserve">tates </w:t>
      </w:r>
      <w:r w:rsidRPr="003E4AFD">
        <w:rPr>
          <w:rStyle w:val="StyleUnderline"/>
        </w:rPr>
        <w:t>has long been and remains the world’s largest economy and a global leader in productivity, innovation, and technology.</w:t>
      </w:r>
      <w:r>
        <w:t xml:space="preserve"> </w:t>
      </w:r>
      <w:r w:rsidRPr="003E4AFD">
        <w:rPr>
          <w:rStyle w:val="StyleUnderline"/>
        </w:rPr>
        <w:t>But our</w:t>
      </w:r>
      <w:r>
        <w:t xml:space="preserve"> continued </w:t>
      </w:r>
      <w:r w:rsidRPr="003E4AFD">
        <w:rPr>
          <w:rStyle w:val="StyleUnderline"/>
        </w:rPr>
        <w:t xml:space="preserve">standing at the top of the global economic podium </w:t>
      </w:r>
      <w:r w:rsidRPr="003E4AFD">
        <w:rPr>
          <w:rStyle w:val="Emphasis"/>
        </w:rPr>
        <w:t>is not guaranteed</w:t>
      </w:r>
      <w:r w:rsidRPr="003E4AFD">
        <w:rPr>
          <w:rStyle w:val="StyleUnderline"/>
        </w:rPr>
        <w:t>.</w:t>
      </w:r>
      <w:r>
        <w:t xml:space="preserve"> </w:t>
      </w:r>
      <w:r w:rsidRPr="003E4AFD">
        <w:rPr>
          <w:rStyle w:val="StyleUnderline"/>
        </w:rPr>
        <w:t>The global competitive landscape is evolving, and there are alarming signs of a weakening in the foundations of the U.S. economic engine.</w:t>
      </w:r>
      <w:r>
        <w:t xml:space="preserve"> Meanwhile, other countries are racing to catch up.</w:t>
      </w:r>
    </w:p>
    <w:p w14:paraId="185D1D69" w14:textId="77777777" w:rsidR="00535BF8" w:rsidRDefault="00535BF8" w:rsidP="00535BF8">
      <w:r w:rsidRPr="00C066C3">
        <w:rPr>
          <w:rStyle w:val="StyleUnderline"/>
        </w:rPr>
        <w:t>To strengthen the economy and get back on the right track, the U</w:t>
      </w:r>
      <w:r w:rsidRPr="00C066C3">
        <w:t xml:space="preserve">nited </w:t>
      </w:r>
      <w:r w:rsidRPr="00C066C3">
        <w:rPr>
          <w:rStyle w:val="StyleUnderline"/>
        </w:rPr>
        <w:t>S</w:t>
      </w:r>
      <w:r w:rsidRPr="00C066C3">
        <w:t>tates</w:t>
      </w:r>
      <w:r>
        <w:t xml:space="preserve"> </w:t>
      </w:r>
      <w:r w:rsidRPr="00C066C3">
        <w:rPr>
          <w:rStyle w:val="StyleUnderline"/>
        </w:rPr>
        <w:t>must focus on ways to improve economic competitiveness.</w:t>
      </w:r>
      <w:r>
        <w:t xml:space="preserve"> </w:t>
      </w:r>
      <w:r w:rsidRPr="00C066C3">
        <w:rPr>
          <w:rStyle w:val="StyleUnderline"/>
        </w:rPr>
        <w:t xml:space="preserve">Critical to our competitiveness is ensuring America develops a </w:t>
      </w:r>
      <w:r w:rsidRPr="00C066C3">
        <w:rPr>
          <w:rStyle w:val="Emphasis"/>
        </w:rPr>
        <w:t>skilled and productive workforce</w:t>
      </w:r>
      <w:r w:rsidRPr="00C066C3">
        <w:rPr>
          <w:rStyle w:val="StyleUnderline"/>
        </w:rPr>
        <w:t xml:space="preserve"> capable of creating, attracting, and competing for jobs in an increasingly globalized labor market.</w:t>
      </w:r>
      <w:r>
        <w:t xml:space="preserve"> </w:t>
      </w:r>
      <w:r w:rsidRPr="00C066C3">
        <w:rPr>
          <w:rStyle w:val="StyleUnderline"/>
        </w:rPr>
        <w:t>Economists call the sum of the capabilities of a workforce</w:t>
      </w:r>
      <w:r w:rsidRPr="00C066C3">
        <w:t xml:space="preserve"> “</w:t>
      </w:r>
      <w:r w:rsidRPr="00C066C3">
        <w:rPr>
          <w:rStyle w:val="Emphasis"/>
        </w:rPr>
        <w:t>human capital</w:t>
      </w:r>
      <w:r w:rsidRPr="00C066C3">
        <w:t>.”</w:t>
      </w:r>
      <w:r>
        <w:t xml:space="preserve"> This form of capital includes the health, education, skills, and talents that allow people to produce, create, and innovate their way to success—for their families and for the nation as a whole. </w:t>
      </w:r>
      <w:r w:rsidRPr="00C066C3">
        <w:rPr>
          <w:rStyle w:val="StyleUnderline"/>
        </w:rPr>
        <w:t>Economic research consistently shows that human capital has</w:t>
      </w:r>
      <w:r>
        <w:t>, over time</w:t>
      </w:r>
      <w:r w:rsidRPr="00C066C3">
        <w:t xml:space="preserve">, </w:t>
      </w:r>
      <w:r w:rsidRPr="00C066C3">
        <w:rPr>
          <w:rStyle w:val="StyleUnderline"/>
        </w:rPr>
        <w:t xml:space="preserve">been </w:t>
      </w:r>
      <w:r w:rsidRPr="00C066C3">
        <w:rPr>
          <w:rStyle w:val="Emphasis"/>
        </w:rPr>
        <w:t>important</w:t>
      </w:r>
      <w:r w:rsidRPr="00C066C3">
        <w:rPr>
          <w:rStyle w:val="StyleUnderline"/>
        </w:rPr>
        <w:t xml:space="preserve"> to determining the strength and growth of national economies.</w:t>
      </w:r>
      <w:r>
        <w:t>1</w:t>
      </w:r>
    </w:p>
    <w:p w14:paraId="473E068F" w14:textId="77777777" w:rsidR="00535BF8" w:rsidRDefault="00535BF8" w:rsidP="00535BF8">
      <w:r w:rsidRPr="00C066C3">
        <w:rPr>
          <w:rStyle w:val="StyleUnderline"/>
        </w:rPr>
        <w:t xml:space="preserve">Building human capital for a competitive U.S. economy begins with opportunities in </w:t>
      </w:r>
      <w:r w:rsidRPr="00C066C3">
        <w:rPr>
          <w:rStyle w:val="Emphasis"/>
        </w:rPr>
        <w:t>early childhood</w:t>
      </w:r>
      <w:r>
        <w:t xml:space="preserve"> and with parents who can provide their children good health, quality of care, and education. </w:t>
      </w:r>
      <w:r w:rsidRPr="00C066C3">
        <w:rPr>
          <w:rStyle w:val="Emphasis"/>
        </w:rPr>
        <w:t>These opportunities must continue through youths’ transition to adulthood</w:t>
      </w:r>
      <w:r w:rsidRPr="00C066C3">
        <w:rPr>
          <w:rStyle w:val="StyleUnderline"/>
        </w:rPr>
        <w:t>.</w:t>
      </w:r>
      <w:r>
        <w:t xml:space="preserve"> Unfortunately, the United States seems to be simultaneously falling behind and headed in the wrong direction across a range of metrics of opportunities for human capital development—and that hurts us all economically.</w:t>
      </w:r>
    </w:p>
    <w:p w14:paraId="318E6561" w14:textId="77777777" w:rsidR="00535BF8" w:rsidRDefault="00535BF8" w:rsidP="00535BF8">
      <w:pPr>
        <w:rPr>
          <w:rStyle w:val="StyleUnderline"/>
        </w:rPr>
      </w:pPr>
      <w:r w:rsidRPr="00C066C3">
        <w:rPr>
          <w:rStyle w:val="StyleUnderline"/>
        </w:rPr>
        <w:t xml:space="preserve">This is a problem. </w:t>
      </w:r>
      <w:r w:rsidRPr="00C066C3">
        <w:rPr>
          <w:rStyle w:val="Emphasis"/>
        </w:rPr>
        <w:t>Public investments in children are the key</w:t>
      </w:r>
      <w:r w:rsidRPr="00C066C3">
        <w:rPr>
          <w:rStyle w:val="StyleUnderline"/>
        </w:rPr>
        <w:t xml:space="preserve"> to improving competitiveness and strengthening the U.S. economy for the long term.</w:t>
      </w:r>
      <w:r>
        <w:t xml:space="preserve"> </w:t>
      </w:r>
      <w:r w:rsidRPr="00C066C3">
        <w:rPr>
          <w:rStyle w:val="StyleUnderline"/>
        </w:rPr>
        <w:t>If the United States intends to continue its place on the leaders’ podium</w:t>
      </w:r>
      <w:r>
        <w:t xml:space="preserve">, we need to change our game plan. </w:t>
      </w:r>
      <w:r w:rsidRPr="00C066C3">
        <w:rPr>
          <w:rStyle w:val="StyleUnderline"/>
        </w:rPr>
        <w:t>Our policy should be aimed at giving all children</w:t>
      </w:r>
      <w:r>
        <w:t xml:space="preserve"> and families </w:t>
      </w:r>
      <w:r w:rsidRPr="00C066C3">
        <w:rPr>
          <w:rStyle w:val="StyleUnderline"/>
        </w:rPr>
        <w:t>the support they need to nurture their kids’ skills and intellectual curiosity so they grow up to drive, attract, and create high-value jobs and companies.</w:t>
      </w:r>
      <w:r>
        <w:t xml:space="preserve"> </w:t>
      </w:r>
      <w:r w:rsidRPr="00C066C3">
        <w:rPr>
          <w:rStyle w:val="StyleUnderline"/>
        </w:rPr>
        <w:t xml:space="preserve">At stake is the competitiveness of the U.S. economy. </w:t>
      </w:r>
    </w:p>
    <w:p w14:paraId="3ED41461" w14:textId="77777777" w:rsidR="00535BF8" w:rsidRPr="00C066C3" w:rsidRDefault="00535BF8" w:rsidP="00535BF8">
      <w:pPr>
        <w:rPr>
          <w:rStyle w:val="StyleUnderline"/>
        </w:rPr>
      </w:pPr>
    </w:p>
    <w:p w14:paraId="691E946B" w14:textId="77777777" w:rsidR="00535BF8" w:rsidRDefault="00535BF8" w:rsidP="00535BF8">
      <w:pPr>
        <w:pStyle w:val="Heading4"/>
      </w:pPr>
      <w:r w:rsidRPr="00175918">
        <w:rPr>
          <w:u w:val="single"/>
        </w:rPr>
        <w:t>No alternative causes</w:t>
      </w:r>
      <w:r>
        <w:t xml:space="preserve"> – </w:t>
      </w:r>
      <w:r w:rsidRPr="00175918">
        <w:rPr>
          <w:u w:val="single"/>
        </w:rPr>
        <w:t>human capital outweighs</w:t>
      </w:r>
      <w:r>
        <w:t xml:space="preserve"> – data – investments in education are </w:t>
      </w:r>
      <w:r w:rsidRPr="00535BF8">
        <w:rPr>
          <w:u w:val="single"/>
        </w:rPr>
        <w:t>key</w:t>
      </w:r>
      <w:r>
        <w:t xml:space="preserve"> </w:t>
      </w:r>
    </w:p>
    <w:p w14:paraId="5530BC23" w14:textId="77777777" w:rsidR="00535BF8" w:rsidRPr="003521E0" w:rsidRDefault="00535BF8" w:rsidP="00535BF8">
      <w:r w:rsidRPr="003521E0">
        <w:rPr>
          <w:rStyle w:val="Style13ptBold"/>
        </w:rPr>
        <w:t>Cooper et al. 12</w:t>
      </w:r>
      <w:r>
        <w:t xml:space="preserve"> (Donna Cooper is a Senior Fellow with the Economic Policy team, Adam Hersh is an Economist at the Center for American Progress, Ann O’Leary is director of the Children and Families program at The Center for the Next Generation, a senior fellow with the Center for American Progress, and a lecturer at the University California Berkeley School of Law, “The Competition that Really Matters,” Center for American Progress, August 21, 2012, </w:t>
      </w:r>
      <w:hyperlink r:id="rId15" w:history="1">
        <w:r w:rsidRPr="004614C9">
          <w:rPr>
            <w:rStyle w:val="Hyperlink"/>
          </w:rPr>
          <w:t>https://www.americanprogress.org/issues/economy/reports/2012/08/21/11983/the-competition-that-really-matters/</w:t>
        </w:r>
      </w:hyperlink>
      <w:r>
        <w:t xml:space="preserve">, Accessed 7/13/2017, Kent Denver-jKIM) </w:t>
      </w:r>
    </w:p>
    <w:p w14:paraId="49AE80CD" w14:textId="77777777" w:rsidR="00535BF8" w:rsidRDefault="00535BF8" w:rsidP="00535BF8">
      <w:r>
        <w:t xml:space="preserve">Human capital’s importance for the economy goes well beyond whether a person has the skills to find a good job and the ambition to seek economic opportunities. </w:t>
      </w:r>
      <w:r w:rsidRPr="00C066C3">
        <w:rPr>
          <w:rStyle w:val="StyleUnderline"/>
        </w:rPr>
        <w:t>A society’s collection of human capital is worth more than the sum of its individual parts.</w:t>
      </w:r>
      <w:r>
        <w:t xml:space="preserve"> </w:t>
      </w:r>
      <w:r w:rsidRPr="00C066C3">
        <w:rPr>
          <w:rStyle w:val="StyleUnderline"/>
        </w:rPr>
        <w:t>A 1992 study co-authored by Harvard economics professor Gregory Mankiw demonstrated</w:t>
      </w:r>
      <w:r>
        <w:t xml:space="preserve"> the importance of human capital investment in explaining variation in economic growth rates across countries and time. The analysis found that </w:t>
      </w:r>
      <w:r w:rsidRPr="00C066C3">
        <w:rPr>
          <w:rStyle w:val="StyleUnderline"/>
        </w:rPr>
        <w:t>human capital investment had a roughly equal or larger effect on economic growth rates than did investment in physical capital—buildings, factories, equipment, and computers.</w:t>
      </w:r>
      <w:r>
        <w:t>21</w:t>
      </w:r>
    </w:p>
    <w:p w14:paraId="46901C80" w14:textId="77777777" w:rsidR="00535BF8" w:rsidRDefault="00535BF8" w:rsidP="00535BF8">
      <w:r>
        <w:t xml:space="preserve">More interestingly for the United States, </w:t>
      </w:r>
      <w:r w:rsidRPr="00C066C3">
        <w:rPr>
          <w:rStyle w:val="StyleUnderline"/>
        </w:rPr>
        <w:t>Mankiw’s results indicated that for advanced countries like the U</w:t>
      </w:r>
      <w:r w:rsidRPr="00C066C3">
        <w:t xml:space="preserve">nited </w:t>
      </w:r>
      <w:r w:rsidRPr="00C066C3">
        <w:rPr>
          <w:rStyle w:val="StyleUnderline"/>
        </w:rPr>
        <w:t>S</w:t>
      </w:r>
      <w:r w:rsidRPr="00C066C3">
        <w:t>tates</w:t>
      </w:r>
      <w:r>
        <w:t xml:space="preserve">, </w:t>
      </w:r>
      <w:r w:rsidRPr="00C066C3">
        <w:rPr>
          <w:rStyle w:val="StyleUnderline"/>
        </w:rPr>
        <w:t xml:space="preserve">the positive effect of human capital investments on economic growth is </w:t>
      </w:r>
      <w:r w:rsidRPr="00C066C3">
        <w:rPr>
          <w:rStyle w:val="Emphasis"/>
        </w:rPr>
        <w:t>three times larger</w:t>
      </w:r>
      <w:r w:rsidRPr="00C066C3">
        <w:rPr>
          <w:rStyle w:val="StyleUnderline"/>
        </w:rPr>
        <w:t xml:space="preserve"> than the effect for physical investment.</w:t>
      </w:r>
      <w:r>
        <w:t xml:space="preserve"> “</w:t>
      </w:r>
      <w:r w:rsidRPr="00C066C3">
        <w:rPr>
          <w:rStyle w:val="StyleUnderline"/>
        </w:rPr>
        <w:t xml:space="preserve">Human capital, </w:t>
      </w:r>
      <w:r w:rsidRPr="00C066C3">
        <w:rPr>
          <w:rStyle w:val="Emphasis"/>
        </w:rPr>
        <w:t>particularly that attained through education</w:t>
      </w:r>
      <w:r w:rsidRPr="00C066C3">
        <w:rPr>
          <w:rStyle w:val="StyleUnderline"/>
        </w:rPr>
        <w:t>, is crucial to economic progress</w:t>
      </w:r>
      <w:r>
        <w:t xml:space="preserve">,” </w:t>
      </w:r>
      <w:r w:rsidRPr="00C066C3">
        <w:rPr>
          <w:rStyle w:val="StyleUnderline"/>
        </w:rPr>
        <w:t>argue</w:t>
      </w:r>
      <w:r>
        <w:t xml:space="preserve"> Harvard economist </w:t>
      </w:r>
      <w:r w:rsidRPr="00C066C3">
        <w:rPr>
          <w:rStyle w:val="StyleUnderline"/>
        </w:rPr>
        <w:t>Robert Barro and Jong-Wha Lee</w:t>
      </w:r>
      <w:r>
        <w:t xml:space="preserve">, former chief economist at the Asian Development Bank.22 And, as Barro and Lee note, </w:t>
      </w:r>
      <w:r w:rsidRPr="00C066C3">
        <w:rPr>
          <w:rStyle w:val="StyleUnderline"/>
        </w:rPr>
        <w:t>a large population of well-educated people makes for higher labor productivity</w:t>
      </w:r>
      <w:r>
        <w:t xml:space="preserve">, </w:t>
      </w:r>
      <w:r w:rsidRPr="00C066C3">
        <w:rPr>
          <w:rStyle w:val="StyleUnderline"/>
        </w:rPr>
        <w:t>an economy that can support high-skilled work and industries</w:t>
      </w:r>
      <w:r>
        <w:t xml:space="preserve">, </w:t>
      </w:r>
      <w:r w:rsidRPr="00C066C3">
        <w:rPr>
          <w:rStyle w:val="StyleUnderline"/>
        </w:rPr>
        <w:t>and a greater ability to absorb new technologies that improve living standards and boost economic competitiveness.</w:t>
      </w:r>
      <w:r>
        <w:t>23</w:t>
      </w:r>
    </w:p>
    <w:p w14:paraId="21A24726" w14:textId="77777777" w:rsidR="002072D2" w:rsidRDefault="002072D2" w:rsidP="001E6341"/>
    <w:p w14:paraId="69903ED0" w14:textId="77777777" w:rsidR="005D3835" w:rsidRDefault="00535BF8" w:rsidP="00535BF8">
      <w:pPr>
        <w:pStyle w:val="Heading4"/>
        <w:tabs>
          <w:tab w:val="left" w:pos="12353"/>
        </w:tabs>
      </w:pPr>
      <w:r>
        <w:t>Lasting innovation is the primary foundation for sustained</w:t>
      </w:r>
      <w:r w:rsidR="005D3835">
        <w:t xml:space="preserve"> eco</w:t>
      </w:r>
      <w:r>
        <w:t xml:space="preserve">nomic growth and US leadership – </w:t>
      </w:r>
      <w:r w:rsidR="00F05467">
        <w:t xml:space="preserve">checks China rise </w:t>
      </w:r>
      <w:r>
        <w:t xml:space="preserve"> </w:t>
      </w:r>
    </w:p>
    <w:p w14:paraId="5DC6B2BD" w14:textId="77777777" w:rsidR="005D3835" w:rsidRPr="00B16264" w:rsidRDefault="005D3835" w:rsidP="005D3835">
      <w:r w:rsidRPr="00D87F90">
        <w:rPr>
          <w:rStyle w:val="Style13ptBold"/>
        </w:rPr>
        <w:t>Tellis 14</w:t>
      </w:r>
      <w:r>
        <w:t xml:space="preserve"> (ASHLEY J. TELLIS is a senior associate at the Carnegie Endowment for International Peace, specializing in international security, defense, and Asian strategic issues, “Balancing Without Containment,” Carnegie Endowment For International Peace, 2014, </w:t>
      </w:r>
      <w:hyperlink r:id="rId16" w:history="1">
        <w:r w:rsidRPr="00D240C7">
          <w:rPr>
            <w:rStyle w:val="Hyperlink"/>
          </w:rPr>
          <w:t>http://carnegieendowment.org/files/balancing_without_containment.pdf</w:t>
        </w:r>
      </w:hyperlink>
      <w:r>
        <w:t xml:space="preserve">, Accessed 7/13/2017, Kent Denver-jKIM) </w:t>
      </w:r>
    </w:p>
    <w:p w14:paraId="2AC3DC32" w14:textId="77777777" w:rsidR="005D3835" w:rsidRDefault="005D3835" w:rsidP="005D3835">
      <w:r w:rsidRPr="003E7021">
        <w:rPr>
          <w:rStyle w:val="StyleUnderline"/>
        </w:rPr>
        <w:t xml:space="preserve">Without a </w:t>
      </w:r>
      <w:r w:rsidRPr="003E7021">
        <w:rPr>
          <w:rStyle w:val="Emphasis"/>
        </w:rPr>
        <w:t>lasting revitalization</w:t>
      </w:r>
      <w:r w:rsidRPr="003E7021">
        <w:rPr>
          <w:rStyle w:val="StyleUnderline"/>
        </w:rPr>
        <w:t xml:space="preserve"> of the American economy, the United States will be unable to strengthen China’s neighbors, selectively expand the trading order, or maintain U.S. military superiority.</w:t>
      </w:r>
      <w:r>
        <w:t xml:space="preserve"> </w:t>
      </w:r>
      <w:r w:rsidRPr="003E7021">
        <w:rPr>
          <w:rStyle w:val="StyleUnderline"/>
        </w:rPr>
        <w:t xml:space="preserve">Fortifying </w:t>
      </w:r>
      <w:r w:rsidRPr="003E7021">
        <w:rPr>
          <w:rStyle w:val="Emphasis"/>
        </w:rPr>
        <w:t>the productive base of the nation</w:t>
      </w:r>
      <w:r w:rsidRPr="003E7021">
        <w:rPr>
          <w:rStyle w:val="StyleUnderline"/>
        </w:rPr>
        <w:t xml:space="preserve"> would provide the resources necessary to achieve</w:t>
      </w:r>
      <w:r>
        <w:t xml:space="preserve"> the </w:t>
      </w:r>
      <w:r w:rsidRPr="003E7021">
        <w:rPr>
          <w:rStyle w:val="StyleUnderline"/>
        </w:rPr>
        <w:t>other</w:t>
      </w:r>
      <w:r>
        <w:t xml:space="preserve"> complementary </w:t>
      </w:r>
      <w:r w:rsidRPr="003E7021">
        <w:rPr>
          <w:rStyle w:val="StyleUnderline"/>
        </w:rPr>
        <w:t>objectives.</w:t>
      </w:r>
      <w:r>
        <w:t xml:space="preserve"> And, like preserving military power, </w:t>
      </w:r>
      <w:r w:rsidRPr="003E7021">
        <w:rPr>
          <w:rStyle w:val="StyleUnderline"/>
        </w:rPr>
        <w:t>it is a task that is fundamentally under Washington’s own control and not dependent on the choices made by other countries.</w:t>
      </w:r>
      <w:r>
        <w:t>164</w:t>
      </w:r>
    </w:p>
    <w:p w14:paraId="36E33458" w14:textId="77777777" w:rsidR="005D3835" w:rsidRPr="0075600A" w:rsidRDefault="005D3835" w:rsidP="005D3835">
      <w:pPr>
        <w:rPr>
          <w:rStyle w:val="StyleUnderline"/>
          <w:b w:val="0"/>
          <w:u w:val="none"/>
        </w:rPr>
      </w:pPr>
      <w:r w:rsidRPr="003E7021">
        <w:rPr>
          <w:rStyle w:val="StyleUnderline"/>
        </w:rPr>
        <w:t>The key to renewing the U.S. economy lies in</w:t>
      </w:r>
      <w:r>
        <w:t xml:space="preserve"> facilitating what Joseph Alois Schumpeter once described as the “</w:t>
      </w:r>
      <w:r w:rsidRPr="003E7021">
        <w:rPr>
          <w:rStyle w:val="StyleUnderline"/>
        </w:rPr>
        <w:t>gales of creative destruction</w:t>
      </w:r>
      <w:r>
        <w:t xml:space="preserve">,” </w:t>
      </w:r>
      <w:r w:rsidRPr="003E7021">
        <w:rPr>
          <w:rStyle w:val="StyleUnderline"/>
        </w:rPr>
        <w:t>which are caused when revolutionary transformations make obsolete old inventories, ideas, skills, organizations, technologies, and equipment.</w:t>
      </w:r>
      <w:r>
        <w:t xml:space="preserve">165 </w:t>
      </w:r>
      <w:r w:rsidRPr="003E7021">
        <w:rPr>
          <w:rStyle w:val="StyleUnderline"/>
        </w:rPr>
        <w:t>Only</w:t>
      </w:r>
      <w:r>
        <w:t xml:space="preserve"> these </w:t>
      </w:r>
      <w:r w:rsidRPr="003E7021">
        <w:rPr>
          <w:rStyle w:val="StyleUnderline"/>
        </w:rPr>
        <w:t>Schumpeterian revolutions are capable of providing the U</w:t>
      </w:r>
      <w:r w:rsidRPr="003E7021">
        <w:t xml:space="preserve">nited </w:t>
      </w:r>
      <w:r w:rsidRPr="003E7021">
        <w:rPr>
          <w:rStyle w:val="StyleUnderline"/>
        </w:rPr>
        <w:t>S</w:t>
      </w:r>
      <w:r w:rsidRPr="003E7021">
        <w:t xml:space="preserve">tates with the means of generating the sort of </w:t>
      </w:r>
      <w:r w:rsidRPr="003E7021">
        <w:rPr>
          <w:rStyle w:val="StyleUnderline"/>
        </w:rPr>
        <w:t>supernormal growth spurts that will permit it to enlarge</w:t>
      </w:r>
      <w:r w:rsidRPr="003E7021">
        <w:t xml:space="preserve"> globalization to </w:t>
      </w:r>
      <w:r w:rsidRPr="003E7021">
        <w:rPr>
          <w:rStyle w:val="StyleUnderline"/>
        </w:rPr>
        <w:t>its advantage and dominate whatever forms of</w:t>
      </w:r>
      <w:r w:rsidRPr="003E7021">
        <w:t xml:space="preserve"> deeper </w:t>
      </w:r>
      <w:r w:rsidRPr="003E7021">
        <w:rPr>
          <w:rStyle w:val="StyleUnderline"/>
        </w:rPr>
        <w:t>integration ensue.</w:t>
      </w:r>
      <w:r>
        <w:t xml:space="preserve">166 </w:t>
      </w:r>
      <w:r w:rsidRPr="003E7021">
        <w:rPr>
          <w:rStyle w:val="StyleUnderline"/>
        </w:rPr>
        <w:t>Success in breeding such disruptive innovations leads to the creation of new leading sectors nationally and in the global system.</w:t>
      </w:r>
      <w:r w:rsidRPr="003E7021">
        <w:t>167</w:t>
      </w:r>
    </w:p>
    <w:p w14:paraId="455BE710" w14:textId="77777777" w:rsidR="005D3835" w:rsidRDefault="005D3835" w:rsidP="005D3835">
      <w:r>
        <w:t xml:space="preserve">The growth of these leading sectors is stimulated fundamentally by technical progress. Although the classical economists emphasized the importance of increasing capital and labor, their modern successors have highlighted the significance of technological change as a critical driver of long-term growth. </w:t>
      </w:r>
      <w:r w:rsidRPr="0075600A">
        <w:rPr>
          <w:rStyle w:val="StyleUnderline"/>
        </w:rPr>
        <w:t>Because the</w:t>
      </w:r>
      <w:r>
        <w:t xml:space="preserve"> iron </w:t>
      </w:r>
      <w:r w:rsidRPr="0075600A">
        <w:rPr>
          <w:rStyle w:val="StyleUnderline"/>
        </w:rPr>
        <w:t>law of diminishing returns applies to all material inputs</w:t>
      </w:r>
      <w:r>
        <w:t xml:space="preserve">, including capital, </w:t>
      </w:r>
      <w:r w:rsidRPr="0075600A">
        <w:rPr>
          <w:rStyle w:val="StyleUnderline"/>
        </w:rPr>
        <w:t>the continual development of new technology provides one avenue to escape from</w:t>
      </w:r>
      <w:r>
        <w:t xml:space="preserve"> what would otherwise be the tyranny of </w:t>
      </w:r>
      <w:r w:rsidRPr="0075600A">
        <w:rPr>
          <w:rStyle w:val="StyleUnderline"/>
        </w:rPr>
        <w:t>the steady state economy marked by</w:t>
      </w:r>
      <w:r>
        <w:t xml:space="preserve"> stable production and consumption but </w:t>
      </w:r>
      <w:r w:rsidRPr="0075600A">
        <w:rPr>
          <w:rStyle w:val="StyleUnderline"/>
        </w:rPr>
        <w:t>no progress.</w:t>
      </w:r>
      <w:r>
        <w:t xml:space="preserve"> </w:t>
      </w:r>
      <w:r w:rsidRPr="0075600A">
        <w:rPr>
          <w:rStyle w:val="StyleUnderline"/>
        </w:rPr>
        <w:t>Contemporary economics has indeed concluded that technology</w:t>
      </w:r>
      <w:r>
        <w:t>—</w:t>
      </w:r>
      <w:r w:rsidRPr="0075600A">
        <w:rPr>
          <w:rStyle w:val="StyleUnderline"/>
        </w:rPr>
        <w:t xml:space="preserve">with its intrinsic links to </w:t>
      </w:r>
      <w:r w:rsidRPr="0075600A">
        <w:rPr>
          <w:rStyle w:val="Emphasis"/>
        </w:rPr>
        <w:t>human capital</w:t>
      </w:r>
      <w:r w:rsidRPr="0075600A">
        <w:rPr>
          <w:rStyle w:val="StyleUnderline"/>
        </w:rPr>
        <w:t xml:space="preserve">, </w:t>
      </w:r>
      <w:r w:rsidRPr="0075600A">
        <w:rPr>
          <w:rStyle w:val="Emphasis"/>
        </w:rPr>
        <w:t>knowledge</w:t>
      </w:r>
      <w:r w:rsidRPr="0075600A">
        <w:rPr>
          <w:rStyle w:val="StyleUnderline"/>
        </w:rPr>
        <w:t xml:space="preserve">, and </w:t>
      </w:r>
      <w:r w:rsidRPr="0075600A">
        <w:rPr>
          <w:rStyle w:val="Emphasis"/>
        </w:rPr>
        <w:t>entrepreneurship</w:t>
      </w:r>
      <w:r>
        <w:t>—</w:t>
      </w:r>
      <w:r w:rsidRPr="0075600A">
        <w:rPr>
          <w:rStyle w:val="StyleUnderline"/>
        </w:rPr>
        <w:t>is actually another endogenous factor of production, like physical capital and labor, in the growth process.</w:t>
      </w:r>
      <w:r>
        <w:t xml:space="preserve">168 </w:t>
      </w:r>
      <w:r w:rsidRPr="0075600A">
        <w:rPr>
          <w:rStyle w:val="StyleUnderline"/>
        </w:rPr>
        <w:t>It is not surprising, therefore, that the technological innovativeness of the United States has been a major contributor to its rise as a world power.</w:t>
      </w:r>
      <w:r>
        <w:t>169</w:t>
      </w:r>
    </w:p>
    <w:p w14:paraId="71BC3B82" w14:textId="77777777" w:rsidR="005D3835" w:rsidRPr="00DF7BD2" w:rsidRDefault="005D3835" w:rsidP="005D3835">
      <w:pPr>
        <w:rPr>
          <w:rStyle w:val="StyleUnderline"/>
        </w:rPr>
      </w:pPr>
      <w:r w:rsidRPr="0075600A">
        <w:rPr>
          <w:rStyle w:val="StyleUnderline"/>
        </w:rPr>
        <w:t>Sustaining the highest velocity of technical change</w:t>
      </w:r>
      <w:r w:rsidRPr="00DF7BD2">
        <w:t xml:space="preserve"> possible across the spectrum of civilian to military endeavors</w:t>
      </w:r>
      <w:r>
        <w:t xml:space="preserve">, accordingly, </w:t>
      </w:r>
      <w:r w:rsidRPr="0075600A">
        <w:rPr>
          <w:rStyle w:val="StyleUnderline"/>
        </w:rPr>
        <w:t xml:space="preserve">remains </w:t>
      </w:r>
      <w:r w:rsidRPr="00DF7BD2">
        <w:rPr>
          <w:rStyle w:val="Emphasis"/>
        </w:rPr>
        <w:t>the key</w:t>
      </w:r>
      <w:r w:rsidRPr="0075600A">
        <w:rPr>
          <w:rStyle w:val="StyleUnderline"/>
        </w:rPr>
        <w:t xml:space="preserve"> to U.S. global superiority.</w:t>
      </w:r>
      <w:r>
        <w:t xml:space="preserve"> </w:t>
      </w:r>
      <w:r w:rsidRPr="00DF7BD2">
        <w:rPr>
          <w:rStyle w:val="StyleUnderline"/>
        </w:rPr>
        <w:t>To the degree that the United States continually breeds ever-more-disruptive innovations, it will enjoy increasing returns that will bolster its economic strength relative to its competitors.</w:t>
      </w:r>
      <w:r>
        <w:t xml:space="preserve"> </w:t>
      </w:r>
      <w:r w:rsidRPr="00DF7BD2">
        <w:rPr>
          <w:rStyle w:val="StyleUnderline"/>
        </w:rPr>
        <w:t>These returns will</w:t>
      </w:r>
      <w:r w:rsidRPr="00DF7BD2">
        <w:t xml:space="preserve"> also</w:t>
      </w:r>
      <w:r>
        <w:t xml:space="preserve"> </w:t>
      </w:r>
      <w:r w:rsidRPr="00DF7BD2">
        <w:rPr>
          <w:rStyle w:val="StyleUnderline"/>
        </w:rPr>
        <w:t>underwrite the superior military capabilities necessary to produce and maintain the international order that disproportionately advantages the U</w:t>
      </w:r>
      <w:r w:rsidRPr="00DF7BD2">
        <w:t xml:space="preserve">nited </w:t>
      </w:r>
      <w:r w:rsidRPr="00DF7BD2">
        <w:rPr>
          <w:rStyle w:val="StyleUnderline"/>
        </w:rPr>
        <w:t>S</w:t>
      </w:r>
      <w:r w:rsidRPr="00DF7BD2">
        <w:t>tates.</w:t>
      </w:r>
    </w:p>
    <w:p w14:paraId="5D43DD3D" w14:textId="77777777" w:rsidR="005D3835" w:rsidRDefault="005D3835" w:rsidP="005D3835">
      <w:r>
        <w:t xml:space="preserve">By the canons of contemporary growth accounting, </w:t>
      </w:r>
      <w:r w:rsidRPr="00DF7BD2">
        <w:rPr>
          <w:rStyle w:val="StyleUnderline"/>
        </w:rPr>
        <w:t>the U</w:t>
      </w:r>
      <w:r>
        <w:t xml:space="preserve">nited </w:t>
      </w:r>
      <w:r w:rsidRPr="00DF7BD2">
        <w:rPr>
          <w:rStyle w:val="StyleUnderline"/>
        </w:rPr>
        <w:t>S</w:t>
      </w:r>
      <w:r>
        <w:t xml:space="preserve">tates, despite its current problems, </w:t>
      </w:r>
      <w:r w:rsidRPr="00DF7BD2">
        <w:rPr>
          <w:rStyle w:val="StyleUnderline"/>
        </w:rPr>
        <w:t>is better positioned than most other countries to sustain the Schumpeterian revolutions necessary to maintain its global dominance over the long term.</w:t>
      </w:r>
      <w:r>
        <w:t xml:space="preserve"> </w:t>
      </w:r>
      <w:r w:rsidRPr="00DF7BD2">
        <w:rPr>
          <w:rStyle w:val="StyleUnderline"/>
        </w:rPr>
        <w:t>This is because it can still accumulate capital, sustain labor-force growth, and stimulate technological change far more easily</w:t>
      </w:r>
      <w:r>
        <w:t xml:space="preserve"> than its peers </w:t>
      </w:r>
      <w:r w:rsidRPr="00DF7BD2">
        <w:rPr>
          <w:rStyle w:val="StyleUnderline"/>
        </w:rPr>
        <w:t>thanks to</w:t>
      </w:r>
      <w:r>
        <w:t xml:space="preserve"> several inherent strengths—</w:t>
      </w:r>
      <w:r w:rsidRPr="00DF7BD2">
        <w:rPr>
          <w:rStyle w:val="StyleUnderline"/>
        </w:rPr>
        <w:t>its large size</w:t>
      </w:r>
      <w:r>
        <w:t xml:space="preserve"> and vast </w:t>
      </w:r>
      <w:r w:rsidRPr="00DF7BD2">
        <w:rPr>
          <w:rStyle w:val="StyleUnderline"/>
        </w:rPr>
        <w:t>natural resources</w:t>
      </w:r>
      <w:r>
        <w:t xml:space="preserve">, its favorable </w:t>
      </w:r>
      <w:r w:rsidRPr="00DF7BD2">
        <w:rPr>
          <w:rStyle w:val="StyleUnderline"/>
        </w:rPr>
        <w:t>demographic profile</w:t>
      </w:r>
      <w:r>
        <w:t xml:space="preserve"> and access to </w:t>
      </w:r>
      <w:r w:rsidRPr="00DF7BD2">
        <w:rPr>
          <w:rStyle w:val="StyleUnderline"/>
        </w:rPr>
        <w:t>immigration</w:t>
      </w:r>
      <w:r>
        <w:t xml:space="preserve">, its great </w:t>
      </w:r>
      <w:r w:rsidRPr="00DF7BD2">
        <w:rPr>
          <w:rStyle w:val="StyleUnderline"/>
        </w:rPr>
        <w:t>wealth</w:t>
      </w:r>
      <w:r>
        <w:t xml:space="preserve"> and </w:t>
      </w:r>
      <w:r w:rsidRPr="00DF7BD2">
        <w:rPr>
          <w:rStyle w:val="StyleUnderline"/>
        </w:rPr>
        <w:t>material well-being</w:t>
      </w:r>
      <w:r>
        <w:t xml:space="preserve"> across the population at large, </w:t>
      </w:r>
      <w:r w:rsidRPr="00DF7BD2">
        <w:rPr>
          <w:rStyle w:val="StyleUnderline"/>
        </w:rPr>
        <w:t>its open economic and political system</w:t>
      </w:r>
      <w:r>
        <w:t xml:space="preserve">, </w:t>
      </w:r>
      <w:r w:rsidRPr="00DF7BD2">
        <w:rPr>
          <w:rStyle w:val="StyleUnderline"/>
        </w:rPr>
        <w:t>and</w:t>
      </w:r>
      <w:r>
        <w:t xml:space="preserve"> above all its social and </w:t>
      </w:r>
      <w:r w:rsidRPr="00DF7BD2">
        <w:rPr>
          <w:rStyle w:val="StyleUnderline"/>
        </w:rPr>
        <w:t>institutional</w:t>
      </w:r>
      <w:r>
        <w:t xml:space="preserve"> </w:t>
      </w:r>
      <w:r w:rsidRPr="00DF7BD2">
        <w:rPr>
          <w:rStyle w:val="StyleUnderline"/>
        </w:rPr>
        <w:t>adaptability.</w:t>
      </w:r>
      <w:r>
        <w:t>170 These strengths, if amplified through wise public policy choices, should enable the United States to maintain a steady rate of economic growth and potentially one that is higher than the secular growth rate of its competitors.</w:t>
      </w:r>
    </w:p>
    <w:p w14:paraId="0F8B6679" w14:textId="77777777" w:rsidR="005D3835" w:rsidRPr="00DF7BD2" w:rsidRDefault="005D3835" w:rsidP="005D3835">
      <w:pPr>
        <w:rPr>
          <w:rStyle w:val="StyleUnderline"/>
        </w:rPr>
      </w:pPr>
      <w:r w:rsidRPr="00DF7BD2">
        <w:rPr>
          <w:rStyle w:val="StyleUnderline"/>
        </w:rPr>
        <w:t xml:space="preserve">The emphasis on </w:t>
      </w:r>
      <w:r w:rsidRPr="00DF7BD2">
        <w:rPr>
          <w:rStyle w:val="Emphasis"/>
        </w:rPr>
        <w:t>secular growth rates</w:t>
      </w:r>
      <w:r>
        <w:t xml:space="preserve">, abstracted from shorter-term cycles, </w:t>
      </w:r>
      <w:r w:rsidRPr="00DF7BD2">
        <w:rPr>
          <w:rStyle w:val="StyleUnderline"/>
        </w:rPr>
        <w:t>is important to preclude any facile extrapolations between the currently high growth rates of</w:t>
      </w:r>
      <w:r>
        <w:t xml:space="preserve"> developing countries like </w:t>
      </w:r>
      <w:r w:rsidRPr="00DF7BD2">
        <w:rPr>
          <w:rStyle w:val="StyleUnderline"/>
        </w:rPr>
        <w:t>China and the lower growth rates of mature economies like the U</w:t>
      </w:r>
      <w:r w:rsidRPr="00DF7BD2">
        <w:t xml:space="preserve">nited </w:t>
      </w:r>
      <w:r w:rsidRPr="00DF7BD2">
        <w:rPr>
          <w:rStyle w:val="StyleUnderline"/>
        </w:rPr>
        <w:t>S</w:t>
      </w:r>
      <w:r w:rsidRPr="00DF7BD2">
        <w:t xml:space="preserve">tates. </w:t>
      </w:r>
      <w:r>
        <w:t xml:space="preserve">As the Chinese economy develops over time, it is reasonable to expect that the durable constraints of diminishing returns will depress its presently high rates of growth, which in any case already appear to be tapering.171 </w:t>
      </w:r>
      <w:r w:rsidRPr="00DF7BD2">
        <w:rPr>
          <w:rStyle w:val="StyleUnderline"/>
        </w:rPr>
        <w:t>Consequently, the economic requirements for balancing China are best assessed by comparing</w:t>
      </w:r>
      <w:r>
        <w:t xml:space="preserve"> not simply prevailing growth rates but rather </w:t>
      </w:r>
      <w:r w:rsidRPr="00DF7BD2">
        <w:rPr>
          <w:rStyle w:val="StyleUnderline"/>
        </w:rPr>
        <w:t>the prospects for sustaining higher growth over the secular period.</w:t>
      </w:r>
    </w:p>
    <w:p w14:paraId="71E6E65A" w14:textId="77777777" w:rsidR="005D3835" w:rsidRPr="00F05467" w:rsidRDefault="00F05467" w:rsidP="001E6341">
      <w:pPr>
        <w:rPr>
          <w:rStyle w:val="StyleUnderline"/>
        </w:rPr>
      </w:pPr>
      <w:r w:rsidRPr="00F05467">
        <w:rPr>
          <w:rStyle w:val="StyleUnderline"/>
        </w:rPr>
        <w:t>If Washington is to successfully dominate</w:t>
      </w:r>
      <w:r>
        <w:t xml:space="preserve"> the coming long cycle in </w:t>
      </w:r>
      <w:r w:rsidRPr="00F05467">
        <w:rPr>
          <w:rStyle w:val="StyleUnderline"/>
        </w:rPr>
        <w:t>international politics, its policy choices will have to ensure high levels of capital formation, provide for an adequate labor force of sufficient quality, sustain technological progress, increase the efficiency with which these inputs are productively combined, and limit the adverse consequences of its fractious political system on economic growth.</w:t>
      </w:r>
      <w:r>
        <w:t xml:space="preserve"> Success on these five fronts will enable the United States to retain the capacity to breed those disruptive innovations that are the lasting source of its international preeminence. </w:t>
      </w:r>
      <w:r w:rsidRPr="00F05467">
        <w:rPr>
          <w:rStyle w:val="StyleUnderline"/>
        </w:rPr>
        <w:t>The nation already has enormous advantages on all these counts—but also major and as-yet-unresolved challenges that must be addressed with urgency.</w:t>
      </w:r>
    </w:p>
    <w:p w14:paraId="422005F4" w14:textId="77777777" w:rsidR="00F05467" w:rsidRPr="001E6341" w:rsidRDefault="00F05467" w:rsidP="001E6341"/>
    <w:p w14:paraId="619133D6" w14:textId="77777777" w:rsidR="00535BF8" w:rsidRDefault="00535BF8" w:rsidP="00535BF8">
      <w:pPr>
        <w:pStyle w:val="Heading4"/>
      </w:pPr>
      <w:r>
        <w:t>Competitiveness is zero-sum – Chinese gains come at the cost of US losses</w:t>
      </w:r>
      <w:r w:rsidR="004D2F8E">
        <w:t xml:space="preserve"> – losing industry leadership results in permanent damage </w:t>
      </w:r>
    </w:p>
    <w:p w14:paraId="1A7E7C8D" w14:textId="77777777" w:rsidR="00535BF8" w:rsidRDefault="00535BF8" w:rsidP="00535BF8">
      <w:r w:rsidRPr="00C404A0">
        <w:rPr>
          <w:rStyle w:val="Style13ptBold"/>
        </w:rPr>
        <w:t>Atkinson 17</w:t>
      </w:r>
      <w:r>
        <w:t xml:space="preserve"> (D. Atkinson Ph.D., is the founder and president of the Information Technology and Innovation Foundation, “China’s Technological Rise: Challenges to U.S. Innovation and Security,” Information Technology and Innovation Foundation (ITIF), April 26, 2017, </w:t>
      </w:r>
      <w:hyperlink r:id="rId17" w:history="1">
        <w:r w:rsidRPr="0098498B">
          <w:rPr>
            <w:rStyle w:val="Hyperlink"/>
          </w:rPr>
          <w:t>http://www2.itif.org/2017-testimony-foreign-affairs-committee-china.pdf</w:t>
        </w:r>
      </w:hyperlink>
      <w:r>
        <w:t xml:space="preserve">, Accessed 7/14/2017, Kent Denver-jKIM) </w:t>
      </w:r>
    </w:p>
    <w:p w14:paraId="017CDE9B" w14:textId="77777777" w:rsidR="00535BF8" w:rsidRDefault="00535BF8" w:rsidP="00535BF8">
      <w:r>
        <w:t>Why Chinese Innovation Mercantilism Matters</w:t>
      </w:r>
    </w:p>
    <w:p w14:paraId="2E748852" w14:textId="77777777" w:rsidR="00535BF8" w:rsidRPr="00076F90" w:rsidRDefault="00535BF8" w:rsidP="00535BF8">
      <w:pPr>
        <w:rPr>
          <w:rStyle w:val="StyleUnderline"/>
        </w:rPr>
      </w:pPr>
      <w:r>
        <w:t xml:space="preserve">But the challenge regarding Chinese mercantilism going forward is different than it was over the last 15 years. That challenge was largely to U.S. low- and mid-tech manufacturing, where Chinese policies hollowed out traditional U.S. manufacturing. </w:t>
      </w:r>
      <w:r w:rsidRPr="00076F90">
        <w:rPr>
          <w:rStyle w:val="StyleUnderline"/>
        </w:rPr>
        <w:t>The current and emerging challenge will be around advanced industries that the U</w:t>
      </w:r>
      <w:r w:rsidRPr="00076F90">
        <w:t xml:space="preserve">nited </w:t>
      </w:r>
      <w:r w:rsidRPr="00076F90">
        <w:rPr>
          <w:rStyle w:val="StyleUnderline"/>
        </w:rPr>
        <w:t>S</w:t>
      </w:r>
      <w:r w:rsidRPr="00076F90">
        <w:t xml:space="preserve">tates </w:t>
      </w:r>
      <w:r w:rsidRPr="00076F90">
        <w:rPr>
          <w:rStyle w:val="StyleUnderline"/>
        </w:rPr>
        <w:t>currently leads or holds strong global positions in, because those are the industries China is now targeting for dominance.</w:t>
      </w:r>
      <w:r>
        <w:t xml:space="preserve"> I urge you to </w:t>
      </w:r>
      <w:r w:rsidRPr="00076F90">
        <w:rPr>
          <w:rStyle w:val="StyleUnderline"/>
        </w:rPr>
        <w:t>consider</w:t>
      </w:r>
      <w:r>
        <w:t xml:space="preserve"> what </w:t>
      </w:r>
      <w:r w:rsidRPr="00076F90">
        <w:rPr>
          <w:rStyle w:val="StyleUnderline"/>
        </w:rPr>
        <w:t>a world</w:t>
      </w:r>
      <w:r>
        <w:t xml:space="preserve"> would look like in 15 years </w:t>
      </w:r>
      <w:r w:rsidRPr="00076F90">
        <w:rPr>
          <w:rStyle w:val="StyleUnderline"/>
        </w:rPr>
        <w:t xml:space="preserve">where U.S. technology jobs in industries as diverse as </w:t>
      </w:r>
      <w:r w:rsidRPr="00076F90">
        <w:rPr>
          <w:rStyle w:val="Emphasis"/>
        </w:rPr>
        <w:t>aerospace</w:t>
      </w:r>
      <w:r w:rsidRPr="00076F90">
        <w:rPr>
          <w:rStyle w:val="StyleUnderline"/>
        </w:rPr>
        <w:t xml:space="preserve">, </w:t>
      </w:r>
      <w:r w:rsidRPr="00076F90">
        <w:rPr>
          <w:rStyle w:val="Emphasis"/>
        </w:rPr>
        <w:t>chemicals</w:t>
      </w:r>
      <w:r w:rsidRPr="00076F90">
        <w:rPr>
          <w:rStyle w:val="StyleUnderline"/>
        </w:rPr>
        <w:t xml:space="preserve">, </w:t>
      </w:r>
      <w:r w:rsidRPr="00076F90">
        <w:rPr>
          <w:rStyle w:val="Emphasis"/>
        </w:rPr>
        <w:t>computers</w:t>
      </w:r>
      <w:r w:rsidRPr="00076F90">
        <w:rPr>
          <w:rStyle w:val="StyleUnderline"/>
        </w:rPr>
        <w:t xml:space="preserve">, </w:t>
      </w:r>
      <w:r w:rsidRPr="00076F90">
        <w:rPr>
          <w:rStyle w:val="Emphasis"/>
        </w:rPr>
        <w:t>instruments</w:t>
      </w:r>
      <w:r w:rsidRPr="00076F90">
        <w:rPr>
          <w:rStyle w:val="StyleUnderline"/>
        </w:rPr>
        <w:t xml:space="preserve">, </w:t>
      </w:r>
      <w:r w:rsidRPr="00076F90">
        <w:rPr>
          <w:rStyle w:val="Emphasis"/>
        </w:rPr>
        <w:t>motor vehicles</w:t>
      </w:r>
      <w:r w:rsidRPr="00076F90">
        <w:rPr>
          <w:rStyle w:val="StyleUnderline"/>
        </w:rPr>
        <w:t xml:space="preserve">, </w:t>
      </w:r>
      <w:r w:rsidRPr="00076F90">
        <w:rPr>
          <w:rStyle w:val="Emphasis"/>
        </w:rPr>
        <w:t>medical equipment</w:t>
      </w:r>
      <w:r w:rsidRPr="00076F90">
        <w:rPr>
          <w:rStyle w:val="StyleUnderline"/>
        </w:rPr>
        <w:t xml:space="preserve">, </w:t>
      </w:r>
      <w:r w:rsidRPr="00076F90">
        <w:rPr>
          <w:rStyle w:val="Emphasis"/>
        </w:rPr>
        <w:t>pharmaceuticals</w:t>
      </w:r>
      <w:r w:rsidRPr="00076F90">
        <w:rPr>
          <w:rStyle w:val="StyleUnderline"/>
        </w:rPr>
        <w:t xml:space="preserve">, </w:t>
      </w:r>
      <w:r w:rsidRPr="00076F90">
        <w:rPr>
          <w:rStyle w:val="Emphasis"/>
        </w:rPr>
        <w:t>semiconductors</w:t>
      </w:r>
      <w:r w:rsidRPr="00076F90">
        <w:rPr>
          <w:rStyle w:val="StyleUnderline"/>
        </w:rPr>
        <w:t xml:space="preserve">, and </w:t>
      </w:r>
      <w:r w:rsidRPr="00076F90">
        <w:rPr>
          <w:rStyle w:val="Emphasis"/>
        </w:rPr>
        <w:t>software</w:t>
      </w:r>
      <w:r w:rsidRPr="00076F90">
        <w:rPr>
          <w:rStyle w:val="StyleUnderline"/>
        </w:rPr>
        <w:t xml:space="preserve"> and </w:t>
      </w:r>
      <w:r w:rsidRPr="00076F90">
        <w:rPr>
          <w:rStyle w:val="Emphasis"/>
        </w:rPr>
        <w:t>Internet</w:t>
      </w:r>
      <w:r w:rsidRPr="00076F90">
        <w:rPr>
          <w:rStyle w:val="StyleUnderline"/>
        </w:rPr>
        <w:t xml:space="preserve"> are significantly reduced due to Chinese policies focused on gaining global market share in those industries.</w:t>
      </w:r>
    </w:p>
    <w:p w14:paraId="479E8B7B" w14:textId="77777777" w:rsidR="00535BF8" w:rsidRPr="00076F90" w:rsidRDefault="00535BF8" w:rsidP="00535BF8">
      <w:pPr>
        <w:rPr>
          <w:rStyle w:val="StyleUnderline"/>
        </w:rPr>
      </w:pPr>
      <w:r w:rsidRPr="00076F90">
        <w:rPr>
          <w:rStyle w:val="StyleUnderline"/>
        </w:rPr>
        <w:t>It is important to understand that the challenge to America’s leadership in technology-based industries is much different than the process of losing more commodity-based, low-skilled industries to China in the 2000s.</w:t>
      </w:r>
      <w:r>
        <w:t xml:space="preserve"> If, for example, the value of the dollar were to fall significantly related to the yuan, it is certainly possible that America could regain a not-insignificant share of the production lost to China in the 2000s in industries like textiles and apparel, furniture, metal parts, and other similar low- and medium-value added products. Companies could simply buy machines, set up factories, and restart production in the United States. </w:t>
      </w:r>
      <w:r w:rsidRPr="00076F90">
        <w:rPr>
          <w:rStyle w:val="StyleUnderline"/>
        </w:rPr>
        <w:t xml:space="preserve">But if America’s technology base was substantially lost, </w:t>
      </w:r>
      <w:r w:rsidRPr="00076F90">
        <w:rPr>
          <w:rStyle w:val="Emphasis"/>
        </w:rPr>
        <w:t>no adjustment</w:t>
      </w:r>
      <w:r w:rsidRPr="00076F90">
        <w:t xml:space="preserve"> of currency decline </w:t>
      </w:r>
      <w:r w:rsidRPr="00076F90">
        <w:rPr>
          <w:rStyle w:val="StyleUnderline"/>
        </w:rPr>
        <w:t>could bring it back because national strength in technology industries is based less on cost and more on a complex array of competencies at the firm- and ecosystem-level.</w:t>
      </w:r>
      <w:r>
        <w:t xml:space="preserve"> </w:t>
      </w:r>
      <w:r w:rsidRPr="00076F90">
        <w:rPr>
          <w:rStyle w:val="StyleUnderline"/>
        </w:rPr>
        <w:t>For example, a firm could not simply buy some semiconductor equipment and start cranking out chips.</w:t>
      </w:r>
      <w:r>
        <w:t xml:space="preserve"> </w:t>
      </w:r>
      <w:r w:rsidRPr="00076F90">
        <w:rPr>
          <w:rStyle w:val="StyleUnderline"/>
        </w:rPr>
        <w:t>To do that would require</w:t>
      </w:r>
      <w:r>
        <w:t xml:space="preserve"> not just machines but </w:t>
      </w:r>
      <w:r w:rsidRPr="00076F90">
        <w:rPr>
          <w:rStyle w:val="StyleUnderline"/>
        </w:rPr>
        <w:t>deep and complex tacit knowledge embedded in the firm</w:t>
      </w:r>
      <w:r>
        <w:t xml:space="preserve"> in workers from the shop floor to research </w:t>
      </w:r>
      <w:r w:rsidRPr="00076F90">
        <w:rPr>
          <w:rStyle w:val="StyleUnderline"/>
        </w:rPr>
        <w:t>and</w:t>
      </w:r>
      <w:r>
        <w:t xml:space="preserve"> development (</w:t>
      </w:r>
      <w:r w:rsidRPr="00076F90">
        <w:rPr>
          <w:rStyle w:val="StyleUnderline"/>
        </w:rPr>
        <w:t>R&amp;D</w:t>
      </w:r>
      <w:r>
        <w:t xml:space="preserve">) </w:t>
      </w:r>
      <w:r w:rsidRPr="00076F90">
        <w:rPr>
          <w:rStyle w:val="StyleUnderline"/>
        </w:rPr>
        <w:t>scientists coupled with an innovation ecosystem</w:t>
      </w:r>
      <w:r>
        <w:t xml:space="preserve"> (universities training the right talent, a network of suppliers of materials, etc.). </w:t>
      </w:r>
      <w:r w:rsidRPr="00076F90">
        <w:rPr>
          <w:rStyle w:val="Emphasis"/>
        </w:rPr>
        <w:t>Once those capabilities are lost, they are essentially gone</w:t>
      </w:r>
      <w:r w:rsidRPr="00076F90">
        <w:rPr>
          <w:rStyle w:val="StyleUnderline"/>
        </w:rPr>
        <w:t>, and are very difficult to resurrect.</w:t>
      </w:r>
    </w:p>
    <w:p w14:paraId="2859BCEC" w14:textId="77777777" w:rsidR="00535BF8" w:rsidRPr="00076F90" w:rsidRDefault="00535BF8" w:rsidP="00535BF8">
      <w:pPr>
        <w:rPr>
          <w:rStyle w:val="StyleUnderline"/>
        </w:rPr>
      </w:pPr>
      <w:r>
        <w:t xml:space="preserve">There is an additional reason why losing advanced tech industries is more problematic. </w:t>
      </w:r>
      <w:r w:rsidRPr="00076F90">
        <w:rPr>
          <w:rStyle w:val="StyleUnderline"/>
        </w:rPr>
        <w:t>Most technology-based industries have high barriers to entry.</w:t>
      </w:r>
      <w:r>
        <w:t xml:space="preserve"> In contrast to the t-shirt industry where entry largely requires just capital to buy sewing machines and build a factory, entry into innovation-based industries requires not just physical capital but also intellectual capital. </w:t>
      </w:r>
      <w:r w:rsidRPr="00076F90">
        <w:rPr>
          <w:rStyle w:val="StyleUnderline"/>
        </w:rPr>
        <w:t>In an industry like semiconductors, for example, firms spend hundreds of millions, if not billions of dollars, developing technical capabilities to enable production.</w:t>
      </w:r>
      <w:r>
        <w:t xml:space="preserve"> </w:t>
      </w:r>
      <w:r w:rsidRPr="00076F90">
        <w:rPr>
          <w:rStyle w:val="StyleUnderline"/>
        </w:rPr>
        <w:t>Producing the first chip of a particular generation is incredibly expensive because of the amount of R&amp;D involved.</w:t>
      </w:r>
      <w:r>
        <w:t xml:space="preserve"> </w:t>
      </w:r>
      <w:r w:rsidRPr="00076F90">
        <w:rPr>
          <w:rStyle w:val="StyleUnderline"/>
        </w:rPr>
        <w:t>Producing the second chip is much cheaper because only the material and labor costs are involved.</w:t>
      </w:r>
      <w:r>
        <w:t xml:space="preserve"> In this sense, fixed costs are extremely high, but marginal costs are low; close to zero in the case of software. </w:t>
      </w:r>
      <w:r w:rsidRPr="00076F90">
        <w:rPr>
          <w:rStyle w:val="StyleUnderline"/>
        </w:rPr>
        <w:t>In these kind of innovation industries losing market share to unfairly competing firms supported by their innovation mercantilist governments means two things.</w:t>
      </w:r>
      <w:r>
        <w:t xml:space="preserve"> </w:t>
      </w:r>
      <w:r w:rsidRPr="00076F90">
        <w:rPr>
          <w:rStyle w:val="StyleUnderline"/>
        </w:rPr>
        <w:t>First, sales fall.</w:t>
      </w:r>
      <w:r>
        <w:t xml:space="preserve"> </w:t>
      </w:r>
      <w:r w:rsidRPr="00076F90">
        <w:rPr>
          <w:rStyle w:val="StyleUnderline"/>
        </w:rPr>
        <w:t>This is true because global sales are</w:t>
      </w:r>
      <w:r w:rsidRPr="00076F90">
        <w:t xml:space="preserve"> largely</w:t>
      </w:r>
      <w:r w:rsidRPr="00076F90">
        <w:rPr>
          <w:rStyle w:val="StyleUnderline"/>
        </w:rPr>
        <w:t xml:space="preserve"> fixed</w:t>
      </w:r>
      <w:r>
        <w:t xml:space="preserve"> (there is only so much demand for semiconductors or jet airplanes), and if a mercantilist-supported competitor gains global market share, the market-based competitor loses market share. </w:t>
      </w:r>
      <w:r w:rsidRPr="00076F90">
        <w:rPr>
          <w:rStyle w:val="StyleUnderline"/>
        </w:rPr>
        <w:t>Moreover, that firm’s revenues go down much more than its costs.</w:t>
      </w:r>
      <w:r>
        <w:t xml:space="preserve"> </w:t>
      </w:r>
      <w:r w:rsidRPr="00076F90">
        <w:rPr>
          <w:rStyle w:val="StyleUnderline"/>
        </w:rPr>
        <w:t>Second, because profits decline more than sales, it is now more difficult for the market-based innovator to reinvest revenues in the next generation of products or services, meaning that the mercantilist-supported entrant has an advantage in the next generation of products.</w:t>
      </w:r>
      <w:r>
        <w:t xml:space="preserve"> </w:t>
      </w:r>
      <w:r w:rsidRPr="00076F90">
        <w:rPr>
          <w:rStyle w:val="StyleUnderline"/>
        </w:rPr>
        <w:t xml:space="preserve">This can lead to a </w:t>
      </w:r>
      <w:r w:rsidRPr="00076F90">
        <w:rPr>
          <w:rStyle w:val="Emphasis"/>
        </w:rPr>
        <w:t>death</w:t>
      </w:r>
      <w:r w:rsidRPr="00076F90">
        <w:rPr>
          <w:rStyle w:val="StyleUnderline"/>
        </w:rPr>
        <w:t xml:space="preserve"> spiral whereby the market-based leader can </w:t>
      </w:r>
      <w:r w:rsidRPr="00076F90">
        <w:rPr>
          <w:rStyle w:val="Emphasis"/>
        </w:rPr>
        <w:t>lose complete market share</w:t>
      </w:r>
      <w:r w:rsidRPr="00076F90">
        <w:rPr>
          <w:rStyle w:val="StyleUnderline"/>
        </w:rPr>
        <w:t>.</w:t>
      </w:r>
    </w:p>
    <w:p w14:paraId="15B1739E" w14:textId="77777777" w:rsidR="00535BF8" w:rsidRPr="00076F90" w:rsidRDefault="00535BF8" w:rsidP="00535BF8">
      <w:pPr>
        <w:rPr>
          <w:rStyle w:val="StyleUnderline"/>
        </w:rPr>
      </w:pPr>
      <w:r w:rsidRPr="00076F90">
        <w:rPr>
          <w:rStyle w:val="StyleUnderline"/>
        </w:rPr>
        <w:t>Thus, the loss of advanced tech industries has two major negative impacts on the U.S. economy.</w:t>
      </w:r>
      <w:r>
        <w:t xml:space="preserve"> </w:t>
      </w:r>
      <w:r w:rsidRPr="00076F90">
        <w:rPr>
          <w:rStyle w:val="StyleUnderline"/>
        </w:rPr>
        <w:t xml:space="preserve">The first is on </w:t>
      </w:r>
      <w:r w:rsidRPr="00076F90">
        <w:rPr>
          <w:rStyle w:val="Emphasis"/>
        </w:rPr>
        <w:t>prosperity</w:t>
      </w:r>
      <w:r>
        <w:t xml:space="preserve">, as the average wage in these industries is approximately 75 percent higher than overall U.S. wages. </w:t>
      </w:r>
      <w:r w:rsidRPr="00076F90">
        <w:rPr>
          <w:rStyle w:val="StyleUnderline"/>
        </w:rPr>
        <w:t xml:space="preserve">The second is on </w:t>
      </w:r>
      <w:r w:rsidRPr="00076F90">
        <w:rPr>
          <w:rStyle w:val="Emphasis"/>
        </w:rPr>
        <w:t>national security and the defense industrial base</w:t>
      </w:r>
      <w:r w:rsidRPr="00076F90">
        <w:rPr>
          <w:rStyle w:val="StyleUnderline"/>
        </w:rPr>
        <w:t>.</w:t>
      </w:r>
      <w:r>
        <w:t xml:space="preserve"> </w:t>
      </w:r>
      <w:r w:rsidRPr="00076F90">
        <w:rPr>
          <w:rStyle w:val="StyleUnderline"/>
        </w:rPr>
        <w:t>U.S. global defense leadership</w:t>
      </w:r>
      <w:r>
        <w:t xml:space="preserve"> is based not principally on the size of our nation or on the amount of money America spends on defense; it </w:t>
      </w:r>
      <w:r w:rsidRPr="00076F90">
        <w:rPr>
          <w:rStyle w:val="StyleUnderline"/>
        </w:rPr>
        <w:t>is based first and foremost on U.S. technology leadership.</w:t>
      </w:r>
      <w:r>
        <w:t xml:space="preserve"> </w:t>
      </w:r>
      <w:r w:rsidRPr="00076F90">
        <w:rPr>
          <w:rStyle w:val="StyleUnderline"/>
        </w:rPr>
        <w:t>Our service men and women go into</w:t>
      </w:r>
      <w:r>
        <w:t xml:space="preserve"> any </w:t>
      </w:r>
      <w:r w:rsidRPr="00076F90">
        <w:rPr>
          <w:rStyle w:val="StyleUnderline"/>
        </w:rPr>
        <w:t>conflict with the advantage of</w:t>
      </w:r>
      <w:r>
        <w:t xml:space="preserve"> fielding </w:t>
      </w:r>
      <w:r w:rsidRPr="00076F90">
        <w:rPr>
          <w:rStyle w:val="StyleUnderline"/>
        </w:rPr>
        <w:t>technologically superior weapons systems.</w:t>
      </w:r>
      <w:r>
        <w:t xml:space="preserve"> </w:t>
      </w:r>
      <w:r w:rsidRPr="00076F90">
        <w:rPr>
          <w:rStyle w:val="StyleUnderline"/>
        </w:rPr>
        <w:t>But that advantage depends on the U.S. economy having global technological superiority, not just in defense-specific technologies but also</w:t>
      </w:r>
      <w:r>
        <w:t xml:space="preserve"> in a wide array of </w:t>
      </w:r>
      <w:r w:rsidRPr="00076F90">
        <w:rPr>
          <w:rStyle w:val="StyleUnderline"/>
        </w:rPr>
        <w:t>dual-use technologies.</w:t>
      </w:r>
      <w:r>
        <w:t xml:space="preserve"> </w:t>
      </w:r>
      <w:r w:rsidRPr="00076F90">
        <w:rPr>
          <w:rStyle w:val="StyleUnderline"/>
        </w:rPr>
        <w:t>To the extent the United States continues to lose technological capabilities to China, U.S. technological advantage in defense over China will diminish, if not evaporate, as U.S. capabilities whither and Chinese ones strengthen.</w:t>
      </w:r>
    </w:p>
    <w:p w14:paraId="53AD2B9F" w14:textId="77777777" w:rsidR="00535BF8" w:rsidRDefault="00535BF8" w:rsidP="00E70C96"/>
    <w:p w14:paraId="356F4795" w14:textId="77777777" w:rsidR="004D2F8E" w:rsidRDefault="004D2F8E" w:rsidP="004D2F8E">
      <w:pPr>
        <w:pStyle w:val="Heading4"/>
      </w:pPr>
      <w:r>
        <w:t xml:space="preserve">Chinese ascendance will lead to </w:t>
      </w:r>
      <w:r w:rsidRPr="004D2F8E">
        <w:rPr>
          <w:u w:val="single"/>
        </w:rPr>
        <w:t>transition wars</w:t>
      </w:r>
      <w:r>
        <w:t xml:space="preserve"> and </w:t>
      </w:r>
      <w:r w:rsidRPr="004D2F8E">
        <w:rPr>
          <w:u w:val="single"/>
        </w:rPr>
        <w:t>undermine multilateral efforts</w:t>
      </w:r>
      <w:r>
        <w:t xml:space="preserve"> to solve </w:t>
      </w:r>
      <w:r w:rsidRPr="004D2F8E">
        <w:rPr>
          <w:u w:val="single"/>
        </w:rPr>
        <w:t>existential threats</w:t>
      </w:r>
      <w:r>
        <w:t xml:space="preserve"> </w:t>
      </w:r>
    </w:p>
    <w:p w14:paraId="0919EA49" w14:textId="77777777" w:rsidR="004D2F8E" w:rsidRDefault="004D2F8E" w:rsidP="004D2F8E">
      <w:r w:rsidRPr="002B564F">
        <w:rPr>
          <w:rStyle w:val="Style13ptBold"/>
        </w:rPr>
        <w:t>Keck 14</w:t>
      </w:r>
      <w:r>
        <w:t xml:space="preserve"> (Zachary Keck is a Research Assistant at the Harvard Kennedy School's Belfer Center for Science and International Affairs, “America’s Relative Decline: Should We Panic?” The Diplomat, January 24, 2014, </w:t>
      </w:r>
      <w:hyperlink r:id="rId18" w:history="1">
        <w:r w:rsidRPr="0098498B">
          <w:rPr>
            <w:rStyle w:val="Hyperlink"/>
          </w:rPr>
          <w:t>http://thediplomat.com/2014/01/americas-relative-decline-should-we-panic/</w:t>
        </w:r>
      </w:hyperlink>
      <w:r>
        <w:t xml:space="preserve">, Accessed 7/15/2017, Kent Denver-jKIM) </w:t>
      </w:r>
    </w:p>
    <w:p w14:paraId="423DAD1D" w14:textId="77777777" w:rsidR="004D2F8E" w:rsidRPr="00F05467" w:rsidRDefault="004D2F8E" w:rsidP="004D2F8E">
      <w:pPr>
        <w:rPr>
          <w:rStyle w:val="StyleUnderline"/>
        </w:rPr>
      </w:pPr>
      <w:r>
        <w:t xml:space="preserve">Still, </w:t>
      </w:r>
      <w:r w:rsidRPr="00F05467">
        <w:rPr>
          <w:rStyle w:val="StyleUnderline"/>
        </w:rPr>
        <w:t>China’s relative rise</w:t>
      </w:r>
      <w:r>
        <w:t xml:space="preserve"> and </w:t>
      </w:r>
      <w:r w:rsidRPr="00F05467">
        <w:rPr>
          <w:rStyle w:val="StyleUnderline"/>
        </w:rPr>
        <w:t>the U</w:t>
      </w:r>
      <w:r w:rsidRPr="00F05467">
        <w:t xml:space="preserve">nited </w:t>
      </w:r>
      <w:r w:rsidRPr="00F05467">
        <w:rPr>
          <w:rStyle w:val="StyleUnderline"/>
        </w:rPr>
        <w:t>S</w:t>
      </w:r>
      <w:r w:rsidRPr="00F05467">
        <w:t>tates’</w:t>
      </w:r>
      <w:r>
        <w:t xml:space="preserve"> relative </w:t>
      </w:r>
      <w:r w:rsidRPr="00F05467">
        <w:rPr>
          <w:rStyle w:val="StyleUnderline"/>
        </w:rPr>
        <w:t xml:space="preserve">decline carries significant risks, for the </w:t>
      </w:r>
      <w:r w:rsidRPr="00F05467">
        <w:rPr>
          <w:rStyle w:val="Emphasis"/>
        </w:rPr>
        <w:t>rest of the world</w:t>
      </w:r>
      <w:r>
        <w:t xml:space="preserve"> probably more so than for Americans. Odds are, </w:t>
      </w:r>
      <w:r w:rsidRPr="00F05467">
        <w:rPr>
          <w:rStyle w:val="StyleUnderline"/>
        </w:rPr>
        <w:t>the world will be worse off if China and</w:t>
      </w:r>
      <w:r>
        <w:t xml:space="preserve"> especially </w:t>
      </w:r>
      <w:r w:rsidRPr="00F05467">
        <w:rPr>
          <w:rStyle w:val="StyleUnderline"/>
        </w:rPr>
        <w:t>others reach parity with the U.S. in the coming years.</w:t>
      </w:r>
    </w:p>
    <w:p w14:paraId="53270D06" w14:textId="77777777" w:rsidR="004D2F8E" w:rsidRDefault="004D2F8E" w:rsidP="004D2F8E">
      <w:r w:rsidRPr="00F05467">
        <w:rPr>
          <w:rStyle w:val="StyleUnderline"/>
        </w:rPr>
        <w:t>This isn’t to say America is necessarily as benign a hegemon as some in the U.S. claim it to be.</w:t>
      </w:r>
      <w:r>
        <w:t xml:space="preserv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w:t>
      </w:r>
    </w:p>
    <w:p w14:paraId="1C2B70B4" w14:textId="77777777" w:rsidR="004D2F8E" w:rsidRPr="00F05467" w:rsidRDefault="004D2F8E" w:rsidP="004D2F8E">
      <w:pPr>
        <w:rPr>
          <w:rStyle w:val="StyleUnderline"/>
        </w:rPr>
      </w:pPr>
      <w:r w:rsidRPr="00F05467">
        <w:rPr>
          <w:rStyle w:val="StyleUnderline"/>
        </w:rPr>
        <w:t xml:space="preserve">Still, </w:t>
      </w:r>
      <w:r w:rsidRPr="00F05467">
        <w:rPr>
          <w:rStyle w:val="Emphasis"/>
        </w:rPr>
        <w:t>on balance, the U.S. has been a positive force in the world</w:t>
      </w:r>
      <w:r w:rsidRPr="00F05467">
        <w:rPr>
          <w:rStyle w:val="StyleUnderline"/>
        </w:rPr>
        <w:t>, especially for a unipolar power.</w:t>
      </w:r>
      <w:r>
        <w:t xml:space="preserve"> Certainly, </w:t>
      </w:r>
      <w:r w:rsidRPr="00F05467">
        <w:rPr>
          <w:rStyle w:val="StyleUnderline"/>
        </w:rPr>
        <w:t>it’s hard to imagine many other countries acting as benignly if they possessed the amount of relative power America had at the end of the Cold War.</w:t>
      </w:r>
      <w:r>
        <w:t xml:space="preserve"> Indeed, the British were not nearly as powerful as the U.S. in the 19th Century and they incorporated most of the globe in their colonial empire. Even when it had to contend with another superpower, Russia occupied half a continent by brutally suppressing its populace. </w:t>
      </w:r>
      <w:r w:rsidRPr="00F05467">
        <w:rPr>
          <w:rStyle w:val="StyleUnderline"/>
        </w:rPr>
        <w:t>Had the U.S. collapsed and the Soviet Union emerged as the Cold War victor, Western Europe would likely be speaking Russian</w:t>
      </w:r>
      <w:r>
        <w:t xml:space="preserve"> by now</w:t>
      </w:r>
      <w:r w:rsidRPr="00F05467">
        <w:rPr>
          <w:rStyle w:val="StyleUnderline"/>
        </w:rPr>
        <w:t>. It’s difficult to imagine China defending a rule-based, open international order if it were a unipolar power, much less making an effort to uphold a minimum level of human rights in the world.</w:t>
      </w:r>
    </w:p>
    <w:p w14:paraId="498F74D8" w14:textId="77777777" w:rsidR="004D2F8E" w:rsidRPr="00F05467" w:rsidRDefault="004D2F8E" w:rsidP="004D2F8E">
      <w:pPr>
        <w:rPr>
          <w:rStyle w:val="StyleUnderline"/>
        </w:rPr>
      </w:pPr>
      <w:r w:rsidRPr="00F05467">
        <w:rPr>
          <w:rStyle w:val="StyleUnderline"/>
        </w:rPr>
        <w:t>Regardless of your opinion on U.S. global leadership</w:t>
      </w:r>
      <w:r>
        <w:t xml:space="preserve"> over the last two decades, however, </w:t>
      </w:r>
      <w:r w:rsidRPr="00F05467">
        <w:rPr>
          <w:rStyle w:val="StyleUnderline"/>
        </w:rPr>
        <w:t>there is good reason to fear its</w:t>
      </w:r>
      <w:r>
        <w:t xml:space="preserve"> relative </w:t>
      </w:r>
      <w:r w:rsidRPr="00F05467">
        <w:rPr>
          <w:rStyle w:val="StyleUnderline"/>
        </w:rPr>
        <w:t>decline</w:t>
      </w:r>
      <w:r>
        <w:t xml:space="preserve"> compared with China and other emerging nations. </w:t>
      </w:r>
      <w:r w:rsidRPr="00F05467">
        <w:rPr>
          <w:rStyle w:val="StyleUnderline"/>
        </w:rPr>
        <w:t xml:space="preserve">To begin with, hegemonic transition periods have historically been the </w:t>
      </w:r>
      <w:r w:rsidRPr="00F05467">
        <w:rPr>
          <w:rStyle w:val="Emphasis"/>
        </w:rPr>
        <w:t>most destabilizing eras in history</w:t>
      </w:r>
      <w:r w:rsidRPr="00F05467">
        <w:rPr>
          <w:rStyle w:val="StyleUnderline"/>
        </w:rPr>
        <w:t>.</w:t>
      </w:r>
      <w:r>
        <w:t xml:space="preserve"> </w:t>
      </w:r>
      <w:r w:rsidRPr="00F05467">
        <w:rPr>
          <w:rStyle w:val="StyleUnderline"/>
        </w:rPr>
        <w:t>This is not only because of the malign intentions of the rising and established power(s).</w:t>
      </w:r>
      <w:r>
        <w:t xml:space="preserve"> </w:t>
      </w:r>
      <w:r w:rsidRPr="00F05467">
        <w:rPr>
          <w:rStyle w:val="StyleUnderline"/>
        </w:rPr>
        <w:t>Even if all the parties have benign, peaceful intentions, the rise of new global powers necessitates revisions to the “rules of the road.”</w:t>
      </w:r>
      <w:r>
        <w:t xml:space="preserve"> </w:t>
      </w:r>
      <w:r w:rsidRPr="00F05467">
        <w:rPr>
          <w:rStyle w:val="StyleUnderline"/>
        </w:rPr>
        <w:t xml:space="preserve">This is nearly </w:t>
      </w:r>
      <w:r w:rsidRPr="00F05467">
        <w:rPr>
          <w:rStyle w:val="Emphasis"/>
        </w:rPr>
        <w:t>impossible</w:t>
      </w:r>
      <w:r w:rsidRPr="00F05467">
        <w:rPr>
          <w:rStyle w:val="StyleUnderline"/>
        </w:rPr>
        <w:t xml:space="preserve"> to do in any organized fashion given the anarchic nature of the international system, where there is no central authority that can govern interactions between states.</w:t>
      </w:r>
    </w:p>
    <w:p w14:paraId="1F8258F0" w14:textId="77777777" w:rsidR="004D2F8E" w:rsidRDefault="004D2F8E" w:rsidP="004D2F8E">
      <w:r w:rsidRPr="00F05467">
        <w:rPr>
          <w:rStyle w:val="StyleUnderline"/>
        </w:rPr>
        <w:t>We are already starting to see the potential dangers of hegemonic transition periods in the Asia-Pacific</w:t>
      </w:r>
      <w:r>
        <w:t xml:space="preserve"> (and arguably the Middle East). </w:t>
      </w:r>
      <w:r w:rsidRPr="00F05467">
        <w:rPr>
          <w:rStyle w:val="StyleUnderline"/>
        </w:rPr>
        <w:t>As China grows more economically and militarily powerful, it has unsurprisingly sought to expand its influence in East Asia.</w:t>
      </w:r>
      <w:r>
        <w:t xml:space="preserve"> </w:t>
      </w:r>
      <w:r w:rsidRPr="00F05467">
        <w:rPr>
          <w:rStyle w:val="StyleUnderline"/>
        </w:rPr>
        <w:t xml:space="preserve">This necessarily has to come at the </w:t>
      </w:r>
      <w:r w:rsidRPr="00F05467">
        <w:rPr>
          <w:rStyle w:val="Emphasis"/>
        </w:rPr>
        <w:t>expense of other powers</w:t>
      </w:r>
      <w:r w:rsidRPr="00F05467">
        <w:t xml:space="preserve">, </w:t>
      </w:r>
      <w:r w:rsidRPr="00F05467">
        <w:rPr>
          <w:rStyle w:val="StyleUnderline"/>
        </w:rPr>
        <w:t>which</w:t>
      </w:r>
      <w:r w:rsidRPr="00F05467">
        <w:t xml:space="preserve"> so far </w:t>
      </w:r>
      <w:r w:rsidRPr="00F05467">
        <w:rPr>
          <w:rStyle w:val="StyleUnderline"/>
        </w:rPr>
        <w:t>has primarily meant the U.S., Japan, Vietnam and the Philippines.</w:t>
      </w:r>
      <w:r>
        <w:t xml:space="preserve">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w:t>
      </w:r>
    </w:p>
    <w:p w14:paraId="669ABA30" w14:textId="77777777" w:rsidR="004D2F8E" w:rsidRDefault="004D2F8E" w:rsidP="004D2F8E">
      <w:r>
        <w:t xml:space="preserve">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F05467">
        <w:rPr>
          <w:rStyle w:val="StyleUnderline"/>
        </w:rPr>
        <w:t>America’s preponderance of power has prevented a great power war, and even restrained major regional powers from coming to blows.</w:t>
      </w:r>
      <w:r>
        <w:t xml:space="preserve"> For instance, </w:t>
      </w:r>
      <w:r w:rsidRPr="00F05467">
        <w:rPr>
          <w:rStyle w:val="StyleUnderline"/>
        </w:rPr>
        <w:t>the past 25 years haven’t seen any conflicts on par with the Israeli-Arab or Iran-Iraq wars of the Cold War.</w:t>
      </w:r>
      <w:r>
        <w:t xml:space="preserve"> </w:t>
      </w:r>
      <w:r w:rsidRPr="00F05467">
        <w:rPr>
          <w:rStyle w:val="StyleUnderline"/>
        </w:rPr>
        <w:t xml:space="preserve">As the unipolar era comes to a close, the possibility of great power conflict and especially major regional wars </w:t>
      </w:r>
      <w:r w:rsidRPr="00F05467">
        <w:rPr>
          <w:rStyle w:val="Emphasis"/>
        </w:rPr>
        <w:t>rises dramatically</w:t>
      </w:r>
      <w:r w:rsidRPr="00F05467">
        <w:rPr>
          <w:rStyle w:val="StyleUnderline"/>
        </w:rPr>
        <w:t>.</w:t>
      </w:r>
      <w:r>
        <w:t xml:space="preserve"> </w:t>
      </w:r>
      <w:r w:rsidRPr="00F05467">
        <w:rPr>
          <w:rStyle w:val="StyleUnderline"/>
        </w:rPr>
        <w:t>The world will also have to contend with</w:t>
      </w:r>
      <w:r>
        <w:t xml:space="preserve"> conventionally </w:t>
      </w:r>
      <w:r w:rsidRPr="00F05467">
        <w:rPr>
          <w:rStyle w:val="StyleUnderline"/>
        </w:rPr>
        <w:t xml:space="preserve">inferior powers like Japan acquiring </w:t>
      </w:r>
      <w:r w:rsidRPr="00F05467">
        <w:rPr>
          <w:rStyle w:val="Emphasis"/>
        </w:rPr>
        <w:t>nuclear weapons</w:t>
      </w:r>
      <w:r>
        <w:t xml:space="preserve"> to protect their interests against their newly empowered rivals.</w:t>
      </w:r>
    </w:p>
    <w:p w14:paraId="58E5BCD2" w14:textId="77777777" w:rsidR="004D2F8E" w:rsidRDefault="004D2F8E" w:rsidP="004D2F8E">
      <w:r>
        <w:t xml:space="preserve">But </w:t>
      </w:r>
      <w:r w:rsidRPr="00F05467">
        <w:rPr>
          <w:rStyle w:val="StyleUnderline"/>
        </w:rPr>
        <w:t>even if the transitions caused by China’s and</w:t>
      </w:r>
      <w:r>
        <w:t xml:space="preserve"> potentially </w:t>
      </w:r>
      <w:r w:rsidRPr="00F05467">
        <w:rPr>
          <w:rStyle w:val="StyleUnderline"/>
        </w:rPr>
        <w:t xml:space="preserve">other nations’ rises are managed successfully, there are still likely to be significant negative effects on international relations. </w:t>
      </w:r>
      <w:r>
        <w:t xml:space="preserve">In today’s “globalized” world, it is commonly asserted that </w:t>
      </w:r>
      <w:r w:rsidRPr="00F05467">
        <w:rPr>
          <w:rStyle w:val="StyleUnderline"/>
        </w:rPr>
        <w:t>many of the defining challenges of our era can only be solved through multilateral cooperation.</w:t>
      </w:r>
      <w:r>
        <w:t xml:space="preserve"> </w:t>
      </w:r>
      <w:r w:rsidRPr="00F05467">
        <w:rPr>
          <w:rStyle w:val="StyleUnderline"/>
        </w:rPr>
        <w:t>Examples</w:t>
      </w:r>
      <w:r>
        <w:t xml:space="preserve"> of this </w:t>
      </w:r>
      <w:r w:rsidRPr="00F05467">
        <w:rPr>
          <w:rStyle w:val="StyleUnderline"/>
        </w:rPr>
        <w:t xml:space="preserve">include </w:t>
      </w:r>
      <w:r w:rsidRPr="00F05467">
        <w:rPr>
          <w:rStyle w:val="Emphasis"/>
        </w:rPr>
        <w:t>climate change</w:t>
      </w:r>
      <w:r w:rsidRPr="00F05467">
        <w:rPr>
          <w:rStyle w:val="StyleUnderline"/>
        </w:rPr>
        <w:t xml:space="preserve">, </w:t>
      </w:r>
      <w:r w:rsidRPr="00F05467">
        <w:rPr>
          <w:rStyle w:val="Emphasis"/>
        </w:rPr>
        <w:t>health pandemics</w:t>
      </w:r>
      <w:r w:rsidRPr="00F05467">
        <w:rPr>
          <w:rStyle w:val="StyleUnderline"/>
        </w:rPr>
        <w:t xml:space="preserve">, </w:t>
      </w:r>
      <w:r w:rsidRPr="00F05467">
        <w:rPr>
          <w:rStyle w:val="Emphasis"/>
        </w:rPr>
        <w:t>organized crime and terrorism</w:t>
      </w:r>
      <w:r w:rsidRPr="00F05467">
        <w:rPr>
          <w:rStyle w:val="StyleUnderline"/>
        </w:rPr>
        <w:t xml:space="preserve">, </w:t>
      </w:r>
      <w:r w:rsidRPr="00F05467">
        <w:rPr>
          <w:rStyle w:val="Emphasis"/>
        </w:rPr>
        <w:t>global financial crises</w:t>
      </w:r>
      <w:r w:rsidRPr="00F05467">
        <w:rPr>
          <w:rStyle w:val="StyleUnderline"/>
        </w:rPr>
        <w:t xml:space="preserve">, and the </w:t>
      </w:r>
      <w:r w:rsidRPr="00F05467">
        <w:rPr>
          <w:rStyle w:val="Emphasis"/>
        </w:rPr>
        <w:t>proliferation of weapons of mass destruction</w:t>
      </w:r>
      <w:r>
        <w:t>, among many others.</w:t>
      </w:r>
    </w:p>
    <w:p w14:paraId="0089A806" w14:textId="77777777" w:rsidR="004D2F8E" w:rsidRDefault="004D2F8E" w:rsidP="004D2F8E">
      <w:r w:rsidRPr="00F05467">
        <w:rPr>
          <w:rStyle w:val="StyleUnderline"/>
        </w:rPr>
        <w:t>A unipolar system</w:t>
      </w:r>
      <w:r>
        <w:t xml:space="preserve">, for all its limitations, </w:t>
      </w:r>
      <w:r w:rsidRPr="00F05467">
        <w:rPr>
          <w:rStyle w:val="StyleUnderline"/>
        </w:rPr>
        <w:t>is uniquely suited for organizing effective global action on these transnational issues.</w:t>
      </w:r>
      <w:r>
        <w:t xml:space="preserve"> </w:t>
      </w:r>
      <w:r w:rsidRPr="00F05467">
        <w:rPr>
          <w:rStyle w:val="StyleUnderline"/>
        </w:rPr>
        <w:t>This is because there is a clear global leader who can take the initiative and, to some degree, compel others to fall in line.</w:t>
      </w:r>
      <w:r>
        <w:t xml:space="preserve"> </w:t>
      </w:r>
      <w:r w:rsidRPr="00F05467">
        <w:rPr>
          <w:rStyle w:val="StyleUnderline"/>
        </w:rPr>
        <w:t>In addition, the unipole’s preponderance of power lessens the intensity of competition among the global players involved.</w:t>
      </w:r>
      <w:r>
        <w:t xml:space="preserve"> Thus, while there are no shortages of complaints about the limitations of global governance today, there is no question that global governance has been many times more effective in the last 25 years than it was during the Cold War.</w:t>
      </w:r>
    </w:p>
    <w:p w14:paraId="3BFF9897" w14:textId="77777777" w:rsidR="004D2F8E" w:rsidRDefault="004D2F8E" w:rsidP="004D2F8E">
      <w:r w:rsidRPr="00F05467">
        <w:rPr>
          <w:rStyle w:val="StyleUnderline"/>
        </w:rPr>
        <w:t>The rise of China</w:t>
      </w:r>
      <w:r>
        <w:t xml:space="preserve"> and potentially other powers </w:t>
      </w:r>
      <w:r w:rsidRPr="00F05467">
        <w:rPr>
          <w:rStyle w:val="StyleUnderline"/>
        </w:rPr>
        <w:t>will create a new bipolar or multipolar order.</w:t>
      </w:r>
      <w:r>
        <w:t xml:space="preserve"> </w:t>
      </w:r>
      <w:r w:rsidRPr="00F05467">
        <w:rPr>
          <w:rStyle w:val="StyleUnderline"/>
        </w:rPr>
        <w:t>This</w:t>
      </w:r>
      <w:r>
        <w:t xml:space="preserve">, in turn, </w:t>
      </w:r>
      <w:r w:rsidRPr="00F05467">
        <w:rPr>
          <w:rStyle w:val="StyleUnderline"/>
        </w:rPr>
        <w:t>will make solving these transnational issues much more difficult.</w:t>
      </w:r>
      <w:r>
        <w:t xml:space="preserve"> </w:t>
      </w:r>
      <w:r w:rsidRPr="00F05467">
        <w:rPr>
          <w:rStyle w:val="StyleUnderline"/>
        </w:rPr>
        <w:t>Despite the optimistic rhetoric</w:t>
      </w:r>
      <w:r>
        <w:t xml:space="preserve"> that emanates </w:t>
      </w:r>
      <w:r w:rsidRPr="00F05467">
        <w:rPr>
          <w:rStyle w:val="StyleUnderline"/>
        </w:rPr>
        <w:t>from official U.S.-China meetings</w:t>
      </w:r>
      <w:r>
        <w:t xml:space="preserve">, the reality is that </w:t>
      </w:r>
      <w:r w:rsidRPr="00F05467">
        <w:rPr>
          <w:rStyle w:val="StyleUnderline"/>
        </w:rPr>
        <w:t>Sino-American competition is likely to overshadow an increasing number of global issues in the years ahead.</w:t>
      </w:r>
      <w:r>
        <w:t xml:space="preserve"> If other countries like India, Turkey, and Brazil also become significant global powers, this will only further dampen the prospects for effective global governance.</w:t>
      </w:r>
    </w:p>
    <w:p w14:paraId="578DAB5A" w14:textId="77777777" w:rsidR="004D2F8E" w:rsidRPr="00FC52DF" w:rsidRDefault="004D2F8E" w:rsidP="004D2F8E">
      <w:pPr>
        <w:rPr>
          <w:rStyle w:val="StyleUnderline"/>
        </w:rPr>
      </w:pPr>
      <w:r>
        <w:t xml:space="preserve">Therefore, many of the benefits that Kenny predicts will accompany the rise of developing countries may not occur, at least in as dramatic a fashion as one might think. For instance, there’s no doubt that a richer developing world should result in more American exports. However, American exports might at the same time be constrained by a far less open global trade environment in a multipolar world. </w:t>
      </w:r>
      <w:r w:rsidRPr="00F05467">
        <w:rPr>
          <w:rStyle w:val="StyleUnderline"/>
        </w:rPr>
        <w:t>Things we take for granted today, such as freedom of navigation and airflight, could very well be much less assured in a bipolar or multipolar future.</w:t>
      </w:r>
      <w:r>
        <w:t xml:space="preserve"> There’s also the possibility that </w:t>
      </w:r>
      <w:r w:rsidRPr="00FC52DF">
        <w:rPr>
          <w:rStyle w:val="StyleUnderline"/>
        </w:rPr>
        <w:t>the world will divide into spheres of influence</w:t>
      </w:r>
      <w:r>
        <w:t xml:space="preserve">, in </w:t>
      </w:r>
      <w:r w:rsidRPr="00FC52DF">
        <w:rPr>
          <w:rStyle w:val="StyleUnderline"/>
        </w:rPr>
        <w:t>which regional hegemonic powers demand highly preferential access to markets in their home regions.</w:t>
      </w:r>
      <w:r>
        <w:t xml:space="preserve"> </w:t>
      </w:r>
      <w:r w:rsidRPr="00FC52DF">
        <w:rPr>
          <w:rStyle w:val="StyleUnderline"/>
        </w:rPr>
        <w:t>Similarly, the decline of the U.S. dollar and greater international competition could also result in far more unstable international financial markets that also inhibit trade.</w:t>
      </w:r>
    </w:p>
    <w:p w14:paraId="70F38079" w14:textId="77777777" w:rsidR="004D2F8E" w:rsidRPr="003521E0" w:rsidRDefault="004D2F8E" w:rsidP="00E70C96"/>
    <w:p w14:paraId="4894878F" w14:textId="77777777" w:rsidR="002072D2" w:rsidRDefault="002072D2" w:rsidP="002072D2">
      <w:pPr>
        <w:pStyle w:val="Heading4"/>
      </w:pPr>
      <w:r>
        <w:t xml:space="preserve">Economic decline </w:t>
      </w:r>
      <w:r w:rsidRPr="00FD4ABE">
        <w:rPr>
          <w:u w:val="single"/>
        </w:rPr>
        <w:t>causes war</w:t>
      </w:r>
      <w:r>
        <w:t xml:space="preserve"> </w:t>
      </w:r>
    </w:p>
    <w:p w14:paraId="05215E7B" w14:textId="77777777" w:rsidR="002072D2" w:rsidRPr="0079296A" w:rsidRDefault="002072D2" w:rsidP="002072D2">
      <w:r w:rsidRPr="00FD4ABE">
        <w:rPr>
          <w:rStyle w:val="Style13ptBold"/>
        </w:rPr>
        <w:t>Tønnesson 15</w:t>
      </w:r>
      <w:r w:rsidRPr="0079296A">
        <w:t xml:space="preserve"> </w:t>
      </w:r>
      <w:r>
        <w:t>(</w:t>
      </w:r>
      <w:r w:rsidRPr="0079296A">
        <w:t>Stein, Professor, Peace Research Institute Oslo; Leader of East Asia Peace program, Uppsala University, Deterrence, interdependence and Sino–US peace, International Area Studies Review, Vol. 18, No. 3, p. 297-311)</w:t>
      </w:r>
    </w:p>
    <w:p w14:paraId="6C324CE1" w14:textId="77777777" w:rsidR="002072D2" w:rsidRDefault="002072D2" w:rsidP="002072D2">
      <w:r w:rsidRPr="006D6E02">
        <w:t xml:space="preserve">Several </w:t>
      </w:r>
      <w:r w:rsidRPr="006D6E02">
        <w:rPr>
          <w:rStyle w:val="StyleUnderline"/>
        </w:rPr>
        <w:t>recent works</w:t>
      </w:r>
      <w:r w:rsidRPr="006D6E02">
        <w:t xml:space="preserve"> on China and Sino–US relations </w:t>
      </w:r>
      <w:r w:rsidRPr="006D6E02">
        <w:rPr>
          <w:rStyle w:val="StyleUnderline"/>
        </w:rPr>
        <w:t>have made</w:t>
      </w:r>
      <w:r w:rsidRPr="006D6E02">
        <w:t xml:space="preserve"> substantial </w:t>
      </w:r>
      <w:r w:rsidRPr="006D6E02">
        <w:rPr>
          <w:rStyle w:val="StyleUnderline"/>
        </w:rPr>
        <w:t>contributions to the current understanding of how and under what circumstances</w:t>
      </w:r>
      <w:r w:rsidRPr="006D6E02">
        <w:t xml:space="preserve"> a combination of </w:t>
      </w:r>
      <w:r w:rsidRPr="006D6E02">
        <w:rPr>
          <w:rStyle w:val="StyleUnderline"/>
        </w:rPr>
        <w:t>nuclear deterrence and economic interdependence may reduce the risk of war between major powers</w:t>
      </w:r>
      <w:r w:rsidRPr="006D6E02">
        <w:t xml:space="preserve">. At least four conclusions can be drawn from the review above: first, those who say that </w:t>
      </w:r>
      <w:r w:rsidRPr="006D6E02">
        <w:rPr>
          <w:rStyle w:val="StyleUnderline"/>
        </w:rPr>
        <w:t xml:space="preserve">interdependence may </w:t>
      </w:r>
      <w:r w:rsidRPr="00576BAA">
        <w:rPr>
          <w:b/>
          <w:u w:val="single"/>
        </w:rPr>
        <w:t>both inhibit and drive conflict</w:t>
      </w:r>
      <w:r w:rsidRPr="006D6E02">
        <w:t xml:space="preserve"> are right. </w:t>
      </w:r>
      <w:r w:rsidRPr="006D6E02">
        <w:rPr>
          <w:rStyle w:val="StyleUnderline"/>
        </w:rPr>
        <w:t>Interdependence raises the cost of conflict</w:t>
      </w:r>
      <w:r w:rsidRPr="006D6E02">
        <w:t xml:space="preserve"> for all sides </w:t>
      </w:r>
      <w:r w:rsidRPr="006D6E02">
        <w:rPr>
          <w:rStyle w:val="StyleUnderline"/>
        </w:rPr>
        <w:t>but</w:t>
      </w:r>
      <w:r w:rsidRPr="006D6E02">
        <w:t xml:space="preserve"> </w:t>
      </w:r>
      <w:r w:rsidRPr="006D36A1">
        <w:rPr>
          <w:rStyle w:val="StyleUnderline"/>
          <w:highlight w:val="cyan"/>
        </w:rPr>
        <w:t>asymmetrical</w:t>
      </w:r>
      <w:r w:rsidRPr="006D6E02">
        <w:rPr>
          <w:rStyle w:val="StyleUnderline"/>
        </w:rPr>
        <w:t xml:space="preserve"> or unbalanced </w:t>
      </w:r>
      <w:r w:rsidRPr="006D36A1">
        <w:rPr>
          <w:rStyle w:val="StyleUnderline"/>
          <w:highlight w:val="cyan"/>
        </w:rPr>
        <w:t>dependencies</w:t>
      </w:r>
      <w:r w:rsidRPr="006D6E02">
        <w:rPr>
          <w:rStyle w:val="StyleUnderline"/>
        </w:rPr>
        <w:t xml:space="preserve"> and </w:t>
      </w:r>
      <w:r w:rsidRPr="006D36A1">
        <w:rPr>
          <w:rStyle w:val="StyleUnderline"/>
          <w:highlight w:val="cyan"/>
        </w:rPr>
        <w:t>negative trade expectations</w:t>
      </w:r>
      <w:r w:rsidRPr="006D6E02">
        <w:t xml:space="preserve"> may </w:t>
      </w:r>
      <w:r w:rsidRPr="006D36A1">
        <w:rPr>
          <w:rStyle w:val="StyleUnderline"/>
          <w:highlight w:val="cyan"/>
        </w:rPr>
        <w:t>generate tensions leading to</w:t>
      </w:r>
      <w:r w:rsidRPr="006D6E02">
        <w:rPr>
          <w:rStyle w:val="StyleUnderline"/>
        </w:rPr>
        <w:t xml:space="preserve"> trade wars among inter-dependent states that</w:t>
      </w:r>
      <w:r w:rsidRPr="006D6E02">
        <w:t xml:space="preserve"> in turn </w:t>
      </w:r>
      <w:r w:rsidRPr="006D6E02">
        <w:rPr>
          <w:rStyle w:val="StyleUnderline"/>
        </w:rPr>
        <w:t xml:space="preserve">increase the risk of military </w:t>
      </w:r>
      <w:r w:rsidRPr="006D36A1">
        <w:rPr>
          <w:rStyle w:val="StyleUnderline"/>
          <w:highlight w:val="cyan"/>
        </w:rPr>
        <w:t>conflict</w:t>
      </w:r>
      <w:r w:rsidRPr="006D6E02">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D6E02">
        <w:rPr>
          <w:rStyle w:val="StyleUnderline"/>
        </w:rPr>
        <w:t>decisions for war</w:t>
      </w:r>
      <w:r w:rsidRPr="006D6E02">
        <w:t xml:space="preserve"> and peace </w:t>
      </w:r>
      <w:r w:rsidRPr="006D6E02">
        <w:rPr>
          <w:rStyle w:val="StyleUnderline"/>
        </w:rPr>
        <w:t>are taken by very few people, who act on the basis of their future expectations</w:t>
      </w:r>
      <w:r w:rsidRPr="006D6E02">
        <w:t xml:space="preserve">. International relations theory must be supplemented by foreign policy analysis in order to assess the value attributed by national decision-makers to economic development and their assessments of risks and opportunities. </w:t>
      </w:r>
      <w:r w:rsidRPr="006D36A1">
        <w:rPr>
          <w:rStyle w:val="StyleUnderline"/>
          <w:highlight w:val="cyan"/>
        </w:rPr>
        <w:t>If leaders</w:t>
      </w:r>
      <w:r w:rsidRPr="006D6E02">
        <w:t xml:space="preserve"> on either side of the Atlantic </w:t>
      </w:r>
      <w:r w:rsidRPr="006D6E02">
        <w:rPr>
          <w:rStyle w:val="StyleUnderline"/>
        </w:rPr>
        <w:t xml:space="preserve">begin to seriously </w:t>
      </w:r>
      <w:r w:rsidRPr="00576BAA">
        <w:rPr>
          <w:b/>
          <w:u w:val="single"/>
        </w:rPr>
        <w:t xml:space="preserve">fear or </w:t>
      </w:r>
      <w:r w:rsidRPr="006D36A1">
        <w:rPr>
          <w:b/>
          <w:highlight w:val="cyan"/>
          <w:u w:val="single"/>
        </w:rPr>
        <w:t>anticipate</w:t>
      </w:r>
      <w:r w:rsidRPr="00576BAA">
        <w:rPr>
          <w:b/>
          <w:u w:val="single"/>
        </w:rPr>
        <w:t xml:space="preserve"> their own nation’s </w:t>
      </w:r>
      <w:r w:rsidRPr="006D36A1">
        <w:rPr>
          <w:b/>
          <w:highlight w:val="cyan"/>
          <w:u w:val="single"/>
        </w:rPr>
        <w:t>decline</w:t>
      </w:r>
      <w:r w:rsidRPr="006D6E02">
        <w:t xml:space="preserve"> then </w:t>
      </w:r>
      <w:r w:rsidRPr="006D36A1">
        <w:rPr>
          <w:rStyle w:val="StyleUnderline"/>
          <w:highlight w:val="cyan"/>
        </w:rPr>
        <w:t>they may blame</w:t>
      </w:r>
      <w:r w:rsidRPr="006D6E02">
        <w:t xml:space="preserve"> this on </w:t>
      </w:r>
      <w:r w:rsidRPr="006D36A1">
        <w:rPr>
          <w:rStyle w:val="StyleUnderline"/>
          <w:highlight w:val="cyan"/>
        </w:rPr>
        <w:t>external dependence</w:t>
      </w:r>
      <w:r w:rsidRPr="006D6E02">
        <w:rPr>
          <w:rStyle w:val="StyleUnderline"/>
        </w:rPr>
        <w:t xml:space="preserve">, </w:t>
      </w:r>
      <w:r w:rsidRPr="00E71A35">
        <w:rPr>
          <w:rStyle w:val="StyleUnderline"/>
        </w:rPr>
        <w:t>appeal to anti-foreign</w:t>
      </w:r>
      <w:r w:rsidRPr="006D6E02">
        <w:rPr>
          <w:rStyle w:val="StyleUnderline"/>
        </w:rPr>
        <w:t xml:space="preserve"> </w:t>
      </w:r>
      <w:r w:rsidRPr="00E71A35">
        <w:rPr>
          <w:rStyle w:val="StyleUnderline"/>
        </w:rPr>
        <w:t>sentiments</w:t>
      </w:r>
      <w:r w:rsidRPr="006D6E02">
        <w:rPr>
          <w:rStyle w:val="StyleUnderline"/>
        </w:rPr>
        <w:t xml:space="preserve">, </w:t>
      </w:r>
      <w:r w:rsidRPr="006D36A1">
        <w:rPr>
          <w:rStyle w:val="StyleUnderline"/>
          <w:highlight w:val="cyan"/>
        </w:rPr>
        <w:t>contemplate</w:t>
      </w:r>
      <w:r w:rsidRPr="006D6E02">
        <w:rPr>
          <w:rStyle w:val="StyleUnderline"/>
        </w:rPr>
        <w:t xml:space="preserve"> the use of </w:t>
      </w:r>
      <w:r w:rsidRPr="006D36A1">
        <w:rPr>
          <w:rStyle w:val="StyleUnderline"/>
          <w:highlight w:val="cyan"/>
        </w:rPr>
        <w:t>force</w:t>
      </w:r>
      <w:r w:rsidRPr="006D6E02">
        <w:rPr>
          <w:rStyle w:val="StyleUnderline"/>
        </w:rPr>
        <w:t xml:space="preserve"> to gain</w:t>
      </w:r>
      <w:r w:rsidRPr="006D6E02">
        <w:t xml:space="preserve"> respect or </w:t>
      </w:r>
      <w:r w:rsidRPr="006D6E02">
        <w:rPr>
          <w:rStyle w:val="StyleUnderline"/>
        </w:rPr>
        <w:t xml:space="preserve">credibility, </w:t>
      </w:r>
      <w:r w:rsidRPr="006D36A1">
        <w:rPr>
          <w:rStyle w:val="StyleUnderline"/>
          <w:highlight w:val="cyan"/>
        </w:rPr>
        <w:t>adopt protectionist policies</w:t>
      </w:r>
      <w:r w:rsidRPr="006D6E02">
        <w:rPr>
          <w:rStyle w:val="StyleUnderline"/>
        </w:rPr>
        <w:t xml:space="preserve">, </w:t>
      </w:r>
      <w:r w:rsidRPr="006D36A1">
        <w:rPr>
          <w:rStyle w:val="StyleUnderline"/>
          <w:highlight w:val="cyan"/>
        </w:rPr>
        <w:t>and</w:t>
      </w:r>
      <w:r w:rsidRPr="006D6E02">
        <w:t xml:space="preserve"> ultimately </w:t>
      </w:r>
      <w:r w:rsidRPr="006D36A1">
        <w:rPr>
          <w:b/>
          <w:highlight w:val="cyan"/>
          <w:u w:val="single"/>
        </w:rPr>
        <w:t>refuse to be deterred by</w:t>
      </w:r>
      <w:r w:rsidRPr="006D6E02">
        <w:t xml:space="preserve"> either </w:t>
      </w:r>
      <w:r w:rsidRPr="006D36A1">
        <w:rPr>
          <w:b/>
          <w:highlight w:val="cyan"/>
          <w:u w:val="single"/>
        </w:rPr>
        <w:t>nuclear</w:t>
      </w:r>
      <w:r w:rsidRPr="00576BAA">
        <w:rPr>
          <w:b/>
          <w:u w:val="single"/>
        </w:rPr>
        <w:t xml:space="preserve"> arms</w:t>
      </w:r>
      <w:r w:rsidRPr="006D6E02">
        <w:rPr>
          <w:rStyle w:val="StyleUnderline"/>
        </w:rPr>
        <w:t xml:space="preserve"> </w:t>
      </w:r>
      <w:r w:rsidRPr="006D36A1">
        <w:rPr>
          <w:rStyle w:val="StyleUnderline"/>
          <w:highlight w:val="cyan"/>
        </w:rPr>
        <w:t>or</w:t>
      </w:r>
      <w:r w:rsidRPr="006D6E02">
        <w:rPr>
          <w:rStyle w:val="StyleUnderline"/>
        </w:rPr>
        <w:t xml:space="preserve"> prospects of </w:t>
      </w:r>
      <w:r w:rsidRPr="006D36A1">
        <w:rPr>
          <w:rStyle w:val="StyleUnderline"/>
          <w:highlight w:val="cyan"/>
        </w:rPr>
        <w:t>socioeconomic calamities</w:t>
      </w:r>
      <w:r w:rsidRPr="006D6E02">
        <w:rPr>
          <w:rStyle w:val="StyleUnderline"/>
        </w:rPr>
        <w:t xml:space="preserve">. </w:t>
      </w:r>
      <w:r w:rsidRPr="006D36A1">
        <w:rPr>
          <w:rStyle w:val="StyleUnderline"/>
          <w:highlight w:val="cyan"/>
        </w:rPr>
        <w:t>Such a</w:t>
      </w:r>
      <w:r w:rsidRPr="006D6E02">
        <w:rPr>
          <w:rStyle w:val="StyleUnderline"/>
        </w:rPr>
        <w:t xml:space="preserve"> dangerous </w:t>
      </w:r>
      <w:r w:rsidRPr="006D36A1">
        <w:rPr>
          <w:rStyle w:val="StyleUnderline"/>
          <w:highlight w:val="cyan"/>
        </w:rPr>
        <w:t>shift could happen abruptly</w:t>
      </w:r>
      <w:r w:rsidRPr="006D6E02">
        <w:t xml:space="preserve">, i.e. under the instigation of actions by a third party – or against a third party. </w:t>
      </w:r>
    </w:p>
    <w:p w14:paraId="60BC366B" w14:textId="77777777" w:rsidR="002072D2" w:rsidRDefault="002072D2" w:rsidP="002072D2">
      <w:r w:rsidRPr="006D6E02">
        <w:t xml:space="preserve">Yet as long as there is both nuclear deterrence and interdependence, the tensions </w:t>
      </w:r>
      <w:r w:rsidRPr="006D6E02">
        <w:rPr>
          <w:rStyle w:val="StyleUnderline"/>
        </w:rPr>
        <w:t>in East Asia</w:t>
      </w:r>
      <w:r w:rsidRPr="006D6E02">
        <w:t xml:space="preserve"> are unlikely to escalate to war. As Chan (2013) says, all states in the region are aware that they cannot count on support from either China or the US if they make provocative moves. </w:t>
      </w:r>
      <w:r w:rsidRPr="006D6E02">
        <w:rPr>
          <w:rStyle w:val="StyleUnderline"/>
        </w:rPr>
        <w:t xml:space="preserve">The greatest risk is </w:t>
      </w:r>
      <w:r w:rsidRPr="006D6E02">
        <w:t xml:space="preserve">not that a territorial dispute leads to war under present circumstances </w:t>
      </w:r>
      <w:r w:rsidRPr="006D6E02">
        <w:rPr>
          <w:rStyle w:val="StyleUnderline"/>
        </w:rPr>
        <w:t xml:space="preserve">but that </w:t>
      </w:r>
      <w:r w:rsidRPr="00576BAA">
        <w:rPr>
          <w:b/>
          <w:u w:val="single"/>
        </w:rPr>
        <w:t>changes in the world economy</w:t>
      </w:r>
      <w:r w:rsidRPr="006D6E02">
        <w:rPr>
          <w:rStyle w:val="StyleUnderline"/>
        </w:rPr>
        <w:t xml:space="preserve"> alter those circumstances in ways that render inter-state peace more precarious</w:t>
      </w:r>
      <w:r w:rsidRPr="006D6E02">
        <w:t xml:space="preserve">. If China and the US fail to rebalance their financial and trading relations (Roach, 2014) then a trade war could result, interrupting transnational production networks, provoking social distress, and exacerbating nationalist emotions. </w:t>
      </w:r>
      <w:r w:rsidRPr="006D36A1">
        <w:rPr>
          <w:rStyle w:val="StyleUnderline"/>
          <w:highlight w:val="cyan"/>
        </w:rPr>
        <w:t>This could have unforeseen consequences in</w:t>
      </w:r>
      <w:r w:rsidRPr="006D6E02">
        <w:rPr>
          <w:rStyle w:val="StyleUnderline"/>
        </w:rPr>
        <w:t xml:space="preserve"> the field of </w:t>
      </w:r>
      <w:r w:rsidRPr="006D36A1">
        <w:rPr>
          <w:rStyle w:val="StyleUnderline"/>
          <w:highlight w:val="cyan"/>
        </w:rPr>
        <w:t>security</w:t>
      </w:r>
      <w:r w:rsidRPr="006D6E02">
        <w:rPr>
          <w:rStyle w:val="StyleUnderline"/>
        </w:rPr>
        <w:t xml:space="preserve">, with nuclear deterrence remaining the only factor to </w:t>
      </w:r>
      <w:r w:rsidRPr="00576BAA">
        <w:rPr>
          <w:b/>
          <w:u w:val="single"/>
        </w:rPr>
        <w:t>protect the world from Armageddon</w:t>
      </w:r>
      <w:r w:rsidRPr="006D6E02">
        <w:rPr>
          <w:rStyle w:val="StyleUnderline"/>
        </w:rPr>
        <w:t xml:space="preserve">, and </w:t>
      </w:r>
      <w:r w:rsidRPr="00576BAA">
        <w:rPr>
          <w:b/>
          <w:u w:val="single"/>
        </w:rPr>
        <w:t>unreliably so</w:t>
      </w:r>
      <w:r w:rsidRPr="006D6E02">
        <w:t xml:space="preserve">. </w:t>
      </w:r>
      <w:r w:rsidRPr="006D36A1">
        <w:rPr>
          <w:rStyle w:val="StyleUnderline"/>
          <w:highlight w:val="cyan"/>
        </w:rPr>
        <w:t xml:space="preserve">Deterrence could </w:t>
      </w:r>
      <w:r w:rsidRPr="006D36A1">
        <w:rPr>
          <w:b/>
          <w:highlight w:val="cyan"/>
          <w:u w:val="single"/>
        </w:rPr>
        <w:t>lose</w:t>
      </w:r>
      <w:r w:rsidRPr="00576BAA">
        <w:rPr>
          <w:b/>
          <w:u w:val="single"/>
        </w:rPr>
        <w:t xml:space="preserve"> its </w:t>
      </w:r>
      <w:r w:rsidRPr="006D36A1">
        <w:rPr>
          <w:b/>
          <w:highlight w:val="cyan"/>
          <w:u w:val="single"/>
        </w:rPr>
        <w:t>credibility</w:t>
      </w:r>
      <w:r w:rsidRPr="006D6E02">
        <w:t xml:space="preserve">: one of the two </w:t>
      </w:r>
      <w:r w:rsidRPr="006D36A1">
        <w:rPr>
          <w:rStyle w:val="StyleUnderline"/>
          <w:highlight w:val="cyan"/>
        </w:rPr>
        <w:t>great powers might gamble that the other yield in a cyber</w:t>
      </w:r>
      <w:r w:rsidRPr="006D6E02">
        <w:rPr>
          <w:rStyle w:val="StyleUnderline"/>
        </w:rPr>
        <w:t xml:space="preserve">-war </w:t>
      </w:r>
      <w:r w:rsidRPr="006D36A1">
        <w:rPr>
          <w:rStyle w:val="StyleUnderline"/>
          <w:highlight w:val="cyan"/>
        </w:rPr>
        <w:t>or</w:t>
      </w:r>
      <w:r w:rsidRPr="006D6E02">
        <w:rPr>
          <w:rStyle w:val="StyleUnderline"/>
        </w:rPr>
        <w:t xml:space="preserve"> </w:t>
      </w:r>
      <w:r w:rsidRPr="006D36A1">
        <w:rPr>
          <w:rStyle w:val="StyleUnderline"/>
          <w:highlight w:val="cyan"/>
        </w:rPr>
        <w:t>conventional</w:t>
      </w:r>
      <w:r w:rsidRPr="006D6E02">
        <w:t xml:space="preserve"> limited </w:t>
      </w:r>
      <w:r w:rsidRPr="006D36A1">
        <w:rPr>
          <w:rStyle w:val="StyleUnderline"/>
          <w:highlight w:val="cyan"/>
        </w:rPr>
        <w:t>war</w:t>
      </w:r>
      <w:r w:rsidRPr="006D6E02">
        <w:t>, or third party countries might engage in conflict with each other, with a view to obliging Washington or Beijing to intervene.</w:t>
      </w:r>
    </w:p>
    <w:p w14:paraId="2F808941" w14:textId="77777777" w:rsidR="005B348F" w:rsidRDefault="005B348F" w:rsidP="00E70C96"/>
    <w:p w14:paraId="711E490B" w14:textId="77777777" w:rsidR="004D2F8E" w:rsidRDefault="004D2F8E" w:rsidP="006E1EC5">
      <w:pPr>
        <w:pStyle w:val="Heading3"/>
      </w:pPr>
      <w:r>
        <w:t xml:space="preserve">1AC Industries </w:t>
      </w:r>
    </w:p>
    <w:p w14:paraId="31E5214F" w14:textId="77777777" w:rsidR="00ED70A7" w:rsidRPr="00ED70A7" w:rsidRDefault="00ED70A7" w:rsidP="00ED70A7">
      <w:pPr>
        <w:pStyle w:val="Heading4"/>
      </w:pPr>
      <w:r>
        <w:t xml:space="preserve">Advantage ( ) is </w:t>
      </w:r>
      <w:r w:rsidRPr="00ED70A7">
        <w:rPr>
          <w:u w:val="single"/>
        </w:rPr>
        <w:t>Industries</w:t>
      </w:r>
      <w:r>
        <w:t xml:space="preserve"> </w:t>
      </w:r>
    </w:p>
    <w:p w14:paraId="3E3BA658" w14:textId="77777777" w:rsidR="00E31A6B" w:rsidRDefault="00E31A6B" w:rsidP="00E31A6B">
      <w:pPr>
        <w:pStyle w:val="Heading4"/>
      </w:pPr>
      <w:r w:rsidRPr="004B2B09">
        <w:rPr>
          <w:u w:val="single"/>
        </w:rPr>
        <w:t>Scenario One</w:t>
      </w:r>
      <w:r w:rsidR="004B2B09">
        <w:t xml:space="preserve"> is</w:t>
      </w:r>
      <w:r>
        <w:t xml:space="preserve"> </w:t>
      </w:r>
      <w:r w:rsidRPr="004B2B09">
        <w:rPr>
          <w:u w:val="single"/>
        </w:rPr>
        <w:t>Pharmaceuticals</w:t>
      </w:r>
      <w:r>
        <w:t xml:space="preserve"> </w:t>
      </w:r>
    </w:p>
    <w:p w14:paraId="11696539" w14:textId="77777777" w:rsidR="00E31A6B" w:rsidRDefault="00E31A6B" w:rsidP="00E31A6B">
      <w:pPr>
        <w:pStyle w:val="Heading4"/>
      </w:pPr>
      <w:r>
        <w:t xml:space="preserve">There’s a coming shortage of workers in the US pharmaceutical industry—that’s due to a lack of STEM education. </w:t>
      </w:r>
    </w:p>
    <w:p w14:paraId="135CFABA" w14:textId="77777777" w:rsidR="00E31A6B" w:rsidRPr="00E31A6B" w:rsidRDefault="00E31A6B" w:rsidP="00E31A6B">
      <w:r w:rsidRPr="00E31A6B">
        <w:rPr>
          <w:rStyle w:val="Style13ptBold"/>
        </w:rPr>
        <w:t>Nix 6/5</w:t>
      </w:r>
      <w:r w:rsidRPr="00E31A6B">
        <w:t xml:space="preserve"> (Naomi Nix, 6-5-2017, "Pharmaceutical Industry Urges Better K-12 STEM Education to Close Skills Gap &amp; Avoid Worker Shortage", The74, https://www.the74million.org/article/pharmaceutical-industry-urges-better-k-12-stem-education-to-close-skills-gap-avoid-worker-shortage, accessed 7-13-2017) ml</w:t>
      </w:r>
    </w:p>
    <w:p w14:paraId="710B5BD4" w14:textId="77777777" w:rsidR="00E31A6B" w:rsidRPr="0069747F" w:rsidRDefault="00E31A6B" w:rsidP="00E31A6B">
      <w:pPr>
        <w:rPr>
          <w:u w:val="single"/>
        </w:rPr>
      </w:pPr>
      <w:r w:rsidRPr="00CA01F5">
        <w:rPr>
          <w:highlight w:val="yellow"/>
          <w:u w:val="single"/>
        </w:rPr>
        <w:t>America’s pharmaceutical industry</w:t>
      </w:r>
      <w:r w:rsidRPr="0069747F">
        <w:rPr>
          <w:u w:val="single"/>
        </w:rPr>
        <w:t xml:space="preserve">, a $333 billion business employing 854,000 people, </w:t>
      </w:r>
      <w:r w:rsidRPr="00CA01F5">
        <w:rPr>
          <w:highlight w:val="yellow"/>
          <w:u w:val="single"/>
        </w:rPr>
        <w:t xml:space="preserve">is </w:t>
      </w:r>
      <w:r w:rsidRPr="00CA01F5">
        <w:rPr>
          <w:b/>
          <w:highlight w:val="yellow"/>
          <w:u w:val="single"/>
        </w:rPr>
        <w:t xml:space="preserve">predicting a huge </w:t>
      </w:r>
      <w:r w:rsidRPr="00CA01F5">
        <w:rPr>
          <w:b/>
          <w:highlight w:val="yellow"/>
          <w:u w:val="single"/>
          <w:bdr w:val="single" w:sz="4" w:space="0" w:color="auto"/>
        </w:rPr>
        <w:t>shortage</w:t>
      </w:r>
      <w:r w:rsidRPr="00CA01F5">
        <w:rPr>
          <w:highlight w:val="yellow"/>
          <w:u w:val="single"/>
        </w:rPr>
        <w:t xml:space="preserve"> of</w:t>
      </w:r>
      <w:r w:rsidRPr="0069747F">
        <w:rPr>
          <w:u w:val="single"/>
        </w:rPr>
        <w:t xml:space="preserve"> skilled </w:t>
      </w:r>
      <w:r w:rsidRPr="00CA01F5">
        <w:rPr>
          <w:highlight w:val="yellow"/>
          <w:u w:val="single"/>
        </w:rPr>
        <w:t>employees over the next eight years</w:t>
      </w:r>
      <w:r w:rsidRPr="0069747F">
        <w:rPr>
          <w:u w:val="single"/>
        </w:rPr>
        <w:t xml:space="preserve"> — </w:t>
      </w:r>
      <w:r w:rsidRPr="00CA01F5">
        <w:rPr>
          <w:highlight w:val="yellow"/>
          <w:u w:val="single"/>
        </w:rPr>
        <w:t>a deficit blamed</w:t>
      </w:r>
      <w:r w:rsidRPr="0069747F">
        <w:rPr>
          <w:u w:val="single"/>
        </w:rPr>
        <w:t xml:space="preserve"> in part </w:t>
      </w:r>
      <w:r w:rsidRPr="00CA01F5">
        <w:rPr>
          <w:highlight w:val="yellow"/>
          <w:u w:val="single"/>
        </w:rPr>
        <w:t xml:space="preserve">on a </w:t>
      </w:r>
      <w:r w:rsidRPr="00CA01F5">
        <w:rPr>
          <w:b/>
          <w:highlight w:val="yellow"/>
          <w:u w:val="single"/>
        </w:rPr>
        <w:t>lack of</w:t>
      </w:r>
      <w:r w:rsidRPr="0069747F">
        <w:rPr>
          <w:b/>
          <w:u w:val="single"/>
        </w:rPr>
        <w:t xml:space="preserve"> high-quality </w:t>
      </w:r>
      <w:r w:rsidRPr="00CA01F5">
        <w:rPr>
          <w:b/>
          <w:highlight w:val="yellow"/>
          <w:u w:val="single"/>
          <w:bdr w:val="single" w:sz="4" w:space="0" w:color="auto"/>
        </w:rPr>
        <w:t>STEM education</w:t>
      </w:r>
      <w:r w:rsidRPr="00CA01F5">
        <w:rPr>
          <w:highlight w:val="yellow"/>
          <w:u w:val="single"/>
        </w:rPr>
        <w:t xml:space="preserve"> in</w:t>
      </w:r>
      <w:r w:rsidRPr="0069747F">
        <w:rPr>
          <w:u w:val="single"/>
        </w:rPr>
        <w:t xml:space="preserve"> U.S. </w:t>
      </w:r>
      <w:r w:rsidRPr="00CA01F5">
        <w:rPr>
          <w:highlight w:val="yellow"/>
          <w:u w:val="single"/>
        </w:rPr>
        <w:t>K-12 schools</w:t>
      </w:r>
      <w:r w:rsidRPr="0069747F">
        <w:rPr>
          <w:u w:val="single"/>
        </w:rPr>
        <w:t>.</w:t>
      </w:r>
    </w:p>
    <w:p w14:paraId="5BCEBEF0" w14:textId="77777777" w:rsidR="00E31A6B" w:rsidRPr="00467A0C" w:rsidRDefault="00E31A6B" w:rsidP="00E31A6B">
      <w:pPr>
        <w:rPr>
          <w:u w:val="single"/>
        </w:rPr>
      </w:pPr>
      <w:r w:rsidRPr="00B04220">
        <w:rPr>
          <w:sz w:val="14"/>
          <w:szCs w:val="14"/>
        </w:rPr>
        <w:t>A series of reports released Monday by the Pharmaceutical Research and Manufacturers of America (PhRMA), an industry trade group, highlight the need to buttress education in science, technology, engineering, and math to close a skills gap that the</w:t>
      </w:r>
      <w:r>
        <w:t xml:space="preserve"> </w:t>
      </w:r>
      <w:r w:rsidRPr="00CA01F5">
        <w:rPr>
          <w:highlight w:val="yellow"/>
          <w:u w:val="single"/>
        </w:rPr>
        <w:t>reports estimate</w:t>
      </w:r>
      <w:r w:rsidRPr="00B04220">
        <w:rPr>
          <w:u w:val="single"/>
        </w:rPr>
        <w:t xml:space="preserve"> will result in 60 percent of </w:t>
      </w:r>
      <w:r w:rsidRPr="00CA01F5">
        <w:rPr>
          <w:highlight w:val="yellow"/>
          <w:u w:val="single"/>
        </w:rPr>
        <w:t>3.4 million industry jobs</w:t>
      </w:r>
      <w:r w:rsidRPr="000F4423">
        <w:rPr>
          <w:u w:val="single"/>
        </w:rPr>
        <w:t xml:space="preserve"> — approximately 2 million — </w:t>
      </w:r>
      <w:r w:rsidRPr="00CA01F5">
        <w:rPr>
          <w:highlight w:val="yellow"/>
          <w:u w:val="single"/>
        </w:rPr>
        <w:t xml:space="preserve">going </w:t>
      </w:r>
      <w:r w:rsidRPr="00CA01F5">
        <w:rPr>
          <w:b/>
          <w:highlight w:val="yellow"/>
          <w:u w:val="single"/>
        </w:rPr>
        <w:t>unfilled</w:t>
      </w:r>
      <w:r w:rsidRPr="00CA01F5">
        <w:rPr>
          <w:highlight w:val="yellow"/>
          <w:u w:val="single"/>
        </w:rPr>
        <w:t xml:space="preserve"> by 2025</w:t>
      </w:r>
      <w:r w:rsidRPr="000F4423">
        <w:rPr>
          <w:u w:val="single"/>
        </w:rPr>
        <w:t>.</w:t>
      </w:r>
    </w:p>
    <w:p w14:paraId="257FDED2" w14:textId="77777777" w:rsidR="00E31A6B" w:rsidRPr="00B97239" w:rsidRDefault="00E31A6B" w:rsidP="00E31A6B">
      <w:pPr>
        <w:rPr>
          <w:sz w:val="14"/>
          <w:szCs w:val="14"/>
        </w:rPr>
      </w:pPr>
      <w:r w:rsidRPr="00B97239">
        <w:rPr>
          <w:sz w:val="14"/>
          <w:szCs w:val="14"/>
        </w:rPr>
        <w:t>One report cites results of the Programme for International Student Assessment (PISA), an academic test given to teenagers around the world, that consistently show U.S. high schoolers lagging well behind students in many other developed</w:t>
      </w:r>
      <w:r>
        <w:rPr>
          <w:sz w:val="14"/>
          <w:szCs w:val="14"/>
        </w:rPr>
        <w:t xml:space="preserve"> countries in math and science.</w:t>
      </w:r>
    </w:p>
    <w:p w14:paraId="3593EBC4" w14:textId="77777777" w:rsidR="00E31A6B" w:rsidRPr="00B97239" w:rsidRDefault="00E31A6B" w:rsidP="00E31A6B">
      <w:pPr>
        <w:rPr>
          <w:sz w:val="14"/>
          <w:szCs w:val="14"/>
        </w:rPr>
      </w:pPr>
      <w:r w:rsidRPr="00B97239">
        <w:rPr>
          <w:sz w:val="14"/>
          <w:szCs w:val="14"/>
        </w:rPr>
        <w:t>American ninth-graders rank 36th in math literacy and 28th in science among all 65 countries and r</w:t>
      </w:r>
      <w:r>
        <w:rPr>
          <w:sz w:val="14"/>
          <w:szCs w:val="14"/>
        </w:rPr>
        <w:t>egions tested, the report said.</w:t>
      </w:r>
    </w:p>
    <w:p w14:paraId="06C89101" w14:textId="77777777" w:rsidR="00E31A6B" w:rsidRPr="00B97239" w:rsidRDefault="00E31A6B" w:rsidP="00E31A6B">
      <w:pPr>
        <w:rPr>
          <w:sz w:val="14"/>
          <w:szCs w:val="14"/>
        </w:rPr>
      </w:pPr>
      <w:r w:rsidRPr="00B97239">
        <w:rPr>
          <w:sz w:val="14"/>
          <w:szCs w:val="14"/>
        </w:rPr>
        <w:t>Though researchers caution against drawing too many conclusions from international standardized tests, in part because the results are not always adjusted for students’ backgrounds, the report also notes that American college students are less likely to pursue a degree in science or engineering than students in countries such as Japan and China — and just one-third earn a bachelor’s</w:t>
      </w:r>
      <w:r>
        <w:rPr>
          <w:sz w:val="14"/>
          <w:szCs w:val="14"/>
        </w:rPr>
        <w:t xml:space="preserve"> degree in one of these fields.</w:t>
      </w:r>
    </w:p>
    <w:p w14:paraId="576F7BD3" w14:textId="77777777" w:rsidR="00E31A6B" w:rsidRPr="00B97239" w:rsidRDefault="00E31A6B" w:rsidP="00E31A6B">
      <w:pPr>
        <w:rPr>
          <w:sz w:val="14"/>
          <w:szCs w:val="14"/>
        </w:rPr>
      </w:pPr>
      <w:r w:rsidRPr="00B97239">
        <w:rPr>
          <w:sz w:val="14"/>
          <w:szCs w:val="14"/>
        </w:rPr>
        <w:t>It’s not all bad news for STEM education in the U.S., though: The report says that nearly every state has implemented STEM-related workforce and education programs and initiatives that include K-12 schools, colleges an</w:t>
      </w:r>
      <w:r>
        <w:rPr>
          <w:sz w:val="14"/>
          <w:szCs w:val="14"/>
        </w:rPr>
        <w:t>d universities, and workplaces.</w:t>
      </w:r>
    </w:p>
    <w:p w14:paraId="6AEE2AC9" w14:textId="77777777" w:rsidR="00E31A6B" w:rsidRPr="000F4423" w:rsidRDefault="00E31A6B" w:rsidP="00E31A6B">
      <w:pPr>
        <w:rPr>
          <w:sz w:val="14"/>
          <w:szCs w:val="14"/>
        </w:rPr>
      </w:pPr>
      <w:r w:rsidRPr="00B97239">
        <w:rPr>
          <w:sz w:val="14"/>
          <w:szCs w:val="14"/>
        </w:rPr>
        <w:t>Graduates with experience in the STEM fields will likely find a burgeoning job market awaiting them. PhRMA’s report finds that not only do STEM jobs pay 81 percent more than the average occupation — $87,524 in 2015, compared with $48,320 — they are also growing more than twice as fast.</w:t>
      </w:r>
    </w:p>
    <w:p w14:paraId="4DEC58C1" w14:textId="77777777" w:rsidR="00E31A6B" w:rsidRDefault="00E31A6B" w:rsidP="00E31A6B">
      <w:r w:rsidRPr="0069747F">
        <w:rPr>
          <w:u w:val="single"/>
        </w:rPr>
        <w:t>“</w:t>
      </w:r>
      <w:r w:rsidRPr="00CA01F5">
        <w:rPr>
          <w:highlight w:val="yellow"/>
          <w:u w:val="single"/>
        </w:rPr>
        <w:t>The</w:t>
      </w:r>
      <w:r w:rsidRPr="0069747F">
        <w:rPr>
          <w:u w:val="single"/>
        </w:rPr>
        <w:t xml:space="preserve"> </w:t>
      </w:r>
      <w:r w:rsidRPr="00AB30B2">
        <w:rPr>
          <w:b/>
          <w:u w:val="single"/>
          <w:bdr w:val="single" w:sz="4" w:space="0" w:color="auto"/>
        </w:rPr>
        <w:t xml:space="preserve">American </w:t>
      </w:r>
      <w:r w:rsidRPr="00CA01F5">
        <w:rPr>
          <w:b/>
          <w:highlight w:val="yellow"/>
          <w:u w:val="single"/>
          <w:bdr w:val="single" w:sz="4" w:space="0" w:color="auto"/>
        </w:rPr>
        <w:t>biopharmaceutical industry</w:t>
      </w:r>
      <w:r w:rsidRPr="00CA01F5">
        <w:rPr>
          <w:highlight w:val="yellow"/>
          <w:u w:val="single"/>
        </w:rPr>
        <w:t xml:space="preserve"> is the</w:t>
      </w:r>
      <w:r w:rsidRPr="0069747F">
        <w:rPr>
          <w:u w:val="single"/>
        </w:rPr>
        <w:t xml:space="preserve"> global </w:t>
      </w:r>
      <w:r w:rsidRPr="00CA01F5">
        <w:rPr>
          <w:highlight w:val="yellow"/>
          <w:u w:val="single"/>
        </w:rPr>
        <w:t xml:space="preserve">leader in </w:t>
      </w:r>
      <w:r w:rsidRPr="00CA01F5">
        <w:rPr>
          <w:b/>
          <w:highlight w:val="yellow"/>
          <w:u w:val="single"/>
        </w:rPr>
        <w:t>research and development</w:t>
      </w:r>
      <w:r w:rsidRPr="00CA01F5">
        <w:rPr>
          <w:highlight w:val="yellow"/>
          <w:u w:val="single"/>
        </w:rPr>
        <w:t xml:space="preserve"> and has delivered</w:t>
      </w:r>
      <w:r w:rsidRPr="0069747F">
        <w:rPr>
          <w:u w:val="single"/>
        </w:rPr>
        <w:t xml:space="preserve"> many of the </w:t>
      </w:r>
      <w:r w:rsidRPr="00CA01F5">
        <w:rPr>
          <w:highlight w:val="yellow"/>
          <w:u w:val="single"/>
        </w:rPr>
        <w:t>treatments and cures</w:t>
      </w:r>
      <w:r w:rsidRPr="0069747F">
        <w:rPr>
          <w:u w:val="single"/>
        </w:rPr>
        <w:t xml:space="preserve"> that have saved millions of lives </w:t>
      </w:r>
      <w:r w:rsidRPr="00CA01F5">
        <w:rPr>
          <w:highlight w:val="yellow"/>
          <w:u w:val="single"/>
        </w:rPr>
        <w:t>around the world</w:t>
      </w:r>
      <w:r>
        <w:t>,” Anne Pritchett, PhRMA’s vice president of policy and research, said in a statement.</w:t>
      </w:r>
    </w:p>
    <w:p w14:paraId="7F15C824" w14:textId="77777777" w:rsidR="00E31A6B" w:rsidRDefault="00E31A6B" w:rsidP="00E31A6B">
      <w:pPr>
        <w:rPr>
          <w:sz w:val="14"/>
          <w:szCs w:val="14"/>
        </w:rPr>
      </w:pPr>
      <w:r w:rsidRPr="0069747F">
        <w:rPr>
          <w:u w:val="single"/>
        </w:rPr>
        <w:t xml:space="preserve">“Yet, </w:t>
      </w:r>
      <w:r w:rsidRPr="00CA01F5">
        <w:rPr>
          <w:highlight w:val="yellow"/>
          <w:u w:val="single"/>
        </w:rPr>
        <w:t>these advances</w:t>
      </w:r>
      <w:r w:rsidRPr="0069747F">
        <w:rPr>
          <w:u w:val="single"/>
        </w:rPr>
        <w:t xml:space="preserve"> and breakthroughs </w:t>
      </w:r>
      <w:r w:rsidRPr="00CA01F5">
        <w:rPr>
          <w:highlight w:val="yellow"/>
          <w:u w:val="single"/>
        </w:rPr>
        <w:t>are only possible through</w:t>
      </w:r>
      <w:r w:rsidRPr="0069747F">
        <w:rPr>
          <w:u w:val="single"/>
        </w:rPr>
        <w:t xml:space="preserve"> continued support of </w:t>
      </w:r>
      <w:r w:rsidRPr="00AB30B2">
        <w:rPr>
          <w:b/>
          <w:u w:val="single"/>
        </w:rPr>
        <w:t>public policies that promote</w:t>
      </w:r>
      <w:r w:rsidRPr="0069747F">
        <w:rPr>
          <w:u w:val="single"/>
        </w:rPr>
        <w:t xml:space="preserve"> </w:t>
      </w:r>
      <w:r w:rsidRPr="00CA01F5">
        <w:rPr>
          <w:highlight w:val="yellow"/>
          <w:u w:val="single"/>
        </w:rPr>
        <w:t>a</w:t>
      </w:r>
      <w:r w:rsidRPr="0069747F">
        <w:rPr>
          <w:u w:val="single"/>
        </w:rPr>
        <w:t xml:space="preserve"> highly skilled, </w:t>
      </w:r>
      <w:r w:rsidRPr="00CA01F5">
        <w:rPr>
          <w:b/>
          <w:highlight w:val="yellow"/>
          <w:u w:val="single"/>
        </w:rPr>
        <w:t>diverse American workforce</w:t>
      </w:r>
      <w:r w:rsidRPr="0069747F">
        <w:rPr>
          <w:u w:val="single"/>
        </w:rPr>
        <w:t>; support a science-based regulatory system;</w:t>
      </w:r>
      <w:r>
        <w:t xml:space="preserve"> </w:t>
      </w:r>
      <w:r w:rsidRPr="0069747F">
        <w:rPr>
          <w:sz w:val="14"/>
          <w:szCs w:val="14"/>
        </w:rPr>
        <w:t>and ensure a level playing field with robust trade policies and intellectual property protections.”</w:t>
      </w:r>
    </w:p>
    <w:p w14:paraId="01ABF9BA" w14:textId="77777777" w:rsidR="00E31A6B" w:rsidRPr="00464BBF" w:rsidRDefault="00E31A6B" w:rsidP="00E31A6B">
      <w:pPr>
        <w:rPr>
          <w:sz w:val="14"/>
          <w:szCs w:val="14"/>
        </w:rPr>
      </w:pPr>
    </w:p>
    <w:p w14:paraId="3D9816BC" w14:textId="77777777" w:rsidR="00E31A6B" w:rsidRDefault="00E31A6B" w:rsidP="00E31A6B">
      <w:pPr>
        <w:pStyle w:val="Heading4"/>
      </w:pPr>
      <w:r>
        <w:t>Pharmaceutical industry is key to combat antibiotic-resistant bacteria—current development has been stalled.</w:t>
      </w:r>
    </w:p>
    <w:p w14:paraId="0EACECB0" w14:textId="77777777" w:rsidR="00E31A6B" w:rsidRPr="001C5A8E" w:rsidRDefault="00E31A6B" w:rsidP="001C5A8E">
      <w:r w:rsidRPr="001C5A8E">
        <w:rPr>
          <w:rStyle w:val="Style13ptBold"/>
        </w:rPr>
        <w:t>Lee Ventola 15</w:t>
      </w:r>
      <w:r w:rsidRPr="001C5A8E">
        <w:t xml:space="preserve"> (C. Lee Ventola is a consultant medical writer, 4-2015, "The Antibiotic Resistance Crisis: Part 1: Causes and Threats", PubMed Central (PMC), https://www.ncbi.nlm.nih.gov/pmc/articles/PMC4378521/, accessed 7-14-2017) ml</w:t>
      </w:r>
    </w:p>
    <w:p w14:paraId="1B00E3DF" w14:textId="77777777" w:rsidR="00E31A6B" w:rsidRPr="00143931" w:rsidRDefault="00E31A6B" w:rsidP="00E31A6B">
      <w:pPr>
        <w:rPr>
          <w:b/>
          <w:u w:val="single"/>
        </w:rPr>
      </w:pPr>
      <w:r w:rsidRPr="000013EE">
        <w:rPr>
          <w:b/>
          <w:u w:val="single"/>
        </w:rPr>
        <w:t>Availability of Few New Antibiotics</w:t>
      </w:r>
    </w:p>
    <w:p w14:paraId="0C32A3E1" w14:textId="77777777" w:rsidR="00E31A6B" w:rsidRPr="00A10150" w:rsidRDefault="00E31A6B" w:rsidP="00E31A6B">
      <w:pPr>
        <w:rPr>
          <w:sz w:val="14"/>
          <w:szCs w:val="14"/>
        </w:rPr>
      </w:pPr>
      <w:r w:rsidRPr="00CA01F5">
        <w:rPr>
          <w:highlight w:val="yellow"/>
          <w:u w:val="single"/>
        </w:rPr>
        <w:t xml:space="preserve">The </w:t>
      </w:r>
      <w:r w:rsidRPr="00CA01F5">
        <w:rPr>
          <w:b/>
          <w:highlight w:val="yellow"/>
          <w:u w:val="single"/>
          <w:bdr w:val="single" w:sz="4" w:space="0" w:color="auto"/>
        </w:rPr>
        <w:t>development of new antibiotics by the pharmaceutical industry</w:t>
      </w:r>
      <w:r w:rsidRPr="00BA2A01">
        <w:rPr>
          <w:u w:val="single"/>
        </w:rPr>
        <w:t xml:space="preserve">, </w:t>
      </w:r>
      <w:r w:rsidRPr="00397E39">
        <w:rPr>
          <w:b/>
          <w:u w:val="single"/>
        </w:rPr>
        <w:t xml:space="preserve">a strategy </w:t>
      </w:r>
      <w:r w:rsidRPr="00CA01F5">
        <w:rPr>
          <w:b/>
          <w:highlight w:val="yellow"/>
          <w:u w:val="single"/>
        </w:rPr>
        <w:t>that had been effective at combating resistant bacteria in the past</w:t>
      </w:r>
      <w:r w:rsidRPr="00CA01F5">
        <w:rPr>
          <w:highlight w:val="yellow"/>
          <w:u w:val="single"/>
        </w:rPr>
        <w:t xml:space="preserve">, had essentially </w:t>
      </w:r>
      <w:r w:rsidRPr="00CA01F5">
        <w:rPr>
          <w:b/>
          <w:highlight w:val="yellow"/>
          <w:u w:val="single"/>
          <w:bdr w:val="single" w:sz="4" w:space="0" w:color="auto"/>
        </w:rPr>
        <w:t>stalled</w:t>
      </w:r>
      <w:r>
        <w:t xml:space="preserve"> </w:t>
      </w:r>
      <w:r w:rsidRPr="00BA2A01">
        <w:rPr>
          <w:sz w:val="14"/>
          <w:szCs w:val="14"/>
        </w:rPr>
        <w:t>due to economic and regulatory obstacles</w:t>
      </w:r>
      <w:r>
        <w:t xml:space="preserve"> (Figure 3).14 </w:t>
      </w:r>
      <w:r w:rsidRPr="00CA01F5">
        <w:rPr>
          <w:b/>
          <w:highlight w:val="yellow"/>
          <w:u w:val="single"/>
        </w:rPr>
        <w:t>Of the 18 largest pharmaceutical companies, 15 abandoned the antibiotic field</w:t>
      </w:r>
      <w:r>
        <w:t xml:space="preserve">.14 </w:t>
      </w:r>
      <w:r w:rsidRPr="00A83A84">
        <w:rPr>
          <w:u w:val="single"/>
        </w:rPr>
        <w:t>Mergers between pharmaceutical companies have also substantially reduced the number and diversity of research teams</w:t>
      </w:r>
      <w:r>
        <w:t>.</w:t>
      </w:r>
      <w:r w:rsidRPr="00A83A84">
        <w:rPr>
          <w:sz w:val="14"/>
          <w:szCs w:val="14"/>
        </w:rPr>
        <w:t>13 Antibiotic research conducted in academia has been scaled back as a result of funding cuts due to the economic crisis.13</w:t>
      </w:r>
    </w:p>
    <w:p w14:paraId="0DC59541" w14:textId="77777777" w:rsidR="00E31A6B" w:rsidRPr="00A10150" w:rsidRDefault="00E31A6B" w:rsidP="00E31A6B">
      <w:pPr>
        <w:rPr>
          <w:sz w:val="14"/>
          <w:szCs w:val="14"/>
        </w:rPr>
      </w:pPr>
      <w:r w:rsidRPr="00A10150">
        <w:rPr>
          <w:sz w:val="14"/>
          <w:szCs w:val="14"/>
        </w:rPr>
        <w:t>Number of Antibacterial New Drug Application Approvals Versus Year Intervals</w:t>
      </w:r>
    </w:p>
    <w:p w14:paraId="6FFBA006" w14:textId="77777777" w:rsidR="00E31A6B" w:rsidRPr="00A10150" w:rsidRDefault="00E31A6B" w:rsidP="00E31A6B">
      <w:pPr>
        <w:rPr>
          <w:sz w:val="14"/>
          <w:szCs w:val="14"/>
        </w:rPr>
      </w:pPr>
      <w:r w:rsidRPr="00A10150">
        <w:rPr>
          <w:sz w:val="14"/>
          <w:szCs w:val="14"/>
        </w:rPr>
        <w:t>Antibiotic development is no longer considered to be an economically wise investment for the pharmaceutical industry.14 Because antibiotics are used for relatively short periods and are often curative, antibiotics are not as profitable as drugs that treat chronic conditions, such as diabetes, psychiatric disorders, asthma, or gastroesophageal reflux.1–3,13,14 A cost–benefit analysis by the Office of Health Economics in London calculated that the net present value (NPV) of a new antibiotic is only about $50 million, compared to approximately $1 billion for a drug used to treat a neuromuscular disease.14 Because medicines for chronic conditions are more profitable, pharmaceutical companies prefer to invest in them.2</w:t>
      </w:r>
    </w:p>
    <w:p w14:paraId="2336F5FA" w14:textId="77777777" w:rsidR="00E31A6B" w:rsidRPr="00D73F74" w:rsidRDefault="00E31A6B" w:rsidP="00E31A6B">
      <w:pPr>
        <w:rPr>
          <w:sz w:val="14"/>
          <w:szCs w:val="14"/>
        </w:rPr>
      </w:pPr>
      <w:r w:rsidRPr="00A10150">
        <w:rPr>
          <w:sz w:val="14"/>
          <w:szCs w:val="14"/>
        </w:rPr>
        <w:t>Another factor that causes antibiotic development to lack economic appeal is the relatively low cost of antibiotics. Newer antibiotics are generally priced at a maximum of $1,000 to $3,000 per course compared with cancer chemotherapy that costs tens of thousands of dollars.2,3,13,14 The availability, ease of use, and generally low cost of antibiotics has also led to a perception of low value among payers and the public.13</w:t>
      </w:r>
    </w:p>
    <w:p w14:paraId="0E872B99" w14:textId="77777777" w:rsidR="00E31A6B" w:rsidRDefault="00E31A6B" w:rsidP="00E31A6B">
      <w:r w:rsidRPr="00A10150">
        <w:rPr>
          <w:u w:val="single"/>
        </w:rPr>
        <w:t>In addition, microbiologists and infectious-disease specialists have advised restraint regarding antibiotic use.</w:t>
      </w:r>
      <w:r>
        <w:t xml:space="preserve">13 </w:t>
      </w:r>
      <w:r w:rsidRPr="00D73F74">
        <w:rPr>
          <w:sz w:val="14"/>
          <w:szCs w:val="14"/>
        </w:rPr>
        <w:t>Therefore, once a new antibiotic is marketed, physicians—rather than prescribing it immediately—often hold this new agent in reserve for only the worst cases due to fear of promoting drug resistance, and they continue to prescribe older agents that have shown comparable efficacy.</w:t>
      </w:r>
      <w:r>
        <w:t xml:space="preserve">1,2 </w:t>
      </w:r>
      <w:r w:rsidRPr="00D73F74">
        <w:rPr>
          <w:b/>
          <w:u w:val="single"/>
        </w:rPr>
        <w:t xml:space="preserve">Therefore, </w:t>
      </w:r>
      <w:r w:rsidRPr="00CA01F5">
        <w:rPr>
          <w:b/>
          <w:highlight w:val="yellow"/>
          <w:u w:val="single"/>
        </w:rPr>
        <w:t>new antibiotics are often treated as “last-line” drugs to combat</w:t>
      </w:r>
      <w:r w:rsidRPr="00D73F74">
        <w:rPr>
          <w:b/>
          <w:u w:val="single"/>
        </w:rPr>
        <w:t xml:space="preserve"> serious </w:t>
      </w:r>
      <w:r w:rsidRPr="00CA01F5">
        <w:rPr>
          <w:b/>
          <w:highlight w:val="yellow"/>
          <w:u w:val="single"/>
        </w:rPr>
        <w:t>illnesses</w:t>
      </w:r>
      <w:r w:rsidRPr="00D73F74">
        <w:rPr>
          <w:b/>
          <w:u w:val="single"/>
        </w:rPr>
        <w:t>.</w:t>
      </w:r>
      <w:r>
        <w:t xml:space="preserve">1,2 </w:t>
      </w:r>
      <w:r w:rsidRPr="00A10150">
        <w:rPr>
          <w:u w:val="single"/>
        </w:rPr>
        <w:t>This practice leads to the reduced use of new antibiotics and a diminished return on investment.13</w:t>
      </w:r>
    </w:p>
    <w:p w14:paraId="72A053C3" w14:textId="77777777" w:rsidR="00E31A6B" w:rsidRDefault="00E31A6B" w:rsidP="00E31A6B">
      <w:r w:rsidRPr="00D73F74">
        <w:rPr>
          <w:u w:val="single"/>
        </w:rPr>
        <w:t xml:space="preserve">When new agents are eventually used, </w:t>
      </w:r>
      <w:r w:rsidRPr="00CA01F5">
        <w:rPr>
          <w:highlight w:val="yellow"/>
          <w:u w:val="single"/>
        </w:rPr>
        <w:t xml:space="preserve">the </w:t>
      </w:r>
      <w:r w:rsidRPr="00CA01F5">
        <w:rPr>
          <w:b/>
          <w:highlight w:val="yellow"/>
          <w:u w:val="single"/>
          <w:bdr w:val="single" w:sz="4" w:space="0" w:color="auto"/>
        </w:rPr>
        <w:t>emergence of resistance is nearly inevitable</w:t>
      </w:r>
      <w:r>
        <w:t>.</w:t>
      </w:r>
      <w:r w:rsidRPr="00EC0202">
        <w:rPr>
          <w:u w:val="single"/>
        </w:rPr>
        <w:t xml:space="preserve">2 </w:t>
      </w:r>
      <w:r w:rsidRPr="00CA01F5">
        <w:rPr>
          <w:highlight w:val="yellow"/>
          <w:u w:val="single"/>
        </w:rPr>
        <w:t>However</w:t>
      </w:r>
      <w:r w:rsidRPr="00EC0202">
        <w:rPr>
          <w:u w:val="single"/>
        </w:rPr>
        <w:t xml:space="preserve">, since bacterial evolution is uncertain, </w:t>
      </w:r>
      <w:r w:rsidRPr="00CA01F5">
        <w:rPr>
          <w:b/>
          <w:highlight w:val="yellow"/>
          <w:u w:val="single"/>
        </w:rPr>
        <w:t>the timeline for the development</w:t>
      </w:r>
      <w:r w:rsidRPr="00143931">
        <w:rPr>
          <w:b/>
          <w:u w:val="single"/>
        </w:rPr>
        <w:t xml:space="preserve"> of resistance </w:t>
      </w:r>
      <w:r w:rsidRPr="00CA01F5">
        <w:rPr>
          <w:b/>
          <w:highlight w:val="yellow"/>
          <w:u w:val="single"/>
        </w:rPr>
        <w:t>is unpredictable</w:t>
      </w:r>
      <w:r w:rsidRPr="00EC0202">
        <w:rPr>
          <w:u w:val="single"/>
        </w:rPr>
        <w:t>.</w:t>
      </w:r>
      <w:r>
        <w:t xml:space="preserve">2 </w:t>
      </w:r>
      <w:r w:rsidRPr="00EC0202">
        <w:rPr>
          <w:u w:val="single"/>
        </w:rPr>
        <w:t>A manufacturer that invests large sums of money into antibiotic development may therefore discover that profits are prematurely curtailed when resistance develops to a new antibiotic.</w:t>
      </w:r>
      <w:r w:rsidRPr="00143931">
        <w:rPr>
          <w:sz w:val="14"/>
          <w:szCs w:val="14"/>
        </w:rPr>
        <w:t>2 Economic uncertainty related to the Great Recession has also had a restraining effect on the end users of antibiotics.2 Developed countries with well-funded health care systems have applied austerity measures, while developing countries such as China and India still have a large cohort of population that cannot afford expensive new medicines.</w:t>
      </w:r>
      <w:r w:rsidRPr="00170B11">
        <w:rPr>
          <w:sz w:val="14"/>
          <w:szCs w:val="14"/>
        </w:rPr>
        <w:t>2 As an additional complication, most antibiotics are currently off-patent and are supplied by manufacturers of generic drugs.3 The result has been access to cheap and generally effective drugs, which is good for the public; however, the downside is that many payers expect all antibiotics to be priced similarly—even new agents that target multidrug-resistant (MDR) pathogens.3</w:t>
      </w:r>
    </w:p>
    <w:p w14:paraId="0BBA4F1D" w14:textId="77777777" w:rsidR="00E31A6B" w:rsidRDefault="00E31A6B" w:rsidP="00E31A6B">
      <w:pPr>
        <w:rPr>
          <w:sz w:val="14"/>
          <w:szCs w:val="14"/>
        </w:rPr>
      </w:pPr>
      <w:r w:rsidRPr="00A10150">
        <w:rPr>
          <w:sz w:val="14"/>
          <w:szCs w:val="14"/>
        </w:rPr>
        <w:t xml:space="preserve">Because of these factors, many large pharmaceutical companies fear a potential lack of return on the millions of U.S. dollars that would be required to develop a new </w:t>
      </w:r>
      <w:r w:rsidRPr="00225EE0">
        <w:rPr>
          <w:sz w:val="14"/>
          <w:szCs w:val="14"/>
        </w:rPr>
        <w:t>antibiotic.1,2,13</w:t>
      </w:r>
      <w:r>
        <w:t xml:space="preserve"> </w:t>
      </w:r>
      <w:r w:rsidRPr="00A10150">
        <w:rPr>
          <w:u w:val="single"/>
        </w:rPr>
        <w:t xml:space="preserve">The Infectious Diseases Society of America (IDSA) reported that </w:t>
      </w:r>
      <w:r w:rsidRPr="00CA01F5">
        <w:rPr>
          <w:highlight w:val="yellow"/>
          <w:u w:val="single"/>
        </w:rPr>
        <w:t>as of 2013</w:t>
      </w:r>
      <w:r w:rsidRPr="00A10150">
        <w:rPr>
          <w:u w:val="single"/>
        </w:rPr>
        <w:t>, few antibacterial compounds were in phase 2 or 3 development.</w:t>
      </w:r>
      <w:r w:rsidRPr="00170B11">
        <w:rPr>
          <w:u w:val="single"/>
        </w:rPr>
        <w:t xml:space="preserve">11,14 In particular, the IDSA noted that </w:t>
      </w:r>
      <w:r w:rsidRPr="00CA01F5">
        <w:rPr>
          <w:b/>
          <w:highlight w:val="yellow"/>
          <w:u w:val="single"/>
        </w:rPr>
        <w:t>unacceptably few agents</w:t>
      </w:r>
      <w:r w:rsidRPr="00170B11">
        <w:rPr>
          <w:u w:val="single"/>
        </w:rPr>
        <w:t xml:space="preserve"> with activity </w:t>
      </w:r>
      <w:r w:rsidRPr="00CA01F5">
        <w:rPr>
          <w:highlight w:val="yellow"/>
          <w:u w:val="single"/>
        </w:rPr>
        <w:t>against emerging</w:t>
      </w:r>
      <w:r w:rsidRPr="00170B11">
        <w:rPr>
          <w:u w:val="single"/>
        </w:rPr>
        <w:t xml:space="preserve">, extensively </w:t>
      </w:r>
      <w:r w:rsidRPr="00CA01F5">
        <w:rPr>
          <w:highlight w:val="yellow"/>
          <w:u w:val="single"/>
        </w:rPr>
        <w:t>resistant</w:t>
      </w:r>
      <w:r w:rsidRPr="00170B11">
        <w:rPr>
          <w:u w:val="single"/>
        </w:rPr>
        <w:t xml:space="preserve"> gram-negative </w:t>
      </w:r>
      <w:r w:rsidRPr="00CA01F5">
        <w:rPr>
          <w:highlight w:val="yellow"/>
          <w:u w:val="single"/>
        </w:rPr>
        <w:t>bacteria</w:t>
      </w:r>
      <w:r w:rsidRPr="00170B11">
        <w:rPr>
          <w:u w:val="single"/>
        </w:rPr>
        <w:t xml:space="preserve">, such as Enterobacteriaceae, Pseudomonas aeruginosa, and Acinetobacter baumannii, </w:t>
      </w:r>
      <w:r w:rsidRPr="00CA01F5">
        <w:rPr>
          <w:b/>
          <w:highlight w:val="yellow"/>
          <w:u w:val="single"/>
        </w:rPr>
        <w:t>were being developed</w:t>
      </w:r>
      <w:r w:rsidRPr="00170B11">
        <w:rPr>
          <w:u w:val="single"/>
        </w:rPr>
        <w:t>.11</w:t>
      </w:r>
      <w:r>
        <w:t xml:space="preserve"> </w:t>
      </w:r>
      <w:r w:rsidRPr="00225EE0">
        <w:rPr>
          <w:sz w:val="14"/>
          <w:szCs w:val="14"/>
        </w:rPr>
        <w:t>Pharmaceutical companies have also taken a more active interest in developing antibiotics for methicillin-resistant Staphylococcus aureus (MRSA), rather than gram-negative pathogens.2 The most likely explanation for this imbalance is that MRSA is a major problem worldwide, whereas the market for treating gram-negative organisms is smaller, and somewhat more unpredictable given that resistance is rapidly acquired.2</w:t>
      </w:r>
    </w:p>
    <w:p w14:paraId="0579B4F9" w14:textId="77777777" w:rsidR="004B2B09" w:rsidRDefault="004B2B09" w:rsidP="00E31A6B">
      <w:pPr>
        <w:rPr>
          <w:sz w:val="14"/>
          <w:szCs w:val="14"/>
        </w:rPr>
      </w:pPr>
    </w:p>
    <w:p w14:paraId="29207918" w14:textId="77777777" w:rsidR="00E31A6B" w:rsidRPr="00462BDD" w:rsidRDefault="00E31A6B" w:rsidP="00E31A6B">
      <w:pPr>
        <w:pStyle w:val="Heading4"/>
      </w:pPr>
      <w:r>
        <w:t>US pharma key to solve global disease—</w:t>
      </w:r>
      <w:r w:rsidRPr="00462BDD">
        <w:rPr>
          <w:u w:val="single"/>
        </w:rPr>
        <w:t>empirics</w:t>
      </w:r>
      <w:r>
        <w:t xml:space="preserve"> </w:t>
      </w:r>
    </w:p>
    <w:p w14:paraId="5DD24FE1" w14:textId="77777777" w:rsidR="00E31A6B" w:rsidRPr="004B2B09" w:rsidRDefault="00E31A6B" w:rsidP="004B2B09">
      <w:r w:rsidRPr="004B2B09">
        <w:rPr>
          <w:rStyle w:val="Style13ptBold"/>
        </w:rPr>
        <w:t>Wickett 15</w:t>
      </w:r>
      <w:r w:rsidRPr="004B2B09">
        <w:t xml:space="preserve"> (Xenia Wickett is the head of the US and the Americas Programme at Chatham House and the dean of the Queen Elizabeth II Academy for Leadership in International Affairs, “Why the United States Remains an Indispensable Nation,” Chatham House of The Royal Institute of International Affairs, June 30, 2015, </w:t>
      </w:r>
      <w:hyperlink r:id="rId19" w:history="1">
        <w:r w:rsidRPr="004B2B09">
          <w:rPr>
            <w:rStyle w:val="Hyperlink"/>
          </w:rPr>
          <w:t>https://www.chathamhouse.org/expert/comment/why-united-states-remains-indispensable-nation#</w:t>
        </w:r>
      </w:hyperlink>
      <w:r w:rsidRPr="004B2B09">
        <w:t xml:space="preserve">, Accessed 7/15/2017, Kent Denver-jKIM) </w:t>
      </w:r>
    </w:p>
    <w:p w14:paraId="684F537C" w14:textId="77777777" w:rsidR="00E31A6B" w:rsidRDefault="00E31A6B" w:rsidP="00E31A6B">
      <w:r w:rsidRPr="001C4A77">
        <w:rPr>
          <w:rStyle w:val="StyleUnderline"/>
        </w:rPr>
        <w:t>In 1998, Madeleine Albright described the US as</w:t>
      </w:r>
      <w:r w:rsidRPr="00BC173F">
        <w:rPr>
          <w:rStyle w:val="StyleUnderline"/>
        </w:rPr>
        <w:t xml:space="preserve"> ‘</w:t>
      </w:r>
      <w:r w:rsidRPr="001C4A77">
        <w:rPr>
          <w:rStyle w:val="Emphasis"/>
          <w:bdr w:val="single" w:sz="4" w:space="0" w:color="auto"/>
        </w:rPr>
        <w:t>the indispensable nation’</w:t>
      </w:r>
      <w:r w:rsidRPr="00BC173F">
        <w:rPr>
          <w:rStyle w:val="StyleUnderline"/>
        </w:rPr>
        <w:t>.</w:t>
      </w:r>
      <w:r>
        <w:t xml:space="preserve"> Since then, and in particular since the 2008 financial crisis, there have been many debates over the decline of the US and whether it is still, or ever was, indispensable.</w:t>
      </w:r>
    </w:p>
    <w:p w14:paraId="4642B9B4" w14:textId="77777777" w:rsidR="00E31A6B" w:rsidRPr="00BC173F" w:rsidRDefault="00E31A6B" w:rsidP="00E31A6B">
      <w:pPr>
        <w:rPr>
          <w:rStyle w:val="StyleUnderline"/>
        </w:rPr>
      </w:pPr>
      <w:r w:rsidRPr="00CA01F5">
        <w:rPr>
          <w:rStyle w:val="StyleUnderline"/>
          <w:highlight w:val="yellow"/>
        </w:rPr>
        <w:t>The</w:t>
      </w:r>
      <w:r w:rsidRPr="001C4A77">
        <w:rPr>
          <w:rStyle w:val="StyleUnderline"/>
        </w:rPr>
        <w:t xml:space="preserve"> fact remains that</w:t>
      </w:r>
      <w:r>
        <w:t xml:space="preserve">, today, </w:t>
      </w:r>
      <w:r w:rsidRPr="001C4A77">
        <w:rPr>
          <w:rStyle w:val="Emphasis"/>
          <w:bdr w:val="single" w:sz="4" w:space="0" w:color="auto"/>
        </w:rPr>
        <w:t xml:space="preserve">the </w:t>
      </w:r>
      <w:r w:rsidRPr="00CA01F5">
        <w:rPr>
          <w:rStyle w:val="Emphasis"/>
          <w:highlight w:val="yellow"/>
          <w:bdr w:val="single" w:sz="4" w:space="0" w:color="auto"/>
        </w:rPr>
        <w:t>US is indispensable</w:t>
      </w:r>
      <w:r w:rsidRPr="001C4A77">
        <w:rPr>
          <w:rStyle w:val="StyleUnderline"/>
        </w:rPr>
        <w:t xml:space="preserve"> – a necessary, if not sufficient actor </w:t>
      </w:r>
      <w:r w:rsidRPr="00CA01F5">
        <w:rPr>
          <w:rStyle w:val="StyleUnderline"/>
          <w:highlight w:val="yellow"/>
        </w:rPr>
        <w:t>in addressing</w:t>
      </w:r>
      <w:r w:rsidRPr="001C4A77">
        <w:rPr>
          <w:rStyle w:val="StyleUnderline"/>
        </w:rPr>
        <w:t xml:space="preserve"> the</w:t>
      </w:r>
      <w:r w:rsidRPr="00462BDD">
        <w:rPr>
          <w:rStyle w:val="StyleUnderline"/>
        </w:rPr>
        <w:t xml:space="preserve"> </w:t>
      </w:r>
      <w:r w:rsidRPr="001C4A77">
        <w:rPr>
          <w:rStyle w:val="Emphasis"/>
          <w:bdr w:val="single" w:sz="4" w:space="0" w:color="auto"/>
        </w:rPr>
        <w:t>world’s biggest challenges</w:t>
      </w:r>
      <w:r w:rsidRPr="00BC173F">
        <w:rPr>
          <w:rStyle w:val="StyleUnderline"/>
        </w:rPr>
        <w:t>.</w:t>
      </w:r>
    </w:p>
    <w:p w14:paraId="08DAF953" w14:textId="77777777" w:rsidR="00E31A6B" w:rsidRDefault="00E31A6B" w:rsidP="00E31A6B">
      <w:r w:rsidRPr="001C4A77">
        <w:rPr>
          <w:rStyle w:val="StyleUnderline"/>
        </w:rPr>
        <w:t>These challenges include</w:t>
      </w:r>
      <w:r>
        <w:t xml:space="preserve"> terrorism, </w:t>
      </w:r>
      <w:r w:rsidRPr="00CA01F5">
        <w:rPr>
          <w:rStyle w:val="Emphasis"/>
          <w:highlight w:val="yellow"/>
          <w:bdr w:val="single" w:sz="4" w:space="0" w:color="auto"/>
        </w:rPr>
        <w:t>pandemics</w:t>
      </w:r>
      <w:r>
        <w:t xml:space="preserve"> (</w:t>
      </w:r>
      <w:r w:rsidRPr="00CA01F5">
        <w:rPr>
          <w:rStyle w:val="StyleUnderline"/>
          <w:highlight w:val="yellow"/>
        </w:rPr>
        <w:t>such as Ebola</w:t>
      </w:r>
      <w:r>
        <w:t xml:space="preserve">), climate change, natural resource constraints (such as energy, food and water), traditional state-on-state challenges in eastern Europe or the Asia-Pacific, </w:t>
      </w:r>
      <w:r w:rsidRPr="00CA01F5">
        <w:rPr>
          <w:rStyle w:val="StyleUnderline"/>
          <w:highlight w:val="yellow"/>
        </w:rPr>
        <w:t>and</w:t>
      </w:r>
      <w:r>
        <w:t xml:space="preserve"> internal unrest in the Middle East. </w:t>
      </w:r>
      <w:r w:rsidRPr="001C4A77">
        <w:rPr>
          <w:rStyle w:val="StyleUnderline"/>
        </w:rPr>
        <w:t>To this extensive list could be added issues such as</w:t>
      </w:r>
      <w:r>
        <w:t xml:space="preserve"> economic instability, </w:t>
      </w:r>
      <w:r w:rsidRPr="00CA01F5">
        <w:rPr>
          <w:rStyle w:val="StyleUnderline"/>
          <w:highlight w:val="yellow"/>
        </w:rPr>
        <w:t>humanitarian</w:t>
      </w:r>
      <w:r>
        <w:t xml:space="preserve"> and natural </w:t>
      </w:r>
      <w:r w:rsidRPr="00CA01F5">
        <w:rPr>
          <w:rStyle w:val="StyleUnderline"/>
          <w:highlight w:val="yellow"/>
        </w:rPr>
        <w:t>disasters</w:t>
      </w:r>
      <w:r>
        <w:t xml:space="preserve"> and the use of weapons of mass destruction.</w:t>
      </w:r>
    </w:p>
    <w:p w14:paraId="539B8AD7" w14:textId="77777777" w:rsidR="00E31A6B" w:rsidRPr="00BC173F" w:rsidRDefault="00E31A6B" w:rsidP="00E31A6B">
      <w:pPr>
        <w:rPr>
          <w:rStyle w:val="StyleUnderline"/>
        </w:rPr>
      </w:pPr>
      <w:r w:rsidRPr="001C4A77">
        <w:rPr>
          <w:rStyle w:val="StyleUnderline"/>
        </w:rPr>
        <w:t xml:space="preserve">For any of these, </w:t>
      </w:r>
      <w:r w:rsidRPr="00CA01F5">
        <w:rPr>
          <w:rStyle w:val="StyleUnderline"/>
          <w:highlight w:val="yellow"/>
        </w:rPr>
        <w:t>it is hard to imagine an effective response that does not involve US businesses</w:t>
      </w:r>
      <w:r w:rsidRPr="001C4A77">
        <w:rPr>
          <w:rStyle w:val="StyleUnderline"/>
        </w:rPr>
        <w:t xml:space="preserve">, civil society </w:t>
      </w:r>
      <w:r w:rsidRPr="00CA01F5">
        <w:rPr>
          <w:rStyle w:val="StyleUnderline"/>
          <w:highlight w:val="yellow"/>
        </w:rPr>
        <w:t>organizations or</w:t>
      </w:r>
      <w:r w:rsidRPr="001C4A77">
        <w:rPr>
          <w:rStyle w:val="StyleUnderline"/>
        </w:rPr>
        <w:t xml:space="preserve"> the </w:t>
      </w:r>
      <w:r w:rsidRPr="00CA01F5">
        <w:rPr>
          <w:rStyle w:val="StyleUnderline"/>
          <w:highlight w:val="yellow"/>
        </w:rPr>
        <w:t>government</w:t>
      </w:r>
      <w:r w:rsidRPr="00BC173F">
        <w:rPr>
          <w:rStyle w:val="StyleUnderline"/>
        </w:rPr>
        <w:t>.</w:t>
      </w:r>
    </w:p>
    <w:p w14:paraId="112A41F6" w14:textId="77777777" w:rsidR="00E31A6B" w:rsidRDefault="00E31A6B" w:rsidP="00E31A6B">
      <w:r w:rsidRPr="00CA01F5">
        <w:rPr>
          <w:rStyle w:val="StyleUnderline"/>
          <w:highlight w:val="yellow"/>
        </w:rPr>
        <w:t>In</w:t>
      </w:r>
      <w:r w:rsidRPr="001C4A77">
        <w:rPr>
          <w:rStyle w:val="StyleUnderline"/>
        </w:rPr>
        <w:t xml:space="preserve"> the </w:t>
      </w:r>
      <w:r w:rsidRPr="00CA01F5">
        <w:rPr>
          <w:rStyle w:val="StyleUnderline"/>
          <w:highlight w:val="yellow"/>
        </w:rPr>
        <w:t>response to Ebola</w:t>
      </w:r>
      <w:r>
        <w:t xml:space="preserve"> in Sierra Leone, Liberia and Guinea last year, </w:t>
      </w:r>
      <w:r w:rsidRPr="00CA01F5">
        <w:rPr>
          <w:rStyle w:val="Emphasis"/>
          <w:highlight w:val="yellow"/>
          <w:bdr w:val="single" w:sz="4" w:space="0" w:color="auto"/>
        </w:rPr>
        <w:t>the US pharmaceutical industry played an irreplaceable role in</w:t>
      </w:r>
      <w:r w:rsidRPr="001C4A77">
        <w:rPr>
          <w:rStyle w:val="Emphasis"/>
          <w:bdr w:val="single" w:sz="4" w:space="0" w:color="auto"/>
        </w:rPr>
        <w:t xml:space="preserve"> the </w:t>
      </w:r>
      <w:r w:rsidRPr="00CA01F5">
        <w:rPr>
          <w:rStyle w:val="Emphasis"/>
          <w:highlight w:val="yellow"/>
          <w:bdr w:val="single" w:sz="4" w:space="0" w:color="auto"/>
        </w:rPr>
        <w:t>search for a vaccine and</w:t>
      </w:r>
      <w:r w:rsidRPr="001C4A77">
        <w:rPr>
          <w:rStyle w:val="Emphasis"/>
          <w:bdr w:val="single" w:sz="4" w:space="0" w:color="auto"/>
        </w:rPr>
        <w:t xml:space="preserve"> a </w:t>
      </w:r>
      <w:r w:rsidRPr="00CA01F5">
        <w:rPr>
          <w:rStyle w:val="Emphasis"/>
          <w:highlight w:val="yellow"/>
          <w:bdr w:val="single" w:sz="4" w:space="0" w:color="auto"/>
        </w:rPr>
        <w:t>cure</w:t>
      </w:r>
      <w:r w:rsidRPr="00BC173F">
        <w:rPr>
          <w:rStyle w:val="StyleUnderline"/>
        </w:rPr>
        <w:t>.</w:t>
      </w:r>
      <w:r>
        <w:t xml:space="preserve"> </w:t>
      </w:r>
      <w:r w:rsidRPr="00CA01F5">
        <w:rPr>
          <w:rStyle w:val="StyleUnderline"/>
          <w:highlight w:val="yellow"/>
        </w:rPr>
        <w:t>The</w:t>
      </w:r>
      <w:r w:rsidRPr="001C4A77">
        <w:rPr>
          <w:rStyle w:val="StyleUnderline"/>
        </w:rPr>
        <w:t xml:space="preserve"> US </w:t>
      </w:r>
      <w:r w:rsidRPr="00CA01F5">
        <w:rPr>
          <w:rStyle w:val="StyleUnderline"/>
          <w:highlight w:val="yellow"/>
        </w:rPr>
        <w:t>military and USAID</w:t>
      </w:r>
      <w:r w:rsidRPr="001C4A77">
        <w:rPr>
          <w:rStyle w:val="StyleUnderline"/>
        </w:rPr>
        <w:t xml:space="preserve"> among others also </w:t>
      </w:r>
      <w:r w:rsidRPr="00CA01F5">
        <w:rPr>
          <w:rStyle w:val="StyleUnderline"/>
          <w:highlight w:val="yellow"/>
        </w:rPr>
        <w:t>played</w:t>
      </w:r>
      <w:r w:rsidRPr="001C4A77">
        <w:rPr>
          <w:rStyle w:val="StyleUnderline"/>
        </w:rPr>
        <w:t xml:space="preserve"> their </w:t>
      </w:r>
      <w:r w:rsidRPr="00CA01F5">
        <w:rPr>
          <w:rStyle w:val="StyleUnderline"/>
          <w:highlight w:val="yellow"/>
        </w:rPr>
        <w:t>parts</w:t>
      </w:r>
      <w:r w:rsidRPr="001C4A77">
        <w:rPr>
          <w:rStyle w:val="StyleUnderline"/>
        </w:rPr>
        <w:t>, as they have done alongside American NGOs</w:t>
      </w:r>
      <w:r w:rsidRPr="00BC173F">
        <w:t xml:space="preserve"> in response to the recent earthquakes in Nepal.</w:t>
      </w:r>
    </w:p>
    <w:p w14:paraId="1D312468" w14:textId="77777777" w:rsidR="00E31A6B" w:rsidRDefault="00E31A6B" w:rsidP="00E31A6B"/>
    <w:p w14:paraId="014E5971" w14:textId="77777777" w:rsidR="00BD49B0" w:rsidRPr="00BD49B0" w:rsidRDefault="00BD49B0" w:rsidP="00BD49B0">
      <w:pPr>
        <w:pStyle w:val="Heading4"/>
        <w:rPr>
          <w:rStyle w:val="Style13ptBold"/>
          <w:b/>
          <w:u w:val="none"/>
        </w:rPr>
      </w:pPr>
      <w:r>
        <w:rPr>
          <w:rStyle w:val="Style13ptBold"/>
          <w:b/>
          <w:u w:val="none"/>
        </w:rPr>
        <w:t xml:space="preserve">Antibiotic-resistant disease coming now </w:t>
      </w:r>
    </w:p>
    <w:p w14:paraId="35C9E53F" w14:textId="77777777" w:rsidR="00BD49B0" w:rsidRPr="00213ACB" w:rsidRDefault="00BD49B0" w:rsidP="00BD49B0">
      <w:r>
        <w:t>*Edit tag, I think sounds a little awkward</w:t>
      </w:r>
    </w:p>
    <w:p w14:paraId="1D6C6746" w14:textId="77777777" w:rsidR="00BD49B0" w:rsidRDefault="00BD49B0" w:rsidP="00BD49B0">
      <w:pPr>
        <w:rPr>
          <w:rStyle w:val="Style13ptBold"/>
          <w:b w:val="0"/>
          <w:sz w:val="16"/>
          <w:szCs w:val="16"/>
        </w:rPr>
      </w:pPr>
      <w:r>
        <w:rPr>
          <w:rStyle w:val="Style13ptBold"/>
        </w:rPr>
        <w:t>Bebell and Muiru</w:t>
      </w:r>
      <w:r w:rsidRPr="00854361">
        <w:rPr>
          <w:rStyle w:val="Style13ptBold"/>
        </w:rPr>
        <w:t xml:space="preserve"> 14 </w:t>
      </w:r>
      <w:r w:rsidRPr="00457707">
        <w:rPr>
          <w:rStyle w:val="Style13ptBold"/>
          <w:b w:val="0"/>
          <w:sz w:val="16"/>
          <w:szCs w:val="16"/>
        </w:rPr>
        <w:t>(Dr. Lisa Bebella works at the Massachusetts General Hospital – Department of Infectious Diseases and Center for Global Health, Dr. Anthony Muiru works at Massachusetts General Hospital – Department of Medicine, 10-31-2014, "Antibiotic use and emerging resistance—how can resource-limited countries turn the tide?", PubMed Central (PMC), https://www.ncbi.nlm.nih.gov/pmc/articles/PMC4369554/, accessed 7-16-2017) ml</w:t>
      </w:r>
    </w:p>
    <w:p w14:paraId="62C2AF03" w14:textId="77777777" w:rsidR="00BD49B0" w:rsidRPr="007B0C59" w:rsidRDefault="00BD49B0" w:rsidP="00BD49B0">
      <w:pPr>
        <w:rPr>
          <w:rStyle w:val="Style13ptBold"/>
          <w:b w:val="0"/>
          <w:sz w:val="16"/>
          <w:szCs w:val="16"/>
        </w:rPr>
      </w:pPr>
    </w:p>
    <w:p w14:paraId="61C0E3F9" w14:textId="77777777" w:rsidR="00BD49B0" w:rsidRPr="00457707" w:rsidRDefault="00BD49B0" w:rsidP="00BD49B0">
      <w:pPr>
        <w:rPr>
          <w:b/>
          <w:u w:val="single"/>
        </w:rPr>
      </w:pPr>
      <w:r w:rsidRPr="007B0C59">
        <w:rPr>
          <w:b/>
          <w:highlight w:val="yellow"/>
          <w:u w:val="single"/>
        </w:rPr>
        <w:t>The rise of antimicrobial resistance</w:t>
      </w:r>
    </w:p>
    <w:p w14:paraId="3FF6B826" w14:textId="77777777" w:rsidR="00BD49B0" w:rsidRPr="007B0C59" w:rsidRDefault="00BD49B0" w:rsidP="00BD49B0">
      <w:pPr>
        <w:rPr>
          <w:u w:val="single"/>
        </w:rPr>
      </w:pPr>
      <w:r w:rsidRPr="00457707">
        <w:rPr>
          <w:sz w:val="14"/>
          <w:szCs w:val="14"/>
        </w:rPr>
        <w:t xml:space="preserve">Since the discovery of Penicillin in 1928 by Alexander Fleming, societies have relied on antibiotics in everyday clinical practice. Health care providers prescribe these ‘miracle drugs’ to our patients more than any other class of medications, with impressive clinical results and improved patient outcomes[1]. </w:t>
      </w:r>
      <w:r w:rsidRPr="00457707">
        <w:rPr>
          <w:u w:val="single"/>
        </w:rPr>
        <w:t>Clinicians and patients rely on antibiotics, accustomed to having effective antibiotics to cure nearly any bacterial infection.</w:t>
      </w:r>
    </w:p>
    <w:p w14:paraId="77036AD5" w14:textId="77777777" w:rsidR="00BD49B0" w:rsidRDefault="00BD49B0" w:rsidP="00BD49B0">
      <w:r w:rsidRPr="009E5035">
        <w:rPr>
          <w:sz w:val="14"/>
          <w:szCs w:val="14"/>
        </w:rPr>
        <w:t>Though antibiotics are prescribed for an individual patient’s condition, unlike other medications, antibiotics have effects reaching far beyond the individual[2].</w:t>
      </w:r>
      <w:r>
        <w:t xml:space="preserve"> </w:t>
      </w:r>
      <w:r w:rsidRPr="007B0C59">
        <w:rPr>
          <w:sz w:val="14"/>
          <w:szCs w:val="14"/>
        </w:rPr>
        <w:t>Even when used appropriately and as prescribed, antibiotics and bacteria resistant to antibiotics seep into our local drinking water sources[3–5] after human and agricultural and animal use[6] and wastewater treatment[7]. They are also common contaminants of locally-produced and imported meat and poultry for human consumption[8–13], and direct conduits for causing human illness or colonization. Resistant bacterial have the potential to affect the natural bacterial flora of any person, regardless of who first swallowed the pill or received the injection.</w:t>
      </w:r>
      <w:r>
        <w:t xml:space="preserve"> </w:t>
      </w:r>
      <w:r w:rsidRPr="001937B5">
        <w:rPr>
          <w:u w:val="single"/>
        </w:rPr>
        <w:t xml:space="preserve">Indeed, substantial </w:t>
      </w:r>
      <w:r w:rsidRPr="00982546">
        <w:rPr>
          <w:highlight w:val="yellow"/>
          <w:u w:val="single"/>
        </w:rPr>
        <w:t>evidence demonstrates a causal link between</w:t>
      </w:r>
      <w:r w:rsidRPr="001937B5">
        <w:rPr>
          <w:u w:val="single"/>
        </w:rPr>
        <w:t xml:space="preserve"> wide spread appropriate and inappropriate </w:t>
      </w:r>
      <w:r w:rsidRPr="00982546">
        <w:rPr>
          <w:highlight w:val="yellow"/>
          <w:u w:val="single"/>
        </w:rPr>
        <w:t>antimicrobial use and the emergence of antimicrobial resistance</w:t>
      </w:r>
      <w:r>
        <w:t>[14–19].</w:t>
      </w:r>
    </w:p>
    <w:p w14:paraId="59267632" w14:textId="77777777" w:rsidR="00BD49B0" w:rsidRPr="007B0C59" w:rsidRDefault="00BD49B0" w:rsidP="00BD49B0">
      <w:pPr>
        <w:rPr>
          <w:sz w:val="14"/>
          <w:szCs w:val="14"/>
        </w:rPr>
      </w:pPr>
      <w:r w:rsidRPr="00BA5C2F">
        <w:rPr>
          <w:b/>
          <w:highlight w:val="yellow"/>
          <w:u w:val="single"/>
          <w:bdr w:val="single" w:sz="4" w:space="0" w:color="auto"/>
        </w:rPr>
        <w:t>Antibiotic resistance</w:t>
      </w:r>
      <w:r w:rsidRPr="00BA5C2F">
        <w:rPr>
          <w:b/>
          <w:highlight w:val="yellow"/>
          <w:u w:val="single"/>
        </w:rPr>
        <w:t xml:space="preserve"> is</w:t>
      </w:r>
      <w:r w:rsidRPr="00457707">
        <w:rPr>
          <w:b/>
          <w:u w:val="single"/>
        </w:rPr>
        <w:t xml:space="preserve"> defined as </w:t>
      </w:r>
      <w:r w:rsidRPr="00BA5C2F">
        <w:rPr>
          <w:b/>
          <w:highlight w:val="yellow"/>
          <w:u w:val="single"/>
          <w:bdr w:val="single" w:sz="4" w:space="0" w:color="auto"/>
        </w:rPr>
        <w:t>the ability of a</w:t>
      </w:r>
      <w:r w:rsidRPr="00457707">
        <w:rPr>
          <w:b/>
          <w:u w:val="single"/>
          <w:bdr w:val="single" w:sz="4" w:space="0" w:color="auto"/>
        </w:rPr>
        <w:t xml:space="preserve"> specific </w:t>
      </w:r>
      <w:r w:rsidRPr="00BA5C2F">
        <w:rPr>
          <w:b/>
          <w:highlight w:val="yellow"/>
          <w:u w:val="single"/>
          <w:bdr w:val="single" w:sz="4" w:space="0" w:color="auto"/>
        </w:rPr>
        <w:t>bacterium to survive in the presence of an antibiotic that was originally effective</w:t>
      </w:r>
      <w:r w:rsidRPr="00457707">
        <w:rPr>
          <w:b/>
          <w:u w:val="single"/>
          <w:bdr w:val="single" w:sz="4" w:space="0" w:color="auto"/>
        </w:rPr>
        <w:t xml:space="preserve"> to treat infections caused by the bacterium, </w:t>
      </w:r>
      <w:r w:rsidRPr="00BA5C2F">
        <w:rPr>
          <w:b/>
          <w:highlight w:val="yellow"/>
          <w:u w:val="single"/>
          <w:bdr w:val="single" w:sz="4" w:space="0" w:color="auto"/>
        </w:rPr>
        <w:t>or acquisition of a</w:t>
      </w:r>
      <w:r w:rsidRPr="00457707">
        <w:rPr>
          <w:b/>
          <w:u w:val="single"/>
          <w:bdr w:val="single" w:sz="4" w:space="0" w:color="auto"/>
        </w:rPr>
        <w:t xml:space="preserve"> specific </w:t>
      </w:r>
      <w:r w:rsidRPr="00BA5C2F">
        <w:rPr>
          <w:b/>
          <w:highlight w:val="yellow"/>
          <w:u w:val="single"/>
          <w:bdr w:val="single" w:sz="4" w:space="0" w:color="auto"/>
        </w:rPr>
        <w:t>antibiotic resistance mechanism</w:t>
      </w:r>
      <w:r w:rsidRPr="00457707">
        <w:rPr>
          <w:u w:val="single"/>
        </w:rPr>
        <w:t>[20, 21].</w:t>
      </w:r>
      <w:r>
        <w:t xml:space="preserve"> </w:t>
      </w:r>
      <w:r w:rsidRPr="00457707">
        <w:rPr>
          <w:u w:val="single"/>
        </w:rPr>
        <w:t>There are four major mechanisms of bacterial antibiotic resistance: production of enzymes that inactivate the drug; production of modified targets against which the antibiotic has a reduced effect; reduction of permeability to the drug; and active export antibiotics using various pumps</w:t>
      </w:r>
      <w:r>
        <w:t xml:space="preserve">[22]. </w:t>
      </w:r>
      <w:r w:rsidRPr="009077F5">
        <w:rPr>
          <w:sz w:val="14"/>
          <w:szCs w:val="14"/>
        </w:rPr>
        <w:t>Bacteria may be intrinsically resistant to antimicrobial agents, or may acquire resistance to one or more classes of antibiotics by de novo mutation or exchange of resistance genes from other organisms. Acquired resistance genes may enable a bacterium to produce enzymes that cleave and destroy the antibiotic, to express efflux pumps preventing the drug from reaching a bacterial intracellular target, modify the drug's target site and thwart binding of drug to target, or to produce alternative metabolic pathways bypassing the drug’s target pathway (Table 1)[22]. Antibiotic-susceptible bacteria may acquire new genetic material from antibiotic-resistant strains through conjugation, transformation, or transduction, with simple transposons often facilitating the incorporation of the multiple resistance genes into the genome or plasmids[22].</w:t>
      </w:r>
    </w:p>
    <w:p w14:paraId="33915014" w14:textId="77777777" w:rsidR="00BD49B0" w:rsidRDefault="00BD49B0" w:rsidP="00BD49B0">
      <w:r>
        <w:t>Table 1</w:t>
      </w:r>
    </w:p>
    <w:p w14:paraId="68B9E907" w14:textId="77777777" w:rsidR="00BD49B0" w:rsidRPr="00A36EB6" w:rsidRDefault="00BD49B0" w:rsidP="00BD49B0">
      <w:pPr>
        <w:rPr>
          <w:sz w:val="14"/>
          <w:szCs w:val="14"/>
        </w:rPr>
      </w:pPr>
      <w:r w:rsidRPr="00A36EB6">
        <w:rPr>
          <w:sz w:val="14"/>
          <w:szCs w:val="14"/>
        </w:rPr>
        <w:t>Common antibacterial drug targets and selected mechanisms of resistance, by antibiotic class.</w:t>
      </w:r>
    </w:p>
    <w:p w14:paraId="3F2DA29C" w14:textId="77777777" w:rsidR="00BD49B0" w:rsidRDefault="00BD49B0" w:rsidP="00E31A6B">
      <w:r w:rsidRPr="00301A4D">
        <w:rPr>
          <w:u w:val="single"/>
        </w:rPr>
        <w:t xml:space="preserve">Though </w:t>
      </w:r>
      <w:r w:rsidRPr="00BA5C2F">
        <w:rPr>
          <w:b/>
          <w:highlight w:val="yellow"/>
          <w:u w:val="single"/>
        </w:rPr>
        <w:t>dozens of ‘superbugs’ resistant to antibiotics have made headlines over the last quarter century</w:t>
      </w:r>
      <w:r w:rsidRPr="00301A4D">
        <w:rPr>
          <w:u w:val="single"/>
        </w:rPr>
        <w:t>, many clinical microbiologists increasingly agree multidrug-resistant gram-negative bacteria pose the greatest risk to public health</w:t>
      </w:r>
      <w:r>
        <w:t xml:space="preserve">[23]. </w:t>
      </w:r>
      <w:r w:rsidRPr="00BA5C2F">
        <w:rPr>
          <w:highlight w:val="yellow"/>
          <w:u w:val="single"/>
        </w:rPr>
        <w:t>Resistance in gram-positive bacteria</w:t>
      </w:r>
      <w:r w:rsidRPr="0099225F">
        <w:rPr>
          <w:u w:val="single"/>
        </w:rPr>
        <w:t>,</w:t>
      </w:r>
      <w:r>
        <w:t xml:space="preserve"> </w:t>
      </w:r>
      <w:r w:rsidRPr="0099225F">
        <w:rPr>
          <w:sz w:val="14"/>
          <w:szCs w:val="14"/>
        </w:rPr>
        <w:t>especially Staphylococcus aureus and Enterococcus</w:t>
      </w:r>
      <w:r>
        <w:t xml:space="preserve"> </w:t>
      </w:r>
      <w:r w:rsidRPr="00BA5C2F">
        <w:rPr>
          <w:b/>
          <w:highlight w:val="yellow"/>
          <w:u w:val="single"/>
        </w:rPr>
        <w:t>also continues to rise</w:t>
      </w:r>
      <w:r>
        <w:t xml:space="preserve">, </w:t>
      </w:r>
      <w:r w:rsidRPr="008C4A8A">
        <w:rPr>
          <w:sz w:val="14"/>
          <w:szCs w:val="14"/>
        </w:rPr>
        <w:t>with broad implications for loss of effective treatments for skin and soft tissue infections, urinary tract infections and pneumonias[24, 25], all common healthcare-associated infections.</w:t>
      </w:r>
      <w:r>
        <w:t xml:space="preserve"> Antibiotic resistance is common in healthcare-associated infections (HCAIs), which are localized or systemic infections that not present at admission to a healthcare facility but occur while patients are receiving treatment for another condition in the facility[26</w:t>
      </w:r>
      <w:r w:rsidRPr="00742C05">
        <w:rPr>
          <w:sz w:val="14"/>
          <w:szCs w:val="14"/>
        </w:rPr>
        <w:t>]. Common HCAIs include central line associated blood stream infections, catheter associated urinary tract infections, and surgical site infections[26].</w:t>
      </w:r>
      <w:r>
        <w:t xml:space="preserve"> </w:t>
      </w:r>
      <w:r w:rsidRPr="00742C05">
        <w:rPr>
          <w:sz w:val="14"/>
          <w:szCs w:val="14"/>
        </w:rPr>
        <w:t>Preventing and treating HCAIs should be considered as part of the infection control package when considering ways to stem the tide of antimicrobial resistance worldwide.</w:t>
      </w:r>
    </w:p>
    <w:p w14:paraId="54C4182E" w14:textId="77777777" w:rsidR="00266305" w:rsidRPr="00266305" w:rsidRDefault="00266305" w:rsidP="00266305">
      <w:pPr>
        <w:pStyle w:val="Heading4"/>
        <w:rPr>
          <w:rStyle w:val="Style13ptBold"/>
          <w:b/>
          <w:u w:val="none"/>
        </w:rPr>
      </w:pPr>
      <w:r w:rsidRPr="00266305">
        <w:rPr>
          <w:rStyle w:val="Style13ptBold"/>
          <w:b/>
          <w:u w:val="none"/>
        </w:rPr>
        <w:t xml:space="preserve">Unchecked antibiotic-resistant “superbugs” cause extinction. </w:t>
      </w:r>
    </w:p>
    <w:p w14:paraId="01E090EE" w14:textId="77777777" w:rsidR="00266305" w:rsidRPr="00A17C21" w:rsidRDefault="00266305" w:rsidP="00266305">
      <w:pPr>
        <w:rPr>
          <w:rStyle w:val="Style13ptBold"/>
          <w:u w:val="none"/>
        </w:rPr>
      </w:pPr>
      <w:r w:rsidRPr="00266305">
        <w:rPr>
          <w:rStyle w:val="Style13ptBold"/>
          <w:u w:val="none"/>
        </w:rPr>
        <w:t xml:space="preserve">Adams 14 </w:t>
      </w:r>
      <w:r w:rsidRPr="00266305">
        <w:rPr>
          <w:rStyle w:val="Style13ptBold"/>
          <w:b w:val="0"/>
          <w:sz w:val="16"/>
          <w:szCs w:val="16"/>
          <w:u w:val="none"/>
        </w:rPr>
        <w:t>(Mike Adams ,is the founder of Natural News 7-17-2014, "Drug-resistant superbug infections explode across U.S. hospitals: 500% increase foreshadows 'new plague' caused by modern medicine", NaturalNews, http://www.naturalnews.com/046041_CRE_superbugs_drug-resistant_infections_modern_plague.html, accessed 7-15-2017) ml</w:t>
      </w:r>
    </w:p>
    <w:p w14:paraId="1F24A360" w14:textId="77777777" w:rsidR="00266305" w:rsidRDefault="00266305" w:rsidP="00266305">
      <w:pPr>
        <w:spacing w:line="240" w:lineRule="auto"/>
      </w:pPr>
      <w:r w:rsidRPr="00266305">
        <w:rPr>
          <w:sz w:val="14"/>
          <w:szCs w:val="14"/>
        </w:rPr>
        <w:t>(NaturalNews</w:t>
      </w:r>
      <w:r w:rsidRPr="00490855">
        <w:rPr>
          <w:highlight w:val="yellow"/>
        </w:rPr>
        <w:t xml:space="preserve">) </w:t>
      </w:r>
      <w:r w:rsidRPr="00490855">
        <w:rPr>
          <w:b/>
          <w:highlight w:val="yellow"/>
          <w:u w:val="single"/>
        </w:rPr>
        <w:t>Drug-resistant superbug infections</w:t>
      </w:r>
      <w:r w:rsidRPr="00821C3B">
        <w:rPr>
          <w:u w:val="single"/>
        </w:rPr>
        <w:t xml:space="preserve"> have </w:t>
      </w:r>
      <w:r w:rsidRPr="00490855">
        <w:rPr>
          <w:highlight w:val="yellow"/>
          <w:u w:val="single"/>
        </w:rPr>
        <w:t xml:space="preserve">reached </w:t>
      </w:r>
      <w:r w:rsidRPr="00490855">
        <w:rPr>
          <w:b/>
          <w:highlight w:val="yellow"/>
          <w:u w:val="single"/>
        </w:rPr>
        <w:t>near-epidemic levels</w:t>
      </w:r>
      <w:r w:rsidRPr="00821C3B">
        <w:rPr>
          <w:u w:val="single"/>
        </w:rPr>
        <w:t xml:space="preserve"> across U.S. hospitals, </w:t>
      </w:r>
      <w:r w:rsidRPr="00490855">
        <w:rPr>
          <w:highlight w:val="yellow"/>
          <w:u w:val="single"/>
        </w:rPr>
        <w:t>with an alarming 500% increase</w:t>
      </w:r>
      <w:r w:rsidRPr="00821C3B">
        <w:rPr>
          <w:u w:val="single"/>
        </w:rPr>
        <w:t xml:space="preserve"> now documented in a study just published in the August issue of Infection Control and Hospital Epidemiology</w:t>
      </w:r>
      <w:r>
        <w:t xml:space="preserve"> (the journal of the Society for Healthcare Epidemiology of America). (1)</w:t>
      </w:r>
    </w:p>
    <w:p w14:paraId="5B9C5418" w14:textId="77777777" w:rsidR="00266305" w:rsidRPr="00087F88" w:rsidRDefault="00266305" w:rsidP="00266305">
      <w:pPr>
        <w:spacing w:line="240" w:lineRule="auto"/>
        <w:rPr>
          <w:u w:val="single"/>
        </w:rPr>
      </w:pPr>
      <w:r w:rsidRPr="00087F88">
        <w:rPr>
          <w:sz w:val="14"/>
          <w:szCs w:val="14"/>
        </w:rPr>
        <w:t xml:space="preserve">Lead author of the study, Dr. Joshua Thaden, warned </w:t>
      </w:r>
      <w:r w:rsidRPr="00087F88">
        <w:rPr>
          <w:u w:val="single"/>
        </w:rPr>
        <w:t>"This dangerous bacteria is finding its way into healthcare facilities nationwide... A CRE epidemic is fast approaching... Even this marked increase likely underestimates the true scope of the problem given variations in hospital surveillance practices."</w:t>
      </w:r>
    </w:p>
    <w:p w14:paraId="175312BC" w14:textId="77777777" w:rsidR="00266305" w:rsidRPr="00087F88" w:rsidRDefault="00266305" w:rsidP="00266305">
      <w:pPr>
        <w:spacing w:line="240" w:lineRule="auto"/>
        <w:rPr>
          <w:sz w:val="14"/>
          <w:szCs w:val="14"/>
        </w:rPr>
      </w:pPr>
      <w:r w:rsidRPr="00087F88">
        <w:rPr>
          <w:sz w:val="14"/>
          <w:szCs w:val="14"/>
        </w:rPr>
        <w:t>The study also found that an astonishing 94 percent of CRE infections were caused by healthcare activities or hospital procedures.</w:t>
      </w:r>
    </w:p>
    <w:p w14:paraId="69026CFE" w14:textId="77777777" w:rsidR="00266305" w:rsidRPr="00087F88" w:rsidRDefault="00266305" w:rsidP="00266305">
      <w:pPr>
        <w:spacing w:line="240" w:lineRule="auto"/>
        <w:rPr>
          <w:sz w:val="14"/>
          <w:szCs w:val="14"/>
        </w:rPr>
      </w:pPr>
      <w:r w:rsidRPr="00087F88">
        <w:rPr>
          <w:sz w:val="14"/>
          <w:szCs w:val="14"/>
        </w:rPr>
        <w:t>CRE superbugs explained</w:t>
      </w:r>
    </w:p>
    <w:p w14:paraId="1D1C3D0B" w14:textId="77777777" w:rsidR="00266305" w:rsidRPr="00FD730F" w:rsidRDefault="00266305" w:rsidP="00266305">
      <w:pPr>
        <w:spacing w:line="240" w:lineRule="auto"/>
        <w:rPr>
          <w:u w:val="single"/>
        </w:rPr>
      </w:pPr>
      <w:r w:rsidRPr="00490855">
        <w:rPr>
          <w:highlight w:val="yellow"/>
          <w:u w:val="single"/>
        </w:rPr>
        <w:t>CRE</w:t>
      </w:r>
      <w:r w:rsidRPr="00087F88">
        <w:rPr>
          <w:u w:val="single"/>
        </w:rPr>
        <w:t xml:space="preserve"> (carbapenem-resistant Enterobacteriaceae) </w:t>
      </w:r>
      <w:r w:rsidRPr="00490855">
        <w:rPr>
          <w:highlight w:val="yellow"/>
          <w:u w:val="single"/>
        </w:rPr>
        <w:t>is a</w:t>
      </w:r>
      <w:r w:rsidRPr="00087F88">
        <w:rPr>
          <w:u w:val="single"/>
        </w:rPr>
        <w:t xml:space="preserve">n incredibly dangerous </w:t>
      </w:r>
      <w:r w:rsidRPr="00490855">
        <w:rPr>
          <w:highlight w:val="yellow"/>
          <w:u w:val="single"/>
        </w:rPr>
        <w:t>superbug causing</w:t>
      </w:r>
      <w:r w:rsidRPr="00087F88">
        <w:rPr>
          <w:u w:val="single"/>
        </w:rPr>
        <w:t xml:space="preserve"> nearly </w:t>
      </w:r>
      <w:r w:rsidRPr="00490855">
        <w:rPr>
          <w:highlight w:val="yellow"/>
          <w:u w:val="single"/>
        </w:rPr>
        <w:t xml:space="preserve">a </w:t>
      </w:r>
      <w:r w:rsidRPr="00490855">
        <w:rPr>
          <w:b/>
          <w:highlight w:val="yellow"/>
          <w:u w:val="single"/>
          <w:bdr w:val="single" w:sz="4" w:space="0" w:color="auto"/>
        </w:rPr>
        <w:t>fifty percent fatality rate once</w:t>
      </w:r>
      <w:r w:rsidRPr="00087F88">
        <w:rPr>
          <w:u w:val="single"/>
        </w:rPr>
        <w:t xml:space="preserve"> a patient is infected. </w:t>
      </w:r>
      <w:r w:rsidRPr="00490855">
        <w:rPr>
          <w:highlight w:val="yellow"/>
          <w:u w:val="single"/>
        </w:rPr>
        <w:t>The W</w:t>
      </w:r>
      <w:r w:rsidRPr="00F83E0A">
        <w:rPr>
          <w:u w:val="single"/>
        </w:rPr>
        <w:t xml:space="preserve">orld </w:t>
      </w:r>
      <w:r w:rsidRPr="00490855">
        <w:rPr>
          <w:highlight w:val="yellow"/>
          <w:u w:val="single"/>
        </w:rPr>
        <w:t>H</w:t>
      </w:r>
      <w:r w:rsidRPr="00F83E0A">
        <w:rPr>
          <w:u w:val="single"/>
        </w:rPr>
        <w:t xml:space="preserve">ealth </w:t>
      </w:r>
      <w:r w:rsidRPr="00490855">
        <w:rPr>
          <w:highlight w:val="yellow"/>
          <w:u w:val="single"/>
        </w:rPr>
        <w:t>O</w:t>
      </w:r>
      <w:r w:rsidRPr="00F83E0A">
        <w:rPr>
          <w:u w:val="single"/>
        </w:rPr>
        <w:t xml:space="preserve">rganization </w:t>
      </w:r>
      <w:r w:rsidRPr="00490855">
        <w:rPr>
          <w:highlight w:val="yellow"/>
          <w:u w:val="single"/>
        </w:rPr>
        <w:t>calls it "</w:t>
      </w:r>
      <w:r w:rsidRPr="00490855">
        <w:rPr>
          <w:b/>
          <w:highlight w:val="yellow"/>
          <w:u w:val="single"/>
          <w:bdr w:val="single" w:sz="4" w:space="0" w:color="auto"/>
        </w:rPr>
        <w:t>one of the</w:t>
      </w:r>
      <w:r w:rsidRPr="00F83E0A">
        <w:rPr>
          <w:b/>
          <w:u w:val="single"/>
          <w:bdr w:val="single" w:sz="4" w:space="0" w:color="auto"/>
        </w:rPr>
        <w:t xml:space="preserve"> three </w:t>
      </w:r>
      <w:r w:rsidRPr="00490855">
        <w:rPr>
          <w:b/>
          <w:highlight w:val="yellow"/>
          <w:u w:val="single"/>
          <w:bdr w:val="single" w:sz="4" w:space="0" w:color="auto"/>
        </w:rPr>
        <w:t>greatest threats</w:t>
      </w:r>
      <w:r w:rsidRPr="00F83E0A">
        <w:rPr>
          <w:b/>
          <w:u w:val="single"/>
          <w:bdr w:val="single" w:sz="4" w:space="0" w:color="auto"/>
        </w:rPr>
        <w:t xml:space="preserve"> to human </w:t>
      </w:r>
      <w:r w:rsidRPr="00490855">
        <w:rPr>
          <w:b/>
          <w:highlight w:val="yellow"/>
          <w:u w:val="single"/>
          <w:bdr w:val="single" w:sz="4" w:space="0" w:color="auto"/>
        </w:rPr>
        <w:t>health</w:t>
      </w:r>
      <w:r w:rsidRPr="00490855">
        <w:rPr>
          <w:highlight w:val="yellow"/>
          <w:u w:val="single"/>
        </w:rPr>
        <w:t>," and all known antibiotics are useless in treating it.</w:t>
      </w:r>
    </w:p>
    <w:p w14:paraId="5F5E90A2" w14:textId="77777777" w:rsidR="00266305" w:rsidRPr="00FD730F" w:rsidRDefault="00266305" w:rsidP="00266305">
      <w:pPr>
        <w:spacing w:line="240" w:lineRule="auto"/>
        <w:rPr>
          <w:b/>
          <w:u w:val="single"/>
        </w:rPr>
      </w:pPr>
      <w:r w:rsidRPr="00FD730F">
        <w:rPr>
          <w:sz w:val="14"/>
          <w:szCs w:val="14"/>
        </w:rPr>
        <w:t>CRE arose out of the systematic abuse of antibiotics by doctors, who inadvertently created the perfect breeding ground for deadly bacteria by using narrowly-targeted chemical medications that lack the kind of full-spectrum action found in nature (in herbs like garlic, for example).</w:t>
      </w:r>
      <w:r>
        <w:t xml:space="preserve"> </w:t>
      </w:r>
      <w:r w:rsidRPr="00FD730F">
        <w:rPr>
          <w:u w:val="single"/>
        </w:rPr>
        <w:t xml:space="preserve">Because of their highly-targeted chemical approach, antibiotics encouraged bacteria to develop molecular defenses that resulted in widespread resistance to Big Pharma's drugs. The situation is so bad today that </w:t>
      </w:r>
      <w:r w:rsidRPr="00490855">
        <w:rPr>
          <w:b/>
          <w:highlight w:val="yellow"/>
          <w:u w:val="single"/>
        </w:rPr>
        <w:t xml:space="preserve">the entire pharmaceutical industry has </w:t>
      </w:r>
      <w:r w:rsidRPr="00490855">
        <w:rPr>
          <w:b/>
          <w:highlight w:val="yellow"/>
          <w:u w:val="single"/>
          <w:bdr w:val="single" w:sz="4" w:space="0" w:color="auto"/>
        </w:rPr>
        <w:t>no drug, no chemicals and no experimental medicines</w:t>
      </w:r>
      <w:r w:rsidRPr="00490855">
        <w:rPr>
          <w:b/>
          <w:highlight w:val="yellow"/>
          <w:u w:val="single"/>
        </w:rPr>
        <w:t xml:space="preserve"> which can kill CRE superbugs</w:t>
      </w:r>
      <w:r w:rsidRPr="00FD730F">
        <w:rPr>
          <w:b/>
          <w:u w:val="single"/>
        </w:rPr>
        <w:t>.</w:t>
      </w:r>
    </w:p>
    <w:p w14:paraId="49DF7530" w14:textId="77777777" w:rsidR="00266305" w:rsidRDefault="00266305" w:rsidP="00266305">
      <w:pPr>
        <w:spacing w:line="240" w:lineRule="auto"/>
      </w:pPr>
      <w:r w:rsidRPr="00C264E3">
        <w:rPr>
          <w:u w:val="single"/>
        </w:rPr>
        <w:t xml:space="preserve">Even worse, </w:t>
      </w:r>
      <w:r w:rsidRPr="00490855">
        <w:rPr>
          <w:highlight w:val="yellow"/>
          <w:u w:val="single"/>
        </w:rPr>
        <w:t>there are</w:t>
      </w:r>
      <w:r w:rsidRPr="00C264E3">
        <w:rPr>
          <w:u w:val="single"/>
        </w:rPr>
        <w:t xml:space="preserve"> virtually </w:t>
      </w:r>
      <w:r w:rsidRPr="00490855">
        <w:rPr>
          <w:highlight w:val="yellow"/>
          <w:u w:val="single"/>
        </w:rPr>
        <w:t>no new antibiotics drugs in the research pipelines</w:t>
      </w:r>
      <w:r w:rsidRPr="00C264E3">
        <w:rPr>
          <w:u w:val="single"/>
        </w:rPr>
        <w:t>, either</w:t>
      </w:r>
      <w:r>
        <w:t xml:space="preserve">. </w:t>
      </w:r>
      <w:r w:rsidRPr="00FD730F">
        <w:rPr>
          <w:sz w:val="14"/>
          <w:szCs w:val="14"/>
        </w:rPr>
        <w:t>Drug companies have discovered that it's far more profitable to sell "lifestyle management" drugs like statin drugs and blood pressure drugs than to sell antibiotics which treat acute infections. Antibiotics simply aren't very profitable because relatively few people acquire such infections. Meanwhile, everyone can be convinced they might have high cholesterol and therefore need to take a statin drug for life.</w:t>
      </w:r>
    </w:p>
    <w:p w14:paraId="1C9F8037" w14:textId="77777777" w:rsidR="00266305" w:rsidRPr="00FD730F" w:rsidRDefault="00266305" w:rsidP="00266305">
      <w:pPr>
        <w:spacing w:line="240" w:lineRule="auto"/>
        <w:rPr>
          <w:sz w:val="14"/>
          <w:szCs w:val="14"/>
        </w:rPr>
      </w:pPr>
      <w:r w:rsidRPr="00C264E3">
        <w:rPr>
          <w:b/>
          <w:u w:val="single"/>
        </w:rPr>
        <w:t>Drug companies</w:t>
      </w:r>
      <w:r w:rsidRPr="00C264E3">
        <w:rPr>
          <w:u w:val="single"/>
        </w:rPr>
        <w:t>, in other words</w:t>
      </w:r>
      <w:r w:rsidRPr="00C264E3">
        <w:rPr>
          <w:b/>
          <w:u w:val="single"/>
        </w:rPr>
        <w:t>, have all but abandoned the industry of treating infections.</w:t>
      </w:r>
      <w:r>
        <w:t xml:space="preserve"> </w:t>
      </w:r>
      <w:r w:rsidRPr="00FD730F">
        <w:rPr>
          <w:sz w:val="14"/>
          <w:szCs w:val="14"/>
        </w:rPr>
        <w:t>Instead, they now primarily engage in the promotion of disease symptoms while selling drugs that attempt to alter measurable markers of those symptoms such as cholesterol numbers. Even though drug companies caused the superbug pandemic that's now upon us, in other words, they have deliberately abandoned humanity in defending against those superbugs because it's simply not profitable to do so.</w:t>
      </w:r>
    </w:p>
    <w:p w14:paraId="2E06864A" w14:textId="77777777" w:rsidR="00266305" w:rsidRPr="00FD730F" w:rsidRDefault="00266305" w:rsidP="00266305">
      <w:pPr>
        <w:spacing w:line="240" w:lineRule="auto"/>
        <w:rPr>
          <w:b/>
          <w:u w:val="single"/>
        </w:rPr>
      </w:pPr>
      <w:r w:rsidRPr="00FD730F">
        <w:rPr>
          <w:b/>
          <w:u w:val="single"/>
        </w:rPr>
        <w:t xml:space="preserve">The end of antibiotics has arrived: </w:t>
      </w:r>
      <w:r w:rsidRPr="00490855">
        <w:rPr>
          <w:b/>
          <w:highlight w:val="yellow"/>
          <w:u w:val="single"/>
        </w:rPr>
        <w:t xml:space="preserve">Humanity faces a </w:t>
      </w:r>
      <w:r w:rsidRPr="00490855">
        <w:rPr>
          <w:b/>
          <w:highlight w:val="yellow"/>
          <w:u w:val="single"/>
          <w:bdr w:val="single" w:sz="4" w:space="0" w:color="auto"/>
        </w:rPr>
        <w:t>new plague</w:t>
      </w:r>
      <w:r w:rsidRPr="00FD730F">
        <w:rPr>
          <w:b/>
          <w:u w:val="single"/>
        </w:rPr>
        <w:t xml:space="preserve"> caused by modern medicine</w:t>
      </w:r>
    </w:p>
    <w:p w14:paraId="4B5A8339" w14:textId="77777777" w:rsidR="00266305" w:rsidRDefault="00266305" w:rsidP="00266305">
      <w:pPr>
        <w:spacing w:line="240" w:lineRule="auto"/>
      </w:pPr>
      <w:r w:rsidRPr="00FD730F">
        <w:rPr>
          <w:u w:val="single"/>
        </w:rPr>
        <w:t xml:space="preserve">The CDC has admitted that </w:t>
      </w:r>
      <w:r w:rsidRPr="00490855">
        <w:rPr>
          <w:highlight w:val="yellow"/>
          <w:u w:val="single"/>
        </w:rPr>
        <w:t>we are</w:t>
      </w:r>
      <w:r w:rsidRPr="00FD730F">
        <w:rPr>
          <w:u w:val="single"/>
        </w:rPr>
        <w:t xml:space="preserve"> now </w:t>
      </w:r>
      <w:r w:rsidRPr="00490855">
        <w:rPr>
          <w:highlight w:val="yellow"/>
          <w:u w:val="single"/>
        </w:rPr>
        <w:t xml:space="preserve">living in a </w:t>
      </w:r>
      <w:r w:rsidRPr="00490855">
        <w:rPr>
          <w:b/>
          <w:highlight w:val="yellow"/>
          <w:u w:val="single"/>
          <w:bdr w:val="single" w:sz="4" w:space="0" w:color="auto"/>
        </w:rPr>
        <w:t>"post-antibiotics era</w:t>
      </w:r>
      <w:r w:rsidRPr="00FD730F">
        <w:rPr>
          <w:b/>
          <w:u w:val="single"/>
          <w:bdr w:val="single" w:sz="4" w:space="0" w:color="auto"/>
        </w:rPr>
        <w:t>."</w:t>
      </w:r>
      <w:r>
        <w:t xml:space="preserve"> As Infection Control Today states, "Antibiotic resistance is no longer a prediction for the future. It is happening right now in every region of the world and has the potential to affect anyone." (2)</w:t>
      </w:r>
    </w:p>
    <w:p w14:paraId="6A690057" w14:textId="77777777" w:rsidR="00266305" w:rsidRPr="00FD730F" w:rsidRDefault="00266305" w:rsidP="00266305">
      <w:pPr>
        <w:spacing w:line="240" w:lineRule="auto"/>
        <w:rPr>
          <w:sz w:val="14"/>
          <w:szCs w:val="14"/>
        </w:rPr>
      </w:pPr>
      <w:r w:rsidRPr="00FD730F">
        <w:rPr>
          <w:sz w:val="14"/>
          <w:szCs w:val="14"/>
        </w:rPr>
        <w:t>Dr. Arjun Srinivasan, associate director at the Centers for Disease Control and Prevention, went even further in a PBS interview, stating: (3)</w:t>
      </w:r>
    </w:p>
    <w:p w14:paraId="593EF341" w14:textId="77777777" w:rsidR="00266305" w:rsidRPr="00FD730F" w:rsidRDefault="00266305" w:rsidP="00266305">
      <w:pPr>
        <w:spacing w:line="240" w:lineRule="auto"/>
        <w:rPr>
          <w:u w:val="single"/>
        </w:rPr>
      </w:pPr>
      <w:r w:rsidRPr="00FD730F">
        <w:rPr>
          <w:sz w:val="14"/>
          <w:szCs w:val="14"/>
        </w:rPr>
        <w:t>We've reached the end of antibiotics, period... We're here. We're in the post-antibiotic era.</w:t>
      </w:r>
      <w:r>
        <w:t xml:space="preserve"> </w:t>
      </w:r>
      <w:r w:rsidRPr="00FD730F">
        <w:rPr>
          <w:u w:val="single"/>
        </w:rPr>
        <w:t>There are patients for whom we have no therapy, and we are literally in a position of having a patient in a bed who has an infection, something that five years ago even we could have treated, but now we can't.</w:t>
      </w:r>
    </w:p>
    <w:p w14:paraId="5F06E2CC" w14:textId="77777777" w:rsidR="00266305" w:rsidRPr="00FD730F" w:rsidRDefault="00266305" w:rsidP="00266305">
      <w:pPr>
        <w:spacing w:line="240" w:lineRule="auto"/>
        <w:rPr>
          <w:sz w:val="14"/>
          <w:szCs w:val="14"/>
        </w:rPr>
      </w:pPr>
      <w:r w:rsidRPr="00FD730F">
        <w:rPr>
          <w:sz w:val="14"/>
          <w:szCs w:val="14"/>
        </w:rPr>
        <w:t>Keep in mind that doctors refuse to use natural substances to treat infections, which is why they believe no defenses against superbugs exist. Their indoctrination into the world of pharmaceuticals is so deeply embedded in their minds, in other words, that they cannot even conceive of the idea that an herb, a food or something from Mother Nature might provide the answer to superbugs. See this Natural News article on natural antibiotics that kill superbugs. The list includes honey.</w:t>
      </w:r>
    </w:p>
    <w:p w14:paraId="26379250" w14:textId="77777777" w:rsidR="00266305" w:rsidRPr="00FD730F" w:rsidRDefault="00266305" w:rsidP="00266305">
      <w:pPr>
        <w:spacing w:line="240" w:lineRule="auto"/>
        <w:rPr>
          <w:sz w:val="14"/>
          <w:szCs w:val="14"/>
        </w:rPr>
      </w:pPr>
      <w:r w:rsidRPr="00FD730F">
        <w:rPr>
          <w:sz w:val="14"/>
          <w:szCs w:val="14"/>
        </w:rPr>
        <w:t>Hospitals are the perfect breeding grounds for superbugs</w:t>
      </w:r>
    </w:p>
    <w:p w14:paraId="3CF4D79C" w14:textId="77777777" w:rsidR="00266305" w:rsidRPr="00FD730F" w:rsidRDefault="00266305" w:rsidP="00266305">
      <w:pPr>
        <w:spacing w:line="240" w:lineRule="auto"/>
        <w:rPr>
          <w:sz w:val="14"/>
          <w:szCs w:val="14"/>
        </w:rPr>
      </w:pPr>
      <w:r w:rsidRPr="00FD730F">
        <w:rPr>
          <w:sz w:val="14"/>
          <w:szCs w:val="14"/>
        </w:rPr>
        <w:t xml:space="preserve">By their very design, hospitals are prefect breeding grounds for superbugs </w:t>
      </w:r>
      <w:r>
        <w:rPr>
          <w:sz w:val="14"/>
          <w:szCs w:val="14"/>
        </w:rPr>
        <w:t>for six very important reasons:</w:t>
      </w:r>
    </w:p>
    <w:p w14:paraId="18005FA1" w14:textId="77777777" w:rsidR="00266305" w:rsidRPr="00FD730F" w:rsidRDefault="00266305" w:rsidP="00266305">
      <w:pPr>
        <w:spacing w:line="240" w:lineRule="auto"/>
        <w:rPr>
          <w:sz w:val="14"/>
          <w:szCs w:val="14"/>
        </w:rPr>
      </w:pPr>
      <w:r w:rsidRPr="00FD730F">
        <w:rPr>
          <w:sz w:val="14"/>
          <w:szCs w:val="14"/>
        </w:rPr>
        <w:t>1) They put all the infected people under one roof, creating a high density infectious environment.</w:t>
      </w:r>
    </w:p>
    <w:p w14:paraId="616162CD" w14:textId="77777777" w:rsidR="00266305" w:rsidRPr="00FD730F" w:rsidRDefault="00266305" w:rsidP="00266305">
      <w:pPr>
        <w:spacing w:line="240" w:lineRule="auto"/>
        <w:rPr>
          <w:sz w:val="14"/>
          <w:szCs w:val="14"/>
        </w:rPr>
      </w:pPr>
      <w:r w:rsidRPr="00FD730F">
        <w:rPr>
          <w:sz w:val="14"/>
          <w:szCs w:val="14"/>
        </w:rPr>
        <w:t>2) They allow doctors and medical staff to quickly and easily carry and transmit infectious diseases to new patients. Previous studies have documented how superbugs easily ride on doctors' ties, for e</w:t>
      </w:r>
      <w:r>
        <w:rPr>
          <w:sz w:val="14"/>
          <w:szCs w:val="14"/>
        </w:rPr>
        <w:t>xample, or their mobile phones.</w:t>
      </w:r>
    </w:p>
    <w:p w14:paraId="70183EF7" w14:textId="77777777" w:rsidR="00266305" w:rsidRPr="00FD730F" w:rsidRDefault="00266305" w:rsidP="00266305">
      <w:pPr>
        <w:spacing w:line="240" w:lineRule="auto"/>
        <w:rPr>
          <w:sz w:val="14"/>
          <w:szCs w:val="14"/>
        </w:rPr>
      </w:pPr>
      <w:r w:rsidRPr="00FD730F">
        <w:rPr>
          <w:sz w:val="14"/>
          <w:szCs w:val="14"/>
        </w:rPr>
        <w:t>3) Medical staff still don't wash their hands as frequently as they should. The intense time demands placed on them discourage careful hand washing, causing many to skip this crucial step between patient visits.</w:t>
      </w:r>
    </w:p>
    <w:p w14:paraId="6D348A88" w14:textId="77777777" w:rsidR="00266305" w:rsidRPr="00FD730F" w:rsidRDefault="00266305" w:rsidP="00266305">
      <w:pPr>
        <w:spacing w:line="240" w:lineRule="auto"/>
        <w:rPr>
          <w:sz w:val="14"/>
          <w:szCs w:val="14"/>
        </w:rPr>
      </w:pPr>
      <w:r w:rsidRPr="00FD730F">
        <w:rPr>
          <w:sz w:val="14"/>
          <w:szCs w:val="14"/>
        </w:rPr>
        <w:t xml:space="preserve">4) Hospitals almost universally refuse to use broad-spectrum antibacterial remedies which are not drugs. Natural substances like honey and garlic show extraordinary multi-faceted antibacterial properties, as do certain metals such as silver and copper. Yet because these substances are not developed by pharmaceutical companies which dominate the field of medical practice, they are simply ignored even though they could save many lives. (And a doctor who prescribes "honey" doesn't sound as amazing and all-knowing as a doctor who prescribes "the latest, greatest laboratory breakthrough </w:t>
      </w:r>
      <w:r>
        <w:rPr>
          <w:sz w:val="14"/>
          <w:szCs w:val="14"/>
        </w:rPr>
        <w:t>patented chemical medication.")</w:t>
      </w:r>
    </w:p>
    <w:p w14:paraId="13B3668A" w14:textId="77777777" w:rsidR="00266305" w:rsidRPr="00FD730F" w:rsidRDefault="00266305" w:rsidP="00266305">
      <w:pPr>
        <w:spacing w:line="240" w:lineRule="auto"/>
        <w:rPr>
          <w:sz w:val="14"/>
          <w:szCs w:val="14"/>
        </w:rPr>
      </w:pPr>
      <w:r w:rsidRPr="00FD730F">
        <w:rPr>
          <w:sz w:val="14"/>
          <w:szCs w:val="14"/>
        </w:rPr>
        <w:t>5) Hospital practices suppress human immune function to the point of systemic failure. Rather than boosting immune function, conventional medical treatments such as antibiotics and chemotherapy cause immune system failure. Hospitals lack sunlight and hospital food lacks key immune-boosting minerals such as zinc and selenium. On top of that, most of the drugs prescribed to patients by hospitals deplete key nutrients required for healthy immune function, leaving patients even more susceptible to superbug infections.</w:t>
      </w:r>
    </w:p>
    <w:p w14:paraId="64717B98" w14:textId="77777777" w:rsidR="00266305" w:rsidRPr="00FD730F" w:rsidRDefault="00266305" w:rsidP="00266305">
      <w:pPr>
        <w:spacing w:line="240" w:lineRule="auto"/>
        <w:rPr>
          <w:sz w:val="14"/>
          <w:szCs w:val="14"/>
        </w:rPr>
      </w:pPr>
      <w:r w:rsidRPr="00FD730F">
        <w:rPr>
          <w:sz w:val="14"/>
          <w:szCs w:val="14"/>
        </w:rPr>
        <w:t>6) Hospital staff spread infectious diseases to their private homes. After acquiring an infection at work (at the hospital), staffers easily spread those infections to their own family members at home.</w:t>
      </w:r>
    </w:p>
    <w:p w14:paraId="709F70A6" w14:textId="77777777" w:rsidR="00266305" w:rsidRPr="00FD730F" w:rsidRDefault="00266305" w:rsidP="00266305">
      <w:pPr>
        <w:spacing w:line="240" w:lineRule="auto"/>
        <w:rPr>
          <w:sz w:val="14"/>
          <w:szCs w:val="14"/>
        </w:rPr>
      </w:pPr>
      <w:r w:rsidRPr="00FD730F">
        <w:rPr>
          <w:sz w:val="14"/>
          <w:szCs w:val="14"/>
        </w:rPr>
        <w:t>The antibiotics plague is upon us</w:t>
      </w:r>
    </w:p>
    <w:p w14:paraId="2FB188DE" w14:textId="77777777" w:rsidR="00266305" w:rsidRDefault="00266305" w:rsidP="00266305">
      <w:pPr>
        <w:spacing w:line="240" w:lineRule="auto"/>
      </w:pPr>
      <w:r w:rsidRPr="00FD730F">
        <w:rPr>
          <w:u w:val="single"/>
        </w:rPr>
        <w:t>We are right now living through the early stages of a global plague caused by modern medicine.</w:t>
      </w:r>
      <w:r>
        <w:t xml:space="preserve"> </w:t>
      </w:r>
      <w:r w:rsidRPr="00FD730F">
        <w:rPr>
          <w:sz w:val="14"/>
          <w:szCs w:val="14"/>
        </w:rPr>
        <w:t>The industry that created this plague is utterly defenseless against it, leaving humanity to fight for survival in a world that's now far more dangerous than the one that existed before the invention of antibiotics.</w:t>
      </w:r>
    </w:p>
    <w:p w14:paraId="48DC6A2A" w14:textId="77777777" w:rsidR="00266305" w:rsidRPr="00FD730F" w:rsidRDefault="00266305" w:rsidP="00266305">
      <w:pPr>
        <w:spacing w:line="240" w:lineRule="auto"/>
        <w:jc w:val="both"/>
        <w:rPr>
          <w:b/>
          <w:u w:val="single"/>
        </w:rPr>
      </w:pPr>
      <w:r w:rsidRPr="00490855">
        <w:rPr>
          <w:highlight w:val="yellow"/>
          <w:u w:val="single"/>
        </w:rPr>
        <w:t>Antibiotics</w:t>
      </w:r>
      <w:r w:rsidRPr="00FD730F">
        <w:t xml:space="preserve"> </w:t>
      </w:r>
      <w:r w:rsidRPr="00FD730F">
        <w:rPr>
          <w:sz w:val="14"/>
          <w:szCs w:val="14"/>
        </w:rPr>
        <w:t>have indeed saved millions of lives, and they forever have an important place in any medical practice. Yet their careless use -- combined with medicine's willful and foolish abandonment of natural antibiotics that work far better --</w:t>
      </w:r>
      <w:r>
        <w:t xml:space="preserve"> </w:t>
      </w:r>
      <w:r w:rsidRPr="00490855">
        <w:rPr>
          <w:b/>
          <w:highlight w:val="yellow"/>
          <w:u w:val="single"/>
        </w:rPr>
        <w:t>has led humanity down the path of</w:t>
      </w:r>
      <w:r w:rsidRPr="00FD730F">
        <w:rPr>
          <w:b/>
          <w:u w:val="single"/>
        </w:rPr>
        <w:t xml:space="preserve"> its own </w:t>
      </w:r>
      <w:r w:rsidRPr="00490855">
        <w:rPr>
          <w:b/>
          <w:highlight w:val="yellow"/>
          <w:u w:val="single"/>
        </w:rPr>
        <w:t>destruction</w:t>
      </w:r>
      <w:r w:rsidRPr="00FD730F">
        <w:rPr>
          <w:b/>
          <w:u w:val="single"/>
        </w:rPr>
        <w:t>.</w:t>
      </w:r>
    </w:p>
    <w:p w14:paraId="4AE1ABF8" w14:textId="77777777" w:rsidR="00266305" w:rsidRPr="00FD730F" w:rsidRDefault="00266305" w:rsidP="00266305">
      <w:pPr>
        <w:spacing w:line="240" w:lineRule="auto"/>
        <w:rPr>
          <w:sz w:val="14"/>
          <w:szCs w:val="14"/>
        </w:rPr>
      </w:pPr>
      <w:r w:rsidRPr="00FD730F">
        <w:rPr>
          <w:sz w:val="14"/>
          <w:szCs w:val="14"/>
        </w:rPr>
        <w:t>Today, a simple scrape of your arm or leg might now be fatal. Infections that occur during routine medical procedures which would have once been considered minor issues are now deadly.</w:t>
      </w:r>
    </w:p>
    <w:p w14:paraId="4E8F1359" w14:textId="77777777" w:rsidR="00A42FF0" w:rsidRPr="00A42FF0" w:rsidRDefault="00266305" w:rsidP="00266305">
      <w:pPr>
        <w:spacing w:line="240" w:lineRule="auto"/>
      </w:pPr>
      <w:r w:rsidRPr="00FD730F">
        <w:rPr>
          <w:sz w:val="14"/>
          <w:szCs w:val="14"/>
        </w:rPr>
        <w:t>And the worst part is that the bacteria continue to evolve more elaborate defenses against drugs while increasing their transmissibility. Human hospitals (and entire cities) are, by design, ideal pandemic hubs that rapidly spread disease. Like it or not,</w:t>
      </w:r>
      <w:r>
        <w:t xml:space="preserve"> </w:t>
      </w:r>
      <w:r w:rsidRPr="00490855">
        <w:rPr>
          <w:b/>
          <w:highlight w:val="yellow"/>
          <w:u w:val="single"/>
        </w:rPr>
        <w:t xml:space="preserve">humanity has created the perfect storm for a </w:t>
      </w:r>
      <w:r w:rsidRPr="00490855">
        <w:rPr>
          <w:b/>
          <w:highlight w:val="yellow"/>
          <w:u w:val="single"/>
          <w:bdr w:val="single" w:sz="4" w:space="0" w:color="auto"/>
        </w:rPr>
        <w:t>pandemic decimation of the global population</w:t>
      </w:r>
      <w:r w:rsidRPr="00490855">
        <w:rPr>
          <w:b/>
          <w:highlight w:val="yellow"/>
          <w:u w:val="single"/>
        </w:rPr>
        <w:t>.</w:t>
      </w:r>
    </w:p>
    <w:p w14:paraId="61E61765" w14:textId="77777777" w:rsidR="00E31A6B" w:rsidRPr="0096069B" w:rsidRDefault="00E31A6B" w:rsidP="00E31A6B">
      <w:pPr>
        <w:pStyle w:val="Heading4"/>
      </w:pPr>
      <w:r w:rsidRPr="0096069B">
        <w:t xml:space="preserve">A reinvigorated STEM workforce </w:t>
      </w:r>
      <w:r>
        <w:t>is key to solve the</w:t>
      </w:r>
      <w:r w:rsidRPr="0096069B">
        <w:t xml:space="preserve"> </w:t>
      </w:r>
      <w:r>
        <w:t>pharmaceutical industry shortage—that spurs drug research and development.</w:t>
      </w:r>
    </w:p>
    <w:p w14:paraId="531C6444" w14:textId="77777777" w:rsidR="00E31A6B" w:rsidRPr="004B2B09" w:rsidRDefault="00E31A6B" w:rsidP="00E31A6B">
      <w:pPr>
        <w:rPr>
          <w:sz w:val="10"/>
          <w:szCs w:val="10"/>
        </w:rPr>
      </w:pPr>
      <w:r w:rsidRPr="00E31A6B">
        <w:rPr>
          <w:rStyle w:val="Style13ptBold"/>
        </w:rPr>
        <w:t>TP 17</w:t>
      </w:r>
      <w:r w:rsidRPr="00E31A6B">
        <w:t xml:space="preserve"> </w:t>
      </w:r>
      <w:r w:rsidRPr="004B2B09">
        <w:rPr>
          <w:sz w:val="10"/>
          <w:szCs w:val="10"/>
        </w:rPr>
        <w:t>(TEConomy Partners, LLC is a global leader in research, analysis, and strategy for innovation-based economic development. Today we’re helping nations, states, regions, universities, and industries blueprint their future and translate knowledge into prosperity. The Pharmaceutical Research and Manufacturers of America (PhRMA) represents the country’s leading innovative pharmaceutical research and biotechnology companies, which are devoted to developing medicines that allow patients to live longer, healthier, and more productive lives. PhRMA companies are leading the way in the search for new treatments and cures., 6-2017, " Enhancing Today’s STEM Workforce to Ensure Tomorrow’s New Medicines: Biopharmaceutical Industry Partnerships with U.S. Colleges and Universities", TEConomy Partners LLC, http://phrma-docs.phrma.org/files/dmfile/TEConomy-PhRMA-STEM-Report-Final.pdf, accessed 7-13-2017) ml</w:t>
      </w:r>
    </w:p>
    <w:p w14:paraId="033F7819" w14:textId="77777777" w:rsidR="00E31A6B" w:rsidRPr="0047406D" w:rsidRDefault="00E31A6B" w:rsidP="00E31A6B">
      <w:pPr>
        <w:rPr>
          <w:rStyle w:val="Style13ptBold"/>
          <w:b w:val="0"/>
        </w:rPr>
      </w:pPr>
      <w:r w:rsidRPr="0047406D">
        <w:rPr>
          <w:rStyle w:val="Style13ptBold"/>
          <w:b w:val="0"/>
        </w:rPr>
        <w:t>Implications for the Biopharmaceutical Industry</w:t>
      </w:r>
    </w:p>
    <w:p w14:paraId="34EF0012" w14:textId="77777777" w:rsidR="00E31A6B" w:rsidRPr="0047406D" w:rsidRDefault="00E31A6B" w:rsidP="00E31A6B">
      <w:pPr>
        <w:rPr>
          <w:rStyle w:val="Style13ptBold"/>
          <w:b w:val="0"/>
        </w:rPr>
      </w:pPr>
      <w:r w:rsidRPr="006A6709">
        <w:rPr>
          <w:rStyle w:val="Style13ptBold"/>
          <w:b w:val="0"/>
        </w:rPr>
        <w:t xml:space="preserve">STEM-intensive </w:t>
      </w:r>
      <w:r w:rsidRPr="00CA01F5">
        <w:rPr>
          <w:rStyle w:val="Style13ptBold"/>
          <w:b w:val="0"/>
          <w:highlight w:val="yellow"/>
        </w:rPr>
        <w:t>industries with</w:t>
      </w:r>
      <w:r w:rsidRPr="006A6709">
        <w:rPr>
          <w:rStyle w:val="Style13ptBold"/>
          <w:b w:val="0"/>
        </w:rPr>
        <w:t xml:space="preserve"> the largest concentrations of </w:t>
      </w:r>
      <w:r w:rsidRPr="00CA01F5">
        <w:rPr>
          <w:rStyle w:val="Style13ptBold"/>
          <w:b w:val="0"/>
          <w:highlight w:val="yellow"/>
        </w:rPr>
        <w:t>R&amp;D and innovation face</w:t>
      </w:r>
      <w:r w:rsidRPr="006A6709">
        <w:rPr>
          <w:rStyle w:val="Style13ptBold"/>
          <w:b w:val="0"/>
        </w:rPr>
        <w:t xml:space="preserve"> the </w:t>
      </w:r>
      <w:r w:rsidRPr="00CA01F5">
        <w:rPr>
          <w:rStyle w:val="Style13ptBold"/>
          <w:b w:val="0"/>
          <w:highlight w:val="yellow"/>
        </w:rPr>
        <w:t>greatest risks</w:t>
      </w:r>
      <w:r w:rsidRPr="006A6709">
        <w:rPr>
          <w:rStyle w:val="Style13ptBold"/>
          <w:b w:val="0"/>
        </w:rPr>
        <w:t xml:space="preserve"> and competitive challenges </w:t>
      </w:r>
      <w:r w:rsidRPr="00CA01F5">
        <w:rPr>
          <w:rStyle w:val="Style13ptBold"/>
          <w:b w:val="0"/>
          <w:highlight w:val="yellow"/>
        </w:rPr>
        <w:t>when there are shortages</w:t>
      </w:r>
      <w:r w:rsidRPr="006A6709">
        <w:rPr>
          <w:rStyle w:val="Style13ptBold"/>
          <w:b w:val="0"/>
        </w:rPr>
        <w:t xml:space="preserve"> of qualified </w:t>
      </w:r>
      <w:r w:rsidRPr="00CA01F5">
        <w:rPr>
          <w:rStyle w:val="Style13ptBold"/>
          <w:b w:val="0"/>
          <w:highlight w:val="yellow"/>
        </w:rPr>
        <w:t>workers with STEM</w:t>
      </w:r>
      <w:r w:rsidRPr="006A6709">
        <w:rPr>
          <w:rStyle w:val="Style13ptBold"/>
          <w:b w:val="0"/>
        </w:rPr>
        <w:t xml:space="preserve">-related </w:t>
      </w:r>
      <w:r w:rsidRPr="00CA01F5">
        <w:rPr>
          <w:rStyle w:val="Style13ptBold"/>
          <w:b w:val="0"/>
          <w:highlight w:val="yellow"/>
        </w:rPr>
        <w:t>skills</w:t>
      </w:r>
      <w:r w:rsidRPr="006A6709">
        <w:rPr>
          <w:rStyle w:val="Style13ptBold"/>
          <w:b w:val="0"/>
        </w:rPr>
        <w:t xml:space="preserve"> and expertise </w:t>
      </w:r>
      <w:r w:rsidRPr="00CA01F5">
        <w:rPr>
          <w:rStyle w:val="Style13ptBold"/>
          <w:b w:val="0"/>
          <w:highlight w:val="yellow"/>
        </w:rPr>
        <w:t>in the</w:t>
      </w:r>
      <w:r w:rsidRPr="006A6709">
        <w:rPr>
          <w:rStyle w:val="Style13ptBold"/>
          <w:b w:val="0"/>
        </w:rPr>
        <w:t xml:space="preserve"> U.S. </w:t>
      </w:r>
      <w:r w:rsidRPr="00CA01F5">
        <w:rPr>
          <w:rStyle w:val="Style13ptBold"/>
          <w:b w:val="0"/>
          <w:highlight w:val="yellow"/>
        </w:rPr>
        <w:t xml:space="preserve">labor pool. Biopharmaceutical manufacturing </w:t>
      </w:r>
      <w:r w:rsidRPr="00CA01F5">
        <w:rPr>
          <w:rStyle w:val="Style13ptBold"/>
          <w:highlight w:val="yellow"/>
        </w:rPr>
        <w:t>employs more than four times</w:t>
      </w:r>
      <w:r w:rsidRPr="00CA01F5">
        <w:rPr>
          <w:rStyle w:val="Style13ptBold"/>
          <w:b w:val="0"/>
          <w:highlight w:val="yellow"/>
        </w:rPr>
        <w:t xml:space="preserve"> the</w:t>
      </w:r>
      <w:r w:rsidRPr="006A6709">
        <w:rPr>
          <w:rStyle w:val="Style13ptBold"/>
          <w:b w:val="0"/>
        </w:rPr>
        <w:t xml:space="preserve"> share of </w:t>
      </w:r>
      <w:r w:rsidRPr="00CA01F5">
        <w:rPr>
          <w:rStyle w:val="Style13ptBold"/>
          <w:b w:val="0"/>
          <w:highlight w:val="yellow"/>
        </w:rPr>
        <w:t xml:space="preserve">STEM workers </w:t>
      </w:r>
      <w:r w:rsidRPr="00674329">
        <w:rPr>
          <w:rStyle w:val="Style13ptBold"/>
          <w:b w:val="0"/>
        </w:rPr>
        <w:t>relative</w:t>
      </w:r>
      <w:r w:rsidRPr="006A6709">
        <w:rPr>
          <w:rStyle w:val="Style13ptBold"/>
          <w:b w:val="0"/>
        </w:rPr>
        <w:t xml:space="preserve"> to the overall economy </w:t>
      </w:r>
      <w:r w:rsidRPr="00CA01F5">
        <w:rPr>
          <w:rStyle w:val="Style13ptBold"/>
          <w:b w:val="0"/>
          <w:highlight w:val="yellow"/>
        </w:rPr>
        <w:t xml:space="preserve">in jobs that span the </w:t>
      </w:r>
      <w:r w:rsidRPr="00CA01F5">
        <w:rPr>
          <w:rStyle w:val="Style13ptBold"/>
          <w:highlight w:val="yellow"/>
        </w:rPr>
        <w:t>drug development process</w:t>
      </w:r>
      <w:r w:rsidRPr="0047406D">
        <w:rPr>
          <w:rStyle w:val="Style13ptBold"/>
          <w:b w:val="0"/>
        </w:rPr>
        <w:t xml:space="preserve"> (TABLE 2 and FIGURE 5). </w:t>
      </w:r>
      <w:r w:rsidRPr="0008269F">
        <w:rPr>
          <w:rStyle w:val="Style13ptBold"/>
          <w:b w:val="0"/>
          <w:sz w:val="14"/>
          <w:szCs w:val="14"/>
        </w:rPr>
        <w:t>As established in the 2014 Battelle-PhRMA study, with the stakes so high, biopharmaceutical companies are engaging on all educational levels across the United States to improve student achievement and interest in pursuing a STEM-related college major and ultimately career, both systemically and in individual school districts. In addition, companies are supporting and developing creative ways to help educators and their ability to stay current in life sciences labs and other hands-on, experiential opportunities.13</w:t>
      </w:r>
    </w:p>
    <w:p w14:paraId="4FE273BA" w14:textId="77777777" w:rsidR="00E31A6B" w:rsidRPr="004B2B09" w:rsidRDefault="00E31A6B" w:rsidP="004B2B09">
      <w:pPr>
        <w:rPr>
          <w:sz w:val="14"/>
          <w:szCs w:val="14"/>
        </w:rPr>
      </w:pPr>
      <w:r w:rsidRPr="004B2B09">
        <w:rPr>
          <w:sz w:val="14"/>
          <w:szCs w:val="14"/>
        </w:rPr>
        <w:t>At the college and university levels, biopharmaceutical companies are leveraging partnerships with educational institutions to prepare students for specific careers within the industry. The Manufacturing Institute–Deloitte study recommends that, among multiple strategies to affect the skills gap, companies should “design curriculums in collaborations with technical and community colleges” and corporate executives seem to agree, with “72 percent agreeing involvement with local schools andcommunity colleges is effective.” The study recognizes that executives “see the need to develop the talent pipeline both in their companies andcommunities.” As this study will show, the biopharmaceutical industry is engaged on both fronts in developing and supporting the current and next generation of STEM-related talent both systematically across local communities as well as within their own companies or directly for their own more immediate workforce needs.</w:t>
      </w:r>
    </w:p>
    <w:p w14:paraId="3D7E9876" w14:textId="77777777" w:rsidR="00E31A6B" w:rsidRPr="0047406D" w:rsidRDefault="00E31A6B" w:rsidP="00E31A6B">
      <w:pPr>
        <w:rPr>
          <w:rStyle w:val="Style13ptBold"/>
          <w:b w:val="0"/>
        </w:rPr>
      </w:pPr>
      <w:r w:rsidRPr="0047406D">
        <w:rPr>
          <w:rStyle w:val="Style13ptBold"/>
          <w:b w:val="0"/>
        </w:rPr>
        <w:t>III. Evolving Skill Needs and Talent Dynamics in the Biopharmaceutical Industry</w:t>
      </w:r>
    </w:p>
    <w:p w14:paraId="3CABC44E" w14:textId="77777777" w:rsidR="00E31A6B" w:rsidRDefault="00E31A6B" w:rsidP="00E31A6B">
      <w:pPr>
        <w:rPr>
          <w:rStyle w:val="Style13ptBold"/>
          <w:b w:val="0"/>
        </w:rPr>
      </w:pPr>
      <w:r w:rsidRPr="00CA01F5">
        <w:rPr>
          <w:rStyle w:val="Emphasis"/>
          <w:highlight w:val="yellow"/>
        </w:rPr>
        <w:t>The biopharmaceutical industry has</w:t>
      </w:r>
      <w:r w:rsidRPr="0047406D">
        <w:rPr>
          <w:rStyle w:val="Emphasis"/>
        </w:rPr>
        <w:t xml:space="preserve"> wide and varied </w:t>
      </w:r>
      <w:r w:rsidRPr="00CA01F5">
        <w:rPr>
          <w:rStyle w:val="Emphasis"/>
          <w:highlight w:val="yellow"/>
        </w:rPr>
        <w:t>needs for</w:t>
      </w:r>
      <w:r w:rsidRPr="0047406D">
        <w:rPr>
          <w:rStyle w:val="Emphasis"/>
        </w:rPr>
        <w:t xml:space="preserve"> talented </w:t>
      </w:r>
      <w:r w:rsidRPr="00CA01F5">
        <w:rPr>
          <w:rStyle w:val="Emphasis"/>
          <w:highlight w:val="yellow"/>
        </w:rPr>
        <w:t>individuals</w:t>
      </w:r>
      <w:r w:rsidRPr="0047406D">
        <w:rPr>
          <w:rStyle w:val="Emphasis"/>
        </w:rPr>
        <w:t xml:space="preserve"> across an innovation pipeline </w:t>
      </w:r>
      <w:r w:rsidRPr="00CA01F5">
        <w:rPr>
          <w:rStyle w:val="Emphasis"/>
          <w:highlight w:val="yellow"/>
        </w:rPr>
        <w:t xml:space="preserve">that spans </w:t>
      </w:r>
      <w:r w:rsidRPr="00CA01F5">
        <w:rPr>
          <w:rStyle w:val="Emphasis"/>
          <w:highlight w:val="yellow"/>
          <w:bdr w:val="single" w:sz="4" w:space="0" w:color="auto"/>
        </w:rPr>
        <w:t>R&amp;D, highly advanced manufacturing,</w:t>
      </w:r>
      <w:r w:rsidRPr="0047406D">
        <w:rPr>
          <w:rStyle w:val="Emphasis"/>
          <w:bdr w:val="single" w:sz="4" w:space="0" w:color="auto"/>
        </w:rPr>
        <w:t xml:space="preserve"> and on to distribution.</w:t>
      </w:r>
      <w:r w:rsidRPr="0047406D">
        <w:rPr>
          <w:rStyle w:val="Style13ptBold"/>
          <w:b w:val="0"/>
        </w:rPr>
        <w:t xml:space="preserve"> </w:t>
      </w:r>
      <w:r w:rsidRPr="00CA01F5">
        <w:rPr>
          <w:rStyle w:val="Style13ptBold"/>
          <w:b w:val="0"/>
          <w:highlight w:val="yellow"/>
        </w:rPr>
        <w:t>This industry structure</w:t>
      </w:r>
      <w:r w:rsidRPr="00430654">
        <w:rPr>
          <w:rStyle w:val="Style13ptBold"/>
          <w:b w:val="0"/>
        </w:rPr>
        <w:t xml:space="preserve"> and life cycle </w:t>
      </w:r>
      <w:r w:rsidRPr="00CA01F5">
        <w:rPr>
          <w:rStyle w:val="Style13ptBold"/>
          <w:highlight w:val="yellow"/>
        </w:rPr>
        <w:t>requires a workforce</w:t>
      </w:r>
      <w:r w:rsidRPr="00430654">
        <w:rPr>
          <w:rStyle w:val="Style13ptBold"/>
          <w:b w:val="0"/>
        </w:rPr>
        <w:t xml:space="preserve"> that</w:t>
      </w:r>
      <w:r w:rsidRPr="005C50BE">
        <w:rPr>
          <w:rStyle w:val="Style13ptBold"/>
          <w:b w:val="0"/>
          <w:sz w:val="14"/>
          <w:szCs w:val="14"/>
        </w:rPr>
        <w:t>, for the most part, requires advanced degrees beyond a high school diploma, but contrary to the</w:t>
      </w:r>
      <w:r w:rsidRPr="005C50BE">
        <w:rPr>
          <w:rStyle w:val="Style13ptBold"/>
          <w:sz w:val="14"/>
          <w:szCs w:val="14"/>
        </w:rPr>
        <w:t xml:space="preserve"> </w:t>
      </w:r>
      <w:r w:rsidRPr="005C50BE">
        <w:rPr>
          <w:rStyle w:val="Style13ptBold"/>
          <w:b w:val="0"/>
          <w:sz w:val="14"/>
          <w:szCs w:val="14"/>
        </w:rPr>
        <w:t>perceptions of many, the industry is not just the domain of those with a doctorate or medical degree. And while degree</w:t>
      </w:r>
      <w:r w:rsidRPr="005C50BE">
        <w:rPr>
          <w:rStyle w:val="Style13ptBold"/>
          <w:sz w:val="14"/>
          <w:szCs w:val="14"/>
        </w:rPr>
        <w:t xml:space="preserve"> </w:t>
      </w:r>
      <w:r w:rsidRPr="005C50BE">
        <w:rPr>
          <w:rStyle w:val="Style13ptBold"/>
          <w:b w:val="0"/>
          <w:sz w:val="14"/>
          <w:szCs w:val="14"/>
        </w:rPr>
        <w:t>requirements vary,</w:t>
      </w:r>
      <w:r w:rsidRPr="0047406D">
        <w:rPr>
          <w:rStyle w:val="Style13ptBold"/>
          <w:b w:val="0"/>
        </w:rPr>
        <w:t xml:space="preserve"> </w:t>
      </w:r>
      <w:r w:rsidRPr="006A6709">
        <w:rPr>
          <w:rStyle w:val="Style13ptBold"/>
          <w:b w:val="0"/>
        </w:rPr>
        <w:t xml:space="preserve">there is </w:t>
      </w:r>
      <w:r w:rsidRPr="00CA01F5">
        <w:rPr>
          <w:rStyle w:val="Style13ptBold"/>
          <w:b w:val="0"/>
          <w:highlight w:val="yellow"/>
        </w:rPr>
        <w:t>a common thread</w:t>
      </w:r>
      <w:r w:rsidRPr="006A6709">
        <w:rPr>
          <w:rStyle w:val="Style13ptBold"/>
          <w:b w:val="0"/>
        </w:rPr>
        <w:t xml:space="preserve"> that winds </w:t>
      </w:r>
      <w:r w:rsidRPr="00CA01F5">
        <w:rPr>
          <w:rStyle w:val="Style13ptBold"/>
          <w:b w:val="0"/>
          <w:highlight w:val="yellow"/>
        </w:rPr>
        <w:t>throughout the biopharmaceutical workforce</w:t>
      </w:r>
      <w:r w:rsidRPr="006A6709">
        <w:rPr>
          <w:rStyle w:val="Style13ptBold"/>
          <w:b w:val="0"/>
        </w:rPr>
        <w:t>—</w:t>
      </w:r>
      <w:r w:rsidRPr="00CA01F5">
        <w:rPr>
          <w:rStyle w:val="Style13ptBold"/>
          <w:b w:val="0"/>
          <w:highlight w:val="yellow"/>
        </w:rPr>
        <w:t>its emphasis</w:t>
      </w:r>
      <w:r w:rsidRPr="00CA01F5">
        <w:rPr>
          <w:rStyle w:val="Style13ptBold"/>
          <w:highlight w:val="yellow"/>
        </w:rPr>
        <w:t xml:space="preserve"> </w:t>
      </w:r>
      <w:r w:rsidRPr="00CA01F5">
        <w:rPr>
          <w:rStyle w:val="Style13ptBold"/>
          <w:b w:val="0"/>
          <w:highlight w:val="yellow"/>
        </w:rPr>
        <w:t xml:space="preserve">on </w:t>
      </w:r>
      <w:r w:rsidRPr="00CA01F5">
        <w:rPr>
          <w:rStyle w:val="Style13ptBold"/>
          <w:highlight w:val="yellow"/>
          <w:bdr w:val="single" w:sz="4" w:space="0" w:color="auto"/>
        </w:rPr>
        <w:t>STEM-related skills and knowledge</w:t>
      </w:r>
      <w:r w:rsidRPr="006A6709">
        <w:rPr>
          <w:rStyle w:val="Style13ptBold"/>
          <w:b w:val="0"/>
        </w:rPr>
        <w:t xml:space="preserve">. </w:t>
      </w:r>
      <w:r w:rsidRPr="0008269F">
        <w:rPr>
          <w:rStyle w:val="Style13ptBold"/>
          <w:b w:val="0"/>
        </w:rPr>
        <w:t>The industry relies on well-educated and trained workers who have strong</w:t>
      </w:r>
      <w:r w:rsidRPr="0008269F">
        <w:rPr>
          <w:rStyle w:val="Style13ptBold"/>
        </w:rPr>
        <w:t xml:space="preserve"> </w:t>
      </w:r>
      <w:r w:rsidRPr="0008269F">
        <w:rPr>
          <w:rStyle w:val="Style13ptBold"/>
          <w:b w:val="0"/>
        </w:rPr>
        <w:t>competencies not only in the life sciences, but also in mathematics, computer science, engineering, business, and</w:t>
      </w:r>
      <w:r w:rsidRPr="0008269F">
        <w:rPr>
          <w:rStyle w:val="Style13ptBold"/>
        </w:rPr>
        <w:t xml:space="preserve"> </w:t>
      </w:r>
      <w:r w:rsidRPr="0008269F">
        <w:rPr>
          <w:rStyle w:val="Style13ptBold"/>
          <w:b w:val="0"/>
        </w:rPr>
        <w:t>other technical disciplines.</w:t>
      </w:r>
    </w:p>
    <w:p w14:paraId="2496AB38" w14:textId="77777777" w:rsidR="00E31A6B" w:rsidRPr="004B2B09" w:rsidRDefault="00E31A6B" w:rsidP="004B2B09">
      <w:pPr>
        <w:rPr>
          <w:sz w:val="14"/>
          <w:szCs w:val="14"/>
        </w:rPr>
      </w:pPr>
      <w:r w:rsidRPr="004B2B09">
        <w:rPr>
          <w:sz w:val="14"/>
          <w:szCs w:val="14"/>
        </w:rPr>
        <w:t>Recent assessments have found the vast majority of national life science industry jobs require college credentials. In its 2014 workforce study, the Coalition of State Bioscience Institutes (CSBI) and Burning Glass Technologies examined the educational requirements of industry job postings and found that 60 percent of job postings require a bachelor’s degree, 19 percent required a graduate or professional degree, and 6 percent require some postsecondary or associate’s degree.14 While job postings were not exclusive to biopharmaceuticals, these findings are indicative of the educational needs of the life sciences subsector.</w:t>
      </w:r>
    </w:p>
    <w:p w14:paraId="433356BD" w14:textId="77777777" w:rsidR="00E31A6B" w:rsidRPr="007B216E" w:rsidRDefault="00E31A6B" w:rsidP="00E31A6B">
      <w:pPr>
        <w:rPr>
          <w:rStyle w:val="Style13ptBold"/>
          <w:b w:val="0"/>
          <w:iCs/>
        </w:rPr>
      </w:pPr>
      <w:r w:rsidRPr="000B1EFE">
        <w:rPr>
          <w:rStyle w:val="Style13ptBold"/>
          <w:b w:val="0"/>
        </w:rPr>
        <w:t xml:space="preserve">In California, a global leader in the biosciences and specifically </w:t>
      </w:r>
      <w:r w:rsidRPr="00CA01F5">
        <w:rPr>
          <w:rStyle w:val="Style13ptBold"/>
          <w:highlight w:val="yellow"/>
        </w:rPr>
        <w:t>in biopharmaceuticals</w:t>
      </w:r>
      <w:r w:rsidRPr="00CA01F5">
        <w:rPr>
          <w:rStyle w:val="Style13ptBold"/>
          <w:b w:val="0"/>
          <w:highlight w:val="yellow"/>
        </w:rPr>
        <w:t>, industry associations</w:t>
      </w:r>
      <w:r w:rsidRPr="000B1EFE">
        <w:rPr>
          <w:rStyle w:val="Style13ptBold"/>
          <w:b w:val="0"/>
        </w:rPr>
        <w:t xml:space="preserve"> are conducting regular detailed assessments of talent needs</w:t>
      </w:r>
      <w:r w:rsidRPr="005C50BE">
        <w:rPr>
          <w:rStyle w:val="Style13ptBold"/>
          <w:b w:val="0"/>
          <w:color w:val="000000" w:themeColor="text1"/>
        </w:rPr>
        <w:t xml:space="preserve">, </w:t>
      </w:r>
      <w:r w:rsidRPr="00CA01F5">
        <w:rPr>
          <w:rStyle w:val="Style13ptBold"/>
          <w:b w:val="0"/>
          <w:color w:val="000000" w:themeColor="text1"/>
          <w:highlight w:val="yellow"/>
        </w:rPr>
        <w:t>highlight</w:t>
      </w:r>
      <w:r w:rsidRPr="005C50BE">
        <w:rPr>
          <w:rStyle w:val="Style13ptBold"/>
          <w:b w:val="0"/>
          <w:color w:val="000000" w:themeColor="text1"/>
        </w:rPr>
        <w:t>ing</w:t>
      </w:r>
      <w:r w:rsidRPr="00CA01F5">
        <w:rPr>
          <w:rStyle w:val="Style13ptBold"/>
          <w:b w:val="0"/>
          <w:color w:val="000000" w:themeColor="text1"/>
          <w:highlight w:val="yellow"/>
        </w:rPr>
        <w:t xml:space="preserve"> </w:t>
      </w:r>
      <w:r w:rsidRPr="00CA01F5">
        <w:rPr>
          <w:rStyle w:val="Style13ptBold"/>
          <w:b w:val="0"/>
          <w:highlight w:val="yellow"/>
        </w:rPr>
        <w:t>the importance of a</w:t>
      </w:r>
      <w:r w:rsidRPr="000B1EFE">
        <w:rPr>
          <w:rStyle w:val="Style13ptBold"/>
          <w:b w:val="0"/>
        </w:rPr>
        <w:t xml:space="preserve"> steady, </w:t>
      </w:r>
      <w:r w:rsidRPr="000B1EFE">
        <w:rPr>
          <w:rStyle w:val="Style13ptBold"/>
        </w:rPr>
        <w:t xml:space="preserve">predictable </w:t>
      </w:r>
      <w:r w:rsidRPr="00CA01F5">
        <w:rPr>
          <w:rStyle w:val="Style13ptBold"/>
          <w:highlight w:val="yellow"/>
        </w:rPr>
        <w:t>pipeline</w:t>
      </w:r>
      <w:r w:rsidRPr="00CA01F5">
        <w:rPr>
          <w:rStyle w:val="Style13ptBold"/>
          <w:b w:val="0"/>
          <w:highlight w:val="yellow"/>
        </w:rPr>
        <w:t xml:space="preserve"> of talented individuals to the</w:t>
      </w:r>
      <w:r w:rsidRPr="000B1EFE">
        <w:rPr>
          <w:rStyle w:val="Style13ptBold"/>
          <w:b w:val="0"/>
        </w:rPr>
        <w:t xml:space="preserve"> state’s innovative </w:t>
      </w:r>
      <w:r w:rsidRPr="00CA01F5">
        <w:rPr>
          <w:rStyle w:val="Style13ptBold"/>
          <w:b w:val="0"/>
          <w:highlight w:val="yellow"/>
        </w:rPr>
        <w:t>sector</w:t>
      </w:r>
      <w:r w:rsidRPr="000B1EFE">
        <w:rPr>
          <w:rStyle w:val="Style13ptBold"/>
          <w:b w:val="0"/>
        </w:rPr>
        <w:t>.</w:t>
      </w:r>
      <w:r w:rsidRPr="007B216E">
        <w:rPr>
          <w:rStyle w:val="Style13ptBold"/>
          <w:b w:val="0"/>
        </w:rPr>
        <w:t xml:space="preserve"> </w:t>
      </w:r>
      <w:r w:rsidRPr="000B1EFE">
        <w:rPr>
          <w:rStyle w:val="Style13ptBold"/>
          <w:b w:val="0"/>
          <w:sz w:val="14"/>
          <w:szCs w:val="14"/>
        </w:rPr>
        <w:t>The latest study by the California Life Sciences Institute and the Biocom Institute surveyed 248 California life science companies in early 2016 (in which the largest individual sector share of actual and expected hires were in drugs and pharmaceuticals) to gauge educational requirements and confirm the earlier findings from CSBI, with the breakdown of degree requirements shown in FIGURE 6. 15</w:t>
      </w:r>
    </w:p>
    <w:p w14:paraId="239370DF" w14:textId="77777777" w:rsidR="00E31A6B" w:rsidRPr="007B216E" w:rsidRDefault="00E31A6B" w:rsidP="00E31A6B">
      <w:pPr>
        <w:rPr>
          <w:rStyle w:val="Style13ptBold"/>
          <w:b w:val="0"/>
          <w:iCs/>
        </w:rPr>
      </w:pPr>
      <w:r w:rsidRPr="007B216E">
        <w:rPr>
          <w:rStyle w:val="Style13ptBold"/>
          <w:b w:val="0"/>
        </w:rPr>
        <w:t>Biopharmaceutical Industry Trends with Workforce Implications</w:t>
      </w:r>
    </w:p>
    <w:p w14:paraId="6A5DD72D" w14:textId="77777777" w:rsidR="00E31A6B" w:rsidRPr="007B216E" w:rsidRDefault="00E31A6B" w:rsidP="00E31A6B">
      <w:pPr>
        <w:rPr>
          <w:rStyle w:val="Style13ptBold"/>
          <w:b w:val="0"/>
          <w:iCs/>
        </w:rPr>
      </w:pPr>
      <w:r w:rsidRPr="000B1EFE">
        <w:rPr>
          <w:rStyle w:val="Style13ptBold"/>
          <w:b w:val="0"/>
        </w:rPr>
        <w:t xml:space="preserve">While </w:t>
      </w:r>
      <w:r w:rsidRPr="00CA01F5">
        <w:rPr>
          <w:rStyle w:val="Style13ptBold"/>
          <w:b w:val="0"/>
          <w:highlight w:val="yellow"/>
        </w:rPr>
        <w:t>the biopharmaceutical industry</w:t>
      </w:r>
      <w:r w:rsidRPr="000B1EFE">
        <w:rPr>
          <w:rStyle w:val="Style13ptBold"/>
          <w:b w:val="0"/>
        </w:rPr>
        <w:t xml:space="preserve"> requires and continues to demand strong candidates from various degree programs along the educational continuum, the industry </w:t>
      </w:r>
      <w:r w:rsidRPr="00CA01F5">
        <w:rPr>
          <w:rStyle w:val="Style13ptBold"/>
          <w:b w:val="0"/>
          <w:highlight w:val="yellow"/>
        </w:rPr>
        <w:t>is</w:t>
      </w:r>
      <w:r w:rsidRPr="000B1EFE">
        <w:rPr>
          <w:rStyle w:val="Style13ptBold"/>
          <w:b w:val="0"/>
        </w:rPr>
        <w:t xml:space="preserve"> intervening and </w:t>
      </w:r>
      <w:r w:rsidRPr="00CA01F5">
        <w:rPr>
          <w:rStyle w:val="Style13ptBold"/>
          <w:b w:val="0"/>
          <w:highlight w:val="yellow"/>
        </w:rPr>
        <w:t>demonstrating</w:t>
      </w:r>
      <w:r w:rsidRPr="000B1EFE">
        <w:rPr>
          <w:rStyle w:val="Style13ptBold"/>
          <w:b w:val="0"/>
        </w:rPr>
        <w:t xml:space="preserve"> </w:t>
      </w:r>
      <w:r w:rsidRPr="000B1EFE">
        <w:rPr>
          <w:rStyle w:val="Style13ptBold"/>
        </w:rPr>
        <w:t xml:space="preserve">strong </w:t>
      </w:r>
      <w:r w:rsidRPr="00CA01F5">
        <w:rPr>
          <w:rStyle w:val="Style13ptBold"/>
          <w:highlight w:val="yellow"/>
        </w:rPr>
        <w:t>demand</w:t>
      </w:r>
      <w:r w:rsidRPr="00CA01F5">
        <w:rPr>
          <w:rStyle w:val="Style13ptBold"/>
          <w:b w:val="0"/>
          <w:highlight w:val="yellow"/>
        </w:rPr>
        <w:t xml:space="preserve"> in </w:t>
      </w:r>
      <w:r w:rsidRPr="00CA01F5">
        <w:rPr>
          <w:rStyle w:val="Style13ptBold"/>
          <w:highlight w:val="yellow"/>
          <w:bdr w:val="single" w:sz="4" w:space="0" w:color="auto"/>
        </w:rPr>
        <w:t>biomanufacturing</w:t>
      </w:r>
      <w:r w:rsidRPr="000B1EFE">
        <w:rPr>
          <w:rStyle w:val="Style13ptBold"/>
          <w:b w:val="0"/>
        </w:rPr>
        <w:t xml:space="preserve"> in particular</w:t>
      </w:r>
      <w:r w:rsidRPr="00F62ECA">
        <w:rPr>
          <w:rStyle w:val="Style13ptBold"/>
          <w:b w:val="0"/>
        </w:rPr>
        <w:t xml:space="preserve">. </w:t>
      </w:r>
      <w:r w:rsidRPr="00CA01F5">
        <w:rPr>
          <w:rStyle w:val="Style13ptBold"/>
          <w:b w:val="0"/>
          <w:highlight w:val="yellow"/>
        </w:rPr>
        <w:t>Executing the translation of</w:t>
      </w:r>
      <w:r w:rsidRPr="00F62ECA">
        <w:rPr>
          <w:rStyle w:val="Style13ptBold"/>
          <w:b w:val="0"/>
        </w:rPr>
        <w:t xml:space="preserve"> life science </w:t>
      </w:r>
      <w:r w:rsidRPr="00CA01F5">
        <w:rPr>
          <w:rStyle w:val="Style13ptBold"/>
          <w:b w:val="0"/>
          <w:highlight w:val="yellow"/>
        </w:rPr>
        <w:t>discoveries into safe and effective medicines requires</w:t>
      </w:r>
      <w:r w:rsidRPr="00F62ECA">
        <w:rPr>
          <w:rStyle w:val="Style13ptBold"/>
          <w:b w:val="0"/>
        </w:rPr>
        <w:t xml:space="preserve"> highly skilled </w:t>
      </w:r>
      <w:r w:rsidRPr="00CA01F5">
        <w:rPr>
          <w:rStyle w:val="Style13ptBold"/>
          <w:b w:val="0"/>
          <w:highlight w:val="yellow"/>
        </w:rPr>
        <w:t>scientists and engineers</w:t>
      </w:r>
      <w:r w:rsidRPr="00F62ECA">
        <w:rPr>
          <w:rStyle w:val="Style13ptBold"/>
          <w:b w:val="0"/>
        </w:rPr>
        <w:t xml:space="preserve"> who work at this important intersection and can design and oversee the bioprocessing and scale-up manufacturing.</w:t>
      </w:r>
      <w:r w:rsidRPr="007B216E">
        <w:rPr>
          <w:rStyle w:val="Style13ptBold"/>
          <w:b w:val="0"/>
        </w:rPr>
        <w:t xml:space="preserve"> </w:t>
      </w:r>
      <w:r w:rsidRPr="00C75678">
        <w:rPr>
          <w:rStyle w:val="Style13ptBold"/>
          <w:b w:val="0"/>
          <w:sz w:val="14"/>
          <w:szCs w:val="14"/>
        </w:rPr>
        <w:t>In addition to science and engineering expertise, biomanufacturing jobs often require knowledge in process validation, quality control, and regulatory compliance.</w:t>
      </w:r>
    </w:p>
    <w:p w14:paraId="2D14D415" w14:textId="77777777" w:rsidR="00E31A6B" w:rsidRPr="003936B8" w:rsidRDefault="00E31A6B" w:rsidP="00E31A6B">
      <w:pPr>
        <w:rPr>
          <w:rStyle w:val="Style13ptBold"/>
          <w:b w:val="0"/>
          <w:iCs/>
        </w:rPr>
      </w:pPr>
      <w:r w:rsidRPr="00C75678">
        <w:rPr>
          <w:rStyle w:val="Style13ptBold"/>
          <w:b w:val="0"/>
        </w:rPr>
        <w:t>Biopharmaceutical manufacturing is becoming increasingly complex as companies focus on biologics and more targeted therapies including gene and cell therapies.</w:t>
      </w:r>
      <w:r w:rsidRPr="007B216E">
        <w:rPr>
          <w:rStyle w:val="Style13ptBold"/>
          <w:b w:val="0"/>
        </w:rPr>
        <w:t xml:space="preserve"> </w:t>
      </w:r>
      <w:r w:rsidRPr="00C75678">
        <w:rPr>
          <w:rStyle w:val="Style13ptBold"/>
          <w:b w:val="0"/>
          <w:sz w:val="14"/>
          <w:szCs w:val="14"/>
        </w:rPr>
        <w:t>The manufacturing process is incredibly complex and requires specialized knowledge and expertise. Going forward, several factors will have implications for the industry’s workforce demands, including advancements in bioreactors and other equipment, the growth of “single-use” products, and advancements toward more automated processing of biologics. Dr. Kamal Rashid, Director of the Biomanufacturing Education and Training Center at Worcester Polytechnic Institute (WPI) has noted,</w:t>
      </w:r>
      <w:r w:rsidRPr="007B216E">
        <w:rPr>
          <w:rStyle w:val="Style13ptBold"/>
          <w:b w:val="0"/>
        </w:rPr>
        <w:t xml:space="preserve"> “</w:t>
      </w:r>
      <w:r w:rsidRPr="00C75678">
        <w:rPr>
          <w:rStyle w:val="Style13ptBold"/>
          <w:b w:val="0"/>
        </w:rPr>
        <w:t>The sheer amount of biopharmaceuticals in company pipelines and the amount of bio-related discoveries being made in R&amp;D laboratories worldwide are testament to the fact that we are on the cusp of an exponential growth surge in biomanufacturing.</w:t>
      </w:r>
      <w:r w:rsidRPr="007B216E">
        <w:rPr>
          <w:rStyle w:val="Style13ptBold"/>
          <w:b w:val="0"/>
        </w:rPr>
        <w:t>” 16</w:t>
      </w:r>
    </w:p>
    <w:p w14:paraId="1318F157" w14:textId="77777777" w:rsidR="00E31A6B" w:rsidRPr="00E31A6B" w:rsidRDefault="00E31A6B" w:rsidP="00E31A6B"/>
    <w:p w14:paraId="3EEF4390" w14:textId="77777777" w:rsidR="002544D8" w:rsidRPr="002544D8" w:rsidRDefault="002544D8" w:rsidP="002544D8">
      <w:pPr>
        <w:pStyle w:val="Heading4"/>
      </w:pPr>
      <w:r w:rsidRPr="002544D8">
        <w:rPr>
          <w:u w:val="single"/>
        </w:rPr>
        <w:t>Scenario Two</w:t>
      </w:r>
      <w:r>
        <w:t xml:space="preserve"> is </w:t>
      </w:r>
      <w:r w:rsidRPr="002544D8">
        <w:rPr>
          <w:u w:val="single"/>
        </w:rPr>
        <w:t>Chemicals</w:t>
      </w:r>
      <w:r>
        <w:t xml:space="preserve"> </w:t>
      </w:r>
    </w:p>
    <w:p w14:paraId="7BFFC48C" w14:textId="77777777" w:rsidR="002544D8" w:rsidRDefault="002544D8" w:rsidP="002544D8">
      <w:pPr>
        <w:pStyle w:val="Heading4"/>
      </w:pPr>
      <w:r>
        <w:t xml:space="preserve">Chemical industry facing </w:t>
      </w:r>
      <w:r w:rsidRPr="00EE5952">
        <w:rPr>
          <w:u w:val="single"/>
        </w:rPr>
        <w:t>future</w:t>
      </w:r>
      <w:r>
        <w:t xml:space="preserve"> worker shortages – </w:t>
      </w:r>
      <w:r w:rsidRPr="00EE5952">
        <w:rPr>
          <w:u w:val="single"/>
        </w:rPr>
        <w:t>baby boomer retirement</w:t>
      </w:r>
      <w:r>
        <w:t xml:space="preserve"> and </w:t>
      </w:r>
      <w:r w:rsidRPr="00EE5952">
        <w:rPr>
          <w:u w:val="single"/>
        </w:rPr>
        <w:t>thinning worker pipeline</w:t>
      </w:r>
      <w:r>
        <w:t xml:space="preserve"> – </w:t>
      </w:r>
      <w:r w:rsidRPr="00EE5952">
        <w:rPr>
          <w:u w:val="single"/>
        </w:rPr>
        <w:t>ten year timeframe</w:t>
      </w:r>
      <w:r>
        <w:t xml:space="preserve"> </w:t>
      </w:r>
    </w:p>
    <w:p w14:paraId="1E243BE0" w14:textId="77777777" w:rsidR="002544D8" w:rsidRDefault="002544D8" w:rsidP="002544D8">
      <w:r w:rsidRPr="008E5A77">
        <w:rPr>
          <w:rStyle w:val="Style13ptBold"/>
        </w:rPr>
        <w:t>Dickson 16</w:t>
      </w:r>
      <w:r>
        <w:t xml:space="preserve"> (Duane Dickson is the Global Leader, Chemicals &amp; Specialty Materials Sector for the Deloitte Touche Tohmatsu Limited's (Deloitte Global) Consumer &amp; Industrial Products Industry group, “Millennials: The Solution to the Global Chemical Industry Talent Crisis,” LinkedIn, January 20, 2016, </w:t>
      </w:r>
      <w:hyperlink r:id="rId20" w:history="1">
        <w:r w:rsidRPr="0098498B">
          <w:rPr>
            <w:rStyle w:val="Hyperlink"/>
          </w:rPr>
          <w:t>https://www.linkedin.com/pulse/millennials-solution-global-chemical-industry-talent-crisis-dickson</w:t>
        </w:r>
      </w:hyperlink>
      <w:r>
        <w:t xml:space="preserve">, Accessed 7/15/2017, Kent Denver-jKIM) </w:t>
      </w:r>
    </w:p>
    <w:p w14:paraId="6F19D484" w14:textId="77777777" w:rsidR="002544D8" w:rsidRPr="00FC52DF" w:rsidRDefault="002544D8" w:rsidP="002544D8">
      <w:pPr>
        <w:rPr>
          <w:rStyle w:val="StyleUnderline"/>
        </w:rPr>
      </w:pPr>
      <w:r w:rsidRPr="00FC52DF">
        <w:rPr>
          <w:rStyle w:val="StyleUnderline"/>
        </w:rPr>
        <w:t>Recently Deloitte</w:t>
      </w:r>
      <w:r>
        <w:t xml:space="preserve"> Touche Tohmatsu Limited (Deloitte Global) </w:t>
      </w:r>
      <w:r w:rsidRPr="00FC52DF">
        <w:rPr>
          <w:rStyle w:val="StyleUnderline"/>
        </w:rPr>
        <w:t xml:space="preserve">published a paper on the state of talent in the global chemical industry, and our findings painted a </w:t>
      </w:r>
      <w:r w:rsidRPr="00FC52DF">
        <w:rPr>
          <w:rStyle w:val="Emphasis"/>
        </w:rPr>
        <w:t>troubling picture</w:t>
      </w:r>
      <w:r w:rsidRPr="00FC52DF">
        <w:rPr>
          <w:rStyle w:val="StyleUnderline"/>
        </w:rPr>
        <w:t>.</w:t>
      </w:r>
      <w:r w:rsidRPr="00FC52DF">
        <w:t xml:space="preserve"> </w:t>
      </w:r>
      <w:r w:rsidRPr="00FC52DF">
        <w:rPr>
          <w:rStyle w:val="StyleUnderline"/>
        </w:rPr>
        <w:t>One</w:t>
      </w:r>
      <w:r>
        <w:t xml:space="preserve"> particularly </w:t>
      </w:r>
      <w:r w:rsidRPr="00FC52DF">
        <w:rPr>
          <w:rStyle w:val="StyleUnderline"/>
        </w:rPr>
        <w:t xml:space="preserve">worrisome insight is the degree to which the global chemical workforce is </w:t>
      </w:r>
      <w:r w:rsidRPr="00FC52DF">
        <w:rPr>
          <w:rStyle w:val="Emphasis"/>
        </w:rPr>
        <w:t>aging</w:t>
      </w:r>
      <w:r w:rsidRPr="00FC52DF">
        <w:rPr>
          <w:rStyle w:val="StyleUnderline"/>
        </w:rPr>
        <w:t xml:space="preserve"> and </w:t>
      </w:r>
      <w:r w:rsidRPr="00FC52DF">
        <w:rPr>
          <w:rStyle w:val="Emphasis"/>
        </w:rPr>
        <w:t>the thin talent pipeline</w:t>
      </w:r>
      <w:r w:rsidRPr="00FC52DF">
        <w:rPr>
          <w:rStyle w:val="StyleUnderline"/>
        </w:rPr>
        <w:t xml:space="preserve"> available to fill the gaps from a coming wave of retirements.</w:t>
      </w:r>
      <w:r>
        <w:t xml:space="preserve"> For example, </w:t>
      </w:r>
      <w:r w:rsidRPr="00FC52DF">
        <w:rPr>
          <w:rStyle w:val="StyleUnderline"/>
        </w:rPr>
        <w:t>in the U</w:t>
      </w:r>
      <w:r w:rsidRPr="00FC52DF">
        <w:t xml:space="preserve">nited </w:t>
      </w:r>
      <w:r w:rsidRPr="00FC52DF">
        <w:rPr>
          <w:rStyle w:val="StyleUnderline"/>
        </w:rPr>
        <w:t>S</w:t>
      </w:r>
      <w:r w:rsidRPr="00FC52DF">
        <w:t>tates</w:t>
      </w:r>
      <w:r>
        <w:t xml:space="preserve">, </w:t>
      </w:r>
      <w:r w:rsidRPr="00FC52DF">
        <w:rPr>
          <w:rStyle w:val="StyleUnderline"/>
        </w:rPr>
        <w:t>23 percent of employees will be eligible to retire from the industry within the next 10 years.</w:t>
      </w:r>
      <w:r>
        <w:t xml:space="preserve"> </w:t>
      </w:r>
      <w:r w:rsidRPr="00FC52DF">
        <w:rPr>
          <w:rStyle w:val="StyleUnderline"/>
        </w:rPr>
        <w:t>Unlike in other industries</w:t>
      </w:r>
      <w:r>
        <w:t xml:space="preserve"> with a bi-modal workforce distribution with younger workers eagerly ready to fill positions opened by retiring baby boomers, </w:t>
      </w:r>
      <w:r w:rsidRPr="00FC52DF">
        <w:rPr>
          <w:rStyle w:val="StyleUnderline"/>
        </w:rPr>
        <w:t>the distribution of workers in the chemical industry is more like that of a cliff.</w:t>
      </w:r>
      <w:r w:rsidRPr="00FC52DF">
        <w:t xml:space="preserve"> </w:t>
      </w:r>
      <w:r w:rsidRPr="00FC52DF">
        <w:rPr>
          <w:rStyle w:val="StyleUnderline"/>
        </w:rPr>
        <w:t>Roles will remain unfilled unless something changes.</w:t>
      </w:r>
    </w:p>
    <w:p w14:paraId="4CFACB7B" w14:textId="77777777" w:rsidR="002544D8" w:rsidRDefault="002544D8" w:rsidP="002544D8">
      <w:r w:rsidRPr="00FC52DF">
        <w:rPr>
          <w:rStyle w:val="StyleUnderline"/>
        </w:rPr>
        <w:t>The good news for the global chemical industry is that there is a large population of smart</w:t>
      </w:r>
      <w:r>
        <w:t xml:space="preserve">, energetic, </w:t>
      </w:r>
      <w:r w:rsidRPr="00FC52DF">
        <w:rPr>
          <w:rStyle w:val="StyleUnderline"/>
        </w:rPr>
        <w:t xml:space="preserve">talented individuals who can fill those roles, but </w:t>
      </w:r>
      <w:r w:rsidRPr="00FC52DF">
        <w:rPr>
          <w:rStyle w:val="Emphasis"/>
        </w:rPr>
        <w:t>only if the conditions are right</w:t>
      </w:r>
      <w:r w:rsidRPr="00FC52DF">
        <w:rPr>
          <w:rStyle w:val="StyleUnderline"/>
        </w:rPr>
        <w:t>.</w:t>
      </w:r>
      <w:r>
        <w:t xml:space="preserve"> That group is the millennials.</w:t>
      </w:r>
    </w:p>
    <w:p w14:paraId="4C5D0D84" w14:textId="77777777" w:rsidR="002544D8" w:rsidRDefault="002544D8" w:rsidP="002544D8"/>
    <w:p w14:paraId="28DC6702" w14:textId="77777777" w:rsidR="002544D8" w:rsidRDefault="002544D8" w:rsidP="002544D8">
      <w:pPr>
        <w:pStyle w:val="Heading4"/>
      </w:pPr>
      <w:r>
        <w:t xml:space="preserve">Revitalizing STEM education efforts </w:t>
      </w:r>
      <w:r w:rsidRPr="00EE5952">
        <w:rPr>
          <w:u w:val="single"/>
        </w:rPr>
        <w:t>solves</w:t>
      </w:r>
      <w:r>
        <w:t xml:space="preserve"> </w:t>
      </w:r>
    </w:p>
    <w:p w14:paraId="2A687A57" w14:textId="77777777" w:rsidR="002544D8" w:rsidRDefault="002544D8" w:rsidP="002544D8">
      <w:pPr>
        <w:pStyle w:val="Heading4"/>
      </w:pPr>
      <w:r>
        <w:t xml:space="preserve">1. Establishes </w:t>
      </w:r>
      <w:r w:rsidRPr="00EE5952">
        <w:rPr>
          <w:u w:val="single"/>
        </w:rPr>
        <w:t>basic STEM proficiency</w:t>
      </w:r>
      <w:r>
        <w:t xml:space="preserve"> </w:t>
      </w:r>
    </w:p>
    <w:p w14:paraId="052A2171" w14:textId="77777777" w:rsidR="002544D8" w:rsidRPr="0088758A" w:rsidRDefault="002544D8" w:rsidP="002544D8">
      <w:r w:rsidRPr="0088758A">
        <w:rPr>
          <w:rStyle w:val="Style13ptBold"/>
        </w:rPr>
        <w:t>Miller 11</w:t>
      </w:r>
      <w:r>
        <w:t xml:space="preserve"> (Bo Miller is global director of corporate citizenship for Dow Chemical Co. and president and executive director of its philanthropical foundation, “Companies Must Play a Vital Role in STEM Education: Corporations' futures are in jeopardy unless the STEM crisis is solved,” US News, September 19, 2011, </w:t>
      </w:r>
      <w:hyperlink r:id="rId21" w:history="1">
        <w:r w:rsidRPr="0098498B">
          <w:rPr>
            <w:rStyle w:val="Hyperlink"/>
          </w:rPr>
          <w:t>https://www.usnews.com/news/articles/2011/09/19/companies-must-play-a-vital-role-in-stem-education</w:t>
        </w:r>
      </w:hyperlink>
      <w:r>
        <w:t xml:space="preserve">, Accessed 7/15/2017, Kent Denver-jKIM) </w:t>
      </w:r>
    </w:p>
    <w:p w14:paraId="3C51AA9E" w14:textId="77777777" w:rsidR="002544D8" w:rsidRPr="00FC52DF" w:rsidRDefault="002544D8" w:rsidP="002544D8">
      <w:pPr>
        <w:rPr>
          <w:rStyle w:val="StyleUnderline"/>
        </w:rPr>
      </w:pPr>
      <w:r w:rsidRPr="00FC52DF">
        <w:rPr>
          <w:rStyle w:val="StyleUnderline"/>
        </w:rPr>
        <w:t>Less than half of high school graduates are ready for college-level math and less than a third are ready for college-level science in the U</w:t>
      </w:r>
      <w:r w:rsidRPr="00FC52DF">
        <w:t xml:space="preserve">nited </w:t>
      </w:r>
      <w:r w:rsidRPr="00FC52DF">
        <w:rPr>
          <w:rStyle w:val="StyleUnderline"/>
        </w:rPr>
        <w:t>S</w:t>
      </w:r>
      <w:r w:rsidRPr="00FC52DF">
        <w:t>tates</w:t>
      </w:r>
      <w:r>
        <w:t>, according to the ACT's Condition of College &amp; Career Readiness report. The United States is clearly falling short in the areas of science, technology, engineering, and math (</w:t>
      </w:r>
      <w:r w:rsidRPr="00FC52DF">
        <w:rPr>
          <w:rStyle w:val="StyleUnderline"/>
        </w:rPr>
        <w:t>STEM</w:t>
      </w:r>
      <w:r>
        <w:t xml:space="preserve">) </w:t>
      </w:r>
      <w:r w:rsidRPr="00FC52DF">
        <w:rPr>
          <w:rStyle w:val="StyleUnderline"/>
        </w:rPr>
        <w:t xml:space="preserve">education needed to produce the world-class talent that will be </w:t>
      </w:r>
      <w:r w:rsidRPr="00FC52DF">
        <w:rPr>
          <w:rStyle w:val="Emphasis"/>
        </w:rPr>
        <w:t>critical</w:t>
      </w:r>
      <w:r w:rsidRPr="00FC52DF">
        <w:rPr>
          <w:rStyle w:val="StyleUnderline"/>
        </w:rPr>
        <w:t xml:space="preserve"> to fulfilling the requirements of the 21st-century workforce. </w:t>
      </w:r>
    </w:p>
    <w:p w14:paraId="240B3C94" w14:textId="77777777" w:rsidR="002544D8" w:rsidRDefault="002544D8" w:rsidP="002544D8">
      <w:r w:rsidRPr="00FC52DF">
        <w:rPr>
          <w:rStyle w:val="StyleUnderline"/>
        </w:rPr>
        <w:t>Revitalizing STEM education and increasing the number of students who choose STEM majors and careers is imperative for the future of the advanced manufacturing industry in the U</w:t>
      </w:r>
      <w:r w:rsidRPr="00FC52DF">
        <w:t xml:space="preserve">nited </w:t>
      </w:r>
      <w:r w:rsidRPr="00FC52DF">
        <w:rPr>
          <w:rStyle w:val="StyleUnderline"/>
        </w:rPr>
        <w:t>S</w:t>
      </w:r>
      <w:r w:rsidRPr="00FC52DF">
        <w:t>tates.</w:t>
      </w:r>
      <w:r>
        <w:t xml:space="preserve"> Dow, like other companies dependent on a workforce proficient in science, technology, engineering, and math, has a responsibility to use our credibility, capabilities, and resources to make students, the workforce, and the economy stronger. </w:t>
      </w:r>
    </w:p>
    <w:p w14:paraId="5E1FB0B0" w14:textId="77777777" w:rsidR="002544D8" w:rsidRDefault="002544D8" w:rsidP="002544D8">
      <w:r>
        <w:t xml:space="preserve">For our nation's young people, </w:t>
      </w:r>
      <w:r w:rsidRPr="00FC52DF">
        <w:rPr>
          <w:rStyle w:val="StyleUnderline"/>
        </w:rPr>
        <w:t>STEM education is a passport to a career full of</w:t>
      </w:r>
      <w:r>
        <w:t xml:space="preserve"> exciting </w:t>
      </w:r>
      <w:r w:rsidRPr="00FC52DF">
        <w:rPr>
          <w:rStyle w:val="StyleUnderline"/>
        </w:rPr>
        <w:t>breakthroughs and solutions directly addressing global challenges</w:t>
      </w:r>
      <w:r>
        <w:t xml:space="preserve"> current and future generations will need to address. </w:t>
      </w:r>
      <w:r w:rsidRPr="00FC52DF">
        <w:rPr>
          <w:rStyle w:val="StyleUnderline"/>
        </w:rPr>
        <w:t>A STEM-focused education provides students the opportunity to play</w:t>
      </w:r>
      <w:r>
        <w:t xml:space="preserve"> a role </w:t>
      </w:r>
      <w:r w:rsidRPr="00FC52DF">
        <w:rPr>
          <w:rStyle w:val="StyleUnderline"/>
        </w:rPr>
        <w:t>in</w:t>
      </w:r>
      <w:r>
        <w:t xml:space="preserve"> a variety of industries, including </w:t>
      </w:r>
      <w:r w:rsidRPr="00FC52DF">
        <w:rPr>
          <w:rStyle w:val="Emphasis"/>
        </w:rPr>
        <w:t>the chemical industry</w:t>
      </w:r>
      <w:r>
        <w:t xml:space="preserve">, which enables more than 96 percent of all manufactured goods. </w:t>
      </w:r>
    </w:p>
    <w:p w14:paraId="00CA2F40" w14:textId="77777777" w:rsidR="002544D8" w:rsidRDefault="002544D8" w:rsidP="002544D8"/>
    <w:p w14:paraId="67835F86" w14:textId="77777777" w:rsidR="002544D8" w:rsidRDefault="002544D8" w:rsidP="002544D8">
      <w:pPr>
        <w:pStyle w:val="Heading4"/>
      </w:pPr>
      <w:r>
        <w:t xml:space="preserve">2. </w:t>
      </w:r>
      <w:r w:rsidRPr="00EE5952">
        <w:rPr>
          <w:u w:val="single"/>
        </w:rPr>
        <w:t>Creates a pipeline</w:t>
      </w:r>
      <w:r>
        <w:t xml:space="preserve"> – motivates students to pursue chemical careers </w:t>
      </w:r>
    </w:p>
    <w:p w14:paraId="35F47724" w14:textId="77777777" w:rsidR="002544D8" w:rsidRDefault="002544D8" w:rsidP="002544D8">
      <w:r w:rsidRPr="00F063C1">
        <w:rPr>
          <w:rStyle w:val="Style13ptBold"/>
        </w:rPr>
        <w:t>Business Wire 11</w:t>
      </w:r>
      <w:r>
        <w:t xml:space="preserve"> (Business Wire, citing Bo Miller, “Advancing U.S. STEM Education Programs,” Business Wire, June 30, 2011, </w:t>
      </w:r>
      <w:hyperlink r:id="rId22" w:history="1">
        <w:r w:rsidRPr="0098498B">
          <w:rPr>
            <w:rStyle w:val="Hyperlink"/>
          </w:rPr>
          <w:t>http://www.businesswire.com/news/dow/20110630005860/en/Advancing-U.S.-STEM-Education-Programs</w:t>
        </w:r>
      </w:hyperlink>
      <w:r>
        <w:t xml:space="preserve">, Accessed 7/15/2017, Kent Denver-jKIM) </w:t>
      </w:r>
    </w:p>
    <w:p w14:paraId="7E8B6EC0" w14:textId="77777777" w:rsidR="002544D8" w:rsidRDefault="002544D8" w:rsidP="002544D8">
      <w:r>
        <w:t>“</w:t>
      </w:r>
      <w:r w:rsidRPr="00FC52DF">
        <w:rPr>
          <w:rStyle w:val="StyleUnderline"/>
        </w:rPr>
        <w:t xml:space="preserve">To bolster STEM education in the U.S., </w:t>
      </w:r>
      <w:r w:rsidRPr="00FC52DF">
        <w:rPr>
          <w:rStyle w:val="Emphasis"/>
        </w:rPr>
        <w:t>we need to engage and excite students</w:t>
      </w:r>
      <w:r w:rsidRPr="00FC52DF">
        <w:t xml:space="preserve"> and teachers </w:t>
      </w:r>
      <w:r w:rsidRPr="00FC52DF">
        <w:rPr>
          <w:rStyle w:val="StyleUnderline"/>
        </w:rPr>
        <w:t>along the full spectrum of continuous learning – from encouraging young students to learn about the power of chemistry to developing teachers who will inspire students to pursue STEM-related careers</w:t>
      </w:r>
      <w:r>
        <w:t xml:space="preserve">,” </w:t>
      </w:r>
      <w:r w:rsidRPr="00FC52DF">
        <w:rPr>
          <w:rStyle w:val="StyleUnderline"/>
        </w:rPr>
        <w:t>said</w:t>
      </w:r>
      <w:r>
        <w:t xml:space="preserve"> Bo </w:t>
      </w:r>
      <w:r w:rsidRPr="00FC52DF">
        <w:rPr>
          <w:rStyle w:val="StyleUnderline"/>
        </w:rPr>
        <w:t>Miller</w:t>
      </w:r>
      <w:r>
        <w:t>, president and executive director of The Dow Chemical Company Foundation. “</w:t>
      </w:r>
      <w:r w:rsidRPr="00FC52DF">
        <w:rPr>
          <w:rStyle w:val="StyleUnderline"/>
        </w:rPr>
        <w:t>Knowledge of chemistry, and other scientific disciplines, is essential to help meet the future needs of our society.</w:t>
      </w:r>
      <w:r>
        <w:t xml:space="preserve"> </w:t>
      </w:r>
      <w:r w:rsidRPr="00FC52DF">
        <w:rPr>
          <w:rStyle w:val="StyleUnderline"/>
        </w:rPr>
        <w:t xml:space="preserve">It is vital that we have </w:t>
      </w:r>
      <w:r w:rsidRPr="00FC52DF">
        <w:rPr>
          <w:rStyle w:val="Emphasis"/>
        </w:rPr>
        <w:t>a pipeline of trained technicians and scientists</w:t>
      </w:r>
      <w:r w:rsidRPr="00FC52DF">
        <w:rPr>
          <w:rStyle w:val="StyleUnderline"/>
        </w:rPr>
        <w:t xml:space="preserve"> leading</w:t>
      </w:r>
      <w:r>
        <w:t xml:space="preserve"> collaborative </w:t>
      </w:r>
      <w:r w:rsidRPr="00FC52DF">
        <w:rPr>
          <w:rStyle w:val="StyleUnderline"/>
        </w:rPr>
        <w:t>efforts to apply chemistry and discover solutions to some of the world’s greatest challenges.</w:t>
      </w:r>
      <w:r w:rsidRPr="00FC52DF">
        <w:t>”</w:t>
      </w:r>
    </w:p>
    <w:p w14:paraId="4624B150" w14:textId="77777777" w:rsidR="002544D8" w:rsidRDefault="002544D8" w:rsidP="002544D8"/>
    <w:p w14:paraId="08B323C1" w14:textId="77777777" w:rsidR="002544D8" w:rsidRDefault="002544D8" w:rsidP="002544D8">
      <w:pPr>
        <w:pStyle w:val="Heading4"/>
      </w:pPr>
      <w:r>
        <w:t xml:space="preserve">That’s key to chemical industry innovation – </w:t>
      </w:r>
      <w:r w:rsidRPr="00EE5952">
        <w:rPr>
          <w:u w:val="single"/>
        </w:rPr>
        <w:t>human capital</w:t>
      </w:r>
      <w:r>
        <w:t xml:space="preserve"> is a </w:t>
      </w:r>
      <w:r w:rsidRPr="00EE5952">
        <w:rPr>
          <w:u w:val="single"/>
        </w:rPr>
        <w:t>unique asset</w:t>
      </w:r>
      <w:r>
        <w:t xml:space="preserve"> </w:t>
      </w:r>
    </w:p>
    <w:p w14:paraId="5B6F66D9" w14:textId="77777777" w:rsidR="002544D8" w:rsidRDefault="002544D8" w:rsidP="002544D8">
      <w:r w:rsidRPr="00AE700A">
        <w:rPr>
          <w:rStyle w:val="Style13ptBold"/>
        </w:rPr>
        <w:t>Deloitte 15</w:t>
      </w:r>
      <w:r>
        <w:t xml:space="preserve"> (Deloitte Touche Tohmatsu Limited, commonly referred to as Deloitte, is a UK-incorporated multinational professional services firm with operational headquarters in New York City in the United States, “The talent imperative in the global chemical industry,” Deloitte, September 2015, </w:t>
      </w:r>
      <w:hyperlink r:id="rId23" w:history="1">
        <w:r w:rsidRPr="0098498B">
          <w:rPr>
            <w:rStyle w:val="Hyperlink"/>
          </w:rPr>
          <w:t>https://www2.deloitte.com/content/dam/Deloitte/us/Documents/manufacturing/us-mfg-talent-imperative-global-chemicals-industry.pdf</w:t>
        </w:r>
      </w:hyperlink>
      <w:r>
        <w:t xml:space="preserve">, Accessed 7/15/2017, Kent Denver-jKIM) </w:t>
      </w:r>
    </w:p>
    <w:p w14:paraId="5BC97476" w14:textId="77777777" w:rsidR="002544D8" w:rsidRDefault="002544D8" w:rsidP="002544D8">
      <w:r w:rsidRPr="00FC52DF">
        <w:rPr>
          <w:rStyle w:val="StyleUnderline"/>
        </w:rPr>
        <w:t>Many companies will boast that people are their “most important asset.”</w:t>
      </w:r>
      <w:r>
        <w:t xml:space="preserve"> </w:t>
      </w:r>
      <w:r w:rsidRPr="00FC52DF">
        <w:rPr>
          <w:rStyle w:val="StyleUnderline"/>
        </w:rPr>
        <w:t>But is this claim always true?</w:t>
      </w:r>
      <w:r>
        <w:t xml:space="preserve"> Are people really more valuable than any other asset? A cursory survey of some of our biggest industries would suggest they are not.</w:t>
      </w:r>
    </w:p>
    <w:p w14:paraId="5A85C6B4" w14:textId="77777777" w:rsidR="002544D8" w:rsidRDefault="002544D8" w:rsidP="002544D8">
      <w:r>
        <w:t xml:space="preserve">For example, companies that sell packaged foods, cleaning products, and hygiene products may place greater value on their star brands than the brand managers who create or manage them. In the same way, an oil company’s reported reserves are likely its most prized asset, since without reserves even the most valued employees have little work to do. </w:t>
      </w:r>
    </w:p>
    <w:p w14:paraId="5924E08C" w14:textId="77777777" w:rsidR="002544D8" w:rsidRDefault="002544D8" w:rsidP="002544D8">
      <w:r>
        <w:t>The global chemical industry is no different. Depending on the business, the value of people is often trumped by other assets such as access to feedstock, proprietary manufacturing processes, patents, or new product pipelines.</w:t>
      </w:r>
    </w:p>
    <w:p w14:paraId="76C7500B" w14:textId="77777777" w:rsidR="002544D8" w:rsidRDefault="002544D8" w:rsidP="002544D8">
      <w:r>
        <w:t>So, if people are not always the most important asset to a business, why then is this claim so frequently repeated, whether in multi-day business conferences or on posters in the break room? For one, it sounds good, not only to the leaders who say the words, but to the employees who hear them. By now, the phrase has been repeated so much that it has become cliché and, like all clichés, the meaning of the words has been lost.</w:t>
      </w:r>
    </w:p>
    <w:p w14:paraId="5756B97F" w14:textId="77777777" w:rsidR="002544D8" w:rsidRPr="00FC52DF" w:rsidRDefault="002544D8" w:rsidP="002544D8">
      <w:pPr>
        <w:rPr>
          <w:rStyle w:val="StyleUnderline"/>
        </w:rPr>
      </w:pPr>
      <w:r>
        <w:t xml:space="preserve">But the fact remains: </w:t>
      </w:r>
      <w:r w:rsidRPr="00FC52DF">
        <w:rPr>
          <w:rStyle w:val="StyleUnderline"/>
        </w:rPr>
        <w:t xml:space="preserve">Sometimes </w:t>
      </w:r>
      <w:r w:rsidRPr="00FC52DF">
        <w:rPr>
          <w:rStyle w:val="Emphasis"/>
        </w:rPr>
        <w:t>people really are a company’s most valuable asset</w:t>
      </w:r>
      <w:r w:rsidRPr="00FC52DF">
        <w:rPr>
          <w:rStyle w:val="StyleUnderline"/>
        </w:rPr>
        <w:t>.</w:t>
      </w:r>
    </w:p>
    <w:p w14:paraId="35170E96" w14:textId="77777777" w:rsidR="002544D8" w:rsidRPr="00FC52DF" w:rsidRDefault="002544D8" w:rsidP="002544D8">
      <w:pPr>
        <w:rPr>
          <w:rStyle w:val="StyleUnderline"/>
        </w:rPr>
      </w:pPr>
      <w:r w:rsidRPr="00FC52DF">
        <w:rPr>
          <w:rStyle w:val="StyleUnderline"/>
        </w:rPr>
        <w:t>As an asset, people</w:t>
      </w:r>
      <w:r>
        <w:t xml:space="preserve"> – </w:t>
      </w:r>
      <w:r w:rsidRPr="00FC52DF">
        <w:rPr>
          <w:rStyle w:val="StyleUnderline"/>
        </w:rPr>
        <w:t>especially those who are highly adaptable to new environments</w:t>
      </w:r>
      <w:r>
        <w:t xml:space="preserve"> – </w:t>
      </w:r>
      <w:r w:rsidRPr="00FC52DF">
        <w:rPr>
          <w:rStyle w:val="StyleUnderline"/>
        </w:rPr>
        <w:t>are most important during times of intense change.</w:t>
      </w:r>
      <w:r>
        <w:t xml:space="preserve"> </w:t>
      </w:r>
      <w:r w:rsidRPr="00FC52DF">
        <w:rPr>
          <w:rStyle w:val="StyleUnderline"/>
        </w:rPr>
        <w:t xml:space="preserve">They can swiftly change to </w:t>
      </w:r>
      <w:r w:rsidRPr="00FC52DF">
        <w:rPr>
          <w:rStyle w:val="Emphasis"/>
        </w:rPr>
        <w:t>meet new needs</w:t>
      </w:r>
      <w:r w:rsidRPr="00FC52DF">
        <w:rPr>
          <w:rStyle w:val="StyleUnderline"/>
        </w:rPr>
        <w:t xml:space="preserve">, and </w:t>
      </w:r>
      <w:r w:rsidRPr="00FC52DF">
        <w:rPr>
          <w:rStyle w:val="Emphasis"/>
        </w:rPr>
        <w:t>creatively solve problems</w:t>
      </w:r>
      <w:r w:rsidRPr="00FC52DF">
        <w:rPr>
          <w:rStyle w:val="StyleUnderline"/>
        </w:rPr>
        <w:t>.</w:t>
      </w:r>
      <w:r>
        <w:t xml:space="preserve"> </w:t>
      </w:r>
      <w:r w:rsidRPr="00FC52DF">
        <w:rPr>
          <w:rStyle w:val="StyleUnderline"/>
        </w:rPr>
        <w:t xml:space="preserve">Unlike other assets, </w:t>
      </w:r>
      <w:r w:rsidRPr="00FC52DF">
        <w:rPr>
          <w:rStyle w:val="Emphasis"/>
        </w:rPr>
        <w:t>people are dynamic</w:t>
      </w:r>
      <w:r w:rsidRPr="00FC52DF">
        <w:rPr>
          <w:rStyle w:val="StyleUnderline"/>
        </w:rPr>
        <w:t>.</w:t>
      </w:r>
      <w:r>
        <w:t xml:space="preserve"> An ethylene cracker, for example, cannot change its primary function to solve a new and unrelated problem. Similarly, a factory can only formulate the chemicals it was designed to make. Even a Bunsen burner can really only make a fire; it cannot adapt to other functions. </w:t>
      </w:r>
      <w:r w:rsidRPr="00FC52DF">
        <w:rPr>
          <w:rStyle w:val="StyleUnderline"/>
        </w:rPr>
        <w:t>In an atmosphere marked by change, people will always play a vital role.</w:t>
      </w:r>
      <w:r>
        <w:t xml:space="preserve"> </w:t>
      </w:r>
      <w:r w:rsidRPr="00FC52DF">
        <w:rPr>
          <w:rStyle w:val="StyleUnderline"/>
        </w:rPr>
        <w:t xml:space="preserve">At these moments, when companies need to make major decisions, and make them rapidly, </w:t>
      </w:r>
      <w:r w:rsidRPr="00FC52DF">
        <w:rPr>
          <w:rStyle w:val="Emphasis"/>
        </w:rPr>
        <w:t>the quality of their talent will likely be the only differentiating asset</w:t>
      </w:r>
      <w:r w:rsidRPr="00FC52DF">
        <w:rPr>
          <w:rStyle w:val="StyleUnderline"/>
        </w:rPr>
        <w:t>.</w:t>
      </w:r>
    </w:p>
    <w:p w14:paraId="509754FA" w14:textId="77777777" w:rsidR="002544D8" w:rsidRDefault="002544D8" w:rsidP="002544D8"/>
    <w:p w14:paraId="58A3D568" w14:textId="77777777" w:rsidR="002544D8" w:rsidRDefault="002544D8" w:rsidP="002544D8">
      <w:pPr>
        <w:pStyle w:val="Heading4"/>
      </w:pPr>
      <w:r>
        <w:t xml:space="preserve">Solves </w:t>
      </w:r>
      <w:r w:rsidRPr="00DE2DCB">
        <w:rPr>
          <w:u w:val="single"/>
        </w:rPr>
        <w:t>extinction</w:t>
      </w:r>
      <w:r>
        <w:t xml:space="preserve"> –</w:t>
      </w:r>
      <w:r w:rsidR="009C447C">
        <w:t xml:space="preserve"> chemical innovations check</w:t>
      </w:r>
      <w:r>
        <w:t xml:space="preserve"> </w:t>
      </w:r>
      <w:r w:rsidRPr="00DE2DCB">
        <w:rPr>
          <w:u w:val="single"/>
        </w:rPr>
        <w:t>environmental pressures</w:t>
      </w:r>
      <w:r>
        <w:t xml:space="preserve"> </w:t>
      </w:r>
    </w:p>
    <w:p w14:paraId="203EE7C6" w14:textId="77777777" w:rsidR="002544D8" w:rsidRPr="00034AA3" w:rsidRDefault="002544D8" w:rsidP="002544D8">
      <w:r w:rsidRPr="00034AA3">
        <w:rPr>
          <w:rStyle w:val="Style13ptBold"/>
        </w:rPr>
        <w:t>Danielpour 14</w:t>
      </w:r>
      <w:r w:rsidRPr="00034AA3">
        <w:t xml:space="preserve"> (Steven Danielpour, AIA, CSI, CCS, LEED AP BD+C, director of firmwide specifications at HOK, member of the corporate BuildingSmart, BIM, and Project Delivery boards, “Sustainable Coatings: Shifting the Paradigm,” D+D, April 2014, </w:t>
      </w:r>
      <w:hyperlink r:id="rId24" w:history="1">
        <w:r w:rsidRPr="00307C45">
          <w:rPr>
            <w:rStyle w:val="Hyperlink"/>
          </w:rPr>
          <w:t>http://www.cristalactiv.com/uploads/press/2014-04%20Sustainable%20Coatings_Danielpour%20D+D%20April%202014.pdf)</w:t>
        </w:r>
      </w:hyperlink>
    </w:p>
    <w:p w14:paraId="284E6D79" w14:textId="77777777" w:rsidR="002544D8" w:rsidRDefault="002544D8" w:rsidP="002544D8">
      <w:pPr>
        <w:rPr>
          <w:sz w:val="10"/>
        </w:rPr>
      </w:pPr>
      <w:r w:rsidRPr="00454AD3">
        <w:rPr>
          <w:highlight w:val="cyan"/>
          <w:u w:val="single"/>
        </w:rPr>
        <w:t>New tech</w:t>
      </w:r>
      <w:r w:rsidRPr="00034AA3">
        <w:rPr>
          <w:u w:val="single"/>
        </w:rPr>
        <w:t xml:space="preserve">nologies and processes </w:t>
      </w:r>
      <w:r w:rsidRPr="00454AD3">
        <w:rPr>
          <w:highlight w:val="cyan"/>
          <w:u w:val="single"/>
        </w:rPr>
        <w:t>will</w:t>
      </w:r>
      <w:r w:rsidRPr="00034AA3">
        <w:rPr>
          <w:u w:val="single"/>
        </w:rPr>
        <w:t xml:space="preserve"> help </w:t>
      </w:r>
      <w:r w:rsidRPr="00454AD3">
        <w:rPr>
          <w:highlight w:val="cyan"/>
          <w:u w:val="single"/>
        </w:rPr>
        <w:t>deliver</w:t>
      </w:r>
      <w:r w:rsidRPr="00034AA3">
        <w:rPr>
          <w:sz w:val="14"/>
          <w:u w:val="single"/>
        </w:rPr>
        <w:t xml:space="preserve"> </w:t>
      </w:r>
      <w:r w:rsidRPr="00034AA3">
        <w:rPr>
          <w:u w:val="single"/>
        </w:rPr>
        <w:t xml:space="preserve">the </w:t>
      </w:r>
      <w:r w:rsidRPr="00454AD3">
        <w:rPr>
          <w:rStyle w:val="Emphasis"/>
          <w:highlight w:val="cyan"/>
        </w:rPr>
        <w:t>innovations needed</w:t>
      </w:r>
      <w:r w:rsidRPr="00454AD3">
        <w:rPr>
          <w:highlight w:val="cyan"/>
          <w:u w:val="single"/>
        </w:rPr>
        <w:t xml:space="preserve"> to respond to</w:t>
      </w:r>
      <w:r w:rsidRPr="00034AA3">
        <w:t xml:space="preserve"> </w:t>
      </w:r>
      <w:r w:rsidRPr="00034AA3">
        <w:rPr>
          <w:strike/>
          <w:sz w:val="10"/>
          <w:szCs w:val="10"/>
        </w:rPr>
        <w:t>mankind’s</w:t>
      </w:r>
      <w:r w:rsidRPr="00034AA3">
        <w:t xml:space="preserve"> </w:t>
      </w:r>
      <w:r w:rsidRPr="00034AA3">
        <w:rPr>
          <w:u w:val="single"/>
        </w:rPr>
        <w:t>greatest</w:t>
      </w:r>
      <w:r w:rsidRPr="00034AA3">
        <w:rPr>
          <w:sz w:val="14"/>
          <w:u w:val="single"/>
        </w:rPr>
        <w:t xml:space="preserve"> </w:t>
      </w:r>
      <w:r w:rsidRPr="00034AA3">
        <w:rPr>
          <w:u w:val="single"/>
        </w:rPr>
        <w:t>challenges</w:t>
      </w:r>
      <w:r w:rsidRPr="00034AA3">
        <w:rPr>
          <w:sz w:val="10"/>
        </w:rPr>
        <w:t xml:space="preserve">, says HOK’s firmwide director of specifications. Whether you’re an architect or facility owner interested in ensuring healthy buildings and communities, a contractor navigating the many shades of “green” coatings or a supplier responding to market demand for these coatings, sustainability matters. But what makes a coating “sustainable” in the built environment, and why should we care? Wikipedia defines sustainability as “a characteristic of a process or state that can be maintained at a certain level indefinitely.” Production, distribution and application of sustainable coatings must meet current needs without compromising our ecosystems’ ability to sustain future populations. </w:t>
      </w:r>
      <w:r w:rsidRPr="00034AA3">
        <w:rPr>
          <w:u w:val="single"/>
        </w:rPr>
        <w:t>Continuing to build the way we have built, using the</w:t>
      </w:r>
      <w:r w:rsidRPr="00034AA3">
        <w:rPr>
          <w:sz w:val="14"/>
          <w:u w:val="single"/>
        </w:rPr>
        <w:t xml:space="preserve"> </w:t>
      </w:r>
      <w:r w:rsidRPr="00034AA3">
        <w:rPr>
          <w:u w:val="single"/>
        </w:rPr>
        <w:t>materials we have used for centuries, is no longer viable</w:t>
      </w:r>
      <w:r w:rsidRPr="00034AA3">
        <w:rPr>
          <w:sz w:val="14"/>
          <w:u w:val="single"/>
        </w:rPr>
        <w:t xml:space="preserve"> </w:t>
      </w:r>
      <w:r w:rsidRPr="00034AA3">
        <w:rPr>
          <w:u w:val="single"/>
        </w:rPr>
        <w:t xml:space="preserve">in light of </w:t>
      </w:r>
      <w:r w:rsidRPr="00454AD3">
        <w:rPr>
          <w:highlight w:val="cyan"/>
          <w:u w:val="single"/>
        </w:rPr>
        <w:t xml:space="preserve">diminishing </w:t>
      </w:r>
      <w:r w:rsidRPr="00454AD3">
        <w:rPr>
          <w:rStyle w:val="Emphasis"/>
          <w:highlight w:val="cyan"/>
        </w:rPr>
        <w:t>energy</w:t>
      </w:r>
      <w:r w:rsidRPr="00454AD3">
        <w:rPr>
          <w:highlight w:val="cyan"/>
          <w:u w:val="single"/>
        </w:rPr>
        <w:t xml:space="preserve">, </w:t>
      </w:r>
      <w:r w:rsidRPr="00454AD3">
        <w:rPr>
          <w:rStyle w:val="Emphasis"/>
          <w:highlight w:val="cyan"/>
        </w:rPr>
        <w:t>water</w:t>
      </w:r>
      <w:r w:rsidRPr="00454AD3">
        <w:rPr>
          <w:highlight w:val="cyan"/>
          <w:u w:val="single"/>
        </w:rPr>
        <w:t xml:space="preserve"> and</w:t>
      </w:r>
      <w:r w:rsidRPr="00034AA3">
        <w:rPr>
          <w:u w:val="single"/>
        </w:rPr>
        <w:t xml:space="preserve"> other </w:t>
      </w:r>
      <w:r w:rsidRPr="00034AA3">
        <w:rPr>
          <w:rStyle w:val="Emphasis"/>
        </w:rPr>
        <w:t>resources</w:t>
      </w:r>
      <w:r w:rsidRPr="00034AA3">
        <w:rPr>
          <w:u w:val="single"/>
        </w:rPr>
        <w:t>.</w:t>
      </w:r>
      <w:r w:rsidRPr="00034AA3">
        <w:rPr>
          <w:sz w:val="14"/>
          <w:u w:val="single"/>
        </w:rPr>
        <w:t xml:space="preserve"> </w:t>
      </w:r>
      <w:r w:rsidRPr="00034AA3">
        <w:rPr>
          <w:u w:val="single"/>
        </w:rPr>
        <w:t xml:space="preserve">Key megatrends, including </w:t>
      </w:r>
      <w:r w:rsidRPr="00454AD3">
        <w:rPr>
          <w:rStyle w:val="Emphasis"/>
          <w:highlight w:val="cyan"/>
        </w:rPr>
        <w:t>population growth</w:t>
      </w:r>
      <w:r w:rsidRPr="00454AD3">
        <w:rPr>
          <w:highlight w:val="cyan"/>
          <w:u w:val="single"/>
        </w:rPr>
        <w:t>,</w:t>
      </w:r>
      <w:r w:rsidRPr="00454AD3">
        <w:rPr>
          <w:sz w:val="14"/>
          <w:highlight w:val="cyan"/>
          <w:u w:val="single"/>
        </w:rPr>
        <w:t xml:space="preserve"> </w:t>
      </w:r>
      <w:r w:rsidRPr="00454AD3">
        <w:rPr>
          <w:rStyle w:val="Emphasis"/>
          <w:highlight w:val="cyan"/>
        </w:rPr>
        <w:t>climate change</w:t>
      </w:r>
      <w:r w:rsidRPr="00034AA3">
        <w:rPr>
          <w:u w:val="single"/>
        </w:rPr>
        <w:t xml:space="preserve"> and a proliferation of information, make</w:t>
      </w:r>
      <w:r w:rsidRPr="00034AA3">
        <w:rPr>
          <w:sz w:val="14"/>
          <w:u w:val="single"/>
        </w:rPr>
        <w:t xml:space="preserve"> </w:t>
      </w:r>
      <w:r w:rsidRPr="00034AA3">
        <w:rPr>
          <w:u w:val="single"/>
        </w:rPr>
        <w:t>sustainable coatings all the more critical</w:t>
      </w:r>
      <w:r w:rsidRPr="00034AA3">
        <w:rPr>
          <w:sz w:val="10"/>
        </w:rPr>
        <w:t xml:space="preserve">. So it’s exciting </w:t>
      </w:r>
      <w:r w:rsidRPr="00034AA3">
        <w:rPr>
          <w:u w:val="single"/>
        </w:rPr>
        <w:t>to see the industry responding</w:t>
      </w:r>
      <w:r w:rsidRPr="00034AA3">
        <w:rPr>
          <w:sz w:val="14"/>
          <w:u w:val="single"/>
        </w:rPr>
        <w:t xml:space="preserve"> </w:t>
      </w:r>
      <w:r w:rsidRPr="00034AA3">
        <w:rPr>
          <w:u w:val="single"/>
        </w:rPr>
        <w:t>with advanced technologies that are</w:t>
      </w:r>
      <w:r w:rsidRPr="00034AA3">
        <w:rPr>
          <w:sz w:val="14"/>
          <w:u w:val="single"/>
        </w:rPr>
        <w:t xml:space="preserve"> </w:t>
      </w:r>
      <w:r w:rsidRPr="00034AA3">
        <w:rPr>
          <w:u w:val="single"/>
        </w:rPr>
        <w:t>healthier for building occupants and the environment,</w:t>
      </w:r>
      <w:r w:rsidRPr="00034AA3">
        <w:rPr>
          <w:sz w:val="14"/>
          <w:u w:val="single"/>
        </w:rPr>
        <w:t xml:space="preserve"> </w:t>
      </w:r>
      <w:r w:rsidRPr="00034AA3">
        <w:rPr>
          <w:u w:val="single"/>
        </w:rPr>
        <w:t>while achieving high performance</w:t>
      </w:r>
      <w:r w:rsidRPr="00034AA3">
        <w:rPr>
          <w:sz w:val="14"/>
          <w:u w:val="single"/>
        </w:rPr>
        <w:t xml:space="preserve"> </w:t>
      </w:r>
      <w:r w:rsidRPr="00034AA3">
        <w:rPr>
          <w:u w:val="single"/>
        </w:rPr>
        <w:t>and durability</w:t>
      </w:r>
      <w:r w:rsidRPr="00034AA3">
        <w:rPr>
          <w:sz w:val="10"/>
        </w:rPr>
        <w:t xml:space="preserve">. We see it in such innovations as the newest generation of PVDF (polyvinylidene fluoride) coatings, polysiloxane coating systems, advanced anti-microbials and more. And just ahead we can expect to see phase-changing coatings that will respond chemically to cooler or warmer conditions, for instance, to improve energy efficiency in the building envelope. We may see roofing materials that reflect and absorb heat as appropriate, using phase-changing materials and nanotechnology. Such </w:t>
      </w:r>
      <w:r w:rsidRPr="00034AA3">
        <w:rPr>
          <w:u w:val="single"/>
        </w:rPr>
        <w:t>cutting-edge technologies, along with</w:t>
      </w:r>
      <w:r w:rsidRPr="00034AA3">
        <w:rPr>
          <w:sz w:val="14"/>
          <w:u w:val="single"/>
        </w:rPr>
        <w:t xml:space="preserve"> </w:t>
      </w:r>
      <w:r w:rsidRPr="00034AA3">
        <w:rPr>
          <w:u w:val="single"/>
        </w:rPr>
        <w:t>processes that reduce waste, reuse byproducts</w:t>
      </w:r>
      <w:r w:rsidRPr="00034AA3">
        <w:rPr>
          <w:sz w:val="14"/>
          <w:u w:val="single"/>
        </w:rPr>
        <w:t xml:space="preserve"> </w:t>
      </w:r>
      <w:r w:rsidRPr="00034AA3">
        <w:rPr>
          <w:u w:val="single"/>
        </w:rPr>
        <w:t>and allow reformulation into new products,</w:t>
      </w:r>
      <w:r w:rsidRPr="00034AA3">
        <w:rPr>
          <w:sz w:val="14"/>
          <w:u w:val="single"/>
        </w:rPr>
        <w:t xml:space="preserve"> </w:t>
      </w:r>
      <w:r w:rsidRPr="00034AA3">
        <w:rPr>
          <w:u w:val="single"/>
        </w:rPr>
        <w:t>promise game-changing improvements</w:t>
      </w:r>
      <w:r w:rsidRPr="00034AA3">
        <w:rPr>
          <w:sz w:val="14"/>
          <w:u w:val="single"/>
        </w:rPr>
        <w:t xml:space="preserve"> </w:t>
      </w:r>
      <w:r w:rsidRPr="00034AA3">
        <w:rPr>
          <w:u w:val="single"/>
        </w:rPr>
        <w:t>for coatings</w:t>
      </w:r>
      <w:r w:rsidRPr="00034AA3">
        <w:rPr>
          <w:sz w:val="10"/>
        </w:rPr>
        <w:t xml:space="preserve">. Let’s take a closer look at the drivers that will make sustainable coatings increasingly important, and the processes and technologies on the horizon. Responding to Dwindling Resources </w:t>
      </w:r>
      <w:r w:rsidRPr="00034AA3">
        <w:rPr>
          <w:u w:val="single"/>
        </w:rPr>
        <w:t>The logic is simple: If we continue to consume</w:t>
      </w:r>
      <w:r w:rsidRPr="00034AA3">
        <w:rPr>
          <w:sz w:val="14"/>
          <w:u w:val="single"/>
        </w:rPr>
        <w:t xml:space="preserve"> </w:t>
      </w:r>
      <w:r w:rsidRPr="00034AA3">
        <w:rPr>
          <w:u w:val="single"/>
        </w:rPr>
        <w:t>natural resources faster than they can be replenished,</w:t>
      </w:r>
      <w:r w:rsidRPr="00034AA3">
        <w:rPr>
          <w:sz w:val="14"/>
          <w:u w:val="single"/>
        </w:rPr>
        <w:t xml:space="preserve"> </w:t>
      </w:r>
      <w:r w:rsidRPr="00034AA3">
        <w:rPr>
          <w:u w:val="single"/>
        </w:rPr>
        <w:t>and if we produce wastes for future</w:t>
      </w:r>
      <w:r w:rsidRPr="00034AA3">
        <w:rPr>
          <w:sz w:val="14"/>
          <w:u w:val="single"/>
        </w:rPr>
        <w:t xml:space="preserve"> </w:t>
      </w:r>
      <w:r w:rsidRPr="00034AA3">
        <w:rPr>
          <w:u w:val="single"/>
        </w:rPr>
        <w:t>generations to deal with, we’ll have a harder</w:t>
      </w:r>
      <w:r w:rsidRPr="00034AA3">
        <w:rPr>
          <w:sz w:val="14"/>
          <w:u w:val="single"/>
        </w:rPr>
        <w:t xml:space="preserve"> </w:t>
      </w:r>
      <w:r w:rsidRPr="00034AA3">
        <w:rPr>
          <w:u w:val="single"/>
        </w:rPr>
        <w:t xml:space="preserve">and harder time </w:t>
      </w:r>
      <w:r w:rsidRPr="00034AA3">
        <w:rPr>
          <w:rStyle w:val="Emphasis"/>
        </w:rPr>
        <w:t>maintaining life on Earth</w:t>
      </w:r>
      <w:r w:rsidRPr="00034AA3">
        <w:rPr>
          <w:sz w:val="10"/>
        </w:rPr>
        <w:t xml:space="preserve"> as we know it. </w:t>
      </w:r>
      <w:r w:rsidRPr="00454AD3">
        <w:rPr>
          <w:rStyle w:val="Emphasis"/>
          <w:highlight w:val="cyan"/>
        </w:rPr>
        <w:t>Scientific research</w:t>
      </w:r>
      <w:r w:rsidRPr="00034AA3">
        <w:rPr>
          <w:u w:val="single"/>
        </w:rPr>
        <w:t xml:space="preserve"> on species extinction</w:t>
      </w:r>
      <w:r w:rsidRPr="00034AA3">
        <w:rPr>
          <w:sz w:val="14"/>
          <w:u w:val="single"/>
        </w:rPr>
        <w:t xml:space="preserve"> </w:t>
      </w:r>
      <w:r w:rsidRPr="00454AD3">
        <w:rPr>
          <w:highlight w:val="cyan"/>
          <w:u w:val="single"/>
        </w:rPr>
        <w:t>makes</w:t>
      </w:r>
      <w:r w:rsidRPr="00034AA3">
        <w:rPr>
          <w:u w:val="single"/>
        </w:rPr>
        <w:t xml:space="preserve"> it </w:t>
      </w:r>
      <w:r w:rsidRPr="00454AD3">
        <w:rPr>
          <w:highlight w:val="cyan"/>
          <w:u w:val="single"/>
        </w:rPr>
        <w:t>clear</w:t>
      </w:r>
      <w:r w:rsidRPr="00034AA3">
        <w:rPr>
          <w:u w:val="single"/>
        </w:rPr>
        <w:t xml:space="preserve"> that </w:t>
      </w:r>
      <w:r w:rsidRPr="00454AD3">
        <w:rPr>
          <w:rStyle w:val="Emphasis"/>
          <w:highlight w:val="cyan"/>
        </w:rPr>
        <w:t>human survival</w:t>
      </w:r>
      <w:r w:rsidRPr="00454AD3">
        <w:rPr>
          <w:highlight w:val="cyan"/>
          <w:u w:val="single"/>
        </w:rPr>
        <w:t xml:space="preserve"> depends on</w:t>
      </w:r>
      <w:r w:rsidRPr="00454AD3">
        <w:rPr>
          <w:sz w:val="14"/>
          <w:highlight w:val="cyan"/>
          <w:u w:val="single"/>
        </w:rPr>
        <w:t xml:space="preserve"> </w:t>
      </w:r>
      <w:r w:rsidRPr="00454AD3">
        <w:rPr>
          <w:highlight w:val="cyan"/>
          <w:u w:val="single"/>
        </w:rPr>
        <w:t>maintaining</w:t>
      </w:r>
      <w:r w:rsidRPr="00034AA3">
        <w:rPr>
          <w:u w:val="single"/>
        </w:rPr>
        <w:t xml:space="preserve"> our </w:t>
      </w:r>
      <w:r w:rsidRPr="00454AD3">
        <w:rPr>
          <w:highlight w:val="cyan"/>
          <w:u w:val="single"/>
        </w:rPr>
        <w:t>ecological cycle</w:t>
      </w:r>
      <w:r w:rsidRPr="00034AA3">
        <w:rPr>
          <w:u w:val="single"/>
        </w:rPr>
        <w:t>, as well as</w:t>
      </w:r>
      <w:r w:rsidRPr="00034AA3">
        <w:rPr>
          <w:sz w:val="14"/>
          <w:u w:val="single"/>
        </w:rPr>
        <w:t xml:space="preserve"> </w:t>
      </w:r>
      <w:r w:rsidRPr="00034AA3">
        <w:rPr>
          <w:u w:val="single"/>
        </w:rPr>
        <w:t xml:space="preserve">those of other species and their habitats. </w:t>
      </w:r>
      <w:r w:rsidRPr="00454AD3">
        <w:rPr>
          <w:highlight w:val="cyan"/>
          <w:u w:val="single"/>
        </w:rPr>
        <w:t>Yet</w:t>
      </w:r>
      <w:r w:rsidRPr="00454AD3">
        <w:rPr>
          <w:sz w:val="14"/>
          <w:highlight w:val="cyan"/>
          <w:u w:val="single"/>
        </w:rPr>
        <w:t xml:space="preserve"> </w:t>
      </w:r>
      <w:r w:rsidRPr="00454AD3">
        <w:rPr>
          <w:highlight w:val="cyan"/>
          <w:u w:val="single"/>
        </w:rPr>
        <w:t>we’re</w:t>
      </w:r>
      <w:r w:rsidRPr="00034AA3">
        <w:rPr>
          <w:u w:val="single"/>
        </w:rPr>
        <w:t xml:space="preserve"> barreling like a runaway train toward </w:t>
      </w:r>
      <w:r w:rsidRPr="00454AD3">
        <w:rPr>
          <w:highlight w:val="cyan"/>
          <w:u w:val="single"/>
        </w:rPr>
        <w:t>depleting</w:t>
      </w:r>
      <w:r w:rsidRPr="00034AA3">
        <w:rPr>
          <w:sz w:val="14"/>
          <w:u w:val="single"/>
        </w:rPr>
        <w:t xml:space="preserve"> </w:t>
      </w:r>
      <w:r w:rsidRPr="00034AA3">
        <w:rPr>
          <w:u w:val="single"/>
        </w:rPr>
        <w:t xml:space="preserve">some </w:t>
      </w:r>
      <w:r w:rsidRPr="00454AD3">
        <w:rPr>
          <w:highlight w:val="cyan"/>
          <w:u w:val="single"/>
        </w:rPr>
        <w:t>key resources</w:t>
      </w:r>
      <w:r w:rsidRPr="00034AA3">
        <w:rPr>
          <w:sz w:val="10"/>
        </w:rPr>
        <w:t xml:space="preserve">. Petroleum: </w:t>
      </w:r>
      <w:r w:rsidRPr="00454AD3">
        <w:rPr>
          <w:rStyle w:val="Emphasis"/>
          <w:highlight w:val="cyan"/>
        </w:rPr>
        <w:t>Petrochemicals</w:t>
      </w:r>
      <w:r w:rsidRPr="00034AA3">
        <w:rPr>
          <w:sz w:val="10"/>
        </w:rPr>
        <w:t xml:space="preserve">, a necessary feedstock for high-performance coatings, derive from fossil fuels that took millions of years to create; they are not readily replenished. Sustainable resource management requires that we conserve irreplaceable resources through closed-loop manufacturing, reusing manufacturing byproducts and recycling waste into new products. </w:t>
      </w:r>
      <w:r w:rsidRPr="00454AD3">
        <w:rPr>
          <w:rStyle w:val="Emphasis"/>
          <w:highlight w:val="cyan"/>
        </w:rPr>
        <w:t>Water</w:t>
      </w:r>
      <w:r w:rsidRPr="00034AA3">
        <w:rPr>
          <w:rStyle w:val="Emphasis"/>
        </w:rPr>
        <w:t xml:space="preserve"> Resources</w:t>
      </w:r>
      <w:r w:rsidRPr="00034AA3">
        <w:rPr>
          <w:sz w:val="10"/>
        </w:rPr>
        <w:t xml:space="preserve">: Only 3 percent of the Earth’s water is potable, and most of this supply is locked in the polar ice cap. Just 0.003 percent of the world’s water is readily available for human consumption, and 16 percent of that is used to manufacture building materials and construct buildings. Worse yet, due to pollution, 40 percent of streams, 45 percent of lakes and 50 percent of estuaries in the United States were deemed not clean enough to support fishing and swimming in a 2000 Environmental Protection Agency study. The Index of Watershed Indicators reports that only 15 percent of our watershed has relatively good water quality. </w:t>
      </w:r>
      <w:r w:rsidRPr="00034AA3">
        <w:rPr>
          <w:u w:val="single"/>
        </w:rPr>
        <w:t>Forests</w:t>
      </w:r>
      <w:r w:rsidRPr="00034AA3">
        <w:rPr>
          <w:sz w:val="10"/>
        </w:rPr>
        <w:t xml:space="preserve">: Rain forests play an important role in maintaining Earth’s air quality, absorbing carbon dioxide emissions and VOCs (volatile organic compounds), while replenishing the air with oxygen. </w:t>
      </w:r>
      <w:r w:rsidRPr="00034AA3">
        <w:rPr>
          <w:u w:val="single"/>
        </w:rPr>
        <w:t>Statistics show that the annual</w:t>
      </w:r>
      <w:r w:rsidRPr="00034AA3">
        <w:rPr>
          <w:sz w:val="14"/>
          <w:u w:val="single"/>
        </w:rPr>
        <w:t xml:space="preserve"> </w:t>
      </w:r>
      <w:r w:rsidRPr="00034AA3">
        <w:rPr>
          <w:u w:val="single"/>
        </w:rPr>
        <w:t xml:space="preserve">rate of </w:t>
      </w:r>
      <w:r w:rsidRPr="00454AD3">
        <w:rPr>
          <w:rStyle w:val="Emphasis"/>
          <w:highlight w:val="cyan"/>
        </w:rPr>
        <w:t>global deforestation</w:t>
      </w:r>
      <w:r w:rsidRPr="00034AA3">
        <w:rPr>
          <w:sz w:val="10"/>
        </w:rPr>
        <w:t xml:space="preserve"> is equal to an area the size of the state of Georgia. This </w:t>
      </w:r>
      <w:r w:rsidRPr="00034AA3">
        <w:rPr>
          <w:u w:val="single"/>
        </w:rPr>
        <w:t>is critical,</w:t>
      </w:r>
      <w:r w:rsidRPr="00034AA3">
        <w:rPr>
          <w:sz w:val="14"/>
          <w:u w:val="single"/>
        </w:rPr>
        <w:t xml:space="preserve"> </w:t>
      </w:r>
      <w:r w:rsidRPr="00034AA3">
        <w:rPr>
          <w:u w:val="single"/>
        </w:rPr>
        <w:t>because</w:t>
      </w:r>
      <w:r w:rsidRPr="00034AA3">
        <w:rPr>
          <w:sz w:val="10"/>
        </w:rPr>
        <w:t xml:space="preserve"> it has been estimated that when more than 70 percent of an ecosystem is lost, </w:t>
      </w:r>
      <w:r w:rsidRPr="00034AA3">
        <w:rPr>
          <w:u w:val="single"/>
        </w:rPr>
        <w:t>the remainder</w:t>
      </w:r>
      <w:r w:rsidRPr="00034AA3">
        <w:rPr>
          <w:sz w:val="14"/>
          <w:u w:val="single"/>
        </w:rPr>
        <w:t xml:space="preserve"> </w:t>
      </w:r>
      <w:r w:rsidRPr="00034AA3">
        <w:rPr>
          <w:u w:val="single"/>
        </w:rPr>
        <w:t xml:space="preserve">may be </w:t>
      </w:r>
      <w:r w:rsidRPr="00454AD3">
        <w:rPr>
          <w:rStyle w:val="Emphasis"/>
          <w:highlight w:val="cyan"/>
        </w:rPr>
        <w:t>unable to sustain</w:t>
      </w:r>
      <w:r w:rsidRPr="00034AA3">
        <w:rPr>
          <w:u w:val="single"/>
        </w:rPr>
        <w:t xml:space="preserve"> the environment</w:t>
      </w:r>
      <w:r w:rsidRPr="00034AA3">
        <w:rPr>
          <w:sz w:val="14"/>
          <w:u w:val="single"/>
        </w:rPr>
        <w:t xml:space="preserve"> </w:t>
      </w:r>
      <w:r w:rsidRPr="00034AA3">
        <w:rPr>
          <w:rStyle w:val="Emphasis"/>
        </w:rPr>
        <w:t xml:space="preserve">needed for </w:t>
      </w:r>
      <w:r w:rsidRPr="00454AD3">
        <w:rPr>
          <w:rStyle w:val="Emphasis"/>
          <w:highlight w:val="cyan"/>
        </w:rPr>
        <w:t>survival</w:t>
      </w:r>
      <w:r w:rsidRPr="00034AA3">
        <w:rPr>
          <w:sz w:val="10"/>
        </w:rPr>
        <w:t xml:space="preserve">. </w:t>
      </w:r>
      <w:r w:rsidRPr="00034AA3">
        <w:rPr>
          <w:rStyle w:val="Emphasis"/>
        </w:rPr>
        <w:t>Waste</w:t>
      </w:r>
      <w:r w:rsidRPr="00034AA3">
        <w:rPr>
          <w:sz w:val="10"/>
        </w:rPr>
        <w:t xml:space="preserve">: The United States generates enough garbage daily to fill 63,000 garbage trucks, which, lined up, would stretch 400 miles from Los Angeles to San Francisco. The building industry accounts for 20 percent of this waste stream. </w:t>
      </w:r>
      <w:r w:rsidRPr="00034AA3">
        <w:rPr>
          <w:rStyle w:val="Emphasis"/>
        </w:rPr>
        <w:t>Energy</w:t>
      </w:r>
      <w:r w:rsidRPr="00034AA3">
        <w:rPr>
          <w:sz w:val="10"/>
        </w:rPr>
        <w:t xml:space="preserve">: The U.S. Department of Energy estimates that improvements in U.S. building energy efficiency using existing technology could save $20 billion. Forty percent of the world’s energy is used to construct and operate buildings. </w:t>
      </w:r>
      <w:r w:rsidRPr="00034AA3">
        <w:rPr>
          <w:u w:val="single"/>
        </w:rPr>
        <w:t>The numbers are grim, but designers and</w:t>
      </w:r>
      <w:r w:rsidRPr="00034AA3">
        <w:rPr>
          <w:sz w:val="14"/>
          <w:u w:val="single"/>
        </w:rPr>
        <w:t xml:space="preserve"> </w:t>
      </w:r>
      <w:r w:rsidRPr="00034AA3">
        <w:rPr>
          <w:u w:val="single"/>
        </w:rPr>
        <w:t>suppliers have real options for countering</w:t>
      </w:r>
      <w:r w:rsidRPr="00034AA3">
        <w:rPr>
          <w:sz w:val="14"/>
          <w:u w:val="single"/>
        </w:rPr>
        <w:t xml:space="preserve"> </w:t>
      </w:r>
      <w:r w:rsidRPr="00034AA3">
        <w:rPr>
          <w:u w:val="single"/>
        </w:rPr>
        <w:t>these trends</w:t>
      </w:r>
      <w:r w:rsidRPr="00034AA3">
        <w:rPr>
          <w:sz w:val="10"/>
        </w:rPr>
        <w:t xml:space="preserve">. We can employ what I like to call the Seven Principles of Sustainable Design: Use Low-Impact Materials: Select non-toxic, sustainably produced or recycled materials that require little energy to process. Promote Energy efficiency: Use less energy to manufacture more efficient products. Select for Quality and Durability: Use durable, longer-lasting and better-functioning products to minimize replacement frequency. Design for Reuse and Recycling: Design products, processes and systems for performance in a commercial “afterlife.” Employ Bio-Mimicry: Use scientific data to redesign industrial systems along biological lines, enabling the constant reuse of materials in continuous closed cycles. Substitute for High-Use Service: Shift modes of consumption from single ownership to public/shared ownership (e.g., private automobile to car-sharing service). Promote minimal resource use per unit of consumption. Choose Renewable Sources: Use materials extracted from nearby (local or bioregional), sustainably managed renewable sources that can be composted (or fed to livestock) when usefulness has been exhausted. Responding to a Changing Society </w:t>
      </w:r>
      <w:r w:rsidRPr="00034AA3">
        <w:rPr>
          <w:u w:val="single"/>
        </w:rPr>
        <w:t>Beyond the challenges we face in conserving</w:t>
      </w:r>
      <w:r w:rsidRPr="00034AA3">
        <w:rPr>
          <w:sz w:val="14"/>
          <w:u w:val="single"/>
        </w:rPr>
        <w:t xml:space="preserve"> </w:t>
      </w:r>
      <w:r w:rsidRPr="00034AA3">
        <w:rPr>
          <w:u w:val="single"/>
        </w:rPr>
        <w:t>scarce resources, a few key megatrends underscore</w:t>
      </w:r>
      <w:r w:rsidRPr="00034AA3">
        <w:rPr>
          <w:sz w:val="14"/>
          <w:u w:val="single"/>
        </w:rPr>
        <w:t xml:space="preserve"> </w:t>
      </w:r>
      <w:r w:rsidRPr="00034AA3">
        <w:rPr>
          <w:u w:val="single"/>
        </w:rPr>
        <w:t>the importance of sustainable coatings</w:t>
      </w:r>
      <w:r w:rsidRPr="00034AA3">
        <w:rPr>
          <w:sz w:val="10"/>
        </w:rPr>
        <w:t xml:space="preserve">. </w:t>
      </w:r>
      <w:r w:rsidRPr="00034AA3">
        <w:rPr>
          <w:rStyle w:val="Emphasis"/>
        </w:rPr>
        <w:t>Population Growth</w:t>
      </w:r>
      <w:r w:rsidRPr="00034AA3">
        <w:rPr>
          <w:sz w:val="10"/>
        </w:rPr>
        <w:t xml:space="preserve">: World population doubled from 2.5 billion in 1950 to 5 billion in 1990; it is projected to reach 9.8 billion in 2050. The population is also shifting from rural areas to major metropolitan areas, with people migrating for better employment, commerce and quality of life. New construction will be required to support growth and </w:t>
      </w:r>
      <w:r w:rsidRPr="008E3F9A">
        <w:rPr>
          <w:sz w:val="10"/>
        </w:rPr>
        <w:t xml:space="preserve">urbanization. We’ll need to replace, upgrade, repurpose and conserve existing structures and infrastructures. </w:t>
      </w:r>
      <w:r w:rsidRPr="008E3F9A">
        <w:rPr>
          <w:rStyle w:val="Emphasis"/>
        </w:rPr>
        <w:t>Climate Change</w:t>
      </w:r>
      <w:r w:rsidRPr="008E3F9A">
        <w:rPr>
          <w:sz w:val="10"/>
        </w:rPr>
        <w:t xml:space="preserve">: Once mislabeled “global warming,” the significant, lasting change from relatively mild, predictable weather patterns to more unpredictable patterns </w:t>
      </w:r>
      <w:r w:rsidRPr="008E3F9A">
        <w:rPr>
          <w:u w:val="single"/>
        </w:rPr>
        <w:t>increasingly will affect</w:t>
      </w:r>
      <w:r w:rsidRPr="008E3F9A">
        <w:rPr>
          <w:sz w:val="14"/>
          <w:u w:val="single"/>
        </w:rPr>
        <w:t xml:space="preserve"> </w:t>
      </w:r>
      <w:r w:rsidRPr="008E3F9A">
        <w:rPr>
          <w:u w:val="single"/>
        </w:rPr>
        <w:t>industrialized farming and dense urban populations</w:t>
      </w:r>
      <w:r w:rsidRPr="008E3F9A">
        <w:rPr>
          <w:sz w:val="10"/>
        </w:rPr>
        <w:t xml:space="preserve">. We’ll </w:t>
      </w:r>
      <w:r w:rsidRPr="008E3F9A">
        <w:rPr>
          <w:u w:val="single"/>
        </w:rPr>
        <w:t>see more pressure to produce</w:t>
      </w:r>
      <w:r w:rsidRPr="008E3F9A">
        <w:rPr>
          <w:sz w:val="14"/>
          <w:u w:val="single"/>
        </w:rPr>
        <w:t xml:space="preserve"> </w:t>
      </w:r>
      <w:r w:rsidRPr="008E3F9A">
        <w:rPr>
          <w:u w:val="single"/>
        </w:rPr>
        <w:t>materials, products and assemblies that can</w:t>
      </w:r>
      <w:r w:rsidRPr="008E3F9A">
        <w:rPr>
          <w:sz w:val="14"/>
          <w:u w:val="single"/>
        </w:rPr>
        <w:t xml:space="preserve"> </w:t>
      </w:r>
      <w:r w:rsidRPr="008E3F9A">
        <w:rPr>
          <w:u w:val="single"/>
        </w:rPr>
        <w:t>withstand extreme variances in weather</w:t>
      </w:r>
      <w:r w:rsidRPr="008E3F9A">
        <w:rPr>
          <w:sz w:val="10"/>
        </w:rPr>
        <w:t xml:space="preserve">. Basic code-compliant solutions that are “good enough” today will no longer be acceptable. We’re now </w:t>
      </w:r>
      <w:r w:rsidRPr="008E3F9A">
        <w:rPr>
          <w:u w:val="single"/>
        </w:rPr>
        <w:t xml:space="preserve">designing </w:t>
      </w:r>
      <w:r w:rsidRPr="008E3F9A">
        <w:rPr>
          <w:rStyle w:val="Emphasis"/>
        </w:rPr>
        <w:t>disaster-mitigation</w:t>
      </w:r>
      <w:r w:rsidRPr="008E3F9A">
        <w:rPr>
          <w:u w:val="single"/>
        </w:rPr>
        <w:t xml:space="preserve"> plans</w:t>
      </w:r>
      <w:r w:rsidRPr="008E3F9A">
        <w:rPr>
          <w:sz w:val="14"/>
          <w:u w:val="single"/>
        </w:rPr>
        <w:t xml:space="preserve"> </w:t>
      </w:r>
      <w:r w:rsidRPr="008E3F9A">
        <w:rPr>
          <w:u w:val="single"/>
        </w:rPr>
        <w:t xml:space="preserve">and </w:t>
      </w:r>
      <w:r w:rsidRPr="008E3F9A">
        <w:rPr>
          <w:rStyle w:val="Emphasis"/>
        </w:rPr>
        <w:t>harden</w:t>
      </w:r>
      <w:r w:rsidRPr="008E3F9A">
        <w:rPr>
          <w:u w:val="single"/>
        </w:rPr>
        <w:t xml:space="preserve">ing </w:t>
      </w:r>
      <w:r w:rsidRPr="008E3F9A">
        <w:rPr>
          <w:rStyle w:val="Emphasis"/>
        </w:rPr>
        <w:t>essential</w:t>
      </w:r>
      <w:r w:rsidRPr="008E3F9A">
        <w:rPr>
          <w:u w:val="single"/>
        </w:rPr>
        <w:t xml:space="preserve"> facilities and </w:t>
      </w:r>
      <w:r w:rsidRPr="008E3F9A">
        <w:rPr>
          <w:rStyle w:val="Emphasis"/>
        </w:rPr>
        <w:t>infrastructure</w:t>
      </w:r>
      <w:r w:rsidRPr="008E3F9A">
        <w:rPr>
          <w:sz w:val="10"/>
        </w:rPr>
        <w:t xml:space="preserve">, as new codes require mitigation of rising water levels and storms we once saw every 100 years. We can expect to see carbon dioxide emissions regulated, promoting net-zero buildings whose every feature is designed to reduce energy use and associated carbon emissions. </w:t>
      </w:r>
      <w:r w:rsidRPr="008E3F9A">
        <w:rPr>
          <w:u w:val="single"/>
        </w:rPr>
        <w:t>Greater emphasis will be placed on energy</w:t>
      </w:r>
      <w:r w:rsidRPr="008E3F9A">
        <w:rPr>
          <w:sz w:val="14"/>
          <w:u w:val="single"/>
        </w:rPr>
        <w:t xml:space="preserve"> </w:t>
      </w:r>
      <w:r w:rsidRPr="008E3F9A">
        <w:rPr>
          <w:u w:val="single"/>
        </w:rPr>
        <w:t>efficiency and energy recovery, as well as</w:t>
      </w:r>
      <w:r w:rsidRPr="008E3F9A">
        <w:rPr>
          <w:sz w:val="14"/>
          <w:u w:val="single"/>
        </w:rPr>
        <w:t xml:space="preserve"> </w:t>
      </w:r>
      <w:r w:rsidRPr="008E3F9A">
        <w:rPr>
          <w:u w:val="single"/>
        </w:rPr>
        <w:t>water-resource management and conservation</w:t>
      </w:r>
      <w:r w:rsidRPr="008E3F9A">
        <w:rPr>
          <w:sz w:val="10"/>
        </w:rPr>
        <w:t xml:space="preserve">. </w:t>
      </w:r>
      <w:r w:rsidRPr="008E3F9A">
        <w:rPr>
          <w:rStyle w:val="Emphasis"/>
        </w:rPr>
        <w:t>Information Explosion</w:t>
      </w:r>
      <w:r w:rsidRPr="00034AA3">
        <w:rPr>
          <w:sz w:val="10"/>
        </w:rPr>
        <w:t xml:space="preserve">: Information is growing exponentially, and a corollary increase in access to this information through the Internet means that people are more informed than ever about optimum human health and the risks associated with exposure to chemicals. We pore over studies seeking to define the “tipping point” for toxemia in terms of parts per billion of key compounds. We worry about information that links exposure to changes of DNA affecting future generations. </w:t>
      </w:r>
      <w:r w:rsidRPr="00034AA3">
        <w:rPr>
          <w:u w:val="single"/>
        </w:rPr>
        <w:t>These health concerns are driving changes</w:t>
      </w:r>
      <w:r w:rsidRPr="00034AA3">
        <w:rPr>
          <w:sz w:val="14"/>
          <w:u w:val="single"/>
        </w:rPr>
        <w:t xml:space="preserve"> </w:t>
      </w:r>
      <w:r w:rsidRPr="00034AA3">
        <w:rPr>
          <w:u w:val="single"/>
        </w:rPr>
        <w:t>that have tremendous implications for</w:t>
      </w:r>
      <w:r w:rsidRPr="00034AA3">
        <w:rPr>
          <w:sz w:val="10"/>
        </w:rPr>
        <w:t xml:space="preserve"> building materials. • </w:t>
      </w:r>
      <w:r w:rsidRPr="00034AA3">
        <w:rPr>
          <w:u w:val="single"/>
        </w:rPr>
        <w:t>New Regulations</w:t>
      </w:r>
      <w:r w:rsidRPr="00034AA3">
        <w:rPr>
          <w:sz w:val="10"/>
        </w:rPr>
        <w:t xml:space="preserve">: States increasingly introduce regulations designed to control exposure and assure public health. The International Green Construction Code is now used for baseline sustainability in regular building codes. • VOC Limits: VOCs are regulated on the West Coast via the South Coast Air Quality Management District, and on the East Coast via the Ozone Transport Commission. Recent changes in California have lowered VOC limits to a maximum of 50 grams per liter in coatings. • New Organizations: The Living Building Challenge introduced a chemical “Red List” banning hazardous chemicals from use on projects. • More Transparency: As a result of requirements in LEED v4 for product transparency, manufacturers of products used on LEED projects must detail the chemical content of the products in HPDs (health product declarations) and EPDs (environmental protection declarations). • New Social Contract: Major petroleum chemical companies are forced to address the population’s desire to shift from oil and coal to natural gas and to renewable energy and biomass materials. </w:t>
      </w:r>
      <w:r w:rsidRPr="00034AA3">
        <w:rPr>
          <w:rStyle w:val="Emphasis"/>
        </w:rPr>
        <w:t>Technology Explosion</w:t>
      </w:r>
      <w:r w:rsidRPr="00034AA3">
        <w:rPr>
          <w:sz w:val="10"/>
        </w:rPr>
        <w:t xml:space="preserve">: </w:t>
      </w:r>
      <w:r w:rsidRPr="00034AA3">
        <w:rPr>
          <w:u w:val="single"/>
        </w:rPr>
        <w:t>The last 20 years of</w:t>
      </w:r>
      <w:r w:rsidRPr="00034AA3">
        <w:rPr>
          <w:sz w:val="14"/>
          <w:u w:val="single"/>
        </w:rPr>
        <w:t xml:space="preserve"> </w:t>
      </w:r>
      <w:r w:rsidRPr="00034AA3">
        <w:rPr>
          <w:u w:val="single"/>
        </w:rPr>
        <w:t>mergers and acquisitions led to large chemical</w:t>
      </w:r>
      <w:r w:rsidRPr="00034AA3">
        <w:rPr>
          <w:sz w:val="14"/>
          <w:u w:val="single"/>
        </w:rPr>
        <w:t xml:space="preserve"> </w:t>
      </w:r>
      <w:r w:rsidRPr="00034AA3">
        <w:rPr>
          <w:u w:val="single"/>
        </w:rPr>
        <w:t xml:space="preserve">plants manufacturing single resins. </w:t>
      </w:r>
      <w:r w:rsidRPr="00454AD3">
        <w:rPr>
          <w:highlight w:val="cyan"/>
          <w:u w:val="single"/>
        </w:rPr>
        <w:t>The future</w:t>
      </w:r>
      <w:r w:rsidRPr="00454AD3">
        <w:rPr>
          <w:sz w:val="14"/>
          <w:highlight w:val="cyan"/>
          <w:u w:val="single"/>
        </w:rPr>
        <w:t xml:space="preserve"> </w:t>
      </w:r>
      <w:r w:rsidRPr="00454AD3">
        <w:rPr>
          <w:highlight w:val="cyan"/>
          <w:u w:val="single"/>
        </w:rPr>
        <w:t>lies in</w:t>
      </w:r>
      <w:r w:rsidRPr="00034AA3">
        <w:rPr>
          <w:u w:val="single"/>
        </w:rPr>
        <w:t xml:space="preserve"> small batch processing of </w:t>
      </w:r>
      <w:r w:rsidRPr="00454AD3">
        <w:rPr>
          <w:rStyle w:val="Emphasis"/>
          <w:highlight w:val="cyan"/>
        </w:rPr>
        <w:t>custom chemicals</w:t>
      </w:r>
      <w:r w:rsidRPr="00454AD3">
        <w:rPr>
          <w:sz w:val="14"/>
          <w:highlight w:val="cyan"/>
          <w:u w:val="single"/>
        </w:rPr>
        <w:t xml:space="preserve"> </w:t>
      </w:r>
      <w:r w:rsidRPr="00454AD3">
        <w:rPr>
          <w:highlight w:val="cyan"/>
          <w:u w:val="single"/>
        </w:rPr>
        <w:t xml:space="preserve">and </w:t>
      </w:r>
      <w:r w:rsidRPr="00454AD3">
        <w:rPr>
          <w:rStyle w:val="Emphasis"/>
          <w:highlight w:val="cyan"/>
        </w:rPr>
        <w:t>new processing tech</w:t>
      </w:r>
      <w:r w:rsidRPr="00034AA3">
        <w:rPr>
          <w:rStyle w:val="Emphasis"/>
        </w:rPr>
        <w:t>nologies</w:t>
      </w:r>
      <w:r w:rsidRPr="00034AA3">
        <w:rPr>
          <w:u w:val="single"/>
        </w:rPr>
        <w:t>. These</w:t>
      </w:r>
      <w:r w:rsidRPr="00034AA3">
        <w:rPr>
          <w:sz w:val="14"/>
          <w:u w:val="single"/>
        </w:rPr>
        <w:t xml:space="preserve"> </w:t>
      </w:r>
      <w:r w:rsidRPr="00034AA3">
        <w:rPr>
          <w:u w:val="single"/>
        </w:rPr>
        <w:t>include nano-technology, micron-level changes</w:t>
      </w:r>
      <w:r w:rsidRPr="00034AA3">
        <w:rPr>
          <w:sz w:val="14"/>
          <w:u w:val="single"/>
        </w:rPr>
        <w:t xml:space="preserve"> </w:t>
      </w:r>
      <w:r w:rsidRPr="00034AA3">
        <w:rPr>
          <w:u w:val="single"/>
        </w:rPr>
        <w:t>to alter product performance; phase-changing</w:t>
      </w:r>
      <w:r w:rsidRPr="00034AA3">
        <w:rPr>
          <w:sz w:val="14"/>
          <w:u w:val="single"/>
        </w:rPr>
        <w:t xml:space="preserve"> </w:t>
      </w:r>
      <w:r w:rsidRPr="00034AA3">
        <w:rPr>
          <w:u w:val="single"/>
        </w:rPr>
        <w:t>materials, capable of storing and releasing</w:t>
      </w:r>
      <w:r w:rsidRPr="00034AA3">
        <w:rPr>
          <w:sz w:val="14"/>
          <w:u w:val="single"/>
        </w:rPr>
        <w:t xml:space="preserve"> </w:t>
      </w:r>
      <w:r w:rsidRPr="00034AA3">
        <w:rPr>
          <w:u w:val="single"/>
        </w:rPr>
        <w:t>large amounts of energy; and regenerative</w:t>
      </w:r>
      <w:r w:rsidRPr="00034AA3">
        <w:rPr>
          <w:sz w:val="14"/>
          <w:u w:val="single"/>
        </w:rPr>
        <w:t xml:space="preserve"> </w:t>
      </w:r>
      <w:r w:rsidRPr="00034AA3">
        <w:rPr>
          <w:u w:val="single"/>
        </w:rPr>
        <w:t>chemicals that respond to environmental</w:t>
      </w:r>
      <w:r w:rsidRPr="00034AA3">
        <w:rPr>
          <w:sz w:val="14"/>
          <w:u w:val="single"/>
        </w:rPr>
        <w:t xml:space="preserve"> </w:t>
      </w:r>
      <w:r w:rsidRPr="00034AA3">
        <w:rPr>
          <w:u w:val="single"/>
        </w:rPr>
        <w:t>changes</w:t>
      </w:r>
      <w:r w:rsidRPr="00034AA3">
        <w:rPr>
          <w:sz w:val="10"/>
        </w:rPr>
        <w:t xml:space="preserve">. What do these megatrends mean </w:t>
      </w:r>
      <w:r w:rsidRPr="00454AD3">
        <w:rPr>
          <w:highlight w:val="cyan"/>
          <w:u w:val="single"/>
        </w:rPr>
        <w:t>for the</w:t>
      </w:r>
      <w:r w:rsidRPr="00454AD3">
        <w:rPr>
          <w:sz w:val="14"/>
          <w:highlight w:val="cyan"/>
          <w:u w:val="single"/>
        </w:rPr>
        <w:t xml:space="preserve"> </w:t>
      </w:r>
      <w:r w:rsidRPr="00454AD3">
        <w:rPr>
          <w:rStyle w:val="Emphasis"/>
          <w:highlight w:val="cyan"/>
        </w:rPr>
        <w:t>chemical industry</w:t>
      </w:r>
      <w:r w:rsidRPr="00034AA3">
        <w:rPr>
          <w:sz w:val="10"/>
        </w:rPr>
        <w:t xml:space="preserve">? They portend a shift in processes, standardization and approach. Closed-Loop Processes: Manufacturing closed loops are economically advantageous, reduce/ eliminate waste, reuse byproducts and allow reformulation into new products without downcycling. Shaw Carpet is one success story, creating nylon 6 fibers that can be recycled 100 percent into new carpet. Shaw’s activity resulted in record profits, as producing carpet with nylon 6 requires no new petrochemicals. Tightening of Standards/LCA: Life-cycle costing is the true measure of value instead of traditional first-cost thinking. That is important where better products require less maintenance. Tightening standards will help designers maintain quality through specifications. In fact, as coatings technologies advance, our reliance on standards increases. Standards organizations whose certifications for sustainable offerings fail to keep up with national programs, or whose certifications don’t perform as intended, will be bypassed. For coatings specific standard groups to survive, they must align with national standards and address high performance and durability. Stricter Guidelines: In the healthcare and science laboratory industries, stricter guidelines will be required to combat hospital-acquired infections and address the harsh chemicals/disinfectants necessary to stem infections. </w:t>
      </w:r>
      <w:r w:rsidRPr="00034AA3">
        <w:rPr>
          <w:u w:val="single"/>
        </w:rPr>
        <w:t>Alchemizing Toxic Chemicals: The storage of</w:t>
      </w:r>
      <w:r w:rsidRPr="00034AA3">
        <w:rPr>
          <w:sz w:val="14"/>
          <w:u w:val="single"/>
        </w:rPr>
        <w:t xml:space="preserve"> </w:t>
      </w:r>
      <w:r w:rsidRPr="00034AA3">
        <w:rPr>
          <w:u w:val="single"/>
        </w:rPr>
        <w:t xml:space="preserve">large quantities of </w:t>
      </w:r>
      <w:r w:rsidRPr="00034AA3">
        <w:rPr>
          <w:rStyle w:val="Emphasis"/>
        </w:rPr>
        <w:t>toxic chemicals</w:t>
      </w:r>
      <w:r w:rsidRPr="00034AA3">
        <w:rPr>
          <w:u w:val="single"/>
        </w:rPr>
        <w:t xml:space="preserve"> at various</w:t>
      </w:r>
      <w:r w:rsidRPr="00034AA3">
        <w:rPr>
          <w:sz w:val="14"/>
          <w:u w:val="single"/>
        </w:rPr>
        <w:t xml:space="preserve"> </w:t>
      </w:r>
      <w:r w:rsidRPr="00034AA3">
        <w:rPr>
          <w:u w:val="single"/>
        </w:rPr>
        <w:t>waste sites necessitates that we incorporate</w:t>
      </w:r>
      <w:r w:rsidRPr="00034AA3">
        <w:rPr>
          <w:sz w:val="14"/>
          <w:u w:val="single"/>
        </w:rPr>
        <w:t xml:space="preserve"> </w:t>
      </w:r>
      <w:r w:rsidRPr="00034AA3">
        <w:rPr>
          <w:u w:val="single"/>
        </w:rPr>
        <w:t>toxic chemicals in ways that alchemize them,</w:t>
      </w:r>
      <w:r w:rsidRPr="00034AA3">
        <w:rPr>
          <w:sz w:val="14"/>
          <w:u w:val="single"/>
        </w:rPr>
        <w:t xml:space="preserve"> </w:t>
      </w:r>
      <w:r w:rsidRPr="00034AA3">
        <w:rPr>
          <w:u w:val="single"/>
        </w:rPr>
        <w:t>creating non-toxic, stable, safe products that</w:t>
      </w:r>
      <w:r w:rsidRPr="00034AA3">
        <w:rPr>
          <w:sz w:val="14"/>
          <w:u w:val="single"/>
        </w:rPr>
        <w:t xml:space="preserve"> </w:t>
      </w:r>
      <w:r w:rsidRPr="00034AA3">
        <w:rPr>
          <w:u w:val="single"/>
        </w:rPr>
        <w:t>can be reused and recycled, without toxicity</w:t>
      </w:r>
      <w:r w:rsidRPr="00034AA3">
        <w:rPr>
          <w:sz w:val="10"/>
        </w:rPr>
        <w:t xml:space="preserve">. For example, LEED supports the </w:t>
      </w:r>
      <w:r w:rsidRPr="00034AA3">
        <w:rPr>
          <w:u w:val="single"/>
        </w:rPr>
        <w:t>use of fly</w:t>
      </w:r>
      <w:r w:rsidRPr="00034AA3">
        <w:rPr>
          <w:sz w:val="14"/>
          <w:u w:val="single"/>
        </w:rPr>
        <w:t xml:space="preserve"> </w:t>
      </w:r>
      <w:r w:rsidRPr="00034AA3">
        <w:rPr>
          <w:u w:val="single"/>
        </w:rPr>
        <w:t>ash, the byproduct of coal manufacturing, as</w:t>
      </w:r>
      <w:r w:rsidRPr="00034AA3">
        <w:rPr>
          <w:sz w:val="14"/>
          <w:u w:val="single"/>
        </w:rPr>
        <w:t xml:space="preserve"> </w:t>
      </w:r>
      <w:r w:rsidRPr="00034AA3">
        <w:rPr>
          <w:u w:val="single"/>
        </w:rPr>
        <w:t>cement replacement in concrete production</w:t>
      </w:r>
      <w:r w:rsidRPr="00034AA3">
        <w:rPr>
          <w:sz w:val="10"/>
        </w:rPr>
        <w:t xml:space="preserve">. </w:t>
      </w:r>
      <w:r w:rsidRPr="00034AA3">
        <w:rPr>
          <w:u w:val="single"/>
        </w:rPr>
        <w:t>This activity will decrease chemical reservoirs</w:t>
      </w:r>
      <w:r w:rsidRPr="00034AA3">
        <w:rPr>
          <w:sz w:val="14"/>
          <w:u w:val="single"/>
        </w:rPr>
        <w:t xml:space="preserve"> </w:t>
      </w:r>
      <w:r w:rsidRPr="00034AA3">
        <w:rPr>
          <w:u w:val="single"/>
        </w:rPr>
        <w:t xml:space="preserve">of </w:t>
      </w:r>
      <w:r w:rsidRPr="00034AA3">
        <w:rPr>
          <w:rStyle w:val="Emphasis"/>
        </w:rPr>
        <w:t>fly ash</w:t>
      </w:r>
      <w:r w:rsidRPr="00034AA3">
        <w:rPr>
          <w:u w:val="single"/>
        </w:rPr>
        <w:t xml:space="preserve"> so that they no longer pose a health</w:t>
      </w:r>
      <w:r w:rsidRPr="00034AA3">
        <w:rPr>
          <w:sz w:val="14"/>
          <w:u w:val="single"/>
        </w:rPr>
        <w:t xml:space="preserve"> </w:t>
      </w:r>
      <w:r w:rsidRPr="00034AA3">
        <w:rPr>
          <w:u w:val="single"/>
        </w:rPr>
        <w:t>hazard</w:t>
      </w:r>
      <w:r w:rsidRPr="00034AA3">
        <w:rPr>
          <w:sz w:val="10"/>
        </w:rPr>
        <w:t xml:space="preserve">. Creating Coatings for the Future Coatings technology has evolved as manufacturers respond to market needs and awareness. Getting the Lead Out: For decades lead was added to paints and coatings to improve durability and color retention. Research into the hazards of lead paint, and lead dust, made the industry move from lead to safer alkyd formulations. Recent awareness of the high VOC content has led manufacturers to replace alkyds with lower-VOC acrylic latex systems. Where initial productions met market skepticism regarding performance and durability, formulation improvements now offer paint coatings with low VOCs and better performance, durability, color retention and color-hiding capability than older technologies. Improving Corrosion-Resistant Coatings: Corrosion-resistant coatings for architecturally exposed structural steel have been three-coat systems consisting of organic or inorganic zincrich primers, epoxy intermediate and aliphatic polyurethane topcoats as the most durable high-performance coatings. Advances in the last 20 years have led to two-coat polysiloxane coating systems that, for mild to moderate atmospheric exposure, provide excellent corrosion resistance along with color and gloss retention said to surpass that of polyurethanes. Improving Coatings to Protect Aluminum: Coatings to protect aluminum required chromate pretreatment for surface preparation and bonding of PVDF resin coatings. Awareness of the toxicity of hexavalent chromate prewashes led to development of coatings that do not need chromate prewashes but offer the same service life and durability. In addition, the EPA introduced a significant new use rule (SNUR) last September to limit/eliminate perfluorinated compounds (PFCs) in PVDF coatings in response to overwhelming evidence that these chemicals are persistent bioaccumulative toxicants. PFCs were used as surfactants to improve the bond between coatings and metals. Producers of PVDF coatings altered the chemistry to remove perfluorooctanoic acids. Combining PVDF coatings with acrylics, coatings companies created low-VOC, water-based PVDF coatings with the same performance as the solvent-based PVDFs and that can be applied in the field, making initial application and long-term maintenance easy. Other chemical companies altered the chemistry of PVDF coatings further, developing powder coatings that can be applied in the field or in the shop with the same performance as 20-year warrantable fluid-applied systems. Advancing Anti-Microbials: In high-performance interior coatings for laboratories and hospital facilities, epoxy paints and coatings recently have been replaced with two-component waterborne polyurethane systems based on advancements in polyurea technology. These systems provide high-durability coatings that can contain anti-microbial additives. They have great color retention and durability, while reducing dry time in shop preparations. Controlling Moisture in Buildings: Rain screen design and energy regulations led to improvement in the building energy envelope through creation of air barrier systems. Controlling the movement of moisture through the building envelope increases the durability and life of the thermal envelope. Fluid-applied air barriers face new challenges as IBC 2012 adopts NFPA 285, mandating assembly fire testing of the exterior envelope. Companies must alter formulations to respond to new requirements for fire test performance. Overcoming Issues of Fire-Resistant Chemicals: In the last year, fire-resistant coatings came under attack due to studies linking halogenated products to human health issues. Early formulations migrated, leaching chemicals in the environment. Independent research studies showed fire-retardant coatings to be carcinogenic and endocrine disruptors. Recent formulations provide more durability and intimate bond chemicals in chemical composition of insulation products to prevent leaching and the related hazards. However, the public damage sustained as a result of published reports has led makers of children’s clothing, bedding and toys to remove fire-resistant chemicals from their products. Some design professionals are pushing for building code legislation to remove the requirement that building insulation be fire resistant. So what developments can we expect in architectural coatings technology? Phase-Changing Technology: Phase-changing materials will become more mainstream to address changes in environmental conditions. Coatings will change chemistry in response to environmental changes. These coatings will improve the energy efficiency of the building envelope, while minimizing unwanted effects. Cool Roofing: Some debate surrounds cool roof technology. Reflective roof coatings help reduce energy demand during cooling cycles by reflecting heat from solar radiation. LEED points are available for use of cool roof coatings that help limit the heat island effect in urban environments. Recent research indicates that cool roofs are most effective in reducing the building energy use where the number of cooling days exceeds the number of heating days. Darker roofs may provide better energy performance in colder regions. However, water runoff from black roofs increases the temperature of water in rain and water runoff, and may be harmful to downstream biomes. Cool roof systems not only reduce the heat island effect locally, but also minimize this damage to ecosystems miles away. Titanium Dioxide Coatings: TiO2 coatings clean surfaces through photocatalytic action, using UV light to activate coatings to bond with carbon dioxide. They produce hydrocarbon runoff and oxygen and clean the environment. Here are some examples. • As a concrete additive, titanium dioxide maintains white concrete surfaces, minimizing maintenance, by de-bonding with carbon and dirt. It cleans the air by cycling and capturing carbon particles and VOCs. • In healthcare environments, TiO2 coatings may stimulate antimicrobial action. Operating rooms can “self-clean,” eliminating bacteria between operations by activating enzymatic action through exposure to UV, infrared or other spectral light. • In another application of TiO2 used as a photocatalyst, the technology is used to coat “self-cleaning glass.” While relatively expensive, such technologies may be valuable in polluted areas like China, where rains pose a durability threat to building materials that self-cleaning chemicals can mitigate. • Data reveal that indoor air quality is 10 times more toxic than exterior air. Tightening the building envelope has exacerbated this issue. Manufacturers have produced TiO2- based surface treatments that are activated by UV light to actively purify air when applied to interior and exterior surfaces. Reenvisioning What’s Possible These are exciting developments, but they’re just the beginning. Here are but a few innovations to look for in coming years. Regenerative Coatings. Such coatings alter their chemistry to respond to the environment in ways that are regenerative. For example, cool roof coatings will be developed to respond to hot days by reflecting light and to cold days by absorbing heat. This technology will be available through integration of phase-changing materials and nanotechnology. Better Insulation. Thinner, lighter, more efficient insulations will come down in price, become more mainstream and be adopted by building codes to increase thermal control of the interior environment. Inherently Fire-Resistant Coatings. These coatings will use nano-technology to produce products that are inherently flame and fire resistant, so fire retardants are not necessary. More broadly, we can expect the product transparency requirements in LEED v4 and chemical bans from groups like the Living Building Challenge to fundamentally change our approach to materials development and selection. </w:t>
      </w:r>
      <w:r w:rsidRPr="00454AD3">
        <w:rPr>
          <w:highlight w:val="cyan"/>
          <w:u w:val="single"/>
        </w:rPr>
        <w:t xml:space="preserve">The </w:t>
      </w:r>
      <w:r w:rsidRPr="00454AD3">
        <w:rPr>
          <w:rStyle w:val="Emphasis"/>
          <w:highlight w:val="cyan"/>
        </w:rPr>
        <w:t>industry</w:t>
      </w:r>
      <w:r w:rsidRPr="00454AD3">
        <w:rPr>
          <w:highlight w:val="cyan"/>
          <w:u w:val="single"/>
        </w:rPr>
        <w:t xml:space="preserve"> will produce </w:t>
      </w:r>
      <w:r w:rsidRPr="00454AD3">
        <w:rPr>
          <w:rStyle w:val="Emphasis"/>
          <w:highlight w:val="cyan"/>
        </w:rPr>
        <w:t>healthier, environmentally sustainable chemicals</w:t>
      </w:r>
      <w:r w:rsidRPr="00034AA3">
        <w:rPr>
          <w:u w:val="single"/>
        </w:rPr>
        <w:t xml:space="preserve"> and products </w:t>
      </w:r>
      <w:r w:rsidRPr="00454AD3">
        <w:rPr>
          <w:highlight w:val="cyan"/>
          <w:u w:val="single"/>
        </w:rPr>
        <w:t>that</w:t>
      </w:r>
      <w:r w:rsidRPr="00454AD3">
        <w:rPr>
          <w:sz w:val="14"/>
          <w:highlight w:val="cyan"/>
          <w:u w:val="single"/>
        </w:rPr>
        <w:t xml:space="preserve"> </w:t>
      </w:r>
      <w:r w:rsidRPr="00454AD3">
        <w:rPr>
          <w:rStyle w:val="Emphasis"/>
          <w:highlight w:val="cyan"/>
        </w:rPr>
        <w:t>mitigate problems</w:t>
      </w:r>
      <w:r w:rsidRPr="00034AA3">
        <w:rPr>
          <w:u w:val="single"/>
        </w:rPr>
        <w:t xml:space="preserve"> while maintaining performance</w:t>
      </w:r>
      <w:r w:rsidRPr="00034AA3">
        <w:rPr>
          <w:sz w:val="14"/>
          <w:u w:val="single"/>
        </w:rPr>
        <w:t xml:space="preserve"> </w:t>
      </w:r>
      <w:r w:rsidRPr="00034AA3">
        <w:rPr>
          <w:u w:val="single"/>
        </w:rPr>
        <w:t>and long life</w:t>
      </w:r>
      <w:r w:rsidRPr="00034AA3">
        <w:rPr>
          <w:sz w:val="10"/>
        </w:rPr>
        <w:t xml:space="preserve">. </w:t>
      </w:r>
      <w:r w:rsidRPr="00034AA3">
        <w:rPr>
          <w:u w:val="single"/>
        </w:rPr>
        <w:t>This effort will depend on greater cooperation</w:t>
      </w:r>
      <w:r w:rsidRPr="00034AA3">
        <w:rPr>
          <w:sz w:val="14"/>
          <w:u w:val="single"/>
        </w:rPr>
        <w:t xml:space="preserve"> </w:t>
      </w:r>
      <w:r w:rsidRPr="00034AA3">
        <w:rPr>
          <w:u w:val="single"/>
        </w:rPr>
        <w:t>among design professionals, chemical</w:t>
      </w:r>
      <w:r w:rsidRPr="00034AA3">
        <w:rPr>
          <w:sz w:val="14"/>
          <w:u w:val="single"/>
        </w:rPr>
        <w:t xml:space="preserve"> </w:t>
      </w:r>
      <w:r w:rsidRPr="00034AA3">
        <w:rPr>
          <w:u w:val="single"/>
        </w:rPr>
        <w:t>companies, manufacturers and fabricators</w:t>
      </w:r>
      <w:r w:rsidRPr="00034AA3">
        <w:rPr>
          <w:sz w:val="10"/>
        </w:rPr>
        <w:t xml:space="preserve">. It will take communication on individual projects, as well as collaboration through cross-industry channels. </w:t>
      </w:r>
      <w:r w:rsidRPr="00034AA3">
        <w:rPr>
          <w:u w:val="single"/>
        </w:rPr>
        <w:t>The challenges and stakes we face</w:t>
      </w:r>
      <w:r w:rsidRPr="00034AA3">
        <w:rPr>
          <w:sz w:val="14"/>
          <w:u w:val="single"/>
        </w:rPr>
        <w:t xml:space="preserve"> </w:t>
      </w:r>
      <w:r w:rsidRPr="00034AA3">
        <w:rPr>
          <w:u w:val="single"/>
        </w:rPr>
        <w:t>are unprecedented in human history, but so are</w:t>
      </w:r>
      <w:r w:rsidRPr="00034AA3">
        <w:rPr>
          <w:sz w:val="14"/>
          <w:u w:val="single"/>
        </w:rPr>
        <w:t xml:space="preserve"> </w:t>
      </w:r>
      <w:r w:rsidRPr="00034AA3">
        <w:rPr>
          <w:u w:val="single"/>
        </w:rPr>
        <w:t>the opportunities</w:t>
      </w:r>
      <w:r w:rsidRPr="00034AA3">
        <w:rPr>
          <w:sz w:val="10"/>
        </w:rPr>
        <w:t xml:space="preserve">. </w:t>
      </w:r>
    </w:p>
    <w:p w14:paraId="63CA8CED" w14:textId="77777777" w:rsidR="002544D8" w:rsidRPr="004D2F8E" w:rsidRDefault="002544D8" w:rsidP="004D2F8E"/>
    <w:p w14:paraId="6C8D555C" w14:textId="77777777" w:rsidR="00ED70A7" w:rsidRDefault="00ED70A7" w:rsidP="006E1EC5">
      <w:pPr>
        <w:pStyle w:val="Heading3"/>
      </w:pPr>
      <w:r>
        <w:t xml:space="preserve">1AC Climate Change </w:t>
      </w:r>
    </w:p>
    <w:p w14:paraId="05108E88" w14:textId="77777777" w:rsidR="00ED70A7" w:rsidRPr="00ED70A7" w:rsidRDefault="00ED70A7" w:rsidP="00ED70A7">
      <w:pPr>
        <w:pStyle w:val="Heading4"/>
      </w:pPr>
      <w:r>
        <w:t xml:space="preserve">Advantage ( ) is </w:t>
      </w:r>
      <w:r w:rsidRPr="00ED70A7">
        <w:rPr>
          <w:u w:val="single"/>
        </w:rPr>
        <w:t>Climate Change</w:t>
      </w:r>
      <w:r>
        <w:t xml:space="preserve"> </w:t>
      </w:r>
    </w:p>
    <w:p w14:paraId="67389E4B" w14:textId="77777777" w:rsidR="00ED70A7" w:rsidRPr="004017E5" w:rsidRDefault="00ED70A7" w:rsidP="00ED70A7">
      <w:pPr>
        <w:pStyle w:val="Heading4"/>
      </w:pPr>
      <w:r>
        <w:t>STEM education is a gateway to challenging climate change—teaches students to develop technology</w:t>
      </w:r>
    </w:p>
    <w:p w14:paraId="021D8781" w14:textId="77777777" w:rsidR="00ED70A7" w:rsidRPr="004017E5" w:rsidRDefault="00ED70A7" w:rsidP="00ED70A7">
      <w:r>
        <w:rPr>
          <w:rStyle w:val="Style13ptBold"/>
        </w:rPr>
        <w:t>Krajcik and Delen 17</w:t>
      </w:r>
      <w:r>
        <w:t>(</w:t>
      </w:r>
      <w:r w:rsidRPr="004017E5">
        <w:t>Krajcik, Joseph, &amp; İbrahim Delen.</w:t>
      </w:r>
      <w:r>
        <w:t xml:space="preserve"> Lappan-Phillips Professor of Science Education and director of the CREATE for STEM Institute and Assistant Editor in International Journal of Instruction and Usak University Journal of Social Sciences </w:t>
      </w:r>
      <w:r w:rsidRPr="004017E5">
        <w:t>"Engaging learners in STEM education."</w:t>
      </w:r>
      <w:r>
        <w:t xml:space="preserve"> </w:t>
      </w:r>
      <w:r w:rsidRPr="004017E5">
        <w:t>Eesti Haridusteaduste Ajakiri. Estonian Journal of Education</w:t>
      </w:r>
      <w:r>
        <w:t xml:space="preserve"> </w:t>
      </w:r>
      <w:r w:rsidRPr="004017E5">
        <w:t>[Online], 5.1 (2017): 35-58. Web. 14 Jul. 2017</w:t>
      </w:r>
      <w:r>
        <w:t xml:space="preserve"> SL)</w:t>
      </w:r>
    </w:p>
    <w:p w14:paraId="41E414B0" w14:textId="77777777" w:rsidR="00ED70A7" w:rsidRDefault="00ED70A7" w:rsidP="00ED70A7">
      <w:r w:rsidRPr="004017E5">
        <w:rPr>
          <w:rStyle w:val="StyleUnderline"/>
        </w:rPr>
        <w:t>There is no doubt that knowledge of science, technology, engineering and mathematics (STEM) is essential for the future of a sustainable planet. STEM education needs to ensure that the workforce is ready for the challenges and opportunities of the future and that we will live in a sustainable and economically viable world</w:t>
      </w:r>
      <w:r w:rsidRPr="004017E5">
        <w:t>. A STEM literate public needs to make wise</w:t>
      </w:r>
      <w:r>
        <w:t xml:space="preserve"> </w:t>
      </w:r>
      <w:r w:rsidRPr="004017E5">
        <w:t>choices. Evan Heit, the U.S. National Science Foundation division director</w:t>
      </w:r>
      <w:r>
        <w:t xml:space="preserve"> </w:t>
      </w:r>
      <w:r w:rsidRPr="004017E5">
        <w:t>for Education and Human Resources Division of Research on Learning,</w:t>
      </w:r>
      <w:r>
        <w:t xml:space="preserve"> </w:t>
      </w:r>
      <w:r w:rsidRPr="004017E5">
        <w:t>stated that “</w:t>
      </w:r>
      <w:r w:rsidRPr="004017E5">
        <w:rPr>
          <w:rStyle w:val="StyleUnderline"/>
        </w:rPr>
        <w:t>More effective STEM education requires a deeper understanding of how people learn, from childhood to adulthood</w:t>
      </w:r>
      <w:r w:rsidRPr="004017E5">
        <w:t>” (National</w:t>
      </w:r>
      <w:r>
        <w:t xml:space="preserve"> </w:t>
      </w:r>
      <w:r w:rsidRPr="004017E5">
        <w:t xml:space="preserve">Science Foundation, 2016). Moreover, </w:t>
      </w:r>
      <w:r w:rsidRPr="004017E5">
        <w:rPr>
          <w:rStyle w:val="StyleUnderline"/>
        </w:rPr>
        <w:t>living fulfilling and meaningful lives in the 21st century will require individuals to have a deep, useable knowledge of scientific and engineering ideas and practices, as well as the creativity, problem solving, and communication capabilities and judgment to apply STEM ideas</w:t>
      </w:r>
      <w:r w:rsidRPr="004017E5">
        <w:t>.</w:t>
      </w:r>
      <w:r>
        <w:t xml:space="preserve"> </w:t>
      </w:r>
      <w:r w:rsidRPr="004017E5">
        <w:t>STEM permeates our lives. Mobile technology is just one example of</w:t>
      </w:r>
      <w:r>
        <w:t xml:space="preserve"> </w:t>
      </w:r>
      <w:r w:rsidRPr="004017E5">
        <w:t>how STEM affects our lives, and how different our lives would be if this</w:t>
      </w:r>
      <w:r>
        <w:t xml:space="preserve"> </w:t>
      </w:r>
      <w:r w:rsidRPr="004017E5">
        <w:t>technology was taken away. How does Wi-Fi work? How is it that our cell</w:t>
      </w:r>
      <w:r>
        <w:t xml:space="preserve"> </w:t>
      </w:r>
      <w:r w:rsidRPr="004017E5">
        <w:t>phones can transmit audio and video information over such long distances?</w:t>
      </w:r>
      <w:r>
        <w:t xml:space="preserve"> </w:t>
      </w:r>
      <w:r w:rsidRPr="004017E5">
        <w:t>How do we provide the energy necessary for these devices? Other critical</w:t>
      </w:r>
      <w:r>
        <w:t xml:space="preserve"> </w:t>
      </w:r>
      <w:r w:rsidRPr="004017E5">
        <w:rPr>
          <w:rStyle w:val="StyleUnderline"/>
        </w:rPr>
        <w:t>STEM ideas include:</w:t>
      </w:r>
      <w:r w:rsidRPr="004017E5">
        <w:t xml:space="preserve"> </w:t>
      </w:r>
      <w:r w:rsidRPr="004017E5">
        <w:rPr>
          <w:rStyle w:val="StyleUnderline"/>
        </w:rPr>
        <w:t>How</w:t>
      </w:r>
      <w:r w:rsidRPr="004017E5">
        <w:t xml:space="preserve"> can </w:t>
      </w:r>
      <w:r>
        <w:rPr>
          <w:rStyle w:val="StyleUnderline"/>
        </w:rPr>
        <w:t xml:space="preserve">we reduce carbon emissions </w:t>
      </w:r>
      <w:r w:rsidRPr="004017E5">
        <w:rPr>
          <w:rStyle w:val="StyleUnderline"/>
        </w:rPr>
        <w:t>in our society and still experience the many comforts of the 21st century</w:t>
      </w:r>
      <w:r w:rsidRPr="004017E5">
        <w:t>, such as car and</w:t>
      </w:r>
      <w:r>
        <w:t xml:space="preserve"> </w:t>
      </w:r>
      <w:r w:rsidRPr="004017E5">
        <w:t xml:space="preserve">air travel? </w:t>
      </w:r>
      <w:r w:rsidRPr="004017E5">
        <w:rPr>
          <w:rStyle w:val="StyleUnderline"/>
        </w:rPr>
        <w:t>New breakthroughs in science, technology, engineering, and medicine have also improved our lives</w:t>
      </w:r>
      <w:r w:rsidRPr="004017E5">
        <w:t>. On April 13th 2016, the New York</w:t>
      </w:r>
      <w:r>
        <w:t xml:space="preserve"> </w:t>
      </w:r>
      <w:r w:rsidRPr="004017E5">
        <w:t>Times (Carey, 2016) reported that a quadriplegic young man regained some</w:t>
      </w:r>
      <w:r>
        <w:t xml:space="preserve"> </w:t>
      </w:r>
      <w:r w:rsidRPr="004017E5">
        <w:t>control of movement in his right hand and fingers by using technology that</w:t>
      </w:r>
      <w:r>
        <w:t xml:space="preserve"> </w:t>
      </w:r>
      <w:r w:rsidRPr="004017E5">
        <w:t>can transmit his thoughts to his hand and finger muscles. The technology,</w:t>
      </w:r>
      <w:r>
        <w:t xml:space="preserve"> </w:t>
      </w:r>
      <w:r w:rsidRPr="004017E5">
        <w:t>including a chip implanted in the man’s brain connected by a computer to a</w:t>
      </w:r>
      <w:r>
        <w:t xml:space="preserve"> </w:t>
      </w:r>
      <w:r w:rsidRPr="004017E5">
        <w:t>sleeve on his arm, enables him to pour from a bottle and stir using a straw.</w:t>
      </w:r>
      <w:r>
        <w:t xml:space="preserve"> </w:t>
      </w:r>
      <w:r w:rsidRPr="004017E5">
        <w:t>This breakthrough required the collaborative efforts of individuals from</w:t>
      </w:r>
      <w:r>
        <w:t xml:space="preserve"> </w:t>
      </w:r>
      <w:r w:rsidRPr="004017E5">
        <w:t>various fields, including computer science, bio-technology, and medicine.</w:t>
      </w:r>
      <w:r>
        <w:t xml:space="preserve"> </w:t>
      </w:r>
      <w:r w:rsidRPr="004017E5">
        <w:t>These individuals need a profound and practical knowledge in these fields,</w:t>
      </w:r>
      <w:r>
        <w:t xml:space="preserve"> </w:t>
      </w:r>
      <w:r w:rsidRPr="004017E5">
        <w:t>as well as the imagination and creativity of putting together new ideas</w:t>
      </w:r>
      <w:r>
        <w:t xml:space="preserve"> </w:t>
      </w:r>
    </w:p>
    <w:p w14:paraId="65FA7FF3" w14:textId="77777777" w:rsidR="00ED70A7" w:rsidRDefault="00ED70A7" w:rsidP="00ED70A7"/>
    <w:p w14:paraId="560B8037" w14:textId="77777777" w:rsidR="00ED70A7" w:rsidRDefault="00ED70A7" w:rsidP="00ED70A7">
      <w:pPr>
        <w:pStyle w:val="Heading4"/>
      </w:pPr>
      <w:r>
        <w:t xml:space="preserve">New </w:t>
      </w:r>
      <w:r w:rsidR="00807E7C">
        <w:t>tech innovations are</w:t>
      </w:r>
      <w:r>
        <w:t xml:space="preserve"> necessary to solve climate change </w:t>
      </w:r>
    </w:p>
    <w:p w14:paraId="1242B040" w14:textId="77777777" w:rsidR="00ED70A7" w:rsidRPr="00C86D02" w:rsidRDefault="00ED70A7" w:rsidP="00ED70A7">
      <w:r>
        <w:rPr>
          <w:rStyle w:val="Style13ptBold"/>
        </w:rPr>
        <w:t>Fischer 17</w:t>
      </w:r>
      <w:r>
        <w:t>— (Severin Fischer, Senior Researcher in the Global Security Team at the Center for Security Studies (CSS). He holds a PhD in Political Science from Trier University, Germany., "Climate Policy after Paris: Inconvenient Truths" Feb 2017, http://www.css.ethz.ch/content/dam/ethz/special-interest/gess/cis/center-for-securities-studies/pdfs/CSSAnalyse203-EN.pdf, accessed 7-14-2017, SL)</w:t>
      </w:r>
    </w:p>
    <w:p w14:paraId="23703ACE" w14:textId="77777777" w:rsidR="00ED70A7" w:rsidRDefault="00ED70A7" w:rsidP="00ED70A7">
      <w:r>
        <w:t xml:space="preserve">The abovementioned </w:t>
      </w:r>
      <w:r w:rsidRPr="00C86D02">
        <w:rPr>
          <w:rStyle w:val="StyleUnderline"/>
        </w:rPr>
        <w:t>limitations in achieving the Paris Agreement’s goal through conventional instruments show the need for a debate on the use of new, hitherto untested technologies. Already today, the most important of the IPCC’s scenarios take into account negative emissions, which can be created by technologies that not only limit the emission of CO2 into the atmosphere but additionally extract CO2 from it</w:t>
      </w:r>
      <w:r>
        <w:t xml:space="preserve">. Here, the IPCC favors the use of “Bioenergy with Carbon Capture and Storage” (BECCS). </w:t>
      </w:r>
      <w:r w:rsidRPr="00C86D02">
        <w:rPr>
          <w:rStyle w:val="StyleUnderline"/>
        </w:rPr>
        <w:t>Through targeted forestation, the natural soaking up of carbon in biomass, its combustion, and subsequent geological storage of emissions, CO2 concentration in the atmosphere can be reduced. Depending on the scale of use, this could lead to a comparatively rapid reduction of atmospheric emissions</w:t>
      </w:r>
      <w:r>
        <w:t xml:space="preserve">. In the IPCC’s Fifth Assessment Report, </w:t>
      </w:r>
      <w:r w:rsidRPr="00C86D02">
        <w:rPr>
          <w:rStyle w:val="StyleUnderline"/>
        </w:rPr>
        <w:t>the use of this technology is already foreseen from 2025 onwards. Its large-scale application is anticipated for the second half of this century in the models that calculate ways of accomplishing the two-degree target. This is the only way to bring emissions down to zero in the medium term</w:t>
      </w:r>
      <w:r>
        <w:t>, as anticipated in the Paris Agreement’s Article 4</w:t>
      </w:r>
      <w:r w:rsidRPr="00C86D02">
        <w:rPr>
          <w:rStyle w:val="StyleUnderline"/>
        </w:rPr>
        <w:t>. In practice, however, only a single pilot project in the US exists so far.</w:t>
      </w:r>
      <w:r>
        <w:t xml:space="preserve"> In addition to BECCS, </w:t>
      </w:r>
      <w:r w:rsidRPr="00C86D02">
        <w:rPr>
          <w:rStyle w:val="StyleUnderline"/>
        </w:rPr>
        <w:t>other measures have been considered such as Direct Air Capture, reforestation, and ocean fertilization/liming. All of these can bind additional emissions for a net negative effect</w:t>
      </w:r>
      <w:r>
        <w:t xml:space="preserve">. In academia, such concepts are subsumed under the heading of Carbon Dioxide Removal (CDR) technologies. </w:t>
      </w:r>
      <w:r w:rsidRPr="00C86D02">
        <w:rPr>
          <w:rStyle w:val="StyleUnderline"/>
        </w:rPr>
        <w:t>The common factor here is that they all focus on sucking CO2 out of the atmosphere. A second group of technologies seeks to limit the symptoms of emissions-induced changes to the atmosphere that have already taken place or to prevent them from happening in the first place. Foremost among those technologies is the field of Solar Radiation Management (SRM).</w:t>
      </w:r>
      <w:r>
        <w:t xml:space="preserve"> Examples include the idea of dispersing highly reflective aerosols in the stratosphere in order to limit insolation of the Earth’s surface, enhancing the reflectivity of clouds with seawater, or the genetic modification of plants for greater reflection of sunlight. </w:t>
      </w:r>
      <w:r w:rsidRPr="00C86D02">
        <w:rPr>
          <w:rStyle w:val="StyleUnderline"/>
        </w:rPr>
        <w:t>SRM technologies have seen little experimental testing so far, and it is nearly impossible to anticipate their implications. While there is no doubt that SRM technologies come under the heading of “climate engineering”, CDR technologies may also be seen as unconventional forms of emissions mitigation. Both groups of technologies, however, will only see controlled and sufficient application if political actors make an effort to foster research and develop a legal framework. As</w:t>
      </w:r>
      <w:r>
        <w:t xml:space="preserve"> the </w:t>
      </w:r>
      <w:r w:rsidRPr="00C86D02">
        <w:rPr>
          <w:rStyle w:val="StyleUnderline"/>
        </w:rPr>
        <w:t>existing measures undertaken by international climate policy become increasingly disconnected</w:t>
      </w:r>
      <w:r>
        <w:t xml:space="preserve"> from the temperature goals and the calculations of scientific models, a debate over </w:t>
      </w:r>
      <w:r w:rsidRPr="00C86D02">
        <w:rPr>
          <w:rStyle w:val="StyleUnderline"/>
        </w:rPr>
        <w:t>the abovementioned technology options becomes all the more urgent</w:t>
      </w:r>
      <w:r>
        <w:t xml:space="preserve">. It is important to remember that there is usually a delay of several decades between the initial steps toward testing a technology and its large-scale application. Accordingly, funding must be earmarked at an early stage. </w:t>
      </w:r>
    </w:p>
    <w:p w14:paraId="238CA31D" w14:textId="77777777" w:rsidR="00ED70A7" w:rsidRDefault="00ED70A7" w:rsidP="00ED70A7"/>
    <w:p w14:paraId="655A64CD" w14:textId="77777777" w:rsidR="00ED70A7" w:rsidRPr="0044622E" w:rsidRDefault="00ED70A7" w:rsidP="00ED70A7">
      <w:pPr>
        <w:pStyle w:val="Heading4"/>
        <w:rPr>
          <w:i/>
        </w:rPr>
      </w:pPr>
      <w:r>
        <w:t xml:space="preserve">Climate change is irreversible </w:t>
      </w:r>
      <w:r w:rsidR="00807E7C">
        <w:t>by</w:t>
      </w:r>
      <w:r>
        <w:t xml:space="preserve"> 2050 – we need to start now for a </w:t>
      </w:r>
      <w:r>
        <w:rPr>
          <w:i/>
        </w:rPr>
        <w:t>head start.</w:t>
      </w:r>
    </w:p>
    <w:p w14:paraId="57DA016F" w14:textId="77777777" w:rsidR="00ED70A7" w:rsidRPr="0044622E" w:rsidRDefault="00ED70A7" w:rsidP="00ED70A7">
      <w:r>
        <w:rPr>
          <w:rStyle w:val="Style13ptBold"/>
        </w:rPr>
        <w:t>Fonzo et al 17</w:t>
      </w:r>
      <w:r>
        <w:t>— (Jessica Fanzo, Rebecca McLaren, Claire Davis, Jowel Choufani,, Jessica Fanzo is the Bloomberg Distinguished Associate Professor of Ethics and Global Food &amp; Agriculture at the Johns Hopkins Berman Institute of Bioethics, the School of Advanced International Studies (SAIS), and the Bloomberg School of Public Health, Johns Hopkins University, Baltimore, MD, US. She also serves as the Director of the Global Food Ethics and Policy Program at the Johns Hopkins Berman Institute of Bioethics. Rebecca McLaren is a senior research program coordinator in the Global Food Ethics and Policy Program, Berman Institute of Bioethics, Johns Hopkins University, Baltimore, MD, US. Claire Davis is a research program coordinator in the Global Food Ethics and Policy Program, Berman Institute of Bioethics, Johns Hopkins University, Baltimore, MD, US. Jowel Choufani is a Senior Research Assistant in the Environment and Production Technology Division of the International Food Policy Research Institute, Washington, DC., "Climate Change and Variability What are the Risks for Nutrition, Diets, and Food Systems?" May 2017, http://www.osservatorioagr.eu/wp-content/uploads/2017/06/studio-completo.pdf, accessed 7-14-2017, SL)</w:t>
      </w:r>
    </w:p>
    <w:p w14:paraId="6175EDEB" w14:textId="77777777" w:rsidR="00ED70A7" w:rsidRDefault="00ED70A7" w:rsidP="00ED70A7">
      <w:r w:rsidRPr="0044622E">
        <w:rPr>
          <w:rStyle w:val="StyleUnderline"/>
        </w:rPr>
        <w:t>The continuation of greenhouse gas emissions will further perpetuate long-lasting changes to the climate system. In turn, these changes will intensify the possibility of severe, irreversible effects on people and ecosystems.</w:t>
      </w:r>
      <w:r>
        <w:t xml:space="preserve"> </w:t>
      </w:r>
      <w:r w:rsidRPr="0044622E">
        <w:rPr>
          <w:rStyle w:val="StyleUnderline"/>
        </w:rPr>
        <w:t>Emission projections vary, depending in part on socioeconomic development and climate policy</w:t>
      </w:r>
      <w:r>
        <w:t xml:space="preserve">. Representative Concentration Pathways (RCPs) are the standard set of scenarios used for climate change projections: based upon climate models, which are mathematical simulations of processes inherent in the climate system, these scenarios are generated through a range of approaches and in consideration of key driving factors (IPCC 2014b). RCPs project that the </w:t>
      </w:r>
      <w:r w:rsidRPr="0044622E">
        <w:rPr>
          <w:rStyle w:val="StyleUnderline"/>
        </w:rPr>
        <w:t>world’s average temperature will increase within a range from 1.4°C to 5.8°C by 2100</w:t>
      </w:r>
      <w:r>
        <w:t xml:space="preserve"> (McMichael, Woodruff, and Hales 2006). Current greenhouse gas emissions are consistent with the higher end of these RCP scenarios (WHO 2015). </w:t>
      </w:r>
      <w:r w:rsidRPr="0044622E">
        <w:rPr>
          <w:rStyle w:val="StyleUnderline"/>
        </w:rPr>
        <w:t>Risks from climate change depend upon the intersection between climate-related hazards and the vulnerability of human and natural systems. Continuing climate change will amplify existing risks and create new ones for humans and ecosystems</w:t>
      </w:r>
      <w:r>
        <w:t xml:space="preserve"> (IPCC 2014b). </w:t>
      </w:r>
      <w:r w:rsidRPr="0044622E">
        <w:rPr>
          <w:rStyle w:val="StyleUnderline"/>
        </w:rPr>
        <w:t>To limit global warming, greenhouse gas emissions would need to decrease by 25 to 50 percent over the 2010 to 2050 period, a reduction that would facilitate achievement of a less than 2.0°C increase from preindustrial times by a 50 percent probability or more. Instead, however, emissions grew by nearly 2.2 percent per year from 2000 until 2010</w:t>
      </w:r>
      <w:r>
        <w:t xml:space="preserve"> (WHO 2009a).</w:t>
      </w:r>
    </w:p>
    <w:p w14:paraId="04352E1C" w14:textId="77777777" w:rsidR="00ED70A7" w:rsidRDefault="00ED70A7" w:rsidP="00ED70A7"/>
    <w:p w14:paraId="0736A491" w14:textId="77777777" w:rsidR="00ED70A7" w:rsidRPr="003977B3" w:rsidRDefault="00ED70A7" w:rsidP="00ED70A7">
      <w:pPr>
        <w:pStyle w:val="Heading4"/>
      </w:pPr>
      <w:r w:rsidRPr="003977B3">
        <w:t xml:space="preserve">Warming causes extinction </w:t>
      </w:r>
    </w:p>
    <w:p w14:paraId="56541196" w14:textId="77777777" w:rsidR="00ED70A7" w:rsidRPr="003977B3" w:rsidRDefault="00ED70A7" w:rsidP="00ED70A7">
      <w:r w:rsidRPr="003977B3">
        <w:rPr>
          <w:b/>
        </w:rPr>
        <w:t>Pachauri and Meyer 15</w:t>
      </w:r>
      <w:r w:rsidRPr="003977B3">
        <w:t xml:space="preserve"> (Rajendra K. Pachauri Chairman of the IPCC, Leo Meyer Head, Technical Support Unit IPCC were the editors for this IPCC report, “Climate Change 2014 Synthesis Report” </w:t>
      </w:r>
      <w:hyperlink r:id="rId25" w:history="1">
        <w:r w:rsidRPr="003977B3">
          <w:rPr>
            <w:rStyle w:val="Hyperlink"/>
          </w:rPr>
          <w:t>http://epic.awi.de/37530/1/IPCC_AR5_SYR_Final.pdf</w:t>
        </w:r>
      </w:hyperlink>
      <w:r w:rsidRPr="003977B3">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72338932" w14:textId="77777777" w:rsidR="00ED70A7" w:rsidRDefault="00ED70A7" w:rsidP="00ED70A7">
      <w:pPr>
        <w:rPr>
          <w:sz w:val="16"/>
        </w:rPr>
      </w:pPr>
      <w:r w:rsidRPr="003977B3">
        <w:rPr>
          <w:sz w:val="16"/>
        </w:rPr>
        <w:t xml:space="preserve">SPM 2.3 Future risks and impacts caused by a changing climate </w:t>
      </w:r>
      <w:r w:rsidRPr="00DF5DE7">
        <w:rPr>
          <w:rStyle w:val="StyleUnderline"/>
          <w:highlight w:val="cyan"/>
        </w:rPr>
        <w:t>Climate change</w:t>
      </w:r>
      <w:r w:rsidRPr="00D0631C">
        <w:rPr>
          <w:rStyle w:val="StyleUnderline"/>
        </w:rPr>
        <w:t xml:space="preserve"> will </w:t>
      </w:r>
      <w:r w:rsidRPr="00D0631C">
        <w:rPr>
          <w:b/>
          <w:u w:val="single"/>
        </w:rPr>
        <w:t>amplify existing risks</w:t>
      </w:r>
      <w:r w:rsidRPr="00D0631C">
        <w:rPr>
          <w:rStyle w:val="StyleUnderline"/>
        </w:rPr>
        <w:t xml:space="preserve"> and </w:t>
      </w:r>
      <w:r w:rsidRPr="00D0631C">
        <w:rPr>
          <w:b/>
          <w:u w:val="single"/>
        </w:rPr>
        <w:t>create new risks for natural and human systems</w:t>
      </w:r>
      <w:r w:rsidRPr="00D0631C">
        <w:rPr>
          <w:sz w:val="16"/>
        </w:rPr>
        <w:t>.</w:t>
      </w:r>
      <w:r w:rsidRPr="003977B3">
        <w:rPr>
          <w:sz w:val="16"/>
        </w:rPr>
        <w:t xml:space="preserve"> </w:t>
      </w:r>
      <w:r w:rsidRPr="003977B3">
        <w:rPr>
          <w:rStyle w:val="StyleUnderline"/>
        </w:rPr>
        <w:t>Risks are unevenly distributed and are generally greater for disadvantaged people</w:t>
      </w:r>
      <w:r w:rsidRPr="003977B3">
        <w:rPr>
          <w:sz w:val="16"/>
        </w:rPr>
        <w:t xml:space="preserve"> and communities in countries</w:t>
      </w:r>
      <w:r w:rsidRPr="003977B3">
        <w:rPr>
          <w:rStyle w:val="StyleUnderline"/>
        </w:rPr>
        <w:t xml:space="preserve"> at all levels of development</w:t>
      </w:r>
      <w:r w:rsidRPr="003977B3">
        <w:rPr>
          <w:sz w:val="16"/>
        </w:rPr>
        <w:t xml:space="preserve">. {2.3} Risk of </w:t>
      </w:r>
      <w:r w:rsidRPr="003977B3">
        <w:rPr>
          <w:rStyle w:val="StyleUnderline"/>
        </w:rPr>
        <w:t>climate-related impacts results from the</w:t>
      </w:r>
      <w:r w:rsidRPr="003977B3">
        <w:rPr>
          <w:sz w:val="16"/>
        </w:rPr>
        <w:t xml:space="preserve"> </w:t>
      </w:r>
      <w:r w:rsidRPr="003977B3">
        <w:rPr>
          <w:rStyle w:val="StyleUnderline"/>
        </w:rPr>
        <w:t>interaction of climate-related hazards</w:t>
      </w:r>
      <w:r w:rsidRPr="003977B3">
        <w:rPr>
          <w:sz w:val="16"/>
        </w:rPr>
        <w:t xml:space="preserve"> (including hazardous events and trends) </w:t>
      </w:r>
      <w:r w:rsidRPr="003977B3">
        <w:rPr>
          <w:rStyle w:val="StyleUnderline"/>
        </w:rPr>
        <w:t>with the vulnerability and exposure of human and natural systems</w:t>
      </w:r>
      <w:r w:rsidRPr="003977B3">
        <w:rPr>
          <w:sz w:val="16"/>
        </w:rPr>
        <w:t xml:space="preserve">, </w:t>
      </w:r>
      <w:r w:rsidRPr="003977B3">
        <w:rPr>
          <w:rStyle w:val="StyleUnderline"/>
        </w:rPr>
        <w:t>including their ability to adapt</w:t>
      </w:r>
      <w:r w:rsidRPr="003977B3">
        <w:rPr>
          <w:sz w:val="16"/>
        </w:rPr>
        <w:t xml:space="preserve">. </w:t>
      </w:r>
      <w:r w:rsidRPr="00196D8A">
        <w:rPr>
          <w:rStyle w:val="StyleUnderline"/>
        </w:rPr>
        <w:t>Rising</w:t>
      </w:r>
      <w:r w:rsidRPr="003977B3">
        <w:rPr>
          <w:sz w:val="16"/>
        </w:rPr>
        <w:t xml:space="preserve"> rates and </w:t>
      </w:r>
      <w:r w:rsidRPr="003977B3">
        <w:rPr>
          <w:b/>
          <w:u w:val="single"/>
        </w:rPr>
        <w:t xml:space="preserve">magnitudes </w:t>
      </w:r>
      <w:r w:rsidRPr="00196D8A">
        <w:rPr>
          <w:b/>
          <w:u w:val="single"/>
        </w:rPr>
        <w:t xml:space="preserve">of </w:t>
      </w:r>
      <w:r w:rsidRPr="00D0631C">
        <w:rPr>
          <w:b/>
          <w:u w:val="single"/>
        </w:rPr>
        <w:t>warming</w:t>
      </w:r>
      <w:r w:rsidRPr="00D0631C">
        <w:rPr>
          <w:sz w:val="16"/>
        </w:rPr>
        <w:t xml:space="preserve"> </w:t>
      </w:r>
      <w:r w:rsidRPr="00DF5DE7">
        <w:rPr>
          <w:rStyle w:val="StyleUnderline"/>
          <w:highlight w:val="cyan"/>
        </w:rPr>
        <w:t>and</w:t>
      </w:r>
      <w:r w:rsidRPr="003977B3">
        <w:rPr>
          <w:rStyle w:val="StyleUnderline"/>
        </w:rPr>
        <w:t xml:space="preserve"> other changes</w:t>
      </w:r>
      <w:r w:rsidRPr="003977B3">
        <w:rPr>
          <w:sz w:val="16"/>
        </w:rPr>
        <w:t xml:space="preserve"> in the climate system, </w:t>
      </w:r>
      <w:r w:rsidRPr="003977B3">
        <w:rPr>
          <w:b/>
          <w:u w:val="single"/>
        </w:rPr>
        <w:t xml:space="preserve">accompanied by </w:t>
      </w:r>
      <w:r w:rsidRPr="00DF5DE7">
        <w:rPr>
          <w:b/>
          <w:highlight w:val="cyan"/>
          <w:u w:val="single"/>
        </w:rPr>
        <w:t>ocean acidification</w:t>
      </w:r>
      <w:r w:rsidRPr="003977B3">
        <w:rPr>
          <w:sz w:val="16"/>
        </w:rPr>
        <w:t xml:space="preserve">, </w:t>
      </w:r>
      <w:r w:rsidRPr="00DF5DE7">
        <w:rPr>
          <w:rStyle w:val="StyleUnderline"/>
          <w:highlight w:val="cyan"/>
        </w:rPr>
        <w:t>increase</w:t>
      </w:r>
      <w:r w:rsidRPr="00D0631C">
        <w:rPr>
          <w:rStyle w:val="StyleUnderline"/>
        </w:rPr>
        <w:t xml:space="preserve"> the risk of</w:t>
      </w:r>
      <w:r w:rsidRPr="003977B3">
        <w:rPr>
          <w:rStyle w:val="StyleUnderline"/>
        </w:rPr>
        <w:t xml:space="preserve"> severe, </w:t>
      </w:r>
      <w:r w:rsidRPr="003977B3">
        <w:rPr>
          <w:sz w:val="16"/>
        </w:rPr>
        <w:t xml:space="preserve">pervasive and in some cases </w:t>
      </w:r>
      <w:r w:rsidRPr="00DF5DE7">
        <w:rPr>
          <w:rStyle w:val="StyleUnderline"/>
          <w:highlight w:val="cyan"/>
        </w:rPr>
        <w:t>irreversible</w:t>
      </w:r>
      <w:r w:rsidRPr="003977B3">
        <w:rPr>
          <w:sz w:val="16"/>
        </w:rPr>
        <w:t xml:space="preserve"> detrimental </w:t>
      </w:r>
      <w:r w:rsidRPr="00DF5DE7">
        <w:rPr>
          <w:rStyle w:val="StyleUnderline"/>
          <w:highlight w:val="cyan"/>
        </w:rPr>
        <w:t>impacts</w:t>
      </w:r>
      <w:r w:rsidRPr="003977B3">
        <w:rPr>
          <w:sz w:val="16"/>
        </w:rPr>
        <w:t xml:space="preserve">. Some risks are particularly relevant for individual regions (Figure SPM.8), while others are global. </w:t>
      </w:r>
      <w:r w:rsidRPr="003977B3">
        <w:rPr>
          <w:rStyle w:val="StyleUnderline"/>
        </w:rPr>
        <w:t xml:space="preserve">The overall </w:t>
      </w:r>
      <w:r w:rsidRPr="00DF5DE7">
        <w:rPr>
          <w:rStyle w:val="StyleUnderline"/>
          <w:highlight w:val="cyan"/>
        </w:rPr>
        <w:t>risks</w:t>
      </w:r>
      <w:r w:rsidRPr="003977B3">
        <w:rPr>
          <w:sz w:val="16"/>
        </w:rPr>
        <w:t xml:space="preserve"> of future climate change impacts </w:t>
      </w:r>
      <w:r w:rsidRPr="00DF5DE7">
        <w:rPr>
          <w:rStyle w:val="StyleUnderline"/>
          <w:highlight w:val="cyan"/>
        </w:rPr>
        <w:t xml:space="preserve">can be reduced by </w:t>
      </w:r>
      <w:r w:rsidRPr="00DF5DE7">
        <w:rPr>
          <w:b/>
          <w:highlight w:val="cyan"/>
          <w:u w:val="single"/>
        </w:rPr>
        <w:t>limiting</w:t>
      </w:r>
      <w:r w:rsidRPr="003977B3">
        <w:rPr>
          <w:b/>
          <w:u w:val="single"/>
        </w:rPr>
        <w:t xml:space="preserve"> </w:t>
      </w:r>
      <w:r w:rsidRPr="00DF5DE7">
        <w:rPr>
          <w:b/>
          <w:highlight w:val="cyan"/>
          <w:u w:val="single"/>
        </w:rPr>
        <w:t>the rate</w:t>
      </w:r>
      <w:r w:rsidRPr="003977B3">
        <w:rPr>
          <w:b/>
          <w:u w:val="single"/>
        </w:rPr>
        <w:t xml:space="preserve"> and magnitude </w:t>
      </w:r>
      <w:r w:rsidRPr="00DF5DE7">
        <w:rPr>
          <w:b/>
          <w:highlight w:val="cyan"/>
          <w:u w:val="single"/>
        </w:rPr>
        <w:t>of climate change</w:t>
      </w:r>
      <w:r w:rsidRPr="003977B3">
        <w:rPr>
          <w:sz w:val="16"/>
        </w:rPr>
        <w:t xml:space="preserve">, </w:t>
      </w:r>
      <w:r w:rsidRPr="003977B3">
        <w:rPr>
          <w:rStyle w:val="StyleUnderline"/>
        </w:rPr>
        <w:t>including ocean acidification.</w:t>
      </w:r>
      <w:r w:rsidRPr="003977B3">
        <w:rPr>
          <w:sz w:val="16"/>
        </w:rPr>
        <w:t xml:space="preserve"> </w:t>
      </w:r>
      <w:r w:rsidRPr="003977B3">
        <w:rPr>
          <w:rStyle w:val="StyleUnderline"/>
        </w:rPr>
        <w:t>The precise levels</w:t>
      </w:r>
      <w:r w:rsidRPr="003977B3">
        <w:rPr>
          <w:sz w:val="16"/>
        </w:rPr>
        <w:t xml:space="preserve"> of climate change sufficient </w:t>
      </w:r>
      <w:r w:rsidRPr="003977B3">
        <w:rPr>
          <w:rStyle w:val="StyleUnderline"/>
        </w:rPr>
        <w:t xml:space="preserve">to trigger </w:t>
      </w:r>
      <w:r w:rsidRPr="003977B3">
        <w:rPr>
          <w:sz w:val="16"/>
        </w:rPr>
        <w:t xml:space="preserve">abrupt and </w:t>
      </w:r>
      <w:r w:rsidRPr="00196D8A">
        <w:rPr>
          <w:rStyle w:val="StyleUnderline"/>
        </w:rPr>
        <w:t>irreversible</w:t>
      </w:r>
      <w:r w:rsidRPr="003977B3">
        <w:rPr>
          <w:rStyle w:val="StyleUnderline"/>
        </w:rPr>
        <w:t xml:space="preserve"> change remain uncertain, but the </w:t>
      </w:r>
      <w:r w:rsidRPr="00DF5DE7">
        <w:rPr>
          <w:rStyle w:val="StyleUnderline"/>
          <w:highlight w:val="cyan"/>
        </w:rPr>
        <w:t xml:space="preserve">risk associated with </w:t>
      </w:r>
      <w:r w:rsidRPr="00DF5DE7">
        <w:rPr>
          <w:b/>
          <w:highlight w:val="cyan"/>
          <w:u w:val="single"/>
        </w:rPr>
        <w:t>crossing</w:t>
      </w:r>
      <w:r w:rsidRPr="003977B3">
        <w:rPr>
          <w:b/>
          <w:u w:val="single"/>
        </w:rPr>
        <w:t xml:space="preserve"> such </w:t>
      </w:r>
      <w:r w:rsidRPr="00DF5DE7">
        <w:rPr>
          <w:b/>
          <w:highlight w:val="cyan"/>
          <w:u w:val="single"/>
        </w:rPr>
        <w:t>thresholds increases with rising temperature</w:t>
      </w:r>
      <w:r w:rsidRPr="003977B3">
        <w:rPr>
          <w:sz w:val="16"/>
        </w:rPr>
        <w:t xml:space="preserve"> (medium confidence). For risk assessment, </w:t>
      </w:r>
      <w:r w:rsidRPr="003977B3">
        <w:rPr>
          <w:rStyle w:val="StyleUnderline"/>
        </w:rPr>
        <w:t>it is important to evaluate the</w:t>
      </w:r>
      <w:r w:rsidRPr="003977B3">
        <w:rPr>
          <w:sz w:val="16"/>
        </w:rPr>
        <w:t xml:space="preserve"> </w:t>
      </w:r>
      <w:r w:rsidRPr="003977B3">
        <w:rPr>
          <w:b/>
          <w:u w:val="single"/>
        </w:rPr>
        <w:t>widest possible range of impacts</w:t>
      </w:r>
      <w:r w:rsidRPr="003977B3">
        <w:rPr>
          <w:sz w:val="16"/>
        </w:rPr>
        <w:t xml:space="preserve">, </w:t>
      </w:r>
      <w:r w:rsidRPr="003977B3">
        <w:rPr>
          <w:rStyle w:val="StyleUnderline"/>
        </w:rPr>
        <w:t>including low-probability outcomes with large consequences</w:t>
      </w:r>
      <w:r w:rsidRPr="003977B3">
        <w:rPr>
          <w:sz w:val="16"/>
        </w:rPr>
        <w:t xml:space="preserve">. {1.5, 2.3, 2.4, 3.3, Box Introduction.1, Box 2.3, Box 2.4} </w:t>
      </w:r>
      <w:r w:rsidRPr="003977B3">
        <w:rPr>
          <w:rStyle w:val="StyleUnderline"/>
        </w:rPr>
        <w:t xml:space="preserve">A large fraction of </w:t>
      </w:r>
      <w:r w:rsidRPr="00DF5DE7">
        <w:rPr>
          <w:rStyle w:val="StyleUnderline"/>
          <w:highlight w:val="cyan"/>
        </w:rPr>
        <w:t>species</w:t>
      </w:r>
      <w:r w:rsidRPr="003977B3">
        <w:rPr>
          <w:rStyle w:val="StyleUnderline"/>
        </w:rPr>
        <w:t xml:space="preserve"> </w:t>
      </w:r>
      <w:r w:rsidRPr="00DF5DE7">
        <w:rPr>
          <w:rStyle w:val="StyleUnderline"/>
          <w:highlight w:val="cyan"/>
        </w:rPr>
        <w:t>face</w:t>
      </w:r>
      <w:r w:rsidRPr="00DF5DE7">
        <w:rPr>
          <w:highlight w:val="cyan"/>
          <w:u w:val="single"/>
        </w:rPr>
        <w:t xml:space="preserve">s </w:t>
      </w:r>
      <w:r w:rsidRPr="00DF5DE7">
        <w:rPr>
          <w:b/>
          <w:highlight w:val="cyan"/>
          <w:u w:val="single"/>
        </w:rPr>
        <w:t>increased extinction</w:t>
      </w:r>
      <w:r w:rsidRPr="00D0631C">
        <w:rPr>
          <w:b/>
          <w:u w:val="single"/>
        </w:rPr>
        <w:t xml:space="preserve"> risk</w:t>
      </w:r>
      <w:r w:rsidRPr="00D0631C">
        <w:rPr>
          <w:sz w:val="16"/>
        </w:rPr>
        <w:t xml:space="preserve"> </w:t>
      </w:r>
      <w:r w:rsidRPr="00D0631C">
        <w:rPr>
          <w:rStyle w:val="StyleUnderline"/>
        </w:rPr>
        <w:t>due to climate change</w:t>
      </w:r>
      <w:r w:rsidRPr="003977B3">
        <w:rPr>
          <w:sz w:val="16"/>
        </w:rPr>
        <w:t xml:space="preserve"> during and beyond the 21st century, especially </w:t>
      </w:r>
      <w:r w:rsidRPr="003977B3">
        <w:rPr>
          <w:rStyle w:val="StyleUnderline"/>
        </w:rPr>
        <w:t>as climate change interacts with other stressors</w:t>
      </w:r>
      <w:r w:rsidRPr="003977B3">
        <w:rPr>
          <w:sz w:val="16"/>
        </w:rPr>
        <w:t xml:space="preserve"> (high confidence). Most </w:t>
      </w:r>
      <w:r w:rsidRPr="003977B3">
        <w:rPr>
          <w:rStyle w:val="StyleUnderline"/>
        </w:rPr>
        <w:t>plant species cannot naturally shift their geographical ranges sufficiently fast to keep up with current and high projected rates of climate change</w:t>
      </w:r>
      <w:r w:rsidRPr="003977B3">
        <w:rPr>
          <w:sz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3977B3">
        <w:rPr>
          <w:rStyle w:val="StyleUnderline"/>
        </w:rPr>
        <w:t xml:space="preserve"> natural global climate change at rates lower than current anthropogenic climate change caused significant ecosystem shifts and species extinctions during the past millions of years</w:t>
      </w:r>
      <w:r w:rsidRPr="003977B3">
        <w:rPr>
          <w:sz w:val="16"/>
        </w:rPr>
        <w:t xml:space="preserve">. </w:t>
      </w:r>
      <w:r w:rsidRPr="003977B3">
        <w:rPr>
          <w:b/>
          <w:u w:val="single"/>
        </w:rPr>
        <w:t>Marine organisms will face progressively lower oxygen levels</w:t>
      </w:r>
      <w:r w:rsidRPr="003977B3">
        <w:rPr>
          <w:sz w:val="16"/>
        </w:rPr>
        <w:t xml:space="preserve"> </w:t>
      </w:r>
      <w:r w:rsidRPr="003977B3">
        <w:rPr>
          <w:rStyle w:val="StyleUnderline"/>
        </w:rPr>
        <w:t>and high rates and magnitudes of ocean acidification</w:t>
      </w:r>
      <w:r w:rsidRPr="003977B3">
        <w:rPr>
          <w:sz w:val="16"/>
        </w:rPr>
        <w:t xml:space="preserve"> (high confidence), </w:t>
      </w:r>
      <w:r w:rsidRPr="003977B3">
        <w:rPr>
          <w:rStyle w:val="StyleUnderline"/>
        </w:rPr>
        <w:t>with associated risks exacerbated by rising ocean temperature extremes</w:t>
      </w:r>
      <w:r w:rsidRPr="003977B3">
        <w:rPr>
          <w:sz w:val="16"/>
        </w:rPr>
        <w:t xml:space="preserve"> (medium confidence). </w:t>
      </w:r>
      <w:r w:rsidRPr="00D0631C">
        <w:rPr>
          <w:b/>
          <w:u w:val="single"/>
        </w:rPr>
        <w:t>Coral reefs and polar ecosystems are highly vulnerable</w:t>
      </w:r>
      <w:r w:rsidRPr="003977B3">
        <w:rPr>
          <w:sz w:val="16"/>
        </w:rPr>
        <w:t xml:space="preserve">. Coastal systems and low-lying areas are at risk from sea level rise, which will continue for centuries even if the global mean temperature is stabilized (high confidence). {2.3, 2.4, Figure 2.5} </w:t>
      </w:r>
      <w:r w:rsidRPr="00DF5DE7">
        <w:rPr>
          <w:rStyle w:val="StyleUnderline"/>
          <w:highlight w:val="cyan"/>
        </w:rPr>
        <w:t>Climate change is projected to undermine food security</w:t>
      </w:r>
      <w:r w:rsidRPr="003977B3">
        <w:rPr>
          <w:sz w:val="16"/>
        </w:rPr>
        <w:t xml:space="preserve"> (Figure SPM.9). </w:t>
      </w:r>
      <w:r w:rsidRPr="003977B3">
        <w:rPr>
          <w:rStyle w:val="StyleUnderline"/>
        </w:rPr>
        <w:t>Due to</w:t>
      </w:r>
      <w:r w:rsidRPr="003977B3">
        <w:rPr>
          <w:sz w:val="16"/>
        </w:rPr>
        <w:t xml:space="preserve"> projected climate change by the mid-21st century and beyond, </w:t>
      </w:r>
      <w:r w:rsidRPr="003977B3">
        <w:rPr>
          <w:rStyle w:val="StyleUnderline"/>
        </w:rPr>
        <w:t>global marine species redistribution and marine biod</w:t>
      </w:r>
      <w:r w:rsidRPr="003977B3">
        <w:rPr>
          <w:u w:val="single"/>
        </w:rPr>
        <w:t xml:space="preserve">iversity </w:t>
      </w:r>
      <w:r w:rsidRPr="003977B3">
        <w:rPr>
          <w:rStyle w:val="StyleUnderline"/>
        </w:rPr>
        <w:t>reduction in sensitive regions will</w:t>
      </w:r>
      <w:r w:rsidRPr="003977B3">
        <w:rPr>
          <w:sz w:val="16"/>
        </w:rPr>
        <w:t xml:space="preserve"> </w:t>
      </w:r>
      <w:r w:rsidRPr="003977B3">
        <w:rPr>
          <w:b/>
          <w:u w:val="single"/>
        </w:rPr>
        <w:t>challenge the sustained provision of fisheries</w:t>
      </w:r>
      <w:r w:rsidRPr="003977B3">
        <w:rPr>
          <w:sz w:val="16"/>
        </w:rPr>
        <w:t xml:space="preserve"> </w:t>
      </w:r>
      <w:r w:rsidRPr="003977B3">
        <w:rPr>
          <w:rStyle w:val="StyleUnderline"/>
        </w:rPr>
        <w:t>productivity and other ecosystem services</w:t>
      </w:r>
      <w:r w:rsidRPr="003977B3">
        <w:rPr>
          <w:sz w:val="16"/>
        </w:rPr>
        <w:t xml:space="preserve"> (high confidence). </w:t>
      </w:r>
      <w:r w:rsidRPr="003977B3">
        <w:rPr>
          <w:rStyle w:val="StyleUnderline"/>
        </w:rPr>
        <w:t>For wheat, rice and</w:t>
      </w:r>
      <w:r w:rsidRPr="003977B3">
        <w:rPr>
          <w:sz w:val="16"/>
        </w:rPr>
        <w:t xml:space="preserve"> </w:t>
      </w:r>
      <w:r w:rsidRPr="003977B3">
        <w:rPr>
          <w:rStyle w:val="StyleUnderline"/>
        </w:rPr>
        <w:t>maize in tropical and temperate regions</w:t>
      </w:r>
      <w:r w:rsidRPr="003977B3">
        <w:rPr>
          <w:sz w:val="16"/>
        </w:rPr>
        <w:t xml:space="preserve">, </w:t>
      </w:r>
      <w:r w:rsidRPr="003977B3">
        <w:rPr>
          <w:rStyle w:val="StyleUnderline"/>
        </w:rPr>
        <w:t>climate change without adaptation is projected to negatively impact production</w:t>
      </w:r>
      <w:r w:rsidRPr="003977B3">
        <w:rPr>
          <w:sz w:val="16"/>
        </w:rPr>
        <w:t xml:space="preserve"> for local temperature increases of 2°C or more above late 20th century levels, although individual locations may benefit (medium confidence). </w:t>
      </w:r>
      <w:r w:rsidRPr="003977B3">
        <w:rPr>
          <w:rStyle w:val="StyleUnderline"/>
        </w:rPr>
        <w:t xml:space="preserve">Global temperature increases of ~4°C or more </w:t>
      </w:r>
      <w:r w:rsidRPr="003977B3">
        <w:rPr>
          <w:sz w:val="16"/>
        </w:rPr>
        <w:t xml:space="preserve">13 above late 20th century levels, </w:t>
      </w:r>
      <w:r w:rsidRPr="00DF5DE7">
        <w:rPr>
          <w:rStyle w:val="StyleUnderline"/>
          <w:highlight w:val="cyan"/>
        </w:rPr>
        <w:t>combined with increasing</w:t>
      </w:r>
      <w:r w:rsidRPr="003977B3">
        <w:rPr>
          <w:rStyle w:val="StyleUnderline"/>
        </w:rPr>
        <w:t xml:space="preserve"> food </w:t>
      </w:r>
      <w:r w:rsidRPr="00DF5DE7">
        <w:rPr>
          <w:rStyle w:val="StyleUnderline"/>
          <w:highlight w:val="cyan"/>
        </w:rPr>
        <w:t>demand</w:t>
      </w:r>
      <w:r w:rsidRPr="003977B3">
        <w:rPr>
          <w:rStyle w:val="StyleUnderline"/>
        </w:rPr>
        <w:t xml:space="preserve">, </w:t>
      </w:r>
      <w:r w:rsidRPr="00DF5DE7">
        <w:rPr>
          <w:rStyle w:val="StyleUnderline"/>
          <w:highlight w:val="cyan"/>
        </w:rPr>
        <w:t>would pose large risks to</w:t>
      </w:r>
      <w:r w:rsidRPr="003977B3">
        <w:rPr>
          <w:sz w:val="16"/>
        </w:rPr>
        <w:t xml:space="preserve"> </w:t>
      </w:r>
      <w:r w:rsidRPr="003977B3">
        <w:rPr>
          <w:b/>
          <w:u w:val="single"/>
        </w:rPr>
        <w:t xml:space="preserve">food </w:t>
      </w:r>
      <w:r w:rsidRPr="00DF5DE7">
        <w:rPr>
          <w:b/>
          <w:highlight w:val="cyan"/>
          <w:u w:val="single"/>
        </w:rPr>
        <w:t>security globally</w:t>
      </w:r>
      <w:r w:rsidRPr="003977B3">
        <w:rPr>
          <w:b/>
          <w:u w:val="single"/>
        </w:rPr>
        <w:t xml:space="preserve"> </w:t>
      </w:r>
      <w:r w:rsidRPr="003977B3">
        <w:rPr>
          <w:sz w:val="16"/>
        </w:rPr>
        <w:t xml:space="preserve">(high confidence). </w:t>
      </w:r>
      <w:r w:rsidRPr="003977B3">
        <w:rPr>
          <w:rStyle w:val="StyleUnderline"/>
        </w:rPr>
        <w:t xml:space="preserve">Climate change is projected to reduce renewable </w:t>
      </w:r>
      <w:r w:rsidRPr="003977B3">
        <w:rPr>
          <w:b/>
          <w:u w:val="single"/>
        </w:rPr>
        <w:t xml:space="preserve">surface water </w:t>
      </w:r>
      <w:r w:rsidRPr="00D0631C">
        <w:rPr>
          <w:b/>
          <w:u w:val="single"/>
        </w:rPr>
        <w:t>and groundwater resources</w:t>
      </w:r>
      <w:r w:rsidRPr="00D0631C">
        <w:rPr>
          <w:sz w:val="16"/>
        </w:rPr>
        <w:t xml:space="preserve"> in most dry subtropical regions (robust evidence, high agreement), </w:t>
      </w:r>
      <w:r w:rsidRPr="00D0631C">
        <w:rPr>
          <w:b/>
          <w:u w:val="single"/>
        </w:rPr>
        <w:t>intensifying competition for water</w:t>
      </w:r>
      <w:r w:rsidRPr="003977B3">
        <w:rPr>
          <w:b/>
          <w:u w:val="single"/>
        </w:rPr>
        <w:t xml:space="preserve"> among sectors</w:t>
      </w:r>
      <w:r w:rsidRPr="003977B3">
        <w:rPr>
          <w:sz w:val="16"/>
        </w:rPr>
        <w:t xml:space="preserve"> (limited evidence, medium agreement). {2.3.1, 2.3.2} Until mid-century, projected </w:t>
      </w:r>
      <w:r w:rsidRPr="00DF5DE7">
        <w:rPr>
          <w:rStyle w:val="StyleUnderline"/>
          <w:highlight w:val="cyan"/>
        </w:rPr>
        <w:t>climate change will</w:t>
      </w:r>
      <w:r w:rsidRPr="003977B3">
        <w:rPr>
          <w:rStyle w:val="StyleUnderline"/>
        </w:rPr>
        <w:t xml:space="preserve"> impact human health mainly by </w:t>
      </w:r>
      <w:r w:rsidRPr="00DF5DE7">
        <w:rPr>
          <w:rStyle w:val="StyleUnderline"/>
          <w:highlight w:val="cyan"/>
        </w:rPr>
        <w:t>exacerbat</w:t>
      </w:r>
      <w:r w:rsidRPr="00196D8A">
        <w:rPr>
          <w:sz w:val="16"/>
        </w:rPr>
        <w:t>ing</w:t>
      </w:r>
      <w:r w:rsidRPr="003977B3">
        <w:rPr>
          <w:sz w:val="16"/>
        </w:rPr>
        <w:t xml:space="preserve"> </w:t>
      </w:r>
      <w:r w:rsidRPr="00DF5DE7">
        <w:rPr>
          <w:rStyle w:val="StyleUnderline"/>
          <w:highlight w:val="cyan"/>
        </w:rPr>
        <w:t>health problems</w:t>
      </w:r>
      <w:r w:rsidRPr="003977B3">
        <w:rPr>
          <w:rStyle w:val="StyleUnderline"/>
        </w:rPr>
        <w:t xml:space="preserve"> that already exist</w:t>
      </w:r>
      <w:r w:rsidRPr="003977B3">
        <w:rPr>
          <w:sz w:val="16"/>
        </w:rPr>
        <w:t xml:space="preserve"> (very high confidence). Throughout the 21st century, </w:t>
      </w:r>
      <w:r w:rsidRPr="003977B3">
        <w:rPr>
          <w:rStyle w:val="StyleUnderline"/>
        </w:rPr>
        <w:t xml:space="preserve">climate change is expected to lead to </w:t>
      </w:r>
      <w:r w:rsidRPr="003977B3">
        <w:rPr>
          <w:b/>
          <w:u w:val="single"/>
        </w:rPr>
        <w:t>increases in ill-health</w:t>
      </w:r>
      <w:r w:rsidRPr="003977B3">
        <w:rPr>
          <w:sz w:val="16"/>
        </w:rPr>
        <w:t xml:space="preserve"> </w:t>
      </w:r>
      <w:r w:rsidRPr="003977B3">
        <w:rPr>
          <w:rStyle w:val="StyleUnderline"/>
        </w:rPr>
        <w:t>in many regions and especially in</w:t>
      </w:r>
      <w:r w:rsidRPr="003977B3">
        <w:rPr>
          <w:sz w:val="16"/>
        </w:rPr>
        <w:t xml:space="preserve"> developing </w:t>
      </w:r>
      <w:r w:rsidRPr="003977B3">
        <w:rPr>
          <w:rStyle w:val="StyleUnderline"/>
        </w:rPr>
        <w:t>countries with low income</w:t>
      </w:r>
      <w:r w:rsidRPr="003977B3">
        <w:rPr>
          <w:sz w:val="16"/>
        </w:rPr>
        <w:t xml:space="preserve">, as compared to a baseline without climate change (high confidence). By 2100 for RCP8.5, </w:t>
      </w:r>
      <w:r w:rsidRPr="003977B3">
        <w:rPr>
          <w:rStyle w:val="StyleUnderline"/>
        </w:rPr>
        <w:t>the combination of high temperature and humidit</w:t>
      </w:r>
      <w:r w:rsidRPr="003977B3">
        <w:rPr>
          <w:sz w:val="16"/>
        </w:rPr>
        <w:t xml:space="preserve">y in some areas for parts of the year </w:t>
      </w:r>
      <w:r w:rsidRPr="003977B3">
        <w:rPr>
          <w:rStyle w:val="StyleUnderline"/>
        </w:rPr>
        <w:t>is expected to compromise common human activities</w:t>
      </w:r>
      <w:r w:rsidRPr="003977B3">
        <w:rPr>
          <w:sz w:val="16"/>
        </w:rPr>
        <w:t xml:space="preserve">, </w:t>
      </w:r>
      <w:r w:rsidRPr="003977B3">
        <w:rPr>
          <w:rStyle w:val="StyleUnderline"/>
        </w:rPr>
        <w:t>including growing food and working outdoors</w:t>
      </w:r>
      <w:r w:rsidRPr="003977B3">
        <w:rPr>
          <w:sz w:val="16"/>
        </w:rPr>
        <w:t xml:space="preserve"> (high confidence). {2.3.2} </w:t>
      </w:r>
      <w:r w:rsidRPr="003977B3">
        <w:rPr>
          <w:rStyle w:val="StyleUnderline"/>
        </w:rPr>
        <w:t xml:space="preserve">In urban areas climate change is projected to </w:t>
      </w:r>
      <w:r w:rsidRPr="00DF5DE7">
        <w:rPr>
          <w:rStyle w:val="StyleUnderline"/>
          <w:highlight w:val="cyan"/>
        </w:rPr>
        <w:t>increase risks for</w:t>
      </w:r>
      <w:r w:rsidRPr="003977B3">
        <w:rPr>
          <w:rStyle w:val="StyleUnderline"/>
        </w:rPr>
        <w:t xml:space="preserve"> people, assets, </w:t>
      </w:r>
      <w:r w:rsidRPr="00DF5DE7">
        <w:rPr>
          <w:rStyle w:val="StyleUnderline"/>
          <w:highlight w:val="cyan"/>
        </w:rPr>
        <w:t>economies</w:t>
      </w:r>
      <w:r w:rsidRPr="003977B3">
        <w:rPr>
          <w:rStyle w:val="StyleUnderline"/>
        </w:rPr>
        <w:t xml:space="preserve"> and ecosystems</w:t>
      </w:r>
      <w:r w:rsidRPr="003977B3">
        <w:rPr>
          <w:sz w:val="16"/>
        </w:rPr>
        <w:t xml:space="preserve">, including risks </w:t>
      </w:r>
      <w:r w:rsidRPr="00DF5DE7">
        <w:rPr>
          <w:rStyle w:val="StyleUnderline"/>
          <w:highlight w:val="cyan"/>
        </w:rPr>
        <w:t>from</w:t>
      </w:r>
      <w:r w:rsidRPr="003977B3">
        <w:rPr>
          <w:rStyle w:val="StyleUnderline"/>
        </w:rPr>
        <w:t xml:space="preserve"> </w:t>
      </w:r>
      <w:r w:rsidRPr="003977B3">
        <w:rPr>
          <w:b/>
          <w:u w:val="single"/>
        </w:rPr>
        <w:t>heat stress</w:t>
      </w:r>
      <w:r w:rsidRPr="003977B3">
        <w:rPr>
          <w:sz w:val="16"/>
        </w:rPr>
        <w:t xml:space="preserve">, </w:t>
      </w:r>
      <w:r w:rsidRPr="003977B3">
        <w:rPr>
          <w:b/>
          <w:u w:val="single"/>
        </w:rPr>
        <w:t>storms</w:t>
      </w:r>
      <w:r w:rsidRPr="003977B3">
        <w:rPr>
          <w:sz w:val="16"/>
        </w:rPr>
        <w:t xml:space="preserve"> and </w:t>
      </w:r>
      <w:r w:rsidRPr="003977B3">
        <w:rPr>
          <w:b/>
          <w:u w:val="single"/>
        </w:rPr>
        <w:t>extreme precipitation</w:t>
      </w:r>
      <w:r w:rsidRPr="003977B3">
        <w:rPr>
          <w:sz w:val="16"/>
        </w:rPr>
        <w:t xml:space="preserve">, </w:t>
      </w:r>
      <w:r w:rsidRPr="003977B3">
        <w:rPr>
          <w:b/>
          <w:u w:val="single"/>
        </w:rPr>
        <w:t xml:space="preserve">inland and coastal </w:t>
      </w:r>
      <w:r w:rsidRPr="00DF5DE7">
        <w:rPr>
          <w:b/>
          <w:highlight w:val="cyan"/>
          <w:u w:val="single"/>
        </w:rPr>
        <w:t>flooding</w:t>
      </w:r>
      <w:r w:rsidRPr="003977B3">
        <w:rPr>
          <w:b/>
          <w:u w:val="single"/>
        </w:rPr>
        <w:t>,</w:t>
      </w:r>
      <w:r w:rsidRPr="003977B3">
        <w:rPr>
          <w:sz w:val="16"/>
        </w:rPr>
        <w:t xml:space="preserve"> </w:t>
      </w:r>
      <w:r w:rsidRPr="003977B3">
        <w:rPr>
          <w:b/>
          <w:u w:val="single"/>
        </w:rPr>
        <w:t>landslides</w:t>
      </w:r>
      <w:r w:rsidRPr="003977B3">
        <w:rPr>
          <w:sz w:val="16"/>
        </w:rPr>
        <w:t xml:space="preserve">, </w:t>
      </w:r>
      <w:r w:rsidRPr="003977B3">
        <w:rPr>
          <w:b/>
          <w:u w:val="single"/>
        </w:rPr>
        <w:t xml:space="preserve">air </w:t>
      </w:r>
      <w:r w:rsidRPr="00DF5DE7">
        <w:rPr>
          <w:b/>
          <w:highlight w:val="cyan"/>
          <w:u w:val="single"/>
        </w:rPr>
        <w:t>pollution</w:t>
      </w:r>
      <w:r w:rsidRPr="003977B3">
        <w:rPr>
          <w:sz w:val="16"/>
        </w:rPr>
        <w:t xml:space="preserve">, </w:t>
      </w:r>
      <w:r w:rsidRPr="00DF5DE7">
        <w:rPr>
          <w:b/>
          <w:highlight w:val="cyan"/>
          <w:u w:val="single"/>
        </w:rPr>
        <w:t>drought</w:t>
      </w:r>
      <w:r w:rsidRPr="003977B3">
        <w:rPr>
          <w:sz w:val="16"/>
        </w:rPr>
        <w:t xml:space="preserve">, </w:t>
      </w:r>
      <w:r w:rsidRPr="00DF5DE7">
        <w:rPr>
          <w:b/>
          <w:highlight w:val="cyan"/>
          <w:u w:val="single"/>
        </w:rPr>
        <w:t>water scarcity</w:t>
      </w:r>
      <w:r w:rsidRPr="003977B3">
        <w:rPr>
          <w:sz w:val="16"/>
        </w:rPr>
        <w:t xml:space="preserve">, </w:t>
      </w:r>
      <w:r w:rsidRPr="00DF5DE7">
        <w:rPr>
          <w:b/>
          <w:highlight w:val="cyan"/>
          <w:u w:val="single"/>
        </w:rPr>
        <w:t>sea</w:t>
      </w:r>
      <w:r w:rsidRPr="003977B3">
        <w:rPr>
          <w:b/>
          <w:u w:val="single"/>
        </w:rPr>
        <w:t xml:space="preserve"> level </w:t>
      </w:r>
      <w:r w:rsidRPr="00DF5DE7">
        <w:rPr>
          <w:b/>
          <w:highlight w:val="cyan"/>
          <w:u w:val="single"/>
        </w:rPr>
        <w:t>rise</w:t>
      </w:r>
      <w:r w:rsidRPr="003977B3">
        <w:rPr>
          <w:sz w:val="16"/>
        </w:rPr>
        <w:t xml:space="preserve"> </w:t>
      </w:r>
      <w:r w:rsidRPr="003977B3">
        <w:rPr>
          <w:rStyle w:val="StyleUnderline"/>
        </w:rPr>
        <w:t>and storm surges</w:t>
      </w:r>
      <w:r w:rsidRPr="003977B3">
        <w:rPr>
          <w:sz w:val="16"/>
        </w:rPr>
        <w:t xml:space="preserve"> (very high confidence). </w:t>
      </w:r>
      <w:r w:rsidRPr="003977B3">
        <w:rPr>
          <w:rStyle w:val="StyleUnderline"/>
        </w:rPr>
        <w:t>These risks are amplified for those lacking essential</w:t>
      </w:r>
      <w:r w:rsidRPr="003977B3">
        <w:rPr>
          <w:sz w:val="16"/>
        </w:rPr>
        <w:t xml:space="preserve"> </w:t>
      </w:r>
      <w:r w:rsidRPr="003977B3">
        <w:rPr>
          <w:rStyle w:val="StyleUnderline"/>
        </w:rPr>
        <w:t xml:space="preserve">infrastructure and services </w:t>
      </w:r>
      <w:r w:rsidRPr="003977B3">
        <w:rPr>
          <w:sz w:val="16"/>
        </w:rPr>
        <w:t xml:space="preserve">or living in exposed areas. {2.3.2} </w:t>
      </w:r>
      <w:r w:rsidRPr="003977B3">
        <w:rPr>
          <w:rStyle w:val="StyleUnderline"/>
        </w:rPr>
        <w:t>Rural areas are expected to experience</w:t>
      </w:r>
      <w:r w:rsidRPr="003977B3">
        <w:rPr>
          <w:sz w:val="16"/>
        </w:rPr>
        <w:t xml:space="preserve"> </w:t>
      </w:r>
      <w:r w:rsidRPr="003977B3">
        <w:rPr>
          <w:rStyle w:val="StyleUnderline"/>
        </w:rPr>
        <w:t xml:space="preserve">major impacts on water availability </w:t>
      </w:r>
      <w:r w:rsidRPr="003977B3">
        <w:rPr>
          <w:sz w:val="16"/>
        </w:rPr>
        <w:t xml:space="preserve">and </w:t>
      </w:r>
      <w:r w:rsidRPr="003977B3">
        <w:rPr>
          <w:rStyle w:val="StyleUnderline"/>
        </w:rPr>
        <w:t>supply, food security, infrastructure and agricultural incomes</w:t>
      </w:r>
      <w:r w:rsidRPr="003977B3">
        <w:rPr>
          <w:sz w:val="16"/>
        </w:rPr>
        <w:t xml:space="preserve">, including shifts in the production areas of food and non-food crops around the world (high confidence). {2.3.2} </w:t>
      </w:r>
      <w:r w:rsidRPr="003977B3">
        <w:rPr>
          <w:b/>
          <w:u w:val="single"/>
        </w:rPr>
        <w:t xml:space="preserve">Aggregate </w:t>
      </w:r>
      <w:r w:rsidRPr="00D0631C">
        <w:rPr>
          <w:b/>
          <w:u w:val="single"/>
        </w:rPr>
        <w:t>economic losses accelerate with increasing temperature</w:t>
      </w:r>
      <w:r w:rsidRPr="003977B3">
        <w:rPr>
          <w:sz w:val="16"/>
        </w:rPr>
        <w:t xml:space="preserve"> (limited evidence, high agreement), but global economic impacts from climate change are currently difficult to estimate. </w:t>
      </w:r>
      <w:r w:rsidRPr="003977B3">
        <w:rPr>
          <w:rStyle w:val="StyleUnderline"/>
        </w:rPr>
        <w:t>From a poverty perspective</w:t>
      </w:r>
      <w:r w:rsidRPr="003977B3">
        <w:rPr>
          <w:sz w:val="16"/>
        </w:rPr>
        <w:t xml:space="preserve">, </w:t>
      </w:r>
      <w:r w:rsidRPr="003977B3">
        <w:rPr>
          <w:b/>
          <w:u w:val="single"/>
        </w:rPr>
        <w:t>climate change impacts are projected to slow down economic growth</w:t>
      </w:r>
      <w:r w:rsidRPr="003977B3">
        <w:rPr>
          <w:sz w:val="16"/>
        </w:rPr>
        <w:t xml:space="preserve">, </w:t>
      </w:r>
      <w:r w:rsidRPr="00A12953">
        <w:rPr>
          <w:rStyle w:val="StyleUnderline"/>
        </w:rPr>
        <w:t>make poverty reduction more difficult</w:t>
      </w:r>
      <w:r w:rsidRPr="003977B3">
        <w:rPr>
          <w:sz w:val="16"/>
        </w:rPr>
        <w:t xml:space="preserve">, </w:t>
      </w:r>
      <w:r w:rsidRPr="003977B3">
        <w:rPr>
          <w:rStyle w:val="StyleUnderline"/>
        </w:rPr>
        <w:t xml:space="preserve">further erode food security </w:t>
      </w:r>
      <w:r w:rsidRPr="00D0631C">
        <w:rPr>
          <w:rStyle w:val="StyleUnderline"/>
        </w:rPr>
        <w:t>and prolong</w:t>
      </w:r>
      <w:r w:rsidRPr="003977B3">
        <w:rPr>
          <w:rStyle w:val="StyleUnderline"/>
        </w:rPr>
        <w:t xml:space="preserve"> </w:t>
      </w:r>
      <w:r w:rsidRPr="003977B3">
        <w:rPr>
          <w:b/>
          <w:u w:val="single"/>
        </w:rPr>
        <w:t xml:space="preserve">existing and create new </w:t>
      </w:r>
      <w:r w:rsidRPr="00D0631C">
        <w:rPr>
          <w:b/>
          <w:u w:val="single"/>
        </w:rPr>
        <w:t>poverty traps</w:t>
      </w:r>
      <w:r w:rsidRPr="003977B3">
        <w:rPr>
          <w:sz w:val="16"/>
        </w:rPr>
        <w:t xml:space="preserve">, the latter particularly in urban areas and emerging hotspots of hunger (medium confidence). International dimensions such as trade and relations among states are also important for understanding the risks of climate change at regional scales. {2.3.2} </w:t>
      </w:r>
      <w:r w:rsidRPr="003977B3">
        <w:rPr>
          <w:rStyle w:val="StyleUnderline"/>
        </w:rPr>
        <w:t>Climate change is projected to increase displace</w:t>
      </w:r>
      <w:r w:rsidRPr="003977B3">
        <w:rPr>
          <w:u w:val="single"/>
        </w:rPr>
        <w:t xml:space="preserve">ment </w:t>
      </w:r>
      <w:r w:rsidRPr="003977B3">
        <w:rPr>
          <w:rStyle w:val="StyleUnderline"/>
        </w:rPr>
        <w:t>of people</w:t>
      </w:r>
      <w:r w:rsidRPr="003977B3">
        <w:rPr>
          <w:sz w:val="16"/>
        </w:rPr>
        <w:t xml:space="preserve"> (medium evidence, high agreement). </w:t>
      </w:r>
      <w:r w:rsidRPr="003977B3">
        <w:rPr>
          <w:rStyle w:val="StyleUnderline"/>
        </w:rPr>
        <w:t>Populations that lack the resources for planned migration experience</w:t>
      </w:r>
      <w:r w:rsidRPr="003977B3">
        <w:rPr>
          <w:sz w:val="16"/>
        </w:rPr>
        <w:t xml:space="preserve"> higher exposure to extreme weather events, </w:t>
      </w:r>
      <w:r w:rsidRPr="003977B3">
        <w:rPr>
          <w:rStyle w:val="StyleUnderline"/>
        </w:rPr>
        <w:t>particularly in developing countries with low income</w:t>
      </w:r>
      <w:r w:rsidRPr="003977B3">
        <w:rPr>
          <w:sz w:val="16"/>
        </w:rPr>
        <w:t xml:space="preserve">. </w:t>
      </w:r>
      <w:r w:rsidRPr="00DF5DE7">
        <w:rPr>
          <w:b/>
          <w:highlight w:val="cyan"/>
          <w:u w:val="single"/>
        </w:rPr>
        <w:t>Climate change can</w:t>
      </w:r>
      <w:r w:rsidRPr="003977B3">
        <w:rPr>
          <w:b/>
          <w:u w:val="single"/>
        </w:rPr>
        <w:t xml:space="preserve"> indirectly </w:t>
      </w:r>
      <w:r w:rsidRPr="00DF5DE7">
        <w:rPr>
          <w:b/>
          <w:highlight w:val="cyan"/>
          <w:u w:val="single"/>
        </w:rPr>
        <w:t>increase risks of</w:t>
      </w:r>
      <w:r w:rsidRPr="003977B3">
        <w:rPr>
          <w:b/>
          <w:u w:val="single"/>
        </w:rPr>
        <w:t xml:space="preserve"> violent </w:t>
      </w:r>
      <w:r w:rsidRPr="00DF5DE7">
        <w:rPr>
          <w:rStyle w:val="StyleUnderline"/>
          <w:highlight w:val="cyan"/>
        </w:rPr>
        <w:t xml:space="preserve">conflicts </w:t>
      </w:r>
      <w:r w:rsidRPr="002239C1">
        <w:rPr>
          <w:rStyle w:val="StyleUnderline"/>
        </w:rPr>
        <w:t>by amplifying well</w:t>
      </w:r>
      <w:r w:rsidRPr="003977B3">
        <w:rPr>
          <w:rStyle w:val="StyleUnderline"/>
        </w:rPr>
        <w:t xml:space="preserve">-documented </w:t>
      </w:r>
      <w:r w:rsidRPr="00957940">
        <w:rPr>
          <w:rStyle w:val="StyleUnderline"/>
        </w:rPr>
        <w:t>drivers of these conflicts such as poverty and economic shocks</w:t>
      </w:r>
      <w:r w:rsidRPr="00957940">
        <w:rPr>
          <w:sz w:val="16"/>
        </w:rPr>
        <w:t xml:space="preserve"> (medium confidence</w:t>
      </w:r>
      <w:r w:rsidRPr="003977B3">
        <w:rPr>
          <w:sz w:val="16"/>
        </w:rPr>
        <w:t>). {2.3.2}</w:t>
      </w:r>
    </w:p>
    <w:p w14:paraId="3E233DF9" w14:textId="77777777" w:rsidR="00ED70A7" w:rsidRPr="00ED70A7" w:rsidRDefault="00ED70A7" w:rsidP="00ED70A7"/>
    <w:p w14:paraId="690D4834" w14:textId="77777777" w:rsidR="00E5016A" w:rsidRDefault="00E5016A" w:rsidP="006E1EC5">
      <w:pPr>
        <w:pStyle w:val="Heading3"/>
      </w:pPr>
      <w:r>
        <w:t>1AC Plan</w:t>
      </w:r>
    </w:p>
    <w:p w14:paraId="3D97EF6C" w14:textId="77777777" w:rsidR="00E5016A" w:rsidRDefault="00E5016A" w:rsidP="00E5016A">
      <w:pPr>
        <w:pStyle w:val="Heading4"/>
      </w:pPr>
      <w:r>
        <w:t xml:space="preserve">Plan: </w:t>
      </w:r>
      <w:r w:rsidRPr="00E5016A">
        <w:t xml:space="preserve">The United States federal government should authorize a competitive grant program which </w:t>
      </w:r>
      <w:r>
        <w:t>funds after-school STEM and professional development programs</w:t>
      </w:r>
      <w:r w:rsidRPr="00E5016A">
        <w:t xml:space="preserve"> based on </w:t>
      </w:r>
      <w:r>
        <w:t xml:space="preserve">appropriate outcome and quality indicators </w:t>
      </w:r>
    </w:p>
    <w:p w14:paraId="08C8D7BB" w14:textId="77777777" w:rsidR="00E5016A" w:rsidRPr="00E5016A" w:rsidRDefault="00E5016A" w:rsidP="00E5016A"/>
    <w:p w14:paraId="1C08DE14" w14:textId="77777777" w:rsidR="006E1EC5" w:rsidRDefault="006E1EC5" w:rsidP="006E1EC5">
      <w:pPr>
        <w:pStyle w:val="Heading3"/>
      </w:pPr>
      <w:r>
        <w:t xml:space="preserve">1AC Solvency </w:t>
      </w:r>
    </w:p>
    <w:p w14:paraId="1B3C6123" w14:textId="77777777" w:rsidR="006E1EC5" w:rsidRDefault="006E1EC5" w:rsidP="006E1EC5">
      <w:pPr>
        <w:pStyle w:val="Heading4"/>
      </w:pPr>
      <w:r>
        <w:t xml:space="preserve">The plan </w:t>
      </w:r>
      <w:r w:rsidRPr="00D24C62">
        <w:rPr>
          <w:u w:val="single"/>
        </w:rPr>
        <w:t>solves</w:t>
      </w:r>
      <w:r>
        <w:t xml:space="preserve"> STEM worker shortages – federal grants for professional development and afterschool STEM programs </w:t>
      </w:r>
      <w:r w:rsidRPr="00D24C62">
        <w:rPr>
          <w:u w:val="single"/>
        </w:rPr>
        <w:t>stimulates interest</w:t>
      </w:r>
      <w:r>
        <w:t xml:space="preserve">, </w:t>
      </w:r>
      <w:r w:rsidRPr="00BA6FBB">
        <w:rPr>
          <w:u w:val="single"/>
        </w:rPr>
        <w:t>attracts minority groups</w:t>
      </w:r>
      <w:r>
        <w:t xml:space="preserve">, and </w:t>
      </w:r>
      <w:r w:rsidRPr="00D24C62">
        <w:rPr>
          <w:u w:val="single"/>
        </w:rPr>
        <w:t>increases graduation rates</w:t>
      </w:r>
      <w:r>
        <w:t xml:space="preserve"> </w:t>
      </w:r>
    </w:p>
    <w:p w14:paraId="76673435" w14:textId="77777777" w:rsidR="006E1EC5" w:rsidRDefault="006E1EC5" w:rsidP="006E1EC5">
      <w:r>
        <w:t xml:space="preserve">AT: States </w:t>
      </w:r>
    </w:p>
    <w:p w14:paraId="704AD3CE" w14:textId="77777777" w:rsidR="006E1EC5" w:rsidRDefault="006E1EC5" w:rsidP="006E1EC5">
      <w:r>
        <w:t xml:space="preserve">* Professional development </w:t>
      </w:r>
    </w:p>
    <w:p w14:paraId="01AC7E1A" w14:textId="77777777" w:rsidR="006E1EC5" w:rsidRPr="00D24C62" w:rsidRDefault="006E1EC5" w:rsidP="006E1EC5">
      <w:r>
        <w:t xml:space="preserve">* Evaluation and research to modify funding allocation </w:t>
      </w:r>
    </w:p>
    <w:p w14:paraId="516E4D16" w14:textId="77777777" w:rsidR="006E1EC5" w:rsidRPr="00C22A3C" w:rsidRDefault="006E1EC5" w:rsidP="006E1EC5">
      <w:r w:rsidRPr="00C22A3C">
        <w:rPr>
          <w:rStyle w:val="Style13ptBold"/>
        </w:rPr>
        <w:t>AA</w:t>
      </w:r>
      <w:r>
        <w:rPr>
          <w:rStyle w:val="Style13ptBold"/>
        </w:rPr>
        <w:t xml:space="preserve"> </w:t>
      </w:r>
      <w:r w:rsidRPr="00C22A3C">
        <w:rPr>
          <w:rStyle w:val="Style13ptBold"/>
        </w:rPr>
        <w:t>12</w:t>
      </w:r>
      <w:r>
        <w:t xml:space="preserve"> (Afterschool Alliance, is an organization dedicated to raising awareness of the importance of afterschool programs and advocating for more afterschool investments, “Afterschool Programs as Partners in STEM Education: Policy Recommendations,” Afterschool Alliance, June 2012, </w:t>
      </w:r>
      <w:hyperlink r:id="rId26" w:history="1">
        <w:r w:rsidRPr="00D240C7">
          <w:rPr>
            <w:rStyle w:val="Hyperlink"/>
          </w:rPr>
          <w:t>http://afterschoolalliance.org/Alliance_STEM_Policyasks_FINAL.pdf</w:t>
        </w:r>
      </w:hyperlink>
      <w:r>
        <w:t xml:space="preserve">, Accessed 7/11/2017, Kent Denver-jKIM) </w:t>
      </w:r>
    </w:p>
    <w:p w14:paraId="0F903431" w14:textId="77777777" w:rsidR="006E1EC5" w:rsidRPr="00B97C2E" w:rsidRDefault="006E1EC5" w:rsidP="006E1EC5">
      <w:pPr>
        <w:rPr>
          <w:rStyle w:val="StyleUnderline"/>
        </w:rPr>
      </w:pPr>
      <w:r w:rsidRPr="00162AE6">
        <w:rPr>
          <w:rStyle w:val="StyleUnderline"/>
        </w:rPr>
        <w:t xml:space="preserve">Afterschool programs can and should play a </w:t>
      </w:r>
      <w:r w:rsidRPr="00162AE6">
        <w:rPr>
          <w:rStyle w:val="Emphasis"/>
        </w:rPr>
        <w:t>key role</w:t>
      </w:r>
      <w:r w:rsidRPr="00162AE6">
        <w:rPr>
          <w:rStyle w:val="StyleUnderline"/>
        </w:rPr>
        <w:t xml:space="preserve"> in supporting the future of the country’s STEM workforce.</w:t>
      </w:r>
      <w:r>
        <w:t xml:space="preserve"> </w:t>
      </w:r>
      <w:r w:rsidRPr="00B97C2E">
        <w:rPr>
          <w:rStyle w:val="Emphasis"/>
        </w:rPr>
        <w:t>Education policies should support that role</w:t>
      </w:r>
      <w:r w:rsidRPr="00B97C2E">
        <w:rPr>
          <w:rStyle w:val="StyleUnderline"/>
        </w:rPr>
        <w:t>.</w:t>
      </w:r>
      <w:r>
        <w:t xml:space="preserve"> </w:t>
      </w:r>
      <w:r w:rsidRPr="00B97C2E">
        <w:rPr>
          <w:rStyle w:val="StyleUnderline"/>
        </w:rPr>
        <w:t>According to the Bureau of Labor Statistics, by the year 2020 there will be 9.2 million jobs in the STEM</w:t>
      </w:r>
      <w:r>
        <w:t xml:space="preserve"> (science, technology, engineering and mathematics) fields—that’s up from 7.9 million in 2010. </w:t>
      </w:r>
      <w:r w:rsidRPr="00B97C2E">
        <w:rPr>
          <w:rStyle w:val="StyleUnderline"/>
        </w:rPr>
        <w:t>These fields provide tremendous opportunities</w:t>
      </w:r>
      <w:r>
        <w:t xml:space="preserve"> for those who pursue them, </w:t>
      </w:r>
      <w:r w:rsidRPr="00B97C2E">
        <w:rPr>
          <w:rStyle w:val="StyleUnderline"/>
        </w:rPr>
        <w:t>and</w:t>
      </w:r>
      <w:r>
        <w:t xml:space="preserve"> they </w:t>
      </w:r>
      <w:r w:rsidRPr="00B97C2E">
        <w:rPr>
          <w:rStyle w:val="StyleUnderline"/>
        </w:rPr>
        <w:t>are essential for the economic well-being of the U</w:t>
      </w:r>
      <w:r w:rsidRPr="00B97C2E">
        <w:t>nited</w:t>
      </w:r>
      <w:r>
        <w:t xml:space="preserve"> </w:t>
      </w:r>
      <w:r w:rsidRPr="00B97C2E">
        <w:rPr>
          <w:rStyle w:val="StyleUnderline"/>
        </w:rPr>
        <w:t>S</w:t>
      </w:r>
      <w:r>
        <w:t xml:space="preserve">tates. </w:t>
      </w:r>
      <w:r w:rsidRPr="00B97C2E">
        <w:rPr>
          <w:rStyle w:val="StyleUnderline"/>
        </w:rPr>
        <w:t>Not only will there be more openings in the STEM fields, but many other jobs will require STEM-related skills.</w:t>
      </w:r>
      <w:r>
        <w:t xml:space="preserve"> </w:t>
      </w:r>
      <w:r w:rsidRPr="00B97C2E">
        <w:rPr>
          <w:rStyle w:val="StyleUnderline"/>
        </w:rPr>
        <w:t>To meet the needs of industry and ensure a</w:t>
      </w:r>
      <w:r>
        <w:t xml:space="preserve"> scientifically litera</w:t>
      </w:r>
      <w:r w:rsidRPr="00B97C2E">
        <w:rPr>
          <w:rStyle w:val="StyleUnderline"/>
        </w:rPr>
        <w:t>te public, the country’s education system must foster equitable access to and success in these fields. This means engaging young people</w:t>
      </w:r>
      <w:r>
        <w:t xml:space="preserve">— </w:t>
      </w:r>
      <w:r w:rsidRPr="00B97C2E">
        <w:rPr>
          <w:rStyle w:val="StyleUnderline"/>
        </w:rPr>
        <w:t>male and female</w:t>
      </w:r>
      <w:r>
        <w:t>—</w:t>
      </w:r>
      <w:r w:rsidRPr="00B97C2E">
        <w:rPr>
          <w:rStyle w:val="StyleUnderline"/>
        </w:rPr>
        <w:t>of every economic status and ethnicity in multiple and varied learning environments.</w:t>
      </w:r>
    </w:p>
    <w:p w14:paraId="2A2EF533" w14:textId="77777777" w:rsidR="006E1EC5" w:rsidRPr="00B97C2E" w:rsidRDefault="006E1EC5" w:rsidP="006E1EC5">
      <w:pPr>
        <w:rPr>
          <w:rStyle w:val="StyleUnderline"/>
        </w:rPr>
      </w:pPr>
      <w:r w:rsidRPr="00B97C2E">
        <w:rPr>
          <w:rStyle w:val="StyleUnderline"/>
        </w:rPr>
        <w:t>The before-school, afterschool and summer settings</w:t>
      </w:r>
      <w:r>
        <w:t xml:space="preserve"> (</w:t>
      </w:r>
      <w:r w:rsidRPr="00B97C2E">
        <w:rPr>
          <w:rStyle w:val="StyleUnderline"/>
        </w:rPr>
        <w:t>known</w:t>
      </w:r>
      <w:r>
        <w:t xml:space="preserve"> collectively </w:t>
      </w:r>
      <w:r w:rsidRPr="00B97C2E">
        <w:rPr>
          <w:rStyle w:val="StyleUnderline"/>
        </w:rPr>
        <w:t>as afterschool</w:t>
      </w:r>
      <w:r>
        <w:t xml:space="preserve">) </w:t>
      </w:r>
      <w:r w:rsidRPr="00B97C2E">
        <w:rPr>
          <w:rStyle w:val="StyleUnderline"/>
        </w:rPr>
        <w:t xml:space="preserve">play a </w:t>
      </w:r>
      <w:r w:rsidRPr="00B97C2E">
        <w:rPr>
          <w:rStyle w:val="Emphasis"/>
        </w:rPr>
        <w:t>valuable role</w:t>
      </w:r>
      <w:r w:rsidRPr="00B97C2E">
        <w:rPr>
          <w:rStyle w:val="StyleUnderline"/>
        </w:rPr>
        <w:t xml:space="preserve"> in closing the opportunity gap facing many children and youth from underserved and underrepresented communities.</w:t>
      </w:r>
      <w:r>
        <w:t xml:space="preserve"> </w:t>
      </w:r>
      <w:r w:rsidRPr="00B97C2E">
        <w:rPr>
          <w:rStyle w:val="StyleUnderline"/>
        </w:rPr>
        <w:t>Of the 8.4 million children currently in afterschool programs</w:t>
      </w:r>
      <w:r>
        <w:t xml:space="preserve">, ethnic </w:t>
      </w:r>
      <w:r w:rsidRPr="00B97C2E">
        <w:rPr>
          <w:rStyle w:val="StyleUnderline"/>
        </w:rPr>
        <w:t xml:space="preserve">minority children are more likely than others to participate. </w:t>
      </w:r>
      <w:r>
        <w:t xml:space="preserve">Twenty-five percent of Asian, 24 percent of African-American, 21 percent of Hispanic and 16 percent of Native American children attend afterschool programs, compared to the national average of 15 percent. </w:t>
      </w:r>
      <w:r w:rsidRPr="00B97C2E">
        <w:rPr>
          <w:rStyle w:val="StyleUnderline"/>
        </w:rPr>
        <w:t>Girls attend afterschool programs in equal numbers to boys.</w:t>
      </w:r>
      <w:r>
        <w:t xml:space="preserve"> </w:t>
      </w:r>
      <w:r w:rsidRPr="00B97C2E">
        <w:rPr>
          <w:rStyle w:val="StyleUnderline"/>
        </w:rPr>
        <w:t xml:space="preserve">Afterschool is the </w:t>
      </w:r>
      <w:r w:rsidRPr="00B97C2E">
        <w:rPr>
          <w:rStyle w:val="Emphasis"/>
        </w:rPr>
        <w:t>ideal setting</w:t>
      </w:r>
      <w:r w:rsidRPr="00B97C2E">
        <w:rPr>
          <w:rStyle w:val="StyleUnderline"/>
        </w:rPr>
        <w:t xml:space="preserve"> to reach the populations the country needs to widen the STEM-pipeline through experiences that supplement and complement the school day.</w:t>
      </w:r>
    </w:p>
    <w:p w14:paraId="66815E3F" w14:textId="77777777" w:rsidR="006E1EC5" w:rsidRPr="006E1EC5" w:rsidRDefault="006E1EC5" w:rsidP="006E1EC5">
      <w:pPr>
        <w:rPr>
          <w:rStyle w:val="StyleUnderline"/>
        </w:rPr>
      </w:pPr>
      <w:r w:rsidRPr="00B97C2E">
        <w:rPr>
          <w:rStyle w:val="StyleUnderline"/>
        </w:rPr>
        <w:t>Afterschool programs are engaging children and youth in STEM learning</w:t>
      </w:r>
      <w:r>
        <w:t xml:space="preserve">, including children and youth </w:t>
      </w:r>
      <w:r w:rsidRPr="00B97C2E">
        <w:rPr>
          <w:rStyle w:val="StyleUnderline"/>
        </w:rPr>
        <w:t>who may not otherwise</w:t>
      </w:r>
      <w:r>
        <w:t xml:space="preserve"> be selected to, or choose to, </w:t>
      </w:r>
      <w:r w:rsidRPr="00B97C2E">
        <w:rPr>
          <w:rStyle w:val="StyleUnderline"/>
        </w:rPr>
        <w:t>participate in STEM programs.</w:t>
      </w:r>
      <w:r>
        <w:t xml:space="preserve"> They provide a different mode of intervention—one that allows matching learning experiences to students’ interests and facilitates project-based learning that drives home the relevance and importance of STEM in our daily lives. They give young people the opportunity to learn through solving problems and through failing— an element crucial to research, experimentation and innovation; science and engineering fields require persistence in the face of failure to solve the world’s problems. </w:t>
      </w:r>
      <w:r w:rsidRPr="006E1EC5">
        <w:rPr>
          <w:rStyle w:val="StyleUnderline"/>
        </w:rPr>
        <w:t xml:space="preserve">Additionally, mentoring and exposure to role models—key components of afterschool—are </w:t>
      </w:r>
      <w:r w:rsidRPr="006E1EC5">
        <w:rPr>
          <w:rStyle w:val="Emphasis"/>
        </w:rPr>
        <w:t>particularly effective</w:t>
      </w:r>
      <w:r w:rsidRPr="006E1EC5">
        <w:rPr>
          <w:rStyle w:val="StyleUnderline"/>
        </w:rPr>
        <w:t xml:space="preserve"> in engaging youth of color. </w:t>
      </w:r>
    </w:p>
    <w:p w14:paraId="0C0983FC" w14:textId="77777777" w:rsidR="006E1EC5" w:rsidRPr="00B97C2E" w:rsidRDefault="006E1EC5" w:rsidP="006E1EC5">
      <w:pPr>
        <w:rPr>
          <w:rStyle w:val="StyleUnderline"/>
        </w:rPr>
      </w:pPr>
      <w:r w:rsidRPr="00B97C2E">
        <w:t>High-quality afterschool STEM learning programs are having significant impact on the young people who participate.</w:t>
      </w:r>
      <w:r>
        <w:t xml:space="preserve"> </w:t>
      </w:r>
      <w:r w:rsidRPr="00B97C2E">
        <w:rPr>
          <w:rStyle w:val="StyleUnderline"/>
        </w:rPr>
        <w:t xml:space="preserve">A recent study showed participants had </w:t>
      </w:r>
      <w:r w:rsidRPr="00B97C2E">
        <w:rPr>
          <w:rStyle w:val="Emphasis"/>
        </w:rPr>
        <w:t>improved attitudes toward STEM fields and careers</w:t>
      </w:r>
      <w:r w:rsidRPr="00B97C2E">
        <w:rPr>
          <w:rStyle w:val="StyleUnderline"/>
        </w:rPr>
        <w:t xml:space="preserve">, </w:t>
      </w:r>
      <w:r w:rsidRPr="00B97C2E">
        <w:rPr>
          <w:rStyle w:val="Emphasis"/>
        </w:rPr>
        <w:t>increased STEM knowledge and skills</w:t>
      </w:r>
      <w:r w:rsidRPr="00B97C2E">
        <w:rPr>
          <w:rStyle w:val="StyleUnderline"/>
        </w:rPr>
        <w:t xml:space="preserve">, and a </w:t>
      </w:r>
      <w:r w:rsidRPr="00B97C2E">
        <w:rPr>
          <w:rStyle w:val="Emphasis"/>
        </w:rPr>
        <w:t>higher likelihood of graduating school and pursuing a STEM major in college</w:t>
      </w:r>
      <w:r w:rsidRPr="00B97C2E">
        <w:rPr>
          <w:rStyle w:val="StyleUnderline"/>
        </w:rPr>
        <w:t>.</w:t>
      </w:r>
      <w:r>
        <w:t xml:space="preserve"> </w:t>
      </w:r>
      <w:r w:rsidRPr="00B97C2E">
        <w:rPr>
          <w:rStyle w:val="StyleUnderline"/>
        </w:rPr>
        <w:t xml:space="preserve">Policies that seize on the attributes of afterschool and its ability to cultivate effective STEM education will allow afterschool programs to become </w:t>
      </w:r>
      <w:r w:rsidRPr="00B97C2E">
        <w:rPr>
          <w:rStyle w:val="Emphasis"/>
        </w:rPr>
        <w:t>even more effective</w:t>
      </w:r>
      <w:r w:rsidRPr="00B97C2E">
        <w:rPr>
          <w:rStyle w:val="StyleUnderline"/>
        </w:rPr>
        <w:t xml:space="preserve"> and integral partners in improving the quality of STEM education.</w:t>
      </w:r>
    </w:p>
    <w:p w14:paraId="64192001" w14:textId="77777777" w:rsidR="006E1EC5" w:rsidRDefault="006E1EC5" w:rsidP="006E1EC5">
      <w:r>
        <w:t>1. Establish a pilot program during the hours after school that brings STEM education to populations who are currently underrepresented in the STEM fields.</w:t>
      </w:r>
    </w:p>
    <w:p w14:paraId="32EDAED0" w14:textId="77777777" w:rsidR="006E1EC5" w:rsidRPr="00B97C2E" w:rsidRDefault="006E1EC5" w:rsidP="006E1EC5">
      <w:pPr>
        <w:rPr>
          <w:rStyle w:val="StyleUnderline"/>
        </w:rPr>
      </w:pPr>
      <w:r>
        <w:t xml:space="preserve">A recent PCAST report recommended developing an initiative for a wide range of high-quality STEM-based afterschool programs spanning several agencies and focused on creating opportunities for inspiration through experiences outside the classroom. </w:t>
      </w:r>
      <w:r w:rsidRPr="00E5016A">
        <w:rPr>
          <w:rStyle w:val="StyleUnderline"/>
          <w:highlight w:val="green"/>
        </w:rPr>
        <w:t>Congress should authorize a competitive grant program, based on best practices, that supports afterschool STEM programs and utilizes appropriate outcome and quality indicators.</w:t>
      </w:r>
      <w:r>
        <w:t xml:space="preserve"> </w:t>
      </w:r>
      <w:r w:rsidRPr="00B97C2E">
        <w:rPr>
          <w:rStyle w:val="StyleUnderline"/>
        </w:rPr>
        <w:t>This program should reflect efforts to maximize federal investments in STEM education across federal agencies</w:t>
      </w:r>
      <w:r>
        <w:t>—</w:t>
      </w:r>
      <w:r w:rsidRPr="00B97C2E">
        <w:rPr>
          <w:rStyle w:val="StyleUnderline"/>
        </w:rPr>
        <w:t xml:space="preserve">an undertaking that Capitol Hill, the White House, and the STEM and afterschool communities </w:t>
      </w:r>
      <w:r w:rsidRPr="00B97C2E">
        <w:rPr>
          <w:rStyle w:val="Emphasis"/>
        </w:rPr>
        <w:t>support</w:t>
      </w:r>
      <w:r w:rsidRPr="00B97C2E">
        <w:rPr>
          <w:rStyle w:val="StyleUnderline"/>
        </w:rPr>
        <w:t>.</w:t>
      </w:r>
      <w:r>
        <w:t xml:space="preserve"> Student populations that need the most help should be served by the initiative, and </w:t>
      </w:r>
      <w:r w:rsidRPr="00B97C2E">
        <w:rPr>
          <w:rStyle w:val="StyleUnderline"/>
        </w:rPr>
        <w:t>it should build on the successes of other federal afterschool investments, such as the 21st Century Community Learning Center initiative.</w:t>
      </w:r>
      <w:r>
        <w:t xml:space="preserve"> </w:t>
      </w:r>
      <w:r w:rsidRPr="00E5016A">
        <w:rPr>
          <w:rStyle w:val="StyleUnderline"/>
          <w:highlight w:val="green"/>
        </w:rPr>
        <w:t>The effort should also support professional development for providers, and be subject to evaluation and research to inform strategies for encouraging more traditionally underrepresented populations to pursue study and careers in the STEM fields.</w:t>
      </w:r>
    </w:p>
    <w:p w14:paraId="63584358" w14:textId="77777777" w:rsidR="006E1EC5" w:rsidRDefault="006E1EC5" w:rsidP="006E1EC5">
      <w:r>
        <w:t>2. Policy makers should recognize the role afterschool programs play in STEM education and explicitly support them in K-12 STEM education initiatives and legislation. Likewise, federal and state funding streams for afterschool programs should support STEM education programs.</w:t>
      </w:r>
    </w:p>
    <w:p w14:paraId="4C1C6261" w14:textId="77777777" w:rsidR="006E1EC5" w:rsidRDefault="006E1EC5" w:rsidP="006E1EC5">
      <w:r w:rsidRPr="00B97C2E">
        <w:rPr>
          <w:rStyle w:val="StyleUnderline"/>
        </w:rPr>
        <w:t>Many public STEM education initiatives, funding streams and legislative initiatives target only the formal K- 12 school setting and classroom teachers.</w:t>
      </w:r>
      <w:r>
        <w:t xml:space="preserve"> </w:t>
      </w:r>
      <w:r w:rsidRPr="00B97C2E">
        <w:rPr>
          <w:rStyle w:val="StyleUnderline"/>
        </w:rPr>
        <w:t>While these settings</w:t>
      </w:r>
      <w:r>
        <w:t xml:space="preserve"> and programs </w:t>
      </w:r>
      <w:r w:rsidRPr="00B97C2E">
        <w:rPr>
          <w:rStyle w:val="StyleUnderline"/>
        </w:rPr>
        <w:t>play a central role</w:t>
      </w:r>
      <w:r>
        <w:t xml:space="preserve"> in effective STEM education, </w:t>
      </w:r>
      <w:r w:rsidRPr="00B97C2E">
        <w:rPr>
          <w:rStyle w:val="StyleUnderline"/>
        </w:rPr>
        <w:t xml:space="preserve">afterschool and summer learning programs can </w:t>
      </w:r>
      <w:r w:rsidRPr="00B97C2E">
        <w:rPr>
          <w:rStyle w:val="Emphasis"/>
        </w:rPr>
        <w:t>foster increased interest</w:t>
      </w:r>
      <w:r w:rsidRPr="00B97C2E">
        <w:rPr>
          <w:rStyle w:val="StyleUnderline"/>
        </w:rPr>
        <w:t xml:space="preserve"> and</w:t>
      </w:r>
      <w:r w:rsidRPr="00B97C2E">
        <w:rPr>
          <w:rStyle w:val="Emphasis"/>
        </w:rPr>
        <w:t xml:space="preserve"> success in STEM disciplines</w:t>
      </w:r>
      <w:r w:rsidRPr="00B97C2E">
        <w:rPr>
          <w:rStyle w:val="StyleUnderline"/>
        </w:rPr>
        <w:t xml:space="preserve"> and </w:t>
      </w:r>
      <w:r w:rsidRPr="00B97C2E">
        <w:rPr>
          <w:rStyle w:val="Emphasis"/>
        </w:rPr>
        <w:t>build STEM literacy</w:t>
      </w:r>
      <w:r w:rsidRPr="00B97C2E">
        <w:rPr>
          <w:rStyle w:val="StyleUnderline"/>
        </w:rPr>
        <w:t>.</w:t>
      </w:r>
      <w:r>
        <w:t xml:space="preserve"> </w:t>
      </w:r>
      <w:r w:rsidRPr="00B97C2E">
        <w:rPr>
          <w:rStyle w:val="StyleUnderline"/>
        </w:rPr>
        <w:t>School and classroom resources that support STEM education should be also accessible to afterschool program providers and staff, and federal</w:t>
      </w:r>
      <w:r>
        <w:t xml:space="preserve"> and state </w:t>
      </w:r>
      <w:r w:rsidRPr="00B97C2E">
        <w:rPr>
          <w:rStyle w:val="StyleUnderline"/>
        </w:rPr>
        <w:t>STEM education initiatives should explicitly cite afterschool as a strategy to improve the teaching and learning of STEM disciplines in legislative and regulatory guidance.</w:t>
      </w:r>
      <w:r>
        <w:t xml:space="preserve"> These public funds should be invested in promoting stronger partnerships between classroom teachers and afterschool providers; joint professional development with afterschool educators; and teacher training programs that recognize the value of the afterschool setting by allowing practicum, placements, etc. in afterschool/summer programs. </w:t>
      </w:r>
    </w:p>
    <w:p w14:paraId="77F71427" w14:textId="77777777" w:rsidR="006E1EC5" w:rsidRDefault="006E1EC5" w:rsidP="006E1EC5">
      <w:r w:rsidRPr="00B97C2E">
        <w:rPr>
          <w:rStyle w:val="StyleUnderline"/>
        </w:rPr>
        <w:t>A number of existing federally-funded afterschool programs could provide some level of support for STEM education.</w:t>
      </w:r>
      <w:r>
        <w:t xml:space="preserve"> </w:t>
      </w:r>
      <w:r w:rsidRPr="00B97C2E">
        <w:rPr>
          <w:rStyle w:val="StyleUnderline"/>
        </w:rPr>
        <w:t>While the 21st Century Community Learning Centers program is the only</w:t>
      </w:r>
      <w:r>
        <w:t xml:space="preserve"> exclusive and </w:t>
      </w:r>
      <w:r w:rsidRPr="00B97C2E">
        <w:rPr>
          <w:rStyle w:val="StyleUnderline"/>
        </w:rPr>
        <w:t>substantial federal funding source for afterschool, before-school and summer learning programs</w:t>
      </w:r>
      <w:r>
        <w:t xml:space="preserve">, other </w:t>
      </w:r>
      <w:r w:rsidRPr="00B97C2E">
        <w:rPr>
          <w:rStyle w:val="StyleUnderline"/>
        </w:rPr>
        <w:t>agencies</w:t>
      </w:r>
      <w:r>
        <w:t xml:space="preserve">— </w:t>
      </w:r>
      <w:r w:rsidRPr="00B97C2E">
        <w:rPr>
          <w:rStyle w:val="StyleUnderline"/>
        </w:rPr>
        <w:t>such as the Department of Justice, the Corporation for National and Community Service, and the Department of Housing and Urban Development</w:t>
      </w:r>
      <w:r>
        <w:t>—</w:t>
      </w:r>
      <w:r w:rsidRPr="00B97C2E">
        <w:rPr>
          <w:rStyle w:val="StyleUnderline"/>
        </w:rPr>
        <w:t>invest in afterschool programs that could help support STEM learning.</w:t>
      </w:r>
      <w:r>
        <w:t xml:space="preserve"> Given the call to grow and sustain a STEM workforce, these agencies should consider how their investments in afterschool can also support better STEM education, and their guidance to employees and the field should embrace afterschool as a setting to teach and learn these disciplines.</w:t>
      </w:r>
    </w:p>
    <w:p w14:paraId="5CCD121B" w14:textId="77777777" w:rsidR="006E1EC5" w:rsidRDefault="006E1EC5" w:rsidP="006E1EC5"/>
    <w:p w14:paraId="423C6C0D" w14:textId="77777777" w:rsidR="006E1EC5" w:rsidRDefault="006E1EC5" w:rsidP="006E1EC5">
      <w:pPr>
        <w:pStyle w:val="Heading4"/>
      </w:pPr>
      <w:r w:rsidRPr="00D805B6">
        <w:rPr>
          <w:u w:val="single"/>
        </w:rPr>
        <w:t>Data proves</w:t>
      </w:r>
      <w:r>
        <w:t xml:space="preserve"> – out-of-school STEM programs </w:t>
      </w:r>
      <w:r w:rsidRPr="00D16E23">
        <w:rPr>
          <w:u w:val="single"/>
        </w:rPr>
        <w:t>solve</w:t>
      </w:r>
      <w:r>
        <w:t xml:space="preserve"> the worker shortage – </w:t>
      </w:r>
      <w:r w:rsidRPr="00D805B6">
        <w:rPr>
          <w:u w:val="single"/>
        </w:rPr>
        <w:t>sparks commitment</w:t>
      </w:r>
      <w:r>
        <w:t xml:space="preserve"> </w:t>
      </w:r>
    </w:p>
    <w:p w14:paraId="230A0B30" w14:textId="77777777" w:rsidR="006E1EC5" w:rsidRDefault="006E1EC5" w:rsidP="006E1EC5">
      <w:r w:rsidRPr="00692A55">
        <w:rPr>
          <w:rStyle w:val="Style13ptBold"/>
        </w:rPr>
        <w:t>STEM Ed. Coalition 16</w:t>
      </w:r>
      <w:r>
        <w:t xml:space="preserve"> (The STEM Education Coalition's Policy Forum is a non-profit organization launched by the Coalition in 2015 to focus on developing a deeper understanding of emerging and critical STEM education policy issues, “The Case for Investing in Out-of-School Learning as a Core Strategy in Improving Science, Technology, Engineering, and Mathematics (STEM) Education,” STEM Education Coalition Policy Forum , April 2016, </w:t>
      </w:r>
      <w:hyperlink r:id="rId27" w:history="1">
        <w:r w:rsidRPr="00D240C7">
          <w:rPr>
            <w:rStyle w:val="Hyperlink"/>
          </w:rPr>
          <w:t>http://www.stemedcoalition.org/wp-content/uploads/2016/04/The-Case-for-Informal-STEM-Education-Final-April-2016-1.pdf</w:t>
        </w:r>
      </w:hyperlink>
      <w:r>
        <w:t xml:space="preserve">, Accessed 7/11/2017, Kent Denver-jKIM) </w:t>
      </w:r>
    </w:p>
    <w:p w14:paraId="535BE975" w14:textId="77777777" w:rsidR="006E1EC5" w:rsidRPr="00D16E23" w:rsidRDefault="006E1EC5" w:rsidP="006E1EC5">
      <w:pPr>
        <w:rPr>
          <w:rStyle w:val="StyleUnderline"/>
        </w:rPr>
      </w:pPr>
      <w:r w:rsidRPr="00D16E23">
        <w:rPr>
          <w:rStyle w:val="StyleUnderline"/>
        </w:rPr>
        <w:t xml:space="preserve">Out-of-School Learning must be a </w:t>
      </w:r>
      <w:r w:rsidRPr="00D16E23">
        <w:rPr>
          <w:rStyle w:val="Emphasis"/>
        </w:rPr>
        <w:t>critical element</w:t>
      </w:r>
      <w:r w:rsidRPr="00D16E23">
        <w:rPr>
          <w:rStyle w:val="StyleUnderline"/>
        </w:rPr>
        <w:t xml:space="preserve"> in an overall strategy to improve STEM education.</w:t>
      </w:r>
    </w:p>
    <w:p w14:paraId="0818101D" w14:textId="77777777" w:rsidR="006E1EC5" w:rsidRPr="00D16E23" w:rsidRDefault="006E1EC5" w:rsidP="006E1EC5">
      <w:pPr>
        <w:rPr>
          <w:rStyle w:val="StyleUnderline"/>
        </w:rPr>
      </w:pPr>
      <w:r>
        <w:t xml:space="preserve">Over the past several years, the STEM education community has increasingly embraced informal education programs as a mechanism for strengthening STEM education. </w:t>
      </w:r>
      <w:r w:rsidRPr="00D16E23">
        <w:rPr>
          <w:rStyle w:val="StyleUnderline"/>
        </w:rPr>
        <w:t>If we want to employ an</w:t>
      </w:r>
      <w:r>
        <w:t xml:space="preserve"> “all hands on deck” </w:t>
      </w:r>
      <w:r w:rsidRPr="00D16E23">
        <w:rPr>
          <w:rStyle w:val="StyleUnderline"/>
        </w:rPr>
        <w:t>approach to improve STEM, we must fully utilize the opportunities presented by out-school, informal, and afterschool learning environments.</w:t>
      </w:r>
    </w:p>
    <w:p w14:paraId="1E2EDD83" w14:textId="77777777" w:rsidR="006E1EC5" w:rsidRPr="00D16E23" w:rsidRDefault="006E1EC5" w:rsidP="006E1EC5">
      <w:pPr>
        <w:rPr>
          <w:rStyle w:val="StyleUnderline"/>
        </w:rPr>
      </w:pPr>
      <w:r w:rsidRPr="00D16E23">
        <w:rPr>
          <w:rStyle w:val="StyleUnderline"/>
        </w:rPr>
        <w:t xml:space="preserve">Emerging research is demonstrating </w:t>
      </w:r>
      <w:r w:rsidRPr="00D16E23">
        <w:rPr>
          <w:rStyle w:val="Emphasis"/>
        </w:rPr>
        <w:t>very clearly</w:t>
      </w:r>
      <w:r w:rsidRPr="00D16E23">
        <w:rPr>
          <w:rStyle w:val="StyleUnderline"/>
        </w:rPr>
        <w:t xml:space="preserve"> that out-of-school STEM programs contribute to both academic and social measures of student success.</w:t>
      </w:r>
    </w:p>
    <w:p w14:paraId="06F4AE2E" w14:textId="77777777" w:rsidR="006E1EC5" w:rsidRPr="00D16E23" w:rsidRDefault="006E1EC5" w:rsidP="006E1EC5">
      <w:pPr>
        <w:rPr>
          <w:rStyle w:val="StyleUnderline"/>
        </w:rPr>
      </w:pPr>
      <w:r w:rsidRPr="00D16E23">
        <w:rPr>
          <w:rStyle w:val="StyleUnderline"/>
        </w:rPr>
        <w:t>A major study</w:t>
      </w:r>
      <w:r>
        <w:t xml:space="preserve"> published in Science in 2006 </w:t>
      </w:r>
      <w:r w:rsidRPr="00D16E23">
        <w:rPr>
          <w:rStyle w:val="StyleUnderline"/>
        </w:rPr>
        <w:t>found that</w:t>
      </w:r>
      <w:r>
        <w:t xml:space="preserve"> “</w:t>
      </w:r>
      <w:r w:rsidRPr="00D16E23">
        <w:rPr>
          <w:rStyle w:val="StyleUnderline"/>
        </w:rPr>
        <w:t>professed interest in STEM careers by eighth grade was a more accurate predictor of getting a science-related college degree than were the math or science test scores of those same eighth-grade students.</w:t>
      </w:r>
      <w:r>
        <w:t xml:space="preserve">” 6 </w:t>
      </w:r>
      <w:r w:rsidRPr="00D16E23">
        <w:rPr>
          <w:rStyle w:val="StyleUnderline"/>
        </w:rPr>
        <w:t>More than a decade of</w:t>
      </w:r>
      <w:r>
        <w:t xml:space="preserve"> increasingly </w:t>
      </w:r>
      <w:r w:rsidRPr="00D16E23">
        <w:rPr>
          <w:rStyle w:val="StyleUnderline"/>
        </w:rPr>
        <w:t>comprehensive studies have reinforced the notion that informal learning can make concrete, measurable contributions to student success, not only in the classroom environment, but in broader measures of youth development, maturity, and career success.</w:t>
      </w:r>
    </w:p>
    <w:p w14:paraId="73CAC80A" w14:textId="77777777" w:rsidR="006E1EC5" w:rsidRDefault="006E1EC5" w:rsidP="006E1EC5">
      <w:r w:rsidRPr="00D16E23">
        <w:rPr>
          <w:rStyle w:val="StyleUnderline"/>
        </w:rPr>
        <w:t>Two representative studies</w:t>
      </w:r>
      <w:r>
        <w:t xml:space="preserve"> of specific out-of-school programs, </w:t>
      </w:r>
      <w:r w:rsidRPr="00D16E23">
        <w:rPr>
          <w:rStyle w:val="StyleUnderline"/>
        </w:rPr>
        <w:t>4-H and FIRST Robotics Competition</w:t>
      </w:r>
      <w:r>
        <w:t>, conducted by major non-profit organizations are representative of emerging data on the impact of in-depth educational STEM experiences on student success.</w:t>
      </w:r>
    </w:p>
    <w:p w14:paraId="456923B7" w14:textId="77777777" w:rsidR="006E1EC5" w:rsidRPr="00D16E23" w:rsidRDefault="006E1EC5" w:rsidP="006E1EC5">
      <w:pPr>
        <w:rPr>
          <w:rStyle w:val="StyleUnderline"/>
        </w:rPr>
      </w:pPr>
      <w:r>
        <w:t xml:space="preserve">In 2011-12, 4-H, which reaches more than 6 million students through its youth engagement efforts, performed an evaluation of its Science Initiative using information gathered from a Youth Engagement, Attitudes and Knowledge (YEAK) survey.7 Their findings </w:t>
      </w:r>
      <w:r w:rsidRPr="00D16E23">
        <w:rPr>
          <w:rStyle w:val="StyleUnderline"/>
        </w:rPr>
        <w:t>indicated that:</w:t>
      </w:r>
    </w:p>
    <w:p w14:paraId="6D8BF586" w14:textId="77777777" w:rsidR="006E1EC5" w:rsidRPr="00D16E23" w:rsidRDefault="006E1EC5" w:rsidP="006E1EC5">
      <w:pPr>
        <w:pStyle w:val="ListParagraph"/>
        <w:numPr>
          <w:ilvl w:val="0"/>
          <w:numId w:val="14"/>
        </w:numPr>
        <w:rPr>
          <w:rStyle w:val="StyleUnderline"/>
        </w:rPr>
      </w:pPr>
      <w:r w:rsidRPr="00D16E23">
        <w:rPr>
          <w:rStyle w:val="StyleUnderline"/>
        </w:rPr>
        <w:t>More than 80 percent of respondents intend to finish college or</w:t>
      </w:r>
      <w:r w:rsidRPr="00D16E23">
        <w:t xml:space="preserve"> continue to </w:t>
      </w:r>
      <w:r w:rsidRPr="00D16E23">
        <w:rPr>
          <w:rStyle w:val="StyleUnderline"/>
        </w:rPr>
        <w:t>pursue more education after college and fifty percent of respondents want to pursue a science career.</w:t>
      </w:r>
    </w:p>
    <w:p w14:paraId="2D5711EA" w14:textId="77777777" w:rsidR="006E1EC5" w:rsidRPr="00D16E23" w:rsidRDefault="006E1EC5" w:rsidP="006E1EC5">
      <w:pPr>
        <w:pStyle w:val="ListParagraph"/>
        <w:numPr>
          <w:ilvl w:val="0"/>
          <w:numId w:val="14"/>
        </w:numPr>
        <w:rPr>
          <w:rStyle w:val="StyleUnderline"/>
        </w:rPr>
      </w:pPr>
      <w:r w:rsidRPr="00D16E23">
        <w:rPr>
          <w:rStyle w:val="StyleUnderline"/>
        </w:rPr>
        <w:t>Seventy-one percent of participants</w:t>
      </w:r>
      <w:r w:rsidRPr="00D16E23">
        <w:t xml:space="preserve"> in the STEM group 4-H Science </w:t>
      </w:r>
      <w:r w:rsidRPr="00D16E23">
        <w:rPr>
          <w:rStyle w:val="StyleUnderline"/>
        </w:rPr>
        <w:t>said science is one of their favorite subjects.</w:t>
      </w:r>
    </w:p>
    <w:p w14:paraId="0056F7C8" w14:textId="77777777" w:rsidR="006E1EC5" w:rsidRPr="00D16E23" w:rsidRDefault="006E1EC5" w:rsidP="006E1EC5">
      <w:pPr>
        <w:pStyle w:val="ListParagraph"/>
        <w:numPr>
          <w:ilvl w:val="0"/>
          <w:numId w:val="14"/>
        </w:numPr>
        <w:rPr>
          <w:rStyle w:val="StyleUnderline"/>
        </w:rPr>
      </w:pPr>
      <w:r w:rsidRPr="00D16E23">
        <w:rPr>
          <w:rStyle w:val="StyleUnderline"/>
        </w:rPr>
        <w:t>Sixty-eight percent do science-related activities that are not for school work.</w:t>
      </w:r>
    </w:p>
    <w:p w14:paraId="236C68DB" w14:textId="77777777" w:rsidR="006E1EC5" w:rsidRPr="00D16E23" w:rsidRDefault="006E1EC5" w:rsidP="006E1EC5">
      <w:pPr>
        <w:pStyle w:val="ListParagraph"/>
        <w:numPr>
          <w:ilvl w:val="0"/>
          <w:numId w:val="14"/>
        </w:numPr>
        <w:rPr>
          <w:rStyle w:val="StyleUnderline"/>
        </w:rPr>
      </w:pPr>
      <w:r w:rsidRPr="00D16E23">
        <w:rPr>
          <w:rStyle w:val="StyleUnderline"/>
        </w:rPr>
        <w:t>Fifty-nine percent would like to have a job related to science when they graduate from school.</w:t>
      </w:r>
    </w:p>
    <w:p w14:paraId="10FF720E" w14:textId="77777777" w:rsidR="006E1EC5" w:rsidRDefault="006E1EC5" w:rsidP="006E1EC5">
      <w:r w:rsidRPr="00D16E23">
        <w:rPr>
          <w:rStyle w:val="StyleUnderline"/>
        </w:rPr>
        <w:t>In a similar effort</w:t>
      </w:r>
      <w:r>
        <w:t>, Brandeis University’s Center for Youth and Communities conducted an independent survey of FIRST Robotics Competition participants (ages 14-18), of which there are annually more than 70,000, and compared them to peers who did not have this opportunity. 8</w:t>
      </w:r>
    </w:p>
    <w:p w14:paraId="32C73271" w14:textId="77777777" w:rsidR="006E1EC5" w:rsidRPr="00D16E23" w:rsidRDefault="006E1EC5" w:rsidP="006E1EC5">
      <w:pPr>
        <w:rPr>
          <w:rStyle w:val="StyleUnderline"/>
        </w:rPr>
      </w:pPr>
      <w:r w:rsidRPr="00D16E23">
        <w:rPr>
          <w:rStyle w:val="StyleUnderline"/>
        </w:rPr>
        <w:t>They found that FIRST students are:</w:t>
      </w:r>
    </w:p>
    <w:p w14:paraId="1EE6EB19" w14:textId="77777777" w:rsidR="006E1EC5" w:rsidRDefault="006E1EC5" w:rsidP="006E1EC5">
      <w:pPr>
        <w:pStyle w:val="ListParagraph"/>
        <w:numPr>
          <w:ilvl w:val="0"/>
          <w:numId w:val="13"/>
        </w:numPr>
      </w:pPr>
      <w:r>
        <w:t xml:space="preserve">More than </w:t>
      </w:r>
      <w:r w:rsidRPr="00D16E23">
        <w:rPr>
          <w:rStyle w:val="StyleUnderline"/>
        </w:rPr>
        <w:t>three times as likely to major in engineering when they go to college</w:t>
      </w:r>
    </w:p>
    <w:p w14:paraId="1BD5F3F4" w14:textId="77777777" w:rsidR="006E1EC5" w:rsidRPr="00D16E23" w:rsidRDefault="006E1EC5" w:rsidP="006E1EC5">
      <w:pPr>
        <w:pStyle w:val="ListParagraph"/>
        <w:numPr>
          <w:ilvl w:val="0"/>
          <w:numId w:val="13"/>
        </w:numPr>
        <w:rPr>
          <w:rStyle w:val="StyleUnderline"/>
        </w:rPr>
      </w:pPr>
      <w:r>
        <w:t xml:space="preserve">Roughly </w:t>
      </w:r>
      <w:r w:rsidRPr="00D16E23">
        <w:rPr>
          <w:rStyle w:val="StyleUnderline"/>
        </w:rPr>
        <w:t>ten times as likely to have had an apprenticeship, internship, or co-op job in their first year of college.</w:t>
      </w:r>
    </w:p>
    <w:p w14:paraId="79FC9142" w14:textId="77777777" w:rsidR="006E1EC5" w:rsidRPr="00D16E23" w:rsidRDefault="006E1EC5" w:rsidP="006E1EC5">
      <w:pPr>
        <w:pStyle w:val="ListParagraph"/>
        <w:numPr>
          <w:ilvl w:val="0"/>
          <w:numId w:val="13"/>
        </w:numPr>
        <w:rPr>
          <w:rStyle w:val="StyleUnderline"/>
        </w:rPr>
      </w:pPr>
      <w:r w:rsidRPr="00D16E23">
        <w:rPr>
          <w:rStyle w:val="StyleUnderline"/>
        </w:rPr>
        <w:t>Significantly more likely to expect to achieve a postgraduate degree.</w:t>
      </w:r>
    </w:p>
    <w:p w14:paraId="695D84F7" w14:textId="77777777" w:rsidR="006E1EC5" w:rsidRDefault="006E1EC5" w:rsidP="006E1EC5">
      <w:pPr>
        <w:pStyle w:val="ListParagraph"/>
        <w:numPr>
          <w:ilvl w:val="0"/>
          <w:numId w:val="13"/>
        </w:numPr>
      </w:pPr>
      <w:r>
        <w:t xml:space="preserve">More than </w:t>
      </w:r>
      <w:r w:rsidRPr="00D16E23">
        <w:rPr>
          <w:rStyle w:val="StyleUnderline"/>
        </w:rPr>
        <w:t>twice as likely to expect to pursue a career in science and technology.</w:t>
      </w:r>
    </w:p>
    <w:p w14:paraId="43C2D877" w14:textId="77777777" w:rsidR="006E1EC5" w:rsidRPr="00D16E23" w:rsidRDefault="006E1EC5" w:rsidP="006E1EC5">
      <w:pPr>
        <w:pStyle w:val="ListParagraph"/>
        <w:numPr>
          <w:ilvl w:val="0"/>
          <w:numId w:val="13"/>
        </w:numPr>
        <w:rPr>
          <w:rStyle w:val="StyleUnderline"/>
        </w:rPr>
      </w:pPr>
      <w:r>
        <w:t xml:space="preserve">Nearly </w:t>
      </w:r>
      <w:r w:rsidRPr="00D16E23">
        <w:rPr>
          <w:rStyle w:val="StyleUnderline"/>
        </w:rPr>
        <w:t>four times as likely to expect to pursue a career in engineering.</w:t>
      </w:r>
    </w:p>
    <w:p w14:paraId="24F713D1" w14:textId="77777777" w:rsidR="006E1EC5" w:rsidRDefault="006E1EC5" w:rsidP="006E1EC5">
      <w:pPr>
        <w:pStyle w:val="ListParagraph"/>
        <w:numPr>
          <w:ilvl w:val="0"/>
          <w:numId w:val="13"/>
        </w:numPr>
      </w:pPr>
      <w:r>
        <w:t>More than twice as likely to volunteer in their communities.</w:t>
      </w:r>
    </w:p>
    <w:p w14:paraId="35BFF073" w14:textId="77777777" w:rsidR="006E1EC5" w:rsidRDefault="006E1EC5" w:rsidP="006E1EC5"/>
    <w:p w14:paraId="1F78361C" w14:textId="77777777" w:rsidR="006E1EC5" w:rsidRDefault="006E1EC5" w:rsidP="006E1EC5">
      <w:pPr>
        <w:pStyle w:val="Heading4"/>
      </w:pPr>
      <w:r>
        <w:t xml:space="preserve">The federal government is </w:t>
      </w:r>
      <w:r w:rsidRPr="009C0978">
        <w:rPr>
          <w:u w:val="single"/>
        </w:rPr>
        <w:t>key</w:t>
      </w:r>
      <w:r>
        <w:t xml:space="preserve"> </w:t>
      </w:r>
    </w:p>
    <w:p w14:paraId="61C08AD7" w14:textId="77777777" w:rsidR="006E1EC5" w:rsidRDefault="006E1EC5" w:rsidP="006E1EC5">
      <w:pPr>
        <w:pStyle w:val="Heading4"/>
      </w:pPr>
      <w:r>
        <w:t xml:space="preserve">1. </w:t>
      </w:r>
      <w:r w:rsidRPr="009C0978">
        <w:rPr>
          <w:u w:val="single"/>
        </w:rPr>
        <w:t>Dedicated federal funding</w:t>
      </w:r>
      <w:r>
        <w:t xml:space="preserve"> </w:t>
      </w:r>
    </w:p>
    <w:p w14:paraId="329B3C90" w14:textId="77777777" w:rsidR="006E1EC5" w:rsidRPr="009C0978" w:rsidRDefault="006E1EC5" w:rsidP="006E1EC5">
      <w:pPr>
        <w:pStyle w:val="Heading4"/>
        <w:rPr>
          <w:u w:val="single"/>
        </w:rPr>
      </w:pPr>
      <w:r>
        <w:t xml:space="preserve">2. </w:t>
      </w:r>
      <w:r w:rsidRPr="009C0978">
        <w:rPr>
          <w:u w:val="single"/>
        </w:rPr>
        <w:t>Federal professional development programs</w:t>
      </w:r>
    </w:p>
    <w:p w14:paraId="086F2DB8" w14:textId="77777777" w:rsidR="006E1EC5" w:rsidRDefault="006E1EC5" w:rsidP="006E1EC5">
      <w:pPr>
        <w:pStyle w:val="Heading4"/>
      </w:pPr>
      <w:r w:rsidRPr="009C0978">
        <w:t xml:space="preserve">3. </w:t>
      </w:r>
      <w:r w:rsidRPr="009C0978">
        <w:rPr>
          <w:u w:val="single"/>
        </w:rPr>
        <w:t>Investment management and allocation</w:t>
      </w:r>
      <w:r>
        <w:t xml:space="preserve">  </w:t>
      </w:r>
    </w:p>
    <w:p w14:paraId="2C39914F" w14:textId="77777777" w:rsidR="006E1EC5" w:rsidRDefault="006E1EC5" w:rsidP="006E1EC5">
      <w:r w:rsidRPr="00692A55">
        <w:rPr>
          <w:rStyle w:val="Style13ptBold"/>
        </w:rPr>
        <w:t>STEM Ed. Coalition 16</w:t>
      </w:r>
      <w:r>
        <w:t xml:space="preserve"> (The STEM Education Coalition's Policy Forum is a non-profit organization launched by the Coalition in 2015 to focus on developing a deeper understanding of emerging and critical STEM education policy issues, “The Case for Investing in Out-of-School Learning as a Core Strategy in Improving Science, Technology, Engineering, and Mathematics (STEM) Education,” STEM Education Coalition Policy Forum , April 2016, </w:t>
      </w:r>
      <w:hyperlink r:id="rId28" w:history="1">
        <w:r w:rsidRPr="00D240C7">
          <w:rPr>
            <w:rStyle w:val="Hyperlink"/>
          </w:rPr>
          <w:t>http://www.stemedcoalition.org/wp-content/uploads/2016/04/The-Case-for-Informal-STEM-Education-Final-April-2016-1.pdf</w:t>
        </w:r>
      </w:hyperlink>
      <w:r>
        <w:t xml:space="preserve">, Accessed 7/11/2017, Kent Denver-jKIM) </w:t>
      </w:r>
    </w:p>
    <w:p w14:paraId="378856A5" w14:textId="77777777" w:rsidR="006E1EC5" w:rsidRPr="00D24C62" w:rsidRDefault="006E1EC5" w:rsidP="006E1EC5">
      <w:pPr>
        <w:rPr>
          <w:rStyle w:val="StyleUnderline"/>
        </w:rPr>
      </w:pPr>
      <w:r w:rsidRPr="00D24C62">
        <w:rPr>
          <w:rStyle w:val="StyleUnderline"/>
        </w:rPr>
        <w:t>A Federal Informal STEM Education Policy Agenda</w:t>
      </w:r>
    </w:p>
    <w:p w14:paraId="0470D4B5" w14:textId="77777777" w:rsidR="006E1EC5" w:rsidRDefault="006E1EC5" w:rsidP="006E1EC5">
      <w:r>
        <w:t xml:space="preserve">As the number and diversity of out-of-school programs that support STEM learning supported by both private sector and government funding continue to grow, it is becoming increasingly important for policy makers to make informed decisions about which programs to support. </w:t>
      </w:r>
      <w:r w:rsidRPr="00D24C62">
        <w:rPr>
          <w:rStyle w:val="StyleUnderline"/>
        </w:rPr>
        <w:t>Considering the enormous potential of informal learning opportunities to enhance the impact of efforts to improve STEM education, a broad-based federal public policy agenda must address the following needs:</w:t>
      </w:r>
    </w:p>
    <w:p w14:paraId="779CD248" w14:textId="77777777" w:rsidR="006E1EC5" w:rsidRDefault="006E1EC5" w:rsidP="006E1EC5">
      <w:pPr>
        <w:pStyle w:val="ListParagraph"/>
        <w:numPr>
          <w:ilvl w:val="0"/>
          <w:numId w:val="16"/>
        </w:numPr>
      </w:pPr>
      <w:r w:rsidRPr="00D24C62">
        <w:t xml:space="preserve">Informal education as a core STEM strategy: </w:t>
      </w:r>
      <w:r w:rsidRPr="00D24C62">
        <w:rPr>
          <w:rStyle w:val="StyleUnderline"/>
        </w:rPr>
        <w:t xml:space="preserve">Informal education should be viewed by policymakers as a core strategy for enhancing </w:t>
      </w:r>
      <w:r>
        <w:t xml:space="preserve">and improving </w:t>
      </w:r>
      <w:r w:rsidRPr="00D24C62">
        <w:rPr>
          <w:rStyle w:val="StyleUnderline"/>
        </w:rPr>
        <w:t>STEM education and informal educators and programs must be considered as valuable partners for STEM education improvement efforts.</w:t>
      </w:r>
      <w:r>
        <w:t xml:space="preserve"> </w:t>
      </w:r>
      <w:r w:rsidRPr="00D24C62">
        <w:rPr>
          <w:rStyle w:val="StyleUnderline"/>
        </w:rPr>
        <w:t>Out-of-school opportunities support STEM</w:t>
      </w:r>
      <w:r>
        <w:t xml:space="preserve"> learning independently from </w:t>
      </w:r>
      <w:r w:rsidRPr="00D24C62">
        <w:rPr>
          <w:rStyle w:val="StyleUnderline"/>
        </w:rPr>
        <w:t>classroom learning</w:t>
      </w:r>
      <w:r>
        <w:t>, much like the way multiple pollination points boost an ecosystem.</w:t>
      </w:r>
    </w:p>
    <w:p w14:paraId="563C0CA4" w14:textId="77777777" w:rsidR="006E1EC5" w:rsidRPr="00D24C62" w:rsidRDefault="006E1EC5" w:rsidP="006E1EC5">
      <w:pPr>
        <w:pStyle w:val="ListParagraph"/>
        <w:numPr>
          <w:ilvl w:val="0"/>
          <w:numId w:val="16"/>
        </w:numPr>
        <w:rPr>
          <w:rStyle w:val="StyleUnderline"/>
        </w:rPr>
      </w:pPr>
      <w:r>
        <w:t xml:space="preserve">Integration of informal learning: </w:t>
      </w:r>
      <w:r w:rsidRPr="00D24C62">
        <w:rPr>
          <w:rStyle w:val="StyleUnderline"/>
        </w:rPr>
        <w:t>Broad-based STEM education reform efforts must integrate informal STEM education opportunities, immersing students in STEM much like they are immersed in a language.</w:t>
      </w:r>
      <w:r>
        <w:t xml:space="preserve"> </w:t>
      </w:r>
      <w:r w:rsidRPr="00D24C62">
        <w:rPr>
          <w:rStyle w:val="StyleUnderline"/>
        </w:rPr>
        <w:t>This includes stipulating informal programs as eligible partners for federal grant funds that support STEM education goals.</w:t>
      </w:r>
    </w:p>
    <w:p w14:paraId="58BDCC6A" w14:textId="77777777" w:rsidR="006E1EC5" w:rsidRDefault="006E1EC5" w:rsidP="006E1EC5">
      <w:r w:rsidRPr="00D24C62">
        <w:rPr>
          <w:rStyle w:val="StyleUnderline"/>
        </w:rPr>
        <w:t>To enable success</w:t>
      </w:r>
      <w:r>
        <w:t>, the following supports must be in place:</w:t>
      </w:r>
    </w:p>
    <w:p w14:paraId="0457DA60" w14:textId="77777777" w:rsidR="006E1EC5" w:rsidRPr="00D24C62" w:rsidRDefault="006E1EC5" w:rsidP="006E1EC5">
      <w:pPr>
        <w:pStyle w:val="ListParagraph"/>
        <w:numPr>
          <w:ilvl w:val="0"/>
          <w:numId w:val="15"/>
        </w:numPr>
        <w:rPr>
          <w:rStyle w:val="StyleUnderline"/>
        </w:rPr>
      </w:pPr>
      <w:r>
        <w:t xml:space="preserve">Dedicated Funding: </w:t>
      </w:r>
      <w:r w:rsidRPr="00D24C62">
        <w:t xml:space="preserve">Recognizing the unique role of informal STEM education programs to build interest, identity and skills in a way that is different from school-day learning, </w:t>
      </w:r>
      <w:r w:rsidRPr="00D24C62">
        <w:rPr>
          <w:rStyle w:val="StyleUnderline"/>
        </w:rPr>
        <w:t>there must be dedicated funding streams available for such programs.</w:t>
      </w:r>
    </w:p>
    <w:p w14:paraId="39613C83" w14:textId="77777777" w:rsidR="006E1EC5" w:rsidRPr="00D24C62" w:rsidRDefault="006E1EC5" w:rsidP="006E1EC5">
      <w:pPr>
        <w:pStyle w:val="ListParagraph"/>
        <w:numPr>
          <w:ilvl w:val="0"/>
          <w:numId w:val="15"/>
        </w:numPr>
        <w:rPr>
          <w:rStyle w:val="StyleUnderline"/>
        </w:rPr>
      </w:pPr>
      <w:r>
        <w:t xml:space="preserve">Professional development: </w:t>
      </w:r>
      <w:r w:rsidRPr="00D24C62">
        <w:rPr>
          <w:rStyle w:val="StyleUnderline"/>
        </w:rPr>
        <w:t xml:space="preserve">Afterschool learning practices must be </w:t>
      </w:r>
      <w:r w:rsidRPr="00D24C62">
        <w:rPr>
          <w:rStyle w:val="Emphasis"/>
        </w:rPr>
        <w:t>integrated into federal professional development programs for STEM educators</w:t>
      </w:r>
      <w:r w:rsidRPr="00D24C62">
        <w:rPr>
          <w:rStyle w:val="StyleUnderline"/>
        </w:rPr>
        <w:t>.</w:t>
      </w:r>
      <w:r>
        <w:t xml:space="preserve"> </w:t>
      </w:r>
      <w:r w:rsidRPr="00D24C62">
        <w:rPr>
          <w:rStyle w:val="StyleUnderline"/>
        </w:rPr>
        <w:t>Federal professional development programs must support professional development for</w:t>
      </w:r>
      <w:r w:rsidRPr="00D24C62">
        <w:t xml:space="preserve"> both </w:t>
      </w:r>
      <w:r w:rsidRPr="00D24C62">
        <w:rPr>
          <w:rStyle w:val="StyleUnderline"/>
        </w:rPr>
        <w:t xml:space="preserve">teachers and afterschool educators to </w:t>
      </w:r>
      <w:r w:rsidRPr="00D24C62">
        <w:rPr>
          <w:rStyle w:val="Emphasis"/>
        </w:rPr>
        <w:t>ensure complementary STEM content delivery</w:t>
      </w:r>
      <w:r w:rsidRPr="00D24C62">
        <w:rPr>
          <w:rStyle w:val="StyleUnderline"/>
        </w:rPr>
        <w:t xml:space="preserve"> and </w:t>
      </w:r>
      <w:r w:rsidRPr="00D24C62">
        <w:rPr>
          <w:rStyle w:val="Emphasis"/>
        </w:rPr>
        <w:t>effective implementation of high-quality K-12 math and science standards</w:t>
      </w:r>
      <w:r w:rsidRPr="00D24C62">
        <w:rPr>
          <w:rStyle w:val="StyleUnderline"/>
        </w:rPr>
        <w:t>.</w:t>
      </w:r>
    </w:p>
    <w:p w14:paraId="625B4ACD" w14:textId="77777777" w:rsidR="006E1EC5" w:rsidRPr="00D24C62" w:rsidRDefault="006E1EC5" w:rsidP="006E1EC5">
      <w:pPr>
        <w:pStyle w:val="ListParagraph"/>
        <w:numPr>
          <w:ilvl w:val="0"/>
          <w:numId w:val="15"/>
        </w:numPr>
        <w:rPr>
          <w:rStyle w:val="StyleUnderline"/>
        </w:rPr>
      </w:pPr>
      <w:r>
        <w:t xml:space="preserve">Federal coordination and management: </w:t>
      </w:r>
      <w:r w:rsidRPr="00D24C62">
        <w:rPr>
          <w:rStyle w:val="StyleUnderline"/>
        </w:rPr>
        <w:t xml:space="preserve">The </w:t>
      </w:r>
      <w:r w:rsidRPr="00B45E15">
        <w:rPr>
          <w:rStyle w:val="Emphasis"/>
        </w:rPr>
        <w:t>executive branch</w:t>
      </w:r>
      <w:r w:rsidRPr="00D24C62">
        <w:rPr>
          <w:rStyle w:val="StyleUnderline"/>
        </w:rPr>
        <w:t xml:space="preserve"> must develop and implement a </w:t>
      </w:r>
      <w:r w:rsidRPr="00D24C62">
        <w:rPr>
          <w:rStyle w:val="Emphasis"/>
        </w:rPr>
        <w:t>comprehensive federal strategy</w:t>
      </w:r>
      <w:r w:rsidRPr="00D24C62">
        <w:rPr>
          <w:rStyle w:val="StyleUnderline"/>
        </w:rPr>
        <w:t xml:space="preserve"> to </w:t>
      </w:r>
      <w:r w:rsidRPr="00D24C62">
        <w:rPr>
          <w:rStyle w:val="Emphasis"/>
        </w:rPr>
        <w:t>coordinate</w:t>
      </w:r>
      <w:r w:rsidRPr="00D24C62">
        <w:rPr>
          <w:rStyle w:val="StyleUnderline"/>
        </w:rPr>
        <w:t xml:space="preserve"> and </w:t>
      </w:r>
      <w:r w:rsidRPr="00D24C62">
        <w:rPr>
          <w:rStyle w:val="Emphasis"/>
        </w:rPr>
        <w:t>manage investments</w:t>
      </w:r>
      <w:r w:rsidRPr="00D24C62">
        <w:rPr>
          <w:rStyle w:val="StyleUnderline"/>
        </w:rPr>
        <w:t xml:space="preserve"> in informal STEM education programs, resources and activities.</w:t>
      </w:r>
      <w:r>
        <w:t xml:space="preserve"> </w:t>
      </w:r>
      <w:r w:rsidRPr="00D24C62">
        <w:rPr>
          <w:rStyle w:val="StyleUnderline"/>
        </w:rPr>
        <w:t xml:space="preserve">Such a strategy must include a strong mechanism for including informal STEM education stakeholder inputs in the formulation of federal agency priorities, goals and policies. </w:t>
      </w:r>
    </w:p>
    <w:p w14:paraId="635172D0" w14:textId="77777777" w:rsidR="006E1EC5" w:rsidRDefault="006E1EC5" w:rsidP="006E1EC5"/>
    <w:p w14:paraId="46AE7552" w14:textId="77777777" w:rsidR="006E1EC5" w:rsidRDefault="006E1EC5" w:rsidP="006E1EC5">
      <w:pPr>
        <w:pStyle w:val="Heading4"/>
      </w:pPr>
      <w:r>
        <w:t xml:space="preserve">Developing interest </w:t>
      </w:r>
      <w:r w:rsidRPr="00BA6FBB">
        <w:rPr>
          <w:u w:val="single"/>
        </w:rPr>
        <w:t>pre-college</w:t>
      </w:r>
      <w:r>
        <w:t xml:space="preserve"> is key – can’t generate </w:t>
      </w:r>
      <w:r w:rsidRPr="00BA6FBB">
        <w:rPr>
          <w:u w:val="single"/>
        </w:rPr>
        <w:t>lasting commitment</w:t>
      </w:r>
      <w:r>
        <w:t xml:space="preserve"> later </w:t>
      </w:r>
    </w:p>
    <w:p w14:paraId="2DD7A9E0" w14:textId="77777777" w:rsidR="006E1EC5" w:rsidRPr="006378CA" w:rsidRDefault="006E1EC5" w:rsidP="006E1EC5">
      <w:r w:rsidRPr="006378CA">
        <w:rPr>
          <w:rStyle w:val="Style13ptBold"/>
        </w:rPr>
        <w:t>Dobo 17</w:t>
      </w:r>
      <w:r>
        <w:t xml:space="preserve"> (Nichole, is a staff writer and social media editor, “Best time to build a love of STEM? It’s after the school day ends, research says,” The Hechinger Report, May 17, 2017, </w:t>
      </w:r>
      <w:hyperlink r:id="rId29" w:history="1">
        <w:r w:rsidRPr="00D240C7">
          <w:rPr>
            <w:rStyle w:val="Hyperlink"/>
          </w:rPr>
          <w:t>http://hechingerreport.org/school-programs-can-boost-interest-stem-research-shows/</w:t>
        </w:r>
      </w:hyperlink>
      <w:r>
        <w:t xml:space="preserve">, Accessed 7/11/2017, Kent Denver-jKIM) </w:t>
      </w:r>
    </w:p>
    <w:p w14:paraId="459CBD1B" w14:textId="77777777" w:rsidR="006E1EC5" w:rsidRPr="007B1FD1" w:rsidRDefault="006E1EC5" w:rsidP="006E1EC5">
      <w:pPr>
        <w:rPr>
          <w:rStyle w:val="StyleUnderline"/>
        </w:rPr>
      </w:pPr>
      <w:r w:rsidRPr="007B1FD1">
        <w:rPr>
          <w:rStyle w:val="StyleUnderline"/>
        </w:rPr>
        <w:t>After-school programs can help students develop an interest in science, technology, engineering or math.</w:t>
      </w:r>
    </w:p>
    <w:p w14:paraId="290FA0A2" w14:textId="77777777" w:rsidR="006E1EC5" w:rsidRPr="007B1FD1" w:rsidRDefault="006E1EC5" w:rsidP="006E1EC5">
      <w:pPr>
        <w:rPr>
          <w:rStyle w:val="StyleUnderline"/>
        </w:rPr>
      </w:pPr>
      <w:r w:rsidRPr="007B1FD1">
        <w:rPr>
          <w:rStyle w:val="StyleUnderline"/>
        </w:rPr>
        <w:t xml:space="preserve">If children haven’t developed an interest in those fields </w:t>
      </w:r>
      <w:r w:rsidRPr="007B1FD1">
        <w:rPr>
          <w:rStyle w:val="Emphasis"/>
        </w:rPr>
        <w:t>by the time they leave middle school</w:t>
      </w:r>
      <w:r w:rsidRPr="007B1FD1">
        <w:rPr>
          <w:rStyle w:val="StyleUnderline"/>
        </w:rPr>
        <w:t>, then it’s unlikely to happen.</w:t>
      </w:r>
      <w:r>
        <w:t xml:space="preserve"> </w:t>
      </w:r>
      <w:r w:rsidRPr="007B1FD1">
        <w:rPr>
          <w:rStyle w:val="StyleUnderline"/>
        </w:rPr>
        <w:t>After-school programs can help expose students to more than they see in the regular school day, providing an opportunity for them to develop these interests.</w:t>
      </w:r>
    </w:p>
    <w:p w14:paraId="579228F0" w14:textId="77777777" w:rsidR="006E1EC5" w:rsidRDefault="006E1EC5" w:rsidP="006E1EC5">
      <w:r>
        <w:t>“</w:t>
      </w:r>
      <w:r w:rsidRPr="007B1FD1">
        <w:rPr>
          <w:rStyle w:val="StyleUnderline"/>
        </w:rPr>
        <w:t>Part of that is giving kids a safe space where they can try an experiment</w:t>
      </w:r>
      <w:r>
        <w:t xml:space="preserve">,” </w:t>
      </w:r>
      <w:r w:rsidRPr="007B1FD1">
        <w:rPr>
          <w:rStyle w:val="StyleUnderline"/>
        </w:rPr>
        <w:t>without the pressures of school</w:t>
      </w:r>
      <w:r>
        <w:t>, said Ron Ottinger, director of STEM Next at the University of San Diego.</w:t>
      </w:r>
    </w:p>
    <w:p w14:paraId="1D3960F9" w14:textId="77777777" w:rsidR="006E1EC5" w:rsidRDefault="006E1EC5" w:rsidP="006E1EC5">
      <w:r>
        <w:t>STEM Next is one of more than 20 private and corporate foundations that created the STEM Funders Network, in 2012. The initiative seeks to use its collective power to increase awareness on how to get more students involved in science, technology, engineering and math. A STEM Learning Ecosystems Initiative includes 37 communities across that United States that are dedicated to supporting research-based efforts to spread STEM lessons to children – inside and outside of the classroom.</w:t>
      </w:r>
    </w:p>
    <w:p w14:paraId="3D49E582" w14:textId="77777777" w:rsidR="006E1EC5" w:rsidRPr="007B1FD1" w:rsidRDefault="006E1EC5" w:rsidP="006E1EC5">
      <w:pPr>
        <w:rPr>
          <w:rStyle w:val="StyleUnderline"/>
        </w:rPr>
      </w:pPr>
      <w:r w:rsidRPr="007B1FD1">
        <w:rPr>
          <w:rStyle w:val="StyleUnderline"/>
        </w:rPr>
        <w:t>In a national survey last year, more than 78 percent of children said they’d had a positive experience with the STEM subject areas because of an after-school program, according to</w:t>
      </w:r>
      <w:r>
        <w:t xml:space="preserve"> new research from </w:t>
      </w:r>
      <w:r w:rsidRPr="007B1FD1">
        <w:rPr>
          <w:rStyle w:val="StyleUnderline"/>
        </w:rPr>
        <w:t>the PEAR Institute at Harvard University</w:t>
      </w:r>
      <w:r>
        <w:t xml:space="preserve">, McLean Hospital and IMMAP: Institute for Measurement, Methodology, Analysis and Policy at Texas Tech University. </w:t>
      </w:r>
      <w:r w:rsidRPr="007B1FD1">
        <w:rPr>
          <w:rStyle w:val="StyleUnderline"/>
        </w:rPr>
        <w:t>The survey included 1,600 children and after-school program leaders in 11 states.</w:t>
      </w:r>
    </w:p>
    <w:p w14:paraId="56F676C7" w14:textId="77777777" w:rsidR="006E1EC5" w:rsidRDefault="006E1EC5" w:rsidP="006E1EC5">
      <w:r w:rsidRPr="007B1FD1">
        <w:rPr>
          <w:rStyle w:val="StyleUnderline"/>
        </w:rPr>
        <w:t>And there’s some proof that after-school programs are effective</w:t>
      </w:r>
      <w:r>
        <w:t xml:space="preserve">, as well. </w:t>
      </w:r>
      <w:r w:rsidRPr="007B1FD1">
        <w:rPr>
          <w:rStyle w:val="StyleUnderline"/>
        </w:rPr>
        <w:t>Research from Robert Tai, an associate professor in the Curry School of Education at the University of Virginia, provides evidence that students who spend time on STEM subjects outside the classroom are more likely to pursue careers in these fields.</w:t>
      </w:r>
      <w:r>
        <w:t xml:space="preserve"> The study was published in 2011 in the International Journal of Science Education.</w:t>
      </w:r>
    </w:p>
    <w:p w14:paraId="4837A63B" w14:textId="77777777" w:rsidR="006E1EC5" w:rsidRDefault="006E1EC5" w:rsidP="006E1EC5">
      <w:r w:rsidRPr="007B1FD1">
        <w:rPr>
          <w:rStyle w:val="StyleUnderline"/>
        </w:rPr>
        <w:t>In rural areas, where it can be logistically and financially difficult to do after-school programs, the internet has created ways that allow technology to fill the gap.</w:t>
      </w:r>
      <w:r>
        <w:t xml:space="preserve"> One example: After-school programs can dial in to link with NASA online.</w:t>
      </w:r>
    </w:p>
    <w:p w14:paraId="19F0FB87" w14:textId="77777777" w:rsidR="006E1EC5" w:rsidRDefault="006E1EC5" w:rsidP="006E1EC5"/>
    <w:p w14:paraId="4CEE3891" w14:textId="77777777" w:rsidR="006E1EC5" w:rsidRPr="00D805B6" w:rsidRDefault="006E1EC5" w:rsidP="006E1EC5">
      <w:pPr>
        <w:pStyle w:val="Heading4"/>
      </w:pPr>
      <w:r>
        <w:t xml:space="preserve">The plan is </w:t>
      </w:r>
      <w:r w:rsidRPr="00D805B6">
        <w:rPr>
          <w:u w:val="single"/>
        </w:rPr>
        <w:t>necessary</w:t>
      </w:r>
      <w:r>
        <w:t xml:space="preserve"> to combat Trump budget cuts – </w:t>
      </w:r>
      <w:r w:rsidRPr="00D805B6">
        <w:rPr>
          <w:u w:val="single"/>
        </w:rPr>
        <w:t>decked funding</w:t>
      </w:r>
      <w:r>
        <w:t xml:space="preserve"> for after-school STEM programs </w:t>
      </w:r>
    </w:p>
    <w:p w14:paraId="69FCFA4D" w14:textId="77777777" w:rsidR="006E1EC5" w:rsidRDefault="006E1EC5" w:rsidP="006E1EC5">
      <w:r w:rsidRPr="006378CA">
        <w:rPr>
          <w:rStyle w:val="Style13ptBold"/>
        </w:rPr>
        <w:t>Hinton 17</w:t>
      </w:r>
      <w:r>
        <w:t xml:space="preserve"> (Marva, is a contributing writer for Education Week, “STEM Leader Criticizes Trump Budget Plan for Proposed Cuts to After-School,” Education Week, April 17, 2017, </w:t>
      </w:r>
      <w:hyperlink r:id="rId30" w:history="1">
        <w:r w:rsidRPr="00D240C7">
          <w:rPr>
            <w:rStyle w:val="Hyperlink"/>
          </w:rPr>
          <w:t>http://blogs.edweek.org/edweek/time_and_learning/2017/04/stem_leader_criticizes_trump_budget_plan_for_proposed_cuts_to_after-school.html</w:t>
        </w:r>
      </w:hyperlink>
      <w:r>
        <w:t xml:space="preserve">, Accessed 7/11/2017, Kent Denver-jKIM) </w:t>
      </w:r>
    </w:p>
    <w:p w14:paraId="291B3DD5" w14:textId="77777777" w:rsidR="006E1EC5" w:rsidRPr="009C0978" w:rsidRDefault="006E1EC5" w:rsidP="006E1EC5">
      <w:pPr>
        <w:rPr>
          <w:rStyle w:val="StyleUnderline"/>
        </w:rPr>
      </w:pPr>
      <w:r w:rsidRPr="009C0978">
        <w:rPr>
          <w:rStyle w:val="StyleUnderline"/>
        </w:rPr>
        <w:t>Proponents of after-school STEM instruction are coming out against</w:t>
      </w:r>
      <w:r>
        <w:t xml:space="preserve"> President </w:t>
      </w:r>
      <w:r w:rsidRPr="009C0978">
        <w:rPr>
          <w:rStyle w:val="StyleUnderline"/>
        </w:rPr>
        <w:t>Trump's plan to eliminate federal funding for 21st Century Community Learning Centers.</w:t>
      </w:r>
    </w:p>
    <w:p w14:paraId="151FD066" w14:textId="77777777" w:rsidR="006E1EC5" w:rsidRDefault="006E1EC5" w:rsidP="006E1EC5">
      <w:r w:rsidRPr="009C0978">
        <w:t>The director of STEM Next</w:t>
      </w:r>
      <w:r>
        <w:t>, a national organization that aims to increase science, technology, engineering and math learning opportunities for students both in and out of school, has made a strongly worded statement against the president's plan.</w:t>
      </w:r>
    </w:p>
    <w:p w14:paraId="008A9F7E" w14:textId="77777777" w:rsidR="006E1EC5" w:rsidRPr="009C0978" w:rsidRDefault="006E1EC5" w:rsidP="006E1EC5">
      <w:pPr>
        <w:rPr>
          <w:rStyle w:val="StyleUnderline"/>
        </w:rPr>
      </w:pPr>
      <w:r w:rsidRPr="009C0978">
        <w:rPr>
          <w:rStyle w:val="StyleUnderline"/>
        </w:rPr>
        <w:t xml:space="preserve">The learning centers that Trump would </w:t>
      </w:r>
      <w:r w:rsidRPr="00717055">
        <w:rPr>
          <w:rStyle w:val="Emphasis"/>
        </w:rPr>
        <w:t>eliminate support after-school and summer learning opportunities</w:t>
      </w:r>
      <w:r w:rsidRPr="009C0978">
        <w:rPr>
          <w:rStyle w:val="StyleUnderline"/>
        </w:rPr>
        <w:t xml:space="preserve"> for students in low-income communities.</w:t>
      </w:r>
    </w:p>
    <w:p w14:paraId="61154E5B" w14:textId="77777777" w:rsidR="006E1EC5" w:rsidRPr="009C0978" w:rsidRDefault="006E1EC5" w:rsidP="006E1EC5">
      <w:pPr>
        <w:rPr>
          <w:rStyle w:val="StyleUnderline"/>
        </w:rPr>
      </w:pPr>
      <w:r>
        <w:t xml:space="preserve">In this written statement, Ron </w:t>
      </w:r>
      <w:r w:rsidRPr="009C0978">
        <w:rPr>
          <w:rStyle w:val="StyleUnderline"/>
        </w:rPr>
        <w:t>Ottinger asserts that the administration is wrong when it says there is no evidence that these programs are effective.</w:t>
      </w:r>
      <w:r>
        <w:t xml:space="preserve"> </w:t>
      </w:r>
      <w:r w:rsidRPr="009C0978">
        <w:rPr>
          <w:rStyle w:val="StyleUnderline"/>
        </w:rPr>
        <w:t>He cites research that shows students in after-school programs improve academically as well as research that finds students in STEM-related after-school programs show increased interest in STEM careers.</w:t>
      </w:r>
    </w:p>
    <w:p w14:paraId="096BF1FF" w14:textId="77777777" w:rsidR="006E1EC5" w:rsidRPr="009C0978" w:rsidRDefault="006E1EC5" w:rsidP="006E1EC5">
      <w:pPr>
        <w:rPr>
          <w:rStyle w:val="StyleUnderline"/>
        </w:rPr>
      </w:pPr>
      <w:r w:rsidRPr="009C0978">
        <w:rPr>
          <w:rStyle w:val="StyleUnderline"/>
        </w:rPr>
        <w:t>Ottinger also ties after-school STEM programs to economic development and efforts to decrease the opportunity gap between low-income students of color and their more well-to-do peers.</w:t>
      </w:r>
    </w:p>
    <w:p w14:paraId="0D2F8906" w14:textId="77777777" w:rsidR="006E1EC5" w:rsidRDefault="006E1EC5" w:rsidP="006E1EC5">
      <w:r>
        <w:t>"For example, the wealthiest 20 percent of families devote almost seven times the resources to their children's enrichment activities outside school than do the poorest 20 percent, leading to a significant learning and opportunity gap, resulting in a 4,000-hour deficit between middle class and low-income children in after-school and summer learning by the time they reach 6th grade," Ottinger wrote.</w:t>
      </w:r>
    </w:p>
    <w:p w14:paraId="73A8664C" w14:textId="77777777" w:rsidR="006E1EC5" w:rsidRDefault="006E1EC5" w:rsidP="006E1EC5">
      <w:r>
        <w:t>In the statement, Ottinger recommends that those who are concerned about the effect of these proposed cuts to after-school programs contact their representatives in Congress.</w:t>
      </w:r>
    </w:p>
    <w:p w14:paraId="1E695784" w14:textId="77777777" w:rsidR="006E1EC5" w:rsidRDefault="006E1EC5" w:rsidP="006E1EC5">
      <w:r>
        <w:t>He also criticizes the president's proposed budget for other cuts that he believes would have a detrimental effect on STEM, such as support for STEM programs at science centers and at libraries.</w:t>
      </w:r>
    </w:p>
    <w:p w14:paraId="4A4F17A1" w14:textId="77777777" w:rsidR="006E1EC5" w:rsidRDefault="006E1EC5" w:rsidP="006E1EC5">
      <w:r>
        <w:t>"</w:t>
      </w:r>
      <w:r w:rsidRPr="00717055">
        <w:rPr>
          <w:rStyle w:val="StyleUnderline"/>
        </w:rPr>
        <w:t xml:space="preserve">These cuts would make it much </w:t>
      </w:r>
      <w:r w:rsidRPr="00717055">
        <w:rPr>
          <w:rStyle w:val="Emphasis"/>
        </w:rPr>
        <w:t>more difficult</w:t>
      </w:r>
      <w:r w:rsidRPr="00717055">
        <w:rPr>
          <w:rStyle w:val="StyleUnderline"/>
        </w:rPr>
        <w:t xml:space="preserve"> to ensure equitable access to programs, find and train staff, link STEM mentors with youth, and help schools reach beyond the classroom to connect with communities and the private sector</w:t>
      </w:r>
      <w:r>
        <w:t>," Ottinger wrote.</w:t>
      </w:r>
    </w:p>
    <w:p w14:paraId="574A4990" w14:textId="77777777" w:rsidR="006E1EC5" w:rsidRPr="00CF2D68" w:rsidRDefault="006E1EC5" w:rsidP="006E1EC5"/>
    <w:p w14:paraId="57F4FD7E" w14:textId="77777777" w:rsidR="006E1EC5" w:rsidRPr="00B55AD5" w:rsidRDefault="002B564F" w:rsidP="002B564F">
      <w:pPr>
        <w:pStyle w:val="Heading1"/>
      </w:pPr>
      <w:r>
        <w:t xml:space="preserve">2AC Case </w:t>
      </w:r>
    </w:p>
    <w:p w14:paraId="6CAD9EFE" w14:textId="77777777" w:rsidR="006E1EC5" w:rsidRDefault="002B564F" w:rsidP="002B564F">
      <w:pPr>
        <w:pStyle w:val="Heading2"/>
      </w:pPr>
      <w:r>
        <w:t xml:space="preserve">2AC Competitiveness </w:t>
      </w:r>
    </w:p>
    <w:p w14:paraId="5BB95668" w14:textId="77777777" w:rsidR="002B564F" w:rsidRDefault="002B564F" w:rsidP="002B564F">
      <w:pPr>
        <w:pStyle w:val="Heading3"/>
      </w:pPr>
      <w:r>
        <w:t>2AC Leadership XT</w:t>
      </w:r>
    </w:p>
    <w:p w14:paraId="7034AF6A" w14:textId="77777777" w:rsidR="002B564F" w:rsidRDefault="002B564F" w:rsidP="002B564F">
      <w:pPr>
        <w:pStyle w:val="Heading4"/>
      </w:pPr>
      <w:r>
        <w:t xml:space="preserve">US leadership is an </w:t>
      </w:r>
      <w:r w:rsidRPr="00D805B6">
        <w:rPr>
          <w:u w:val="single"/>
        </w:rPr>
        <w:t>impact filter</w:t>
      </w:r>
      <w:r>
        <w:t xml:space="preserve"> – </w:t>
      </w:r>
      <w:r w:rsidRPr="00D805B6">
        <w:rPr>
          <w:u w:val="single"/>
        </w:rPr>
        <w:t>deters conflict</w:t>
      </w:r>
      <w:r>
        <w:t xml:space="preserve">, </w:t>
      </w:r>
      <w:r w:rsidRPr="00D805B6">
        <w:rPr>
          <w:u w:val="single"/>
        </w:rPr>
        <w:t>sustains peace</w:t>
      </w:r>
      <w:r>
        <w:t xml:space="preserve">, and </w:t>
      </w:r>
      <w:r w:rsidRPr="00D805B6">
        <w:rPr>
          <w:u w:val="single"/>
        </w:rPr>
        <w:t>maintains the international economic system</w:t>
      </w:r>
      <w:r w:rsidRPr="0043628B">
        <w:t xml:space="preserve"> </w:t>
      </w:r>
      <w:r>
        <w:t xml:space="preserve">– the alternative is </w:t>
      </w:r>
      <w:r w:rsidRPr="00D805B6">
        <w:rPr>
          <w:u w:val="single"/>
        </w:rPr>
        <w:t>transition wars</w:t>
      </w:r>
      <w:r>
        <w:t xml:space="preserve">  </w:t>
      </w:r>
    </w:p>
    <w:p w14:paraId="303A7B55" w14:textId="77777777" w:rsidR="002B564F" w:rsidRDefault="002B564F" w:rsidP="002B564F">
      <w:bookmarkStart w:id="0" w:name="_Hlk487916808"/>
      <w:r w:rsidRPr="00A6552E">
        <w:rPr>
          <w:rStyle w:val="Style13ptBold"/>
        </w:rPr>
        <w:t>Lieberman and Kyl 15</w:t>
      </w:r>
      <w:r>
        <w:t xml:space="preserve"> (Joseph, senator of Connecticut, co-chair of the American Internationalism Project, Jon, retired Senator, co-chair of the American Internationalism Project, “Why American Leadership Still Matters,” American Enterprise Institute (AEI), December 2015, </w:t>
      </w:r>
      <w:hyperlink r:id="rId31" w:history="1">
        <w:r w:rsidRPr="00D240C7">
          <w:rPr>
            <w:rStyle w:val="Hyperlink"/>
          </w:rPr>
          <w:t>https://www.aei.org/wp-content/uploads/2015/12/Why-American-Leadership-Still-Matters_online.pdf</w:t>
        </w:r>
      </w:hyperlink>
      <w:r>
        <w:t xml:space="preserve">, Accessed 7/13/2017, Kent Denver-jKIM) </w:t>
      </w:r>
    </w:p>
    <w:bookmarkEnd w:id="0"/>
    <w:p w14:paraId="4E9A2F3D" w14:textId="77777777" w:rsidR="002B564F" w:rsidRDefault="002B564F" w:rsidP="002B564F">
      <w:r>
        <w:t xml:space="preserve">This report reflects the fundamental consensus of our project’s members that </w:t>
      </w:r>
      <w:r w:rsidRPr="00016E63">
        <w:rPr>
          <w:rStyle w:val="StyleUnderline"/>
        </w:rPr>
        <w:t>American global leadership is</w:t>
      </w:r>
      <w:r w:rsidRPr="00016E63">
        <w:t xml:space="preserve"> just as </w:t>
      </w:r>
      <w:r w:rsidRPr="00016E63">
        <w:rPr>
          <w:rStyle w:val="Emphasis"/>
        </w:rPr>
        <w:t>crucial</w:t>
      </w:r>
      <w:r w:rsidRPr="00016E63">
        <w:rPr>
          <w:rStyle w:val="StyleUnderline"/>
        </w:rPr>
        <w:t xml:space="preserve"> to the security, prosperity, and freedom of the American people</w:t>
      </w:r>
      <w:r w:rsidRPr="00016E63">
        <w:t xml:space="preserve"> today as it was 70 years ago. </w:t>
      </w:r>
      <w:r>
        <w:t>US foreign policies must adapt to keep pace with the twisting dynamics of an ever-changing world but should be rooted in and united by a continued commitment to vigorous international engagement.</w:t>
      </w:r>
    </w:p>
    <w:p w14:paraId="0C131C51" w14:textId="77777777" w:rsidR="002B564F" w:rsidRPr="00016E63" w:rsidRDefault="002B564F" w:rsidP="002B564F">
      <w:r>
        <w:t xml:space="preserve">The security of the United States and its people is our first responsibility and serves as the raison d’être for active US engagement abroad. Although different circumstances require different approaches, </w:t>
      </w:r>
      <w:r w:rsidRPr="00016E63">
        <w:rPr>
          <w:rStyle w:val="StyleUnderline"/>
        </w:rPr>
        <w:t>active global military leadership is always a prerequisite to success.</w:t>
      </w:r>
      <w:r>
        <w:t xml:space="preserve"> </w:t>
      </w:r>
      <w:r w:rsidRPr="00016E63">
        <w:rPr>
          <w:rStyle w:val="StyleUnderline"/>
        </w:rPr>
        <w:t>In the security realm, not only does US engagement—including the forward deployment of US troops—</w:t>
      </w:r>
      <w:r w:rsidRPr="00016E63">
        <w:rPr>
          <w:rStyle w:val="Emphasis"/>
        </w:rPr>
        <w:t>deter aggression</w:t>
      </w:r>
      <w:r w:rsidRPr="00016E63">
        <w:rPr>
          <w:rStyle w:val="StyleUnderline"/>
        </w:rPr>
        <w:t xml:space="preserve">, but in the event of conflict, it also enables the US to meet threats far from its shores quickly and in time to </w:t>
      </w:r>
      <w:r w:rsidRPr="00016E63">
        <w:rPr>
          <w:rStyle w:val="Emphasis"/>
        </w:rPr>
        <w:t>prevent losses</w:t>
      </w:r>
      <w:r w:rsidRPr="00016E63">
        <w:rPr>
          <w:rStyle w:val="StyleUnderline"/>
        </w:rPr>
        <w:t xml:space="preserve"> that would be costly to regain.</w:t>
      </w:r>
      <w:r>
        <w:t xml:space="preserve"> </w:t>
      </w:r>
      <w:r w:rsidRPr="00016E63">
        <w:rPr>
          <w:rStyle w:val="StyleUnderline"/>
        </w:rPr>
        <w:t>America’s allies across the globe also help identify and address challenges at their root, provide crucial support during periods of conflict, and contribute to the general stability of the international system.</w:t>
      </w:r>
      <w:r>
        <w:t xml:space="preserve"> </w:t>
      </w:r>
      <w:r w:rsidRPr="002072D2">
        <w:rPr>
          <w:rStyle w:val="StyleUnderline"/>
        </w:rPr>
        <w:t>Committed, democratic partners allow the US to achieve its security goals for mutual benefit</w:t>
      </w:r>
      <w:r w:rsidRPr="00016E63">
        <w:t>; the building of such partnerships should be a priority, therefore, of US foreign policy.</w:t>
      </w:r>
    </w:p>
    <w:p w14:paraId="54320B25" w14:textId="77777777" w:rsidR="002B564F" w:rsidRDefault="002B564F" w:rsidP="002B564F">
      <w:r w:rsidRPr="00016E63">
        <w:rPr>
          <w:rStyle w:val="StyleUnderline"/>
        </w:rPr>
        <w:t>US engagement abroad</w:t>
      </w:r>
      <w:r>
        <w:t xml:space="preserve">, however, </w:t>
      </w:r>
      <w:r w:rsidRPr="00016E63">
        <w:rPr>
          <w:rStyle w:val="StyleUnderline"/>
        </w:rPr>
        <w:t>constitutes far more than just military action.</w:t>
      </w:r>
      <w:r>
        <w:t xml:space="preserve"> Military force is but one tool of international engagement and should never be the first option. Too often, </w:t>
      </w:r>
      <w:r w:rsidRPr="00016E63">
        <w:rPr>
          <w:rStyle w:val="StyleUnderline"/>
        </w:rPr>
        <w:t xml:space="preserve">we tend to overlook America’s crucial hand in </w:t>
      </w:r>
      <w:r w:rsidRPr="00016E63">
        <w:rPr>
          <w:rStyle w:val="Emphasis"/>
        </w:rPr>
        <w:t>waging peace</w:t>
      </w:r>
      <w:r w:rsidRPr="00016E63">
        <w:rPr>
          <w:rStyle w:val="StyleUnderline"/>
        </w:rPr>
        <w:t xml:space="preserve">, </w:t>
      </w:r>
      <w:r w:rsidRPr="00016E63">
        <w:rPr>
          <w:rStyle w:val="Emphasis"/>
        </w:rPr>
        <w:t>dampening rivalries</w:t>
      </w:r>
      <w:r w:rsidRPr="00016E63">
        <w:rPr>
          <w:rStyle w:val="StyleUnderline"/>
        </w:rPr>
        <w:t xml:space="preserve">, and </w:t>
      </w:r>
      <w:r w:rsidRPr="00016E63">
        <w:rPr>
          <w:rStyle w:val="Emphasis"/>
        </w:rPr>
        <w:t>helping to resolve conflict</w:t>
      </w:r>
      <w:r w:rsidRPr="00016E63">
        <w:rPr>
          <w:rStyle w:val="StyleUnderline"/>
        </w:rPr>
        <w:t>.</w:t>
      </w:r>
      <w:r>
        <w:t xml:space="preserve"> </w:t>
      </w:r>
      <w:r w:rsidRPr="00016E63">
        <w:rPr>
          <w:rStyle w:val="StyleUnderline"/>
        </w:rPr>
        <w:t>We</w:t>
      </w:r>
      <w:r>
        <w:t xml:space="preserve"> similarly </w:t>
      </w:r>
      <w:r w:rsidRPr="00016E63">
        <w:rPr>
          <w:rStyle w:val="StyleUnderline"/>
        </w:rPr>
        <w:t>tend to underappreciate the importance of some of the bedrock tools of international engagement including American diplomacy, foreign assistance, economic assistance, people-to-people programs, and public-private partnerships.</w:t>
      </w:r>
      <w:r>
        <w:t xml:space="preserve"> These tools all help to ensure that military force remains an option of last resort.</w:t>
      </w:r>
    </w:p>
    <w:p w14:paraId="1EE25B5E" w14:textId="77777777" w:rsidR="002B564F" w:rsidRPr="00016E63" w:rsidRDefault="002B564F" w:rsidP="002B564F">
      <w:pPr>
        <w:rPr>
          <w:rStyle w:val="StyleUnderline"/>
        </w:rPr>
      </w:pPr>
      <w:r w:rsidRPr="00016E63">
        <w:rPr>
          <w:rStyle w:val="StyleUnderline"/>
        </w:rPr>
        <w:t>The vibrant international economic system represents one</w:t>
      </w:r>
      <w:r>
        <w:t xml:space="preserve"> such historic, yet often </w:t>
      </w:r>
      <w:r w:rsidRPr="00016E63">
        <w:rPr>
          <w:rStyle w:val="StyleUnderline"/>
        </w:rPr>
        <w:t>overlooked</w:t>
      </w:r>
      <w:r>
        <w:t xml:space="preserve">, </w:t>
      </w:r>
      <w:r w:rsidRPr="00016E63">
        <w:rPr>
          <w:rStyle w:val="StyleUnderline"/>
        </w:rPr>
        <w:t xml:space="preserve">achievement that </w:t>
      </w:r>
      <w:r w:rsidRPr="00016E63">
        <w:rPr>
          <w:rStyle w:val="Emphasis"/>
        </w:rPr>
        <w:t>strong US global leadership has made possible</w:t>
      </w:r>
      <w:r w:rsidRPr="00016E63">
        <w:rPr>
          <w:rStyle w:val="StyleUnderline"/>
        </w:rPr>
        <w:t>.</w:t>
      </w:r>
      <w:r>
        <w:t xml:space="preserve"> </w:t>
      </w:r>
      <w:r w:rsidRPr="00016E63">
        <w:rPr>
          <w:rStyle w:val="StyleUnderline"/>
        </w:rPr>
        <w:t>Recognizing the growing link between the American domestic economy and foreign markets</w:t>
      </w:r>
      <w:r w:rsidRPr="00016E63">
        <w:t>, US policymakers saw an opportunity</w:t>
      </w:r>
      <w:r>
        <w:t xml:space="preserve"> after World War II to increase the welfare of those at home and abroad through the formalization of a rules-based, nondiscriminatory international economic system. </w:t>
      </w:r>
      <w:r w:rsidRPr="00016E63">
        <w:rPr>
          <w:rStyle w:val="StyleUnderline"/>
        </w:rPr>
        <w:t>America led the effort to establish key economic institutions like the I</w:t>
      </w:r>
      <w:r w:rsidRPr="00016E63">
        <w:t xml:space="preserve">nternational </w:t>
      </w:r>
      <w:r w:rsidRPr="00016E63">
        <w:rPr>
          <w:rStyle w:val="StyleUnderline"/>
        </w:rPr>
        <w:t>M</w:t>
      </w:r>
      <w:r w:rsidRPr="00016E63">
        <w:t xml:space="preserve">onetary </w:t>
      </w:r>
      <w:r w:rsidRPr="00016E63">
        <w:rPr>
          <w:rStyle w:val="StyleUnderline"/>
        </w:rPr>
        <w:t>F</w:t>
      </w:r>
      <w:r w:rsidRPr="00016E63">
        <w:t>und</w:t>
      </w:r>
      <w:r>
        <w:t xml:space="preserve"> and the organizations that would evolve into </w:t>
      </w:r>
      <w:r w:rsidRPr="00016E63">
        <w:rPr>
          <w:rStyle w:val="StyleUnderline"/>
        </w:rPr>
        <w:t>the World Bank and the W</w:t>
      </w:r>
      <w:r w:rsidRPr="00016E63">
        <w:t xml:space="preserve">orld </w:t>
      </w:r>
      <w:r w:rsidRPr="00016E63">
        <w:rPr>
          <w:rStyle w:val="StyleUnderline"/>
        </w:rPr>
        <w:t>T</w:t>
      </w:r>
      <w:r w:rsidRPr="00016E63">
        <w:t xml:space="preserve">rade </w:t>
      </w:r>
      <w:r w:rsidRPr="00016E63">
        <w:rPr>
          <w:rStyle w:val="StyleUnderline"/>
        </w:rPr>
        <w:t>O</w:t>
      </w:r>
      <w:r w:rsidRPr="00016E63">
        <w:t>rganization.</w:t>
      </w:r>
      <w:r>
        <w:t xml:space="preserve"> </w:t>
      </w:r>
      <w:r w:rsidRPr="00016E63">
        <w:rPr>
          <w:rStyle w:val="StyleUnderline"/>
        </w:rPr>
        <w:t>In doing so, we</w:t>
      </w:r>
      <w:r>
        <w:t xml:space="preserve"> helped </w:t>
      </w:r>
      <w:r w:rsidRPr="00016E63">
        <w:rPr>
          <w:rStyle w:val="StyleUnderline"/>
        </w:rPr>
        <w:t>create a global economic order that has enabled</w:t>
      </w:r>
      <w:r>
        <w:t xml:space="preserve"> many </w:t>
      </w:r>
      <w:r w:rsidRPr="00016E63">
        <w:rPr>
          <w:rStyle w:val="StyleUnderline"/>
        </w:rPr>
        <w:t>hundreds of millions</w:t>
      </w:r>
      <w:r>
        <w:t>—in the US and abroad—</w:t>
      </w:r>
      <w:r w:rsidRPr="00016E63">
        <w:rPr>
          <w:rStyle w:val="StyleUnderline"/>
        </w:rPr>
        <w:t>to climb the ladder of opportunity.</w:t>
      </w:r>
    </w:p>
    <w:p w14:paraId="6CD7DF37" w14:textId="77777777" w:rsidR="002B564F" w:rsidRPr="00016E63" w:rsidRDefault="002B564F" w:rsidP="002B564F">
      <w:pPr>
        <w:rPr>
          <w:rStyle w:val="StyleUnderline"/>
        </w:rPr>
      </w:pPr>
      <w:r w:rsidRPr="00016E63">
        <w:rPr>
          <w:rStyle w:val="StyleUnderline"/>
        </w:rPr>
        <w:t>Undeniably, some countries now seek to exploit this open and increasingly integrated economic system.</w:t>
      </w:r>
      <w:r>
        <w:t xml:space="preserve"> Forced localization policies, intellectual property theft, and economic and cyber espionage are but a few examples of foreign activities that undermine US competitiveness. Alternative economic models in which growth is not predicated on economic liberalization are gaining traction in places like Africa. </w:t>
      </w:r>
      <w:r w:rsidRPr="00016E63">
        <w:rPr>
          <w:rStyle w:val="StyleUnderline"/>
        </w:rPr>
        <w:t>Only</w:t>
      </w:r>
      <w:r>
        <w:t xml:space="preserve"> dynamic </w:t>
      </w:r>
      <w:r w:rsidRPr="00016E63">
        <w:rPr>
          <w:rStyle w:val="StyleUnderline"/>
        </w:rPr>
        <w:t>US leadership in the international economic realm can ensure that the global trading system remains an uncorrupted and accessible engine of wealth for the people of the United States and the rest of the world.</w:t>
      </w:r>
    </w:p>
    <w:p w14:paraId="309B386B" w14:textId="77777777" w:rsidR="002B564F" w:rsidRPr="00016E63" w:rsidRDefault="002B564F" w:rsidP="002B564F">
      <w:pPr>
        <w:rPr>
          <w:rStyle w:val="StyleUnderline"/>
        </w:rPr>
      </w:pPr>
      <w:r>
        <w:t xml:space="preserve">The disparate aspects of American global leadership are, in fact, intimately connected and often mutually reinforcing. </w:t>
      </w:r>
      <w:r w:rsidRPr="00016E63">
        <w:rPr>
          <w:rStyle w:val="StyleUnderline"/>
        </w:rPr>
        <w:t>The genius of America’s approach is that, no matter how one rearranges the pillars of American global leadership, the end result is positive.</w:t>
      </w:r>
    </w:p>
    <w:p w14:paraId="4DD02907" w14:textId="77777777" w:rsidR="002B564F" w:rsidRPr="00D805B6" w:rsidRDefault="002B564F" w:rsidP="002B564F">
      <w:pPr>
        <w:rPr>
          <w:rStyle w:val="StyleUnderline"/>
        </w:rPr>
      </w:pPr>
      <w:r w:rsidRPr="00016E63">
        <w:rPr>
          <w:rStyle w:val="StyleUnderline"/>
        </w:rPr>
        <w:t>What would the world look like without American global leadership?</w:t>
      </w:r>
      <w:r>
        <w:t xml:space="preserve"> It is difficult to say, partly because we take so many of its benefits for granted and its dividends are dispersed. But </w:t>
      </w:r>
      <w:r w:rsidRPr="00016E63">
        <w:rPr>
          <w:rStyle w:val="StyleUnderline"/>
        </w:rPr>
        <w:t>global politics abhors a vacuum, and American retrenchment is sure to create one.</w:t>
      </w:r>
      <w:r w:rsidRPr="00D805B6">
        <w:t xml:space="preserve"> </w:t>
      </w:r>
      <w:r w:rsidRPr="00D805B6">
        <w:rPr>
          <w:rStyle w:val="StyleUnderline"/>
        </w:rPr>
        <w:t>There is</w:t>
      </w:r>
      <w:r>
        <w:t xml:space="preserve"> simply </w:t>
      </w:r>
      <w:r w:rsidRPr="00D805B6">
        <w:rPr>
          <w:rStyle w:val="StyleUnderline"/>
        </w:rPr>
        <w:t xml:space="preserve">no guarantee that whoever might fill our space would have the capacity, the inclination, or will to keep the world safe, markets open, and people free. </w:t>
      </w:r>
      <w:r>
        <w:t xml:space="preserve">If anything, </w:t>
      </w:r>
      <w:r w:rsidRPr="00D805B6">
        <w:rPr>
          <w:rStyle w:val="StyleUnderline"/>
        </w:rPr>
        <w:t>an increasingly brazen China, revanchist Russia, volatile North Korea, and ruthless Islamic State collectively underscore the need for more, not less, American leadership abroad.</w:t>
      </w:r>
    </w:p>
    <w:p w14:paraId="45C2C84F" w14:textId="77777777" w:rsidR="002B564F" w:rsidRDefault="002B564F" w:rsidP="002B564F"/>
    <w:p w14:paraId="5C8B6593" w14:textId="77777777" w:rsidR="002B564F" w:rsidRDefault="002B564F" w:rsidP="002B564F">
      <w:pPr>
        <w:pStyle w:val="Heading3"/>
      </w:pPr>
      <w:r>
        <w:t>2AC Chinese Leadership Bad</w:t>
      </w:r>
    </w:p>
    <w:p w14:paraId="6AC4A14D" w14:textId="77777777" w:rsidR="0024164B" w:rsidRPr="0024164B" w:rsidRDefault="0024164B" w:rsidP="0024164B">
      <w:pPr>
        <w:pStyle w:val="Heading4"/>
      </w:pPr>
      <w:r>
        <w:t xml:space="preserve">Chinese economic leadership is </w:t>
      </w:r>
      <w:r w:rsidRPr="0024164B">
        <w:rPr>
          <w:u w:val="single"/>
        </w:rPr>
        <w:t>bad</w:t>
      </w:r>
      <w:r>
        <w:t xml:space="preserve"> – </w:t>
      </w:r>
      <w:r w:rsidRPr="0024164B">
        <w:t xml:space="preserve">causes </w:t>
      </w:r>
      <w:r w:rsidRPr="0024164B">
        <w:rPr>
          <w:u w:val="single"/>
        </w:rPr>
        <w:t>transition wars</w:t>
      </w:r>
      <w:r>
        <w:t xml:space="preserve">, </w:t>
      </w:r>
      <w:r w:rsidRPr="0024164B">
        <w:rPr>
          <w:u w:val="single"/>
        </w:rPr>
        <w:t>undermines global governance</w:t>
      </w:r>
      <w:r>
        <w:t xml:space="preserve">, advances </w:t>
      </w:r>
      <w:r w:rsidRPr="0024164B">
        <w:rPr>
          <w:u w:val="single"/>
        </w:rPr>
        <w:t>global nuclear proliferation</w:t>
      </w:r>
      <w:r>
        <w:t xml:space="preserve">, and </w:t>
      </w:r>
      <w:r w:rsidRPr="0024164B">
        <w:rPr>
          <w:u w:val="single"/>
        </w:rPr>
        <w:t>strengthens rogue states</w:t>
      </w:r>
    </w:p>
    <w:p w14:paraId="146CEC34" w14:textId="77777777" w:rsidR="002B564F" w:rsidRPr="00833C0D" w:rsidRDefault="002B564F" w:rsidP="002B564F">
      <w:bookmarkStart w:id="1" w:name="_Hlk487827919"/>
      <w:r w:rsidRPr="00833C0D">
        <w:rPr>
          <w:rStyle w:val="Style13ptBold"/>
        </w:rPr>
        <w:t>Wagner 16</w:t>
      </w:r>
      <w:r>
        <w:t xml:space="preserve"> (Daniel Wagner is Managing Director of Risk Solutions at Risk Cooperative, a Washington, D.C.-based specialty strategy, risk and capital management firm, September 9, 2016, “China’s Zero Sum Vision Of The World,” HuffPost, </w:t>
      </w:r>
      <w:hyperlink r:id="rId32" w:history="1">
        <w:r w:rsidRPr="004614C9">
          <w:rPr>
            <w:rStyle w:val="Hyperlink"/>
          </w:rPr>
          <w:t>http://www.huffingtonpost.com/daniel-wagner/chinas-zero-sum-vision-of_b_11879206.html</w:t>
        </w:r>
      </w:hyperlink>
      <w:r>
        <w:t xml:space="preserve">, Accessed 7/13/2017, Kent Denver-jKIM) </w:t>
      </w:r>
    </w:p>
    <w:p w14:paraId="31AE49A7" w14:textId="77777777" w:rsidR="002B564F" w:rsidRDefault="002B564F" w:rsidP="002B564F">
      <w:r w:rsidRPr="00FC52DF">
        <w:rPr>
          <w:rStyle w:val="StyleUnderline"/>
        </w:rPr>
        <w:t>The emergence of a new global power has often</w:t>
      </w:r>
      <w:r>
        <w:t xml:space="preserve"> profoundly </w:t>
      </w:r>
      <w:r w:rsidRPr="00FC52DF">
        <w:rPr>
          <w:rStyle w:val="StyleUnderline"/>
        </w:rPr>
        <w:t xml:space="preserve">shifted the geopolitical landscape and caused </w:t>
      </w:r>
      <w:r w:rsidRPr="00FC52DF">
        <w:rPr>
          <w:rStyle w:val="Emphasis"/>
        </w:rPr>
        <w:t>considerable discomfort</w:t>
      </w:r>
      <w:r w:rsidRPr="00FC52DF">
        <w:rPr>
          <w:rStyle w:val="StyleUnderline"/>
        </w:rPr>
        <w:t xml:space="preserve"> among the established order.</w:t>
      </w:r>
      <w:r>
        <w:t xml:space="preserve"> </w:t>
      </w:r>
      <w:r w:rsidRPr="00FC52DF">
        <w:rPr>
          <w:rStyle w:val="StyleUnderline"/>
        </w:rPr>
        <w:t>China’s economic</w:t>
      </w:r>
      <w:r>
        <w:t xml:space="preserve"> and political </w:t>
      </w:r>
      <w:r w:rsidRPr="00FC52DF">
        <w:rPr>
          <w:rStyle w:val="StyleUnderline"/>
        </w:rPr>
        <w:t>resurgence is doing that</w:t>
      </w:r>
      <w:r>
        <w:t xml:space="preserve">, but </w:t>
      </w:r>
      <w:r w:rsidRPr="00FC52DF">
        <w:rPr>
          <w:rStyle w:val="StyleUnderline"/>
        </w:rPr>
        <w:t>apart from the inevitable uncertainty and tension associated with any shift in global power</w:t>
      </w:r>
      <w:r>
        <w:t>, much of the ang</w:t>
      </w:r>
      <w:r w:rsidRPr="00FC52DF">
        <w:rPr>
          <w:rStyle w:val="StyleUnderline"/>
        </w:rPr>
        <w:t xml:space="preserve">st in China’s case stems from its </w:t>
      </w:r>
      <w:r w:rsidRPr="00FC52DF">
        <w:rPr>
          <w:rStyle w:val="Emphasis"/>
        </w:rPr>
        <w:t>failure to engage in behavior concomitant with its increased global responsibilities</w:t>
      </w:r>
      <w:r>
        <w:t xml:space="preserve"> - or even to acknowledge an obligation to do so.</w:t>
      </w:r>
    </w:p>
    <w:p w14:paraId="064C5F71" w14:textId="77777777" w:rsidR="002B564F" w:rsidRDefault="002B564F" w:rsidP="002B564F">
      <w:r w:rsidRPr="00FC52DF">
        <w:rPr>
          <w:rStyle w:val="StyleUnderline"/>
        </w:rPr>
        <w:t>China has ascended rapidly onto the global stage by virtue of its economic might</w:t>
      </w:r>
      <w:r>
        <w:t>, even as it retains characteristics of a developing country by GDP per capita. China seems to want it both ways - it plays geopolitical power games as a force to be reckoned with among equals, yet declines to shoulder the burdens of a great power, or even demands that it be afforded the benefits ordinarily due to an underdeveloped charity case. In this regard, China’s leadership simultaneously nurses a profound grievance against “colonialists” and “aggressors” as it expands its direct political and economic influence across the globe. China’s leaders show bravado when on the world stage, but seem deeply paranoid that their rule at home could all fall apart at any time.</w:t>
      </w:r>
    </w:p>
    <w:p w14:paraId="3AF62860" w14:textId="77777777" w:rsidR="002B564F" w:rsidRPr="0024164B" w:rsidRDefault="002B564F" w:rsidP="002B564F">
      <w:pPr>
        <w:rPr>
          <w:sz w:val="10"/>
          <w:szCs w:val="10"/>
        </w:rPr>
      </w:pPr>
      <w:r w:rsidRPr="0024164B">
        <w:rPr>
          <w:sz w:val="10"/>
          <w:szCs w:val="10"/>
        </w:rPr>
        <w:t>While China’s public pronouncements may at times appear mercurial, they are part of a well-conceived strategy. On one hand, China seeks to leverage benefits consistent with being a developing country, plays upon the west’s historical guilt over colonialism, and exploits the west’s continued belief that economic development will inexorably lead to pluralism. On the other hand, it does not hesitate to attempt to parlay its growing power into influence whenever and wherever it can. This Janus-like strategy gives China leeway and flexibility in crafting its international political and economic policy.</w:t>
      </w:r>
    </w:p>
    <w:p w14:paraId="1077B8CE" w14:textId="77777777" w:rsidR="002B564F" w:rsidRPr="0024164B" w:rsidRDefault="002B564F" w:rsidP="002B564F">
      <w:pPr>
        <w:rPr>
          <w:sz w:val="10"/>
          <w:szCs w:val="10"/>
        </w:rPr>
      </w:pPr>
      <w:r w:rsidRPr="0024164B">
        <w:rPr>
          <w:sz w:val="10"/>
          <w:szCs w:val="10"/>
        </w:rPr>
        <w:t>At home, the Chinese Communist Party (CCP) has established Socialism with Chinese characteristics, or, less euphemistically, state capitalism, that necessitates state powers using markets to create wealth, while ensuring political survival of the ruling class. As a government that now presides over the second largest (soon to be the largest) economy in the world — and one that depends intimately on flows of international goods and capital — the CCP no longer simply practices state capitalism at home: it applies it globally.</w:t>
      </w:r>
    </w:p>
    <w:p w14:paraId="5BF966B7" w14:textId="77777777" w:rsidR="002B564F" w:rsidRPr="0024164B" w:rsidRDefault="002B564F" w:rsidP="002B564F">
      <w:pPr>
        <w:rPr>
          <w:sz w:val="10"/>
          <w:szCs w:val="10"/>
        </w:rPr>
      </w:pPr>
      <w:r w:rsidRPr="0024164B">
        <w:rPr>
          <w:sz w:val="10"/>
          <w:szCs w:val="10"/>
        </w:rPr>
        <w:t>Although the West has long played mercantilist games, it has gradually migrated toward the belief that liberalization of international markets is mutually beneficial for all countries. But China continues to see international economics as a zero sum game. It finds its developing status a convenient cloak and justification for the application of global state capitalism. It engages in beggar-thy-neighbor policies it deems advantageous, and distorts the world’s markets according to the dictates of its political demands, while dismissing criticism of such behavior as unfair to a developing country. Similarly, on political issues, China portrays naked self interest as the reasonable demands of a developing country, and displays this behavior in nearly every arena in which it interacts with the world, from foreign aid and investment to multilateral institutions to international relations.</w:t>
      </w:r>
    </w:p>
    <w:p w14:paraId="09E656F2" w14:textId="77777777" w:rsidR="002B564F" w:rsidRPr="0024164B" w:rsidRDefault="002B564F" w:rsidP="002B564F">
      <w:pPr>
        <w:rPr>
          <w:sz w:val="10"/>
          <w:szCs w:val="10"/>
        </w:rPr>
      </w:pPr>
      <w:r w:rsidRPr="0024164B">
        <w:rPr>
          <w:sz w:val="10"/>
          <w:szCs w:val="10"/>
        </w:rPr>
        <w:t>The deliberate undervaluation of the yuan in the last decade pointed to further distortions of international markets by China’s state capitalism. The Peterson Institute for International Economics estimated that the yuan was undervalued by between 20 and 40 percent, amounting to a massive export subsidy. However, the yuan’s undervaluation was just the tip of the iceberg. As importantly, Chinese banks receive a hidden subsidy: a wide spread between the rates paid on household deposits and the rates banks charge for loans. Bankers, who are in effect state employees — given that the banking system is largely government run — funnel the artificially cheap money to state-owned enterprises (SOEs). Since households have no investment alternative to domestic banks, they in effect provide a huge subsidy to Chinese industry. The CCP’s state capitalism mandates growth and employment through exports and investment at all costs in order to ensure its political supremacy.</w:t>
      </w:r>
    </w:p>
    <w:p w14:paraId="64A23AEF" w14:textId="77777777" w:rsidR="002B564F" w:rsidRPr="0024164B" w:rsidRDefault="002B564F" w:rsidP="002B564F">
      <w:pPr>
        <w:rPr>
          <w:sz w:val="10"/>
          <w:szCs w:val="10"/>
        </w:rPr>
      </w:pPr>
      <w:r w:rsidRPr="0024164B">
        <w:rPr>
          <w:sz w:val="10"/>
          <w:szCs w:val="10"/>
        </w:rPr>
        <w:t>Even as China increases its economic presence through investment and greater influence in multilateral institutions, it continues to reap benefits intended to accrue to the world’s truly needy nations. By all rights, China should be a donor nation in multilateral development banks, not a recipient of aid. That China is the Asian Development Bank’s largest recipient of Bank funds really is scandalous, and comes at the cost of countries like Bangladesh and Nepal, the poorest of the poor, which truly need the resources. As of 2007, China was ranked in the top 15 of development aid recipients worldwide. By 2010, China had increased its number of voting shares in the World Bank to become the third-largest stakeholder, behind the U.S. and Japan. The U.S. and Japan do not receive development assistance from organizations like the World Bank - at what point does China’s absolute strength count for more than its per capita development? And why should donor countries like the U.S. and Japan allow this double standard to occur?</w:t>
      </w:r>
    </w:p>
    <w:p w14:paraId="3EBBC56E" w14:textId="77777777" w:rsidR="002B564F" w:rsidRDefault="002B564F" w:rsidP="002B564F">
      <w:r w:rsidRPr="0024164B">
        <w:rPr>
          <w:rStyle w:val="StyleUnderline"/>
        </w:rPr>
        <w:t xml:space="preserve">Politically, China is an irredentist power that arguably has done more to </w:t>
      </w:r>
      <w:r w:rsidRPr="0024164B">
        <w:rPr>
          <w:rStyle w:val="Emphasis"/>
        </w:rPr>
        <w:t>advance global nuclear proliferation</w:t>
      </w:r>
      <w:r w:rsidRPr="0024164B">
        <w:rPr>
          <w:rStyle w:val="StyleUnderline"/>
        </w:rPr>
        <w:t xml:space="preserve"> than any other state</w:t>
      </w:r>
      <w:r>
        <w:t xml:space="preserve"> save Pakistan, </w:t>
      </w:r>
      <w:r w:rsidRPr="0024164B">
        <w:rPr>
          <w:rStyle w:val="StyleUnderline"/>
        </w:rPr>
        <w:t xml:space="preserve">while routinely doing business with some of the </w:t>
      </w:r>
      <w:r w:rsidRPr="0024164B">
        <w:rPr>
          <w:rStyle w:val="Emphasis"/>
        </w:rPr>
        <w:t>world’s worst governments</w:t>
      </w:r>
      <w:r w:rsidRPr="0024164B">
        <w:rPr>
          <w:rStyle w:val="StyleUnderline"/>
        </w:rPr>
        <w:t>.</w:t>
      </w:r>
      <w:r>
        <w:t xml:space="preserve"> </w:t>
      </w:r>
      <w:r w:rsidRPr="0024164B">
        <w:rPr>
          <w:rStyle w:val="StyleUnderline"/>
        </w:rPr>
        <w:t>Apart from</w:t>
      </w:r>
      <w:r>
        <w:t xml:space="preserve"> the issues of </w:t>
      </w:r>
      <w:r w:rsidRPr="0024164B">
        <w:rPr>
          <w:rStyle w:val="StyleUnderline"/>
        </w:rPr>
        <w:t>Taiwan and the Spratly Islands, China lays claim to much of India’s state of Arunachal Pradesh, and caused major jitters in 2009</w:t>
      </w:r>
      <w:r>
        <w:t xml:space="preserve"> with incursions into the territory combined with strident rhetoric. </w:t>
      </w:r>
      <w:r w:rsidRPr="0024164B">
        <w:rPr>
          <w:rStyle w:val="StyleUnderline"/>
        </w:rPr>
        <w:t>It has blocked A</w:t>
      </w:r>
      <w:r w:rsidRPr="0024164B">
        <w:t xml:space="preserve">sian </w:t>
      </w:r>
      <w:r w:rsidRPr="0024164B">
        <w:rPr>
          <w:rStyle w:val="StyleUnderline"/>
        </w:rPr>
        <w:t>D</w:t>
      </w:r>
      <w:r w:rsidRPr="0024164B">
        <w:t xml:space="preserve">evelopment </w:t>
      </w:r>
      <w:r w:rsidRPr="0024164B">
        <w:rPr>
          <w:rStyle w:val="StyleUnderline"/>
        </w:rPr>
        <w:t>B</w:t>
      </w:r>
      <w:r w:rsidRPr="0024164B">
        <w:t xml:space="preserve">ank </w:t>
      </w:r>
      <w:r w:rsidRPr="0024164B">
        <w:rPr>
          <w:rStyle w:val="StyleUnderline"/>
        </w:rPr>
        <w:t>projects approved for India over the issue.</w:t>
      </w:r>
      <w:r>
        <w:t xml:space="preserve"> </w:t>
      </w:r>
      <w:r w:rsidRPr="0024164B">
        <w:rPr>
          <w:rStyle w:val="StyleUnderline"/>
        </w:rPr>
        <w:t>It helped Pakistan develop its nuclear arsenal and ballistic missile technology.</w:t>
      </w:r>
      <w:r>
        <w:t xml:space="preserve"> The largest recipients of Chinese military aid have in the past been India’s neighbors, including Myanmar, Pakistan, Nepal, Bangladesh, and Sri Lanka in addition to Pakistan; India fears that China is engaged in a concerted campaign to undermine and contain it. </w:t>
      </w:r>
      <w:r w:rsidRPr="0024164B">
        <w:rPr>
          <w:rStyle w:val="StyleUnderline"/>
        </w:rPr>
        <w:t>In addition, China continues developing its “string of pearls” strategy in the Indian Ocean, investing significant resources to develop deep water ports in the Bay of Bengal, the Arabian Sea, Pakistan, Sri Lanka, and the Seychelles.</w:t>
      </w:r>
      <w:r>
        <w:t xml:space="preserve"> These appear to be a basis for the projection of a powerful naval presence into what India considers its backyard.</w:t>
      </w:r>
    </w:p>
    <w:p w14:paraId="4491E84C" w14:textId="77777777" w:rsidR="002B564F" w:rsidRDefault="002B564F" w:rsidP="002B564F">
      <w:r>
        <w:t xml:space="preserve">Meanwhile, </w:t>
      </w:r>
      <w:r w:rsidRPr="0024164B">
        <w:rPr>
          <w:rStyle w:val="StyleUnderline"/>
        </w:rPr>
        <w:t>China blocks action against or actively supports a rogue’s gallery of nations, among them Iran, North Korea, Sudan, and Zimbabwe.</w:t>
      </w:r>
      <w:r w:rsidRPr="0024164B">
        <w:t xml:space="preserve"> </w:t>
      </w:r>
      <w:r>
        <w:t xml:space="preserve">It claims it has no influence over their actions, based on its policy of non-interference, but China’s support clearly requires a quid pro quo, be it natural resource wealth, business ties, or a geopolitically strategic use. </w:t>
      </w:r>
      <w:r w:rsidRPr="0024164B">
        <w:rPr>
          <w:rStyle w:val="StyleUnderline"/>
        </w:rPr>
        <w:t>China has avoided sanctions from the international community, partly due to the image it has cultivated of itself as a non-interfering developing country.</w:t>
      </w:r>
      <w:r>
        <w:t xml:space="preserve"> While the West has also projected its power and dealt with equally noxious states, domestic political constraints make such “deals with the devil” increasingly difficult to sell to electorates attuned to human rights, ethics, and governance, and who are provided with the freedom of speech to object to their governments’ actions. No such freedom exists in China.</w:t>
      </w:r>
    </w:p>
    <w:p w14:paraId="2C89958F" w14:textId="77777777" w:rsidR="002B564F" w:rsidRPr="007F66DE" w:rsidRDefault="002B564F" w:rsidP="002B564F">
      <w:r w:rsidRPr="0024164B">
        <w:rPr>
          <w:rStyle w:val="StyleUnderline"/>
        </w:rPr>
        <w:t xml:space="preserve">As long as the CCP continues to govern, </w:t>
      </w:r>
      <w:r w:rsidRPr="0024164B">
        <w:rPr>
          <w:rStyle w:val="Emphasis"/>
        </w:rPr>
        <w:t>China will not change</w:t>
      </w:r>
      <w:r w:rsidRPr="0024164B">
        <w:rPr>
          <w:rStyle w:val="StyleUnderline"/>
        </w:rPr>
        <w:t>.</w:t>
      </w:r>
      <w:r>
        <w:t xml:space="preserve"> </w:t>
      </w:r>
      <w:r w:rsidRPr="0024164B">
        <w:rPr>
          <w:rStyle w:val="StyleUnderline"/>
        </w:rPr>
        <w:t xml:space="preserve">It will continue to comport itself according to </w:t>
      </w:r>
      <w:r w:rsidRPr="0024164B">
        <w:rPr>
          <w:rStyle w:val="Emphasis"/>
        </w:rPr>
        <w:t>its zero-sum vision of the world</w:t>
      </w:r>
      <w:r w:rsidRPr="0024164B">
        <w:rPr>
          <w:rStyle w:val="StyleUnderline"/>
        </w:rPr>
        <w:t>.</w:t>
      </w:r>
      <w:r>
        <w:t xml:space="preserve"> At best, the West can hope the CCP’s interests converge toward those of the larger globalized world. </w:t>
      </w:r>
      <w:r w:rsidRPr="0024164B">
        <w:rPr>
          <w:rStyle w:val="StyleUnderline"/>
        </w:rPr>
        <w:t>Even as China speaks of a peaceful rise within the existing international structure, its behavior, which at times may be described as impertinent, belies the West’s desire to have faith in its words.</w:t>
      </w:r>
      <w:r>
        <w:t xml:space="preserve"> Indeed, many nations around the world appear to be running out of patience at China’s uncompromising approach to the promotion of its own self-interest. President </w:t>
      </w:r>
      <w:r w:rsidRPr="0024164B">
        <w:rPr>
          <w:rStyle w:val="StyleUnderline"/>
        </w:rPr>
        <w:t>Obama has attempted to engage China on a variety of global issues, and</w:t>
      </w:r>
      <w:r>
        <w:t xml:space="preserve"> for the most part found that </w:t>
      </w:r>
      <w:r w:rsidRPr="0024164B">
        <w:rPr>
          <w:rStyle w:val="StyleUnderline"/>
        </w:rPr>
        <w:t>his proffered hand was met with a clenched fist.</w:t>
      </w:r>
      <w:r>
        <w:t xml:space="preserve"> With either Mr. Trump or Mrs. Clinton in the White House starting in January, the U.S. is likely to soon discard the illusion that China is gradually transitioning to become a responsible global power.</w:t>
      </w:r>
    </w:p>
    <w:bookmarkEnd w:id="1"/>
    <w:p w14:paraId="353B62A5" w14:textId="77777777" w:rsidR="002B564F" w:rsidRPr="002B564F" w:rsidRDefault="002B564F" w:rsidP="002B564F"/>
    <w:p w14:paraId="424429A9" w14:textId="77777777" w:rsidR="002B564F" w:rsidRDefault="002B564F" w:rsidP="002B564F">
      <w:pPr>
        <w:pStyle w:val="Heading3"/>
      </w:pPr>
      <w:r>
        <w:t xml:space="preserve">2AC AT: STEM Not Key to Competitiveness </w:t>
      </w:r>
    </w:p>
    <w:p w14:paraId="4BFF0A71" w14:textId="77777777" w:rsidR="0024164B" w:rsidRPr="0024164B" w:rsidRDefault="0024164B" w:rsidP="0024164B">
      <w:pPr>
        <w:pStyle w:val="Heading4"/>
      </w:pPr>
      <w:r>
        <w:t xml:space="preserve">STEM is </w:t>
      </w:r>
      <w:r w:rsidRPr="0024164B">
        <w:rPr>
          <w:u w:val="single"/>
        </w:rPr>
        <w:t>key</w:t>
      </w:r>
      <w:r>
        <w:t xml:space="preserve"> – </w:t>
      </w:r>
      <w:r w:rsidRPr="0024164B">
        <w:rPr>
          <w:u w:val="single"/>
        </w:rPr>
        <w:t>unlocks innovation</w:t>
      </w:r>
      <w:r>
        <w:t xml:space="preserve"> and </w:t>
      </w:r>
      <w:r w:rsidRPr="0024164B">
        <w:rPr>
          <w:u w:val="single"/>
        </w:rPr>
        <w:t>high-skill job market</w:t>
      </w:r>
      <w:r>
        <w:t xml:space="preserve"> </w:t>
      </w:r>
    </w:p>
    <w:p w14:paraId="124066EC" w14:textId="77777777" w:rsidR="002B564F" w:rsidRDefault="002B564F" w:rsidP="002B564F">
      <w:r w:rsidRPr="00BF53BE">
        <w:rPr>
          <w:rStyle w:val="Style13ptBold"/>
        </w:rPr>
        <w:t>Arvizu et al. 15</w:t>
      </w:r>
      <w:r>
        <w:t xml:space="preserve"> (Dr. Ray M. Bowen, Distinguished Visiting Professor at Rice University, Dr. Kelvin K. Droegemeier, NSB Vice Chairman, Dr. Nirmala Kannankutty, NCSES Senior Advisor and SEI Co-Executive Secretary, Dr. Beethika Khan, Director of the Science and Engineering Indicators Program and SEI Co-Executive Secretary, Dr. Mark Regets, Senior Analyst; Dr. Jaquelina Falkenheim, Senior Analyst; Ms. Katherine Hale, Senior Analyst; Dr. Robert Bell, former Director of the Indicators Program and SEI Co-Executive Secretary; and Ms. Emilda Rivers, Program Director Human Resource Statistics Program, provided assistance in understanding and interpreting education and workforce data, Dr. Myles Boylan, Lead Program Director in NSF’s Division of Undergraduate Education, Dr. James Hamos, Senior Advisor in the Office of the Director ,Drs. France Córdova, Director of NSF, Joan Ferrini-Mundy, Assistant Director of EHR, and Francis Collins, “REVISITING THE STEM WORKFORCE,” National Science Foundation, February 4, 2015, </w:t>
      </w:r>
      <w:hyperlink r:id="rId33" w:history="1">
        <w:r w:rsidRPr="00D240C7">
          <w:rPr>
            <w:rStyle w:val="Hyperlink"/>
          </w:rPr>
          <w:t>http://users.nber.org/~sewp/papers/nsb%20revisiting%20stem%204-15.pdf</w:t>
        </w:r>
      </w:hyperlink>
      <w:r>
        <w:t>, Accessed 7/13/2017, Kent Denver-jKIM)</w:t>
      </w:r>
    </w:p>
    <w:p w14:paraId="4BB9255B" w14:textId="77777777" w:rsidR="002B564F" w:rsidRDefault="002B564F" w:rsidP="002B564F">
      <w:r>
        <w:t>Director of the National Institutes of Health (NIH)</w:t>
      </w:r>
    </w:p>
    <w:p w14:paraId="18DAE1B0" w14:textId="77777777" w:rsidR="002B564F" w:rsidRPr="007F28B1" w:rsidRDefault="002B564F" w:rsidP="002B564F">
      <w:r w:rsidRPr="007F28B1">
        <w:t>The condition of the U.S. science, technology, engineering, and mathematics (STEM) workforce figures prominently in discussions of national competitiveness, education policy, innovation, and even immigration. But the relevant analyses and conversations are hindered by differing understandings of the composition and character of the STEM workforce and the varied, dynamic career pathways enabled by STEM knowledge and skills.</w:t>
      </w:r>
    </w:p>
    <w:p w14:paraId="2010D74F" w14:textId="77777777" w:rsidR="002B564F" w:rsidRPr="007F28B1" w:rsidRDefault="002B564F" w:rsidP="002B564F">
      <w:r w:rsidRPr="007F28B1">
        <w:rPr>
          <w:rStyle w:val="StyleUnderline"/>
        </w:rPr>
        <w:t>The National Science Board</w:t>
      </w:r>
      <w:r w:rsidRPr="007F28B1">
        <w:t xml:space="preserve"> (NSB, Board) </w:t>
      </w:r>
      <w:r w:rsidRPr="007F28B1">
        <w:rPr>
          <w:rStyle w:val="StyleUnderline"/>
        </w:rPr>
        <w:t>examined recent STEM workforce studies and debates, consulted numerous experts, and explored data</w:t>
      </w:r>
      <w:r w:rsidRPr="007F28B1">
        <w:t xml:space="preserve"> in our 2014 Science and Engineering Indicators (Indicators) report to develop insights that could facilitate more constructive discussions about the STEM workforce and inform decision makers.</w:t>
      </w:r>
    </w:p>
    <w:p w14:paraId="4120B848" w14:textId="77777777" w:rsidR="002B564F" w:rsidRPr="007F28B1" w:rsidRDefault="002B564F" w:rsidP="002B564F">
      <w:pPr>
        <w:rPr>
          <w:rStyle w:val="StyleUnderline"/>
        </w:rPr>
      </w:pPr>
      <w:r w:rsidRPr="00EB4AA3">
        <w:t>Three primary insights emerged:</w:t>
      </w:r>
    </w:p>
    <w:p w14:paraId="1F4A800B" w14:textId="77777777" w:rsidR="002B564F" w:rsidRPr="007F28B1" w:rsidRDefault="002B564F" w:rsidP="002B564F">
      <w:pPr>
        <w:rPr>
          <w:rStyle w:val="StyleUnderline"/>
        </w:rPr>
      </w:pPr>
      <w:r>
        <w:t xml:space="preserve">I: </w:t>
      </w:r>
      <w:r w:rsidRPr="007F28B1">
        <w:rPr>
          <w:rStyle w:val="StyleUnderline"/>
        </w:rPr>
        <w:t>The “STEM workforce” is</w:t>
      </w:r>
      <w:r w:rsidRPr="007F28B1">
        <w:t xml:space="preserve"> extensive and </w:t>
      </w:r>
      <w:r w:rsidRPr="007F28B1">
        <w:rPr>
          <w:rStyle w:val="Emphasis"/>
        </w:rPr>
        <w:t>critical</w:t>
      </w:r>
      <w:r w:rsidRPr="007F28B1">
        <w:rPr>
          <w:rStyle w:val="StyleUnderline"/>
        </w:rPr>
        <w:t xml:space="preserve"> to innovation and competitiveness.</w:t>
      </w:r>
      <w:r>
        <w:t xml:space="preserve"> </w:t>
      </w:r>
      <w:r w:rsidRPr="007F28B1">
        <w:rPr>
          <w:rStyle w:val="StyleUnderline"/>
        </w:rPr>
        <w:t>It is</w:t>
      </w:r>
      <w:r>
        <w:t xml:space="preserve"> also defined in various ways and is </w:t>
      </w:r>
      <w:r w:rsidRPr="007F28B1">
        <w:rPr>
          <w:rStyle w:val="StyleUnderline"/>
        </w:rPr>
        <w:t>made up of many sub-workforces.</w:t>
      </w:r>
    </w:p>
    <w:p w14:paraId="081EF054" w14:textId="77777777" w:rsidR="002B564F" w:rsidRPr="00EB4AA3" w:rsidRDefault="002B564F" w:rsidP="002B564F">
      <w:pPr>
        <w:rPr>
          <w:rStyle w:val="StyleUnderline"/>
        </w:rPr>
      </w:pPr>
      <w:r w:rsidRPr="007F28B1">
        <w:rPr>
          <w:rStyle w:val="StyleUnderline"/>
        </w:rPr>
        <w:t>The STEM workforce consists of</w:t>
      </w:r>
      <w:r w:rsidRPr="007F28B1">
        <w:t xml:space="preserve"> a many types of </w:t>
      </w:r>
      <w:r w:rsidRPr="007F28B1">
        <w:rPr>
          <w:rStyle w:val="StyleUnderline"/>
        </w:rPr>
        <w:t>STEM-capable workers who employ significant STEM knowledge and skills in their jobs.</w:t>
      </w:r>
      <w:r>
        <w:t xml:space="preserve"> </w:t>
      </w:r>
      <w:r w:rsidRPr="007F28B1">
        <w:rPr>
          <w:rStyle w:val="StyleUnderline"/>
        </w:rPr>
        <w:t>This workforce includes</w:t>
      </w:r>
      <w:r>
        <w:t xml:space="preserve"> the </w:t>
      </w:r>
      <w:r w:rsidRPr="007F28B1">
        <w:rPr>
          <w:rStyle w:val="StyleUnderline"/>
        </w:rPr>
        <w:t>scientists and engineers who further scientific and technological progress through</w:t>
      </w:r>
      <w:r>
        <w:t xml:space="preserve"> research and development (</w:t>
      </w:r>
      <w:r w:rsidRPr="007F28B1">
        <w:rPr>
          <w:rStyle w:val="StyleUnderline"/>
        </w:rPr>
        <w:t>R&amp;D</w:t>
      </w:r>
      <w:r>
        <w:t xml:space="preserve">) activities, </w:t>
      </w:r>
      <w:r w:rsidRPr="00EB4AA3">
        <w:rPr>
          <w:rStyle w:val="StyleUnderline"/>
        </w:rPr>
        <w:t>workers in non-R&amp;D jobs</w:t>
      </w:r>
      <w:r w:rsidRPr="00EB4AA3">
        <w:t xml:space="preserve"> who </w:t>
      </w:r>
      <w:r w:rsidRPr="00EB4AA3">
        <w:rPr>
          <w:rStyle w:val="StyleUnderline"/>
        </w:rPr>
        <w:t>use STEM knowledge and skills to devise</w:t>
      </w:r>
      <w:r w:rsidRPr="00EB4AA3">
        <w:t xml:space="preserve"> or adopt </w:t>
      </w:r>
      <w:r w:rsidRPr="00EB4AA3">
        <w:rPr>
          <w:rStyle w:val="StyleUnderline"/>
        </w:rPr>
        <w:t>innovations</w:t>
      </w:r>
      <w:r w:rsidRPr="00EB4AA3">
        <w:t xml:space="preserve">, </w:t>
      </w:r>
      <w:r w:rsidRPr="00EB4AA3">
        <w:rPr>
          <w:rStyle w:val="StyleUnderline"/>
        </w:rPr>
        <w:t>and workers in technologically demanding jobs</w:t>
      </w:r>
      <w:r w:rsidRPr="00EB4AA3">
        <w:t xml:space="preserve"> who </w:t>
      </w:r>
      <w:r w:rsidRPr="00EB4AA3">
        <w:rPr>
          <w:rStyle w:val="StyleUnderline"/>
        </w:rPr>
        <w:t>need STEM capabilities to accomplish occupational tasks.</w:t>
      </w:r>
    </w:p>
    <w:p w14:paraId="25F68130" w14:textId="77777777" w:rsidR="002B564F" w:rsidRDefault="002B564F" w:rsidP="002B564F">
      <w:r>
        <w:t xml:space="preserve">Although the concept of a “STEM workforce” is widely used and has been referenced in law, there is no consensus on how it is defined. Various reports employ different definitions of the STEM workforce, which leads to divergent and sometimes conflicting conclusions. Further, the STEM workforce is heterogeneous; it is composed of many different “sub-workforces” based on field of degree, occupational field, the education level required, or some combination of these factors. </w:t>
      </w:r>
      <w:r w:rsidRPr="00EB4AA3">
        <w:rPr>
          <w:rStyle w:val="StyleUnderline"/>
        </w:rPr>
        <w:t>The demand for, supply of, and career prospects for each sub-workforce can vary significantly by employment sector, industry, or geographic region.</w:t>
      </w:r>
      <w:r>
        <w:t xml:space="preserve"> </w:t>
      </w:r>
      <w:r w:rsidRPr="00EB4AA3">
        <w:rPr>
          <w:rStyle w:val="StyleUnderline"/>
        </w:rPr>
        <w:t>Overgeneralizing specific issues</w:t>
      </w:r>
      <w:r>
        <w:t xml:space="preserve"> or challenges </w:t>
      </w:r>
      <w:r w:rsidRPr="00EB4AA3">
        <w:rPr>
          <w:rStyle w:val="StyleUnderline"/>
        </w:rPr>
        <w:t xml:space="preserve">from a particular sub-workforce to the entire STEM workforce often leads to </w:t>
      </w:r>
      <w:r w:rsidRPr="00EB4AA3">
        <w:rPr>
          <w:rStyle w:val="Emphasis"/>
        </w:rPr>
        <w:t>incorrect conclusions</w:t>
      </w:r>
      <w:r w:rsidRPr="00EB4AA3">
        <w:rPr>
          <w:rStyle w:val="StyleUnderline"/>
        </w:rPr>
        <w:t xml:space="preserve"> about the condition of the workforce.</w:t>
      </w:r>
      <w:r>
        <w:t xml:space="preserve"> The Board found that to answer important questions about the STEM workforce, it is necessary to focus on data associated with the specific sub-workforce of interest.</w:t>
      </w:r>
    </w:p>
    <w:p w14:paraId="7CC6CA87" w14:textId="77777777" w:rsidR="002B564F" w:rsidRDefault="002B564F" w:rsidP="002B564F">
      <w:r>
        <w:t>II: STEM knowledge and skills enable multiple, dynamic pathways to STEM and non-STEM occupations alike.</w:t>
      </w:r>
    </w:p>
    <w:p w14:paraId="715490CE" w14:textId="77777777" w:rsidR="002B564F" w:rsidRDefault="002B564F" w:rsidP="002B564F">
      <w:r>
        <w:t>In the United States, individuals with STEM knowledge and skills need not follow a linear “pipeline” from receipt of a STEM degree to a job in that same STEM field. Decades of data show that workers with STEM-degrees follow numerous pathways leading to careers in and out of their field of study and even into non-STEM jobs. Although many individuals with a STEM degree do not work in a STEM field, the majority of these workers indicate that their job is related to their STEM education. The relatively loose links between degrees and occupations are a distinctive feature of the U.S. workforce. This feature enables individuals to apply STEM skills in jobs across the economy and employers to utilize workers with STEM skills in whatever ways add the greatest value.</w:t>
      </w:r>
    </w:p>
    <w:p w14:paraId="5444211A" w14:textId="77777777" w:rsidR="002B564F" w:rsidRDefault="002B564F" w:rsidP="002B564F">
      <w:r>
        <w:t>A “pathways approach” to understanding the workforce prompts policy makers to focus on highly productive questions about the workforce. These include: What knowledge and skills are necessary for workers to acquire over a career to maximize individual opportunity and promote national competitiveness? How do we ensure that all Americans have access to STEM knowledge and skills? What are the respective roles for government, educational institutions, and employers in enabling and strengthening these pathways?</w:t>
      </w:r>
    </w:p>
    <w:p w14:paraId="54B6BC6F" w14:textId="77777777" w:rsidR="002B564F" w:rsidRDefault="002B564F" w:rsidP="002B564F">
      <w:r>
        <w:t>III: Assessing, enabling, and strengthening workforce pathways is essential to the mutually reinforcing goals of individual and national prosperity and competitiveness.</w:t>
      </w:r>
    </w:p>
    <w:p w14:paraId="0167CDF0" w14:textId="77777777" w:rsidR="002B564F" w:rsidRPr="00EB4AA3" w:rsidRDefault="002B564F" w:rsidP="002B564F">
      <w:pPr>
        <w:rPr>
          <w:rStyle w:val="StyleUnderline"/>
        </w:rPr>
      </w:pPr>
      <w:r w:rsidRPr="00EB4AA3">
        <w:rPr>
          <w:rStyle w:val="Emphasis"/>
        </w:rPr>
        <w:t>To ensure continued U.S. competitiveness and prosperity, our Nation must foster a strong, STEM-capable workforce</w:t>
      </w:r>
      <w:r w:rsidRPr="00EB4AA3">
        <w:rPr>
          <w:rStyle w:val="StyleUnderline"/>
        </w:rPr>
        <w:t>.</w:t>
      </w:r>
      <w:r>
        <w:t xml:space="preserve"> First, we must monitor and assess the condition of workforce pathways and identify risks and challenges to them. Second, </w:t>
      </w:r>
      <w:r w:rsidRPr="00EB4AA3">
        <w:rPr>
          <w:rStyle w:val="StyleUnderline"/>
        </w:rPr>
        <w:t>we must ensure</w:t>
      </w:r>
      <w:r>
        <w:t xml:space="preserve"> that </w:t>
      </w:r>
      <w:r w:rsidRPr="00EB4AA3">
        <w:rPr>
          <w:rStyle w:val="StyleUnderline"/>
        </w:rPr>
        <w:t xml:space="preserve">all individuals have access to </w:t>
      </w:r>
      <w:r w:rsidRPr="00EB4AA3">
        <w:rPr>
          <w:rStyle w:val="Emphasis"/>
        </w:rPr>
        <w:t>high quality education</w:t>
      </w:r>
      <w:r w:rsidRPr="00EB4AA3">
        <w:rPr>
          <w:rStyle w:val="StyleUnderline"/>
        </w:rPr>
        <w:t>.</w:t>
      </w:r>
      <w:r>
        <w:t xml:space="preserve"> </w:t>
      </w:r>
      <w:r w:rsidRPr="00EB4AA3">
        <w:rPr>
          <w:rStyle w:val="StyleUnderline"/>
        </w:rPr>
        <w:t xml:space="preserve">A </w:t>
      </w:r>
      <w:r w:rsidRPr="00EB4AA3">
        <w:rPr>
          <w:rStyle w:val="Emphasis"/>
        </w:rPr>
        <w:t>well-rounded pre-college education</w:t>
      </w:r>
      <w:r w:rsidRPr="00EB4AA3">
        <w:rPr>
          <w:rStyle w:val="StyleUnderline"/>
        </w:rPr>
        <w:t xml:space="preserve"> that includes significant engagement with STEM unlocks pathways into the</w:t>
      </w:r>
      <w:r>
        <w:t xml:space="preserve"> technical </w:t>
      </w:r>
      <w:r w:rsidRPr="00EB4AA3">
        <w:rPr>
          <w:rStyle w:val="StyleUnderline"/>
        </w:rPr>
        <w:t>STEM workforce and pursuit of additional STEM studies at the bachelor’s, master’s, and doctoral levels.</w:t>
      </w:r>
      <w:r>
        <w:t xml:space="preserve"> </w:t>
      </w:r>
      <w:r w:rsidRPr="00EB4AA3">
        <w:rPr>
          <w:rStyle w:val="StyleUnderline"/>
        </w:rPr>
        <w:t>Third, we need to address roadblocks to the participation of groups traditionally underrepresented in STEM</w:t>
      </w:r>
      <w:r>
        <w:t xml:space="preserve"> (e.g., minorities, women, individuals with disabilities, military veterans, and individuals from lower socioeconomic backgrounds). </w:t>
      </w:r>
      <w:r w:rsidRPr="00EB4AA3">
        <w:rPr>
          <w:rStyle w:val="StyleUnderline"/>
        </w:rPr>
        <w:t>Addressing these roadblocks will allow our Nation to benefit from the capabilities of</w:t>
      </w:r>
      <w:r w:rsidRPr="00EB4AA3">
        <w:t xml:space="preserve"> all of </w:t>
      </w:r>
      <w:r w:rsidRPr="00EB4AA3">
        <w:rPr>
          <w:rStyle w:val="StyleUnderline"/>
        </w:rPr>
        <w:t>its people and ensure</w:t>
      </w:r>
      <w:r w:rsidRPr="00EB4AA3">
        <w:t xml:space="preserve"> that </w:t>
      </w:r>
      <w:r w:rsidRPr="00EB4AA3">
        <w:rPr>
          <w:rStyle w:val="StyleUnderline"/>
        </w:rPr>
        <w:t>our populace can participate</w:t>
      </w:r>
      <w:r w:rsidRPr="00EB4AA3">
        <w:t xml:space="preserve"> fully </w:t>
      </w:r>
      <w:r w:rsidRPr="00EB4AA3">
        <w:rPr>
          <w:rStyle w:val="StyleUnderline"/>
        </w:rPr>
        <w:t>in a g</w:t>
      </w:r>
      <w:r>
        <w:rPr>
          <w:rStyle w:val="StyleUnderline"/>
        </w:rPr>
        <w:t>lobally competitive, knowledge-and-</w:t>
      </w:r>
      <w:r w:rsidRPr="00EB4AA3">
        <w:rPr>
          <w:rStyle w:val="StyleUnderline"/>
        </w:rPr>
        <w:t>technology-intensive economy.</w:t>
      </w:r>
    </w:p>
    <w:p w14:paraId="06541AFA" w14:textId="77777777" w:rsidR="002B564F" w:rsidRDefault="002B564F" w:rsidP="002B564F">
      <w:r>
        <w:t xml:space="preserve">As we build our 21st Century workforce, </w:t>
      </w:r>
      <w:r w:rsidRPr="00EB4AA3">
        <w:rPr>
          <w:rStyle w:val="StyleUnderline"/>
        </w:rPr>
        <w:t>it will be increasingly important to devise policy solutions that address the specific and varied educational and training needs of our citizenry.</w:t>
      </w:r>
      <w:r>
        <w:t xml:space="preserve"> Governments, educational institutions, and employers have long had important and complementary roles in creating, sustaining, and strengthening the workforce. As the nature of the American workforce changes and as STEM knowledge and skills become vital to a wider range of workers, we have an opportunity to re-envision how government, educational institutions, and employers can best support the range of STEM-capable workers to meet the challenges of today and tomorrow.</w:t>
      </w:r>
    </w:p>
    <w:p w14:paraId="639B916E" w14:textId="77777777" w:rsidR="002B564F" w:rsidRDefault="002B564F" w:rsidP="002B564F"/>
    <w:p w14:paraId="62271F87" w14:textId="77777777" w:rsidR="0024164B" w:rsidRDefault="0024164B" w:rsidP="00830C72">
      <w:pPr>
        <w:pStyle w:val="Heading4"/>
      </w:pPr>
      <w:r>
        <w:t xml:space="preserve">A strong STEM workforce underpins US competitiveness </w:t>
      </w:r>
      <w:r w:rsidR="00830C72">
        <w:t>–</w:t>
      </w:r>
      <w:r>
        <w:t xml:space="preserve"> </w:t>
      </w:r>
      <w:r w:rsidR="00830C72" w:rsidRPr="00830C72">
        <w:rPr>
          <w:u w:val="single"/>
        </w:rPr>
        <w:t>new knowledge</w:t>
      </w:r>
      <w:r w:rsidR="00830C72">
        <w:t xml:space="preserve">, </w:t>
      </w:r>
      <w:r w:rsidR="00830C72" w:rsidRPr="00830C72">
        <w:rPr>
          <w:u w:val="single"/>
        </w:rPr>
        <w:t>human capital</w:t>
      </w:r>
      <w:r w:rsidR="00830C72">
        <w:t xml:space="preserve">, and </w:t>
      </w:r>
      <w:r w:rsidR="00830C72" w:rsidRPr="00830C72">
        <w:rPr>
          <w:u w:val="single"/>
        </w:rPr>
        <w:t>tech innovation</w:t>
      </w:r>
    </w:p>
    <w:p w14:paraId="11F17495" w14:textId="77777777" w:rsidR="002B564F" w:rsidRDefault="002B564F" w:rsidP="002B564F">
      <w:r w:rsidRPr="00732161">
        <w:rPr>
          <w:rStyle w:val="Style13ptBold"/>
        </w:rPr>
        <w:t>DOC 12</w:t>
      </w:r>
      <w:r w:rsidRPr="00732161">
        <w:t xml:space="preserve"> (</w:t>
      </w:r>
      <w:r>
        <w:t xml:space="preserve">U.S. Department of Commerce in consultation with the National Economic Council, the principal forum used by the President of the United States for considering economic policy matters, “The Competitiveness and Innovative Capacity of the United States,” U.S. Department of Commerce, January 25, 2001, http://www.esa.doc.gov/sites/default/files/thecompetitivenessandinnovativecapacityoftheunitedstates.pdf, Accessed 7/12/2017, Kent Denver-jKIM) </w:t>
      </w:r>
    </w:p>
    <w:p w14:paraId="7712393D" w14:textId="77777777" w:rsidR="002B564F" w:rsidRDefault="002B564F" w:rsidP="002B564F">
      <w:r>
        <w:t>“</w:t>
      </w:r>
      <w:r w:rsidRPr="0024164B">
        <w:rPr>
          <w:rStyle w:val="StyleUnderline"/>
        </w:rPr>
        <w:t>If we want to win the future</w:t>
      </w:r>
      <w:r>
        <w:t>—if we want innovation to produce jobs in America and not overseas—</w:t>
      </w:r>
      <w:r w:rsidRPr="0024164B">
        <w:rPr>
          <w:rStyle w:val="StyleUnderline"/>
        </w:rPr>
        <w:t>then we also have to win the race to educate our kids.</w:t>
      </w:r>
      <w:r>
        <w:t>”</w:t>
      </w:r>
    </w:p>
    <w:p w14:paraId="112AD372" w14:textId="77777777" w:rsidR="002B564F" w:rsidRDefault="002B564F" w:rsidP="002B564F">
      <w:r>
        <w:t xml:space="preserve">—President Barack Obama, State of the Union Address </w:t>
      </w:r>
    </w:p>
    <w:p w14:paraId="32FE80AD" w14:textId="77777777" w:rsidR="002B564F" w:rsidRDefault="002B564F" w:rsidP="0024164B">
      <w:r w:rsidRPr="00DE55C6">
        <w:rPr>
          <w:rStyle w:val="StyleUnderline"/>
        </w:rPr>
        <w:t xml:space="preserve">Education is a </w:t>
      </w:r>
      <w:r w:rsidRPr="00DE55C6">
        <w:rPr>
          <w:rStyle w:val="Emphasis"/>
        </w:rPr>
        <w:t>key element</w:t>
      </w:r>
      <w:r w:rsidRPr="00DE55C6">
        <w:rPr>
          <w:rStyle w:val="StyleUnderline"/>
        </w:rPr>
        <w:t xml:space="preserve"> for promoting economic growth and increasing the innovative capacity of a firm or a country.</w:t>
      </w:r>
      <w:r>
        <w:t xml:space="preserve"> </w:t>
      </w:r>
      <w:r w:rsidRPr="0024164B">
        <w:rPr>
          <w:rStyle w:val="StyleUnderline"/>
        </w:rPr>
        <w:t>Economic growth</w:t>
      </w:r>
      <w:r>
        <w:t xml:space="preserve"> “</w:t>
      </w:r>
      <w:r w:rsidRPr="0024164B">
        <w:rPr>
          <w:rStyle w:val="StyleUnderline"/>
        </w:rPr>
        <w:t>closely depends on the synergies between new knowledge and human capital, which is why large in</w:t>
      </w:r>
      <w:r w:rsidRPr="0024164B">
        <w:rPr>
          <w:rStyle w:val="StyleUnderline"/>
          <w:rFonts w:ascii="Cambria Math" w:hAnsi="Cambria Math" w:cs="Cambria Math"/>
        </w:rPr>
        <w:t>‐</w:t>
      </w:r>
      <w:r w:rsidRPr="0024164B">
        <w:rPr>
          <w:rStyle w:val="StyleUnderline"/>
        </w:rPr>
        <w:t xml:space="preserve"> creases in education</w:t>
      </w:r>
      <w:r>
        <w:t xml:space="preserve"> and training </w:t>
      </w:r>
      <w:r w:rsidRPr="0024164B">
        <w:rPr>
          <w:rStyle w:val="StyleUnderline"/>
        </w:rPr>
        <w:t>have accompanied major advances in techno</w:t>
      </w:r>
      <w:r w:rsidRPr="0024164B">
        <w:rPr>
          <w:rStyle w:val="StyleUnderline"/>
          <w:rFonts w:ascii="Cambria Math" w:hAnsi="Cambria Math" w:cs="Cambria Math"/>
        </w:rPr>
        <w:t>‐</w:t>
      </w:r>
      <w:r w:rsidRPr="0024164B">
        <w:rPr>
          <w:rStyle w:val="StyleUnderline"/>
        </w:rPr>
        <w:t xml:space="preserve"> logical knowledge in all countries that have achieved significant economic growth.</w:t>
      </w:r>
      <w:r>
        <w:t xml:space="preserve">”1 </w:t>
      </w:r>
      <w:r w:rsidRPr="0024164B">
        <w:rPr>
          <w:rStyle w:val="StyleUnderline"/>
        </w:rPr>
        <w:t xml:space="preserve">Our nation’s education system </w:t>
      </w:r>
      <w:r w:rsidRPr="0024164B">
        <w:rPr>
          <w:rStyle w:val="Emphasis"/>
        </w:rPr>
        <w:t>underpins</w:t>
      </w:r>
      <w:r w:rsidRPr="0024164B">
        <w:rPr>
          <w:rStyle w:val="StyleUnderline"/>
        </w:rPr>
        <w:t xml:space="preserve"> the U</w:t>
      </w:r>
      <w:r w:rsidRPr="0024164B">
        <w:t xml:space="preserve">nited </w:t>
      </w:r>
      <w:r w:rsidRPr="0024164B">
        <w:rPr>
          <w:rStyle w:val="StyleUnderline"/>
        </w:rPr>
        <w:t>S</w:t>
      </w:r>
      <w:r w:rsidRPr="0024164B">
        <w:t>tates’</w:t>
      </w:r>
      <w:r w:rsidRPr="0024164B">
        <w:rPr>
          <w:rStyle w:val="StyleUnderline"/>
        </w:rPr>
        <w:t xml:space="preserve"> rise to the position of richest nation</w:t>
      </w:r>
      <w:r>
        <w:t xml:space="preserve"> on the planet in the last century.2 However, we must recognize and address cracks in this building block of American innovation, lest we fall behind countries that have placed a higher priority on developing a skilled workforce.</w:t>
      </w:r>
    </w:p>
    <w:p w14:paraId="689B3287" w14:textId="77777777" w:rsidR="002B564F" w:rsidRDefault="002B564F" w:rsidP="002B564F">
      <w:r>
        <w:t xml:space="preserve">It is not sufficient in today’s global economy for a nation to have a generally skilled and educated workforce. </w:t>
      </w:r>
      <w:r w:rsidRPr="0024164B">
        <w:rPr>
          <w:rStyle w:val="StyleUnderline"/>
        </w:rPr>
        <w:t>Increasingly, the specific skills embodied in</w:t>
      </w:r>
      <w:r>
        <w:t xml:space="preserve"> science, technology, engineering, and mathematics (</w:t>
      </w:r>
      <w:r w:rsidRPr="0024164B">
        <w:rPr>
          <w:rStyle w:val="StyleUnderline"/>
        </w:rPr>
        <w:t>STEM</w:t>
      </w:r>
      <w:r>
        <w:t xml:space="preserve">) </w:t>
      </w:r>
      <w:r w:rsidRPr="0024164B">
        <w:rPr>
          <w:rStyle w:val="StyleUnderline"/>
        </w:rPr>
        <w:t>education fuel the innovative processes that are especially valuable to our economy.</w:t>
      </w:r>
      <w:r>
        <w:t xml:space="preserve"> </w:t>
      </w:r>
      <w:r w:rsidRPr="0024164B">
        <w:rPr>
          <w:rStyle w:val="StyleUnderline"/>
        </w:rPr>
        <w:t>These skills are sought by companies across the economy as they look to expand their work</w:t>
      </w:r>
      <w:r w:rsidRPr="0024164B">
        <w:rPr>
          <w:rStyle w:val="StyleUnderline"/>
          <w:rFonts w:ascii="Cambria Math" w:hAnsi="Cambria Math" w:cs="Cambria Math"/>
        </w:rPr>
        <w:t>‐</w:t>
      </w:r>
      <w:r w:rsidRPr="0024164B">
        <w:rPr>
          <w:rStyle w:val="StyleUnderline"/>
        </w:rPr>
        <w:t xml:space="preserve"> forces.</w:t>
      </w:r>
      <w:r>
        <w:t xml:space="preserve"> These STEM skills are not only important for those working towards advanced degrees. All levels of the education system should incorporate the critical thinking and other skills that are the hallmark of STEM education.3</w:t>
      </w:r>
    </w:p>
    <w:p w14:paraId="24EE6266" w14:textId="77777777" w:rsidR="002B564F" w:rsidRDefault="002B564F" w:rsidP="002B564F"/>
    <w:p w14:paraId="6841B879" w14:textId="77777777" w:rsidR="00830C72" w:rsidRPr="002B564F" w:rsidRDefault="00830C72" w:rsidP="00830C72">
      <w:pPr>
        <w:pStyle w:val="Heading4"/>
      </w:pPr>
      <w:r>
        <w:t xml:space="preserve">Human capital – early K-12 education key – combats current gradual decline </w:t>
      </w:r>
    </w:p>
    <w:p w14:paraId="3C4ED67E" w14:textId="77777777" w:rsidR="002B564F" w:rsidRPr="00DD09E4" w:rsidRDefault="002B564F" w:rsidP="002B564F">
      <w:pPr>
        <w:rPr>
          <w:rStyle w:val="StyleUnderline"/>
          <w:b w:val="0"/>
          <w:u w:val="none"/>
        </w:rPr>
      </w:pPr>
      <w:r w:rsidRPr="00FD66FB">
        <w:rPr>
          <w:rStyle w:val="Style13ptBold"/>
        </w:rPr>
        <w:t>Beering et al. 10</w:t>
      </w:r>
      <w:r>
        <w:t xml:space="preserve"> </w:t>
      </w:r>
      <w:r w:rsidRPr="00FD66FB">
        <w:rPr>
          <w:sz w:val="10"/>
          <w:szCs w:val="10"/>
        </w:rPr>
        <w:t xml:space="preserve">(Steven C. Beering, Chairman, President Emeritus, Purdue University, West Lafayette, Indiana, Patricia D. Galloway, Vice Chairman, Chief Executive Officer, Pegasus Global Holdings, Inc., Cle Elum, Washington, Mark R. Abbott, Dean and Professor, College of Oceanic and Atmospheric Sciences, Oregon State University, Corvallis, Dan E. Arvizu, Director and Chief Executive, National Renewable Energy Laboratory (NREL), Golden, Colorado, Barry C. Barish, Director, Global Design Effort for International Linear Collider, Linde Professor of Physics, Emeritus, California Institute of Technology, Pasadena, Camilla P. Benbow, Patricia and Rodes Hart Dean of Education and Human Development, Peabody College of Education and Human Development, Vanderbilt University, Nashville, Tennessee, Ray M. Bowen, President Emeritus, Texas A&amp;M University, College Station, John T. Bruer, President, The James S. McDonnell Foundation, Saint Louis, Missouri, G. Wayne Clough, Secretary, Smithsonian Institution, Washington, DC, France A. Córdova, President, Purdue University, West Lafayette, Indiana, Kelvin K. Droegemeier, Vice President for Research, Regents’ Professor of Meteorology and Weathernews Chair Emeritus, University of Oklahoma, Norman, José-Marie Griffiths, Dean and Professor, School of Information and Library Science; Director of Biomedical Informatics, TraCS Institute, School of Medicine, University of North Carolina, Chapel Hill, Esin Gulari, Dean of Engineering and Science, Clemson University, Clemson, South Carolina, Elizabeth Hoffman, Executive Vice President and Provost, Iowa State University, Ames, Louis J. Lanzerotti, Distinguished Research Professor of Physics, Center for Solar Terrestrial Research, Department of Physics, New Jersey Institute of Technology, Newark, Alan I. Leshner, Chief Executive Officer, Executive Publisher, Science, American Association for the Advancement of Science, Washington, DC, G.P. “Bud” Peterson, President, Georgia Institute of Technology, Atlanta, Douglas D. Randall, Professor and Thomas Jefferson Fellow, University of Missouri, Columbia, Arthur K. Reilly, Senior Director, Strategic Technology Policy, Cisco Systems, Inc., Ocean, New Jersey, Diane L. Souvaine, Professor of Computer Science and Mathematics, Tufts University, Medford, Massachusetts, Jon C. Strauss, Interim Dean, Edward E. Whitacre Jr. College of Engineering, Texas Tech University, Lubbock, Kathryn D. Sullivan, Director, Battelle Center for Mathematics and Science Education Policy, John Glenn School of Public Affairs, Ohio State University, Columbus, Thomas N. Taylor, Roy A. Roberts Distinguished Professor, Department of Ecology and Evolutionary Biology, Curator of Paleobotany in the Natural History Museum and Biodiversity Research Center, The University of Kansas, Lawrence, Richard F. Thompson, Keck Professor of Psychology and Biological Sciences, University of Southern California, Los Angeles, “PREPARING THE NEXT GENERATION OF STEM INNOVATORS: Identifying and Developing our Nation’s Human Capital,” National Science Board (NSB), May 5, 2010, </w:t>
      </w:r>
      <w:hyperlink r:id="rId34" w:history="1">
        <w:r w:rsidRPr="00FD66FB">
          <w:rPr>
            <w:rStyle w:val="Hyperlink"/>
            <w:sz w:val="10"/>
            <w:szCs w:val="10"/>
          </w:rPr>
          <w:t>https://www.nsf.gov/nsb/publications/2010/nsb1033.pdf</w:t>
        </w:r>
      </w:hyperlink>
      <w:r w:rsidRPr="00FD66FB">
        <w:rPr>
          <w:sz w:val="10"/>
          <w:szCs w:val="10"/>
        </w:rPr>
        <w:t>, Accessed 7/14/2017, Kent Denver-jKIM)</w:t>
      </w:r>
      <w:r>
        <w:t xml:space="preserve"> </w:t>
      </w:r>
    </w:p>
    <w:p w14:paraId="37878620" w14:textId="77777777" w:rsidR="002B564F" w:rsidRDefault="002B564F" w:rsidP="002B564F">
      <w:r w:rsidRPr="00DD09E4">
        <w:rPr>
          <w:rStyle w:val="StyleUnderline"/>
        </w:rPr>
        <w:t>In light of the economic importance of scientific and technological innovation, increasing global competition, and our dependence on foreign-born talent, we must reawaken a national expectation of excellence.</w:t>
      </w:r>
      <w:r>
        <w:t xml:space="preserve"> The 2005 Business Roundtable report, Tapping America’s Potential: The Education for Innovation Initiative, effectively enunciates this point:</w:t>
      </w:r>
    </w:p>
    <w:p w14:paraId="6531581C" w14:textId="77777777" w:rsidR="002B564F" w:rsidRDefault="002B564F" w:rsidP="002B564F">
      <w:r w:rsidRPr="00DD09E4">
        <w:rPr>
          <w:rStyle w:val="StyleUnderline"/>
        </w:rPr>
        <w:t>One of the pillars of American economic prosperity—our scientific and technological superiority—is beginning to atrophy even as other nations are developing their own human capital.</w:t>
      </w:r>
      <w:r>
        <w:t xml:space="preserve"> If we wait for a dramatic event—a 21st-century version of Sputnik—it will be too late. </w:t>
      </w:r>
      <w:r w:rsidRPr="00DD09E4">
        <w:rPr>
          <w:rStyle w:val="StyleUnderline"/>
        </w:rPr>
        <w:t>There may be no attack, no moment of epiphany, no catastrophe that will suddenly demonstrate the threat.</w:t>
      </w:r>
      <w:r>
        <w:t xml:space="preserve"> </w:t>
      </w:r>
      <w:r w:rsidRPr="00DD09E4">
        <w:rPr>
          <w:rStyle w:val="StyleUnderline"/>
        </w:rPr>
        <w:t>Rather, there will be a</w:t>
      </w:r>
      <w:r>
        <w:t xml:space="preserve"> slow withering, a </w:t>
      </w:r>
      <w:r w:rsidRPr="00DD09E4">
        <w:rPr>
          <w:rStyle w:val="Emphasis"/>
        </w:rPr>
        <w:t>gradual decline</w:t>
      </w:r>
      <w:r>
        <w:t xml:space="preserve">, a widening gap </w:t>
      </w:r>
      <w:r w:rsidRPr="00DD09E4">
        <w:rPr>
          <w:rStyle w:val="StyleUnderline"/>
        </w:rPr>
        <w:t>between a complacent America and countries with the drive, commitment and vision to take our place.</w:t>
      </w:r>
      <w:r>
        <w:t>26</w:t>
      </w:r>
    </w:p>
    <w:p w14:paraId="310E05E3" w14:textId="77777777" w:rsidR="002B564F" w:rsidRDefault="002B564F" w:rsidP="002B564F">
      <w:r w:rsidRPr="00DD09E4">
        <w:rPr>
          <w:rStyle w:val="StyleUnderline"/>
        </w:rPr>
        <w:t>Our continued economic prosperity will depend on a skilled workforce</w:t>
      </w:r>
      <w:r>
        <w:t xml:space="preserve">, particularly </w:t>
      </w:r>
      <w:r w:rsidRPr="00DD09E4">
        <w:rPr>
          <w:rStyle w:val="StyleUnderline"/>
        </w:rPr>
        <w:t>at the leading edge of science and technology</w:t>
      </w:r>
      <w:r>
        <w:t xml:space="preserve">, where a diverse legion of creative, motivated and innovative individuals is essential. Changing course is a long-term proposition. It requires significant foresight and early intervention. </w:t>
      </w:r>
      <w:r w:rsidRPr="00DD09E4">
        <w:rPr>
          <w:rStyle w:val="StyleUnderline"/>
        </w:rPr>
        <w:t>Although mastery of a STEM discipline requires over a decade of intensive study after high school, the interest</w:t>
      </w:r>
      <w:r>
        <w:t xml:space="preserve"> (or disinterest) </w:t>
      </w:r>
      <w:r w:rsidRPr="00DD09E4">
        <w:rPr>
          <w:rStyle w:val="StyleUnderline"/>
        </w:rPr>
        <w:t xml:space="preserve">in STEM germinates </w:t>
      </w:r>
      <w:r w:rsidRPr="00DD09E4">
        <w:rPr>
          <w:rStyle w:val="Emphasis"/>
        </w:rPr>
        <w:t>early in K-12</w:t>
      </w:r>
      <w:r>
        <w:t xml:space="preserve">, maybe even in early childhood. Likewise, no matter how talented the individual, </w:t>
      </w:r>
      <w:r w:rsidRPr="00DD09E4">
        <w:rPr>
          <w:rStyle w:val="StyleUnderline"/>
        </w:rPr>
        <w:t>realization of</w:t>
      </w:r>
      <w:r w:rsidRPr="00DD09E4">
        <w:t xml:space="preserve"> this </w:t>
      </w:r>
      <w:r w:rsidRPr="00DD09E4">
        <w:rPr>
          <w:rStyle w:val="StyleUnderline"/>
        </w:rPr>
        <w:t>potential may not occur on its own.</w:t>
      </w:r>
      <w:r>
        <w:t xml:space="preserve"> </w:t>
      </w:r>
      <w:r w:rsidRPr="00DD09E4">
        <w:rPr>
          <w:rStyle w:val="StyleUnderline"/>
        </w:rPr>
        <w:t>Development of our Country’s human capital requires the identification and development of all types of STEM-related talents, the encouragement of intellectual ambition, an anticipation of excellence rather than simply competency, and the sustained nurturing of the creative spark.</w:t>
      </w:r>
      <w:r>
        <w:t xml:space="preserve"> America can create, through its educational system, the next generation of preeminent scientists, engineers, inventors, and entrepreneurs when it focuses its collective will on that critical goal. As a society, we will reap the benefits for decades to come</w:t>
      </w:r>
    </w:p>
    <w:p w14:paraId="02049588" w14:textId="77777777" w:rsidR="002B564F" w:rsidRDefault="002B564F" w:rsidP="002B564F"/>
    <w:p w14:paraId="04E94180" w14:textId="77777777" w:rsidR="002B564F" w:rsidRDefault="002B564F" w:rsidP="002B564F">
      <w:pPr>
        <w:pStyle w:val="Heading3"/>
      </w:pPr>
      <w:r>
        <w:t>2AC AT: China Not Competitive</w:t>
      </w:r>
    </w:p>
    <w:p w14:paraId="03827CBC" w14:textId="77777777" w:rsidR="00830C72" w:rsidRPr="00830C72" w:rsidRDefault="00830C72" w:rsidP="00830C72">
      <w:pPr>
        <w:pStyle w:val="Heading4"/>
      </w:pPr>
      <w:r>
        <w:t xml:space="preserve">China is </w:t>
      </w:r>
      <w:r w:rsidRPr="00830C72">
        <w:rPr>
          <w:u w:val="single"/>
        </w:rPr>
        <w:t>catching up</w:t>
      </w:r>
      <w:r>
        <w:t xml:space="preserve"> – </w:t>
      </w:r>
      <w:r w:rsidRPr="00830C72">
        <w:rPr>
          <w:u w:val="single"/>
        </w:rPr>
        <w:t>skilled labor force revitalization</w:t>
      </w:r>
      <w:r>
        <w:t xml:space="preserve"> – still behind, but its </w:t>
      </w:r>
      <w:r w:rsidRPr="00830C72">
        <w:rPr>
          <w:u w:val="single"/>
        </w:rPr>
        <w:t>momentum</w:t>
      </w:r>
      <w:r>
        <w:t xml:space="preserve"> will </w:t>
      </w:r>
      <w:r w:rsidRPr="00830C72">
        <w:rPr>
          <w:u w:val="single"/>
        </w:rPr>
        <w:t>undermine US competitiveness</w:t>
      </w:r>
      <w:r>
        <w:t xml:space="preserve"> </w:t>
      </w:r>
    </w:p>
    <w:p w14:paraId="3FF7E95E" w14:textId="77777777" w:rsidR="002B564F" w:rsidRPr="003521E0" w:rsidRDefault="002B564F" w:rsidP="002B564F">
      <w:r w:rsidRPr="003521E0">
        <w:rPr>
          <w:rStyle w:val="Style13ptBold"/>
        </w:rPr>
        <w:t>Cooper et al. 12</w:t>
      </w:r>
      <w:r>
        <w:t xml:space="preserve"> (Donna Cooper is a Senior Fellow with the Economic Policy team, Adam Hersh is an Economist at the Center for American Progress, Ann O’Leary is director of the Children and Families program at The Center for the Next Generation, a senior fellow with the Center for American Progress, and a lecturer at the University California Berkeley School of Law, “The Competition that Really Matters,” Center for American Progress, August 21, 2012, </w:t>
      </w:r>
      <w:hyperlink r:id="rId35" w:history="1">
        <w:r w:rsidRPr="004614C9">
          <w:rPr>
            <w:rStyle w:val="Hyperlink"/>
          </w:rPr>
          <w:t>https://www.americanprogress.org/issues/economy/reports/2012/08/21/11983/the-competition-that-really-matters/</w:t>
        </w:r>
      </w:hyperlink>
      <w:r>
        <w:t xml:space="preserve">, Accessed 7/13/2017, Kent Denver-jKIM) </w:t>
      </w:r>
    </w:p>
    <w:p w14:paraId="24C084C2" w14:textId="77777777" w:rsidR="002B564F" w:rsidRPr="00C066C3" w:rsidRDefault="002B564F" w:rsidP="002B564F">
      <w:pPr>
        <w:rPr>
          <w:rStyle w:val="StyleUnderline"/>
        </w:rPr>
      </w:pPr>
      <w:r w:rsidRPr="00C066C3">
        <w:rPr>
          <w:rStyle w:val="StyleUnderline"/>
        </w:rPr>
        <w:t>The rise of China’s skilled labor force</w:t>
      </w:r>
    </w:p>
    <w:p w14:paraId="08B1CF9C" w14:textId="77777777" w:rsidR="002B564F" w:rsidRPr="00C066C3" w:rsidRDefault="002B564F" w:rsidP="002B564F">
      <w:pPr>
        <w:rPr>
          <w:rStyle w:val="StyleUnderline"/>
        </w:rPr>
      </w:pPr>
      <w:r w:rsidRPr="00C066C3">
        <w:rPr>
          <w:rStyle w:val="StyleUnderline"/>
        </w:rPr>
        <w:t>In the late 1970s, leaders of post-Cultural Revolution China made a renewed commitment to education as the core of its economic revitalization strategy.</w:t>
      </w:r>
      <w:r>
        <w:t xml:space="preserve"> </w:t>
      </w:r>
      <w:r w:rsidRPr="00C066C3">
        <w:t>China’s economic boom since 1978 and</w:t>
      </w:r>
      <w:r>
        <w:t xml:space="preserve"> its increasing human capital investment developed hand-in-hand. </w:t>
      </w:r>
      <w:r w:rsidRPr="00C066C3">
        <w:rPr>
          <w:rStyle w:val="StyleUnderline"/>
        </w:rPr>
        <w:t>Consider</w:t>
      </w:r>
      <w:r>
        <w:t xml:space="preserve">: </w:t>
      </w:r>
      <w:r w:rsidRPr="00C066C3">
        <w:rPr>
          <w:rStyle w:val="StyleUnderline"/>
        </w:rPr>
        <w:t>In 1978 China spent less than $2 billion on education, health, and other social investments.</w:t>
      </w:r>
      <w:r>
        <w:t xml:space="preserve"> </w:t>
      </w:r>
      <w:r w:rsidRPr="00C066C3">
        <w:rPr>
          <w:rStyle w:val="StyleUnderline"/>
        </w:rPr>
        <w:t>By 2006 that number was $117 billion, a 58-fold increase.</w:t>
      </w:r>
    </w:p>
    <w:p w14:paraId="287651F0" w14:textId="77777777" w:rsidR="002B564F" w:rsidRDefault="002B564F" w:rsidP="002B564F">
      <w:r w:rsidRPr="00C066C3">
        <w:rPr>
          <w:rStyle w:val="StyleUnderline"/>
        </w:rPr>
        <w:t xml:space="preserve">Today, public commitment to early childhood, educational, and technological development in China is accepted as </w:t>
      </w:r>
      <w:r w:rsidRPr="00C066C3">
        <w:rPr>
          <w:rStyle w:val="Emphasis"/>
        </w:rPr>
        <w:t>an integral part</w:t>
      </w:r>
      <w:r w:rsidRPr="00C066C3">
        <w:rPr>
          <w:rStyle w:val="StyleUnderline"/>
        </w:rPr>
        <w:t xml:space="preserve"> of a national economic strategy</w:t>
      </w:r>
      <w:r>
        <w:t xml:space="preserve">, unlike in the United States. </w:t>
      </w:r>
    </w:p>
    <w:p w14:paraId="5E323BDA" w14:textId="77777777" w:rsidR="002B564F" w:rsidRDefault="002B564F" w:rsidP="002B564F">
      <w:r>
        <w:t>In 2007 China surpassed the United States in the numbers of college graduates focusing on science, math, engineering, and technology fields. Three years later, it became the world’s largest provider of higher education.</w:t>
      </w:r>
    </w:p>
    <w:p w14:paraId="482F07F7" w14:textId="77777777" w:rsidR="002B564F" w:rsidRDefault="002B564F" w:rsidP="002B564F">
      <w:r w:rsidRPr="00C066C3">
        <w:rPr>
          <w:rStyle w:val="StyleUnderline"/>
        </w:rPr>
        <w:t>By 2030, China will have 200 million college graduates—more than the entire U.S. workforce.</w:t>
      </w:r>
      <w:r>
        <w:t xml:space="preserve"> Chinese national goals are ambitious and inspiring. By 2020 China plans to:</w:t>
      </w:r>
    </w:p>
    <w:p w14:paraId="4F516C8A" w14:textId="77777777" w:rsidR="002B564F" w:rsidRDefault="002B564F" w:rsidP="002B564F">
      <w:pPr>
        <w:pStyle w:val="ListParagraph"/>
        <w:numPr>
          <w:ilvl w:val="0"/>
          <w:numId w:val="21"/>
        </w:numPr>
      </w:pPr>
      <w:r w:rsidRPr="00C066C3">
        <w:rPr>
          <w:rStyle w:val="StyleUnderline"/>
        </w:rPr>
        <w:t>Enroll 40 million children in preschool</w:t>
      </w:r>
      <w:r>
        <w:t>, a 50 percent increase from today</w:t>
      </w:r>
    </w:p>
    <w:p w14:paraId="01BDD3DC" w14:textId="77777777" w:rsidR="002B564F" w:rsidRDefault="002B564F" w:rsidP="002B564F">
      <w:pPr>
        <w:pStyle w:val="ListParagraph"/>
        <w:numPr>
          <w:ilvl w:val="0"/>
          <w:numId w:val="21"/>
        </w:numPr>
      </w:pPr>
      <w:r w:rsidRPr="00C066C3">
        <w:rPr>
          <w:rStyle w:val="StyleUnderline"/>
        </w:rPr>
        <w:t>Provide 70 percent of</w:t>
      </w:r>
      <w:r>
        <w:t xml:space="preserve"> children in </w:t>
      </w:r>
      <w:r w:rsidRPr="00C066C3">
        <w:rPr>
          <w:rStyle w:val="StyleUnderline"/>
        </w:rPr>
        <w:t>China with three years of preschool</w:t>
      </w:r>
      <w:r>
        <w:t xml:space="preserve"> </w:t>
      </w:r>
    </w:p>
    <w:p w14:paraId="6A755DB6" w14:textId="77777777" w:rsidR="002B564F" w:rsidRDefault="002B564F" w:rsidP="002B564F">
      <w:pPr>
        <w:pStyle w:val="ListParagraph"/>
        <w:numPr>
          <w:ilvl w:val="0"/>
          <w:numId w:val="21"/>
        </w:numPr>
      </w:pPr>
      <w:r w:rsidRPr="00C066C3">
        <w:rPr>
          <w:rStyle w:val="StyleUnderline"/>
        </w:rPr>
        <w:t>Graduate 95 percent of Chinese youths</w:t>
      </w:r>
      <w:r>
        <w:t xml:space="preserve"> through nine years of compulsory education (that’s 165 million students, more than the U.S. labor force)</w:t>
      </w:r>
    </w:p>
    <w:p w14:paraId="3398F134" w14:textId="77777777" w:rsidR="002B564F" w:rsidRPr="00C066C3" w:rsidRDefault="002B564F" w:rsidP="002B564F">
      <w:pPr>
        <w:pStyle w:val="ListParagraph"/>
        <w:numPr>
          <w:ilvl w:val="0"/>
          <w:numId w:val="21"/>
        </w:numPr>
        <w:rPr>
          <w:rStyle w:val="StyleUnderline"/>
        </w:rPr>
      </w:pPr>
      <w:r w:rsidRPr="00C066C3">
        <w:rPr>
          <w:rStyle w:val="StyleUnderline"/>
        </w:rPr>
        <w:t>Ensure that no child drops out of school for financial reasons</w:t>
      </w:r>
    </w:p>
    <w:p w14:paraId="0D6A1975" w14:textId="77777777" w:rsidR="002B564F" w:rsidRPr="00C066C3" w:rsidRDefault="002B564F" w:rsidP="002B564F">
      <w:pPr>
        <w:pStyle w:val="ListParagraph"/>
        <w:numPr>
          <w:ilvl w:val="0"/>
          <w:numId w:val="21"/>
        </w:numPr>
        <w:rPr>
          <w:rStyle w:val="StyleUnderline"/>
        </w:rPr>
      </w:pPr>
      <w:r w:rsidRPr="00C066C3">
        <w:rPr>
          <w:rStyle w:val="StyleUnderline"/>
        </w:rPr>
        <w:t>More than double enrollment in higher education</w:t>
      </w:r>
    </w:p>
    <w:p w14:paraId="3A5F4E82" w14:textId="77777777" w:rsidR="002B564F" w:rsidRDefault="002B564F" w:rsidP="002B564F">
      <w:pPr>
        <w:pStyle w:val="ListParagraph"/>
        <w:numPr>
          <w:ilvl w:val="0"/>
          <w:numId w:val="21"/>
        </w:numPr>
      </w:pPr>
      <w:r>
        <w:t>Double the share of the working-age population that completes higher education to 195 million workers.</w:t>
      </w:r>
    </w:p>
    <w:p w14:paraId="7553A31F" w14:textId="77777777" w:rsidR="002B564F" w:rsidRDefault="002B564F" w:rsidP="002B564F">
      <w:r w:rsidRPr="008F1024">
        <w:rPr>
          <w:rStyle w:val="StyleUnderline"/>
        </w:rPr>
        <w:t>To achieve these goals, China is deploying a coordinated set of strategies that</w:t>
      </w:r>
      <w:r>
        <w:t xml:space="preserve"> directly track the policy levers economists and </w:t>
      </w:r>
      <w:r w:rsidRPr="008F1024">
        <w:rPr>
          <w:rStyle w:val="StyleUnderline"/>
        </w:rPr>
        <w:t>experts have identified as critical to boosting human capital and economic competitiveness.</w:t>
      </w:r>
      <w:r>
        <w:t xml:space="preserve"> </w:t>
      </w:r>
      <w:r w:rsidRPr="008F1024">
        <w:rPr>
          <w:rStyle w:val="StyleUnderline"/>
        </w:rPr>
        <w:t>Specifically</w:t>
      </w:r>
      <w:r>
        <w:t>:</w:t>
      </w:r>
    </w:p>
    <w:p w14:paraId="24A5CA8F" w14:textId="77777777" w:rsidR="002B564F" w:rsidRDefault="002B564F" w:rsidP="002B564F">
      <w:pPr>
        <w:pStyle w:val="ListParagraph"/>
        <w:numPr>
          <w:ilvl w:val="0"/>
          <w:numId w:val="22"/>
        </w:numPr>
      </w:pPr>
      <w:r w:rsidRPr="008F1024">
        <w:rPr>
          <w:rStyle w:val="StyleUnderline"/>
        </w:rPr>
        <w:t>Families and early childhood education</w:t>
      </w:r>
      <w:r>
        <w:t>. The 1988 “Act of Protecting Female Staff and Workers” gave women, employed by public enterprises, a minimum of 90 days paid maternity leave, and covered related medical costs, which was increased to 98 days in 2011. The 2010 “National Plan for Medium and Long Term Education Reform and Development” established a target of near universal coverage for one year of kindergarten over the following decade.</w:t>
      </w:r>
    </w:p>
    <w:p w14:paraId="075891D1" w14:textId="77777777" w:rsidR="002B564F" w:rsidRDefault="002B564F" w:rsidP="002B564F">
      <w:pPr>
        <w:pStyle w:val="ListParagraph"/>
        <w:numPr>
          <w:ilvl w:val="0"/>
          <w:numId w:val="22"/>
        </w:numPr>
      </w:pPr>
      <w:r w:rsidRPr="008F1024">
        <w:rPr>
          <w:rStyle w:val="StyleUnderline"/>
        </w:rPr>
        <w:t>Kindergarten-through-12th grade education</w:t>
      </w:r>
      <w:r>
        <w:t>. Chinese children compete in a global economy. Foreign language classes, often English, are often begun in the third grade and studied through middle school. The government’s goal is for 90 percent of eligible students to be enrolled in high school by 2020, up from 80 percent today.</w:t>
      </w:r>
    </w:p>
    <w:p w14:paraId="6BDEA570" w14:textId="77777777" w:rsidR="002B564F" w:rsidRDefault="002B564F" w:rsidP="002B564F">
      <w:pPr>
        <w:pStyle w:val="ListParagraph"/>
        <w:numPr>
          <w:ilvl w:val="0"/>
          <w:numId w:val="22"/>
        </w:numPr>
      </w:pPr>
      <w:r w:rsidRPr="008F1024">
        <w:rPr>
          <w:rStyle w:val="StyleUnderline"/>
        </w:rPr>
        <w:t>Higher education</w:t>
      </w:r>
      <w:r>
        <w:t>. In 2010 China became the world’s largest provider of higher education—and will grant degrees to more than 200 million people over the next two decades. It’s improving its state-run universities accordingly. Today, China ranks sixth in the world among countries with the most universities ranked in the world’s top 500 universities.</w:t>
      </w:r>
    </w:p>
    <w:p w14:paraId="577DA176" w14:textId="77777777" w:rsidR="002B564F" w:rsidRDefault="002B564F" w:rsidP="002B564F">
      <w:pPr>
        <w:pStyle w:val="ListParagraph"/>
        <w:numPr>
          <w:ilvl w:val="0"/>
          <w:numId w:val="22"/>
        </w:numPr>
      </w:pPr>
      <w:r w:rsidRPr="008F1024">
        <w:rPr>
          <w:rStyle w:val="StyleUnderline"/>
        </w:rPr>
        <w:t>Teacher quality</w:t>
      </w:r>
      <w:r>
        <w:t>. China is improving the quality of its teachers, even as their numbers explode. The number of teachers with bachelor’s degree has increased 66 percent in just eight years, with almost two-thirds of primary school teachers with a higher degree. There are nearly 6 million secondary school teachers in China, up from about 3 million in 1980. And the number of university-level teachers has grown to nearly 1 million from 250,000.</w:t>
      </w:r>
    </w:p>
    <w:p w14:paraId="09A81BBD" w14:textId="77777777" w:rsidR="002B564F" w:rsidRPr="008F1024" w:rsidRDefault="002B564F" w:rsidP="002B564F">
      <w:pPr>
        <w:rPr>
          <w:rStyle w:val="StyleUnderline"/>
        </w:rPr>
      </w:pPr>
      <w:r w:rsidRPr="00C066C3">
        <w:rPr>
          <w:rStyle w:val="StyleUnderline"/>
        </w:rPr>
        <w:t xml:space="preserve">To be sure, </w:t>
      </w:r>
      <w:r w:rsidRPr="00C066C3">
        <w:rPr>
          <w:rStyle w:val="Emphasis"/>
        </w:rPr>
        <w:t>China faces massive challenges</w:t>
      </w:r>
      <w:r w:rsidRPr="00C066C3">
        <w:rPr>
          <w:rStyle w:val="StyleUnderline"/>
        </w:rPr>
        <w:t xml:space="preserve">, including </w:t>
      </w:r>
      <w:r w:rsidRPr="008F1024">
        <w:rPr>
          <w:rStyle w:val="Emphasis"/>
        </w:rPr>
        <w:t>rising inequality</w:t>
      </w:r>
      <w:r w:rsidRPr="00C066C3">
        <w:rPr>
          <w:rStyle w:val="StyleUnderline"/>
        </w:rPr>
        <w:t xml:space="preserve"> and </w:t>
      </w:r>
      <w:r w:rsidRPr="008F1024">
        <w:rPr>
          <w:rStyle w:val="Emphasis"/>
        </w:rPr>
        <w:t>inferior educational quality</w:t>
      </w:r>
      <w:r w:rsidRPr="00C066C3">
        <w:rPr>
          <w:rStyle w:val="StyleUnderline"/>
        </w:rPr>
        <w:t xml:space="preserve"> and </w:t>
      </w:r>
      <w:r w:rsidRPr="008F1024">
        <w:rPr>
          <w:rStyle w:val="Emphasis"/>
        </w:rPr>
        <w:t>access to schools</w:t>
      </w:r>
      <w:r w:rsidRPr="00C066C3">
        <w:rPr>
          <w:rStyle w:val="StyleUnderline"/>
        </w:rPr>
        <w:t xml:space="preserve"> in rural and migrant populations.</w:t>
      </w:r>
      <w:r>
        <w:t xml:space="preserve"> </w:t>
      </w:r>
      <w:r w:rsidRPr="008F1024">
        <w:rPr>
          <w:rStyle w:val="StyleUnderline"/>
        </w:rPr>
        <w:t>But</w:t>
      </w:r>
      <w:r>
        <w:t xml:space="preserve"> despite these obstacles, </w:t>
      </w:r>
      <w:r w:rsidRPr="008F1024">
        <w:rPr>
          <w:rStyle w:val="StyleUnderline"/>
        </w:rPr>
        <w:t>China’s momentum and its education-focused economic strategy will make the country</w:t>
      </w:r>
      <w:r>
        <w:t xml:space="preserve"> increasingly </w:t>
      </w:r>
      <w:r w:rsidRPr="008F1024">
        <w:rPr>
          <w:rStyle w:val="StyleUnderline"/>
        </w:rPr>
        <w:t>competitive in sophisticated industries</w:t>
      </w:r>
      <w:r>
        <w:t xml:space="preserve">—precisely those </w:t>
      </w:r>
      <w:r w:rsidRPr="008F1024">
        <w:rPr>
          <w:rStyle w:val="StyleUnderline"/>
        </w:rPr>
        <w:t xml:space="preserve">where U.S. workers now lead the competition. </w:t>
      </w:r>
    </w:p>
    <w:p w14:paraId="113CDC68" w14:textId="77777777" w:rsidR="002B564F" w:rsidRDefault="002B564F" w:rsidP="002B564F"/>
    <w:p w14:paraId="66E044D7" w14:textId="77777777" w:rsidR="002B564F" w:rsidRDefault="002B564F" w:rsidP="002B564F">
      <w:pPr>
        <w:pStyle w:val="Heading3"/>
      </w:pPr>
      <w:r>
        <w:t>2AC AT: India Not Catching Up</w:t>
      </w:r>
    </w:p>
    <w:p w14:paraId="44BDDBC0" w14:textId="77777777" w:rsidR="002B564F" w:rsidRPr="003521E0" w:rsidRDefault="002B564F" w:rsidP="002B564F">
      <w:r w:rsidRPr="003521E0">
        <w:rPr>
          <w:rStyle w:val="Style13ptBold"/>
        </w:rPr>
        <w:t>Cooper et al. 12</w:t>
      </w:r>
      <w:r>
        <w:t xml:space="preserve"> (Donna Cooper is a Senior Fellow with the Economic Policy team, Adam Hersh is an Economist at the Center for American Progress, Ann O’Leary is director of the Children and Families program at The Center for the Next Generation, a senior fellow with the Center for American Progress, and a lecturer at the University California Berkeley School of Law, “The Competition that Really Matters,” Center for American Progress, August 21, 2012, </w:t>
      </w:r>
      <w:hyperlink r:id="rId36" w:history="1">
        <w:r w:rsidRPr="004614C9">
          <w:rPr>
            <w:rStyle w:val="Hyperlink"/>
          </w:rPr>
          <w:t>https://www.americanprogress.org/issues/economy/reports/2012/08/21/11983/the-competition-that-really-matters/</w:t>
        </w:r>
      </w:hyperlink>
      <w:r>
        <w:t xml:space="preserve">, Accessed 7/13/2017, Kent Denver-jKIM) </w:t>
      </w:r>
    </w:p>
    <w:p w14:paraId="42A420F4" w14:textId="77777777" w:rsidR="002B564F" w:rsidRDefault="002B564F" w:rsidP="002B564F">
      <w:r>
        <w:t>The rise of India’s skilled labor force In 1947 more than 80 percent of Indians were illiterate. Today, only a quarter are. Poverty in the country plummeted by 30 percent from 1981 to 2005. By 2017 India will graduate 20 million people from high school—or five times as many as in the United States.</w:t>
      </w:r>
    </w:p>
    <w:p w14:paraId="2D910011" w14:textId="77777777" w:rsidR="002B564F" w:rsidRDefault="002B564F" w:rsidP="002B564F">
      <w:r>
        <w:t>As in China, this dramatic turnaround has been shaped by a national economic strategy focused on education. India’s public investment in education grew from $11 billion a year in the late 1980s to $44 billion in 2008. And as in China, India’s national policies to increase the skills of its young workforce are reaping dividends. The country is already producing more students with bachelor’s degrees than is the United States. Over the last seven years, India has tripled its output of four-year degrees in engineering, computer science, and information technology.</w:t>
      </w:r>
    </w:p>
    <w:p w14:paraId="2EBC5455" w14:textId="77777777" w:rsidR="002B564F" w:rsidRDefault="002B564F" w:rsidP="002B564F">
      <w:r>
        <w:t>To be sure, life for most children in India remains hard, with the World Bank estimating that 40 percent of Indian families live on $1.25 a day or less. But their lot is improving as India executes its national education strategy, which includes:</w:t>
      </w:r>
    </w:p>
    <w:p w14:paraId="09FC17A6" w14:textId="77777777" w:rsidR="002B564F" w:rsidRDefault="002B564F" w:rsidP="002B564F">
      <w:pPr>
        <w:pStyle w:val="ListParagraph"/>
        <w:numPr>
          <w:ilvl w:val="0"/>
          <w:numId w:val="23"/>
        </w:numPr>
      </w:pPr>
      <w:r>
        <w:t>Family and early education. India’s Integrated Child Development System is boosting the life chances of India’s 160 million children under six years old. This educational system proposes to boost the number of children who enter school ready to learn from 26 percent to 60 percent by 2018. The pre-school education system, while in need of much more structure and upgrades, reaches an estimated 38 million children under six. By comparison, in the United States publicly supported pre-school education reaches about 3.5 million children ages 3 to 5 years old.</w:t>
      </w:r>
    </w:p>
    <w:p w14:paraId="2723FBD2" w14:textId="77777777" w:rsidR="002B564F" w:rsidRDefault="002B564F" w:rsidP="002B564F">
      <w:pPr>
        <w:pStyle w:val="ListParagraph"/>
        <w:numPr>
          <w:ilvl w:val="0"/>
          <w:numId w:val="23"/>
        </w:numPr>
      </w:pPr>
      <w:r>
        <w:t>Grades 1 through 5. India’s effort to ensure universal primary school enrollment is the world’s most ambitious elementary school enrollment effort. The federal government has paid for the construction of more than 400,000 elementary school buildings; trained and hired 1.5 million teachers; and in an effort to get children to school, established a school lunch program that can feed over 100 million children a day. As a result seven times more children attend primary school in India than in the United States.</w:t>
      </w:r>
    </w:p>
    <w:p w14:paraId="2A8069D4" w14:textId="77777777" w:rsidR="002B564F" w:rsidRDefault="002B564F" w:rsidP="002B564F">
      <w:pPr>
        <w:pStyle w:val="ListParagraph"/>
        <w:numPr>
          <w:ilvl w:val="0"/>
          <w:numId w:val="23"/>
        </w:numPr>
      </w:pPr>
      <w:r>
        <w:t>Grades 6 through 12. Only a third of India’s students today enroll in high school, compared with slightly more than 90 percent in the United States. But investments in lower grades are boosting high school attendance. The percent of Indian students finishing high school will rise from 33 percent today to approximately 47 percent by 2017, according to World Bank estimates.</w:t>
      </w:r>
    </w:p>
    <w:p w14:paraId="1B68A8E2" w14:textId="77777777" w:rsidR="002B564F" w:rsidRDefault="002B564F" w:rsidP="002B564F">
      <w:pPr>
        <w:pStyle w:val="ListParagraph"/>
        <w:numPr>
          <w:ilvl w:val="0"/>
          <w:numId w:val="23"/>
        </w:numPr>
      </w:pPr>
      <w:r>
        <w:t>Higher education. The government’s goal of enrolling 40 million Indians in college by 2020 will require spots for 26 million more collegebound students. India already confers more bachelor’s degrees than the United States, and by 2020 will be conferring 8 million a year, compared with around 2 million here.</w:t>
      </w:r>
    </w:p>
    <w:p w14:paraId="1923A8CA" w14:textId="77777777" w:rsidR="002B564F" w:rsidRDefault="002B564F" w:rsidP="002B564F">
      <w:r>
        <w:t xml:space="preserve">Even if India only applies a modestly more intensive effort to increase educational access, it will produce twice the number of college graduates than the United States is able to produce annually. That’s a trend that will deliver great benefits to this rising economic powerhouse, as its labor force grows by a third over the next two decades (compared with just 1 percent expected growth on the U.S. labor force by 2030). </w:t>
      </w:r>
    </w:p>
    <w:p w14:paraId="080F1A30" w14:textId="77777777" w:rsidR="002B564F" w:rsidRDefault="002B564F" w:rsidP="002B564F"/>
    <w:p w14:paraId="466C5DE2" w14:textId="77777777" w:rsidR="00A850DA" w:rsidRDefault="00A850DA" w:rsidP="00A850DA">
      <w:pPr>
        <w:pStyle w:val="Heading3"/>
      </w:pPr>
      <w:r>
        <w:t xml:space="preserve">2NC AT: No Transition Wars </w:t>
      </w:r>
    </w:p>
    <w:p w14:paraId="465A74A7" w14:textId="77777777" w:rsidR="00A850DA" w:rsidRPr="00066F31" w:rsidRDefault="00A850DA" w:rsidP="00A850DA">
      <w:pPr>
        <w:pStyle w:val="Heading4"/>
      </w:pPr>
      <w:r>
        <w:t>Transitions wars are historically proven – security dilemma</w:t>
      </w:r>
    </w:p>
    <w:p w14:paraId="173A046F" w14:textId="77777777" w:rsidR="00A850DA" w:rsidRPr="00362A7E" w:rsidRDefault="00A850DA" w:rsidP="00A850DA">
      <w:r w:rsidRPr="00E46DA0">
        <w:rPr>
          <w:rStyle w:val="Style13ptBold"/>
        </w:rPr>
        <w:t>Schweller and Pu 11</w:t>
      </w:r>
      <w:r>
        <w:t xml:space="preserve"> — (Randall </w:t>
      </w:r>
      <w:r w:rsidRPr="00362A7E">
        <w:rPr>
          <w:b/>
        </w:rPr>
        <w:t>Schweller</w:t>
      </w:r>
      <w:r>
        <w:t xml:space="preserve">, </w:t>
      </w:r>
      <w:r w:rsidRPr="005E7C07">
        <w:t>Professor of Political Science at The Ohio State University</w:t>
      </w:r>
      <w:r>
        <w:t xml:space="preserve">, Xiaoyu </w:t>
      </w:r>
      <w:r w:rsidRPr="00362A7E">
        <w:rPr>
          <w:b/>
        </w:rPr>
        <w:t>Pu</w:t>
      </w:r>
      <w:r>
        <w:t>, Asst Prof of PolSci @ Nevada-Reno, “</w:t>
      </w:r>
      <w:r w:rsidRPr="00362A7E">
        <w:t>After Unipolarity: China's Visions of International Order in an Era of U.S. Decline</w:t>
      </w:r>
      <w:r>
        <w:t xml:space="preserve">,” </w:t>
      </w:r>
      <w:r>
        <w:rPr>
          <w:i/>
        </w:rPr>
        <w:t>International Security</w:t>
      </w:r>
      <w:r>
        <w:t>, 36:1, Summer 2011, p.41-72, JSTOR, JSO)</w:t>
      </w:r>
    </w:p>
    <w:p w14:paraId="27C8E108" w14:textId="77777777" w:rsidR="00A850DA" w:rsidRPr="000C0257" w:rsidRDefault="00A850DA" w:rsidP="00A850DA">
      <w:r w:rsidRPr="000C0257">
        <w:rPr>
          <w:rStyle w:val="StyleUnderline"/>
        </w:rPr>
        <w:t>History tells us that</w:t>
      </w:r>
      <w:r w:rsidRPr="000C0257">
        <w:t xml:space="preserve"> dramatic </w:t>
      </w:r>
      <w:r w:rsidRPr="000C0257">
        <w:rPr>
          <w:rStyle w:val="StyleUnderline"/>
        </w:rPr>
        <w:t>structural changes rarely unfold</w:t>
      </w:r>
      <w:r w:rsidRPr="000C0257">
        <w:t xml:space="preserve"> smoothly or  </w:t>
      </w:r>
      <w:r w:rsidRPr="000C0257">
        <w:rPr>
          <w:rStyle w:val="StyleUnderline"/>
        </w:rPr>
        <w:t>peacefully</w:t>
      </w:r>
      <w:r w:rsidRPr="000C0257">
        <w:t xml:space="preserve">. Realists as far back as Thucydides have noted the danger of situations  in which states undergo rapid rises and declines in relative power, where  one state aspires to hegemonic status and another seeks to maintain it. Indeed,  </w:t>
      </w:r>
      <w:r w:rsidRPr="000C0257">
        <w:rPr>
          <w:rStyle w:val="StyleUnderline"/>
        </w:rPr>
        <w:t xml:space="preserve">history’s </w:t>
      </w:r>
      <w:r w:rsidRPr="000C0257">
        <w:rPr>
          <w:rStyle w:val="Emphasis"/>
        </w:rPr>
        <w:t>most destructive</w:t>
      </w:r>
      <w:r w:rsidRPr="000C0257">
        <w:t xml:space="preserve"> and inºuential </w:t>
      </w:r>
      <w:r w:rsidRPr="000C0257">
        <w:rPr>
          <w:rStyle w:val="StyleUnderline"/>
        </w:rPr>
        <w:t>armed conflicts</w:t>
      </w:r>
      <w:r w:rsidRPr="000C0257">
        <w:t xml:space="preserve"> </w:t>
      </w:r>
      <w:r w:rsidRPr="000C0257">
        <w:rPr>
          <w:rStyle w:val="StyleUnderline"/>
        </w:rPr>
        <w:t>have been titanic</w:t>
      </w:r>
      <w:r w:rsidRPr="000C0257">
        <w:t xml:space="preserve">  </w:t>
      </w:r>
      <w:r w:rsidRPr="000C0257">
        <w:rPr>
          <w:rStyle w:val="StyleUnderline"/>
        </w:rPr>
        <w:t>struggles called hegemonic wars</w:t>
      </w:r>
      <w:r w:rsidRPr="000C0257">
        <w:t xml:space="preserve">: systemwide military contests of unlimited  means between coalitions led by a declining leader and a rising challenger. The  fundamental issue at stake in hegemonic wars is the maintenance </w:t>
      </w:r>
      <w:r>
        <w:t>or acquisition  of prestige, defi</w:t>
      </w:r>
      <w:r w:rsidRPr="000C0257">
        <w:t xml:space="preserve">ned as the reputation for power that serves as the everyday  currency of international politics. Prestige decides who will order and govern the international system, the nature of that order (its social purpose),  and how that order will be provided (whether by means of coercive or legitimate  authority).8  </w:t>
      </w:r>
    </w:p>
    <w:p w14:paraId="606DA70D" w14:textId="77777777" w:rsidR="00A850DA" w:rsidRPr="003873B0" w:rsidRDefault="00A850DA" w:rsidP="00A850DA">
      <w:r w:rsidRPr="003873B0">
        <w:rPr>
          <w:rStyle w:val="StyleUnderline"/>
        </w:rPr>
        <w:t>The main causal driver of</w:t>
      </w:r>
      <w:r w:rsidRPr="003873B0">
        <w:t xml:space="preserve"> Robert </w:t>
      </w:r>
      <w:r w:rsidRPr="003873B0">
        <w:rPr>
          <w:rStyle w:val="StyleUnderline"/>
        </w:rPr>
        <w:t>Gilpin’s theory of hegemonic war and international</w:t>
      </w:r>
      <w:r w:rsidRPr="003873B0">
        <w:t xml:space="preserve">  </w:t>
      </w:r>
      <w:r w:rsidRPr="003873B0">
        <w:rPr>
          <w:rStyle w:val="StyleUnderline"/>
        </w:rPr>
        <w:t>change is the law of uneven rates of growth among states</w:t>
      </w:r>
      <w:r w:rsidRPr="003873B0">
        <w:t xml:space="preserve">, </w:t>
      </w:r>
      <w:r w:rsidRPr="003873B0">
        <w:rPr>
          <w:rStyle w:val="StyleUnderline"/>
        </w:rPr>
        <w:t>which</w:t>
      </w:r>
      <w:r w:rsidRPr="003873B0">
        <w:t xml:space="preserve">  </w:t>
      </w:r>
      <w:r w:rsidRPr="003873B0">
        <w:rPr>
          <w:rStyle w:val="StyleUnderline"/>
        </w:rPr>
        <w:t>redistributes power in the international system</w:t>
      </w:r>
      <w:r w:rsidRPr="003873B0">
        <w:t xml:space="preserve">. </w:t>
      </w:r>
      <w:r w:rsidRPr="003873B0">
        <w:rPr>
          <w:rStyle w:val="StyleUnderline"/>
        </w:rPr>
        <w:t>Hegemonic wars concentrate</w:t>
      </w:r>
      <w:r w:rsidRPr="003873B0">
        <w:t xml:space="preserve">  </w:t>
      </w:r>
      <w:r w:rsidRPr="003873B0">
        <w:rPr>
          <w:rStyle w:val="StyleUnderline"/>
        </w:rPr>
        <w:t>power in the hands of one victorious state</w:t>
      </w:r>
      <w:r w:rsidRPr="003873B0">
        <w:t xml:space="preserve">, in whose interests a new international  order is established. For a time, roughly twenty-ªve years, there is little  disjuncture between actual power and prestige, and so the international order  remains stable and legitimate. Over time, however, the law of uneven growth  diffuses power throughout the system. As the hegemon’s competitors grow  more powerful, their dissatisfaction with the status quo, ambitions, and demands  for prestige and inºuence grow as well. Prestige, however, tends to be  sticky: reputations for power, divisions of territory, and the institutional architecture  of the international order do not move in lockstep with changes in  power. </w:t>
      </w:r>
      <w:r w:rsidRPr="003873B0">
        <w:rPr>
          <w:rStyle w:val="StyleUnderline"/>
        </w:rPr>
        <w:t>When a large enough disjuncture arises</w:t>
      </w:r>
      <w:r w:rsidRPr="003873B0">
        <w:t xml:space="preserve">, </w:t>
      </w:r>
      <w:r w:rsidRPr="003873B0">
        <w:rPr>
          <w:rStyle w:val="StyleUnderline"/>
        </w:rPr>
        <w:t>the system enters a state of  disequilibrium</w:t>
      </w:r>
      <w:r w:rsidRPr="003873B0">
        <w:t xml:space="preserve">.9 </w:t>
      </w:r>
      <w:r w:rsidRPr="003873B0">
        <w:rPr>
          <w:rStyle w:val="StyleUnderline"/>
        </w:rPr>
        <w:t>Eventually, serious international crises ensue, as spectacular</w:t>
      </w:r>
      <w:r w:rsidRPr="003873B0">
        <w:t xml:space="preserve">  </w:t>
      </w:r>
      <w:r w:rsidRPr="003873B0">
        <w:rPr>
          <w:rStyle w:val="StyleUnderline"/>
        </w:rPr>
        <w:t>growth in the economic and military capabilities of rising powers triggers “intense  competition among countries for resources and markets, military power</w:t>
      </w:r>
      <w:r w:rsidRPr="003873B0">
        <w:t xml:space="preserve">,  </w:t>
      </w:r>
      <w:r w:rsidRPr="003873B0">
        <w:rPr>
          <w:rStyle w:val="StyleUnderline"/>
        </w:rPr>
        <w:t>political influence, and prestige</w:t>
      </w:r>
      <w:r w:rsidRPr="003873B0">
        <w:t xml:space="preserve">.”10 </w:t>
      </w:r>
      <w:r w:rsidRPr="003873B0">
        <w:rPr>
          <w:rStyle w:val="Emphasis"/>
        </w:rPr>
        <w:t>Dramatic shifts in power also engender security  dilemmas.</w:t>
      </w:r>
      <w:r w:rsidRPr="003873B0">
        <w:t xml:space="preserve"> Whatever their true intentions, </w:t>
      </w:r>
      <w:r w:rsidRPr="003873B0">
        <w:rPr>
          <w:rStyle w:val="StyleUnderline"/>
        </w:rPr>
        <w:t>rapidly growing states often  appear as threats to their neighbors, as well as to the hegemon and its allies</w:t>
      </w:r>
      <w:r>
        <w:t>.11</w:t>
      </w:r>
    </w:p>
    <w:p w14:paraId="69AE91EF" w14:textId="77777777" w:rsidR="00A850DA" w:rsidRDefault="00A850DA" w:rsidP="00A850DA">
      <w:r>
        <w:t>Prior to military confrontation or even the threat of such conflict, we argue</w:t>
      </w:r>
      <w:r w:rsidRPr="00CA3966">
        <w:rPr>
          <w:sz w:val="12"/>
        </w:rPr>
        <w:t>∂</w:t>
      </w:r>
      <w:r>
        <w:rPr>
          <w:sz w:val="12"/>
        </w:rPr>
        <w:t xml:space="preserve"> </w:t>
      </w:r>
      <w:r>
        <w:t>that the rising challenger must delegitimize the hegemon's global authority</w:t>
      </w:r>
      <w:r w:rsidRPr="00CA3966">
        <w:rPr>
          <w:sz w:val="12"/>
        </w:rPr>
        <w:t>∂</w:t>
      </w:r>
      <w:r>
        <w:rPr>
          <w:sz w:val="12"/>
        </w:rPr>
        <w:t xml:space="preserve"> </w:t>
      </w:r>
      <w:r>
        <w:t xml:space="preserve">and order.12 </w:t>
      </w:r>
      <w:r w:rsidRPr="009A5BE6">
        <w:rPr>
          <w:rStyle w:val="StyleUnderline"/>
        </w:rPr>
        <w:t>This delegitimation phase, which appears years before the critical∂ inflection point of a power transition, creates the conditions for the emergence∂ of a revisionist counterhegemonic coalition</w:t>
      </w:r>
      <w:r>
        <w:t>. During this phase</w:t>
      </w:r>
      <w:r w:rsidRPr="009A5BE6">
        <w:rPr>
          <w:rStyle w:val="StyleUnderline"/>
        </w:rPr>
        <w:t>, the revisionist∂ power voices its dissatisfaction with the established order and forges the social∂ purpose that will become the foundation of its demand for a new world order</w:t>
      </w:r>
      <w:r>
        <w:t>.</w:t>
      </w:r>
      <w:r w:rsidRPr="00CA3966">
        <w:rPr>
          <w:sz w:val="12"/>
        </w:rPr>
        <w:t>∂</w:t>
      </w:r>
      <w:r>
        <w:rPr>
          <w:sz w:val="12"/>
        </w:rPr>
        <w:t xml:space="preserve"> </w:t>
      </w:r>
      <w:r>
        <w:t>This phase occurs within the larger cyclical pattern of (1) a stable order, (2) the</w:t>
      </w:r>
      <w:r w:rsidRPr="00CA3966">
        <w:rPr>
          <w:sz w:val="12"/>
        </w:rPr>
        <w:t>∂</w:t>
      </w:r>
      <w:r>
        <w:rPr>
          <w:sz w:val="12"/>
        </w:rPr>
        <w:t xml:space="preserve"> </w:t>
      </w:r>
      <w:r>
        <w:t>deconcentration and delegitimation of the hegemon's power, (3) arms build-</w:t>
      </w:r>
      <w:r w:rsidRPr="00CA3966">
        <w:rPr>
          <w:sz w:val="12"/>
        </w:rPr>
        <w:t>∂</w:t>
      </w:r>
      <w:r>
        <w:rPr>
          <w:sz w:val="12"/>
        </w:rPr>
        <w:t xml:space="preserve"> </w:t>
      </w:r>
      <w:r>
        <w:t>ups and the formation of alliances, (4) a resolution of the international crisis,</w:t>
      </w:r>
      <w:r w:rsidRPr="00CA3966">
        <w:rPr>
          <w:sz w:val="12"/>
        </w:rPr>
        <w:t>∂</w:t>
      </w:r>
      <w:r>
        <w:rPr>
          <w:sz w:val="12"/>
        </w:rPr>
        <w:t xml:space="preserve"> </w:t>
      </w:r>
      <w:r>
        <w:t>often through hegemonic war, and (5) system renewal.13 Is contemporary in-</w:t>
      </w:r>
      <w:r w:rsidRPr="00CA3966">
        <w:rPr>
          <w:sz w:val="12"/>
        </w:rPr>
        <w:t>∂</w:t>
      </w:r>
      <w:r>
        <w:rPr>
          <w:sz w:val="12"/>
        </w:rPr>
        <w:t xml:space="preserve"> </w:t>
      </w:r>
      <w:r>
        <w:t>ternational politics following this conventional pattern and, if so, where are we</w:t>
      </w:r>
      <w:r w:rsidRPr="00CA3966">
        <w:rPr>
          <w:sz w:val="12"/>
        </w:rPr>
        <w:t>∂</w:t>
      </w:r>
      <w:r>
        <w:rPr>
          <w:sz w:val="12"/>
        </w:rPr>
        <w:t xml:space="preserve"> </w:t>
      </w:r>
      <w:r>
        <w:t>in the cycle?</w:t>
      </w:r>
    </w:p>
    <w:p w14:paraId="69217376" w14:textId="77777777" w:rsidR="00A850DA" w:rsidRPr="00A850DA" w:rsidRDefault="00A850DA" w:rsidP="00A850DA"/>
    <w:p w14:paraId="43575673" w14:textId="77777777" w:rsidR="002544D8" w:rsidRDefault="002544D8" w:rsidP="002B564F">
      <w:pPr>
        <w:pStyle w:val="Heading2"/>
      </w:pPr>
      <w:r>
        <w:t xml:space="preserve">2AC Industries </w:t>
      </w:r>
    </w:p>
    <w:p w14:paraId="089C58CA" w14:textId="77777777" w:rsidR="00BD49B0" w:rsidRDefault="00BD49B0" w:rsidP="00BD49B0">
      <w:pPr>
        <w:pStyle w:val="Heading3"/>
      </w:pPr>
      <w:r>
        <w:t xml:space="preserve">2AC Disease Impact </w:t>
      </w:r>
    </w:p>
    <w:p w14:paraId="7106FD25" w14:textId="77777777" w:rsidR="00BD49B0" w:rsidRPr="00B04220" w:rsidRDefault="00BD49B0" w:rsidP="00BD49B0">
      <w:pPr>
        <w:pStyle w:val="Heading4"/>
      </w:pPr>
      <w:r>
        <w:t>Pandemics risk extinction—</w:t>
      </w:r>
      <w:r w:rsidRPr="00B04220">
        <w:rPr>
          <w:u w:val="single"/>
        </w:rPr>
        <w:t>no burnout</w:t>
      </w:r>
      <w:r>
        <w:t xml:space="preserve"> and human transportation is reaching the </w:t>
      </w:r>
      <w:r w:rsidRPr="00B04220">
        <w:rPr>
          <w:u w:val="single"/>
        </w:rPr>
        <w:t>tipping point</w:t>
      </w:r>
      <w:r w:rsidRPr="002C7742">
        <w:t xml:space="preserve"> for </w:t>
      </w:r>
      <w:r w:rsidRPr="00B04220">
        <w:rPr>
          <w:u w:val="single"/>
        </w:rPr>
        <w:t>global contagion</w:t>
      </w:r>
      <w:r>
        <w:t>.</w:t>
      </w:r>
    </w:p>
    <w:p w14:paraId="342A6463" w14:textId="77777777" w:rsidR="00BD49B0" w:rsidRDefault="00BD49B0" w:rsidP="00BD49B0">
      <w:r>
        <w:t xml:space="preserve">Yaneer </w:t>
      </w:r>
      <w:r w:rsidRPr="00AD46CC">
        <w:rPr>
          <w:rStyle w:val="Style13ptBold"/>
        </w:rPr>
        <w:t>Bar-Yam 16</w:t>
      </w:r>
      <w:r>
        <w:t>, Founding President of the New England Complex Systems Institute, “Transition to extinction: Pandemics in a connected world,” NECSI (July 3, 2016), http://necsi.edu/research/social/pandemics/transition</w:t>
      </w:r>
    </w:p>
    <w:p w14:paraId="5959EBD3" w14:textId="77777777" w:rsidR="00BD49B0" w:rsidRPr="00B04220" w:rsidRDefault="00BD49B0" w:rsidP="00BD49B0">
      <w:pPr>
        <w:rPr>
          <w:sz w:val="16"/>
        </w:rPr>
      </w:pPr>
      <w:r w:rsidRPr="0DF7EF45">
        <w:rPr>
          <w:sz w:val="16"/>
          <w:szCs w:val="16"/>
        </w:rPr>
        <w:t>Watch as one of the more aggressive—brighter red </w:t>
      </w:r>
      <w:r w:rsidRPr="0DF7EF45">
        <w:rPr>
          <w:rFonts w:cs="Georgia"/>
          <w:sz w:val="16"/>
          <w:szCs w:val="16"/>
        </w:rPr>
        <w:t>—</w:t>
      </w:r>
      <w:r w:rsidRPr="0DF7EF45">
        <w:rPr>
          <w:sz w:val="16"/>
          <w:szCs w:val="16"/>
        </w:rPr>
        <w:t xml:space="preserve"> strains rapidly expands. After a time it goes extinct leaving a black region. Why does it go extinct? The answer is that it spreads so rapidly that it kills the hosts around it. Without new hosts to infect it then dies out itself. </w:t>
      </w:r>
      <w:r w:rsidRPr="00CA01F5">
        <w:rPr>
          <w:rStyle w:val="StyleUnderline"/>
          <w:highlight w:val="yellow"/>
        </w:rPr>
        <w:t>That</w:t>
      </w:r>
      <w:r w:rsidRPr="003E317A">
        <w:rPr>
          <w:rStyle w:val="StyleUnderline"/>
        </w:rPr>
        <w:t xml:space="preserve"> the rapidly</w:t>
      </w:r>
      <w:r w:rsidRPr="001F5661">
        <w:rPr>
          <w:rStyle w:val="StyleUnderline"/>
        </w:rPr>
        <w:t xml:space="preserve"> spreading </w:t>
      </w:r>
      <w:r w:rsidRPr="00CA01F5">
        <w:rPr>
          <w:rStyle w:val="StyleUnderline"/>
          <w:highlight w:val="yellow"/>
        </w:rPr>
        <w:t>pathogens die out has</w:t>
      </w:r>
      <w:r w:rsidRPr="001F5661">
        <w:rPr>
          <w:rStyle w:val="StyleUnderline"/>
        </w:rPr>
        <w:t xml:space="preserve"> important </w:t>
      </w:r>
      <w:r w:rsidRPr="00CA01F5">
        <w:rPr>
          <w:rStyle w:val="StyleUnderline"/>
          <w:highlight w:val="yellow"/>
        </w:rPr>
        <w:t>implications for</w:t>
      </w:r>
      <w:r w:rsidRPr="001F5661">
        <w:rPr>
          <w:rStyle w:val="StyleUnderline"/>
        </w:rPr>
        <w:t xml:space="preserve"> evolutionary </w:t>
      </w:r>
      <w:r w:rsidRPr="00CA01F5">
        <w:rPr>
          <w:rStyle w:val="StyleUnderline"/>
          <w:highlight w:val="yellow"/>
        </w:rPr>
        <w:t>research</w:t>
      </w:r>
      <w:r w:rsidRPr="0DF7EF45">
        <w:rPr>
          <w:sz w:val="16"/>
          <w:szCs w:val="16"/>
        </w:rPr>
        <w:t xml:space="preserve"> which we have talked about elsewhere [1–7].</w:t>
      </w:r>
      <w:r w:rsidRPr="0DF7EF45">
        <w:rPr>
          <w:sz w:val="12"/>
          <w:szCs w:val="12"/>
        </w:rPr>
        <w:t>¶</w:t>
      </w:r>
      <w:r w:rsidRPr="0DF7EF45">
        <w:rPr>
          <w:sz w:val="16"/>
          <w:szCs w:val="16"/>
        </w:rPr>
        <w:t xml:space="preserve"> In the research I want to discuss here, </w:t>
      </w:r>
      <w:r w:rsidRPr="002C7742">
        <w:rPr>
          <w:rStyle w:val="StyleUnderline"/>
        </w:rPr>
        <w:t>what we were interested in is the</w:t>
      </w:r>
      <w:r w:rsidRPr="001F5661">
        <w:rPr>
          <w:rStyle w:val="StyleUnderline"/>
        </w:rPr>
        <w:t xml:space="preserve"> effect of adding </w:t>
      </w:r>
      <w:r w:rsidRPr="00CA01F5">
        <w:rPr>
          <w:rStyle w:val="StyleUnderline"/>
          <w:highlight w:val="yellow"/>
        </w:rPr>
        <w:t>long range transportation</w:t>
      </w:r>
      <w:r w:rsidRPr="0DF7EF45">
        <w:rPr>
          <w:sz w:val="16"/>
          <w:szCs w:val="16"/>
        </w:rPr>
        <w:t xml:space="preserve"> [8</w:t>
      </w:r>
      <w:r w:rsidRPr="001F5661">
        <w:rPr>
          <w:rStyle w:val="StyleUnderline"/>
        </w:rPr>
        <w:t xml:space="preserve">]. </w:t>
      </w:r>
      <w:r w:rsidRPr="002C7742">
        <w:rPr>
          <w:rStyle w:val="StyleUnderline"/>
        </w:rPr>
        <w:t xml:space="preserve">This </w:t>
      </w:r>
      <w:r w:rsidRPr="00CA01F5">
        <w:rPr>
          <w:rStyle w:val="StyleUnderline"/>
          <w:highlight w:val="yellow"/>
        </w:rPr>
        <w:t>includes natural</w:t>
      </w:r>
      <w:r w:rsidRPr="001F5661">
        <w:rPr>
          <w:rStyle w:val="StyleUnderline"/>
        </w:rPr>
        <w:t xml:space="preserve"> means of </w:t>
      </w:r>
      <w:r w:rsidRPr="00C46D80">
        <w:rPr>
          <w:rStyle w:val="StyleUnderline"/>
        </w:rPr>
        <w:t xml:space="preserve">dispersal </w:t>
      </w:r>
      <w:r w:rsidRPr="00CA01F5">
        <w:rPr>
          <w:rStyle w:val="StyleUnderline"/>
          <w:highlight w:val="yellow"/>
        </w:rPr>
        <w:t>as well as unintentional dispersal</w:t>
      </w:r>
      <w:r w:rsidRPr="001F5661">
        <w:rPr>
          <w:rStyle w:val="StyleUnderline"/>
        </w:rPr>
        <w:t xml:space="preserve"> by humans, </w:t>
      </w:r>
      <w:r w:rsidRPr="002274AC">
        <w:rPr>
          <w:rStyle w:val="StyleUnderline"/>
        </w:rPr>
        <w:t>like adding airplane routes</w:t>
      </w:r>
      <w:r w:rsidRPr="001F5661">
        <w:rPr>
          <w:rStyle w:val="StyleUnderline"/>
        </w:rPr>
        <w:t>, which is being done by real world airlines</w:t>
      </w:r>
      <w:r w:rsidRPr="0DF7EF45">
        <w:rPr>
          <w:sz w:val="16"/>
          <w:szCs w:val="16"/>
        </w:rPr>
        <w:t xml:space="preserve"> (Figure 2).</w:t>
      </w:r>
      <w:r w:rsidRPr="0DF7EF45">
        <w:rPr>
          <w:sz w:val="12"/>
          <w:szCs w:val="12"/>
        </w:rPr>
        <w:t>¶</w:t>
      </w:r>
      <w:r w:rsidRPr="0DF7EF45">
        <w:rPr>
          <w:sz w:val="16"/>
          <w:szCs w:val="16"/>
        </w:rPr>
        <w:t xml:space="preserve"> </w:t>
      </w:r>
      <w:r w:rsidRPr="00CA01F5">
        <w:rPr>
          <w:rStyle w:val="StyleUnderline"/>
          <w:highlight w:val="yellow"/>
        </w:rPr>
        <w:t>When we introduce</w:t>
      </w:r>
      <w:r w:rsidRPr="002C7742">
        <w:rPr>
          <w:rStyle w:val="StyleUnderline"/>
        </w:rPr>
        <w:t xml:space="preserve"> long range </w:t>
      </w:r>
      <w:r w:rsidRPr="00CA01F5">
        <w:rPr>
          <w:rStyle w:val="StyleUnderline"/>
          <w:highlight w:val="yellow"/>
        </w:rPr>
        <w:t>transportation</w:t>
      </w:r>
      <w:r w:rsidRPr="001F5661">
        <w:rPr>
          <w:rStyle w:val="StyleUnderline"/>
        </w:rPr>
        <w:t xml:space="preserve"> into the model, </w:t>
      </w:r>
      <w:r w:rsidRPr="00C46D80">
        <w:rPr>
          <w:rStyle w:val="StyleUnderline"/>
        </w:rPr>
        <w:t>the success of</w:t>
      </w:r>
      <w:r w:rsidRPr="001F5661">
        <w:rPr>
          <w:rStyle w:val="StyleUnderline"/>
        </w:rPr>
        <w:t xml:space="preserve"> more </w:t>
      </w:r>
      <w:r w:rsidRPr="00CA01F5">
        <w:rPr>
          <w:rStyle w:val="StyleUnderline"/>
          <w:highlight w:val="yellow"/>
        </w:rPr>
        <w:t xml:space="preserve">aggressive strains </w:t>
      </w:r>
      <w:r w:rsidRPr="00C46D80">
        <w:rPr>
          <w:rStyle w:val="StyleUnderline"/>
        </w:rPr>
        <w:t>changes</w:t>
      </w:r>
      <w:r w:rsidRPr="002C7742">
        <w:rPr>
          <w:rStyle w:val="StyleUnderline"/>
        </w:rPr>
        <w:t xml:space="preserve">. </w:t>
      </w:r>
      <w:r w:rsidRPr="00C46D80">
        <w:rPr>
          <w:rStyle w:val="StyleUnderline"/>
        </w:rPr>
        <w:t xml:space="preserve">They </w:t>
      </w:r>
      <w:r w:rsidRPr="00CA01F5">
        <w:rPr>
          <w:rStyle w:val="StyleUnderline"/>
          <w:highlight w:val="yellow"/>
        </w:rPr>
        <w:t>can</w:t>
      </w:r>
      <w:r w:rsidRPr="001F5661">
        <w:rPr>
          <w:rStyle w:val="StyleUnderline"/>
        </w:rPr>
        <w:t xml:space="preserve"> use the long range transportation to </w:t>
      </w:r>
      <w:r w:rsidRPr="00CA01F5">
        <w:rPr>
          <w:rStyle w:val="StyleUnderline"/>
          <w:highlight w:val="yellow"/>
        </w:rPr>
        <w:t xml:space="preserve">find new hosts and </w:t>
      </w:r>
      <w:r w:rsidRPr="00CA01F5">
        <w:rPr>
          <w:rStyle w:val="Emphasis"/>
          <w:highlight w:val="yellow"/>
        </w:rPr>
        <w:t>escape local extinction</w:t>
      </w:r>
      <w:r w:rsidRPr="00CA01F5">
        <w:rPr>
          <w:rStyle w:val="StyleUnderline"/>
          <w:highlight w:val="yellow"/>
        </w:rPr>
        <w:t>.</w:t>
      </w:r>
      <w:r w:rsidRPr="0DF7EF45">
        <w:rPr>
          <w:sz w:val="16"/>
          <w:szCs w:val="16"/>
        </w:rPr>
        <w:t xml:space="preserve"> Figure 3 shows that the more transportation routes introduced into the model, the more higher aggressive pathogens are able to survive and spread.</w:t>
      </w:r>
      <w:r w:rsidRPr="0DF7EF45">
        <w:rPr>
          <w:sz w:val="12"/>
          <w:szCs w:val="12"/>
        </w:rPr>
        <w:t>¶</w:t>
      </w:r>
      <w:r w:rsidRPr="0DF7EF45">
        <w:rPr>
          <w:sz w:val="16"/>
          <w:szCs w:val="16"/>
        </w:rPr>
        <w:t xml:space="preserve"> As we add more long range transportation, </w:t>
      </w:r>
      <w:r w:rsidRPr="002C7742">
        <w:rPr>
          <w:rStyle w:val="StyleUnderline"/>
        </w:rPr>
        <w:t xml:space="preserve">there is </w:t>
      </w:r>
      <w:r w:rsidRPr="002274AC">
        <w:rPr>
          <w:rStyle w:val="StyleUnderline"/>
        </w:rPr>
        <w:t>a critical point at which pathogens become so aggressive that the entire host population dies.</w:t>
      </w:r>
      <w:r w:rsidRPr="002274AC">
        <w:rPr>
          <w:sz w:val="16"/>
          <w:szCs w:val="16"/>
        </w:rPr>
        <w:t xml:space="preserve"> The pathogens die at the same time, but that is not exactly a consolation to the hosts</w:t>
      </w:r>
      <w:r w:rsidRPr="002274AC">
        <w:rPr>
          <w:rStyle w:val="StyleUnderline"/>
        </w:rPr>
        <w:t xml:space="preserve">. We call this the phase </w:t>
      </w:r>
      <w:r w:rsidRPr="002274AC">
        <w:rPr>
          <w:rStyle w:val="Emphasis"/>
        </w:rPr>
        <w:t>transition to extinction</w:t>
      </w:r>
      <w:r w:rsidRPr="0DF7EF45">
        <w:rPr>
          <w:sz w:val="16"/>
          <w:szCs w:val="16"/>
        </w:rPr>
        <w:t xml:space="preserve"> (Figure 4). </w:t>
      </w:r>
      <w:r w:rsidRPr="00CA01F5">
        <w:rPr>
          <w:rStyle w:val="StyleUnderline"/>
          <w:highlight w:val="yellow"/>
        </w:rPr>
        <w:t>With</w:t>
      </w:r>
      <w:r w:rsidRPr="00105322">
        <w:rPr>
          <w:rStyle w:val="StyleUnderline"/>
        </w:rPr>
        <w:t xml:space="preserve"> increasing levels of </w:t>
      </w:r>
      <w:r w:rsidRPr="00CA01F5">
        <w:rPr>
          <w:rStyle w:val="StyleUnderline"/>
          <w:highlight w:val="yellow"/>
        </w:rPr>
        <w:t xml:space="preserve">global transportation, </w:t>
      </w:r>
      <w:r w:rsidRPr="003E317A">
        <w:rPr>
          <w:rStyle w:val="StyleUnderline"/>
        </w:rPr>
        <w:t xml:space="preserve">human </w:t>
      </w:r>
      <w:r w:rsidRPr="00CA01F5">
        <w:rPr>
          <w:rStyle w:val="Emphasis"/>
          <w:highlight w:val="yellow"/>
        </w:rPr>
        <w:t>civilization may be approaching</w:t>
      </w:r>
      <w:r w:rsidRPr="00105322">
        <w:rPr>
          <w:rStyle w:val="Emphasis"/>
        </w:rPr>
        <w:t xml:space="preserve"> such </w:t>
      </w:r>
      <w:r w:rsidRPr="00CA01F5">
        <w:rPr>
          <w:rStyle w:val="Emphasis"/>
          <w:highlight w:val="yellow"/>
        </w:rPr>
        <w:t>a critical threshold</w:t>
      </w:r>
      <w:r w:rsidRPr="0DF7EF45">
        <w:rPr>
          <w:sz w:val="16"/>
          <w:szCs w:val="16"/>
        </w:rPr>
        <w:t>.</w:t>
      </w:r>
      <w:r w:rsidRPr="0DF7EF45">
        <w:rPr>
          <w:sz w:val="12"/>
          <w:szCs w:val="12"/>
        </w:rPr>
        <w:t>¶</w:t>
      </w:r>
      <w:r w:rsidRPr="0DF7EF45">
        <w:rPr>
          <w:sz w:val="16"/>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DF7EF45">
        <w:rPr>
          <w:sz w:val="12"/>
          <w:szCs w:val="12"/>
        </w:rPr>
        <w:t>¶</w:t>
      </w:r>
      <w:r w:rsidRPr="0DF7EF45">
        <w:rPr>
          <w:sz w:val="16"/>
          <w:szCs w:val="16"/>
        </w:rPr>
        <w:t xml:space="preserve">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DF7EF45">
        <w:rPr>
          <w:sz w:val="12"/>
          <w:szCs w:val="12"/>
        </w:rPr>
        <w:t>¶</w:t>
      </w:r>
      <w:r w:rsidRPr="0DF7EF45">
        <w:rPr>
          <w:sz w:val="16"/>
          <w:szCs w:val="16"/>
        </w:rPr>
        <w:t xml:space="preserve"> </w:t>
      </w:r>
      <w:r w:rsidRPr="002C7742">
        <w:rPr>
          <w:rStyle w:val="StyleUnderline"/>
        </w:rPr>
        <w:t>A key point about</w:t>
      </w:r>
      <w:r w:rsidRPr="007345D6">
        <w:rPr>
          <w:rStyle w:val="StyleUnderline"/>
        </w:rPr>
        <w:t xml:space="preserve"> the phase </w:t>
      </w:r>
      <w:r w:rsidRPr="002C7742">
        <w:rPr>
          <w:rStyle w:val="StyleUnderline"/>
        </w:rPr>
        <w:t>transition to extinction is its</w:t>
      </w:r>
      <w:r w:rsidRPr="007345D6">
        <w:rPr>
          <w:rStyle w:val="StyleUnderline"/>
        </w:rPr>
        <w:t xml:space="preserve"> </w:t>
      </w:r>
      <w:r w:rsidRPr="002C7742">
        <w:rPr>
          <w:rStyle w:val="StyleUnderline"/>
        </w:rPr>
        <w:t>suddenness</w:t>
      </w:r>
      <w:r w:rsidRPr="007345D6">
        <w:rPr>
          <w:rStyle w:val="StyleUnderline"/>
        </w:rPr>
        <w:t xml:space="preserve">. Even </w:t>
      </w:r>
      <w:r w:rsidRPr="00CA01F5">
        <w:rPr>
          <w:rStyle w:val="StyleUnderline"/>
          <w:highlight w:val="yellow"/>
        </w:rPr>
        <w:t>a system</w:t>
      </w:r>
      <w:r w:rsidRPr="007345D6">
        <w:rPr>
          <w:rStyle w:val="StyleUnderline"/>
        </w:rPr>
        <w:t xml:space="preserve"> that seems stable, </w:t>
      </w:r>
      <w:r w:rsidRPr="00CA01F5">
        <w:rPr>
          <w:rStyle w:val="StyleUnderline"/>
          <w:highlight w:val="yellow"/>
        </w:rPr>
        <w:t xml:space="preserve">can be destabilized by </w:t>
      </w:r>
      <w:r w:rsidRPr="00C46D80">
        <w:rPr>
          <w:rStyle w:val="StyleUnderline"/>
        </w:rPr>
        <w:t>a few</w:t>
      </w:r>
      <w:r w:rsidRPr="007345D6">
        <w:rPr>
          <w:rStyle w:val="StyleUnderline"/>
        </w:rPr>
        <w:t xml:space="preserve"> more </w:t>
      </w:r>
      <w:r w:rsidRPr="00CA01F5">
        <w:rPr>
          <w:rStyle w:val="StyleUnderline"/>
          <w:highlight w:val="yellow"/>
        </w:rPr>
        <w:t>long-range connections</w:t>
      </w:r>
      <w:r w:rsidRPr="007345D6">
        <w:rPr>
          <w:rStyle w:val="StyleUnderline"/>
        </w:rPr>
        <w:t xml:space="preserve">, and </w:t>
      </w:r>
      <w:r w:rsidRPr="002274AC">
        <w:rPr>
          <w:rStyle w:val="StyleUnderline"/>
        </w:rPr>
        <w:t>connectivity is continuing to increase.</w:t>
      </w:r>
      <w:r w:rsidRPr="0DF7EF45">
        <w:rPr>
          <w:rStyle w:val="StyleUnderline"/>
          <w:sz w:val="12"/>
          <w:szCs w:val="12"/>
        </w:rPr>
        <w:t xml:space="preserve">¶ </w:t>
      </w:r>
      <w:r w:rsidRPr="007345D6">
        <w:rPr>
          <w:rStyle w:val="StyleUnderline"/>
        </w:rPr>
        <w:t>So how close are we to the tipping point? We don’t know but it would be good to find out before it happens.</w:t>
      </w:r>
      <w:r w:rsidRPr="0DF7EF45">
        <w:rPr>
          <w:rStyle w:val="StyleUnderline"/>
          <w:sz w:val="12"/>
          <w:szCs w:val="12"/>
        </w:rPr>
        <w:t>¶</w:t>
      </w:r>
      <w:r w:rsidRPr="0DF7EF45">
        <w:rPr>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DF7EF45">
        <w:rPr>
          <w:sz w:val="12"/>
          <w:szCs w:val="12"/>
        </w:rPr>
        <w:t>¶</w:t>
      </w:r>
      <w:r w:rsidRPr="0DF7EF45">
        <w:rPr>
          <w:sz w:val="16"/>
          <w:szCs w:val="16"/>
        </w:rPr>
        <w:t xml:space="preserve"> As with the choice of airlines to stop flying to west Africa, our analysis didn’t take into consideration how people respond to epidemics. It does tell us what the outcome will be </w:t>
      </w:r>
      <w:r w:rsidRPr="003E317A">
        <w:rPr>
          <w:rStyle w:val="StyleUnderline"/>
        </w:rPr>
        <w:t>unless we respond fast enough</w:t>
      </w:r>
      <w:r w:rsidRPr="007345D6">
        <w:rPr>
          <w:rStyle w:val="StyleUnderline"/>
        </w:rPr>
        <w:t xml:space="preserve"> and well enough to stop the spread of future diseases</w:t>
      </w:r>
      <w:r w:rsidRPr="0DF7EF45">
        <w:rPr>
          <w:sz w:val="16"/>
          <w:szCs w:val="16"/>
        </w:rPr>
        <w:t xml:space="preserve">, which may not be the same as the ones we saw in the past. </w:t>
      </w:r>
      <w:r w:rsidRPr="007345D6">
        <w:rPr>
          <w:rStyle w:val="StyleUnderline"/>
        </w:rPr>
        <w:t>As the world becomes more connected, the dangers increase.</w:t>
      </w:r>
      <w:r w:rsidRPr="0DF7EF45">
        <w:rPr>
          <w:rStyle w:val="StyleUnderline"/>
          <w:sz w:val="12"/>
          <w:szCs w:val="12"/>
        </w:rPr>
        <w:t>¶</w:t>
      </w:r>
      <w:r w:rsidRPr="0DF7EF45">
        <w:rPr>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CA01F5">
        <w:rPr>
          <w:rStyle w:val="StyleUnderline"/>
          <w:highlight w:val="yellow"/>
        </w:rPr>
        <w:t>If a sick food service worker</w:t>
      </w:r>
      <w:r w:rsidRPr="00B476A6">
        <w:rPr>
          <w:rStyle w:val="StyleUnderline"/>
        </w:rPr>
        <w:t xml:space="preserve"> in an airport </w:t>
      </w:r>
      <w:r w:rsidRPr="00CA01F5">
        <w:rPr>
          <w:rStyle w:val="StyleUnderline"/>
          <w:highlight w:val="yellow"/>
        </w:rPr>
        <w:t>infects 100 passengers</w:t>
      </w:r>
      <w:r w:rsidRPr="00B476A6">
        <w:rPr>
          <w:rStyle w:val="StyleUnderline"/>
        </w:rPr>
        <w:t xml:space="preserve">, or a contagion event happens in mass transportation, </w:t>
      </w:r>
      <w:r w:rsidRPr="00CA01F5">
        <w:rPr>
          <w:rStyle w:val="StyleUnderline"/>
          <w:highlight w:val="yellow"/>
        </w:rPr>
        <w:t>an outbreak could</w:t>
      </w:r>
      <w:r w:rsidRPr="002C7742">
        <w:rPr>
          <w:rStyle w:val="StyleUnderline"/>
        </w:rPr>
        <w:t xml:space="preserve"> </w:t>
      </w:r>
      <w:r w:rsidRPr="002C7742">
        <w:rPr>
          <w:rStyle w:val="Emphasis"/>
        </w:rPr>
        <w:t xml:space="preserve">very well </w:t>
      </w:r>
      <w:r w:rsidRPr="00CA01F5">
        <w:rPr>
          <w:rStyle w:val="Emphasis"/>
          <w:highlight w:val="yellow"/>
        </w:rPr>
        <w:t>prove unstoppable</w:t>
      </w:r>
      <w:r w:rsidRPr="002C7742">
        <w:rPr>
          <w:sz w:val="16"/>
          <w:szCs w:val="16"/>
        </w:rPr>
        <w:t>.</w:t>
      </w:r>
    </w:p>
    <w:p w14:paraId="69B8F0E4" w14:textId="77777777" w:rsidR="00BD49B0" w:rsidRPr="00BD49B0" w:rsidRDefault="00BD49B0" w:rsidP="00BD49B0"/>
    <w:p w14:paraId="76FE429A" w14:textId="77777777" w:rsidR="00807E7C" w:rsidRDefault="00807E7C" w:rsidP="001A1F6B">
      <w:pPr>
        <w:pStyle w:val="Heading3"/>
      </w:pPr>
      <w:r>
        <w:t xml:space="preserve">2AC Medical Diplomacy Impact </w:t>
      </w:r>
    </w:p>
    <w:p w14:paraId="134DFDBE" w14:textId="77777777" w:rsidR="00807E7C" w:rsidRPr="00F455F5" w:rsidRDefault="00807E7C" w:rsidP="00807E7C">
      <w:pPr>
        <w:keepNext/>
        <w:keepLines/>
        <w:spacing w:before="200"/>
        <w:outlineLvl w:val="3"/>
        <w:rPr>
          <w:rFonts w:eastAsia="Times New Roman" w:cs="Times New Roman"/>
          <w:b/>
          <w:iCs/>
          <w:sz w:val="26"/>
        </w:rPr>
      </w:pPr>
      <w:r w:rsidRPr="0047406D">
        <w:rPr>
          <w:rFonts w:eastAsia="Times New Roman" w:cs="Times New Roman"/>
          <w:b/>
          <w:iCs/>
          <w:sz w:val="26"/>
        </w:rPr>
        <w:t>R&amp;D for biotech and pharmaceuticals</w:t>
      </w:r>
      <w:r w:rsidRPr="00F455F5">
        <w:rPr>
          <w:rFonts w:eastAsia="Times New Roman" w:cs="Times New Roman"/>
          <w:b/>
          <w:iCs/>
          <w:sz w:val="26"/>
        </w:rPr>
        <w:t xml:space="preserve"> is key to medical diplomacy—</w:t>
      </w:r>
      <w:r>
        <w:rPr>
          <w:rFonts w:eastAsia="Times New Roman" w:cs="Times New Roman"/>
          <w:b/>
          <w:iCs/>
          <w:sz w:val="26"/>
        </w:rPr>
        <w:t xml:space="preserve">the </w:t>
      </w:r>
      <w:r w:rsidRPr="00F455F5">
        <w:rPr>
          <w:rFonts w:eastAsia="Times New Roman" w:cs="Times New Roman"/>
          <w:b/>
          <w:iCs/>
          <w:sz w:val="26"/>
        </w:rPr>
        <w:t>impact is global war</w:t>
      </w:r>
      <w:r>
        <w:rPr>
          <w:rFonts w:eastAsia="Times New Roman" w:cs="Times New Roman"/>
          <w:b/>
          <w:iCs/>
          <w:sz w:val="26"/>
        </w:rPr>
        <w:t>.</w:t>
      </w:r>
    </w:p>
    <w:p w14:paraId="320C15CD" w14:textId="77777777" w:rsidR="00807E7C" w:rsidRDefault="00807E7C" w:rsidP="00807E7C">
      <w:pPr>
        <w:rPr>
          <w:rFonts w:eastAsia="Calibri" w:cs="Calibri"/>
          <w:sz w:val="16"/>
        </w:rPr>
      </w:pPr>
      <w:r w:rsidRPr="00F455F5">
        <w:rPr>
          <w:rFonts w:eastAsia="Calibri" w:cs="Calibri"/>
          <w:b/>
          <w:bCs/>
          <w:sz w:val="26"/>
        </w:rPr>
        <w:t>Marrogi and al-Dulaimi 14</w:t>
      </w:r>
      <w:r w:rsidRPr="00F455F5">
        <w:rPr>
          <w:rFonts w:eastAsia="Calibri" w:cs="Calibri"/>
          <w:sz w:val="16"/>
        </w:rPr>
        <w:t xml:space="preserve"> (Col</w:t>
      </w:r>
      <w:r w:rsidRPr="0047406D">
        <w:rPr>
          <w:rFonts w:eastAsia="Calibri" w:cs="Calibri"/>
          <w:sz w:val="16"/>
        </w:rPr>
        <w:t>onel Aizen J. Marrogi, USA, MD,</w:t>
      </w:r>
      <w:r w:rsidRPr="00F455F5">
        <w:rPr>
          <w:rFonts w:eastAsia="Calibri" w:cs="Calibri"/>
          <w:sz w:val="16"/>
        </w:rPr>
        <w:t xml:space="preserve"> served as a Surgeon General Liaison Officer to the Iraqi Ministry of Defense. Dr. Saadoun al-Dulaimi is serving his second tour as Iraqi Minister of Defense and is also the Minister of Culture, “Medical Diplomacy in Achieving U.S. Global Strategic Objectives,” JFQ 74, 3rd Quarter 2014, </w:t>
      </w:r>
      <w:hyperlink r:id="rId37" w:history="1">
        <w:r w:rsidRPr="00F455F5">
          <w:rPr>
            <w:rFonts w:eastAsia="Calibri" w:cs="Calibri"/>
            <w:sz w:val="16"/>
          </w:rPr>
          <w:t>http://ndupress.ndu.edu/Portals/68/Documents/jfq/jfq-74/jfq-74_124-130_Marrogi-al-Dulaimi.pdf</w:t>
        </w:r>
      </w:hyperlink>
      <w:r w:rsidRPr="0047406D">
        <w:rPr>
          <w:rFonts w:eastAsia="Calibri" w:cs="Calibri"/>
          <w:sz w:val="16"/>
        </w:rPr>
        <w:t>, DOA: 12-16-14</w:t>
      </w:r>
      <w:r w:rsidRPr="00F455F5">
        <w:rPr>
          <w:rFonts w:eastAsia="Calibri" w:cs="Calibri"/>
          <w:sz w:val="16"/>
        </w:rPr>
        <w:t>)</w:t>
      </w:r>
    </w:p>
    <w:p w14:paraId="14AD20A8" w14:textId="77777777" w:rsidR="00807E7C" w:rsidRDefault="00807E7C" w:rsidP="00807E7C">
      <w:pPr>
        <w:rPr>
          <w:rFonts w:eastAsia="Calibri" w:cs="Calibri"/>
          <w:b/>
          <w:iCs/>
          <w:u w:val="single"/>
        </w:rPr>
      </w:pPr>
      <w:r w:rsidRPr="00C73C96">
        <w:rPr>
          <w:rFonts w:eastAsia="Calibri" w:cs="Calibri"/>
          <w:sz w:val="14"/>
        </w:rPr>
        <w:t xml:space="preserve">Since its introduction by Joseph Nye, Jr., in 1990, soft power has been defined as “achieving desirable influence through attraction and cooperation,” as opposed to hard power, which rests on inducements or threats.1 Although the concept of soft power is not universally embraced,2 </w:t>
      </w:r>
      <w:r w:rsidRPr="00CA01F5">
        <w:rPr>
          <w:rFonts w:eastAsia="Calibri" w:cs="Calibri"/>
          <w:highlight w:val="yellow"/>
          <w:u w:val="single"/>
        </w:rPr>
        <w:t>using</w:t>
      </w:r>
      <w:r w:rsidRPr="00C73C96">
        <w:rPr>
          <w:rFonts w:eastAsia="Calibri" w:cs="Calibri"/>
          <w:sz w:val="14"/>
        </w:rPr>
        <w:t xml:space="preserve"> economic, cultural, </w:t>
      </w:r>
      <w:r w:rsidRPr="00CA01F5">
        <w:rPr>
          <w:rFonts w:eastAsia="Calibri" w:cs="Calibri"/>
          <w:b/>
          <w:iCs/>
          <w:highlight w:val="yellow"/>
          <w:u w:val="single"/>
        </w:rPr>
        <w:t>scientific</w:t>
      </w:r>
      <w:r w:rsidRPr="00CA01F5">
        <w:rPr>
          <w:rFonts w:eastAsia="Calibri" w:cs="Calibri"/>
          <w:sz w:val="14"/>
          <w:highlight w:val="yellow"/>
        </w:rPr>
        <w:t xml:space="preserve">, </w:t>
      </w:r>
      <w:r w:rsidRPr="00CA01F5">
        <w:rPr>
          <w:rFonts w:eastAsia="Calibri" w:cs="Calibri"/>
          <w:highlight w:val="yellow"/>
          <w:u w:val="single"/>
        </w:rPr>
        <w:t xml:space="preserve">and </w:t>
      </w:r>
      <w:r w:rsidRPr="00CA01F5">
        <w:rPr>
          <w:rFonts w:eastAsia="Calibri" w:cs="Calibri"/>
          <w:b/>
          <w:iCs/>
          <w:highlight w:val="yellow"/>
          <w:u w:val="single"/>
        </w:rPr>
        <w:t>healthcare resources</w:t>
      </w:r>
      <w:r w:rsidRPr="00CA01F5">
        <w:rPr>
          <w:rFonts w:eastAsia="Calibri" w:cs="Calibri"/>
          <w:sz w:val="14"/>
          <w:highlight w:val="yellow"/>
        </w:rPr>
        <w:t xml:space="preserve"> </w:t>
      </w:r>
      <w:r w:rsidRPr="00CA01F5">
        <w:rPr>
          <w:rFonts w:eastAsia="Calibri" w:cs="Calibri"/>
          <w:highlight w:val="yellow"/>
          <w:u w:val="single"/>
        </w:rPr>
        <w:t>can create</w:t>
      </w:r>
      <w:r w:rsidRPr="00C73C96">
        <w:rPr>
          <w:rFonts w:eastAsia="Calibri" w:cs="Calibri"/>
          <w:u w:val="single"/>
        </w:rPr>
        <w:t xml:space="preserve"> </w:t>
      </w:r>
      <w:r w:rsidRPr="00C73C96">
        <w:rPr>
          <w:rFonts w:eastAsia="Calibri" w:cs="Calibri"/>
          <w:b/>
          <w:iCs/>
          <w:u w:val="single"/>
        </w:rPr>
        <w:t xml:space="preserve">a dominant </w:t>
      </w:r>
      <w:r w:rsidRPr="00CA01F5">
        <w:rPr>
          <w:rFonts w:eastAsia="Calibri" w:cs="Calibri"/>
          <w:b/>
          <w:iCs/>
          <w:highlight w:val="yellow"/>
          <w:u w:val="single"/>
        </w:rPr>
        <w:t xml:space="preserve">soft power </w:t>
      </w:r>
      <w:r w:rsidRPr="00CA01F5">
        <w:rPr>
          <w:rFonts w:eastAsia="Calibri" w:cs="Calibri"/>
          <w:highlight w:val="yellow"/>
          <w:u w:val="single"/>
        </w:rPr>
        <w:t>that</w:t>
      </w:r>
      <w:r w:rsidRPr="00C73C96">
        <w:rPr>
          <w:rFonts w:eastAsia="Calibri" w:cs="Calibri"/>
          <w:sz w:val="14"/>
        </w:rPr>
        <w:t xml:space="preserve">, when carefully applied, </w:t>
      </w:r>
      <w:r w:rsidRPr="00C73C96">
        <w:rPr>
          <w:rFonts w:eastAsia="Calibri" w:cs="Calibri"/>
          <w:u w:val="single"/>
        </w:rPr>
        <w:t xml:space="preserve">might </w:t>
      </w:r>
      <w:r w:rsidRPr="00CA01F5">
        <w:rPr>
          <w:rFonts w:eastAsia="Calibri" w:cs="Calibri"/>
          <w:highlight w:val="yellow"/>
          <w:u w:val="single"/>
        </w:rPr>
        <w:t>generate</w:t>
      </w:r>
      <w:r w:rsidRPr="00CA01F5">
        <w:rPr>
          <w:rFonts w:eastAsia="Calibri" w:cs="Calibri"/>
          <w:sz w:val="14"/>
          <w:highlight w:val="yellow"/>
        </w:rPr>
        <w:t xml:space="preserve"> </w:t>
      </w:r>
      <w:r w:rsidRPr="00CA01F5">
        <w:rPr>
          <w:rFonts w:eastAsia="Calibri" w:cs="Calibri"/>
          <w:b/>
          <w:iCs/>
          <w:highlight w:val="yellow"/>
          <w:u w:val="single"/>
        </w:rPr>
        <w:t>favorable behavior</w:t>
      </w:r>
      <w:r w:rsidRPr="00CA01F5">
        <w:rPr>
          <w:rFonts w:eastAsia="Calibri" w:cs="Calibri"/>
          <w:sz w:val="14"/>
          <w:highlight w:val="yellow"/>
        </w:rPr>
        <w:t xml:space="preserve"> </w:t>
      </w:r>
      <w:r w:rsidRPr="00CA01F5">
        <w:rPr>
          <w:rFonts w:eastAsia="Calibri" w:cs="Calibri"/>
          <w:highlight w:val="yellow"/>
          <w:u w:val="single"/>
        </w:rPr>
        <w:t>from other nations and</w:t>
      </w:r>
      <w:r w:rsidRPr="00C73C96">
        <w:rPr>
          <w:rFonts w:eastAsia="Calibri" w:cs="Calibri"/>
          <w:sz w:val="14"/>
        </w:rPr>
        <w:t xml:space="preserve"> their </w:t>
      </w:r>
      <w:r w:rsidRPr="00C73C96">
        <w:rPr>
          <w:rFonts w:eastAsia="Calibri" w:cs="Calibri"/>
          <w:u w:val="single"/>
        </w:rPr>
        <w:t>leaders and build</w:t>
      </w:r>
      <w:r w:rsidRPr="00C73C96">
        <w:rPr>
          <w:rFonts w:eastAsia="Calibri" w:cs="Calibri"/>
          <w:sz w:val="14"/>
        </w:rPr>
        <w:t xml:space="preserve"> </w:t>
      </w:r>
      <w:r w:rsidRPr="00C73C96">
        <w:rPr>
          <w:rFonts w:eastAsia="Calibri" w:cs="Calibri"/>
          <w:b/>
          <w:iCs/>
          <w:u w:val="single"/>
        </w:rPr>
        <w:t xml:space="preserve">enduring </w:t>
      </w:r>
      <w:r w:rsidRPr="00CA01F5">
        <w:rPr>
          <w:rFonts w:eastAsia="Calibri" w:cs="Calibri"/>
          <w:b/>
          <w:iCs/>
          <w:highlight w:val="yellow"/>
          <w:u w:val="single"/>
        </w:rPr>
        <w:t>partnerships</w:t>
      </w:r>
      <w:r w:rsidRPr="00CA01F5">
        <w:rPr>
          <w:rFonts w:eastAsia="Calibri" w:cs="Calibri"/>
          <w:sz w:val="14"/>
          <w:highlight w:val="yellow"/>
        </w:rPr>
        <w:t xml:space="preserve"> </w:t>
      </w:r>
      <w:r w:rsidRPr="00CA01F5">
        <w:rPr>
          <w:rFonts w:eastAsia="Calibri" w:cs="Calibri"/>
          <w:highlight w:val="yellow"/>
          <w:u w:val="single"/>
        </w:rPr>
        <w:t>to promote</w:t>
      </w:r>
      <w:r w:rsidRPr="00C73C96">
        <w:rPr>
          <w:rFonts w:eastAsia="Calibri" w:cs="Calibri"/>
          <w:u w:val="single"/>
        </w:rPr>
        <w:t xml:space="preserve"> </w:t>
      </w:r>
      <w:r w:rsidRPr="00C73C96">
        <w:rPr>
          <w:rFonts w:eastAsia="Calibri" w:cs="Calibri"/>
          <w:b/>
          <w:iCs/>
          <w:u w:val="single"/>
        </w:rPr>
        <w:t xml:space="preserve">regional and </w:t>
      </w:r>
      <w:r w:rsidRPr="00CA01F5">
        <w:rPr>
          <w:rFonts w:eastAsia="Calibri" w:cs="Calibri"/>
          <w:b/>
          <w:iCs/>
          <w:highlight w:val="yellow"/>
          <w:u w:val="single"/>
        </w:rPr>
        <w:t>global security</w:t>
      </w:r>
      <w:r w:rsidRPr="00C73C96">
        <w:rPr>
          <w:rFonts w:eastAsia="Calibri" w:cs="Calibri"/>
          <w:sz w:val="14"/>
        </w:rPr>
        <w:t xml:space="preserve">. </w:t>
      </w:r>
      <w:r w:rsidRPr="00C73C96">
        <w:rPr>
          <w:rFonts w:eastAsia="Calibri" w:cs="Calibri"/>
          <w:u w:val="single"/>
        </w:rPr>
        <w:t>The</w:t>
      </w:r>
      <w:r w:rsidRPr="00C73C96">
        <w:rPr>
          <w:rFonts w:eastAsia="Calibri" w:cs="Calibri"/>
          <w:sz w:val="14"/>
        </w:rPr>
        <w:t xml:space="preserve"> </w:t>
      </w:r>
      <w:r w:rsidRPr="00C73C96">
        <w:rPr>
          <w:rFonts w:eastAsia="Calibri" w:cs="Calibri"/>
          <w:u w:val="single"/>
        </w:rPr>
        <w:t>healthcare sector</w:t>
      </w:r>
      <w:r w:rsidRPr="00C73C96">
        <w:rPr>
          <w:rFonts w:eastAsia="Calibri" w:cs="Calibri"/>
          <w:sz w:val="14"/>
        </w:rPr>
        <w:t xml:space="preserve"> is a diverse group of industries accounting for $2.8 trillion, or 17.8 percent, of the U.S. gross domestic product.3 It </w:t>
      </w:r>
      <w:r w:rsidRPr="00C73C96">
        <w:rPr>
          <w:rFonts w:eastAsia="Calibri" w:cs="Calibri"/>
          <w:u w:val="single"/>
        </w:rPr>
        <w:t>delivers direct</w:t>
      </w:r>
      <w:r w:rsidRPr="00C73C96">
        <w:rPr>
          <w:rFonts w:eastAsia="Calibri" w:cs="Calibri"/>
          <w:sz w:val="14"/>
        </w:rPr>
        <w:t xml:space="preserve"> health </w:t>
      </w:r>
      <w:r w:rsidRPr="00C73C96">
        <w:rPr>
          <w:rFonts w:eastAsia="Calibri" w:cs="Calibri"/>
          <w:u w:val="single"/>
        </w:rPr>
        <w:t>care through</w:t>
      </w:r>
      <w:r w:rsidRPr="00C73C96">
        <w:rPr>
          <w:rFonts w:eastAsia="Calibri" w:cs="Calibri"/>
          <w:sz w:val="14"/>
        </w:rPr>
        <w:t xml:space="preserve"> thousands of hospitals and other facilities and provides </w:t>
      </w:r>
      <w:r w:rsidRPr="00CA01F5">
        <w:rPr>
          <w:rFonts w:eastAsia="Calibri" w:cs="Calibri"/>
          <w:b/>
          <w:iCs/>
          <w:highlight w:val="yellow"/>
          <w:u w:val="single"/>
        </w:rPr>
        <w:t>research and development</w:t>
      </w:r>
      <w:r w:rsidRPr="00CA01F5">
        <w:rPr>
          <w:rFonts w:eastAsia="Calibri" w:cs="Calibri"/>
          <w:sz w:val="14"/>
          <w:highlight w:val="yellow"/>
        </w:rPr>
        <w:t xml:space="preserve"> </w:t>
      </w:r>
      <w:r w:rsidRPr="00CA01F5">
        <w:rPr>
          <w:rFonts w:eastAsia="Calibri" w:cs="Calibri"/>
          <w:highlight w:val="yellow"/>
          <w:u w:val="single"/>
        </w:rPr>
        <w:t>for</w:t>
      </w:r>
      <w:r w:rsidRPr="00C73C96">
        <w:rPr>
          <w:rFonts w:eastAsia="Calibri" w:cs="Calibri"/>
          <w:sz w:val="14"/>
        </w:rPr>
        <w:t xml:space="preserve"> manufacturing </w:t>
      </w:r>
      <w:r w:rsidRPr="00CA01F5">
        <w:rPr>
          <w:rFonts w:eastAsia="Calibri" w:cs="Calibri"/>
          <w:b/>
          <w:iCs/>
          <w:highlight w:val="yellow"/>
          <w:u w:val="single"/>
        </w:rPr>
        <w:t>pharmaceuticals</w:t>
      </w:r>
      <w:r w:rsidRPr="00C73C96">
        <w:rPr>
          <w:rFonts w:eastAsia="Calibri" w:cs="Calibri"/>
          <w:sz w:val="14"/>
        </w:rPr>
        <w:t xml:space="preserve">, medical devices, </w:t>
      </w:r>
      <w:r w:rsidRPr="00CA01F5">
        <w:rPr>
          <w:rFonts w:eastAsia="Calibri" w:cs="Calibri"/>
          <w:highlight w:val="yellow"/>
          <w:u w:val="single"/>
        </w:rPr>
        <w:t xml:space="preserve">and </w:t>
      </w:r>
      <w:r w:rsidRPr="00CA01F5">
        <w:rPr>
          <w:rFonts w:eastAsia="Calibri" w:cs="Calibri"/>
          <w:b/>
          <w:iCs/>
          <w:highlight w:val="yellow"/>
          <w:u w:val="single"/>
        </w:rPr>
        <w:t>biotech</w:t>
      </w:r>
      <w:r w:rsidRPr="00C73C96">
        <w:rPr>
          <w:rFonts w:eastAsia="Calibri" w:cs="Calibri"/>
          <w:b/>
          <w:iCs/>
          <w:u w:val="single"/>
        </w:rPr>
        <w:t>nology</w:t>
      </w:r>
      <w:r w:rsidRPr="00C73C96">
        <w:rPr>
          <w:rFonts w:eastAsia="Calibri" w:cs="Calibri"/>
          <w:sz w:val="14"/>
        </w:rPr>
        <w:t xml:space="preserve">. </w:t>
      </w:r>
      <w:r w:rsidRPr="00C73C96">
        <w:rPr>
          <w:rFonts w:eastAsia="Calibri" w:cs="Calibri"/>
          <w:u w:val="single"/>
        </w:rPr>
        <w:t xml:space="preserve">It is </w:t>
      </w:r>
      <w:r w:rsidRPr="00C73C96">
        <w:rPr>
          <w:rFonts w:eastAsia="Calibri" w:cs="Calibri"/>
          <w:b/>
          <w:iCs/>
          <w:u w:val="single"/>
        </w:rPr>
        <w:t>a research-intensive segment of the economy</w:t>
      </w:r>
      <w:r w:rsidRPr="00C73C96">
        <w:rPr>
          <w:rFonts w:eastAsia="Calibri" w:cs="Calibri"/>
          <w:sz w:val="14"/>
        </w:rPr>
        <w:t xml:space="preserve"> focusing on developing better methods for preventing, diagnosing, and treating life-threatening diseases, and it provides stability and prosperity in the form of millions of high paying jobs. </w:t>
      </w:r>
      <w:r w:rsidRPr="00C73C96">
        <w:rPr>
          <w:rFonts w:eastAsia="Calibri" w:cs="Calibri"/>
          <w:u w:val="single"/>
        </w:rPr>
        <w:t>It can</w:t>
      </w:r>
      <w:r w:rsidRPr="00C73C96">
        <w:rPr>
          <w:rFonts w:eastAsia="Calibri" w:cs="Calibri"/>
          <w:sz w:val="14"/>
        </w:rPr>
        <w:t xml:space="preserve"> also </w:t>
      </w:r>
      <w:r w:rsidRPr="00CA01F5">
        <w:rPr>
          <w:rFonts w:eastAsia="Calibri" w:cs="Calibri"/>
          <w:highlight w:val="yellow"/>
          <w:u w:val="single"/>
        </w:rPr>
        <w:t xml:space="preserve">play </w:t>
      </w:r>
      <w:r w:rsidRPr="00CA01F5">
        <w:rPr>
          <w:rFonts w:eastAsia="Calibri" w:cs="Calibri"/>
          <w:b/>
          <w:iCs/>
          <w:highlight w:val="yellow"/>
          <w:u w:val="single"/>
        </w:rPr>
        <w:t>a pivotal role</w:t>
      </w:r>
      <w:r w:rsidRPr="00CA01F5">
        <w:rPr>
          <w:rFonts w:eastAsia="Calibri" w:cs="Calibri"/>
          <w:sz w:val="14"/>
          <w:highlight w:val="yellow"/>
        </w:rPr>
        <w:t xml:space="preserve"> </w:t>
      </w:r>
      <w:r w:rsidRPr="00CA01F5">
        <w:rPr>
          <w:rFonts w:eastAsia="Calibri" w:cs="Calibri"/>
          <w:highlight w:val="yellow"/>
          <w:u w:val="single"/>
        </w:rPr>
        <w:t>in</w:t>
      </w:r>
      <w:r w:rsidRPr="00C73C96">
        <w:rPr>
          <w:rFonts w:eastAsia="Calibri" w:cs="Calibri"/>
          <w:u w:val="single"/>
        </w:rPr>
        <w:t xml:space="preserve"> a U.S. asymmetric response to </w:t>
      </w:r>
      <w:r w:rsidRPr="00CA01F5">
        <w:rPr>
          <w:rFonts w:eastAsia="Calibri" w:cs="Calibri"/>
          <w:b/>
          <w:iCs/>
          <w:highlight w:val="yellow"/>
          <w:u w:val="single"/>
        </w:rPr>
        <w:t>unpredictable challenges</w:t>
      </w:r>
      <w:r w:rsidRPr="00C73C96">
        <w:rPr>
          <w:rFonts w:eastAsia="Calibri" w:cs="Calibri"/>
          <w:sz w:val="14"/>
        </w:rPr>
        <w:t xml:space="preserve"> overseas, both directly through the care of patients and more generally in the economic benefits of expanding the healthcare sector in countries where unemployment and unfavorable socioeconomic factors contribute to radicalism. Physicians are well regarded in many cultures, especially in the Arab and Muslim world. </w:t>
      </w:r>
      <w:r w:rsidRPr="00CA01F5">
        <w:rPr>
          <w:rFonts w:eastAsia="Calibri" w:cs="Calibri"/>
          <w:highlight w:val="yellow"/>
          <w:u w:val="single"/>
        </w:rPr>
        <w:t>U.S</w:t>
      </w:r>
      <w:r w:rsidRPr="00C73C96">
        <w:rPr>
          <w:rFonts w:eastAsia="Calibri" w:cs="Calibri"/>
          <w:u w:val="single"/>
        </w:rPr>
        <w:t xml:space="preserve">. policy strategists </w:t>
      </w:r>
      <w:r w:rsidRPr="00CA01F5">
        <w:rPr>
          <w:rFonts w:eastAsia="Calibri" w:cs="Calibri"/>
          <w:highlight w:val="yellow"/>
          <w:u w:val="single"/>
        </w:rPr>
        <w:t>can</w:t>
      </w:r>
      <w:r w:rsidRPr="00C73C96">
        <w:rPr>
          <w:rFonts w:eastAsia="Calibri" w:cs="Calibri"/>
          <w:sz w:val="14"/>
        </w:rPr>
        <w:t xml:space="preserve"> leverage this historic goodwill and </w:t>
      </w:r>
      <w:r w:rsidRPr="00CA01F5">
        <w:rPr>
          <w:rFonts w:eastAsia="Calibri" w:cs="Calibri"/>
          <w:highlight w:val="yellow"/>
          <w:u w:val="single"/>
        </w:rPr>
        <w:t xml:space="preserve">use </w:t>
      </w:r>
      <w:r w:rsidRPr="00CA01F5">
        <w:rPr>
          <w:rFonts w:eastAsia="Calibri" w:cs="Calibri"/>
          <w:b/>
          <w:iCs/>
          <w:highlight w:val="yellow"/>
          <w:u w:val="single"/>
        </w:rPr>
        <w:t>the diplomacy of medicine</w:t>
      </w:r>
      <w:r w:rsidRPr="00CA01F5">
        <w:rPr>
          <w:rFonts w:eastAsia="Calibri" w:cs="Calibri"/>
          <w:sz w:val="14"/>
          <w:highlight w:val="yellow"/>
        </w:rPr>
        <w:t xml:space="preserve"> </w:t>
      </w:r>
      <w:r w:rsidRPr="00CA01F5">
        <w:rPr>
          <w:rFonts w:eastAsia="Calibri" w:cs="Calibri"/>
          <w:highlight w:val="yellow"/>
          <w:u w:val="single"/>
        </w:rPr>
        <w:t>to reach out</w:t>
      </w:r>
      <w:r w:rsidRPr="00C73C96">
        <w:rPr>
          <w:rFonts w:eastAsia="Calibri" w:cs="Calibri"/>
          <w:u w:val="single"/>
        </w:rPr>
        <w:t xml:space="preserve"> to Arab and Muslim countries</w:t>
      </w:r>
      <w:r w:rsidRPr="00C73C96">
        <w:rPr>
          <w:rFonts w:eastAsia="Calibri" w:cs="Calibri"/>
          <w:sz w:val="14"/>
        </w:rPr>
        <w:t xml:space="preserve">, especially those undergoing Arab Spring transitions including Egypt, Libya, Tunisia, Yemen, and even Syria. For countries such as Iraq that have shattered healthcare infrastructures, </w:t>
      </w:r>
      <w:r w:rsidRPr="00CA01F5">
        <w:rPr>
          <w:rFonts w:eastAsia="Calibri" w:cs="Calibri"/>
          <w:b/>
          <w:iCs/>
          <w:highlight w:val="yellow"/>
          <w:u w:val="single"/>
        </w:rPr>
        <w:t>healthcare cooperation</w:t>
      </w:r>
      <w:r w:rsidRPr="00CA01F5">
        <w:rPr>
          <w:rFonts w:eastAsia="Calibri" w:cs="Calibri"/>
          <w:sz w:val="14"/>
          <w:highlight w:val="yellow"/>
        </w:rPr>
        <w:t xml:space="preserve"> </w:t>
      </w:r>
      <w:r w:rsidRPr="00CA01F5">
        <w:rPr>
          <w:rFonts w:eastAsia="Calibri" w:cs="Calibri"/>
          <w:highlight w:val="yellow"/>
          <w:u w:val="single"/>
        </w:rPr>
        <w:t>represents</w:t>
      </w:r>
      <w:r w:rsidRPr="00C73C96">
        <w:rPr>
          <w:rFonts w:eastAsia="Calibri" w:cs="Calibri"/>
          <w:u w:val="single"/>
        </w:rPr>
        <w:t xml:space="preserve"> a unique </w:t>
      </w:r>
      <w:r w:rsidRPr="00CA01F5">
        <w:rPr>
          <w:rFonts w:eastAsia="Calibri" w:cs="Calibri"/>
          <w:highlight w:val="yellow"/>
          <w:u w:val="single"/>
        </w:rPr>
        <w:t>opportunity to set</w:t>
      </w:r>
      <w:r w:rsidRPr="00C73C96">
        <w:rPr>
          <w:rFonts w:eastAsia="Calibri" w:cs="Calibri"/>
          <w:sz w:val="14"/>
        </w:rPr>
        <w:t xml:space="preserve"> their </w:t>
      </w:r>
      <w:r w:rsidRPr="00CA01F5">
        <w:rPr>
          <w:rFonts w:eastAsia="Calibri" w:cs="Calibri"/>
          <w:highlight w:val="yellow"/>
          <w:u w:val="single"/>
        </w:rPr>
        <w:t>relationships</w:t>
      </w:r>
      <w:r w:rsidRPr="00C73C96">
        <w:rPr>
          <w:rFonts w:eastAsia="Calibri" w:cs="Calibri"/>
          <w:sz w:val="14"/>
        </w:rPr>
        <w:t xml:space="preserve"> with America </w:t>
      </w:r>
      <w:r w:rsidRPr="00CA01F5">
        <w:rPr>
          <w:rFonts w:eastAsia="Calibri" w:cs="Calibri"/>
          <w:highlight w:val="yellow"/>
          <w:u w:val="single"/>
        </w:rPr>
        <w:t>on a</w:t>
      </w:r>
      <w:r w:rsidRPr="00C73C96">
        <w:rPr>
          <w:rFonts w:eastAsia="Calibri" w:cs="Calibri"/>
          <w:u w:val="single"/>
        </w:rPr>
        <w:t xml:space="preserve"> more </w:t>
      </w:r>
      <w:r w:rsidRPr="00C73C96">
        <w:rPr>
          <w:rFonts w:eastAsia="Calibri" w:cs="Calibri"/>
          <w:b/>
          <w:iCs/>
          <w:u w:val="single"/>
        </w:rPr>
        <w:t xml:space="preserve">amicable and </w:t>
      </w:r>
      <w:r w:rsidRPr="00CA01F5">
        <w:rPr>
          <w:rFonts w:eastAsia="Calibri" w:cs="Calibri"/>
          <w:b/>
          <w:iCs/>
          <w:highlight w:val="yellow"/>
          <w:u w:val="single"/>
        </w:rPr>
        <w:t>sustainable course</w:t>
      </w:r>
    </w:p>
    <w:p w14:paraId="50CA95F0" w14:textId="77777777" w:rsidR="00807E7C" w:rsidRPr="00807E7C" w:rsidRDefault="00807E7C" w:rsidP="00807E7C"/>
    <w:p w14:paraId="06E6E7EA" w14:textId="77777777" w:rsidR="00807E7C" w:rsidRDefault="00807E7C" w:rsidP="001A1F6B">
      <w:pPr>
        <w:pStyle w:val="Heading3"/>
      </w:pPr>
      <w:r>
        <w:t xml:space="preserve">2AC AT: No Pharma Workforce Shortage </w:t>
      </w:r>
    </w:p>
    <w:p w14:paraId="635BB9AC" w14:textId="77777777" w:rsidR="00807E7C" w:rsidRDefault="00807E7C" w:rsidP="00807E7C">
      <w:pPr>
        <w:pStyle w:val="Heading4"/>
      </w:pPr>
      <w:r>
        <w:t>There are worker shortages in the biotech and pharmaceuticals industry now—that’s vacancy data.</w:t>
      </w:r>
    </w:p>
    <w:p w14:paraId="50EEE821" w14:textId="77777777" w:rsidR="00807E7C" w:rsidRDefault="00807E7C" w:rsidP="00807E7C">
      <w:pPr>
        <w:rPr>
          <w:rStyle w:val="Style13ptBold"/>
          <w:b w:val="0"/>
          <w:sz w:val="16"/>
          <w:szCs w:val="16"/>
        </w:rPr>
      </w:pPr>
      <w:r w:rsidRPr="00504632">
        <w:rPr>
          <w:rStyle w:val="Style13ptBold"/>
        </w:rPr>
        <w:t xml:space="preserve">Lasonde 16 </w:t>
      </w:r>
      <w:r w:rsidRPr="00504632">
        <w:rPr>
          <w:rStyle w:val="Style13ptBold"/>
          <w:b w:val="0"/>
          <w:sz w:val="16"/>
          <w:szCs w:val="16"/>
        </w:rPr>
        <w:t>(Jared Lasonde</w:t>
      </w:r>
      <w:r>
        <w:rPr>
          <w:rStyle w:val="Style13ptBold"/>
          <w:b w:val="0"/>
          <w:sz w:val="16"/>
          <w:szCs w:val="16"/>
        </w:rPr>
        <w:t xml:space="preserve"> </w:t>
      </w:r>
      <w:r w:rsidRPr="002B693D">
        <w:rPr>
          <w:rStyle w:val="Style13ptBold"/>
          <w:b w:val="0"/>
          <w:sz w:val="16"/>
          <w:szCs w:val="16"/>
        </w:rPr>
        <w:t>is Bullhorn's content marketing specialist, responsible for creating industry reports and research for Bullhorn's customers around the world. He holds a bachelor's degree in English from Boston College.</w:t>
      </w:r>
      <w:r w:rsidRPr="00504632">
        <w:rPr>
          <w:rStyle w:val="Style13ptBold"/>
          <w:b w:val="0"/>
          <w:sz w:val="16"/>
          <w:szCs w:val="16"/>
        </w:rPr>
        <w:t>, 3-1-2016, "Recruiting Top Talent vs. America's Skills Gap", Bullhorn, http://www.bullhorn.com/blog/2016/03/recruiting-talent-in-talent-shortages/, accessed 7-13-2017) ml</w:t>
      </w:r>
    </w:p>
    <w:p w14:paraId="784C225C" w14:textId="77777777" w:rsidR="00807E7C" w:rsidRPr="00504632" w:rsidRDefault="00807E7C" w:rsidP="00807E7C">
      <w:pPr>
        <w:rPr>
          <w:rStyle w:val="Style13ptBold"/>
          <w:b w:val="0"/>
          <w:sz w:val="16"/>
          <w:szCs w:val="16"/>
        </w:rPr>
      </w:pPr>
    </w:p>
    <w:p w14:paraId="1BCF249A" w14:textId="77777777" w:rsidR="00807E7C" w:rsidRPr="00670B3C" w:rsidRDefault="00807E7C" w:rsidP="00807E7C">
      <w:pPr>
        <w:rPr>
          <w:rStyle w:val="Style13ptBold"/>
          <w:b w:val="0"/>
          <w:sz w:val="14"/>
          <w:szCs w:val="14"/>
        </w:rPr>
      </w:pPr>
      <w:r w:rsidRPr="00670B3C">
        <w:rPr>
          <w:rStyle w:val="Style13ptBold"/>
          <w:b w:val="0"/>
        </w:rPr>
        <w:t xml:space="preserve">Bullhorn’s 2016 North American Staffing and Recruiting Trends Survey confirmed what many staffing agencies and employers have already seen anecdotally: </w:t>
      </w:r>
      <w:r w:rsidRPr="00CA01F5">
        <w:rPr>
          <w:rStyle w:val="Style13ptBold"/>
          <w:b w:val="0"/>
          <w:highlight w:val="yellow"/>
        </w:rPr>
        <w:t>today’s workforce has a serious skills gap</w:t>
      </w:r>
      <w:r w:rsidRPr="00670B3C">
        <w:rPr>
          <w:rStyle w:val="Style13ptBold"/>
          <w:b w:val="0"/>
        </w:rPr>
        <w:t xml:space="preserve">, and </w:t>
      </w:r>
      <w:r w:rsidRPr="00CA01F5">
        <w:rPr>
          <w:rStyle w:val="Style13ptBold"/>
          <w:highlight w:val="yellow"/>
        </w:rPr>
        <w:t>many industries are facing crucial shortages</w:t>
      </w:r>
      <w:r w:rsidRPr="00670B3C">
        <w:rPr>
          <w:rStyle w:val="Style13ptBold"/>
          <w:b w:val="0"/>
        </w:rPr>
        <w:t xml:space="preserve">. </w:t>
      </w:r>
      <w:r w:rsidRPr="00670B3C">
        <w:rPr>
          <w:rStyle w:val="Style13ptBold"/>
          <w:b w:val="0"/>
          <w:sz w:val="14"/>
          <w:szCs w:val="14"/>
        </w:rPr>
        <w:t>As employers scramble to fill skilled positions, staffing firms will need to understand the varying dynamics that their clients are facing in different industries. Here’s what we learned from the survey results.</w:t>
      </w:r>
    </w:p>
    <w:p w14:paraId="74BBE11D" w14:textId="77777777" w:rsidR="00807E7C" w:rsidRPr="00670B3C" w:rsidRDefault="00807E7C" w:rsidP="00807E7C">
      <w:pPr>
        <w:rPr>
          <w:rStyle w:val="Style13ptBold"/>
          <w:b w:val="0"/>
        </w:rPr>
      </w:pPr>
      <w:r w:rsidRPr="00670B3C">
        <w:rPr>
          <w:rStyle w:val="Style13ptBold"/>
          <w:b w:val="0"/>
        </w:rPr>
        <w:t>Shortages by Industry</w:t>
      </w:r>
    </w:p>
    <w:p w14:paraId="66B80613" w14:textId="77777777" w:rsidR="00807E7C" w:rsidRPr="00670B3C" w:rsidRDefault="00807E7C" w:rsidP="00807E7C">
      <w:pPr>
        <w:rPr>
          <w:rStyle w:val="Style13ptBold"/>
          <w:b w:val="0"/>
          <w:sz w:val="14"/>
          <w:szCs w:val="14"/>
        </w:rPr>
      </w:pPr>
      <w:r w:rsidRPr="00670B3C">
        <w:rPr>
          <w:rStyle w:val="Style13ptBold"/>
          <w:b w:val="0"/>
          <w:sz w:val="14"/>
          <w:szCs w:val="14"/>
        </w:rPr>
        <w:t>Firms that recruit for manufacturing roles experienced the greatest shortage in 2016, with 79 percent of these companies saying they had trouble filling positions because of a skills gap. Company leaders worry that these shortages will make it difficult for companies to meet demand from customers, according to a report by Deloitte.</w:t>
      </w:r>
    </w:p>
    <w:p w14:paraId="3CCE0083" w14:textId="77777777" w:rsidR="00807E7C" w:rsidRPr="00670B3C" w:rsidRDefault="00807E7C" w:rsidP="00807E7C">
      <w:pPr>
        <w:rPr>
          <w:rStyle w:val="Style13ptBold"/>
          <w:b w:val="0"/>
          <w:sz w:val="14"/>
          <w:szCs w:val="14"/>
        </w:rPr>
      </w:pPr>
      <w:r w:rsidRPr="00670B3C">
        <w:rPr>
          <w:rStyle w:val="Style13ptBold"/>
          <w:b w:val="0"/>
          <w:sz w:val="14"/>
          <w:szCs w:val="14"/>
        </w:rPr>
        <w:t>Respondents in consumer products (78%), technology (77%), healthcare, and business services (both at 74%) all also reported major talent shortages. In healthcare, employers are facing a double whammy: job growth due to an aging population and wider coverage under the Affordable Care Act, and a huge wave of baby boomer retirements. Growth in technology has been outpacing talent supply, and all industries are looking for more employees with tech skills.</w:t>
      </w:r>
    </w:p>
    <w:p w14:paraId="45F673DC" w14:textId="77777777" w:rsidR="00807E7C" w:rsidRPr="00464BBF" w:rsidRDefault="00807E7C" w:rsidP="00807E7C">
      <w:pPr>
        <w:rPr>
          <w:u w:val="single"/>
        </w:rPr>
      </w:pPr>
      <w:r w:rsidRPr="00670B3C">
        <w:rPr>
          <w:rStyle w:val="Style13ptBold"/>
          <w:b w:val="0"/>
        </w:rPr>
        <w:t xml:space="preserve">Financial and insurance services (73%), government jobs (70%), and </w:t>
      </w:r>
      <w:r w:rsidRPr="00CA01F5">
        <w:rPr>
          <w:rStyle w:val="Style13ptBold"/>
          <w:highlight w:val="yellow"/>
          <w:bdr w:val="single" w:sz="4" w:space="0" w:color="auto"/>
        </w:rPr>
        <w:t>pharmaceuticals/biotech</w:t>
      </w:r>
      <w:r w:rsidRPr="00670B3C">
        <w:rPr>
          <w:rStyle w:val="Style13ptBold"/>
        </w:rPr>
        <w:t xml:space="preserve">/medical equipment </w:t>
      </w:r>
      <w:r w:rsidRPr="00CA01F5">
        <w:rPr>
          <w:rStyle w:val="Style13ptBold"/>
          <w:highlight w:val="yellow"/>
        </w:rPr>
        <w:t>(64%)</w:t>
      </w:r>
      <w:r w:rsidRPr="00670B3C">
        <w:rPr>
          <w:rStyle w:val="Style13ptBold"/>
          <w:b w:val="0"/>
        </w:rPr>
        <w:t xml:space="preserve"> rounded out </w:t>
      </w:r>
      <w:r w:rsidRPr="00CA01F5">
        <w:rPr>
          <w:rStyle w:val="Style13ptBold"/>
          <w:b w:val="0"/>
          <w:highlight w:val="yellow"/>
        </w:rPr>
        <w:t>the top industry shortage</w:t>
      </w:r>
      <w:r w:rsidRPr="00670B3C">
        <w:rPr>
          <w:rStyle w:val="Style13ptBold"/>
          <w:b w:val="0"/>
        </w:rPr>
        <w:t xml:space="preserve">s, </w:t>
      </w:r>
      <w:r w:rsidRPr="00CA01F5">
        <w:rPr>
          <w:rStyle w:val="Style13ptBold"/>
          <w:b w:val="0"/>
          <w:highlight w:val="yellow"/>
        </w:rPr>
        <w:t>and a shortage of</w:t>
      </w:r>
      <w:r w:rsidRPr="00670B3C">
        <w:rPr>
          <w:rStyle w:val="Style13ptBold"/>
          <w:b w:val="0"/>
        </w:rPr>
        <w:t xml:space="preserve"> technological, analytical, and data-mining </w:t>
      </w:r>
      <w:r w:rsidRPr="00CA01F5">
        <w:rPr>
          <w:rStyle w:val="Style13ptBold"/>
          <w:b w:val="0"/>
          <w:highlight w:val="yellow"/>
        </w:rPr>
        <w:t>skills across the board</w:t>
      </w:r>
      <w:r w:rsidRPr="00670B3C">
        <w:rPr>
          <w:rStyle w:val="Style13ptBold"/>
          <w:b w:val="0"/>
        </w:rPr>
        <w:t xml:space="preserve"> have employers scrambling.</w:t>
      </w:r>
    </w:p>
    <w:p w14:paraId="1AC7A9B3" w14:textId="77777777" w:rsidR="00807E7C" w:rsidRPr="00807E7C" w:rsidRDefault="00807E7C" w:rsidP="00807E7C"/>
    <w:p w14:paraId="78C5E548" w14:textId="77777777" w:rsidR="001A1F6B" w:rsidRDefault="001A1F6B" w:rsidP="001A1F6B">
      <w:pPr>
        <w:pStyle w:val="Heading3"/>
      </w:pPr>
      <w:r>
        <w:t xml:space="preserve">2AC AT: Pharma Won’t Develop </w:t>
      </w:r>
    </w:p>
    <w:p w14:paraId="5AF9F045" w14:textId="77777777" w:rsidR="001A1F6B" w:rsidRPr="00830C72" w:rsidRDefault="001A1F6B" w:rsidP="001A1F6B">
      <w:pPr>
        <w:pStyle w:val="Heading4"/>
      </w:pPr>
      <w:r>
        <w:t xml:space="preserve">Pharma will develop new antibiotics to combat drug-resistant superbugs – </w:t>
      </w:r>
      <w:r w:rsidRPr="00830C72">
        <w:rPr>
          <w:u w:val="single"/>
        </w:rPr>
        <w:t>UN agreement</w:t>
      </w:r>
      <w:r>
        <w:t xml:space="preserve"> </w:t>
      </w:r>
    </w:p>
    <w:p w14:paraId="41835D4F" w14:textId="77777777" w:rsidR="001A1F6B" w:rsidRPr="00E31A6B" w:rsidRDefault="001A1F6B" w:rsidP="001A1F6B">
      <w:r w:rsidRPr="00E31A6B">
        <w:rPr>
          <w:rStyle w:val="Style13ptBold"/>
        </w:rPr>
        <w:t>Crow 16</w:t>
      </w:r>
      <w:r>
        <w:t xml:space="preserve"> (David Crow is a Senior US Business Correspondent for the Financial Times, covering telecoms, technology, and pharmaceuticals, “Big pharma targets drug-resistant superbugs,” Financial Times, September 20, 2016, </w:t>
      </w:r>
      <w:hyperlink r:id="rId38" w:history="1">
        <w:r w:rsidRPr="0098498B">
          <w:rPr>
            <w:rStyle w:val="Hyperlink"/>
          </w:rPr>
          <w:t>https://www.ft.com/content/4289275e-7ec0-11e6-bc52-0c7211ef3198?mhq5j=e3</w:t>
        </w:r>
      </w:hyperlink>
      <w:r>
        <w:t xml:space="preserve">, Accessed 7/16/2017, Kent Denver-jKIM) </w:t>
      </w:r>
    </w:p>
    <w:p w14:paraId="679F7C29" w14:textId="77777777" w:rsidR="001A1F6B" w:rsidRDefault="001A1F6B" w:rsidP="001A1F6B">
      <w:r w:rsidRPr="00830C72">
        <w:rPr>
          <w:rStyle w:val="StyleUnderline"/>
        </w:rPr>
        <w:t xml:space="preserve">Big pharmaceutical companies have </w:t>
      </w:r>
      <w:r w:rsidRPr="00830C72">
        <w:rPr>
          <w:rStyle w:val="Emphasis"/>
        </w:rPr>
        <w:t>signed an agreement to tackle the spread of superbugs</w:t>
      </w:r>
      <w:r w:rsidRPr="00830C72">
        <w:rPr>
          <w:rStyle w:val="StyleUnderline"/>
        </w:rPr>
        <w:t xml:space="preserve"> as the UN prepares to discuss antimicrobial resistance.</w:t>
      </w:r>
    </w:p>
    <w:p w14:paraId="6C6B1047" w14:textId="77777777" w:rsidR="001A1F6B" w:rsidRDefault="001A1F6B" w:rsidP="001A1F6B">
      <w:r w:rsidRPr="00830C72">
        <w:rPr>
          <w:rStyle w:val="StyleUnderline"/>
        </w:rPr>
        <w:t>Drugmakers including Johnson &amp; Johnson, Pfizer and AstraZeneca said the world faced a “</w:t>
      </w:r>
      <w:r w:rsidRPr="00830C72">
        <w:rPr>
          <w:rStyle w:val="Emphasis"/>
        </w:rPr>
        <w:t>staggering threat</w:t>
      </w:r>
      <w:r w:rsidRPr="00830C72">
        <w:rPr>
          <w:rStyle w:val="StyleUnderline"/>
        </w:rPr>
        <w:t>” from drug-resistant superbugs and agreed to abide by a voluntary code of conduct designed to address the problem.</w:t>
      </w:r>
    </w:p>
    <w:p w14:paraId="625C5666" w14:textId="77777777" w:rsidR="001A1F6B" w:rsidRDefault="001A1F6B" w:rsidP="001A1F6B">
      <w:r>
        <w:t>Antimicrobial resistance describes the phenomenon where antibiotics and other infection-fighting drugs no longer work effectively because bacteria have developed the ability to fight back.</w:t>
      </w:r>
    </w:p>
    <w:p w14:paraId="0B6B6265" w14:textId="77777777" w:rsidR="001A1F6B" w:rsidRPr="00830C72" w:rsidRDefault="001A1F6B" w:rsidP="001A1F6B">
      <w:pPr>
        <w:rPr>
          <w:rStyle w:val="StyleUnderline"/>
        </w:rPr>
      </w:pPr>
      <w:r w:rsidRPr="00830C72">
        <w:t xml:space="preserve">The majority of </w:t>
      </w:r>
      <w:r w:rsidRPr="00830C72">
        <w:rPr>
          <w:rStyle w:val="StyleUnderline"/>
        </w:rPr>
        <w:t>scientists believe that if AMR is allowed to spread unchecked then common infectious diseases will become untreatable, reversing more than a century of progress in which many deadly illnesses were all but wiped out.</w:t>
      </w:r>
    </w:p>
    <w:p w14:paraId="31AA8047" w14:textId="77777777" w:rsidR="001A1F6B" w:rsidRDefault="001A1F6B" w:rsidP="001A1F6B">
      <w:r w:rsidRPr="00830C72">
        <w:rPr>
          <w:rStyle w:val="StyleUnderline"/>
        </w:rPr>
        <w:t>The pharma groups pledged to tackle pollution caused by factories making antibiotics</w:t>
      </w:r>
      <w:r>
        <w:t>, which often dump toxic waste in waterways, creating a breeding ground for the kind of bacterial interaction that can cause drug resistance.</w:t>
      </w:r>
    </w:p>
    <w:p w14:paraId="7507F77C" w14:textId="77777777" w:rsidR="001A1F6B" w:rsidRDefault="001A1F6B" w:rsidP="001A1F6B">
      <w:r w:rsidRPr="00830C72">
        <w:rPr>
          <w:rStyle w:val="StyleUnderline"/>
        </w:rPr>
        <w:t>They also agreed to educate the public and doctors about the prudent use of antibiotics and to eliminate promotional activities that encourage misuse</w:t>
      </w:r>
      <w:r>
        <w:t>, amid fears that over-prescription has made bacteria less receptive to medicines.</w:t>
      </w:r>
    </w:p>
    <w:p w14:paraId="4DAE4C21" w14:textId="77777777" w:rsidR="001A1F6B" w:rsidRDefault="001A1F6B" w:rsidP="001A1F6B">
      <w:r>
        <w:t>The drugmakers said they would take steps to make antibiotics more affordable in low- and middle-income countries that stand to lose the most from a surge in AMR.</w:t>
      </w:r>
    </w:p>
    <w:p w14:paraId="32AB6009" w14:textId="77777777" w:rsidR="001A1F6B" w:rsidRDefault="001A1F6B" w:rsidP="001A1F6B">
      <w:r>
        <w:t>On Monday, the World Bank warned in a report that unchecked AMR would wreak havoc on the global economy of a scale similar the financial crisis in 2008.</w:t>
      </w:r>
    </w:p>
    <w:p w14:paraId="73900F22" w14:textId="77777777" w:rsidR="001A1F6B" w:rsidRDefault="001A1F6B" w:rsidP="001A1F6B">
      <w:r>
        <w:t>By 2050, annual global gross domestic product would fall by up to 3.8 per cent, with low-income countries losing up to 5 per cent, according to the report.</w:t>
      </w:r>
    </w:p>
    <w:p w14:paraId="78A191B2" w14:textId="77777777" w:rsidR="001A1F6B" w:rsidRDefault="001A1F6B" w:rsidP="001A1F6B">
      <w:r>
        <w:t>“</w:t>
      </w:r>
      <w:r w:rsidRPr="00830C72">
        <w:rPr>
          <w:rStyle w:val="StyleUnderline"/>
        </w:rPr>
        <w:t>Unlike the financial crisis, there would be no prospects for a cyclical recovery in the medium term as the costly impacts of AMR would persist,”</w:t>
      </w:r>
      <w:r>
        <w:t xml:space="preserve"> the authors warned.</w:t>
      </w:r>
    </w:p>
    <w:p w14:paraId="695F4DBA" w14:textId="77777777" w:rsidR="001A1F6B" w:rsidRPr="00830C72" w:rsidRDefault="001A1F6B" w:rsidP="001A1F6B">
      <w:pPr>
        <w:rPr>
          <w:rStyle w:val="StyleUnderline"/>
        </w:rPr>
      </w:pPr>
      <w:r w:rsidRPr="00830C72">
        <w:rPr>
          <w:rStyle w:val="StyleUnderline"/>
        </w:rPr>
        <w:t>Also among the 13 companies that have signed up to the accord are GlaxoSmithKline, Allergan, Roche, Merck, Novartis and Sanofi.</w:t>
      </w:r>
    </w:p>
    <w:p w14:paraId="0835C05A" w14:textId="77777777" w:rsidR="001A1F6B" w:rsidRDefault="001A1F6B" w:rsidP="001A1F6B">
      <w:r>
        <w:t>Lord O’Neill, the UK Treasury minister and former Goldman Sachs economist who led the review on the threat of AMR, said: “</w:t>
      </w:r>
      <w:r w:rsidRPr="00830C72">
        <w:rPr>
          <w:rStyle w:val="StyleUnderline"/>
        </w:rPr>
        <w:t xml:space="preserve">The road map launched in New York this week shows that a growing number of </w:t>
      </w:r>
      <w:r w:rsidRPr="00830C72">
        <w:rPr>
          <w:rStyle w:val="Emphasis"/>
        </w:rPr>
        <w:t>pharmaceutical companies are taking this seriously</w:t>
      </w:r>
      <w:r w:rsidRPr="00830C72">
        <w:rPr>
          <w:rStyle w:val="StyleUnderline"/>
        </w:rPr>
        <w:t>.</w:t>
      </w:r>
      <w:r>
        <w:t>”</w:t>
      </w:r>
    </w:p>
    <w:p w14:paraId="1120DFC4" w14:textId="77777777" w:rsidR="001A1F6B" w:rsidRPr="00E31A6B" w:rsidRDefault="001A1F6B" w:rsidP="001A1F6B"/>
    <w:p w14:paraId="353515FB" w14:textId="77777777" w:rsidR="001A1F6B" w:rsidRDefault="001A1F6B" w:rsidP="001A1F6B">
      <w:pPr>
        <w:pStyle w:val="Heading3"/>
      </w:pPr>
      <w:r>
        <w:t>2AC AT: No ABR Diseases Coming</w:t>
      </w:r>
    </w:p>
    <w:p w14:paraId="5099055D" w14:textId="77777777" w:rsidR="001A1F6B" w:rsidRPr="00FD730F" w:rsidRDefault="001A1F6B" w:rsidP="001A1F6B">
      <w:pPr>
        <w:pStyle w:val="Heading4"/>
        <w:rPr>
          <w:rStyle w:val="Style13ptBold"/>
          <w:b/>
        </w:rPr>
      </w:pPr>
      <w:r>
        <w:rPr>
          <w:rStyle w:val="Style13ptBold"/>
          <w:b/>
        </w:rPr>
        <w:t xml:space="preserve">Unchecked antibiotic-resistant “superbugs” cause extinction. </w:t>
      </w:r>
    </w:p>
    <w:p w14:paraId="196FB00E" w14:textId="77777777" w:rsidR="001A1F6B" w:rsidRDefault="001A1F6B" w:rsidP="001A1F6B">
      <w:pPr>
        <w:rPr>
          <w:rStyle w:val="Style13ptBold"/>
        </w:rPr>
      </w:pPr>
      <w:r w:rsidRPr="006930F6">
        <w:rPr>
          <w:rStyle w:val="Style13ptBold"/>
        </w:rPr>
        <w:t xml:space="preserve">Adams 14 </w:t>
      </w:r>
      <w:r w:rsidRPr="006930F6">
        <w:rPr>
          <w:rStyle w:val="Style13ptBold"/>
          <w:b w:val="0"/>
          <w:sz w:val="16"/>
          <w:szCs w:val="16"/>
        </w:rPr>
        <w:t>(Mike Adams</w:t>
      </w:r>
      <w:r>
        <w:rPr>
          <w:rStyle w:val="Style13ptBold"/>
          <w:b w:val="0"/>
          <w:sz w:val="16"/>
          <w:szCs w:val="16"/>
        </w:rPr>
        <w:t xml:space="preserve"> </w:t>
      </w:r>
      <w:r w:rsidRPr="006930F6">
        <w:rPr>
          <w:rStyle w:val="Style13ptBold"/>
          <w:b w:val="0"/>
          <w:sz w:val="16"/>
          <w:szCs w:val="16"/>
        </w:rPr>
        <w:t>,</w:t>
      </w:r>
      <w:r>
        <w:rPr>
          <w:rStyle w:val="Style13ptBold"/>
          <w:b w:val="0"/>
          <w:sz w:val="16"/>
          <w:szCs w:val="16"/>
        </w:rPr>
        <w:t>is the founder of Natural News</w:t>
      </w:r>
      <w:r w:rsidRPr="006930F6">
        <w:rPr>
          <w:rStyle w:val="Style13ptBold"/>
          <w:b w:val="0"/>
          <w:sz w:val="16"/>
          <w:szCs w:val="16"/>
        </w:rPr>
        <w:t xml:space="preserve"> 7-17-2014, "Drug-resistant superbug infections explode across U.S. hospitals: 500% increase foreshadows 'new plague' caused by modern medicine", NaturalNews, http://www.naturalnews.com/046041_CRE_superbugs_drug-resistant_infections_modern_plague.html, accessed 7-15-2017) ml</w:t>
      </w:r>
    </w:p>
    <w:p w14:paraId="6CC1D8CF" w14:textId="77777777" w:rsidR="001A1F6B" w:rsidRPr="00490855" w:rsidRDefault="001A1F6B" w:rsidP="001A1F6B">
      <w:pPr>
        <w:rPr>
          <w:rStyle w:val="Style13ptBold"/>
          <w:sz w:val="16"/>
          <w:szCs w:val="16"/>
        </w:rPr>
      </w:pPr>
    </w:p>
    <w:p w14:paraId="63A7613A" w14:textId="77777777" w:rsidR="001A1F6B" w:rsidRDefault="001A1F6B" w:rsidP="001A1F6B">
      <w:r>
        <w:t>(NaturalNews</w:t>
      </w:r>
      <w:r w:rsidRPr="00490855">
        <w:rPr>
          <w:highlight w:val="yellow"/>
        </w:rPr>
        <w:t xml:space="preserve">) </w:t>
      </w:r>
      <w:r w:rsidRPr="00490855">
        <w:rPr>
          <w:b/>
          <w:highlight w:val="yellow"/>
          <w:u w:val="single"/>
        </w:rPr>
        <w:t>Drug-resistant superbug infections</w:t>
      </w:r>
      <w:r w:rsidRPr="00821C3B">
        <w:rPr>
          <w:u w:val="single"/>
        </w:rPr>
        <w:t xml:space="preserve"> have </w:t>
      </w:r>
      <w:r w:rsidRPr="00490855">
        <w:rPr>
          <w:highlight w:val="yellow"/>
          <w:u w:val="single"/>
        </w:rPr>
        <w:t xml:space="preserve">reached </w:t>
      </w:r>
      <w:r w:rsidRPr="00490855">
        <w:rPr>
          <w:b/>
          <w:highlight w:val="yellow"/>
          <w:u w:val="single"/>
        </w:rPr>
        <w:t>near-epidemic levels</w:t>
      </w:r>
      <w:r w:rsidRPr="00821C3B">
        <w:rPr>
          <w:u w:val="single"/>
        </w:rPr>
        <w:t xml:space="preserve"> across U.S. hospitals, </w:t>
      </w:r>
      <w:r w:rsidRPr="00490855">
        <w:rPr>
          <w:highlight w:val="yellow"/>
          <w:u w:val="single"/>
        </w:rPr>
        <w:t>with an alarming 500% increase</w:t>
      </w:r>
      <w:r w:rsidRPr="00821C3B">
        <w:rPr>
          <w:u w:val="single"/>
        </w:rPr>
        <w:t xml:space="preserve"> now documented in a study just published in the August issue of Infection Control and Hospital Epidemiology</w:t>
      </w:r>
      <w:r>
        <w:t xml:space="preserve"> (the journal of the Society for Healthcare Epidemiology of America). (1)</w:t>
      </w:r>
    </w:p>
    <w:p w14:paraId="2749DACB" w14:textId="77777777" w:rsidR="001A1F6B" w:rsidRPr="00087F88" w:rsidRDefault="001A1F6B" w:rsidP="001A1F6B">
      <w:pPr>
        <w:rPr>
          <w:u w:val="single"/>
        </w:rPr>
      </w:pPr>
      <w:r w:rsidRPr="00087F88">
        <w:rPr>
          <w:sz w:val="14"/>
          <w:szCs w:val="14"/>
        </w:rPr>
        <w:t xml:space="preserve">Lead author of the study, Dr. Joshua Thaden, warned </w:t>
      </w:r>
      <w:r w:rsidRPr="00087F88">
        <w:rPr>
          <w:u w:val="single"/>
        </w:rPr>
        <w:t>"This dangerous bacteria is finding its way into healthcare facilities nationwide... A CRE epidemic is fast approaching... Even this marked increase likely underestimates the true scope of the problem given variations in hospital surveillance practices."</w:t>
      </w:r>
    </w:p>
    <w:p w14:paraId="575B66BA" w14:textId="77777777" w:rsidR="001A1F6B" w:rsidRPr="00087F88" w:rsidRDefault="001A1F6B" w:rsidP="001A1F6B">
      <w:pPr>
        <w:rPr>
          <w:sz w:val="14"/>
          <w:szCs w:val="14"/>
        </w:rPr>
      </w:pPr>
      <w:r w:rsidRPr="00087F88">
        <w:rPr>
          <w:sz w:val="14"/>
          <w:szCs w:val="14"/>
        </w:rPr>
        <w:t>The study also found that an astonishing 94 percent of CRE infections were caused by healthcare activities or hospital procedures.</w:t>
      </w:r>
    </w:p>
    <w:p w14:paraId="6880C443" w14:textId="77777777" w:rsidR="001A1F6B" w:rsidRPr="00087F88" w:rsidRDefault="001A1F6B" w:rsidP="001A1F6B">
      <w:pPr>
        <w:rPr>
          <w:sz w:val="14"/>
          <w:szCs w:val="14"/>
        </w:rPr>
      </w:pPr>
      <w:r w:rsidRPr="00087F88">
        <w:rPr>
          <w:sz w:val="14"/>
          <w:szCs w:val="14"/>
        </w:rPr>
        <w:t>CRE superbugs explained</w:t>
      </w:r>
    </w:p>
    <w:p w14:paraId="2EF61E40" w14:textId="77777777" w:rsidR="001A1F6B" w:rsidRPr="00FD730F" w:rsidRDefault="001A1F6B" w:rsidP="001A1F6B">
      <w:pPr>
        <w:rPr>
          <w:u w:val="single"/>
        </w:rPr>
      </w:pPr>
      <w:r w:rsidRPr="00490855">
        <w:rPr>
          <w:highlight w:val="yellow"/>
          <w:u w:val="single"/>
        </w:rPr>
        <w:t>CRE</w:t>
      </w:r>
      <w:r w:rsidRPr="00087F88">
        <w:rPr>
          <w:u w:val="single"/>
        </w:rPr>
        <w:t xml:space="preserve"> (carbapenem-resistant Enterobacteriaceae) </w:t>
      </w:r>
      <w:r w:rsidRPr="00490855">
        <w:rPr>
          <w:highlight w:val="yellow"/>
          <w:u w:val="single"/>
        </w:rPr>
        <w:t>is a</w:t>
      </w:r>
      <w:r w:rsidRPr="00087F88">
        <w:rPr>
          <w:u w:val="single"/>
        </w:rPr>
        <w:t xml:space="preserve">n incredibly dangerous </w:t>
      </w:r>
      <w:r w:rsidRPr="00490855">
        <w:rPr>
          <w:highlight w:val="yellow"/>
          <w:u w:val="single"/>
        </w:rPr>
        <w:t>superbug causing</w:t>
      </w:r>
      <w:r w:rsidRPr="00087F88">
        <w:rPr>
          <w:u w:val="single"/>
        </w:rPr>
        <w:t xml:space="preserve"> nearly </w:t>
      </w:r>
      <w:r w:rsidRPr="00490855">
        <w:rPr>
          <w:highlight w:val="yellow"/>
          <w:u w:val="single"/>
        </w:rPr>
        <w:t xml:space="preserve">a </w:t>
      </w:r>
      <w:r w:rsidRPr="00490855">
        <w:rPr>
          <w:b/>
          <w:highlight w:val="yellow"/>
          <w:u w:val="single"/>
          <w:bdr w:val="single" w:sz="4" w:space="0" w:color="auto"/>
        </w:rPr>
        <w:t>fifty percent fatality rate once</w:t>
      </w:r>
      <w:r w:rsidRPr="00087F88">
        <w:rPr>
          <w:u w:val="single"/>
        </w:rPr>
        <w:t xml:space="preserve"> a patient is infected. </w:t>
      </w:r>
      <w:r w:rsidRPr="00490855">
        <w:rPr>
          <w:highlight w:val="yellow"/>
          <w:u w:val="single"/>
        </w:rPr>
        <w:t>The W</w:t>
      </w:r>
      <w:r w:rsidRPr="00F83E0A">
        <w:rPr>
          <w:u w:val="single"/>
        </w:rPr>
        <w:t xml:space="preserve">orld </w:t>
      </w:r>
      <w:r w:rsidRPr="00490855">
        <w:rPr>
          <w:highlight w:val="yellow"/>
          <w:u w:val="single"/>
        </w:rPr>
        <w:t>H</w:t>
      </w:r>
      <w:r w:rsidRPr="00F83E0A">
        <w:rPr>
          <w:u w:val="single"/>
        </w:rPr>
        <w:t xml:space="preserve">ealth </w:t>
      </w:r>
      <w:r w:rsidRPr="00490855">
        <w:rPr>
          <w:highlight w:val="yellow"/>
          <w:u w:val="single"/>
        </w:rPr>
        <w:t>O</w:t>
      </w:r>
      <w:r w:rsidRPr="00F83E0A">
        <w:rPr>
          <w:u w:val="single"/>
        </w:rPr>
        <w:t xml:space="preserve">rganization </w:t>
      </w:r>
      <w:r w:rsidRPr="00490855">
        <w:rPr>
          <w:highlight w:val="yellow"/>
          <w:u w:val="single"/>
        </w:rPr>
        <w:t>calls it "</w:t>
      </w:r>
      <w:r w:rsidRPr="00490855">
        <w:rPr>
          <w:b/>
          <w:highlight w:val="yellow"/>
          <w:u w:val="single"/>
          <w:bdr w:val="single" w:sz="4" w:space="0" w:color="auto"/>
        </w:rPr>
        <w:t>one of the</w:t>
      </w:r>
      <w:r w:rsidRPr="00F83E0A">
        <w:rPr>
          <w:b/>
          <w:u w:val="single"/>
          <w:bdr w:val="single" w:sz="4" w:space="0" w:color="auto"/>
        </w:rPr>
        <w:t xml:space="preserve"> three </w:t>
      </w:r>
      <w:r w:rsidRPr="00490855">
        <w:rPr>
          <w:b/>
          <w:highlight w:val="yellow"/>
          <w:u w:val="single"/>
          <w:bdr w:val="single" w:sz="4" w:space="0" w:color="auto"/>
        </w:rPr>
        <w:t>greatest threats</w:t>
      </w:r>
      <w:r w:rsidRPr="00F83E0A">
        <w:rPr>
          <w:b/>
          <w:u w:val="single"/>
          <w:bdr w:val="single" w:sz="4" w:space="0" w:color="auto"/>
        </w:rPr>
        <w:t xml:space="preserve"> to human </w:t>
      </w:r>
      <w:r w:rsidRPr="00490855">
        <w:rPr>
          <w:b/>
          <w:highlight w:val="yellow"/>
          <w:u w:val="single"/>
          <w:bdr w:val="single" w:sz="4" w:space="0" w:color="auto"/>
        </w:rPr>
        <w:t>health</w:t>
      </w:r>
      <w:r w:rsidRPr="00490855">
        <w:rPr>
          <w:highlight w:val="yellow"/>
          <w:u w:val="single"/>
        </w:rPr>
        <w:t>," and all known antibiotics are useless in treating it.</w:t>
      </w:r>
    </w:p>
    <w:p w14:paraId="32F343E9" w14:textId="77777777" w:rsidR="001A1F6B" w:rsidRPr="00FD730F" w:rsidRDefault="001A1F6B" w:rsidP="001A1F6B">
      <w:pPr>
        <w:rPr>
          <w:b/>
          <w:u w:val="single"/>
        </w:rPr>
      </w:pPr>
      <w:r w:rsidRPr="00FD730F">
        <w:rPr>
          <w:sz w:val="14"/>
          <w:szCs w:val="14"/>
        </w:rPr>
        <w:t>CRE arose out of the systematic abuse of antibiotics by doctors, who inadvertently created the perfect breeding ground for deadly bacteria by using narrowly-targeted chemical medications that lack the kind of full-spectrum action found in nature (in herbs like garlic, for example).</w:t>
      </w:r>
      <w:r>
        <w:t xml:space="preserve"> </w:t>
      </w:r>
      <w:r w:rsidRPr="00FD730F">
        <w:rPr>
          <w:u w:val="single"/>
        </w:rPr>
        <w:t xml:space="preserve">Because of their highly-targeted chemical approach, antibiotics encouraged bacteria to develop molecular defenses that resulted in widespread resistance to Big Pharma's drugs. The situation is so bad today that </w:t>
      </w:r>
      <w:r w:rsidRPr="00490855">
        <w:rPr>
          <w:b/>
          <w:highlight w:val="yellow"/>
          <w:u w:val="single"/>
        </w:rPr>
        <w:t xml:space="preserve">the entire pharmaceutical industry has </w:t>
      </w:r>
      <w:r w:rsidRPr="00490855">
        <w:rPr>
          <w:b/>
          <w:highlight w:val="yellow"/>
          <w:u w:val="single"/>
          <w:bdr w:val="single" w:sz="4" w:space="0" w:color="auto"/>
        </w:rPr>
        <w:t>no drug, no chemicals and no experimental medicines</w:t>
      </w:r>
      <w:r w:rsidRPr="00490855">
        <w:rPr>
          <w:b/>
          <w:highlight w:val="yellow"/>
          <w:u w:val="single"/>
        </w:rPr>
        <w:t xml:space="preserve"> which can kill CRE superbugs</w:t>
      </w:r>
      <w:r w:rsidRPr="00FD730F">
        <w:rPr>
          <w:b/>
          <w:u w:val="single"/>
        </w:rPr>
        <w:t>.</w:t>
      </w:r>
    </w:p>
    <w:p w14:paraId="39810023" w14:textId="77777777" w:rsidR="001A1F6B" w:rsidRDefault="001A1F6B" w:rsidP="001A1F6B">
      <w:r w:rsidRPr="00C264E3">
        <w:rPr>
          <w:u w:val="single"/>
        </w:rPr>
        <w:t xml:space="preserve">Even worse, </w:t>
      </w:r>
      <w:r w:rsidRPr="00490855">
        <w:rPr>
          <w:highlight w:val="yellow"/>
          <w:u w:val="single"/>
        </w:rPr>
        <w:t>there are</w:t>
      </w:r>
      <w:r w:rsidRPr="00C264E3">
        <w:rPr>
          <w:u w:val="single"/>
        </w:rPr>
        <w:t xml:space="preserve"> virtually </w:t>
      </w:r>
      <w:r w:rsidRPr="00490855">
        <w:rPr>
          <w:highlight w:val="yellow"/>
          <w:u w:val="single"/>
        </w:rPr>
        <w:t>no new antibiotics drugs in the research pipelines</w:t>
      </w:r>
      <w:r w:rsidRPr="00C264E3">
        <w:rPr>
          <w:u w:val="single"/>
        </w:rPr>
        <w:t>, either</w:t>
      </w:r>
      <w:r>
        <w:t xml:space="preserve">. </w:t>
      </w:r>
      <w:r w:rsidRPr="00FD730F">
        <w:rPr>
          <w:sz w:val="14"/>
          <w:szCs w:val="14"/>
        </w:rPr>
        <w:t>Drug companies have discovered that it's far more profitable to sell "lifestyle management" drugs like statin drugs and blood pressure drugs than to sell antibiotics which treat acute infections. Antibiotics simply aren't very profitable because relatively few people acquire such infections. Meanwhile, everyone can be convinced they might have high cholesterol and therefore need to take a statin drug for life.</w:t>
      </w:r>
    </w:p>
    <w:p w14:paraId="24EF04ED" w14:textId="77777777" w:rsidR="001A1F6B" w:rsidRPr="00FD730F" w:rsidRDefault="001A1F6B" w:rsidP="001A1F6B">
      <w:pPr>
        <w:rPr>
          <w:sz w:val="14"/>
          <w:szCs w:val="14"/>
        </w:rPr>
      </w:pPr>
      <w:r w:rsidRPr="00C264E3">
        <w:rPr>
          <w:b/>
          <w:u w:val="single"/>
        </w:rPr>
        <w:t>Drug companies</w:t>
      </w:r>
      <w:r w:rsidRPr="00C264E3">
        <w:rPr>
          <w:u w:val="single"/>
        </w:rPr>
        <w:t>, in other words</w:t>
      </w:r>
      <w:r w:rsidRPr="00C264E3">
        <w:rPr>
          <w:b/>
          <w:u w:val="single"/>
        </w:rPr>
        <w:t>, have all but abandoned the industry of treating infections.</w:t>
      </w:r>
      <w:r>
        <w:t xml:space="preserve"> </w:t>
      </w:r>
      <w:r w:rsidRPr="00FD730F">
        <w:rPr>
          <w:sz w:val="14"/>
          <w:szCs w:val="14"/>
        </w:rPr>
        <w:t>Instead, they now primarily engage in the promotion of disease symptoms while selling drugs that attempt to alter measurable markers of those symptoms such as cholesterol numbers. Even though drug companies caused the superbug pandemic that's now upon us, in other words, they have deliberately abandoned humanity in defending against those superbugs because it's simply not profitable to do so.</w:t>
      </w:r>
    </w:p>
    <w:p w14:paraId="009CB325" w14:textId="77777777" w:rsidR="001A1F6B" w:rsidRPr="00FD730F" w:rsidRDefault="001A1F6B" w:rsidP="001A1F6B">
      <w:pPr>
        <w:rPr>
          <w:b/>
          <w:u w:val="single"/>
        </w:rPr>
      </w:pPr>
      <w:r w:rsidRPr="00FD730F">
        <w:rPr>
          <w:b/>
          <w:u w:val="single"/>
        </w:rPr>
        <w:t xml:space="preserve">The end of antibiotics has arrived: </w:t>
      </w:r>
      <w:r w:rsidRPr="00490855">
        <w:rPr>
          <w:b/>
          <w:highlight w:val="yellow"/>
          <w:u w:val="single"/>
        </w:rPr>
        <w:t xml:space="preserve">Humanity faces a </w:t>
      </w:r>
      <w:r w:rsidRPr="00490855">
        <w:rPr>
          <w:b/>
          <w:highlight w:val="yellow"/>
          <w:u w:val="single"/>
          <w:bdr w:val="single" w:sz="4" w:space="0" w:color="auto"/>
        </w:rPr>
        <w:t>new plague</w:t>
      </w:r>
      <w:r w:rsidRPr="00FD730F">
        <w:rPr>
          <w:b/>
          <w:u w:val="single"/>
        </w:rPr>
        <w:t xml:space="preserve"> caused by modern medicine</w:t>
      </w:r>
    </w:p>
    <w:p w14:paraId="16914B04" w14:textId="77777777" w:rsidR="001A1F6B" w:rsidRDefault="001A1F6B" w:rsidP="001A1F6B">
      <w:r w:rsidRPr="00FD730F">
        <w:rPr>
          <w:u w:val="single"/>
        </w:rPr>
        <w:t xml:space="preserve">The CDC has admitted that </w:t>
      </w:r>
      <w:r w:rsidRPr="00490855">
        <w:rPr>
          <w:highlight w:val="yellow"/>
          <w:u w:val="single"/>
        </w:rPr>
        <w:t>we are</w:t>
      </w:r>
      <w:r w:rsidRPr="00FD730F">
        <w:rPr>
          <w:u w:val="single"/>
        </w:rPr>
        <w:t xml:space="preserve"> now </w:t>
      </w:r>
      <w:r w:rsidRPr="00490855">
        <w:rPr>
          <w:highlight w:val="yellow"/>
          <w:u w:val="single"/>
        </w:rPr>
        <w:t xml:space="preserve">living in a </w:t>
      </w:r>
      <w:r w:rsidRPr="00490855">
        <w:rPr>
          <w:b/>
          <w:highlight w:val="yellow"/>
          <w:u w:val="single"/>
          <w:bdr w:val="single" w:sz="4" w:space="0" w:color="auto"/>
        </w:rPr>
        <w:t>"post-antibiotics era</w:t>
      </w:r>
      <w:r w:rsidRPr="00FD730F">
        <w:rPr>
          <w:b/>
          <w:u w:val="single"/>
          <w:bdr w:val="single" w:sz="4" w:space="0" w:color="auto"/>
        </w:rPr>
        <w:t>."</w:t>
      </w:r>
      <w:r>
        <w:t xml:space="preserve"> As Infection Control Today states, "Antibiotic resistance is no longer a prediction for the future. It is happening right now in every region of the world and has the potential to affect anyone." (2)</w:t>
      </w:r>
    </w:p>
    <w:p w14:paraId="5EF79140" w14:textId="77777777" w:rsidR="001A1F6B" w:rsidRPr="00FD730F" w:rsidRDefault="001A1F6B" w:rsidP="001A1F6B">
      <w:pPr>
        <w:rPr>
          <w:sz w:val="14"/>
          <w:szCs w:val="14"/>
        </w:rPr>
      </w:pPr>
      <w:r w:rsidRPr="00FD730F">
        <w:rPr>
          <w:sz w:val="14"/>
          <w:szCs w:val="14"/>
        </w:rPr>
        <w:t>Dr. Arjun Srinivasan, associate director at the Centers for Disease Control and Prevention, went even further in a PBS interview, stating: (3)</w:t>
      </w:r>
    </w:p>
    <w:p w14:paraId="5A8C1D73" w14:textId="77777777" w:rsidR="001A1F6B" w:rsidRPr="00FD730F" w:rsidRDefault="001A1F6B" w:rsidP="001A1F6B">
      <w:pPr>
        <w:rPr>
          <w:u w:val="single"/>
        </w:rPr>
      </w:pPr>
      <w:r w:rsidRPr="00FD730F">
        <w:rPr>
          <w:sz w:val="14"/>
          <w:szCs w:val="14"/>
        </w:rPr>
        <w:t>We've reached the end of antibiotics, period... We're here. We're in the post-antibiotic era.</w:t>
      </w:r>
      <w:r>
        <w:t xml:space="preserve"> </w:t>
      </w:r>
      <w:r w:rsidRPr="00FD730F">
        <w:rPr>
          <w:u w:val="single"/>
        </w:rPr>
        <w:t>There are patients for whom we have no therapy, and we are literally in a position of having a patient in a bed who has an infection, something that five years ago even we could have treated, but now we can't.</w:t>
      </w:r>
    </w:p>
    <w:p w14:paraId="4C52BB2A" w14:textId="77777777" w:rsidR="001A1F6B" w:rsidRPr="00FD730F" w:rsidRDefault="001A1F6B" w:rsidP="001A1F6B">
      <w:pPr>
        <w:rPr>
          <w:sz w:val="14"/>
          <w:szCs w:val="14"/>
        </w:rPr>
      </w:pPr>
      <w:r w:rsidRPr="00FD730F">
        <w:rPr>
          <w:sz w:val="14"/>
          <w:szCs w:val="14"/>
        </w:rPr>
        <w:t>Keep in mind that doctors refuse to use natural substances to treat infections, which is why they believe no defenses against superbugs exist. Their indoctrination into the world of pharmaceuticals is so deeply embedded in their minds, in other words, that they cannot even conceive of the idea that an herb, a food or something from Mother Nature might provide the answer to superbugs. See this Natural News article on natural antibiotics that kill superbugs. The list includes honey.</w:t>
      </w:r>
    </w:p>
    <w:p w14:paraId="1CE313CD" w14:textId="77777777" w:rsidR="001A1F6B" w:rsidRPr="00FD730F" w:rsidRDefault="001A1F6B" w:rsidP="001A1F6B">
      <w:pPr>
        <w:rPr>
          <w:sz w:val="14"/>
          <w:szCs w:val="14"/>
        </w:rPr>
      </w:pPr>
      <w:r w:rsidRPr="00FD730F">
        <w:rPr>
          <w:sz w:val="14"/>
          <w:szCs w:val="14"/>
        </w:rPr>
        <w:t>Hospitals are the perfect breeding grounds for superbugs</w:t>
      </w:r>
    </w:p>
    <w:p w14:paraId="4E7B5545" w14:textId="77777777" w:rsidR="001A1F6B" w:rsidRPr="00FD730F" w:rsidRDefault="001A1F6B" w:rsidP="001A1F6B">
      <w:pPr>
        <w:rPr>
          <w:sz w:val="14"/>
          <w:szCs w:val="14"/>
        </w:rPr>
      </w:pPr>
      <w:r w:rsidRPr="00FD730F">
        <w:rPr>
          <w:sz w:val="14"/>
          <w:szCs w:val="14"/>
        </w:rPr>
        <w:t xml:space="preserve">By their very design, hospitals are prefect breeding grounds for superbugs </w:t>
      </w:r>
      <w:r>
        <w:rPr>
          <w:sz w:val="14"/>
          <w:szCs w:val="14"/>
        </w:rPr>
        <w:t>for six very important reasons:</w:t>
      </w:r>
    </w:p>
    <w:p w14:paraId="6C8321F0" w14:textId="77777777" w:rsidR="001A1F6B" w:rsidRPr="00FD730F" w:rsidRDefault="001A1F6B" w:rsidP="001A1F6B">
      <w:pPr>
        <w:rPr>
          <w:sz w:val="14"/>
          <w:szCs w:val="14"/>
        </w:rPr>
      </w:pPr>
      <w:r w:rsidRPr="00FD730F">
        <w:rPr>
          <w:sz w:val="14"/>
          <w:szCs w:val="14"/>
        </w:rPr>
        <w:t>1) They put all the infected people under one roof, creating a high density infectious environment.</w:t>
      </w:r>
    </w:p>
    <w:p w14:paraId="7DB9E746" w14:textId="77777777" w:rsidR="001A1F6B" w:rsidRPr="00FD730F" w:rsidRDefault="001A1F6B" w:rsidP="001A1F6B">
      <w:pPr>
        <w:rPr>
          <w:sz w:val="14"/>
          <w:szCs w:val="14"/>
        </w:rPr>
      </w:pPr>
      <w:r w:rsidRPr="00FD730F">
        <w:rPr>
          <w:sz w:val="14"/>
          <w:szCs w:val="14"/>
        </w:rPr>
        <w:t>2) They allow doctors and medical staff to quickly and easily carry and transmit infectious diseases to new patients. Previous studies have documented how superbugs easily ride on doctors' ties, for e</w:t>
      </w:r>
      <w:r>
        <w:rPr>
          <w:sz w:val="14"/>
          <w:szCs w:val="14"/>
        </w:rPr>
        <w:t>xample, or their mobile phones.</w:t>
      </w:r>
    </w:p>
    <w:p w14:paraId="5FEA68A1" w14:textId="77777777" w:rsidR="001A1F6B" w:rsidRPr="00FD730F" w:rsidRDefault="001A1F6B" w:rsidP="001A1F6B">
      <w:pPr>
        <w:rPr>
          <w:sz w:val="14"/>
          <w:szCs w:val="14"/>
        </w:rPr>
      </w:pPr>
      <w:r w:rsidRPr="00FD730F">
        <w:rPr>
          <w:sz w:val="14"/>
          <w:szCs w:val="14"/>
        </w:rPr>
        <w:t>3) Medical staff still don't wash their hands as frequently as they should. The intense time demands placed on them discourage careful hand washing, causing many to skip this crucial step between patient visits.</w:t>
      </w:r>
    </w:p>
    <w:p w14:paraId="3EBCE099" w14:textId="77777777" w:rsidR="001A1F6B" w:rsidRPr="00FD730F" w:rsidRDefault="001A1F6B" w:rsidP="001A1F6B">
      <w:pPr>
        <w:rPr>
          <w:sz w:val="14"/>
          <w:szCs w:val="14"/>
        </w:rPr>
      </w:pPr>
      <w:r w:rsidRPr="00FD730F">
        <w:rPr>
          <w:sz w:val="14"/>
          <w:szCs w:val="14"/>
        </w:rPr>
        <w:t xml:space="preserve">4) Hospitals almost universally refuse to use broad-spectrum antibacterial remedies which are not drugs. Natural substances like honey and garlic show extraordinary multi-faceted antibacterial properties, as do certain metals such as silver and copper. Yet because these substances are not developed by pharmaceutical companies which dominate the field of medical practice, they are simply ignored even though they could save many lives. (And a doctor who prescribes "honey" doesn't sound as amazing and all-knowing as a doctor who prescribes "the latest, greatest laboratory breakthrough </w:t>
      </w:r>
      <w:r>
        <w:rPr>
          <w:sz w:val="14"/>
          <w:szCs w:val="14"/>
        </w:rPr>
        <w:t>patented chemical medication.")</w:t>
      </w:r>
    </w:p>
    <w:p w14:paraId="6F012DF0" w14:textId="77777777" w:rsidR="001A1F6B" w:rsidRPr="00FD730F" w:rsidRDefault="001A1F6B" w:rsidP="001A1F6B">
      <w:pPr>
        <w:rPr>
          <w:sz w:val="14"/>
          <w:szCs w:val="14"/>
        </w:rPr>
      </w:pPr>
      <w:r w:rsidRPr="00FD730F">
        <w:rPr>
          <w:sz w:val="14"/>
          <w:szCs w:val="14"/>
        </w:rPr>
        <w:t>5) Hospital practices suppress human immune function to the point of systemic failure. Rather than boosting immune function, conventional medical treatments such as antibiotics and chemotherapy cause immune system failure. Hospitals lack sunlight and hospital food lacks key immune-boosting minerals such as zinc and selenium. On top of that, most of the drugs prescribed to patients by hospitals deplete key nutrients required for healthy immune function, leaving patients even more susceptible to superbug infections.</w:t>
      </w:r>
    </w:p>
    <w:p w14:paraId="1B4C40A8" w14:textId="77777777" w:rsidR="001A1F6B" w:rsidRPr="00FD730F" w:rsidRDefault="001A1F6B" w:rsidP="001A1F6B">
      <w:pPr>
        <w:rPr>
          <w:sz w:val="14"/>
          <w:szCs w:val="14"/>
        </w:rPr>
      </w:pPr>
      <w:r w:rsidRPr="00FD730F">
        <w:rPr>
          <w:sz w:val="14"/>
          <w:szCs w:val="14"/>
        </w:rPr>
        <w:t>6) Hospital staff spread infectious diseases to their private homes. After acquiring an infection at work (at the hospital), staffers easily spread those infections to their own family members at home.</w:t>
      </w:r>
    </w:p>
    <w:p w14:paraId="5759393B" w14:textId="77777777" w:rsidR="001A1F6B" w:rsidRPr="00FD730F" w:rsidRDefault="001A1F6B" w:rsidP="001A1F6B">
      <w:pPr>
        <w:rPr>
          <w:sz w:val="14"/>
          <w:szCs w:val="14"/>
        </w:rPr>
      </w:pPr>
      <w:r w:rsidRPr="00FD730F">
        <w:rPr>
          <w:sz w:val="14"/>
          <w:szCs w:val="14"/>
        </w:rPr>
        <w:t>The antibiotics plague is upon us</w:t>
      </w:r>
    </w:p>
    <w:p w14:paraId="14F58239" w14:textId="77777777" w:rsidR="001A1F6B" w:rsidRDefault="001A1F6B" w:rsidP="001A1F6B">
      <w:r w:rsidRPr="00FD730F">
        <w:rPr>
          <w:u w:val="single"/>
        </w:rPr>
        <w:t>We are right now living through the early stages of a global plague caused by modern medicine.</w:t>
      </w:r>
      <w:r>
        <w:t xml:space="preserve"> </w:t>
      </w:r>
      <w:r w:rsidRPr="00FD730F">
        <w:rPr>
          <w:sz w:val="14"/>
          <w:szCs w:val="14"/>
        </w:rPr>
        <w:t>The industry that created this plague is utterly defenseless against it, leaving humanity to fight for survival in a world that's now far more dangerous than the one that existed before the invention of antibiotics.</w:t>
      </w:r>
    </w:p>
    <w:p w14:paraId="29918CDD" w14:textId="77777777" w:rsidR="001A1F6B" w:rsidRPr="00FD730F" w:rsidRDefault="001A1F6B" w:rsidP="001A1F6B">
      <w:pPr>
        <w:jc w:val="both"/>
        <w:rPr>
          <w:b/>
          <w:u w:val="single"/>
        </w:rPr>
      </w:pPr>
      <w:r w:rsidRPr="00490855">
        <w:rPr>
          <w:highlight w:val="yellow"/>
          <w:u w:val="single"/>
        </w:rPr>
        <w:t>Antibiotics</w:t>
      </w:r>
      <w:r w:rsidRPr="00FD730F">
        <w:t xml:space="preserve"> </w:t>
      </w:r>
      <w:r w:rsidRPr="00FD730F">
        <w:rPr>
          <w:sz w:val="14"/>
          <w:szCs w:val="14"/>
        </w:rPr>
        <w:t>have indeed saved millions of lives, and they forever have an important place in any medical practice. Yet their careless use -- combined with medicine's willful and foolish abandonment of natural antibiotics that work far better --</w:t>
      </w:r>
      <w:r>
        <w:t xml:space="preserve"> </w:t>
      </w:r>
      <w:r w:rsidRPr="00490855">
        <w:rPr>
          <w:b/>
          <w:highlight w:val="yellow"/>
          <w:u w:val="single"/>
        </w:rPr>
        <w:t>has led humanity down the path of</w:t>
      </w:r>
      <w:r w:rsidRPr="00FD730F">
        <w:rPr>
          <w:b/>
          <w:u w:val="single"/>
        </w:rPr>
        <w:t xml:space="preserve"> its own </w:t>
      </w:r>
      <w:r w:rsidRPr="00490855">
        <w:rPr>
          <w:b/>
          <w:highlight w:val="yellow"/>
          <w:u w:val="single"/>
        </w:rPr>
        <w:t>destruction</w:t>
      </w:r>
      <w:r w:rsidRPr="00FD730F">
        <w:rPr>
          <w:b/>
          <w:u w:val="single"/>
        </w:rPr>
        <w:t>.</w:t>
      </w:r>
    </w:p>
    <w:p w14:paraId="4FD5D10D" w14:textId="77777777" w:rsidR="001A1F6B" w:rsidRPr="00FD730F" w:rsidRDefault="001A1F6B" w:rsidP="001A1F6B">
      <w:pPr>
        <w:rPr>
          <w:sz w:val="14"/>
          <w:szCs w:val="14"/>
        </w:rPr>
      </w:pPr>
      <w:r w:rsidRPr="00FD730F">
        <w:rPr>
          <w:sz w:val="14"/>
          <w:szCs w:val="14"/>
        </w:rPr>
        <w:t>Today, a simple scrape of your arm or leg might now be fatal. Infections that occur during routine medical procedures which would have once been considered minor issues are now deadly.</w:t>
      </w:r>
    </w:p>
    <w:p w14:paraId="58C1C699" w14:textId="77777777" w:rsidR="001A1F6B" w:rsidRDefault="001A1F6B" w:rsidP="001A1F6B">
      <w:r w:rsidRPr="00FD730F">
        <w:rPr>
          <w:sz w:val="14"/>
          <w:szCs w:val="14"/>
        </w:rPr>
        <w:t>And the worst part is that the bacteria continue to evolve more elaborate defenses against drugs while increasing their transmissibility. Human hospitals (and entire cities) are, by design, ideal pandemic hubs that rapidly spread disease. Like it or not,</w:t>
      </w:r>
      <w:r>
        <w:t xml:space="preserve"> </w:t>
      </w:r>
      <w:r w:rsidRPr="00490855">
        <w:rPr>
          <w:b/>
          <w:highlight w:val="yellow"/>
          <w:u w:val="single"/>
        </w:rPr>
        <w:t xml:space="preserve">humanity has created the perfect storm for a </w:t>
      </w:r>
      <w:r w:rsidRPr="00490855">
        <w:rPr>
          <w:b/>
          <w:highlight w:val="yellow"/>
          <w:u w:val="single"/>
          <w:bdr w:val="single" w:sz="4" w:space="0" w:color="auto"/>
        </w:rPr>
        <w:t>pandemic decimation of the global population</w:t>
      </w:r>
      <w:r w:rsidRPr="00490855">
        <w:rPr>
          <w:b/>
          <w:highlight w:val="yellow"/>
          <w:u w:val="single"/>
        </w:rPr>
        <w:t>.</w:t>
      </w:r>
    </w:p>
    <w:p w14:paraId="1CECC47C" w14:textId="77777777" w:rsidR="001A1F6B" w:rsidRDefault="001A1F6B" w:rsidP="00BD49B0">
      <w:r>
        <w:t xml:space="preserve"> </w:t>
      </w:r>
    </w:p>
    <w:p w14:paraId="423A87E9" w14:textId="77777777" w:rsidR="001A1F6B" w:rsidRDefault="001A1F6B" w:rsidP="001A1F6B">
      <w:pPr>
        <w:pStyle w:val="Heading3"/>
      </w:pPr>
      <w:r>
        <w:t xml:space="preserve">2AC Chemical Industry Nanotech Impact </w:t>
      </w:r>
    </w:p>
    <w:p w14:paraId="5A7CDEB1" w14:textId="77777777" w:rsidR="001A1F6B" w:rsidRDefault="001A1F6B" w:rsidP="001A1F6B">
      <w:pPr>
        <w:pStyle w:val="Heading4"/>
      </w:pPr>
      <w:r>
        <w:t>With funding and a stable workforce, the chemical industry has potential for innovative breakthroughs.</w:t>
      </w:r>
    </w:p>
    <w:p w14:paraId="03781F78" w14:textId="77777777" w:rsidR="001A1F6B" w:rsidRDefault="001A1F6B" w:rsidP="001A1F6B">
      <w:pPr>
        <w:rPr>
          <w:sz w:val="16"/>
          <w:szCs w:val="16"/>
        </w:rPr>
      </w:pPr>
      <w:r>
        <w:rPr>
          <w:b/>
          <w:sz w:val="26"/>
          <w:szCs w:val="26"/>
        </w:rPr>
        <w:t>ACC</w:t>
      </w:r>
      <w:r w:rsidRPr="0079459D">
        <w:rPr>
          <w:b/>
          <w:sz w:val="26"/>
          <w:szCs w:val="26"/>
        </w:rPr>
        <w:t xml:space="preserve"> </w:t>
      </w:r>
      <w:r w:rsidRPr="002244CB">
        <w:rPr>
          <w:sz w:val="16"/>
          <w:szCs w:val="16"/>
        </w:rPr>
        <w:t>last work cited</w:t>
      </w:r>
      <w:r>
        <w:rPr>
          <w:sz w:val="26"/>
          <w:szCs w:val="26"/>
        </w:rPr>
        <w:t xml:space="preserve"> </w:t>
      </w:r>
      <w:r>
        <w:rPr>
          <w:b/>
          <w:sz w:val="26"/>
          <w:szCs w:val="26"/>
        </w:rPr>
        <w:t>15</w:t>
      </w:r>
      <w:r w:rsidRPr="0079459D">
        <w:rPr>
          <w:b/>
        </w:rPr>
        <w:t xml:space="preserve"> </w:t>
      </w:r>
      <w:r w:rsidRPr="0079459D">
        <w:rPr>
          <w:sz w:val="16"/>
          <w:szCs w:val="16"/>
        </w:rPr>
        <w:t>(</w:t>
      </w:r>
      <w:r>
        <w:rPr>
          <w:sz w:val="16"/>
          <w:szCs w:val="16"/>
        </w:rPr>
        <w:t xml:space="preserve">American Chemistry Council </w:t>
      </w:r>
      <w:r w:rsidRPr="0092456D">
        <w:rPr>
          <w:sz w:val="16"/>
          <w:szCs w:val="16"/>
        </w:rPr>
        <w:t xml:space="preserve">The American Chemistry Council (ACC) represents a diverse set of companies engaged in the business of chemistry.  An innovative, $797 billion enterprise, work to solve some of the biggest challenges facing our nation and our world. </w:t>
      </w:r>
      <w:r>
        <w:rPr>
          <w:sz w:val="16"/>
          <w:szCs w:val="16"/>
        </w:rPr>
        <w:t>M</w:t>
      </w:r>
      <w:r w:rsidRPr="0092456D">
        <w:rPr>
          <w:sz w:val="16"/>
          <w:szCs w:val="16"/>
        </w:rPr>
        <w:t>ission is to deliver value to our members through advocacy, using best-in-class member engagement, political advocacy, communications and scientific research. We are committed to fostering progress in our e</w:t>
      </w:r>
      <w:r>
        <w:rPr>
          <w:sz w:val="16"/>
          <w:szCs w:val="16"/>
        </w:rPr>
        <w:t>conomy, environment and society</w:t>
      </w:r>
      <w:r w:rsidRPr="0079459D">
        <w:rPr>
          <w:sz w:val="16"/>
          <w:szCs w:val="16"/>
        </w:rPr>
        <w:t xml:space="preserve">, </w:t>
      </w:r>
      <w:r>
        <w:rPr>
          <w:sz w:val="16"/>
          <w:szCs w:val="16"/>
        </w:rPr>
        <w:t>2015</w:t>
      </w:r>
      <w:r w:rsidRPr="0079459D">
        <w:rPr>
          <w:sz w:val="16"/>
          <w:szCs w:val="16"/>
        </w:rPr>
        <w:t xml:space="preserve">, "Technology Innovation", </w:t>
      </w:r>
      <w:r>
        <w:rPr>
          <w:sz w:val="16"/>
          <w:szCs w:val="16"/>
        </w:rPr>
        <w:t>American Chemistry Council</w:t>
      </w:r>
      <w:r w:rsidRPr="0079459D">
        <w:rPr>
          <w:sz w:val="16"/>
          <w:szCs w:val="16"/>
        </w:rPr>
        <w:t>, https://www.americanchemistry.com/Ena</w:t>
      </w:r>
      <w:r>
        <w:rPr>
          <w:sz w:val="16"/>
          <w:szCs w:val="16"/>
        </w:rPr>
        <w:t>bling-Cutting-Edge-Advancements</w:t>
      </w:r>
      <w:r w:rsidRPr="0079459D">
        <w:rPr>
          <w:sz w:val="16"/>
          <w:szCs w:val="16"/>
        </w:rPr>
        <w:t>, accessed 7-13-2017) ml</w:t>
      </w:r>
    </w:p>
    <w:p w14:paraId="325BF90A" w14:textId="77777777" w:rsidR="001A1F6B" w:rsidRDefault="001A1F6B" w:rsidP="001A1F6B">
      <w:pPr>
        <w:rPr>
          <w:sz w:val="16"/>
          <w:szCs w:val="16"/>
        </w:rPr>
      </w:pPr>
    </w:p>
    <w:p w14:paraId="0D6DC230" w14:textId="77777777" w:rsidR="001A1F6B" w:rsidRPr="00386DE7" w:rsidRDefault="001A1F6B" w:rsidP="001A1F6B">
      <w:pPr>
        <w:rPr>
          <w:u w:val="single"/>
        </w:rPr>
      </w:pPr>
      <w:r w:rsidRPr="0079459D">
        <w:t xml:space="preserve">The </w:t>
      </w:r>
      <w:r w:rsidRPr="00CA01F5">
        <w:rPr>
          <w:b/>
          <w:highlight w:val="yellow"/>
          <w:u w:val="single"/>
        </w:rPr>
        <w:t>innovative products of chemistry</w:t>
      </w:r>
      <w:r w:rsidRPr="00CA01F5">
        <w:rPr>
          <w:highlight w:val="yellow"/>
          <w:u w:val="single"/>
        </w:rPr>
        <w:t xml:space="preserve"> lead</w:t>
      </w:r>
      <w:r w:rsidRPr="004B40DA">
        <w:rPr>
          <w:u w:val="single"/>
        </w:rPr>
        <w:t xml:space="preserve"> to </w:t>
      </w:r>
      <w:r w:rsidRPr="00CA01F5">
        <w:rPr>
          <w:highlight w:val="yellow"/>
          <w:u w:val="single"/>
        </w:rPr>
        <w:t>cutting edge</w:t>
      </w:r>
      <w:r w:rsidRPr="004B40DA">
        <w:rPr>
          <w:u w:val="single"/>
        </w:rPr>
        <w:t xml:space="preserve"> advancements</w:t>
      </w:r>
      <w:r w:rsidRPr="0079459D">
        <w:t>—</w:t>
      </w:r>
      <w:r w:rsidRPr="002B693D">
        <w:rPr>
          <w:u w:val="single"/>
        </w:rPr>
        <w:t xml:space="preserve">applied </w:t>
      </w:r>
      <w:r w:rsidRPr="00CA01F5">
        <w:rPr>
          <w:highlight w:val="yellow"/>
          <w:u w:val="single"/>
        </w:rPr>
        <w:t>tech</w:t>
      </w:r>
      <w:r w:rsidRPr="002B693D">
        <w:rPr>
          <w:u w:val="single"/>
        </w:rPr>
        <w:t xml:space="preserve">nology in medical devices, aerospace, computing, cars, fuels and more. That’s what </w:t>
      </w:r>
      <w:r w:rsidRPr="00CA01F5">
        <w:rPr>
          <w:highlight w:val="yellow"/>
          <w:u w:val="single"/>
        </w:rPr>
        <w:t xml:space="preserve">chemistry enables: </w:t>
      </w:r>
      <w:r w:rsidRPr="00CA01F5">
        <w:rPr>
          <w:b/>
          <w:highlight w:val="yellow"/>
          <w:u w:val="single"/>
        </w:rPr>
        <w:t>tech</w:t>
      </w:r>
      <w:r w:rsidRPr="002B693D">
        <w:rPr>
          <w:b/>
          <w:u w:val="single"/>
        </w:rPr>
        <w:t xml:space="preserve">nological advancements </w:t>
      </w:r>
      <w:r w:rsidRPr="00CA01F5">
        <w:rPr>
          <w:b/>
          <w:highlight w:val="yellow"/>
          <w:u w:val="single"/>
        </w:rPr>
        <w:t>that drive innovation</w:t>
      </w:r>
      <w:r w:rsidRPr="002B693D">
        <w:rPr>
          <w:u w:val="single"/>
        </w:rPr>
        <w:t>, create jobs and enhance safety in our everyday lives.</w:t>
      </w:r>
    </w:p>
    <w:p w14:paraId="46BF5ED7" w14:textId="77777777" w:rsidR="001A1F6B" w:rsidRPr="004B40DA" w:rsidRDefault="001A1F6B" w:rsidP="001A1F6B">
      <w:pPr>
        <w:rPr>
          <w:sz w:val="14"/>
          <w:szCs w:val="14"/>
        </w:rPr>
      </w:pPr>
      <w:r w:rsidRPr="00CA01F5">
        <w:rPr>
          <w:highlight w:val="yellow"/>
          <w:u w:val="single"/>
        </w:rPr>
        <w:t>In 2015, chemical companies invested $93 billion in r</w:t>
      </w:r>
      <w:r w:rsidRPr="002B693D">
        <w:rPr>
          <w:u w:val="single"/>
        </w:rPr>
        <w:t xml:space="preserve">esearch </w:t>
      </w:r>
      <w:r w:rsidRPr="00CA01F5">
        <w:rPr>
          <w:highlight w:val="yellow"/>
          <w:u w:val="single"/>
        </w:rPr>
        <w:t>and d</w:t>
      </w:r>
      <w:r w:rsidRPr="002B693D">
        <w:rPr>
          <w:u w:val="single"/>
        </w:rPr>
        <w:t>evelopment.</w:t>
      </w:r>
      <w:r w:rsidRPr="0079459D">
        <w:t xml:space="preserve"> </w:t>
      </w:r>
      <w:r w:rsidRPr="004B40DA">
        <w:rPr>
          <w:sz w:val="14"/>
          <w:szCs w:val="14"/>
        </w:rPr>
        <w:t>We invest more to innovate than the electronic, automobile, and healthcare industries. The business of chemistry excels at continuously bringing new, imaginative and innovative ideas to market—and tomorrow will be no different.</w:t>
      </w:r>
    </w:p>
    <w:p w14:paraId="36A628CF" w14:textId="77777777" w:rsidR="001A1F6B" w:rsidRPr="0079459D" w:rsidRDefault="001A1F6B" w:rsidP="001A1F6B">
      <w:r w:rsidRPr="0079459D">
        <w:t xml:space="preserve">Here are </w:t>
      </w:r>
      <w:r w:rsidRPr="002B693D">
        <w:rPr>
          <w:u w:val="single"/>
        </w:rPr>
        <w:t>a few examples</w:t>
      </w:r>
      <w:r>
        <w:t>:</w:t>
      </w:r>
    </w:p>
    <w:p w14:paraId="1F786AB6" w14:textId="77777777" w:rsidR="001A1F6B" w:rsidRPr="0079459D" w:rsidRDefault="001A1F6B" w:rsidP="001A1F6B">
      <w:r w:rsidRPr="002B693D">
        <w:rPr>
          <w:u w:val="single"/>
        </w:rPr>
        <w:t xml:space="preserve">Chemistry </w:t>
      </w:r>
      <w:r w:rsidRPr="00CA01F5">
        <w:rPr>
          <w:highlight w:val="yellow"/>
          <w:u w:val="single"/>
        </w:rPr>
        <w:t xml:space="preserve">in </w:t>
      </w:r>
      <w:r w:rsidRPr="00CA01F5">
        <w:rPr>
          <w:b/>
          <w:highlight w:val="yellow"/>
          <w:u w:val="single"/>
          <w:bdr w:val="single" w:sz="4" w:space="0" w:color="auto"/>
        </w:rPr>
        <w:t>Nanotechnology</w:t>
      </w:r>
      <w:r w:rsidRPr="00386DE7">
        <w:rPr>
          <w:b/>
          <w:u w:val="single"/>
          <w:bdr w:val="single" w:sz="4" w:space="0" w:color="auto"/>
        </w:rPr>
        <w:t xml:space="preserve"> Breakthroughs</w:t>
      </w:r>
      <w:r>
        <w:t>:</w:t>
      </w:r>
    </w:p>
    <w:p w14:paraId="69A295F7" w14:textId="77777777" w:rsidR="001A1F6B" w:rsidRPr="00386DE7" w:rsidRDefault="001A1F6B" w:rsidP="001A1F6B">
      <w:pPr>
        <w:rPr>
          <w:u w:val="single"/>
        </w:rPr>
      </w:pPr>
      <w:r w:rsidRPr="00386DE7">
        <w:rPr>
          <w:u w:val="single"/>
        </w:rPr>
        <w:t xml:space="preserve">Nanotechnology is </w:t>
      </w:r>
      <w:r w:rsidRPr="00CA01F5">
        <w:rPr>
          <w:highlight w:val="yellow"/>
          <w:u w:val="single"/>
        </w:rPr>
        <w:t>the science</w:t>
      </w:r>
      <w:r w:rsidRPr="00386DE7">
        <w:rPr>
          <w:u w:val="single"/>
        </w:rPr>
        <w:t xml:space="preserve"> of extremely small structures and </w:t>
      </w:r>
      <w:r w:rsidRPr="00CA01F5">
        <w:rPr>
          <w:highlight w:val="yellow"/>
          <w:u w:val="single"/>
        </w:rPr>
        <w:t>is leading to advanced materials, devices and applications</w:t>
      </w:r>
      <w:r w:rsidRPr="00386DE7">
        <w:rPr>
          <w:u w:val="single"/>
        </w:rPr>
        <w:t xml:space="preserve"> in energy, medicine and electronics </w:t>
      </w:r>
      <w:r w:rsidRPr="00CA01F5">
        <w:rPr>
          <w:highlight w:val="yellow"/>
          <w:u w:val="single"/>
        </w:rPr>
        <w:t>that</w:t>
      </w:r>
      <w:r w:rsidRPr="00386DE7">
        <w:rPr>
          <w:u w:val="single"/>
        </w:rPr>
        <w:t xml:space="preserve"> </w:t>
      </w:r>
      <w:r w:rsidRPr="00CA01F5">
        <w:rPr>
          <w:highlight w:val="yellow"/>
          <w:u w:val="single"/>
        </w:rPr>
        <w:t>improve</w:t>
      </w:r>
      <w:r w:rsidRPr="00386DE7">
        <w:rPr>
          <w:u w:val="single"/>
        </w:rPr>
        <w:t xml:space="preserve"> life, health care, safety </w:t>
      </w:r>
      <w:r w:rsidRPr="00386DE7">
        <w:rPr>
          <w:b/>
          <w:u w:val="single"/>
        </w:rPr>
        <w:t xml:space="preserve">and </w:t>
      </w:r>
      <w:r w:rsidRPr="00CA01F5">
        <w:rPr>
          <w:b/>
          <w:highlight w:val="yellow"/>
          <w:u w:val="single"/>
        </w:rPr>
        <w:t>the environment in groundbreaking ways</w:t>
      </w:r>
      <w:r w:rsidRPr="00386DE7">
        <w:rPr>
          <w:u w:val="single"/>
        </w:rPr>
        <w:t>.</w:t>
      </w:r>
    </w:p>
    <w:p w14:paraId="1D601A5F" w14:textId="77777777" w:rsidR="001A1F6B" w:rsidRPr="00386DE7" w:rsidRDefault="001A1F6B" w:rsidP="001A1F6B">
      <w:pPr>
        <w:rPr>
          <w:u w:val="single"/>
        </w:rPr>
      </w:pPr>
      <w:r w:rsidRPr="00386DE7">
        <w:rPr>
          <w:u w:val="single"/>
        </w:rPr>
        <w:t>Nanotechnology has many diverse applications, some of which include delivering drugs to specific cells, repairing damaged human tissue, improving efficiency of solar energy production and enabling lighter, higher performance plastics for aerospace, construction and vehicles.</w:t>
      </w:r>
    </w:p>
    <w:p w14:paraId="0AE068BC" w14:textId="77777777" w:rsidR="001A1F6B" w:rsidRPr="00F73F6B" w:rsidRDefault="001A1F6B" w:rsidP="001A1F6B">
      <w:pPr>
        <w:rPr>
          <w:sz w:val="14"/>
          <w:szCs w:val="14"/>
        </w:rPr>
      </w:pPr>
      <w:r w:rsidRPr="00F73F6B">
        <w:rPr>
          <w:sz w:val="14"/>
          <w:szCs w:val="14"/>
        </w:rPr>
        <w:t>Chemistry in Computing:</w:t>
      </w:r>
    </w:p>
    <w:p w14:paraId="5E1EACF1" w14:textId="77777777" w:rsidR="001A1F6B" w:rsidRPr="00F73F6B" w:rsidRDefault="001A1F6B" w:rsidP="001A1F6B">
      <w:pPr>
        <w:rPr>
          <w:sz w:val="14"/>
          <w:szCs w:val="14"/>
        </w:rPr>
      </w:pPr>
      <w:r w:rsidRPr="00F73F6B">
        <w:rPr>
          <w:sz w:val="14"/>
          <w:szCs w:val="14"/>
        </w:rPr>
        <w:t>Widespread use of touch screens, enabled by plastics, adhesives and other products of chemistry are employed on cell phones, PDAs, computer screens and more.</w:t>
      </w:r>
    </w:p>
    <w:p w14:paraId="59DD7FAD" w14:textId="77777777" w:rsidR="001A1F6B" w:rsidRPr="00F73F6B" w:rsidRDefault="001A1F6B" w:rsidP="001A1F6B">
      <w:pPr>
        <w:rPr>
          <w:sz w:val="14"/>
          <w:szCs w:val="14"/>
        </w:rPr>
      </w:pPr>
      <w:r w:rsidRPr="00F73F6B">
        <w:rPr>
          <w:sz w:val="14"/>
          <w:szCs w:val="14"/>
        </w:rPr>
        <w:t>Thinner screens soon will be applied to windows, consumer products and public displays to enable increased interactivity and commerce.</w:t>
      </w:r>
    </w:p>
    <w:p w14:paraId="2177FFCB" w14:textId="77777777" w:rsidR="001A1F6B" w:rsidRPr="00F73F6B" w:rsidRDefault="001A1F6B" w:rsidP="001A1F6B">
      <w:pPr>
        <w:rPr>
          <w:sz w:val="14"/>
          <w:szCs w:val="14"/>
        </w:rPr>
      </w:pPr>
      <w:r w:rsidRPr="00F73F6B">
        <w:rPr>
          <w:sz w:val="14"/>
          <w:szCs w:val="14"/>
        </w:rPr>
        <w:t>Chemistry in Transportation:</w:t>
      </w:r>
    </w:p>
    <w:p w14:paraId="139CD076" w14:textId="77777777" w:rsidR="001A1F6B" w:rsidRPr="00F73F6B" w:rsidRDefault="001A1F6B" w:rsidP="001A1F6B">
      <w:pPr>
        <w:rPr>
          <w:u w:val="single"/>
        </w:rPr>
      </w:pPr>
      <w:r w:rsidRPr="00F73F6B">
        <w:rPr>
          <w:u w:val="single"/>
        </w:rPr>
        <w:t xml:space="preserve">Auto and aerospace designers are turning to strong, </w:t>
      </w:r>
      <w:r w:rsidRPr="00CA01F5">
        <w:rPr>
          <w:highlight w:val="yellow"/>
          <w:u w:val="single"/>
        </w:rPr>
        <w:t>durable plastics</w:t>
      </w:r>
      <w:r w:rsidRPr="00F73F6B">
        <w:rPr>
          <w:u w:val="single"/>
        </w:rPr>
        <w:t xml:space="preserve"> that weigh much less than traditional materials and </w:t>
      </w:r>
      <w:r w:rsidRPr="00CA01F5">
        <w:rPr>
          <w:highlight w:val="yellow"/>
          <w:u w:val="single"/>
        </w:rPr>
        <w:t xml:space="preserve">help </w:t>
      </w:r>
      <w:r w:rsidRPr="00CA01F5">
        <w:rPr>
          <w:b/>
          <w:highlight w:val="yellow"/>
          <w:u w:val="single"/>
        </w:rPr>
        <w:t>save energy</w:t>
      </w:r>
      <w:r w:rsidRPr="00F73F6B">
        <w:rPr>
          <w:u w:val="single"/>
        </w:rPr>
        <w:t>.</w:t>
      </w:r>
    </w:p>
    <w:p w14:paraId="01F5FDD0" w14:textId="77777777" w:rsidR="001A1F6B" w:rsidRPr="0079459D" w:rsidRDefault="001A1F6B" w:rsidP="001A1F6B">
      <w:r w:rsidRPr="0079459D">
        <w:t>Modern plastics and composites already make up 50 percent of the volume of today’s automobiles.</w:t>
      </w:r>
    </w:p>
    <w:p w14:paraId="5516B7DA" w14:textId="77777777" w:rsidR="001A1F6B" w:rsidRPr="00F73F6B" w:rsidRDefault="001A1F6B" w:rsidP="001A1F6B">
      <w:pPr>
        <w:rPr>
          <w:u w:val="single"/>
        </w:rPr>
      </w:pPr>
      <w:r w:rsidRPr="00F73F6B">
        <w:rPr>
          <w:u w:val="single"/>
        </w:rPr>
        <w:t>Boeing is using lightweight carbon-plastic composites for its new 787 Dreamliner to reduce weight and save energy.</w:t>
      </w:r>
    </w:p>
    <w:p w14:paraId="6398153D" w14:textId="77777777" w:rsidR="001A1F6B" w:rsidRPr="0079459D" w:rsidRDefault="001A1F6B" w:rsidP="001A1F6B">
      <w:r w:rsidRPr="0079459D">
        <w:t>Chemistry in</w:t>
      </w:r>
      <w:r>
        <w:t xml:space="preserve"> the Space Age:</w:t>
      </w:r>
    </w:p>
    <w:p w14:paraId="5C73BD58" w14:textId="77777777" w:rsidR="001A1F6B" w:rsidRPr="00F73F6B" w:rsidRDefault="001A1F6B" w:rsidP="001A1F6B">
      <w:pPr>
        <w:rPr>
          <w:sz w:val="14"/>
          <w:szCs w:val="14"/>
        </w:rPr>
      </w:pPr>
      <w:r w:rsidRPr="00F73F6B">
        <w:rPr>
          <w:sz w:val="14"/>
          <w:szCs w:val="14"/>
        </w:rPr>
        <w:t>The growth of American chemistry and the space age coincided for good reason, leading to the creation of airbags for robotic landings on Mars and heat shields for atmospheric re-entry.</w:t>
      </w:r>
    </w:p>
    <w:p w14:paraId="5F33C04B" w14:textId="77777777" w:rsidR="001A1F6B" w:rsidRPr="00F73F6B" w:rsidRDefault="001A1F6B" w:rsidP="001A1F6B">
      <w:pPr>
        <w:rPr>
          <w:sz w:val="14"/>
          <w:szCs w:val="14"/>
        </w:rPr>
      </w:pPr>
      <w:r w:rsidRPr="00F73F6B">
        <w:rPr>
          <w:sz w:val="14"/>
          <w:szCs w:val="14"/>
        </w:rPr>
        <w:t>Aerospace needs the products of chemistry such as plastic space suits that can withstand 600 degree (Fahrenheit) temperature ranges.</w:t>
      </w:r>
    </w:p>
    <w:p w14:paraId="5F64E997" w14:textId="77777777" w:rsidR="001A1F6B" w:rsidRPr="0079459D" w:rsidRDefault="001A1F6B" w:rsidP="001A1F6B">
      <w:r w:rsidRPr="0079459D">
        <w:t>Policies to E</w:t>
      </w:r>
      <w:r>
        <w:t>nable Innovations in Technology</w:t>
      </w:r>
    </w:p>
    <w:p w14:paraId="3D6238B9" w14:textId="77777777" w:rsidR="001A1F6B" w:rsidRPr="0079459D" w:rsidRDefault="001A1F6B" w:rsidP="001A1F6B">
      <w:r w:rsidRPr="00386DE7">
        <w:rPr>
          <w:sz w:val="14"/>
          <w:szCs w:val="14"/>
        </w:rPr>
        <w:t>As technology advances, Americans must feel confident that the federal regulatory system is keeping pace with the applications of chemistry. Our nation’s primary chemicals management law must be updated to adapt to scientific advancements and to promote that chemical products are safe for intended use</w:t>
      </w:r>
      <w:r w:rsidRPr="0079459D">
        <w:t xml:space="preserve">—while also </w:t>
      </w:r>
      <w:r w:rsidRPr="00386DE7">
        <w:rPr>
          <w:u w:val="single"/>
        </w:rPr>
        <w:t>encouraging innovation and protecting American jobs</w:t>
      </w:r>
      <w:r w:rsidRPr="0079459D">
        <w:t>.</w:t>
      </w:r>
    </w:p>
    <w:p w14:paraId="7C26D623" w14:textId="77777777" w:rsidR="001A1F6B" w:rsidRPr="0079459D" w:rsidRDefault="001A1F6B" w:rsidP="001A1F6B">
      <w:r w:rsidRPr="0079459D">
        <w:t xml:space="preserve">In addition, </w:t>
      </w:r>
      <w:r w:rsidRPr="00CA01F5">
        <w:rPr>
          <w:highlight w:val="yellow"/>
          <w:u w:val="single"/>
        </w:rPr>
        <w:t>to</w:t>
      </w:r>
      <w:r w:rsidRPr="00386DE7">
        <w:rPr>
          <w:u w:val="single"/>
        </w:rPr>
        <w:t xml:space="preserve"> create more knowledge worker jobs and </w:t>
      </w:r>
      <w:r w:rsidRPr="00CA01F5">
        <w:rPr>
          <w:highlight w:val="yellow"/>
          <w:u w:val="single"/>
        </w:rPr>
        <w:t>help chemical makers</w:t>
      </w:r>
      <w:r w:rsidRPr="00386DE7">
        <w:rPr>
          <w:u w:val="single"/>
        </w:rPr>
        <w:t xml:space="preserve"> compete</w:t>
      </w:r>
      <w:r w:rsidRPr="0079459D">
        <w:t xml:space="preserve"> fairly at home and abroad, federal tax policy must keep corporate tax rates low, end double taxation and </w:t>
      </w:r>
      <w:r w:rsidRPr="00CA01F5">
        <w:rPr>
          <w:highlight w:val="yellow"/>
          <w:u w:val="single"/>
        </w:rPr>
        <w:t xml:space="preserve">encourage </w:t>
      </w:r>
      <w:r w:rsidRPr="00CA01F5">
        <w:rPr>
          <w:b/>
          <w:highlight w:val="yellow"/>
          <w:u w:val="single"/>
        </w:rPr>
        <w:t>r</w:t>
      </w:r>
      <w:r w:rsidRPr="00386DE7">
        <w:rPr>
          <w:b/>
          <w:u w:val="single"/>
        </w:rPr>
        <w:t xml:space="preserve">esearch </w:t>
      </w:r>
      <w:r w:rsidRPr="00CA01F5">
        <w:rPr>
          <w:b/>
          <w:highlight w:val="yellow"/>
          <w:u w:val="single"/>
        </w:rPr>
        <w:t>and d</w:t>
      </w:r>
      <w:r w:rsidRPr="00386DE7">
        <w:rPr>
          <w:b/>
          <w:u w:val="single"/>
        </w:rPr>
        <w:t>evelopmen</w:t>
      </w:r>
      <w:r w:rsidRPr="00386DE7">
        <w:rPr>
          <w:b/>
        </w:rPr>
        <w:t>t</w:t>
      </w:r>
      <w:r w:rsidRPr="0079459D">
        <w:t>.</w:t>
      </w:r>
    </w:p>
    <w:p w14:paraId="78F2011C" w14:textId="77777777" w:rsidR="001A1F6B" w:rsidRPr="001A1F6B" w:rsidRDefault="001A1F6B" w:rsidP="001A1F6B"/>
    <w:p w14:paraId="77218DDF" w14:textId="77777777" w:rsidR="002544D8" w:rsidRPr="002544D8" w:rsidRDefault="002544D8" w:rsidP="002544D8">
      <w:pPr>
        <w:pStyle w:val="Heading3"/>
      </w:pPr>
      <w:r>
        <w:t xml:space="preserve">2AC AT: No Chemical Industry Shortage </w:t>
      </w:r>
    </w:p>
    <w:p w14:paraId="5D4CAA35" w14:textId="77777777" w:rsidR="002544D8" w:rsidRPr="0096069B" w:rsidRDefault="002544D8" w:rsidP="002544D8">
      <w:pPr>
        <w:pStyle w:val="Heading4"/>
      </w:pPr>
      <w:r>
        <w:t xml:space="preserve">The chemical industry is also facing worker shortages – </w:t>
      </w:r>
      <w:r w:rsidRPr="00E74F4F">
        <w:rPr>
          <w:u w:val="single"/>
        </w:rPr>
        <w:t>can’t attract</w:t>
      </w:r>
      <w:r>
        <w:t xml:space="preserve"> or </w:t>
      </w:r>
      <w:r w:rsidRPr="00E74F4F">
        <w:rPr>
          <w:u w:val="single"/>
        </w:rPr>
        <w:t>retain</w:t>
      </w:r>
      <w:r>
        <w:t xml:space="preserve"> young workers </w:t>
      </w:r>
    </w:p>
    <w:p w14:paraId="612A9961" w14:textId="77777777" w:rsidR="002544D8" w:rsidRPr="002544D8" w:rsidRDefault="002544D8" w:rsidP="002544D8">
      <w:pPr>
        <w:rPr>
          <w:rStyle w:val="Style13ptBold"/>
          <w:b w:val="0"/>
          <w:bCs w:val="0"/>
          <w:sz w:val="22"/>
          <w:u w:val="none"/>
        </w:rPr>
      </w:pPr>
      <w:r w:rsidRPr="002544D8">
        <w:rPr>
          <w:rStyle w:val="Style13ptBold"/>
        </w:rPr>
        <w:t>Starner 16</w:t>
      </w:r>
      <w:r w:rsidRPr="002544D8">
        <w:t xml:space="preserve"> (Tom Starner is a contributing editor at HR Dive, bachelor’s degree in psychology and attended journalism graduate school , 6-9-2016, "Chemical industry is desperately seeking millennial talent", HR Dive, http://www.hrdive.com/news/chemical-industry-is-desperately-seeking-millennial-talent/420601/, accessed 7-13-2017) ml</w:t>
      </w:r>
    </w:p>
    <w:p w14:paraId="3A4B0E2F" w14:textId="77777777" w:rsidR="002544D8" w:rsidRPr="007E21FC" w:rsidRDefault="002544D8" w:rsidP="002544D8">
      <w:pPr>
        <w:rPr>
          <w:rStyle w:val="Style13ptBold"/>
          <w:b w:val="0"/>
          <w:sz w:val="14"/>
          <w:szCs w:val="14"/>
        </w:rPr>
      </w:pPr>
      <w:r w:rsidRPr="007E21FC">
        <w:rPr>
          <w:rStyle w:val="Style13ptBold"/>
          <w:b w:val="0"/>
          <w:sz w:val="14"/>
          <w:szCs w:val="14"/>
        </w:rPr>
        <w:t>Dive Brief:</w:t>
      </w:r>
    </w:p>
    <w:p w14:paraId="6C6BE2C9" w14:textId="77777777" w:rsidR="002544D8" w:rsidRPr="00211410" w:rsidRDefault="002544D8" w:rsidP="002544D8">
      <w:pPr>
        <w:rPr>
          <w:rStyle w:val="Style13ptBold"/>
          <w:b w:val="0"/>
        </w:rPr>
      </w:pPr>
      <w:r w:rsidRPr="007E21FC">
        <w:rPr>
          <w:rStyle w:val="Style13ptBold"/>
          <w:b w:val="0"/>
        </w:rPr>
        <w:t xml:space="preserve">North American </w:t>
      </w:r>
      <w:r w:rsidRPr="00CA01F5">
        <w:rPr>
          <w:rStyle w:val="Style13ptBold"/>
          <w:highlight w:val="yellow"/>
        </w:rPr>
        <w:t>chemical companies are struggling</w:t>
      </w:r>
      <w:r w:rsidRPr="00CA01F5">
        <w:rPr>
          <w:rStyle w:val="Style13ptBold"/>
          <w:b w:val="0"/>
          <w:highlight w:val="yellow"/>
        </w:rPr>
        <w:t xml:space="preserve"> to attract and retain millennials, according to a</w:t>
      </w:r>
      <w:r w:rsidRPr="007E21FC">
        <w:rPr>
          <w:rStyle w:val="Style13ptBold"/>
          <w:b w:val="0"/>
        </w:rPr>
        <w:t xml:space="preserve"> recent </w:t>
      </w:r>
      <w:r w:rsidRPr="00CA01F5">
        <w:rPr>
          <w:rStyle w:val="Style13ptBold"/>
          <w:b w:val="0"/>
          <w:highlight w:val="yellow"/>
        </w:rPr>
        <w:t>survey</w:t>
      </w:r>
      <w:r w:rsidRPr="007E21FC">
        <w:rPr>
          <w:rStyle w:val="Style13ptBold"/>
          <w:b w:val="0"/>
        </w:rPr>
        <w:t xml:space="preserve"> – which could spell danger for those about to face a major exodus of older talent</w:t>
      </w:r>
      <w:r w:rsidRPr="00211410">
        <w:rPr>
          <w:rStyle w:val="Style13ptBold"/>
          <w:b w:val="0"/>
        </w:rPr>
        <w:t xml:space="preserve">. </w:t>
      </w:r>
    </w:p>
    <w:p w14:paraId="01E81E54" w14:textId="77777777" w:rsidR="002544D8" w:rsidRPr="007E21FC" w:rsidRDefault="002544D8" w:rsidP="002544D8">
      <w:pPr>
        <w:rPr>
          <w:rStyle w:val="Style13ptBold"/>
          <w:b w:val="0"/>
        </w:rPr>
      </w:pPr>
      <w:r w:rsidRPr="00211410">
        <w:rPr>
          <w:rStyle w:val="Style13ptBold"/>
          <w:b w:val="0"/>
        </w:rPr>
        <w:t>The survey, by Accenture and the American Chemistry Council (ACC</w:t>
      </w:r>
      <w:r w:rsidRPr="007E21FC">
        <w:rPr>
          <w:rStyle w:val="Style13ptBold"/>
          <w:b w:val="0"/>
        </w:rPr>
        <w:t>), found that workforce turnover issues and an aging worker population could mean added unplanned operations disruptions, more hiring and training costs, and more efforts to maintain safety.</w:t>
      </w:r>
    </w:p>
    <w:p w14:paraId="40E01FCF" w14:textId="77777777" w:rsidR="002544D8" w:rsidRPr="004B40DA" w:rsidRDefault="002544D8" w:rsidP="002544D8">
      <w:pPr>
        <w:rPr>
          <w:u w:val="single"/>
        </w:rPr>
      </w:pPr>
      <w:r w:rsidRPr="00CA01F5">
        <w:rPr>
          <w:rStyle w:val="Style13ptBold"/>
          <w:b w:val="0"/>
          <w:highlight w:val="yellow"/>
        </w:rPr>
        <w:t xml:space="preserve">Chemical companies face a </w:t>
      </w:r>
      <w:r w:rsidRPr="00CA01F5">
        <w:rPr>
          <w:rStyle w:val="Style13ptBold"/>
          <w:highlight w:val="yellow"/>
          <w:bdr w:val="single" w:sz="4" w:space="0" w:color="auto"/>
        </w:rPr>
        <w:t>shortage of</w:t>
      </w:r>
      <w:r w:rsidRPr="006C2502">
        <w:rPr>
          <w:rStyle w:val="Style13ptBold"/>
          <w:bdr w:val="single" w:sz="4" w:space="0" w:color="auto"/>
        </w:rPr>
        <w:t xml:space="preserve"> experienced </w:t>
      </w:r>
      <w:r w:rsidRPr="00CA01F5">
        <w:rPr>
          <w:rStyle w:val="Style13ptBold"/>
          <w:highlight w:val="yellow"/>
          <w:bdr w:val="single" w:sz="4" w:space="0" w:color="auto"/>
        </w:rPr>
        <w:t>worker</w:t>
      </w:r>
      <w:r w:rsidRPr="006C2502">
        <w:rPr>
          <w:rStyle w:val="Style13ptBold"/>
          <w:bdr w:val="single" w:sz="4" w:space="0" w:color="auto"/>
        </w:rPr>
        <w:t>s</w:t>
      </w:r>
      <w:r w:rsidRPr="007E21FC">
        <w:rPr>
          <w:rStyle w:val="Style13ptBold"/>
          <w:b w:val="0"/>
        </w:rPr>
        <w:t xml:space="preserve"> and must replace a substantial number of retiring baby boomers in the short term, as over 20% of the chemicals workforce is approaching retirement in the next 3-5 years. </w:t>
      </w:r>
      <w:r w:rsidRPr="00CA01F5">
        <w:rPr>
          <w:rStyle w:val="Style13ptBold"/>
          <w:b w:val="0"/>
          <w:highlight w:val="yellow"/>
        </w:rPr>
        <w:t>If the</w:t>
      </w:r>
      <w:r w:rsidRPr="007E21FC">
        <w:rPr>
          <w:rStyle w:val="Style13ptBold"/>
          <w:b w:val="0"/>
        </w:rPr>
        <w:t xml:space="preserve"> aging </w:t>
      </w:r>
      <w:r w:rsidRPr="00CA01F5">
        <w:rPr>
          <w:rStyle w:val="Style13ptBold"/>
          <w:b w:val="0"/>
          <w:highlight w:val="yellow"/>
        </w:rPr>
        <w:t>workforce issue is not resolved</w:t>
      </w:r>
      <w:r w:rsidRPr="007E21FC">
        <w:rPr>
          <w:rStyle w:val="Style13ptBold"/>
          <w:b w:val="0"/>
        </w:rPr>
        <w:t xml:space="preserve">, 86% of respondents said </w:t>
      </w:r>
      <w:r w:rsidRPr="00CA01F5">
        <w:rPr>
          <w:rStyle w:val="Style13ptBold"/>
          <w:b w:val="0"/>
          <w:highlight w:val="yellow"/>
        </w:rPr>
        <w:t>the</w:t>
      </w:r>
      <w:r w:rsidRPr="007E21FC">
        <w:rPr>
          <w:rStyle w:val="Style13ptBold"/>
          <w:b w:val="0"/>
        </w:rPr>
        <w:t xml:space="preserve"> chemical </w:t>
      </w:r>
      <w:r w:rsidRPr="00CA01F5">
        <w:rPr>
          <w:rStyle w:val="Style13ptBold"/>
          <w:b w:val="0"/>
          <w:highlight w:val="yellow"/>
        </w:rPr>
        <w:t>industry</w:t>
      </w:r>
      <w:r w:rsidRPr="007E21FC">
        <w:rPr>
          <w:rStyle w:val="Style13ptBold"/>
          <w:b w:val="0"/>
        </w:rPr>
        <w:t xml:space="preserve">'s </w:t>
      </w:r>
      <w:r w:rsidRPr="00850A68">
        <w:rPr>
          <w:rStyle w:val="Style13ptBold"/>
          <w:b w:val="0"/>
        </w:rPr>
        <w:t xml:space="preserve">profitability </w:t>
      </w:r>
      <w:r w:rsidRPr="00CA01F5">
        <w:rPr>
          <w:rStyle w:val="Style13ptBold"/>
          <w:b w:val="0"/>
          <w:highlight w:val="yellow"/>
        </w:rPr>
        <w:t xml:space="preserve">will </w:t>
      </w:r>
      <w:r w:rsidRPr="00CA01F5">
        <w:rPr>
          <w:rStyle w:val="Style13ptBold"/>
          <w:highlight w:val="yellow"/>
        </w:rPr>
        <w:t>suffer significantly</w:t>
      </w:r>
      <w:r w:rsidRPr="007E21FC">
        <w:rPr>
          <w:rStyle w:val="Style13ptBold"/>
          <w:b w:val="0"/>
        </w:rPr>
        <w:t>.</w:t>
      </w:r>
    </w:p>
    <w:p w14:paraId="713110E1" w14:textId="77777777" w:rsidR="002544D8" w:rsidRDefault="002544D8" w:rsidP="002544D8"/>
    <w:p w14:paraId="02617FED" w14:textId="77777777" w:rsidR="001A1F6B" w:rsidRDefault="001A1F6B" w:rsidP="001A1F6B">
      <w:pPr>
        <w:pStyle w:val="Heading3"/>
      </w:pPr>
      <w:r>
        <w:t>2AC AT: STEM Not Key to Chemical Industry</w:t>
      </w:r>
    </w:p>
    <w:p w14:paraId="7175680F" w14:textId="77777777" w:rsidR="001A1F6B" w:rsidRPr="007A77F4" w:rsidRDefault="001A1F6B" w:rsidP="001A1F6B">
      <w:pPr>
        <w:pStyle w:val="Heading4"/>
        <w:rPr>
          <w:rStyle w:val="Style13ptBold"/>
          <w:rFonts w:cs="Times New Roman"/>
          <w:b/>
        </w:rPr>
      </w:pPr>
      <w:r>
        <w:rPr>
          <w:rFonts w:cs="Times New Roman"/>
        </w:rPr>
        <w:t>STEM education increases the workforce and innovation in the chemical industry.</w:t>
      </w:r>
    </w:p>
    <w:p w14:paraId="4025F3CC" w14:textId="77777777" w:rsidR="001A1F6B" w:rsidRDefault="001A1F6B" w:rsidP="001A1F6B">
      <w:pPr>
        <w:rPr>
          <w:rStyle w:val="Style13ptBold"/>
        </w:rPr>
      </w:pPr>
      <w:r>
        <w:rPr>
          <w:rStyle w:val="Style13ptBold"/>
        </w:rPr>
        <w:t>CA 14</w:t>
      </w:r>
      <w:r w:rsidRPr="007A77F4">
        <w:rPr>
          <w:rStyle w:val="Style13ptBold"/>
        </w:rPr>
        <w:t xml:space="preserve"> </w:t>
      </w:r>
      <w:r w:rsidRPr="00777DB8">
        <w:rPr>
          <w:rStyle w:val="Style13ptBold"/>
          <w:b w:val="0"/>
          <w:sz w:val="16"/>
          <w:szCs w:val="16"/>
        </w:rPr>
        <w:t>(Chemistry Australia includes manufacturers, importers and distributors, logistics and supply chain partners, raw material suppliers, fabricators, compounders, recyclers, research, academia and service providers to the industry, 9-18-2014, "Collaborative research critical to competitiveness: Australian chemical industry", Chemistry Australia, https://chemistryaustralia.org.au/news-events/Collaborative-research-critical-to-competitiveness_18-09-2014, accessed 7-13-2017) ml</w:t>
      </w:r>
    </w:p>
    <w:p w14:paraId="0B06BCB1" w14:textId="77777777" w:rsidR="001A1F6B" w:rsidRDefault="001A1F6B" w:rsidP="001A1F6B">
      <w:pPr>
        <w:rPr>
          <w:rStyle w:val="Style13ptBold"/>
          <w:b w:val="0"/>
        </w:rPr>
      </w:pPr>
    </w:p>
    <w:p w14:paraId="1C819524" w14:textId="77777777" w:rsidR="001A1F6B" w:rsidRPr="0053443D" w:rsidRDefault="001A1F6B" w:rsidP="001A1F6B">
      <w:pPr>
        <w:rPr>
          <w:rStyle w:val="Style13ptBold"/>
          <w:b w:val="0"/>
          <w:sz w:val="14"/>
          <w:szCs w:val="14"/>
        </w:rPr>
      </w:pPr>
      <w:r w:rsidRPr="001C36ED">
        <w:rPr>
          <w:rStyle w:val="Style13ptBold"/>
          <w:b w:val="0"/>
          <w:sz w:val="14"/>
          <w:szCs w:val="14"/>
        </w:rPr>
        <w:t>The need to create more opportunities for manufacturing innovation capabilities along the value chain was a major focus at the 2014 Australian chemistry industry's National Conference, "Manufacturing our Future", held this week in Melbourne.</w:t>
      </w:r>
    </w:p>
    <w:p w14:paraId="32433A74" w14:textId="77777777" w:rsidR="001A1F6B" w:rsidRPr="0053443D" w:rsidRDefault="001A1F6B" w:rsidP="001A1F6B">
      <w:pPr>
        <w:rPr>
          <w:rStyle w:val="Style13ptBold"/>
          <w:b w:val="0"/>
        </w:rPr>
      </w:pPr>
      <w:r w:rsidRPr="00777DB8">
        <w:rPr>
          <w:rStyle w:val="Style13ptBold"/>
          <w:b w:val="0"/>
        </w:rPr>
        <w:t xml:space="preserve">During the highly anticipated panel discussion ‘Driving the Innovation Edge’, presenters called for </w:t>
      </w:r>
      <w:r w:rsidRPr="00CA01F5">
        <w:rPr>
          <w:rStyle w:val="Style13ptBold"/>
          <w:b w:val="0"/>
          <w:highlight w:val="yellow"/>
        </w:rPr>
        <w:t>a</w:t>
      </w:r>
      <w:r w:rsidRPr="00777DB8">
        <w:rPr>
          <w:rStyle w:val="Style13ptBold"/>
          <w:b w:val="0"/>
        </w:rPr>
        <w:t xml:space="preserve"> long-term national </w:t>
      </w:r>
      <w:r w:rsidRPr="00CA01F5">
        <w:rPr>
          <w:rStyle w:val="Style13ptBold"/>
          <w:b w:val="0"/>
          <w:highlight w:val="yellow"/>
        </w:rPr>
        <w:t>vision for innovation, includ</w:t>
      </w:r>
      <w:r w:rsidRPr="00777DB8">
        <w:rPr>
          <w:rStyle w:val="Style13ptBold"/>
          <w:b w:val="0"/>
        </w:rPr>
        <w:t xml:space="preserve">ing </w:t>
      </w:r>
      <w:r w:rsidRPr="00CA01F5">
        <w:rPr>
          <w:rStyle w:val="Style13ptBold"/>
          <w:b w:val="0"/>
          <w:highlight w:val="yellow"/>
        </w:rPr>
        <w:t xml:space="preserve">a </w:t>
      </w:r>
      <w:r w:rsidRPr="00CA01F5">
        <w:rPr>
          <w:rStyle w:val="Style13ptBold"/>
          <w:highlight w:val="yellow"/>
          <w:bdr w:val="single" w:sz="4" w:space="0" w:color="auto"/>
        </w:rPr>
        <w:t>greater investment in STEM education</w:t>
      </w:r>
      <w:r w:rsidRPr="00777DB8">
        <w:rPr>
          <w:rStyle w:val="Style13ptBold"/>
          <w:b w:val="0"/>
        </w:rPr>
        <w:t>, and improved relationships between industry, academia and the government.</w:t>
      </w:r>
    </w:p>
    <w:p w14:paraId="58264CB4" w14:textId="77777777" w:rsidR="001A1F6B" w:rsidRPr="0053443D" w:rsidRDefault="001A1F6B" w:rsidP="001A1F6B">
      <w:pPr>
        <w:rPr>
          <w:rStyle w:val="Style13ptBold"/>
          <w:b w:val="0"/>
          <w:sz w:val="14"/>
          <w:szCs w:val="14"/>
        </w:rPr>
      </w:pPr>
      <w:r w:rsidRPr="001C36ED">
        <w:rPr>
          <w:rStyle w:val="Style13ptBold"/>
          <w:b w:val="0"/>
          <w:sz w:val="14"/>
          <w:szCs w:val="14"/>
        </w:rPr>
        <w:t>Panel presenters included Mr Ross Pilling from BASF, Dr Greg Simpson from CSIRO and Professor Scott O'Neill from Monash University.</w:t>
      </w:r>
    </w:p>
    <w:p w14:paraId="50598A0E" w14:textId="77777777" w:rsidR="001A1F6B" w:rsidRPr="0053443D" w:rsidRDefault="001A1F6B" w:rsidP="001A1F6B">
      <w:pPr>
        <w:rPr>
          <w:rStyle w:val="Style13ptBold"/>
          <w:b w:val="0"/>
        </w:rPr>
      </w:pPr>
      <w:r w:rsidRPr="000E66F0">
        <w:rPr>
          <w:rStyle w:val="Style13ptBold"/>
          <w:b w:val="0"/>
        </w:rPr>
        <w:t xml:space="preserve">The panel delivered the consistent message that a collaborative approach, with much </w:t>
      </w:r>
      <w:r w:rsidRPr="00CA01F5">
        <w:rPr>
          <w:rStyle w:val="Style13ptBold"/>
          <w:b w:val="0"/>
          <w:highlight w:val="yellow"/>
        </w:rPr>
        <w:t>tighter connections between</w:t>
      </w:r>
      <w:r w:rsidRPr="00CA01F5">
        <w:rPr>
          <w:rStyle w:val="Style13ptBold"/>
          <w:highlight w:val="yellow"/>
        </w:rPr>
        <w:t xml:space="preserve"> academia and industry</w:t>
      </w:r>
      <w:r w:rsidRPr="00CA01F5">
        <w:rPr>
          <w:rStyle w:val="Style13ptBold"/>
          <w:b w:val="0"/>
          <w:highlight w:val="yellow"/>
        </w:rPr>
        <w:t>, will be crucial to</w:t>
      </w:r>
      <w:r w:rsidRPr="000E66F0">
        <w:rPr>
          <w:rStyle w:val="Style13ptBold"/>
          <w:b w:val="0"/>
        </w:rPr>
        <w:t xml:space="preserve"> maximising </w:t>
      </w:r>
      <w:r w:rsidRPr="00CA01F5">
        <w:rPr>
          <w:rStyle w:val="Style13ptBold"/>
          <w:b w:val="0"/>
          <w:highlight w:val="yellow"/>
        </w:rPr>
        <w:t xml:space="preserve">the </w:t>
      </w:r>
      <w:r w:rsidRPr="00CA01F5">
        <w:rPr>
          <w:rStyle w:val="Style13ptBold"/>
          <w:highlight w:val="yellow"/>
        </w:rPr>
        <w:t xml:space="preserve">potential of </w:t>
      </w:r>
      <w:r w:rsidRPr="00CA01F5">
        <w:rPr>
          <w:rStyle w:val="Style13ptBold"/>
          <w:highlight w:val="yellow"/>
          <w:bdr w:val="single" w:sz="4" w:space="0" w:color="auto"/>
        </w:rPr>
        <w:t>innovation</w:t>
      </w:r>
      <w:r w:rsidRPr="000E66F0">
        <w:rPr>
          <w:rStyle w:val="Style13ptBold"/>
          <w:b w:val="0"/>
        </w:rPr>
        <w:t>.</w:t>
      </w:r>
    </w:p>
    <w:p w14:paraId="16120DCF" w14:textId="77777777" w:rsidR="001A1F6B" w:rsidRPr="00E97CDD" w:rsidRDefault="001A1F6B" w:rsidP="001A1F6B">
      <w:pPr>
        <w:rPr>
          <w:rStyle w:val="Style13ptBold"/>
          <w:b w:val="0"/>
        </w:rPr>
      </w:pPr>
      <w:r w:rsidRPr="00E97CDD">
        <w:rPr>
          <w:rStyle w:val="Style13ptBold"/>
          <w:b w:val="0"/>
        </w:rPr>
        <w:t>“</w:t>
      </w:r>
      <w:r w:rsidRPr="0053443D">
        <w:rPr>
          <w:rStyle w:val="Style13ptBold"/>
          <w:b w:val="0"/>
        </w:rPr>
        <w:t>To grow, we need to rethink and to innovate.</w:t>
      </w:r>
      <w:r w:rsidRPr="00E97CDD">
        <w:rPr>
          <w:rStyle w:val="Style13ptBold"/>
          <w:b w:val="0"/>
        </w:rPr>
        <w:t xml:space="preserve"> We need a national, strategically-aligned vision for industry that can support the great place we live in. And we need to let our competitive industries be competitive on the world stage,” said Mr Pilling.</w:t>
      </w:r>
    </w:p>
    <w:p w14:paraId="4DA8860E" w14:textId="77777777" w:rsidR="001A1F6B" w:rsidRPr="0053443D" w:rsidRDefault="001A1F6B" w:rsidP="001A1F6B">
      <w:pPr>
        <w:rPr>
          <w:rStyle w:val="Style13ptBold"/>
          <w:b w:val="0"/>
          <w:sz w:val="14"/>
          <w:szCs w:val="14"/>
        </w:rPr>
      </w:pPr>
      <w:r w:rsidRPr="0053443D">
        <w:rPr>
          <w:rStyle w:val="Style13ptBold"/>
          <w:b w:val="0"/>
          <w:sz w:val="14"/>
          <w:szCs w:val="14"/>
        </w:rPr>
        <w:t>The Plastics and Chemicals Industries Association (PACIA) CEO Samantha Read said, “Australia’s extremely valuable technology and research base relies on the strong interconnectivity of manufacturing with innovation. If we want the chance to make the next breakthrough technology in Australia tomorrow, we need to be investing in manufacturing today.</w:t>
      </w:r>
    </w:p>
    <w:p w14:paraId="552BA858" w14:textId="77777777" w:rsidR="001A1F6B" w:rsidRPr="00E97CDD" w:rsidRDefault="001A1F6B" w:rsidP="001A1F6B">
      <w:pPr>
        <w:rPr>
          <w:rStyle w:val="Style13ptBold"/>
          <w:b w:val="0"/>
        </w:rPr>
      </w:pPr>
      <w:r w:rsidRPr="00E97CDD">
        <w:rPr>
          <w:rStyle w:val="Style13ptBold"/>
          <w:b w:val="0"/>
        </w:rPr>
        <w:t xml:space="preserve">“The new Chemicals and Plastics Innovation Network and Training Program, announced on Wednesday night by Parliamentary Secretary to the Premier Craig Ondarchie, is a significant step towards improving </w:t>
      </w:r>
      <w:r w:rsidRPr="002A40F6">
        <w:rPr>
          <w:rStyle w:val="Style13ptBold"/>
          <w:b w:val="0"/>
        </w:rPr>
        <w:t>our success rate of bringing research through to commercialisation</w:t>
      </w:r>
      <w:r w:rsidRPr="00E97CDD">
        <w:rPr>
          <w:rStyle w:val="Style13ptBold"/>
          <w:b w:val="0"/>
        </w:rPr>
        <w:t>.</w:t>
      </w:r>
    </w:p>
    <w:p w14:paraId="06E608F8" w14:textId="77777777" w:rsidR="001A1F6B" w:rsidRPr="0053443D" w:rsidRDefault="001A1F6B" w:rsidP="001A1F6B">
      <w:pPr>
        <w:rPr>
          <w:rStyle w:val="Style13ptBold"/>
          <w:b w:val="0"/>
        </w:rPr>
      </w:pPr>
      <w:r w:rsidRPr="00AA11C6">
        <w:rPr>
          <w:rStyle w:val="Style13ptBold"/>
          <w:b w:val="0"/>
        </w:rPr>
        <w:t xml:space="preserve">“We have seen a tremendous response from industry to this initiative. This is </w:t>
      </w:r>
      <w:r w:rsidRPr="00CA01F5">
        <w:rPr>
          <w:rStyle w:val="Style13ptBold"/>
          <w:b w:val="0"/>
          <w:highlight w:val="yellow"/>
        </w:rPr>
        <w:t>recognition of</w:t>
      </w:r>
      <w:r w:rsidRPr="00AA11C6">
        <w:rPr>
          <w:rStyle w:val="Style13ptBold"/>
          <w:b w:val="0"/>
        </w:rPr>
        <w:t xml:space="preserve"> the vital importance of </w:t>
      </w:r>
      <w:r w:rsidRPr="00CA01F5">
        <w:rPr>
          <w:rStyle w:val="Style13ptBold"/>
          <w:b w:val="0"/>
          <w:highlight w:val="yellow"/>
        </w:rPr>
        <w:t xml:space="preserve">strong collaboration between </w:t>
      </w:r>
      <w:r w:rsidRPr="00CA01F5">
        <w:rPr>
          <w:rStyle w:val="Style13ptBold"/>
          <w:highlight w:val="yellow"/>
        </w:rPr>
        <w:t>academia, the research community and industry in helping to drive innovation</w:t>
      </w:r>
      <w:r w:rsidRPr="00CA01F5">
        <w:rPr>
          <w:rStyle w:val="Style13ptBold"/>
          <w:b w:val="0"/>
          <w:highlight w:val="yellow"/>
        </w:rPr>
        <w:t>.</w:t>
      </w:r>
      <w:r w:rsidRPr="00AA11C6">
        <w:rPr>
          <w:rStyle w:val="Style13ptBold"/>
          <w:b w:val="0"/>
        </w:rPr>
        <w:t xml:space="preserve"> The role of innovation in helping to create competitive advantage for the Australian chemistry industry, cannot be overstated,” said Ms Read.</w:t>
      </w:r>
    </w:p>
    <w:p w14:paraId="41F2D322" w14:textId="77777777" w:rsidR="001A1F6B" w:rsidRPr="00E97CDD" w:rsidRDefault="001A1F6B" w:rsidP="001A1F6B">
      <w:pPr>
        <w:rPr>
          <w:rStyle w:val="Style13ptBold"/>
          <w:b w:val="0"/>
        </w:rPr>
      </w:pPr>
      <w:r w:rsidRPr="00E97CDD">
        <w:rPr>
          <w:rStyle w:val="Style13ptBold"/>
          <w:b w:val="0"/>
        </w:rPr>
        <w:t>The Chemicals and Plastics Innovation Network and Training Program is led by Monash University and PACIA, and underpinned by support from the Victorian Government Department of State Development, Business and Innovation (DSDBI). It will have an initial investment of $5.9M including in-kind support, in an innovative co-founding partnership between over 20 industry participants, the State Government and academia.</w:t>
      </w:r>
    </w:p>
    <w:p w14:paraId="1B9A8C4E" w14:textId="77777777" w:rsidR="001A1F6B" w:rsidRPr="00E97CDD" w:rsidRDefault="001A1F6B" w:rsidP="001A1F6B">
      <w:pPr>
        <w:rPr>
          <w:rStyle w:val="Style13ptBold"/>
          <w:b w:val="0"/>
        </w:rPr>
      </w:pPr>
      <w:r w:rsidRPr="00E97CDD">
        <w:rPr>
          <w:rStyle w:val="Style13ptBold"/>
          <w:b w:val="0"/>
        </w:rPr>
        <w:t xml:space="preserve">“The Australian chemicals and plastics industry is a critical enabler and solutions provider to 109 of Australia’s 111 industries. </w:t>
      </w:r>
      <w:r w:rsidRPr="00AA11C6">
        <w:rPr>
          <w:rStyle w:val="Style13ptBold"/>
          <w:b w:val="0"/>
        </w:rPr>
        <w:t xml:space="preserve">Investment and </w:t>
      </w:r>
      <w:r w:rsidRPr="00CA01F5">
        <w:rPr>
          <w:rStyle w:val="Style13ptBold"/>
          <w:highlight w:val="yellow"/>
        </w:rPr>
        <w:t>innovation</w:t>
      </w:r>
      <w:r w:rsidRPr="00CA01F5">
        <w:rPr>
          <w:rStyle w:val="Style13ptBold"/>
          <w:b w:val="0"/>
          <w:highlight w:val="yellow"/>
        </w:rPr>
        <w:t xml:space="preserve"> in the</w:t>
      </w:r>
      <w:r w:rsidRPr="00AA11C6">
        <w:rPr>
          <w:rStyle w:val="Style13ptBold"/>
          <w:b w:val="0"/>
        </w:rPr>
        <w:t xml:space="preserve"> Australian </w:t>
      </w:r>
      <w:r w:rsidRPr="00CA01F5">
        <w:rPr>
          <w:rStyle w:val="Style13ptBold"/>
          <w:highlight w:val="yellow"/>
        </w:rPr>
        <w:t>chemistry industry</w:t>
      </w:r>
      <w:r w:rsidRPr="00AA11C6">
        <w:rPr>
          <w:rStyle w:val="Style13ptBold"/>
          <w:b w:val="0"/>
        </w:rPr>
        <w:t xml:space="preserve"> also </w:t>
      </w:r>
      <w:r w:rsidRPr="00CA01F5">
        <w:rPr>
          <w:rStyle w:val="Style13ptBold"/>
          <w:b w:val="0"/>
          <w:highlight w:val="yellow"/>
        </w:rPr>
        <w:t>has the power to</w:t>
      </w:r>
      <w:r w:rsidRPr="00AA11C6">
        <w:rPr>
          <w:rStyle w:val="Style13ptBold"/>
          <w:b w:val="0"/>
        </w:rPr>
        <w:t xml:space="preserve"> multiply through these supply chains, exponentially </w:t>
      </w:r>
      <w:r w:rsidRPr="00CA01F5">
        <w:rPr>
          <w:rStyle w:val="Style13ptBold"/>
          <w:b w:val="0"/>
          <w:highlight w:val="yellow"/>
        </w:rPr>
        <w:t>increas</w:t>
      </w:r>
      <w:r w:rsidRPr="00AA11C6">
        <w:rPr>
          <w:rStyle w:val="Style13ptBold"/>
          <w:b w:val="0"/>
        </w:rPr>
        <w:t xml:space="preserve">ing </w:t>
      </w:r>
      <w:r w:rsidRPr="00CA01F5">
        <w:rPr>
          <w:rStyle w:val="Style13ptBold"/>
          <w:b w:val="0"/>
          <w:highlight w:val="yellow"/>
        </w:rPr>
        <w:t>benefits</w:t>
      </w:r>
      <w:r w:rsidRPr="00E97CDD">
        <w:rPr>
          <w:rStyle w:val="Style13ptBold"/>
          <w:b w:val="0"/>
        </w:rPr>
        <w:t>,’ said Ms Read.</w:t>
      </w:r>
    </w:p>
    <w:p w14:paraId="130554B8" w14:textId="77777777" w:rsidR="001A1F6B" w:rsidRPr="001A1F6B" w:rsidRDefault="001A1F6B" w:rsidP="001A1F6B"/>
    <w:p w14:paraId="4E8FDC27" w14:textId="77777777" w:rsidR="00807E7C" w:rsidRDefault="00807E7C" w:rsidP="002B564F">
      <w:pPr>
        <w:pStyle w:val="Heading2"/>
      </w:pPr>
      <w:r>
        <w:t xml:space="preserve">2AC Climate Change </w:t>
      </w:r>
    </w:p>
    <w:p w14:paraId="7FFD9EAE" w14:textId="77777777" w:rsidR="003E28C1" w:rsidRDefault="003E28C1" w:rsidP="003E28C1">
      <w:pPr>
        <w:pStyle w:val="Heading3"/>
      </w:pPr>
      <w:r>
        <w:t xml:space="preserve">2AC AT: Status Quo Solves </w:t>
      </w:r>
    </w:p>
    <w:p w14:paraId="3FBD633C" w14:textId="77777777" w:rsidR="003E28C1" w:rsidRPr="009B198F" w:rsidRDefault="003E28C1" w:rsidP="003E28C1">
      <w:pPr>
        <w:pStyle w:val="Heading4"/>
        <w:rPr>
          <w:lang w:eastAsia="ko-KR"/>
        </w:rPr>
      </w:pPr>
      <w:r>
        <w:rPr>
          <w:lang w:eastAsia="ko-KR"/>
        </w:rPr>
        <w:t>Tech supply is limited now—innovation is needed to fight climate change</w:t>
      </w:r>
    </w:p>
    <w:p w14:paraId="5F94CF89" w14:textId="77777777" w:rsidR="003E28C1" w:rsidRDefault="003E28C1" w:rsidP="003E28C1">
      <w:pPr>
        <w:rPr>
          <w:rFonts w:asciiTheme="minorHAnsi" w:eastAsiaTheme="minorEastAsia" w:hAnsiTheme="minorHAnsi" w:cstheme="minorBidi"/>
          <w:lang w:eastAsia="ko-KR"/>
        </w:rPr>
      </w:pPr>
      <w:r>
        <w:rPr>
          <w:rStyle w:val="Style13ptBold"/>
        </w:rPr>
        <w:t>Galina and Green, Lecturer and professor at Department of Economic at McGill School of Environment, 9</w:t>
      </w:r>
      <w:r>
        <w:rPr>
          <w:rFonts w:asciiTheme="minorHAnsi" w:eastAsiaTheme="minorEastAsia" w:hAnsiTheme="minorHAnsi" w:cstheme="minorBidi"/>
          <w:lang w:eastAsia="ko-KR"/>
        </w:rPr>
        <w:t>(Galiana, Isabel, and Christopher Green. "An Analysis of a Technology-led Climate Policy as a Response to Climate Change." (2009): n. pag. COPENHAGEN CONSENSUS ON CLIMATE. Web. 12 July 2017. &lt;https://thebreakthrough.org/blog/AP_Technology_Galiana_Green_v.6.0.pdf&gt;. SL)</w:t>
      </w:r>
    </w:p>
    <w:p w14:paraId="6AEA9355" w14:textId="77777777" w:rsidR="003E28C1" w:rsidRDefault="003E28C1" w:rsidP="003E28C1">
      <w:pPr>
        <w:rPr>
          <w:rFonts w:asciiTheme="minorHAnsi" w:eastAsiaTheme="minorEastAsia" w:hAnsiTheme="minorHAnsi" w:cstheme="minorBidi"/>
          <w:lang w:eastAsia="ko-KR"/>
        </w:rPr>
      </w:pPr>
      <w:r w:rsidRPr="009B198F">
        <w:rPr>
          <w:rStyle w:val="StyleUnderline"/>
        </w:rPr>
        <w:t xml:space="preserve">Technological readiness implies deployable (on-the-shelf) technologies that are scalable and as cost competitive as possible. Assessments of “technological readiness” require comparing the magnitude of the technology challenge (section I) with the capabilities of current carbon emission-free (or “carbon neutral”) energy technologies. On this basis </w:t>
      </w:r>
      <w:r w:rsidRPr="00B31579">
        <w:rPr>
          <w:rStyle w:val="StyleUnderline"/>
          <w:highlight w:val="yellow"/>
        </w:rPr>
        <w:t>we are nowhere near ready to reduce global emissions substantially by mid centur</w:t>
      </w:r>
      <w:r w:rsidRPr="009B198F">
        <w:rPr>
          <w:rStyle w:val="StyleUnderline"/>
        </w:rPr>
        <w:t xml:space="preserve">y, much less achieve climate stabilization by the end of the century. </w:t>
      </w:r>
      <w:r>
        <w:rPr>
          <w:rFonts w:asciiTheme="minorHAnsi" w:eastAsiaTheme="minorEastAsia" w:hAnsiTheme="minorHAnsi" w:cstheme="minorBidi"/>
          <w:lang w:eastAsia="ko-KR"/>
        </w:rPr>
        <w:t xml:space="preserve">Let us </w:t>
      </w:r>
      <w:r w:rsidRPr="009B198F">
        <w:rPr>
          <w:rStyle w:val="StyleUnderline"/>
        </w:rPr>
        <w:t>look at several energy technologies/sources and their potential contributions by 2050</w:t>
      </w:r>
      <w:r>
        <w:rPr>
          <w:rFonts w:asciiTheme="minorHAnsi" w:eastAsiaTheme="minorEastAsia" w:hAnsiTheme="minorHAnsi" w:cstheme="minorBidi"/>
          <w:lang w:eastAsia="ko-KR"/>
        </w:rPr>
        <w:t>. (An excellent complement to the technology readiness assessment below is Barrett, 2009) 1</w:t>
      </w:r>
      <w:r w:rsidRPr="009B198F">
        <w:rPr>
          <w:rStyle w:val="StyleUnderline"/>
        </w:rPr>
        <w:t xml:space="preserve">. </w:t>
      </w:r>
      <w:r w:rsidRPr="00B31579">
        <w:rPr>
          <w:rStyle w:val="StyleUnderline"/>
          <w:highlight w:val="yellow"/>
        </w:rPr>
        <w:t>Hydroelectricity</w:t>
      </w:r>
      <w:r w:rsidRPr="00B31579">
        <w:rPr>
          <w:rFonts w:asciiTheme="minorHAnsi" w:eastAsiaTheme="minorEastAsia" w:hAnsiTheme="minorHAnsi" w:cstheme="minorBidi"/>
          <w:highlight w:val="yellow"/>
          <w:lang w:eastAsia="ko-KR"/>
        </w:rPr>
        <w:t>.</w:t>
      </w:r>
      <w:r>
        <w:rPr>
          <w:rFonts w:asciiTheme="minorHAnsi" w:eastAsiaTheme="minorEastAsia" w:hAnsiTheme="minorHAnsi" w:cstheme="minorBidi"/>
          <w:lang w:eastAsia="ko-KR"/>
        </w:rPr>
        <w:t xml:space="preserve"> Sites for hydroelectric </w:t>
      </w:r>
      <w:r w:rsidRPr="00B31579">
        <w:rPr>
          <w:rStyle w:val="StyleUnderline"/>
          <w:highlight w:val="yellow"/>
        </w:rPr>
        <w:t>power are limited</w:t>
      </w:r>
      <w:r w:rsidRPr="009B198F">
        <w:rPr>
          <w:rStyle w:val="StyleUnderline"/>
        </w:rPr>
        <w:t>.</w:t>
      </w:r>
      <w:r>
        <w:rPr>
          <w:rFonts w:asciiTheme="minorHAnsi" w:eastAsiaTheme="minorEastAsia" w:hAnsiTheme="minorHAnsi" w:cstheme="minorBidi"/>
          <w:lang w:eastAsia="ko-KR"/>
        </w:rPr>
        <w:t xml:space="preserve"> A doubling of the present capacity is probably the best we can do. </w:t>
      </w:r>
      <w:r w:rsidRPr="009B198F">
        <w:rPr>
          <w:rStyle w:val="StyleUnderline"/>
        </w:rPr>
        <w:t>Doubling capacity would add about 340 GWe</w:t>
      </w:r>
      <w:r>
        <w:rPr>
          <w:rFonts w:asciiTheme="minorHAnsi" w:eastAsiaTheme="minorEastAsia" w:hAnsiTheme="minorHAnsi" w:cstheme="minorBidi"/>
          <w:lang w:eastAsia="ko-KR"/>
        </w:rPr>
        <w:t xml:space="preserve"> and eliminate the need for construction of about seven hundred 500 MWe coal fired plants with total emissions of 2.4 billion tonnes of carbon dioxide (or about .65 GtC). The addition of time-of-day pricing, thereby raising the capacity factor of hydro from around 50% to 75%, might eliminate another .65 GtC 2. Nuclear electric</w:t>
      </w:r>
      <w:r w:rsidRPr="009B198F">
        <w:rPr>
          <w:rStyle w:val="StyleUnderline"/>
        </w:rPr>
        <w:t xml:space="preserve">. </w:t>
      </w:r>
      <w:r w:rsidRPr="00B31579">
        <w:rPr>
          <w:rStyle w:val="StyleUnderline"/>
          <w:highlight w:val="yellow"/>
        </w:rPr>
        <w:t>Nuclear energy</w:t>
      </w:r>
      <w:r>
        <w:rPr>
          <w:rFonts w:asciiTheme="minorHAnsi" w:eastAsiaTheme="minorEastAsia" w:hAnsiTheme="minorHAnsi" w:cstheme="minorBidi"/>
          <w:lang w:eastAsia="ko-KR"/>
        </w:rPr>
        <w:t xml:space="preserve"> has been and </w:t>
      </w:r>
      <w:r w:rsidRPr="00B31579">
        <w:rPr>
          <w:rStyle w:val="StyleUnderline"/>
          <w:highlight w:val="yellow"/>
        </w:rPr>
        <w:t>will l</w:t>
      </w:r>
      <w:r w:rsidRPr="009B198F">
        <w:rPr>
          <w:rStyle w:val="StyleUnderline"/>
        </w:rPr>
        <w:t xml:space="preserve">ikely </w:t>
      </w:r>
      <w:r w:rsidRPr="00B31579">
        <w:rPr>
          <w:rStyle w:val="StyleUnderline"/>
          <w:highlight w:val="yellow"/>
        </w:rPr>
        <w:t>be</w:t>
      </w:r>
      <w:r w:rsidRPr="009B198F">
        <w:rPr>
          <w:rStyle w:val="StyleUnderline"/>
        </w:rPr>
        <w:t xml:space="preserve"> an </w:t>
      </w:r>
      <w:r w:rsidRPr="00B31579">
        <w:rPr>
          <w:rStyle w:val="StyleUnderline"/>
          <w:highlight w:val="yellow"/>
        </w:rPr>
        <w:t>important</w:t>
      </w:r>
      <w:r w:rsidRPr="009B198F">
        <w:rPr>
          <w:rStyle w:val="StyleUnderline"/>
        </w:rPr>
        <w:t xml:space="preserve"> contributor </w:t>
      </w:r>
      <w:r w:rsidRPr="00B31579">
        <w:rPr>
          <w:rStyle w:val="StyleUnderline"/>
          <w:highlight w:val="yellow"/>
        </w:rPr>
        <w:t xml:space="preserve">to non-carbon </w:t>
      </w:r>
      <w:r w:rsidRPr="00B31579">
        <w:rPr>
          <w:rStyle w:val="StyleUnderline"/>
        </w:rPr>
        <w:t>emitting</w:t>
      </w:r>
      <w:r w:rsidRPr="009B198F">
        <w:rPr>
          <w:rStyle w:val="StyleUnderline"/>
        </w:rPr>
        <w:t xml:space="preserve"> electric </w:t>
      </w:r>
      <w:r w:rsidRPr="00B31579">
        <w:rPr>
          <w:rStyle w:val="StyleUnderline"/>
          <w:highlight w:val="yellow"/>
        </w:rPr>
        <w:t>power generation. But</w:t>
      </w:r>
      <w:r w:rsidRPr="009B198F">
        <w:rPr>
          <w:rStyle w:val="StyleUnderline"/>
        </w:rPr>
        <w:t xml:space="preserve"> in its </w:t>
      </w:r>
      <w:r w:rsidRPr="00B31579">
        <w:rPr>
          <w:rStyle w:val="StyleUnderline"/>
          <w:highlight w:val="yellow"/>
        </w:rPr>
        <w:t>current</w:t>
      </w:r>
      <w:r w:rsidRPr="009B198F">
        <w:rPr>
          <w:rStyle w:val="StyleUnderline"/>
        </w:rPr>
        <w:t xml:space="preserve"> technological form there are </w:t>
      </w:r>
      <w:r w:rsidRPr="00B31579">
        <w:rPr>
          <w:rStyle w:val="StyleUnderline"/>
          <w:highlight w:val="yellow"/>
        </w:rPr>
        <w:t>resource and storage limits</w:t>
      </w:r>
      <w:r w:rsidRPr="009B198F">
        <w:rPr>
          <w:rStyle w:val="StyleUnderline"/>
        </w:rPr>
        <w:t xml:space="preserve"> to its scalability</w:t>
      </w:r>
      <w:r>
        <w:rPr>
          <w:rFonts w:asciiTheme="minorHAnsi" w:eastAsiaTheme="minorEastAsia" w:hAnsiTheme="minorHAnsi" w:cstheme="minorBidi"/>
          <w:lang w:eastAsia="ko-KR"/>
        </w:rPr>
        <w:t xml:space="preserve"> (MIT, 2003). </w:t>
      </w:r>
      <w:r w:rsidRPr="009B198F">
        <w:rPr>
          <w:rStyle w:val="StyleUnderline"/>
        </w:rPr>
        <w:t>There are currently 439 nuclear reactors in the world producing an estimated 390 GWe. Many existing plants are approaching the end of their useful life. Assuming all the existing reactors are replaced when they wear out, it would require adding 15 reactors every year from 2010 to 2050 to raise nuclear generating capacity to 1TW</w:t>
      </w:r>
      <w:r>
        <w:rPr>
          <w:rFonts w:asciiTheme="minorHAnsi" w:eastAsiaTheme="minorEastAsia" w:hAnsiTheme="minorHAnsi" w:cstheme="minorBidi"/>
          <w:lang w:eastAsia="ko-KR"/>
        </w:rPr>
        <w:t xml:space="preserve">. The additional 600 GWe of nuclear capacity would replace coal-fired electric capacity emitting 1.1 GtC a year. (MIT, 2003) 3. Carbon Capture and Storage (CCS). </w:t>
      </w:r>
      <w:r w:rsidRPr="009B198F">
        <w:rPr>
          <w:rStyle w:val="StyleUnderline"/>
        </w:rPr>
        <w:t xml:space="preserve">Currently </w:t>
      </w:r>
      <w:r w:rsidRPr="00B31579">
        <w:rPr>
          <w:rStyle w:val="StyleUnderline"/>
          <w:highlight w:val="yellow"/>
        </w:rPr>
        <w:t>a lot of weight (hope) is</w:t>
      </w:r>
      <w:r w:rsidRPr="009B198F">
        <w:rPr>
          <w:rStyle w:val="StyleUnderline"/>
        </w:rPr>
        <w:t xml:space="preserve"> being placed </w:t>
      </w:r>
      <w:r w:rsidRPr="00B31579">
        <w:rPr>
          <w:rStyle w:val="StyleUnderline"/>
          <w:highlight w:val="yellow"/>
        </w:rPr>
        <w:t>on the CCS</w:t>
      </w:r>
      <w:r w:rsidRPr="009B198F">
        <w:rPr>
          <w:rStyle w:val="StyleUnderline"/>
        </w:rPr>
        <w:t xml:space="preserve"> option. There is little choice given the huge amount of coal-fired electric capacity now churning about a substantial fraction of global emissions</w:t>
      </w:r>
      <w:r>
        <w:rPr>
          <w:rFonts w:asciiTheme="minorHAnsi" w:eastAsiaTheme="minorEastAsia" w:hAnsiTheme="minorHAnsi" w:cstheme="minorBidi"/>
          <w:lang w:eastAsia="ko-KR"/>
        </w:rPr>
        <w:t xml:space="preserve"> (MIT, 2007). </w:t>
      </w:r>
      <w:r w:rsidRPr="009B198F">
        <w:rPr>
          <w:rStyle w:val="StyleUnderline"/>
        </w:rPr>
        <w:t>Moreover, the slow ramp up of nuclear capacity and huge hurdles to large scale, baseload energy from solar and wind</w:t>
      </w:r>
      <w:r>
        <w:rPr>
          <w:rFonts w:asciiTheme="minorHAnsi" w:eastAsiaTheme="minorEastAsia" w:hAnsiTheme="minorHAnsi" w:cstheme="minorBidi"/>
          <w:lang w:eastAsia="ko-KR"/>
        </w:rPr>
        <w:t xml:space="preserve"> (see below</w:t>
      </w:r>
      <w:r w:rsidRPr="009B198F">
        <w:rPr>
          <w:rStyle w:val="StyleUnderline"/>
        </w:rPr>
        <w:t>) suggest continued heavy reliance on coal to meet the rapid growth in electricity demand in many parts of the world, especially the developing world and parts of the developed world too</w:t>
      </w:r>
      <w:r>
        <w:rPr>
          <w:rFonts w:asciiTheme="minorHAnsi" w:eastAsiaTheme="minorEastAsia" w:hAnsiTheme="minorHAnsi" w:cstheme="minorBidi"/>
          <w:lang w:eastAsia="ko-KR"/>
        </w:rPr>
        <w:t xml:space="preserve">. 4. </w:t>
      </w:r>
      <w:r w:rsidRPr="009B198F">
        <w:rPr>
          <w:rStyle w:val="StyleUnderline"/>
        </w:rPr>
        <w:t xml:space="preserve">But </w:t>
      </w:r>
      <w:r w:rsidRPr="00B31579">
        <w:rPr>
          <w:rStyle w:val="StyleUnderline"/>
          <w:highlight w:val="yellow"/>
        </w:rPr>
        <w:t>ramping up CCS will be slow</w:t>
      </w:r>
      <w:r>
        <w:rPr>
          <w:rFonts w:asciiTheme="minorHAnsi" w:eastAsiaTheme="minorEastAsia" w:hAnsiTheme="minorHAnsi" w:cstheme="minorBidi"/>
          <w:lang w:eastAsia="ko-KR"/>
        </w:rPr>
        <w:t xml:space="preserve"> (Edmonds et al, 2007) for several reasons: (a) </w:t>
      </w:r>
      <w:r w:rsidRPr="009B198F">
        <w:rPr>
          <w:rStyle w:val="StyleUnderline"/>
        </w:rPr>
        <w:t>CCS has not yet been applied to a coal-fired electricity generating plant; (b) the only examples of operational CCS involve relatively small scale operations</w:t>
      </w:r>
      <w:r>
        <w:rPr>
          <w:rFonts w:asciiTheme="minorHAnsi" w:eastAsiaTheme="minorEastAsia" w:hAnsiTheme="minorHAnsi" w:cstheme="minorBidi"/>
          <w:lang w:eastAsia="ko-KR"/>
        </w:rPr>
        <w:t xml:space="preserve">, the best known being the Sleipner field project that stores about 1 Mt of CO2 (or 270,000 tonnes of carbon) each year from Norway’s North Sea natural gas operations: (c) it would take the equivalent of 3500 Sleipner fields (Pacala and Socolow, 2004) to store 1 GtC each year, and that means a large amount of geological investigation to assure the existence, safety and security of the required geologic sites; (d) pipelines would have to be built from the source of CO2 to the designated geologic sequestration sites; (e) </w:t>
      </w:r>
      <w:r w:rsidRPr="00B31579">
        <w:rPr>
          <w:rStyle w:val="StyleUnderline"/>
          <w:highlight w:val="yellow"/>
        </w:rPr>
        <w:t>capture technologies have not yet been perfected</w:t>
      </w:r>
      <w:r w:rsidRPr="009B198F">
        <w:rPr>
          <w:rStyle w:val="StyleUnderline"/>
        </w:rPr>
        <w:t xml:space="preserve">, and those that are operational at a test site level would not only increase plant capital costs, but would exact an energy penalty of 20 to 40%, depending on technology. </w:t>
      </w:r>
      <w:r w:rsidRPr="00B31579">
        <w:rPr>
          <w:rStyle w:val="StyleUnderline"/>
          <w:highlight w:val="yellow"/>
        </w:rPr>
        <w:t>If by 2050, CCS can be ramped</w:t>
      </w:r>
      <w:r w:rsidRPr="009B198F">
        <w:rPr>
          <w:rStyle w:val="StyleUnderline"/>
        </w:rPr>
        <w:t xml:space="preserve"> up to 1 GtC</w:t>
      </w:r>
      <w:r>
        <w:rPr>
          <w:rFonts w:asciiTheme="minorHAnsi" w:eastAsiaTheme="minorEastAsia" w:hAnsiTheme="minorHAnsi" w:cstheme="minorBidi"/>
          <w:lang w:eastAsia="ko-KR"/>
        </w:rPr>
        <w:t xml:space="preserve"> (~3.7 GtCO2 ), </w:t>
      </w:r>
      <w:r w:rsidRPr="00B31579">
        <w:rPr>
          <w:rStyle w:val="StyleUnderline"/>
          <w:highlight w:val="yellow"/>
        </w:rPr>
        <w:t>the net reduction in</w:t>
      </w:r>
      <w:r>
        <w:rPr>
          <w:rFonts w:asciiTheme="minorHAnsi" w:eastAsiaTheme="minorEastAsia" w:hAnsiTheme="minorHAnsi" w:cstheme="minorBidi"/>
          <w:lang w:eastAsia="ko-KR"/>
        </w:rPr>
        <w:t xml:space="preserve"> COPENHAGEN CONSENSUS ON CLIMATE 13 </w:t>
      </w:r>
      <w:r w:rsidRPr="00B31579">
        <w:rPr>
          <w:rStyle w:val="StyleUnderline"/>
          <w:highlight w:val="yellow"/>
        </w:rPr>
        <w:t>energy-related emissions</w:t>
      </w:r>
      <w:r w:rsidRPr="009B198F">
        <w:rPr>
          <w:rStyle w:val="StyleUnderline"/>
        </w:rPr>
        <w:t xml:space="preserve"> (</w:t>
      </w:r>
      <w:r>
        <w:rPr>
          <w:rFonts w:asciiTheme="minorHAnsi" w:eastAsiaTheme="minorEastAsia" w:hAnsiTheme="minorHAnsi" w:cstheme="minorBidi"/>
          <w:lang w:eastAsia="ko-KR"/>
        </w:rPr>
        <w:t xml:space="preserve">emissions from electricity generation net of the added energy needed to capture emissions) </w:t>
      </w:r>
      <w:r w:rsidRPr="00B31579">
        <w:rPr>
          <w:rStyle w:val="StyleUnderline"/>
          <w:highlight w:val="yellow"/>
        </w:rPr>
        <w:t>would be</w:t>
      </w:r>
      <w:r w:rsidRPr="009B198F">
        <w:rPr>
          <w:rStyle w:val="StyleUnderline"/>
        </w:rPr>
        <w:t xml:space="preserve"> about </w:t>
      </w:r>
      <w:r w:rsidRPr="00B31579">
        <w:rPr>
          <w:rStyle w:val="StyleUnderline"/>
          <w:highlight w:val="yellow"/>
        </w:rPr>
        <w:t>0.7 GtC</w:t>
      </w:r>
      <w:r w:rsidRPr="009B198F">
        <w:rPr>
          <w:rStyle w:val="StyleUnderline"/>
        </w:rPr>
        <w:t>.</w:t>
      </w:r>
      <w:r>
        <w:rPr>
          <w:rFonts w:asciiTheme="minorHAnsi" w:eastAsiaTheme="minorEastAsia" w:hAnsiTheme="minorHAnsi" w:cstheme="minorBidi"/>
          <w:lang w:eastAsia="ko-KR"/>
        </w:rPr>
        <w:t xml:space="preserve"> 5. Biomass. Although </w:t>
      </w:r>
      <w:r w:rsidRPr="009B198F">
        <w:rPr>
          <w:rStyle w:val="StyleUnderline"/>
        </w:rPr>
        <w:t>biomass has been counted on as major carbon neutral source, recent experience has greatly lowered expectations - at least from “first generation” biofuels such as corn ethanol and soybean based biodiesel. There are several reasons why biomass, at least in its current forms, is unlikely to produce in the future the large amounts of (net) carbon neutral energy expected just a few years ago</w:t>
      </w:r>
      <w:r>
        <w:rPr>
          <w:rFonts w:asciiTheme="minorHAnsi" w:eastAsiaTheme="minorEastAsia" w:hAnsiTheme="minorHAnsi" w:cstheme="minorBidi"/>
          <w:lang w:eastAsia="ko-KR"/>
        </w:rPr>
        <w:t xml:space="preserve">. These reasons include: (a) </w:t>
      </w:r>
      <w:r w:rsidRPr="009B198F">
        <w:rPr>
          <w:rStyle w:val="StyleUnderline"/>
        </w:rPr>
        <w:t>the effect on food stocks and prices caused by devoting large amounts of cropable land to energy crops</w:t>
      </w:r>
      <w:r>
        <w:rPr>
          <w:rFonts w:asciiTheme="minorHAnsi" w:eastAsiaTheme="minorEastAsia" w:hAnsiTheme="minorHAnsi" w:cstheme="minorBidi"/>
          <w:lang w:eastAsia="ko-KR"/>
        </w:rPr>
        <w:t xml:space="preserve"> (Pimentel, 2009; Wise et al, 2009); (b) </w:t>
      </w:r>
      <w:r w:rsidRPr="009B198F">
        <w:rPr>
          <w:rStyle w:val="StyleUnderline"/>
        </w:rPr>
        <w:t>the enormous amounts of water that large scale biomass production will require</w:t>
      </w:r>
      <w:r>
        <w:rPr>
          <w:rFonts w:asciiTheme="minorHAnsi" w:eastAsiaTheme="minorEastAsia" w:hAnsiTheme="minorHAnsi" w:cstheme="minorBidi"/>
          <w:lang w:eastAsia="ko-KR"/>
        </w:rPr>
        <w:t xml:space="preserve"> (Bernedes, 2002; Gerbens-Leenes, et al, 2009); (c) </w:t>
      </w:r>
      <w:r w:rsidRPr="009B198F">
        <w:rPr>
          <w:rStyle w:val="StyleUnderline"/>
        </w:rPr>
        <w:t>evidence that on a life cycle basis the net energy from biofuels output is not much greater - and in some cases may be less - than the energy inputs into producing the biofuel</w:t>
      </w:r>
      <w:r>
        <w:rPr>
          <w:rFonts w:asciiTheme="minorHAnsi" w:eastAsiaTheme="minorEastAsia" w:hAnsiTheme="minorHAnsi" w:cstheme="minorBidi"/>
          <w:lang w:eastAsia="ko-KR"/>
        </w:rPr>
        <w:t xml:space="preserve">s (Farrell, et al, 2006; Pimentel and Patzek, 2005); (d) indications that converting land from pasture to energy crops may release carbon from the soils in amounts that substantially outweigh any prospective reductions in emissions that conversion from fossil to biofuels is expected to produce (Searchinger et al, 2008, Fargione, et al, 2008). 6. The realization that “first generation” biofuels may do little or nothing to reduce emissions (or energy use) has led in two directions: (i) to focus on biomass as a solid energy source for generation of electricity rather than as a liquid biofuel for use in vehicles; (ii) R&amp;D into the possibility of “second generation” biofuels from cellulosic by-products of primary feedstocks, to switchgrass, to algae. Each has potentially important limitations. In the case of solid biomass, finding sufficient forest that can be dedicated to electricity production may be limited to a few places in the world. In the case of “second generation” biofuels, these will require technological breakthroughs and even then their scalability is in doubt. We will be hard put to produce enough net energy from biomass by 2050 to reduce emissions by an estimated 0.3 GtC. 7. </w:t>
      </w:r>
      <w:r w:rsidRPr="00B31579">
        <w:rPr>
          <w:rStyle w:val="StyleUnderline"/>
          <w:highlight w:val="yellow"/>
        </w:rPr>
        <w:t>Solar and wind</w:t>
      </w:r>
      <w:r w:rsidRPr="009B198F">
        <w:rPr>
          <w:rStyle w:val="StyleUnderline"/>
        </w:rPr>
        <w:t>.</w:t>
      </w:r>
      <w:r>
        <w:rPr>
          <w:rFonts w:asciiTheme="minorHAnsi" w:eastAsiaTheme="minorEastAsia" w:hAnsiTheme="minorHAnsi" w:cstheme="minorBidi"/>
          <w:lang w:eastAsia="ko-KR"/>
        </w:rPr>
        <w:t xml:space="preserve"> Currently, these two potentially substantial </w:t>
      </w:r>
      <w:r w:rsidRPr="009B198F">
        <w:rPr>
          <w:rStyle w:val="StyleUnderline"/>
        </w:rPr>
        <w:t xml:space="preserve">sources of energy </w:t>
      </w:r>
      <w:r w:rsidRPr="00B31579">
        <w:rPr>
          <w:rStyle w:val="StyleUnderline"/>
          <w:highlight w:val="yellow"/>
        </w:rPr>
        <w:t>supply only a tiny fraction</w:t>
      </w:r>
      <w:r>
        <w:rPr>
          <w:rFonts w:asciiTheme="minorHAnsi" w:eastAsiaTheme="minorEastAsia" w:hAnsiTheme="minorHAnsi" w:cstheme="minorBidi"/>
          <w:lang w:eastAsia="ko-KR"/>
        </w:rPr>
        <w:t xml:space="preserve"> (less than 1 %) </w:t>
      </w:r>
      <w:r w:rsidRPr="009B198F">
        <w:rPr>
          <w:rStyle w:val="StyleUnderline"/>
        </w:rPr>
        <w:t xml:space="preserve">of the world’s energy. The reasons go far beyond their higher costs </w:t>
      </w:r>
      <w:r>
        <w:rPr>
          <w:rFonts w:asciiTheme="minorHAnsi" w:eastAsiaTheme="minorEastAsia" w:hAnsiTheme="minorHAnsi" w:cstheme="minorBidi"/>
          <w:lang w:eastAsia="ko-KR"/>
        </w:rPr>
        <w:t xml:space="preserve">(Love, 2003; Love et al, 2003; Denholm and Margolis, 2007a, b)). </w:t>
      </w:r>
      <w:r w:rsidRPr="009B198F">
        <w:rPr>
          <w:rStyle w:val="StyleUnderline"/>
        </w:rPr>
        <w:t>Beyond reducing production costs</w:t>
      </w:r>
      <w:r>
        <w:rPr>
          <w:rFonts w:asciiTheme="minorHAnsi" w:eastAsiaTheme="minorEastAsia" w:hAnsiTheme="minorHAnsi" w:cstheme="minorBidi"/>
          <w:lang w:eastAsia="ko-KR"/>
        </w:rPr>
        <w:t xml:space="preserve">, three big hurdles need to be overcome (in ascending order of difficulty and importance). (1) Direct current lines need to be constructed to carry solar and wind energy from the areas of highest insolation and wind speeds to the populous areas where most consumers are located - often a 1000 km or more distant. (2) </w:t>
      </w:r>
      <w:r w:rsidRPr="00B31579">
        <w:rPr>
          <w:rStyle w:val="StyleUnderline"/>
          <w:highlight w:val="yellow"/>
        </w:rPr>
        <w:t>More flexible, “smarter” grids will be needed to cope with the variability inherent in wind and solar power</w:t>
      </w:r>
      <w:r w:rsidRPr="009B198F">
        <w:rPr>
          <w:rStyle w:val="StyleUnderline"/>
        </w:rPr>
        <w:t>.</w:t>
      </w:r>
      <w:r>
        <w:rPr>
          <w:rFonts w:asciiTheme="minorHAnsi" w:eastAsiaTheme="minorEastAsia" w:hAnsiTheme="minorHAnsi" w:cstheme="minorBidi"/>
          <w:lang w:eastAsia="ko-KR"/>
        </w:rPr>
        <w:t xml:space="preserve"> (3) Because of their intermittency and variability, even with “smart grids”, solar and wind power are unlikely to be able to supply much more than 10-15% of gridbased electricity (net of energy used in “spinning reserve” back-up) without the development of utility-scale storage. </w:t>
      </w:r>
      <w:r w:rsidRPr="00B31579">
        <w:rPr>
          <w:rStyle w:val="StyleUnderline"/>
          <w:highlight w:val="yellow"/>
        </w:rPr>
        <w:t>To overcome</w:t>
      </w:r>
      <w:r w:rsidRPr="009B198F">
        <w:rPr>
          <w:rStyle w:val="StyleUnderline"/>
        </w:rPr>
        <w:t xml:space="preserve"> scalability </w:t>
      </w:r>
      <w:r w:rsidRPr="00B31579">
        <w:rPr>
          <w:rStyle w:val="StyleUnderline"/>
          <w:highlight w:val="yellow"/>
        </w:rPr>
        <w:t>barriers, scientific and technological breakthroughs will be needed</w:t>
      </w:r>
      <w:r>
        <w:rPr>
          <w:rFonts w:asciiTheme="minorHAnsi" w:eastAsiaTheme="minorEastAsia" w:hAnsiTheme="minorHAnsi" w:cstheme="minorBidi"/>
          <w:lang w:eastAsia="ko-KR"/>
        </w:rPr>
        <w:t xml:space="preserve"> (Lewis, 2007a). </w:t>
      </w:r>
      <w:r w:rsidRPr="009B198F">
        <w:rPr>
          <w:rStyle w:val="StyleUnderline"/>
        </w:rPr>
        <w:t xml:space="preserve">Assuming that in the next couple of decades sufficient investment is put into the electric grid infrastructure and into researching and developing large scale storage for solar and wind-powered electricity generation, </w:t>
      </w:r>
      <w:r w:rsidRPr="00DB5BC3">
        <w:rPr>
          <w:rStyle w:val="StyleUnderline"/>
          <w:highlight w:val="yellow"/>
        </w:rPr>
        <w:t>it is possible</w:t>
      </w:r>
      <w:r w:rsidRPr="009B198F">
        <w:rPr>
          <w:rStyle w:val="StyleUnderline"/>
        </w:rPr>
        <w:t xml:space="preserve">/conceivable that </w:t>
      </w:r>
      <w:r w:rsidRPr="00DB5BC3">
        <w:rPr>
          <w:rStyle w:val="StyleUnderline"/>
          <w:highlight w:val="yellow"/>
        </w:rPr>
        <w:t xml:space="preserve">by 2050 </w:t>
      </w:r>
      <w:r w:rsidRPr="00DB5BC3">
        <w:rPr>
          <w:rStyle w:val="StyleUnderline"/>
        </w:rPr>
        <w:t>these</w:t>
      </w:r>
      <w:r w:rsidRPr="009B198F">
        <w:rPr>
          <w:rStyle w:val="StyleUnderline"/>
        </w:rPr>
        <w:t xml:space="preserve"> two renewable sources could together supply 500-700 GWe, and displace up to 1.5GtC</w:t>
      </w:r>
      <w:r>
        <w:rPr>
          <w:rFonts w:asciiTheme="minorHAnsi" w:eastAsiaTheme="minorEastAsia" w:hAnsiTheme="minorHAnsi" w:cstheme="minorBidi"/>
          <w:lang w:eastAsia="ko-KR"/>
        </w:rPr>
        <w:t xml:space="preserve">. 14 COPENHAGEN CONSENSUS ON CLIMATE 8. Geothermal. </w:t>
      </w:r>
      <w:r w:rsidRPr="00DB5BC3">
        <w:rPr>
          <w:rStyle w:val="StyleUnderline"/>
          <w:highlight w:val="yellow"/>
        </w:rPr>
        <w:t>Geothermal power</w:t>
      </w:r>
      <w:r w:rsidRPr="009B198F">
        <w:rPr>
          <w:rStyle w:val="StyleUnderline"/>
        </w:rPr>
        <w:t xml:space="preserve"> is an excellent source of power in those few areas (such as Iceland) where hot springs are abundant. Not surprisingly, it </w:t>
      </w:r>
      <w:r w:rsidRPr="00DB5BC3">
        <w:rPr>
          <w:rStyle w:val="StyleUnderline"/>
          <w:highlight w:val="yellow"/>
        </w:rPr>
        <w:t>is currently a very limited source of power. With technological changes it is possible to increase</w:t>
      </w:r>
      <w:r w:rsidRPr="009B198F">
        <w:rPr>
          <w:rStyle w:val="StyleUnderline"/>
        </w:rPr>
        <w:t xml:space="preserve"> the availability of </w:t>
      </w:r>
      <w:r w:rsidRPr="00DB5BC3">
        <w:rPr>
          <w:rStyle w:val="StyleUnderline"/>
          <w:highlight w:val="yellow"/>
        </w:rPr>
        <w:t>geothermal for generation</w:t>
      </w:r>
      <w:r w:rsidRPr="009B198F">
        <w:rPr>
          <w:rStyle w:val="StyleUnderline"/>
        </w:rPr>
        <w:t xml:space="preserve"> of electricity</w:t>
      </w:r>
      <w:r>
        <w:rPr>
          <w:rFonts w:asciiTheme="minorHAnsi" w:eastAsiaTheme="minorEastAsia" w:hAnsiTheme="minorHAnsi" w:cstheme="minorBidi"/>
          <w:lang w:eastAsia="ko-KR"/>
        </w:rPr>
        <w:t xml:space="preserve">. Moreover, if new buildings are fitted with proper piping at time of construction, geothermal could eventually become a widespread means of space-conditioning, moderating, to a degree, the growth of demand for electricity. </w:t>
      </w:r>
      <w:r w:rsidRPr="009B198F">
        <w:rPr>
          <w:rStyle w:val="StyleUnderline"/>
        </w:rPr>
        <w:t>By 2050, it may be conceivable that geothermal could displace .5 to 1 GtC</w:t>
      </w:r>
      <w:r>
        <w:rPr>
          <w:rFonts w:asciiTheme="minorHAnsi" w:eastAsiaTheme="minorEastAsia" w:hAnsiTheme="minorHAnsi" w:cstheme="minorBidi"/>
          <w:lang w:eastAsia="ko-KR"/>
        </w:rPr>
        <w:t xml:space="preserve"> 9. Ocean Wave Energy. There is growing interest in harvesting electric power from ocean waves. </w:t>
      </w:r>
      <w:r w:rsidRPr="009B198F">
        <w:rPr>
          <w:rStyle w:val="StyleUnderline"/>
        </w:rPr>
        <w:t xml:space="preserve">The </w:t>
      </w:r>
      <w:r w:rsidRPr="00DB5BC3">
        <w:rPr>
          <w:rStyle w:val="StyleUnderline"/>
          <w:highlight w:val="yellow"/>
        </w:rPr>
        <w:t>amount of energy in the oceans’ waves is large, but it is very dilute</w:t>
      </w:r>
      <w:r w:rsidRPr="009B198F">
        <w:rPr>
          <w:rStyle w:val="StyleUnderline"/>
        </w:rPr>
        <w:t>, and only a fraction is economically viable - assuming many technological problems can be overcome. One estimate of the viable resource in the US is equal to about 6% of current electricity demand. Because wave energy is concentrated at low frequencies, efficient conversion and transmission to a grid is difficult</w:t>
      </w:r>
      <w:r>
        <w:rPr>
          <w:rFonts w:asciiTheme="minorHAnsi" w:eastAsiaTheme="minorEastAsia" w:hAnsiTheme="minorHAnsi" w:cstheme="minorBidi"/>
          <w:lang w:eastAsia="ko-KR"/>
        </w:rPr>
        <w:t xml:space="preserve"> (Scruggs and Jacobs, 2009). The marine environment creates other problems including seawater corrosion, marine organism fouling, and large loads imposed by big storms on wave energy converters. Ocean wave energy might displace 0.1 GtC. </w:t>
      </w:r>
      <w:r w:rsidRPr="009B198F">
        <w:rPr>
          <w:rStyle w:val="StyleUnderline"/>
        </w:rPr>
        <w:t xml:space="preserve">Taken altogether, </w:t>
      </w:r>
      <w:r w:rsidRPr="00DB5BC3">
        <w:rPr>
          <w:rStyle w:val="StyleUnderline"/>
          <w:highlight w:val="yellow"/>
        </w:rPr>
        <w:t>current energy technologies</w:t>
      </w:r>
      <w:r w:rsidRPr="009B198F">
        <w:rPr>
          <w:rStyle w:val="StyleUnderline"/>
        </w:rPr>
        <w:t xml:space="preserve">, if hugely scaled up, </w:t>
      </w:r>
      <w:r w:rsidRPr="00DB5BC3">
        <w:rPr>
          <w:rStyle w:val="StyleUnderline"/>
          <w:highlight w:val="yellow"/>
        </w:rPr>
        <w:t>might get us halfway toward a stabilization path by 2050</w:t>
      </w:r>
      <w:r w:rsidRPr="009B198F">
        <w:rPr>
          <w:rStyle w:val="StyleUnderline"/>
        </w:rPr>
        <w:t xml:space="preserve"> - but only a fraction of the way toward achieving stabilization by 2100. </w:t>
      </w:r>
      <w:r>
        <w:rPr>
          <w:rFonts w:asciiTheme="minorHAnsi" w:eastAsiaTheme="minorEastAsia" w:hAnsiTheme="minorHAnsi" w:cstheme="minorBidi"/>
          <w:lang w:eastAsia="ko-KR"/>
        </w:rPr>
        <w:t xml:space="preserve">One way to see why this so is to refer back to Table 1 and note there the large amount of carbon-free energy built into the B2 emission scenario. That the B2 scenario is not atypical is evident from Figure 2. Unfortunately, perceptions differ. One reason is that many analysts assume rates of energy efficiency improvement and energy intensity decline much greater than can be sustained globally over an extended period of time. As Hoffert et al (1998) demonstrate, there is a trade-off between the amount of carbon-free energy required to stabilize climate and the rate of energy intensity decline. Figure 3, based on Hoffert et al (1998), indicates the relationship. (The trade-off in Figure 3 is based on an assumed global rate of GDP growth of a little over 2.4% (1990-2100) and atmospheric stabilization of CO2 at 550 ppm.) </w:t>
      </w:r>
    </w:p>
    <w:p w14:paraId="4423188B" w14:textId="77777777" w:rsidR="003E28C1" w:rsidRPr="003E28C1" w:rsidRDefault="003E28C1" w:rsidP="003E28C1"/>
    <w:p w14:paraId="11715F4C" w14:textId="77777777" w:rsidR="003E28C1" w:rsidRDefault="003E28C1" w:rsidP="003E28C1">
      <w:pPr>
        <w:pStyle w:val="Heading3"/>
      </w:pPr>
      <w:r>
        <w:t>2AC AT: Trump</w:t>
      </w:r>
    </w:p>
    <w:p w14:paraId="45618F12" w14:textId="77777777" w:rsidR="003E28C1" w:rsidRDefault="003E28C1" w:rsidP="003E28C1">
      <w:pPr>
        <w:pStyle w:val="Heading4"/>
      </w:pPr>
      <w:r>
        <w:t>Even under Trump US can still become the global leader for CC—technology innovation is key to CC and global leadership.</w:t>
      </w:r>
    </w:p>
    <w:p w14:paraId="4ABA82AD" w14:textId="77777777" w:rsidR="003E28C1" w:rsidRPr="008D0070" w:rsidRDefault="003E28C1" w:rsidP="003E28C1">
      <w:r w:rsidRPr="008D0070">
        <w:rPr>
          <w:rStyle w:val="Style13ptBold"/>
        </w:rPr>
        <w:t>ITIF 17</w:t>
      </w:r>
      <w:r>
        <w:t xml:space="preserve"> — (Information Technology and Innovation Foundation, the top-ranked U.S. science and technology think tank, "Leaving Paris Agreement Sends Wrong Signal, But U.S. Can Still Be Global Leader in Clean Energy if It Prioritizes Innovation," 6-1-2017, available online at https://itif.org/publications/2017/06/01/leaving-paris-agreement-sends-wrong-signal-us-can-still-be-global-leader, accessed 7-15-2017, SL)</w:t>
      </w:r>
    </w:p>
    <w:p w14:paraId="7033F838" w14:textId="77777777" w:rsidR="003E28C1" w:rsidRDefault="003E28C1" w:rsidP="003E28C1">
      <w:r w:rsidRPr="008D0070">
        <w:rPr>
          <w:rStyle w:val="StyleUnderline"/>
        </w:rPr>
        <w:t>It is very discouraging that President Trump is pulling out of the Paris Agreement to cut carbon emissions.</w:t>
      </w:r>
      <w:r w:rsidRPr="008D0070">
        <w:t xml:space="preserve"> The United States’ abdication of global leadership will diminish confidence in the pact and discourage other nations from staying the course, while also making it more difficult for the United States to forge robust alliances with other nations on other issues of joint concern. </w:t>
      </w:r>
      <w:r w:rsidRPr="008D0070">
        <w:rPr>
          <w:rStyle w:val="StyleUnderline"/>
        </w:rPr>
        <w:t>But leaving Paris doesn’t mean that all hope is lost. If the Trump administration and Congress focus on innovation, the United States can still be a global leader—both in the fight against climate change and in the burgeoning market for clean energy</w:t>
      </w:r>
      <w:r w:rsidRPr="008D0070">
        <w:t>.</w:t>
      </w:r>
      <w:r>
        <w:t xml:space="preserve"> </w:t>
      </w:r>
      <w:r w:rsidRPr="008D0070">
        <w:rPr>
          <w:rStyle w:val="StyleUnderline"/>
        </w:rPr>
        <w:t>Federal policy should do more to</w:t>
      </w:r>
      <w:r w:rsidRPr="008D0070">
        <w:t xml:space="preserve"> foster public-private partnerships that will </w:t>
      </w:r>
      <w:r w:rsidRPr="008D0070">
        <w:rPr>
          <w:rStyle w:val="StyleUnderline"/>
        </w:rPr>
        <w:t>expand private investment in clean-energy technologies</w:t>
      </w:r>
      <w:r w:rsidRPr="008D0070">
        <w:t xml:space="preserve"> and get more value from public investments. </w:t>
      </w:r>
      <w:r w:rsidRPr="008D0070">
        <w:rPr>
          <w:rStyle w:val="StyleUnderline"/>
        </w:rPr>
        <w:t>Key areas for investment include the smart grid, energy storage, carbon capture and sequestration, and advanced nuclear and solar power. Without a smart, aggressive clean-energy innovation strategy, the world will not avert the worst effects of climate change, nor will the United States achieve global market leadership in this foundational sector of the economy. Clean-energy innovation adds to U.S. economic and national security as well as mitigates climate change. China, Germany, and other global competitors have vaulted past the United States to the forefront of this field. But if America prioritizes energy innovation, it can wrest back its leadership position and in so doing create thousands of jobs in advanced manufacturing, improve the country’s trade balance, and achieve climate goals for everyone’s benefit</w:t>
      </w:r>
      <w:r w:rsidRPr="008D0070">
        <w:t>.</w:t>
      </w:r>
    </w:p>
    <w:p w14:paraId="14C6603A" w14:textId="77777777" w:rsidR="003E28C1" w:rsidRPr="00807E7C" w:rsidRDefault="003E28C1" w:rsidP="003E28C1"/>
    <w:p w14:paraId="1966497E" w14:textId="77777777" w:rsidR="003E28C1" w:rsidRDefault="003E28C1" w:rsidP="003E28C1">
      <w:pPr>
        <w:pStyle w:val="Heading3"/>
      </w:pPr>
      <w:r>
        <w:t>2AC AT: Other Countries</w:t>
      </w:r>
    </w:p>
    <w:p w14:paraId="041E3800" w14:textId="77777777" w:rsidR="003E28C1" w:rsidRDefault="003E28C1" w:rsidP="003E28C1">
      <w:pPr>
        <w:pStyle w:val="Heading4"/>
      </w:pPr>
      <w:r>
        <w:t>US is a key player—developing countries can’t and won’t cut emissions—empirics prove.</w:t>
      </w:r>
    </w:p>
    <w:p w14:paraId="16570795" w14:textId="77777777" w:rsidR="003E28C1" w:rsidRDefault="003E28C1" w:rsidP="003E28C1">
      <w:r>
        <w:rPr>
          <w:rStyle w:val="Style13ptBold"/>
        </w:rPr>
        <w:t>Loris and Schaefer 17</w:t>
      </w:r>
      <w:r>
        <w:t>— (Nicolas D. Loris and Brett D. Schaefer, Nicolas D. Loris is Herbert and Joyce Morgan Research Fellow in Energy and Environmental Policy in the Center for Free Markets and Regulatory Reform, of the Institute for Economic Freedom, at The Heritage Foundation. Brett D. Schaefer is Jay Kingham Senior Research Fellow in International Regulatory Affairs in the Margaret Thatcher Center for Freedom, of the Kathryn and Shelby Cullom Davis Institute for National Security and Foreign Policy, at The Heritage Foundation., "Withdraw from Paris by Withdrawing from the U.N. Framework Convention on Climate Change" May 25, 2017, available online at http://www.heritage.org/sites/default/files/2017-05/BG3220.pdf, accessed 7-15-2017, SL)</w:t>
      </w:r>
    </w:p>
    <w:p w14:paraId="23CA9FB8" w14:textId="77777777" w:rsidR="003E28C1" w:rsidRPr="008D0070" w:rsidRDefault="003E28C1" w:rsidP="003E28C1">
      <w:r>
        <w:t xml:space="preserve">Further, </w:t>
      </w:r>
      <w:r w:rsidRPr="00082598">
        <w:rPr>
          <w:rStyle w:val="Emphasis"/>
        </w:rPr>
        <w:t>developing countries</w:t>
      </w:r>
      <w:r w:rsidRPr="00082598">
        <w:rPr>
          <w:rStyle w:val="StyleUnderline"/>
        </w:rPr>
        <w:t xml:space="preserve">, from which most future emissions are projected to come, </w:t>
      </w:r>
      <w:r w:rsidRPr="00082598">
        <w:rPr>
          <w:rStyle w:val="Emphasis"/>
        </w:rPr>
        <w:t>have ineffectual or in some cases downright dishonest commitments</w:t>
      </w:r>
      <w:r w:rsidRPr="00082598">
        <w:rPr>
          <w:rStyle w:val="StyleUnderline"/>
        </w:rPr>
        <w:t>.</w:t>
      </w:r>
      <w:r>
        <w:t xml:space="preserve">8 </w:t>
      </w:r>
      <w:r w:rsidRPr="00082598">
        <w:rPr>
          <w:rStyle w:val="StyleUnderline"/>
        </w:rPr>
        <w:t xml:space="preserve">For instance: n India has pledged to reduce its emissions intensity, or cuts in the ratio of CO2 emissions to GDP. The ratio will go down so long as CO2 emissions rise less rapidly than GDP, but CO2 emissions will continue to increase. </w:t>
      </w:r>
      <w:r>
        <w:t xml:space="preserve">n </w:t>
      </w:r>
      <w:r w:rsidRPr="00082598">
        <w:rPr>
          <w:rStyle w:val="StyleUnderline"/>
        </w:rPr>
        <w:t>China has repeatedly falsified its coal-consumption, CO2 emissions, and air-monitoring data even as it participates in the Paris Protocol. According to a December 2015 report from the Climate Action Tracker, it is expected that 2,440 coal-fired power plants will be constructed by 2030, the vast majority in developing countries.</w:t>
      </w:r>
      <w:r>
        <w:t>9 As an example</w:t>
      </w:r>
      <w:r w:rsidRPr="00082598">
        <w:rPr>
          <w:rStyle w:val="StyleUnderline"/>
        </w:rPr>
        <w:t>, China and Pakistan recently began a $3.5 billion joint venture to mine lignite coal deposits in Pakistan that are intended to generate 1.3 gigawatts from coal power plants.</w:t>
      </w:r>
      <w:r>
        <w:t>10 Moreover, t</w:t>
      </w:r>
      <w:r w:rsidRPr="00082598">
        <w:rPr>
          <w:rStyle w:val="StyleUnderline"/>
        </w:rPr>
        <w:t>he likelihood is slim that developing countries will make meaningful emissions cuts when they are also addressing such imminent crises as energy poverty and other types of environmental pollution that have a more obvious and immediate impact on health or quality of life.</w:t>
      </w:r>
      <w:r w:rsidRPr="00082598">
        <w:rPr>
          <w:rStyle w:val="Emphasis"/>
        </w:rPr>
        <w:t xml:space="preserve"> Under the Paris agreement, nationally determined contributions are nonbinding</w:t>
      </w:r>
      <w:r>
        <w:t xml:space="preserve">, so there are no formal repercussions for failing to meet pledges. </w:t>
      </w:r>
      <w:r w:rsidRPr="00082598">
        <w:rPr>
          <w:rStyle w:val="StyleUnderline"/>
        </w:rPr>
        <w:t>Unlike America and the rest of the developed world, developing countries are less likely to be criticized or to face repercussions if they fail to fulfill their commitment</w:t>
      </w:r>
      <w:r>
        <w:t>s if that failure is said to be necessary to meet other development goals.</w:t>
      </w:r>
    </w:p>
    <w:p w14:paraId="2F5E1F5A" w14:textId="77777777" w:rsidR="003E28C1" w:rsidRPr="00807E7C" w:rsidRDefault="003E28C1" w:rsidP="003E28C1"/>
    <w:p w14:paraId="48E57A70" w14:textId="77777777" w:rsidR="003E28C1" w:rsidRDefault="003E28C1" w:rsidP="003E28C1">
      <w:pPr>
        <w:pStyle w:val="Heading4"/>
      </w:pPr>
      <w:r>
        <w:t>US leadership is Key</w:t>
      </w:r>
    </w:p>
    <w:p w14:paraId="2697041D" w14:textId="77777777" w:rsidR="003E28C1" w:rsidRPr="004E7C14" w:rsidRDefault="003E28C1" w:rsidP="003E28C1">
      <w:r>
        <w:rPr>
          <w:rStyle w:val="Style13ptBold"/>
        </w:rPr>
        <w:t>Deese 17</w:t>
      </w:r>
      <w:r>
        <w:t>— (Brian Deese , Brian Deese served as Senior Advisor to the US President. His duties include overseeing climate, conservation and energy policy and advising the President on a range of domestic and international policy issues. Previously, Mr. Deese served as Deputy Director of the Office of Management and Budget, where he helped to oversee the development of the President’s Budgets and the Administration’s efforts to deliver a smarter, more innovative and more accountable government. "Paris Isn't Burning Why the Climate Agreement Will Survive Trump ," Foreign Affairs 96 Foreign Aff., 2017, available online at http://heinonline.org/HOL/Page?handle=hein.journals/fora96&amp;amp;div=88&amp;amp;g_sent=1&amp;amp;collection=journals, accessed 7-15-2017, SL)</w:t>
      </w:r>
    </w:p>
    <w:p w14:paraId="0A8595D2" w14:textId="77777777" w:rsidR="003E28C1" w:rsidRPr="00A96E05" w:rsidRDefault="003E28C1" w:rsidP="003E28C1">
      <w:r>
        <w:t>For all these reasons, the Trump administration should keep the United States in the Paris agreement. Yet that by itself will not be enough. Even inside the agreement</w:t>
      </w:r>
      <w:r w:rsidRPr="004E7C14">
        <w:rPr>
          <w:rStyle w:val="StyleUnderline"/>
        </w:rPr>
        <w:t>, if Washington otherwise fails to lead on climate change, the United States will still suffer, as will the rest of the world</w:t>
      </w:r>
      <w:r>
        <w:t xml:space="preserve">. </w:t>
      </w:r>
      <w:r w:rsidRPr="004E7C14">
        <w:rPr>
          <w:rStyle w:val="StyleUnderline"/>
        </w:rPr>
        <w:t>Without robust government investment in clean energy, and government policies that help set a stable price for greenhouse gas emissions, the U.S. economy will not see the full dividends of the transition to clean energy. A lack of U.S. leadership will not just hurt the United States; it will cost the world valuable time. Rising temperatures are outpacing efforts to cut emissions</w:t>
      </w:r>
      <w:r>
        <w:t>. Last year was the hottest on record, the third year in a row to earn that distinction. Sea ice in the Arctic and around Antarctica has reached record lows. And the pace of extreme weather events is accelerating across the United States and the rest of the world</w:t>
      </w:r>
      <w:r w:rsidRPr="004E7C14">
        <w:rPr>
          <w:rStyle w:val="StyleUnderline"/>
        </w:rPr>
        <w:t>. To reverse these trends, countries need to move to decarbonize their economies even faster.</w:t>
      </w:r>
      <w:r>
        <w:t xml:space="preserve"> </w:t>
      </w:r>
      <w:r w:rsidRPr="004E7C14">
        <w:rPr>
          <w:rStyle w:val="StyleUnderline"/>
        </w:rPr>
        <w:t>Although other countries will move forward</w:t>
      </w:r>
      <w:r>
        <w:t xml:space="preserve"> with the Paris agreement even without the United States, </w:t>
      </w:r>
      <w:r w:rsidRPr="004E7C14">
        <w:rPr>
          <w:rStyle w:val="StyleUnderline"/>
        </w:rPr>
        <w:t xml:space="preserve">getting them to dramatically raise their targets without U.S. leadership will be difficult. </w:t>
      </w:r>
      <w:r>
        <w:t xml:space="preserve">China and the EU will continue to compete in the clean energy race, but </w:t>
      </w:r>
      <w:r w:rsidRPr="004E7C14">
        <w:rPr>
          <w:rStyle w:val="StyleUnderline"/>
        </w:rPr>
        <w:t xml:space="preserve">only the United States has the political clout and resources to spur other countries to action, </w:t>
      </w:r>
      <w:r>
        <w:t xml:space="preserve">the way it did before the Paris negotiations. A U.S. president using every possible diplomatic tool at his or her disposal-as Obama did-can bring remarkable results. </w:t>
      </w:r>
    </w:p>
    <w:p w14:paraId="41D13F21" w14:textId="77777777" w:rsidR="003E28C1" w:rsidRPr="00807E7C" w:rsidRDefault="003E28C1" w:rsidP="003E28C1"/>
    <w:p w14:paraId="136FA46A" w14:textId="77777777" w:rsidR="003E28C1" w:rsidRDefault="003E28C1" w:rsidP="00807E7C">
      <w:pPr>
        <w:pStyle w:val="Heading3"/>
      </w:pPr>
      <w:r>
        <w:t>2AC AT: STEM Not Key</w:t>
      </w:r>
    </w:p>
    <w:p w14:paraId="3D033EAA" w14:textId="77777777" w:rsidR="003E28C1" w:rsidRPr="009B198F" w:rsidRDefault="003E28C1" w:rsidP="003E28C1">
      <w:pPr>
        <w:pStyle w:val="Heading4"/>
        <w:rPr>
          <w:lang w:eastAsia="ko-KR"/>
        </w:rPr>
      </w:pPr>
      <w:r>
        <w:rPr>
          <w:lang w:eastAsia="ko-KR"/>
        </w:rPr>
        <w:t>STEM educates students to become future tech innovators.</w:t>
      </w:r>
    </w:p>
    <w:p w14:paraId="4087D686" w14:textId="77777777" w:rsidR="003E28C1" w:rsidRDefault="003E28C1" w:rsidP="003E28C1">
      <w:pPr>
        <w:rPr>
          <w:rFonts w:asciiTheme="minorHAnsi" w:eastAsiaTheme="minorEastAsia" w:hAnsiTheme="minorHAnsi" w:cstheme="minorBidi"/>
          <w:lang w:eastAsia="ko-KR"/>
        </w:rPr>
      </w:pPr>
      <w:r>
        <w:rPr>
          <w:rStyle w:val="Style13ptBold"/>
        </w:rPr>
        <w:t>ITEEA, 16</w:t>
      </w:r>
      <w:r>
        <w:rPr>
          <w:rFonts w:asciiTheme="minorHAnsi" w:eastAsiaTheme="minorEastAsia" w:hAnsiTheme="minorHAnsi" w:cstheme="minorBidi"/>
          <w:lang w:eastAsia="ko-KR"/>
        </w:rPr>
        <w:t>("Bring STEM to LIFE." TECHNOLOGY and ENGINEERING. INTERNATIONAL TECHNOLOGY AND ENGINEERING EDUCATORS ASSOCIATION, 2016. Web. 12 July 2017. &lt;https://www.iteea.org/File.aspx?id=95&amp;v=f69ebf88&gt;. SL)</w:t>
      </w:r>
    </w:p>
    <w:p w14:paraId="363DB98F" w14:textId="77777777" w:rsidR="003E28C1" w:rsidRPr="009B198F" w:rsidRDefault="003E28C1" w:rsidP="003E28C1">
      <w:pPr>
        <w:rPr>
          <w:rStyle w:val="StyleUnderline"/>
        </w:rPr>
      </w:pPr>
      <w:r w:rsidRPr="00B31579">
        <w:rPr>
          <w:rStyle w:val="StyleUnderline"/>
          <w:highlight w:val="yellow"/>
        </w:rPr>
        <w:t>Students who study</w:t>
      </w:r>
      <w:r w:rsidRPr="009B198F">
        <w:rPr>
          <w:rStyle w:val="StyleUnderline"/>
        </w:rPr>
        <w:t xml:space="preserve"> technology and engineering </w:t>
      </w:r>
      <w:r w:rsidRPr="00B31579">
        <w:rPr>
          <w:rStyle w:val="StyleUnderline"/>
          <w:highlight w:val="yellow"/>
        </w:rPr>
        <w:t>through</w:t>
      </w:r>
      <w:r w:rsidRPr="009B198F">
        <w:rPr>
          <w:rStyle w:val="StyleUnderline"/>
        </w:rPr>
        <w:t xml:space="preserve"> an integrative </w:t>
      </w:r>
      <w:r w:rsidRPr="00B31579">
        <w:rPr>
          <w:rStyle w:val="StyleUnderline"/>
          <w:highlight w:val="yellow"/>
        </w:rPr>
        <w:t xml:space="preserve">STEM </w:t>
      </w:r>
      <w:r w:rsidRPr="00B31579">
        <w:rPr>
          <w:rStyle w:val="StyleUnderline"/>
        </w:rPr>
        <w:t>e</w:t>
      </w:r>
      <w:r w:rsidRPr="009B198F">
        <w:rPr>
          <w:rStyle w:val="StyleUnderline"/>
        </w:rPr>
        <w:t xml:space="preserve">ducation approach learn about the technological world that inventors, engineers, and other innovators have created. Among other things, they </w:t>
      </w:r>
      <w:r w:rsidRPr="00B31579">
        <w:rPr>
          <w:rStyle w:val="StyleUnderline"/>
          <w:highlight w:val="yellow"/>
        </w:rPr>
        <w:t>study how energy is generated</w:t>
      </w:r>
      <w:r w:rsidRPr="009B198F">
        <w:rPr>
          <w:rStyle w:val="StyleUnderline"/>
        </w:rPr>
        <w:t xml:space="preserve"> from coal, natural gas, nuclear power, solar power, as well as when and how it is transmitted and distributed. They examine communication systems: telephone, radio and television, smart devices, satellite communications, fiber optics, and the Internet. They delve into manufacturing and materials—processing industries, from steel and petrochemicals to computer chips and household appliances.</w:t>
      </w:r>
      <w:r>
        <w:rPr>
          <w:rFonts w:asciiTheme="minorHAnsi" w:eastAsiaTheme="minorEastAsia" w:hAnsiTheme="minorHAnsi" w:cstheme="minorBidi"/>
          <w:lang w:eastAsia="ko-KR"/>
        </w:rPr>
        <w:t xml:space="preserve"> They investigate transportation, information processing, and medical technology. </w:t>
      </w:r>
      <w:r w:rsidRPr="00B31579">
        <w:rPr>
          <w:rStyle w:val="StyleUnderline"/>
          <w:highlight w:val="yellow"/>
        </w:rPr>
        <w:t>They look into new technologies</w:t>
      </w:r>
      <w:r w:rsidRPr="009B198F">
        <w:rPr>
          <w:rStyle w:val="StyleUnderline"/>
        </w:rPr>
        <w:t xml:space="preserve">, such as genetic engineering and emerging technologies, such as fusion power and soft robotics. </w:t>
      </w:r>
      <w:r w:rsidRPr="00B31579">
        <w:rPr>
          <w:rStyle w:val="StyleUnderline"/>
          <w:highlight w:val="yellow"/>
        </w:rPr>
        <w:t>The goal is to produce students with</w:t>
      </w:r>
      <w:r w:rsidRPr="009B198F">
        <w:rPr>
          <w:rStyle w:val="StyleUnderline"/>
        </w:rPr>
        <w:t xml:space="preserve"> a </w:t>
      </w:r>
      <w:r w:rsidRPr="00B31579">
        <w:rPr>
          <w:rStyle w:val="StyleUnderline"/>
          <w:highlight w:val="yellow"/>
        </w:rPr>
        <w:t>more conceptual understanding of technology</w:t>
      </w:r>
      <w:r w:rsidRPr="009B198F">
        <w:rPr>
          <w:rStyle w:val="StyleUnderline"/>
        </w:rPr>
        <w:t xml:space="preserve"> and engineering </w:t>
      </w:r>
      <w:r w:rsidRPr="00B31579">
        <w:rPr>
          <w:rStyle w:val="StyleUnderline"/>
          <w:highlight w:val="yellow"/>
        </w:rPr>
        <w:t>and its place in society</w:t>
      </w:r>
      <w:r w:rsidRPr="009B198F">
        <w:rPr>
          <w:rStyle w:val="StyleUnderline"/>
        </w:rPr>
        <w:t>. These students are able to conceptualize and evaluate new technologies</w:t>
      </w:r>
      <w:r>
        <w:rPr>
          <w:rFonts w:asciiTheme="minorHAnsi" w:eastAsiaTheme="minorEastAsia" w:hAnsiTheme="minorHAnsi" w:cstheme="minorBidi"/>
          <w:lang w:eastAsia="ko-KR"/>
        </w:rPr>
        <w:t xml:space="preserve"> that they may have never before seen. By “doing and making</w:t>
      </w:r>
      <w:r w:rsidRPr="009B198F">
        <w:rPr>
          <w:rStyle w:val="StyleUnderline"/>
        </w:rPr>
        <w:t xml:space="preserve">,” </w:t>
      </w:r>
      <w:r w:rsidRPr="00B31579">
        <w:rPr>
          <w:rStyle w:val="StyleUnderline"/>
          <w:highlight w:val="yellow"/>
        </w:rPr>
        <w:t>children</w:t>
      </w:r>
      <w:r w:rsidRPr="009B198F">
        <w:rPr>
          <w:rStyle w:val="StyleUnderline"/>
        </w:rPr>
        <w:t xml:space="preserve"> are able to </w:t>
      </w:r>
      <w:r w:rsidRPr="00B31579">
        <w:rPr>
          <w:rStyle w:val="StyleUnderline"/>
          <w:highlight w:val="yellow"/>
        </w:rPr>
        <w:t>become “makers” for the future</w:t>
      </w:r>
      <w:r>
        <w:rPr>
          <w:rFonts w:asciiTheme="minorHAnsi" w:eastAsiaTheme="minorEastAsia" w:hAnsiTheme="minorHAnsi" w:cstheme="minorBidi"/>
          <w:lang w:eastAsia="ko-KR"/>
        </w:rPr>
        <w:t xml:space="preserve">. We support NAE in stating that PreK-12 engineering education must promote engineering “habits of mind” (NAE, 2014). Engineering habits of mind are aligned with what many believe are essential skills for citizens in the 21st century (Partnership for 21st Century Skills, 2011). In addition to understanding how particular technologies are developed and used, students should be able to evaluate the technologies’ impacts on the environment, on other technologies, and on society itself. </w:t>
      </w:r>
      <w:r w:rsidRPr="009B198F">
        <w:rPr>
          <w:rStyle w:val="StyleUnderline"/>
        </w:rPr>
        <w:t xml:space="preserve">Technologies inevitably involve trade-offs between benefits and costs and intelligent decisions made about technology need to be taken into account. Students come to see each technology as neither good nor bad in itself, but one whose costs and benefits should be carefully weighed before deciding if it is worth developing. Technological and engineering literacy is the ability to use, manage, assess, and understand technology. </w:t>
      </w:r>
      <w:r w:rsidRPr="00B31579">
        <w:rPr>
          <w:rStyle w:val="StyleUnderline"/>
          <w:highlight w:val="yellow"/>
        </w:rPr>
        <w:t>A technologically</w:t>
      </w:r>
      <w:r w:rsidRPr="009B198F">
        <w:rPr>
          <w:rStyle w:val="StyleUnderline"/>
        </w:rPr>
        <w:t xml:space="preserve"> and engineering </w:t>
      </w:r>
      <w:r w:rsidRPr="00B31579">
        <w:rPr>
          <w:rStyle w:val="StyleUnderline"/>
          <w:highlight w:val="yellow"/>
        </w:rPr>
        <w:t>literate person understands</w:t>
      </w:r>
      <w:r w:rsidRPr="009B198F">
        <w:rPr>
          <w:rStyle w:val="StyleUnderline"/>
        </w:rPr>
        <w:t xml:space="preserve">, in increasingly sophisticated </w:t>
      </w:r>
      <w:r w:rsidRPr="00B31579">
        <w:rPr>
          <w:rStyle w:val="StyleUnderline"/>
          <w:highlight w:val="yellow"/>
        </w:rPr>
        <w:t>ways that evolve over time, what technology is, how it is created, and how it shapes society</w:t>
      </w:r>
      <w:r w:rsidRPr="009B198F">
        <w:rPr>
          <w:rStyle w:val="StyleUnderline"/>
        </w:rPr>
        <w:t>, and in turn is shaped by society</w:t>
      </w:r>
      <w:r>
        <w:rPr>
          <w:rFonts w:asciiTheme="minorHAnsi" w:eastAsiaTheme="minorEastAsia" w:hAnsiTheme="minorHAnsi" w:cstheme="minorBidi"/>
          <w:lang w:eastAsia="ko-KR"/>
        </w:rPr>
        <w:t xml:space="preserve">. A </w:t>
      </w:r>
      <w:r w:rsidRPr="009B198F">
        <w:rPr>
          <w:rStyle w:val="StyleUnderline"/>
        </w:rPr>
        <w:t>technologically literate person will be comfortable with learning about technology and engineering, without being afraid</w:t>
      </w:r>
      <w:r>
        <w:rPr>
          <w:rFonts w:asciiTheme="minorHAnsi" w:eastAsiaTheme="minorEastAsia" w:hAnsiTheme="minorHAnsi" w:cstheme="minorBidi"/>
          <w:lang w:eastAsia="ko-KR"/>
        </w:rPr>
        <w:t xml:space="preserve"> or intimidated by it. </w:t>
      </w:r>
      <w:r w:rsidRPr="009B198F">
        <w:rPr>
          <w:rStyle w:val="StyleUnderline"/>
        </w:rPr>
        <w:t>Learning to understand and thrive within the framework of technology and engineering, technological and engineering literacy benefits students in a number of ways. For future</w:t>
      </w:r>
      <w:r>
        <w:rPr>
          <w:rFonts w:asciiTheme="minorHAnsi" w:eastAsiaTheme="minorEastAsia" w:hAnsiTheme="minorHAnsi" w:cstheme="minorBidi"/>
          <w:lang w:eastAsia="ko-KR"/>
        </w:rPr>
        <w:t xml:space="preserve"> engineers, aspiring architects, or </w:t>
      </w:r>
      <w:r w:rsidRPr="00B31579">
        <w:rPr>
          <w:rStyle w:val="StyleUnderline"/>
          <w:highlight w:val="yellow"/>
        </w:rPr>
        <w:t>students</w:t>
      </w:r>
      <w:r w:rsidRPr="009B198F">
        <w:rPr>
          <w:rStyle w:val="StyleUnderline"/>
        </w:rPr>
        <w:t xml:space="preserve"> who will have jobs </w:t>
      </w:r>
      <w:r w:rsidRPr="00B31579">
        <w:rPr>
          <w:rStyle w:val="StyleUnderline"/>
          <w:highlight w:val="yellow"/>
        </w:rPr>
        <w:t>in one area of technology</w:t>
      </w:r>
      <w:r w:rsidRPr="009B198F">
        <w:rPr>
          <w:rStyle w:val="StyleUnderline"/>
        </w:rPr>
        <w:t xml:space="preserve"> or another, it means they </w:t>
      </w:r>
      <w:r w:rsidRPr="00B31579">
        <w:rPr>
          <w:rStyle w:val="StyleUnderline"/>
          <w:highlight w:val="yellow"/>
        </w:rPr>
        <w:t>will leave</w:t>
      </w:r>
      <w:r w:rsidRPr="009B198F">
        <w:rPr>
          <w:rStyle w:val="StyleUnderline"/>
        </w:rPr>
        <w:t xml:space="preserve"> high </w:t>
      </w:r>
      <w:r w:rsidRPr="00B31579">
        <w:rPr>
          <w:rStyle w:val="StyleUnderline"/>
          <w:highlight w:val="yellow"/>
        </w:rPr>
        <w:t>school with a head start</w:t>
      </w:r>
      <w:r w:rsidRPr="009B198F">
        <w:rPr>
          <w:rStyle w:val="StyleUnderline"/>
        </w:rPr>
        <w:t xml:space="preserve"> on their careers. They will already understand the basics of such things as the design process and possess a big picture of the field they are entering. This will allow them to put the specialized knowledge they learn later into a broader context.</w:t>
      </w:r>
    </w:p>
    <w:p w14:paraId="7904657B" w14:textId="77777777" w:rsidR="003E28C1" w:rsidRPr="003E28C1" w:rsidRDefault="003E28C1" w:rsidP="003E28C1"/>
    <w:p w14:paraId="38B62B47" w14:textId="77777777" w:rsidR="00807E7C" w:rsidRDefault="00807E7C" w:rsidP="00807E7C">
      <w:pPr>
        <w:pStyle w:val="Heading3"/>
      </w:pPr>
      <w:r>
        <w:t xml:space="preserve">2AC AT: No Impact to Climate Change </w:t>
      </w:r>
    </w:p>
    <w:p w14:paraId="3FA7058E" w14:textId="77777777" w:rsidR="00807E7C" w:rsidRDefault="00807E7C" w:rsidP="00807E7C">
      <w:pPr>
        <w:pStyle w:val="Heading4"/>
      </w:pPr>
      <w:r>
        <w:t>Climate change is anthropogenic and the impacts have already started—ecological destruction, sea level rises, water scarcity, and disease</w:t>
      </w:r>
    </w:p>
    <w:p w14:paraId="058CEC5C" w14:textId="77777777" w:rsidR="00807E7C" w:rsidRPr="0044622E" w:rsidRDefault="00807E7C" w:rsidP="00807E7C">
      <w:r>
        <w:rPr>
          <w:rStyle w:val="Style13ptBold"/>
        </w:rPr>
        <w:t>Fonzo et al 17</w:t>
      </w:r>
      <w:r>
        <w:t>— (Jessica Fanzo, Rebecca McLaren, Claire Davis, Jowel Choufani,, Jessica Fanzo is the Bloomberg Distinguished Associate Professor of Ethics and Global Food &amp; Agriculture at the Johns Hopkins Berman Institute of Bioethics, the School of Advanced International Studies (SAIS), and the Bloomberg School of Public Health, Johns Hopkins University, Baltimore, MD, US. She also serves as the Director of the Global Food Ethics and Policy Program at the Johns Hopkins Berman Institute of Bioethics. Rebecca McLaren is a senior research program coordinator in the Global Food Ethics and Policy Program, Berman Institute of Bioethics, Johns Hopkins University, Baltimore, MD, US. Claire Davis is a research program coordinator in the Global Food Ethics and Policy Program, Berman Institute of Bioethics, Johns Hopkins University, Baltimore, MD, US. Jowel Choufani is a Senior Research Assistant in the Environment and Production Technology Division of the International Food Policy Research Institute, Washington, DC., "Climate Change and Variability What are the Risks for Nutrition, Diets, and Food Systems?" May 2017, http://www.osservatorioagr.eu/wp-content/uploads/2017/06/studio-completo.pdf, accessed 7-14-2017, SL)</w:t>
      </w:r>
    </w:p>
    <w:p w14:paraId="0A543BC0" w14:textId="77777777" w:rsidR="00807E7C" w:rsidRDefault="00807E7C" w:rsidP="00807E7C">
      <w:r w:rsidRPr="003534F2">
        <w:rPr>
          <w:rStyle w:val="StyleUnderline"/>
        </w:rPr>
        <w:t>Anthropogenic Influences on Climate Scientific evidence shows that the climate system has been affected by human activity. Greenhouse gases in the atmosphere absorb and re-emit solar radiation that warms the surface of the earth. Fossil fuel use and human agriculture generate greenhouse gases, which include carbon dioxide, methane, and nitrous oxide.</w:t>
      </w:r>
      <w:r>
        <w:t xml:space="preserve"> Of these, carbon dioxide may well be the longest lasting. Although the atmospheric lifetime of carbon dioxide is difficult to determine, the Intergovernmental Panel on Climate Change (IPCC) and others agree that a </w:t>
      </w:r>
      <w:r w:rsidRPr="003534F2">
        <w:rPr>
          <w:rStyle w:val="StyleUnderline"/>
        </w:rPr>
        <w:t>significant percentage of carbon dioxide released into the air, 20 percent or more, can remain in the atmosphere for thousands of years or longer</w:t>
      </w:r>
      <w:r>
        <w:t xml:space="preserve"> (IPCC 2007; Archer et al. 2009</w:t>
      </w:r>
      <w:r w:rsidRPr="003534F2">
        <w:rPr>
          <w:rStyle w:val="StyleUnderline"/>
        </w:rPr>
        <w:t>). Greenhouse gas emissions have incrementally grown since the Industrial Revolution, leading to an all-time-high concentration of atmospheric greenhouse gases of more than 400 parts per million in 2014</w:t>
      </w:r>
      <w:r>
        <w:t xml:space="preserve"> (Watts et al. 2015; Whitmee et al. 2014). </w:t>
      </w:r>
      <w:r w:rsidRPr="003534F2">
        <w:rPr>
          <w:rStyle w:val="StyleUnderline"/>
        </w:rPr>
        <w:t>Humans have made other changes to the environment that have a negative impact on natural ecosystems, though these changes do not definitively cause climate change. Humans have converted approximately one-third of all ice- and desert-free land into cropland or pasture and use about half of all the world’s accessible freshwater each year. Since 2000, 2.3 million square kilometers of primary forest have been cut down. Roughly 90 percent of monitored fisheries are harvested at or above maximum sustainable yields. More than 60 percent of the world’s rivers have been dammed to control water resources and produce energy. Human activity has led to species extinction at rates that are more than 100 times those observed in the fossil record. The 2005 Millennium Ecosystem Assessment found that 60 percent of ecosystem services are being degraded or used unsustainably</w:t>
      </w:r>
      <w:r>
        <w:t xml:space="preserve"> (cited in Whitmee et al. 2014). </w:t>
      </w:r>
      <w:r w:rsidRPr="0044622E">
        <w:rPr>
          <w:rStyle w:val="StyleUnderline"/>
        </w:rPr>
        <w:t>Current Impacts of Climate Change Major changes in the planet’s climate system have been observed in the atmosphere, oceans, cryosphere, and sea level.</w:t>
      </w:r>
      <w:r>
        <w:t xml:space="preserve"> </w:t>
      </w:r>
      <w:r w:rsidRPr="0044622E">
        <w:rPr>
          <w:rStyle w:val="StyleUnderline"/>
        </w:rPr>
        <w:t>What we are now witnessing is a warming planet, rising seas, and melting glaciers. Changes in the climate system have numerous effects on the planet’s natural systems</w:t>
      </w:r>
      <w:r>
        <w:t xml:space="preserve"> (Figure 2.1). The Earth’s surface temperature has warmed more over the last three decades than during any other time since 1850 (IPCC 2014b). Ocean warming accounts for the primary increase in energy stored in the climate system. This type of warming represents more than 90 percent of the energy accumulated between 1971 and 2010; in contrast, approximately 1 percent of energy is stored in the atmosphere (ASC 2016; IPCC 2014b). Globally, ocean warming is greatest near the surface: the upper 75 meters warmed by 0.11°C per decade from 1971 to 2010. In the cryosphere, </w:t>
      </w:r>
      <w:r w:rsidRPr="0044622E">
        <w:rPr>
          <w:rStyle w:val="StyleUnderline"/>
        </w:rPr>
        <w:t>glaciers have shrunk over the last two decades almost everywhere in the world. The Greenland and Antarctic ice sheets have lost mass over the same period</w:t>
      </w:r>
      <w:r>
        <w:t xml:space="preserve">. Spring snow cover in the northern hemisphere has continued to decrease in extent (IPCC 2014b). Between 1901 and 2010, </w:t>
      </w:r>
      <w:r w:rsidRPr="0044622E">
        <w:rPr>
          <w:rStyle w:val="StyleUnderline"/>
        </w:rPr>
        <w:t>the global mean sea level rose by 0.19 meters</w:t>
      </w:r>
      <w:r>
        <w:t xml:space="preserve"> (ASC 2016; IPCC 2014b). Since the mid-19th century, the rate of sea level rise has been greater than the mean rate during the previous two millennia (IPCC 2014b). The rate of sea level rise has grown to more than 3 millimeters per year since the 1990s, though this change cannot be entirely attributed to climate change (ASC 2016). </w:t>
      </w:r>
      <w:r w:rsidRPr="0044622E">
        <w:rPr>
          <w:rStyle w:val="StyleUnderline"/>
        </w:rPr>
        <w:t>Changes in the climate system have serious implications for human systems</w:t>
      </w:r>
      <w:r>
        <w:t xml:space="preserve"> (Figure 2.1). M</w:t>
      </w:r>
      <w:r w:rsidRPr="0044622E">
        <w:rPr>
          <w:rStyle w:val="StyleUnderline"/>
        </w:rPr>
        <w:t>any regions have experienced changing precipitation that alters hydrological systems and, subsequently, impinges upon the quality and quantity of water resources</w:t>
      </w:r>
      <w:r>
        <w:t xml:space="preserve"> (IPCC 2014b; Whitmee et al. 2014). </w:t>
      </w:r>
      <w:r w:rsidRPr="0044622E">
        <w:rPr>
          <w:rStyle w:val="StyleUnderline"/>
        </w:rPr>
        <w:t>Crop yields have also been adversely influenced by climate change.</w:t>
      </w:r>
      <w:r>
        <w:t xml:space="preserve"> Though the global burden of ill health caused by climate change has not yet been extensively quantified, </w:t>
      </w:r>
      <w:r w:rsidRPr="0044622E">
        <w:rPr>
          <w:rStyle w:val="StyleUnderline"/>
        </w:rPr>
        <w:t>there are indications that heat-related mortality has risen and the distribution of disease vectors and waterborne illnesses has shifted due to changing temperature and rainfall</w:t>
      </w:r>
      <w:r>
        <w:t xml:space="preserve"> (IPCC 2014b). </w:t>
      </w:r>
    </w:p>
    <w:p w14:paraId="5C84DC50" w14:textId="77777777" w:rsidR="00807E7C" w:rsidRPr="00807E7C" w:rsidRDefault="00807E7C" w:rsidP="00807E7C"/>
    <w:p w14:paraId="7004BF4D" w14:textId="77777777" w:rsidR="002B564F" w:rsidRDefault="002544D8" w:rsidP="002B564F">
      <w:pPr>
        <w:pStyle w:val="Heading2"/>
      </w:pPr>
      <w:r>
        <w:t>2AC Solven</w:t>
      </w:r>
      <w:r w:rsidR="002B564F">
        <w:t xml:space="preserve">cy </w:t>
      </w:r>
    </w:p>
    <w:p w14:paraId="012BEFCD" w14:textId="77777777" w:rsidR="00506519" w:rsidRDefault="00506519" w:rsidP="00506519">
      <w:pPr>
        <w:pStyle w:val="Heading3"/>
      </w:pPr>
      <w:r>
        <w:t>2AC Different Solvency Advocate</w:t>
      </w:r>
    </w:p>
    <w:p w14:paraId="0D9B44A5" w14:textId="77777777" w:rsidR="00C54921" w:rsidRPr="00C54921" w:rsidRDefault="00C54921" w:rsidP="00C54921">
      <w:r w:rsidRPr="00C54921">
        <w:rPr>
          <w:rStyle w:val="Style13ptBold"/>
        </w:rPr>
        <w:t>Krishnamurthi and Bevan 16</w:t>
      </w:r>
      <w:r>
        <w:t xml:space="preserve"> (Dr. Anita Krishnamurthi is the Vice President for STEM Policy at the Afterschool Alliance, Bronwyn Bevan, PhD, is Senior Research Scientist at the University of Washington, “From Evidence to Policy: The Case for STEM in Aferschool,” Excerpt From STEM Ready America: Inspiring and Preparing Students for Success with Aferschool and Summer Learning, STEM Ready America, 2016, </w:t>
      </w:r>
      <w:hyperlink r:id="rId39" w:history="1">
        <w:r w:rsidRPr="0098498B">
          <w:rPr>
            <w:rStyle w:val="Hyperlink"/>
          </w:rPr>
          <w:t>http://stemreadyamerica.org/wp-content/uploads/2017/02/STEM-Ready_Articles_Bevan.pdf</w:t>
        </w:r>
      </w:hyperlink>
      <w:r>
        <w:t xml:space="preserve">, Accessed 7/15/2017, Kent Denver-jKIM) </w:t>
      </w:r>
    </w:p>
    <w:p w14:paraId="18A53820" w14:textId="77777777" w:rsidR="00506519" w:rsidRDefault="00506519" w:rsidP="00506519">
      <w:r>
        <w:t>Implications for Policymakers and Program Leaders</w:t>
      </w:r>
    </w:p>
    <w:p w14:paraId="1566DBDD" w14:textId="77777777" w:rsidR="00506519" w:rsidRDefault="00506519" w:rsidP="00506519">
      <w:r w:rsidRPr="00830C72">
        <w:rPr>
          <w:rStyle w:val="StyleUnderline"/>
        </w:rPr>
        <w:t>If STEM learning opportunities can be imagined as a network of charging stations—opportunities to reconnect and revitalize interest and skills—across the country, it’s evident that some communities have spottier access than others. Children in such communities</w:t>
      </w:r>
      <w:r>
        <w:t xml:space="preserve"> often </w:t>
      </w:r>
      <w:r w:rsidRPr="00830C72">
        <w:rPr>
          <w:rStyle w:val="StyleUnderline"/>
        </w:rPr>
        <w:t>not only have less access to high-quality school STEM but also miss the chance to recharge their STEM learning, interest, and identity</w:t>
      </w:r>
      <w:r>
        <w:t xml:space="preserve"> outside of school, </w:t>
      </w:r>
      <w:r w:rsidRPr="00830C72">
        <w:rPr>
          <w:rStyle w:val="StyleUnderline"/>
        </w:rPr>
        <w:t>diminishing their capacity to pursue deeper and ongoing school STEM engagement.</w:t>
      </w:r>
      <w:r>
        <w:t xml:space="preserve"> The research described above suggests a need to invest in a STEM learning infrastructure that provides multiple, varied, and responsive STEM learning opportunities to all children. To help realize this vision, we offer the following set of policy recommendations:</w:t>
      </w:r>
    </w:p>
    <w:p w14:paraId="260D59E8" w14:textId="77777777" w:rsidR="00506519" w:rsidRDefault="00C54921" w:rsidP="00506519">
      <w:r>
        <w:t xml:space="preserve">1. </w:t>
      </w:r>
      <w:r w:rsidR="00506519" w:rsidRPr="00830C72">
        <w:rPr>
          <w:rStyle w:val="StyleUnderline"/>
        </w:rPr>
        <w:t>Increase the availability of high-quality afterschool STEM programs for those who need it the most.</w:t>
      </w:r>
    </w:p>
    <w:p w14:paraId="693EE658" w14:textId="77777777" w:rsidR="00506519" w:rsidRDefault="00506519" w:rsidP="00C54921">
      <w:pPr>
        <w:pStyle w:val="ListParagraph"/>
        <w:numPr>
          <w:ilvl w:val="0"/>
          <w:numId w:val="24"/>
        </w:numPr>
      </w:pPr>
      <w:r w:rsidRPr="00830C72">
        <w:rPr>
          <w:rStyle w:val="StyleUnderline"/>
        </w:rPr>
        <w:t>Expand the number of afterschool programs providing STEM learning opportunities to accommodate 10 million more students by 2020.</w:t>
      </w:r>
      <w:r>
        <w:t xml:space="preserve"> This would cut the number of students waiting for access to afterschool programs in half.</w:t>
      </w:r>
    </w:p>
    <w:p w14:paraId="2D17A3FC" w14:textId="77777777" w:rsidR="00506519" w:rsidRDefault="00506519" w:rsidP="00C54921">
      <w:pPr>
        <w:pStyle w:val="ListParagraph"/>
        <w:numPr>
          <w:ilvl w:val="0"/>
          <w:numId w:val="24"/>
        </w:numPr>
      </w:pPr>
      <w:r w:rsidRPr="00830C72">
        <w:rPr>
          <w:rStyle w:val="StyleUnderline"/>
        </w:rPr>
        <w:t>Fully fund programs such as Title IV Part A of the Every Student Succeeds Act at the authorized level of $1.65 billion.</w:t>
      </w:r>
      <w:r>
        <w:t xml:space="preserve"> </w:t>
      </w:r>
      <w:r w:rsidRPr="00830C72">
        <w:rPr>
          <w:rStyle w:val="StyleUnderline"/>
        </w:rPr>
        <w:t>This program will allow states and local districts to provide students the well-rounded education they need to be engaged and successful, and to prioritize STEM programs.</w:t>
      </w:r>
      <w:r>
        <w:t xml:space="preserve"> </w:t>
      </w:r>
      <w:r w:rsidRPr="00830C72">
        <w:rPr>
          <w:rStyle w:val="StyleUnderline"/>
        </w:rPr>
        <w:t>Increases in funding for both the</w:t>
      </w:r>
      <w:r>
        <w:t xml:space="preserve"> 21st Century Community Learning Centers (</w:t>
      </w:r>
      <w:r w:rsidRPr="00830C72">
        <w:rPr>
          <w:rStyle w:val="StyleUnderline"/>
        </w:rPr>
        <w:t>21st CCLC</w:t>
      </w:r>
      <w:r>
        <w:t xml:space="preserve">) initiative </w:t>
      </w:r>
      <w:r w:rsidRPr="00830C72">
        <w:rPr>
          <w:rStyle w:val="StyleUnderline"/>
        </w:rPr>
        <w:t>and</w:t>
      </w:r>
      <w:r>
        <w:t xml:space="preserve"> the Child Care Development Block Grant (</w:t>
      </w:r>
      <w:r w:rsidRPr="00830C72">
        <w:rPr>
          <w:rStyle w:val="StyleUnderline"/>
        </w:rPr>
        <w:t>CCDBG</w:t>
      </w:r>
      <w:r>
        <w:t xml:space="preserve">) </w:t>
      </w:r>
      <w:r w:rsidRPr="00830C72">
        <w:rPr>
          <w:rStyle w:val="StyleUnderline"/>
        </w:rPr>
        <w:t>will increase the number of low-income, school-age children regularly participating in federally assisted afterschool and summer learning programs</w:t>
      </w:r>
      <w:r>
        <w:t xml:space="preserve"> and begin to narrow the opportunity gap.</w:t>
      </w:r>
    </w:p>
    <w:p w14:paraId="7EFACCD1" w14:textId="77777777" w:rsidR="00506519" w:rsidRDefault="00506519" w:rsidP="00C54921">
      <w:pPr>
        <w:pStyle w:val="ListParagraph"/>
        <w:numPr>
          <w:ilvl w:val="0"/>
          <w:numId w:val="24"/>
        </w:numPr>
      </w:pPr>
      <w:r w:rsidRPr="00830C72">
        <w:rPr>
          <w:rStyle w:val="StyleUnderline"/>
        </w:rPr>
        <w:t>Make afterschool programs eligible partners for federal</w:t>
      </w:r>
      <w:r>
        <w:t xml:space="preserve"> and state </w:t>
      </w:r>
      <w:r w:rsidRPr="00830C72">
        <w:rPr>
          <w:rStyle w:val="StyleUnderline"/>
        </w:rPr>
        <w:t>grants that support STEM education goals.</w:t>
      </w:r>
    </w:p>
    <w:p w14:paraId="769058B2" w14:textId="77777777" w:rsidR="00506519" w:rsidRDefault="00506519" w:rsidP="00C54921">
      <w:pPr>
        <w:pStyle w:val="ListParagraph"/>
        <w:numPr>
          <w:ilvl w:val="0"/>
          <w:numId w:val="24"/>
        </w:numPr>
      </w:pPr>
      <w:r w:rsidRPr="00830C72">
        <w:rPr>
          <w:rStyle w:val="StyleUnderline"/>
        </w:rPr>
        <w:t>Design and evaluate high-quality afterschool STEM programs with characteristics strongly linked to positive learning outcomes</w:t>
      </w:r>
      <w:r>
        <w:t xml:space="preserve"> in the research literature:</w:t>
      </w:r>
    </w:p>
    <w:p w14:paraId="1AA79EBA" w14:textId="77777777" w:rsidR="00506519" w:rsidRDefault="00506519" w:rsidP="00C54921">
      <w:pPr>
        <w:pStyle w:val="ListParagraph"/>
        <w:numPr>
          <w:ilvl w:val="0"/>
          <w:numId w:val="24"/>
        </w:numPr>
      </w:pPr>
      <w:r>
        <w:t>Programs must engage young people in the practices of doing STEM—developing questions, designing investigations, collecting data, and developing evidence-based explanations.</w:t>
      </w:r>
    </w:p>
    <w:p w14:paraId="2B80F500" w14:textId="77777777" w:rsidR="00506519" w:rsidRDefault="00506519" w:rsidP="00C54921">
      <w:pPr>
        <w:pStyle w:val="ListParagraph"/>
        <w:numPr>
          <w:ilvl w:val="0"/>
          <w:numId w:val="24"/>
        </w:numPr>
      </w:pPr>
      <w:r>
        <w:t>Programs must recognize and build on student’s interests, capacities, and cultural resources. Programs must reflect issues, questions, and problems that matter to them and position STEM as an essential tool for addressing these issues.</w:t>
      </w:r>
    </w:p>
    <w:p w14:paraId="0D43DA05" w14:textId="77777777" w:rsidR="00506519" w:rsidRDefault="00506519" w:rsidP="00C54921">
      <w:pPr>
        <w:pStyle w:val="ListParagraph"/>
        <w:numPr>
          <w:ilvl w:val="0"/>
          <w:numId w:val="24"/>
        </w:numPr>
      </w:pPr>
      <w:r>
        <w:t>Programs must fully leverage and develop students’ 21st-century skills, including teamwork, communication skills, and problem solving.</w:t>
      </w:r>
    </w:p>
    <w:p w14:paraId="7F0F9D32" w14:textId="77777777" w:rsidR="00506519" w:rsidRDefault="00506519" w:rsidP="00C54921">
      <w:pPr>
        <w:pStyle w:val="ListParagraph"/>
        <w:numPr>
          <w:ilvl w:val="0"/>
          <w:numId w:val="24"/>
        </w:numPr>
      </w:pPr>
      <w:r w:rsidRPr="00830C72">
        <w:rPr>
          <w:rStyle w:val="StyleUnderline"/>
        </w:rPr>
        <w:t>Create comprehensive collective impact strategies that coordinate and manage investments in afterschool STEM education programs, resources, and activities.</w:t>
      </w:r>
    </w:p>
    <w:p w14:paraId="150E8DE3" w14:textId="77777777" w:rsidR="00506519" w:rsidRDefault="00506519" w:rsidP="00C54921">
      <w:pPr>
        <w:pStyle w:val="ListParagraph"/>
        <w:numPr>
          <w:ilvl w:val="0"/>
          <w:numId w:val="24"/>
        </w:numPr>
      </w:pPr>
      <w:r>
        <w:t>Design programs and initiatives to link afterschool and school STEM learning. For example, Title IV Part A of the Every Student Succeeds Act will support states and local districts to make crucial opportunities available for hands-on STEM learning, increase and improve computer STEM instruction, help integrate informal and formal STEM programs, and increase the number of STEM specialty schools.</w:t>
      </w:r>
    </w:p>
    <w:p w14:paraId="6A6607B7" w14:textId="77777777" w:rsidR="00506519" w:rsidRPr="00830C72" w:rsidRDefault="00506519" w:rsidP="00C54921">
      <w:pPr>
        <w:pStyle w:val="ListParagraph"/>
        <w:numPr>
          <w:ilvl w:val="0"/>
          <w:numId w:val="24"/>
        </w:numPr>
        <w:rPr>
          <w:rStyle w:val="StyleUnderline"/>
        </w:rPr>
      </w:pPr>
      <w:r w:rsidRPr="00830C72">
        <w:rPr>
          <w:rStyle w:val="StyleUnderline"/>
        </w:rPr>
        <w:t>Ensure that informal STEM education stakeholder inputs are solicited and included when establishing federal agency priorities in STEM education.</w:t>
      </w:r>
    </w:p>
    <w:p w14:paraId="6742F7E8" w14:textId="77777777" w:rsidR="00506519" w:rsidRDefault="00C54921" w:rsidP="00506519">
      <w:r>
        <w:t xml:space="preserve">2. </w:t>
      </w:r>
      <w:r w:rsidR="00506519" w:rsidRPr="00830C72">
        <w:rPr>
          <w:rStyle w:val="StyleUnderline"/>
        </w:rPr>
        <w:t>Support a new corps of afterschool STEM educators.</w:t>
      </w:r>
      <w:r w:rsidR="00506519">
        <w:t xml:space="preserve"> </w:t>
      </w:r>
      <w:r w:rsidR="00506519" w:rsidRPr="00830C72">
        <w:rPr>
          <w:rStyle w:val="StyleUnderline"/>
        </w:rPr>
        <w:t>Expanding access</w:t>
      </w:r>
      <w:r w:rsidR="00506519">
        <w:t xml:space="preserve"> to 10 million additional students in afterschool STEM programs </w:t>
      </w:r>
      <w:r w:rsidR="00506519" w:rsidRPr="00830C72">
        <w:rPr>
          <w:rStyle w:val="StyleUnderline"/>
        </w:rPr>
        <w:t>will require at least 500,000 more afterschool educators who can facilitate high-quality STEM programming.</w:t>
      </w:r>
      <w:r w:rsidR="00506519">
        <w:t xml:space="preserve"> This need can be embraced as an opportunity to build bridges between formal, informal, and afterschool institutions and educators in ways that will benefit young people by building continuity and coherence across systems.</w:t>
      </w:r>
    </w:p>
    <w:p w14:paraId="0F2D65DD" w14:textId="77777777" w:rsidR="00506519" w:rsidRPr="00830C72" w:rsidRDefault="00506519" w:rsidP="00C54921">
      <w:pPr>
        <w:pStyle w:val="ListParagraph"/>
        <w:numPr>
          <w:ilvl w:val="0"/>
          <w:numId w:val="25"/>
        </w:numPr>
        <w:rPr>
          <w:rStyle w:val="StyleUnderline"/>
        </w:rPr>
      </w:pPr>
      <w:r w:rsidRPr="00830C72">
        <w:rPr>
          <w:rStyle w:val="StyleUnderline"/>
        </w:rPr>
        <w:t>Support STEM educator professional development opportunities for both formal and informal educators, using vehicles such as the Higher Education Act.</w:t>
      </w:r>
    </w:p>
    <w:p w14:paraId="5BA975F2" w14:textId="77777777" w:rsidR="00506519" w:rsidRDefault="00506519" w:rsidP="00C54921">
      <w:pPr>
        <w:pStyle w:val="ListParagraph"/>
        <w:numPr>
          <w:ilvl w:val="0"/>
          <w:numId w:val="25"/>
        </w:numPr>
      </w:pPr>
      <w:r w:rsidRPr="00830C72">
        <w:rPr>
          <w:rStyle w:val="StyleUnderline"/>
        </w:rPr>
        <w:t>Make use of informal education spaces</w:t>
      </w:r>
      <w:r>
        <w:t xml:space="preserve"> (such as science centers and afterschool programs) </w:t>
      </w:r>
      <w:r w:rsidRPr="00830C72">
        <w:rPr>
          <w:rStyle w:val="StyleUnderline"/>
        </w:rPr>
        <w:t>to serve as low-risk sites for teacher training</w:t>
      </w:r>
      <w:r>
        <w:t>, where prospective teachers can work with children in more open-ended and nonjudgmental contexts.</w:t>
      </w:r>
    </w:p>
    <w:p w14:paraId="0F1EBAA1" w14:textId="77777777" w:rsidR="00506519" w:rsidRDefault="00506519" w:rsidP="00C54921">
      <w:pPr>
        <w:pStyle w:val="ListParagraph"/>
        <w:numPr>
          <w:ilvl w:val="0"/>
          <w:numId w:val="25"/>
        </w:numPr>
      </w:pPr>
      <w:r>
        <w:t>Fund partnerships between informal STEM organizations (e.g., science museums) and afterschool programs to expand STEM expertise for the afterschool field.</w:t>
      </w:r>
    </w:p>
    <w:p w14:paraId="28EA73AD" w14:textId="77777777" w:rsidR="00506519" w:rsidRPr="00830C72" w:rsidRDefault="00506519" w:rsidP="00C54921">
      <w:pPr>
        <w:pStyle w:val="ListParagraph"/>
        <w:numPr>
          <w:ilvl w:val="0"/>
          <w:numId w:val="25"/>
        </w:numPr>
        <w:rPr>
          <w:rStyle w:val="StyleUnderline"/>
        </w:rPr>
      </w:pPr>
      <w:r w:rsidRPr="00830C72">
        <w:rPr>
          <w:rStyle w:val="StyleUnderline"/>
        </w:rPr>
        <w:t>Engage federally funded STEM researchers, as part of their broader impacts requirements, as afterschool volunteers, mentors, or partners.</w:t>
      </w:r>
    </w:p>
    <w:p w14:paraId="45648EBC" w14:textId="77777777" w:rsidR="00506519" w:rsidRDefault="00C54921" w:rsidP="00506519">
      <w:r>
        <w:t xml:space="preserve">3. </w:t>
      </w:r>
      <w:r w:rsidR="00506519" w:rsidRPr="00830C72">
        <w:rPr>
          <w:rStyle w:val="StyleUnderline"/>
        </w:rPr>
        <w:t>Invest in an ambitious afterschool STEM research agenda.</w:t>
      </w:r>
      <w:r w:rsidR="00506519">
        <w:t xml:space="preserve"> To expand research-based knowledge about productive strategies to support STEM learning in afterschool programs, we need to better understand and document how STEM learning occurs across diverse settings and over time for a wide range of young people. The following types of studies can be used to inform education investments across the federal government and foster interagency collaborations in the afterschool STEM programming portfolio.</w:t>
      </w:r>
    </w:p>
    <w:p w14:paraId="3DC4A8CD" w14:textId="77777777" w:rsidR="00506519" w:rsidRDefault="00506519" w:rsidP="00C54921">
      <w:pPr>
        <w:pStyle w:val="ListParagraph"/>
        <w:numPr>
          <w:ilvl w:val="0"/>
          <w:numId w:val="26"/>
        </w:numPr>
      </w:pPr>
      <w:r w:rsidRPr="00F06ACE">
        <w:rPr>
          <w:rStyle w:val="StyleUnderline"/>
        </w:rPr>
        <w:t>Support research that generates qualitative descriptions of STEM programs</w:t>
      </w:r>
      <w:r>
        <w:t xml:space="preserve"> (e.g., the STEM focus, teaching strategies, student activities, and connections with or relevance to larger community STEM issues, including school STEM). </w:t>
      </w:r>
      <w:r w:rsidRPr="00F06ACE">
        <w:t>These</w:t>
      </w:r>
      <w:r>
        <w:t xml:space="preserve"> are needed to understand how different approaches may lead to different student STEM learning outcomes.</w:t>
      </w:r>
    </w:p>
    <w:p w14:paraId="3C8C8688" w14:textId="77777777" w:rsidR="00506519" w:rsidRDefault="00506519" w:rsidP="00C54921">
      <w:pPr>
        <w:pStyle w:val="ListParagraph"/>
        <w:numPr>
          <w:ilvl w:val="0"/>
          <w:numId w:val="26"/>
        </w:numPr>
      </w:pPr>
      <w:r w:rsidRPr="00F06ACE">
        <w:rPr>
          <w:rStyle w:val="StyleUnderline"/>
        </w:rPr>
        <w:t>Fund</w:t>
      </w:r>
      <w:r>
        <w:t xml:space="preserve"> fewer small-scale evaluations and </w:t>
      </w:r>
      <w:r w:rsidRPr="00F06ACE">
        <w:rPr>
          <w:rStyle w:val="StyleUnderline"/>
        </w:rPr>
        <w:t>more large-scale longitudinal studies with control groups to track children who have participated in afterschool STEM programs.</w:t>
      </w:r>
      <w:r>
        <w:t xml:space="preserve"> Carefully designed studies can document if and how participation in afterschool STEM programs affects students’ lifelong engagement with STEM, academic pathways in STEM, or career pathways in STEM. Such studies would need to account for:</w:t>
      </w:r>
    </w:p>
    <w:p w14:paraId="7611E2E0" w14:textId="77777777" w:rsidR="00506519" w:rsidRDefault="00506519" w:rsidP="00C54921">
      <w:pPr>
        <w:pStyle w:val="ListParagraph"/>
        <w:numPr>
          <w:ilvl w:val="0"/>
          <w:numId w:val="26"/>
        </w:numPr>
      </w:pPr>
      <w:r>
        <w:t>The nature and depth of the afterschool STEM experience; and</w:t>
      </w:r>
    </w:p>
    <w:p w14:paraId="2739928E" w14:textId="77777777" w:rsidR="00506519" w:rsidRDefault="00506519" w:rsidP="00C54921">
      <w:pPr>
        <w:pStyle w:val="ListParagraph"/>
        <w:numPr>
          <w:ilvl w:val="0"/>
          <w:numId w:val="26"/>
        </w:numPr>
      </w:pPr>
      <w:r>
        <w:t>Interacting and intervening factors such as the nature and quality of school STEM experiences, STEM mentors, family role models and support, and other critical factors, including workforce and societal trends, that unfold over decades.</w:t>
      </w:r>
    </w:p>
    <w:p w14:paraId="66B809B5" w14:textId="77777777" w:rsidR="00506519" w:rsidRPr="00F06ACE" w:rsidRDefault="00506519" w:rsidP="00506519">
      <w:pPr>
        <w:rPr>
          <w:rStyle w:val="StyleUnderline"/>
        </w:rPr>
      </w:pPr>
      <w:r w:rsidRPr="00F06ACE">
        <w:rPr>
          <w:rStyle w:val="StyleUnderline"/>
        </w:rPr>
        <w:t>Finally, the role of afterschool and informal programs in the larger STEM learning ecosystem must be elevated</w:t>
      </w:r>
      <w:r>
        <w:t xml:space="preserve"> by appointing afterschool and informal STEM education experts to a wide range of government advisory bodies, from school districts to governors’ initiatives </w:t>
      </w:r>
      <w:r w:rsidRPr="00F06ACE">
        <w:rPr>
          <w:rStyle w:val="StyleUnderline"/>
        </w:rPr>
        <w:t>to panels such as the President’s Council of Advisors on Science and Technology, the National Science Board, and other senior federal</w:t>
      </w:r>
      <w:r w:rsidR="00C54921" w:rsidRPr="00F06ACE">
        <w:rPr>
          <w:rStyle w:val="StyleUnderline"/>
        </w:rPr>
        <w:t xml:space="preserve"> agency policymaking positions.</w:t>
      </w:r>
    </w:p>
    <w:p w14:paraId="3D594077" w14:textId="77777777" w:rsidR="00506519" w:rsidRPr="00F06ACE" w:rsidRDefault="00506519" w:rsidP="00506519">
      <w:pPr>
        <w:rPr>
          <w:rStyle w:val="StyleUnderline"/>
        </w:rPr>
      </w:pPr>
      <w:r>
        <w:t xml:space="preserve">As our economy changes and grows, we need to ensure that everyone has an opportunity to adapt and grow with it, contribute to it, and share in the resulting prosperity. </w:t>
      </w:r>
      <w:r w:rsidRPr="00F06ACE">
        <w:rPr>
          <w:rStyle w:val="StyleUnderline"/>
        </w:rPr>
        <w:t>Investing in STEM education opportunities across a variety of settings, so all young people have opportunities to gain these skills, regardless of zip code, is crucial and needs to be guided by effective policies reflecting our best understanding of how people come to care about and pursue STEM learning.</w:t>
      </w:r>
      <w:r>
        <w:t xml:space="preserve"> </w:t>
      </w:r>
      <w:r w:rsidRPr="00F06ACE">
        <w:rPr>
          <w:rStyle w:val="StyleUnderline"/>
        </w:rPr>
        <w:t>These investments are essential if we are to tap all the talent available in our nation to build our shared future.</w:t>
      </w:r>
    </w:p>
    <w:p w14:paraId="240AFBA9" w14:textId="77777777" w:rsidR="00506519" w:rsidRPr="00506519" w:rsidRDefault="00506519" w:rsidP="00506519">
      <w:r>
        <w:t>Across the grade bands, beginning in elementary and continuing through high school, out-of-school learning is critical for preparing and inspiring young people to engage in and pursue STEM fields. More STEM afterschool is needed but “more” alone is not enough. More must also mean more learning opportunities that are of high quality that are closely aligned to our current best understandings of how people learn. Afterschool STEM must be seen and experienced as relevant, compelling, and engaging by young people. Children and teenagers across all communities must have access to such high-quality STEM learning opportunities if economic prosperity and social capital are to be distributed more fairly. This vision requires an immediate investment in infrastructure—programs, people, and research—to build on the singular opportunity that afterschool provides to deepening and broadening participation in STEM.</w:t>
      </w:r>
    </w:p>
    <w:p w14:paraId="5465417C" w14:textId="77777777" w:rsidR="002B564F" w:rsidRDefault="002B564F" w:rsidP="002B564F">
      <w:pPr>
        <w:pStyle w:val="Heading3"/>
      </w:pPr>
      <w:r w:rsidRPr="00C22A3C">
        <w:t xml:space="preserve">2AC </w:t>
      </w:r>
      <w:r w:rsidR="00237EF5">
        <w:t>AT: Status Quo Solves</w:t>
      </w:r>
    </w:p>
    <w:p w14:paraId="4B8E09A3" w14:textId="77777777" w:rsidR="00237EF5" w:rsidRPr="00237EF5" w:rsidRDefault="00237EF5" w:rsidP="00237EF5">
      <w:pPr>
        <w:pStyle w:val="Heading4"/>
      </w:pPr>
      <w:r>
        <w:t xml:space="preserve">Massive budget cuts – billions from STEM afterschool and teacher development programs </w:t>
      </w:r>
    </w:p>
    <w:p w14:paraId="23149905" w14:textId="77777777" w:rsidR="00237EF5" w:rsidRPr="00237EF5" w:rsidRDefault="00237EF5" w:rsidP="00237EF5">
      <w:r w:rsidRPr="00237EF5">
        <w:rPr>
          <w:rStyle w:val="Style13ptBold"/>
        </w:rPr>
        <w:t>Sargard 17</w:t>
      </w:r>
      <w:r>
        <w:t xml:space="preserve"> (Scott Sargrad is the managing director for K-12 education policy at the Center for American Progress, “An Attack on America's Schools,” US News, May 23, 2017, </w:t>
      </w:r>
      <w:hyperlink r:id="rId40" w:history="1">
        <w:r w:rsidRPr="0098498B">
          <w:rPr>
            <w:rStyle w:val="Hyperlink"/>
          </w:rPr>
          <w:t>https://www.usnews.com/opinion/knowledge-bank/articles/2017-05-23/donald-trump-and-betsy-devos-budget-would-destroy-public-schools</w:t>
        </w:r>
      </w:hyperlink>
      <w:r>
        <w:t xml:space="preserve">, Accessed 7/16/2017, Kent Denver-jKIM) </w:t>
      </w:r>
    </w:p>
    <w:p w14:paraId="683F1062" w14:textId="77777777" w:rsidR="00F06ACE" w:rsidRPr="00237EF5" w:rsidRDefault="00F06ACE" w:rsidP="00F06ACE">
      <w:pPr>
        <w:rPr>
          <w:rStyle w:val="StyleUnderline"/>
        </w:rPr>
      </w:pPr>
      <w:r>
        <w:t xml:space="preserve">President Donald </w:t>
      </w:r>
      <w:r w:rsidRPr="00237EF5">
        <w:rPr>
          <w:rStyle w:val="StyleUnderline"/>
        </w:rPr>
        <w:t>Trump released his</w:t>
      </w:r>
      <w:r>
        <w:t xml:space="preserve"> administration's first </w:t>
      </w:r>
      <w:r w:rsidRPr="00237EF5">
        <w:rPr>
          <w:rStyle w:val="StyleUnderline"/>
        </w:rPr>
        <w:t>full budget Tuesday</w:t>
      </w:r>
      <w:r>
        <w:t xml:space="preserve">, and </w:t>
      </w:r>
      <w:r w:rsidRPr="00237EF5">
        <w:rPr>
          <w:rStyle w:val="StyleUnderline"/>
        </w:rPr>
        <w:t>the reactions from Capitol Hill make it look like it's dead on</w:t>
      </w:r>
      <w:r>
        <w:t xml:space="preserve"> arrival. </w:t>
      </w:r>
      <w:r w:rsidRPr="00237EF5">
        <w:rPr>
          <w:rStyle w:val="StyleUnderline"/>
        </w:rPr>
        <w:t>That might be true, but it shouldn't make those of us who work to improve outcomes for students any less concerned.</w:t>
      </w:r>
      <w:r>
        <w:t xml:space="preserve"> As former Education Secretary Arne Duncan said whenever he talked about President Barack Obama's budget proposals, budgets reflect our values. And when it comes to education, </w:t>
      </w:r>
      <w:r w:rsidRPr="00237EF5">
        <w:rPr>
          <w:rStyle w:val="StyleUnderline"/>
        </w:rPr>
        <w:t>the values of Trump and</w:t>
      </w:r>
      <w:r>
        <w:t xml:space="preserve"> his education secretary Betsy </w:t>
      </w:r>
      <w:r w:rsidRPr="00237EF5">
        <w:rPr>
          <w:rStyle w:val="StyleUnderline"/>
        </w:rPr>
        <w:t>DeVos couldn't be clearer</w:t>
      </w:r>
      <w:r>
        <w:t xml:space="preserve"> – </w:t>
      </w:r>
      <w:r w:rsidRPr="00237EF5">
        <w:rPr>
          <w:rStyle w:val="StyleUnderline"/>
        </w:rPr>
        <w:t>private schools deserve money, and public schools</w:t>
      </w:r>
      <w:r w:rsidR="00237EF5" w:rsidRPr="00237EF5">
        <w:rPr>
          <w:rStyle w:val="StyleUnderline"/>
        </w:rPr>
        <w:t xml:space="preserve"> and vulnerable students don't.</w:t>
      </w:r>
    </w:p>
    <w:p w14:paraId="566468F3" w14:textId="77777777" w:rsidR="00F06ACE" w:rsidRDefault="00F06ACE" w:rsidP="00F06ACE">
      <w:r>
        <w:t xml:space="preserve">At a high level, the outlines of Trump and DeVos' education priorities became clear in March with the release of the administration's so-called "skinny budget." As a result, much of what is in today's full budget isn't surprising. </w:t>
      </w:r>
      <w:r w:rsidRPr="00237EF5">
        <w:rPr>
          <w:rStyle w:val="StyleUnderline"/>
        </w:rPr>
        <w:t>The proposal would cut the Education Department's funding by more than 13 percent and slash overall funding by almost $11 billion, including eliminating $2.1 billion in funding for teacher professional development and support</w:t>
      </w:r>
      <w:r>
        <w:t xml:space="preserve">, which could pay the salaries of more than 35,000 teachers, </w:t>
      </w:r>
      <w:r w:rsidRPr="00237EF5">
        <w:rPr>
          <w:rStyle w:val="StyleUnderline"/>
        </w:rPr>
        <w:t>and $1.2 billion for after-school programs</w:t>
      </w:r>
      <w:r>
        <w:t xml:space="preserve">, which support working families </w:t>
      </w:r>
      <w:r w:rsidR="00237EF5">
        <w:t>and serve 1.6 million students.</w:t>
      </w:r>
    </w:p>
    <w:p w14:paraId="651B1AF3" w14:textId="77777777" w:rsidR="00F06ACE" w:rsidRDefault="00F06ACE" w:rsidP="00F06ACE">
      <w:r>
        <w:t>At the same time, Trump and DeVos would push over $1 billion of new money for private school voucher schemes and other sch</w:t>
      </w:r>
      <w:r w:rsidR="00237EF5">
        <w:t>ool choice programs. In essence</w:t>
      </w:r>
      <w:r>
        <w:t xml:space="preserve"> states and districts will have to enact DeVos' preferred school choice policies in order to recover some of the cuts to longstanding programs.</w:t>
      </w:r>
    </w:p>
    <w:p w14:paraId="5BE5D2F6" w14:textId="77777777" w:rsidR="00F06ACE" w:rsidRDefault="00F06ACE" w:rsidP="00F06ACE">
      <w:r w:rsidRPr="00237EF5">
        <w:rPr>
          <w:rStyle w:val="StyleUnderline"/>
        </w:rPr>
        <w:t>But the details released in the Trump administration's official budget paint an even starker picture.</w:t>
      </w:r>
      <w:r>
        <w:t xml:space="preserve"> </w:t>
      </w:r>
      <w:r w:rsidRPr="00237EF5">
        <w:rPr>
          <w:rStyle w:val="StyleUnderline"/>
        </w:rPr>
        <w:t>In addition to eliminating funding for teachers and after-school programs, the budget proposes dismantling</w:t>
      </w:r>
      <w:r>
        <w:t xml:space="preserve"> 20 </w:t>
      </w:r>
      <w:r w:rsidRPr="00237EF5">
        <w:rPr>
          <w:rStyle w:val="StyleUnderline"/>
        </w:rPr>
        <w:t>other critical programs</w:t>
      </w:r>
      <w:r>
        <w:t xml:space="preserve"> – zeroing out funding for arts; foreign language; science, technology, engineering and math (</w:t>
      </w:r>
      <w:r w:rsidRPr="00237EF5">
        <w:rPr>
          <w:rStyle w:val="StyleUnderline"/>
        </w:rPr>
        <w:t>STEM</w:t>
      </w:r>
      <w:r>
        <w:t>); literacy; history and civics; gifted programs; mental health; bullying prevention; and enrichment programs. In a cruel twist, Trump would cut $12 million in funding for the Special Olympics – after he openly mocked a reporter with a disability o</w:t>
      </w:r>
      <w:r w:rsidR="00237EF5">
        <w:t>n the campaign trail last year.</w:t>
      </w:r>
    </w:p>
    <w:p w14:paraId="1ADB1CC8" w14:textId="77777777" w:rsidR="00F06ACE" w:rsidRDefault="00F06ACE" w:rsidP="00F06ACE">
      <w:pPr>
        <w:rPr>
          <w:rStyle w:val="StyleUnderline"/>
        </w:rPr>
      </w:pPr>
      <w:r w:rsidRPr="00237EF5">
        <w:rPr>
          <w:rStyle w:val="StyleUnderline"/>
        </w:rPr>
        <w:t>Budgets are always an exercise in trade-offs and priorities</w:t>
      </w:r>
      <w:r>
        <w:t xml:space="preserve"> and, if nothing else, Trump and DeVos should get credit for being crystal clear about their priorities. In addition to prioritizing private schools over public schools, </w:t>
      </w:r>
      <w:r w:rsidRPr="00237EF5">
        <w:rPr>
          <w:rStyle w:val="StyleUnderline"/>
        </w:rPr>
        <w:t>the budget prioritizes ideology over evidence and choice over all else.</w:t>
      </w:r>
    </w:p>
    <w:p w14:paraId="62EBF055" w14:textId="77777777" w:rsidR="00237EF5" w:rsidRDefault="00237EF5" w:rsidP="00F06ACE">
      <w:pPr>
        <w:rPr>
          <w:rStyle w:val="StyleUnderline"/>
        </w:rPr>
      </w:pPr>
    </w:p>
    <w:p w14:paraId="106FD841" w14:textId="77777777" w:rsidR="00807E7C" w:rsidRDefault="00807E7C" w:rsidP="00807E7C">
      <w:pPr>
        <w:pStyle w:val="Heading4"/>
      </w:pPr>
      <w:r>
        <w:t>Trump is cutting federal involvement in education now.</w:t>
      </w:r>
    </w:p>
    <w:p w14:paraId="2DC7F441" w14:textId="77777777" w:rsidR="00807E7C" w:rsidRPr="006F4AF4" w:rsidRDefault="00807E7C" w:rsidP="00807E7C">
      <w:r>
        <w:t xml:space="preserve">Kenneth K. </w:t>
      </w:r>
      <w:r w:rsidRPr="006F4AF4">
        <w:rPr>
          <w:rStyle w:val="Style13ptBold"/>
        </w:rPr>
        <w:t>Wong 17</w:t>
      </w:r>
      <w:r>
        <w:t xml:space="preserve"> — (Kenneth K. Wong, [Walter and Leonore Annenberg Professor of Education Policy, Chair of Education, Professor of Urban Studies, Professor of International and Public Affairs, Professor of Political Science], "Redefining the federal role in public education: The 1st quarter of the Trump “insurgent” presidency," Brookings, 3-27-2017, available online at https://www.brookings.edu/blog/brown-center-chalkboard/2017/03/27/redefining-the-federal-role-in-public-education-the-1st-quarter-of-the-trump-insurgent-presidency/, accessed 7-14-2017, SL)</w:t>
      </w:r>
    </w:p>
    <w:p w14:paraId="6AF235C1" w14:textId="77777777" w:rsidR="00807E7C" w:rsidRPr="006F4AF4" w:rsidRDefault="00807E7C" w:rsidP="00807E7C">
      <w:pPr>
        <w:rPr>
          <w:rStyle w:val="StyleUnderline"/>
        </w:rPr>
      </w:pPr>
      <w:r w:rsidRPr="006F4AF4">
        <w:t xml:space="preserve">It is too early to tell whether the </w:t>
      </w:r>
      <w:r w:rsidRPr="006F4AF4">
        <w:rPr>
          <w:rStyle w:val="StyleUnderline"/>
        </w:rPr>
        <w:t>Trump administration plans to fundamentally reconstruct the terms of federal engagement in public education</w:t>
      </w:r>
      <w:r w:rsidRPr="006F4AF4">
        <w:t xml:space="preserve">, which have been largely framed since the Great Society era of the Lyndon Johnson administration. But </w:t>
      </w:r>
      <w:r w:rsidRPr="006F4AF4">
        <w:rPr>
          <w:rStyle w:val="StyleUnderline"/>
        </w:rPr>
        <w:t>the administration could be headed in that direction, considering that the first quarter of the Trump presidency has included the following education policy initiatives: Scaling back federal direction and shifting substantial decisionmaking to state and local government; Proposing substantial budgetary reduction of the U.S. Department of Education, such as programs in college and career access, arts, health, after-school programs, teacher education, and technology;</w:t>
      </w:r>
      <w:r w:rsidRPr="006F4AF4">
        <w:t xml:space="preserve"> </w:t>
      </w:r>
      <w:r w:rsidRPr="006F4AF4">
        <w:rPr>
          <w:rStyle w:val="StyleUnderline"/>
        </w:rPr>
        <w:t>Expanding federal support for a broad portfolio of school choice</w:t>
      </w:r>
      <w:r w:rsidRPr="006F4AF4">
        <w:t xml:space="preserve">, including charter schools, vouchers for parents to enroll their children in public and private schools, federal tax credit scholarship program, and magnet programs; Easing possible entry of for-profit providers in K-12 education; </w:t>
      </w:r>
      <w:r w:rsidRPr="006F4AF4">
        <w:rPr>
          <w:rStyle w:val="StyleUnderline"/>
        </w:rPr>
        <w:t>Placing limits on federal capacity to promote equal education access, such as limiting the scope of Title IX enforcement; and Reducing investment in data and research infrastructure.</w:t>
      </w:r>
    </w:p>
    <w:p w14:paraId="69052CA4" w14:textId="77777777" w:rsidR="00807E7C" w:rsidRPr="00237EF5" w:rsidRDefault="00807E7C" w:rsidP="00F06ACE">
      <w:pPr>
        <w:rPr>
          <w:rStyle w:val="StyleUnderline"/>
        </w:rPr>
      </w:pPr>
    </w:p>
    <w:p w14:paraId="068E6F6A" w14:textId="77777777" w:rsidR="002B564F" w:rsidRPr="00F06ACE" w:rsidRDefault="00F06ACE" w:rsidP="00F06ACE">
      <w:pPr>
        <w:pStyle w:val="Heading4"/>
      </w:pPr>
      <w:r>
        <w:t xml:space="preserve">Funds low prior to Trump cuts – </w:t>
      </w:r>
      <w:r w:rsidRPr="00F06ACE">
        <w:rPr>
          <w:u w:val="single"/>
        </w:rPr>
        <w:t>need federal investment</w:t>
      </w:r>
      <w:r>
        <w:t xml:space="preserve"> </w:t>
      </w:r>
    </w:p>
    <w:p w14:paraId="2154F533" w14:textId="77777777" w:rsidR="002B564F" w:rsidRDefault="002B564F" w:rsidP="002B564F">
      <w:r w:rsidRPr="00F91720">
        <w:rPr>
          <w:rStyle w:val="Style13ptBold"/>
        </w:rPr>
        <w:t>Rokita et al. 13</w:t>
      </w:r>
      <w:r>
        <w:t xml:space="preserve"> (Todd, the representative from Indiana's Fourth Congressional District, SUBCOMMITTEE ON EARLY CHILDHOOD, ELEMENTARY AND SECONDARY EDUCATION, “RAISING THE BAR: REVIEWING STEM EDUCATION IN AMERICA,” Serial No. 113–12, April 10, 2013, </w:t>
      </w:r>
      <w:hyperlink r:id="rId41" w:history="1">
        <w:r w:rsidRPr="00D240C7">
          <w:rPr>
            <w:rStyle w:val="Hyperlink"/>
          </w:rPr>
          <w:t>https://www.gpo.gov/fdsys/pkg/CHRG-113hhrg80235/pdf/CHRG-113hhrg80235.pdf</w:t>
        </w:r>
      </w:hyperlink>
      <w:r>
        <w:t xml:space="preserve">, Accessed 7/11/2017, Kent Denver-jKIM) </w:t>
      </w:r>
    </w:p>
    <w:p w14:paraId="534F6823" w14:textId="77777777" w:rsidR="002B564F" w:rsidRPr="009C0978" w:rsidRDefault="002B564F" w:rsidP="002B564F">
      <w:pPr>
        <w:rPr>
          <w:rStyle w:val="StyleUnderline"/>
        </w:rPr>
      </w:pPr>
      <w:r>
        <w:t xml:space="preserve">Science, technology, engineering, and mathematics, or </w:t>
      </w:r>
      <w:r w:rsidRPr="009C0978">
        <w:rPr>
          <w:rStyle w:val="StyleUnderline"/>
        </w:rPr>
        <w:t>STEM</w:t>
      </w:r>
      <w:r>
        <w:t xml:space="preserve">, as the chairman said, </w:t>
      </w:r>
      <w:r w:rsidRPr="009C0978">
        <w:rPr>
          <w:rStyle w:val="StyleUnderline"/>
        </w:rPr>
        <w:t>education is a worthwhile investment that the Congress must consider furthering.</w:t>
      </w:r>
      <w:r>
        <w:t xml:space="preserve"> </w:t>
      </w:r>
      <w:r w:rsidRPr="009C0978">
        <w:rPr>
          <w:rStyle w:val="StyleUnderline"/>
        </w:rPr>
        <w:t>The 21st century economy economics will be driven by innovation, and STEM education is the key to meeting global needs.</w:t>
      </w:r>
    </w:p>
    <w:p w14:paraId="285AF2EA" w14:textId="77777777" w:rsidR="002B564F" w:rsidRDefault="002B564F" w:rsidP="002B564F">
      <w:r w:rsidRPr="009C0978">
        <w:rPr>
          <w:rStyle w:val="StyleUnderline"/>
        </w:rPr>
        <w:t>Nationally there are some positive trends in STEM education.</w:t>
      </w:r>
      <w:r>
        <w:t xml:space="preserve"> Enrollments are up 35 percent in science and engineering fields over the last decade, and generally, enrollments are up among minorities, as well.</w:t>
      </w:r>
    </w:p>
    <w:p w14:paraId="4425B993" w14:textId="77777777" w:rsidR="002B564F" w:rsidRPr="009C0978" w:rsidRDefault="002B564F" w:rsidP="002B564F">
      <w:pPr>
        <w:rPr>
          <w:rStyle w:val="StyleUnderline"/>
        </w:rPr>
      </w:pPr>
      <w:r w:rsidRPr="009C0978">
        <w:rPr>
          <w:rStyle w:val="StyleUnderline"/>
        </w:rPr>
        <w:t xml:space="preserve">That said, </w:t>
      </w:r>
      <w:r w:rsidRPr="009C0978">
        <w:rPr>
          <w:rStyle w:val="Emphasis"/>
        </w:rPr>
        <w:t>there are still looming concerns</w:t>
      </w:r>
      <w:r w:rsidRPr="009C0978">
        <w:rPr>
          <w:rStyle w:val="StyleUnderline"/>
        </w:rPr>
        <w:t>.</w:t>
      </w:r>
      <w:r>
        <w:t xml:space="preserve"> </w:t>
      </w:r>
      <w:r w:rsidRPr="009C0978">
        <w:rPr>
          <w:rStyle w:val="StyleUnderline"/>
        </w:rPr>
        <w:t>As a nation we are not faring as well as we could be in comparison to other countries.</w:t>
      </w:r>
      <w:r>
        <w:t xml:space="preserve"> </w:t>
      </w:r>
      <w:r w:rsidRPr="009C0978">
        <w:rPr>
          <w:rStyle w:val="StyleUnderline"/>
        </w:rPr>
        <w:t>There are still significant achievement gaps among minorities and there are real concerns that this country may not be able to meet STEM labor demands as we go forward.</w:t>
      </w:r>
    </w:p>
    <w:p w14:paraId="764D0993" w14:textId="77777777" w:rsidR="002B564F" w:rsidRDefault="002B564F" w:rsidP="002B564F">
      <w:r>
        <w:t>Mr. Chairman, this subcommittee can and must commit to addressing these concerns.</w:t>
      </w:r>
    </w:p>
    <w:p w14:paraId="0475500E" w14:textId="77777777" w:rsidR="002B564F" w:rsidRPr="009C0978" w:rsidRDefault="002B564F" w:rsidP="002B564F">
      <w:pPr>
        <w:rPr>
          <w:rStyle w:val="StyleUnderline"/>
        </w:rPr>
      </w:pPr>
      <w:r w:rsidRPr="009C0978">
        <w:rPr>
          <w:rStyle w:val="StyleUnderline"/>
        </w:rPr>
        <w:t>Moreover</w:t>
      </w:r>
      <w:r>
        <w:t xml:space="preserve">, I firmly believe that a majority, if not </w:t>
      </w:r>
      <w:r w:rsidRPr="009C0978">
        <w:rPr>
          <w:rStyle w:val="StyleUnderline"/>
        </w:rPr>
        <w:t>all</w:t>
      </w:r>
      <w:r>
        <w:t xml:space="preserve">, of </w:t>
      </w:r>
      <w:r w:rsidRPr="009C0978">
        <w:rPr>
          <w:rStyle w:val="StyleUnderline"/>
        </w:rPr>
        <w:t xml:space="preserve">these issues </w:t>
      </w:r>
      <w:r w:rsidRPr="009C0978">
        <w:rPr>
          <w:rStyle w:val="Emphasis"/>
        </w:rPr>
        <w:t>can be solved with more robust investment in K-12 STEM education</w:t>
      </w:r>
      <w:r w:rsidRPr="009C0978">
        <w:rPr>
          <w:rStyle w:val="StyleUnderline"/>
        </w:rPr>
        <w:t>.</w:t>
      </w:r>
    </w:p>
    <w:p w14:paraId="238CE21C" w14:textId="77777777" w:rsidR="002B564F" w:rsidRPr="009C0978" w:rsidRDefault="002B564F" w:rsidP="002B564F">
      <w:pPr>
        <w:rPr>
          <w:rStyle w:val="StyleUnderline"/>
        </w:rPr>
      </w:pPr>
      <w:r w:rsidRPr="009C0978">
        <w:rPr>
          <w:rStyle w:val="StyleUnderline"/>
        </w:rPr>
        <w:t>Today there are approximately a couple hundred federal programs across 13 agencies related to STEM education.</w:t>
      </w:r>
      <w:r>
        <w:t xml:space="preserve"> </w:t>
      </w:r>
      <w:r w:rsidRPr="009C0978">
        <w:rPr>
          <w:rStyle w:val="StyleUnderline"/>
        </w:rPr>
        <w:t>These programs receive around $3 billion from Congress annually.</w:t>
      </w:r>
    </w:p>
    <w:p w14:paraId="6ECB0869" w14:textId="77777777" w:rsidR="002B564F" w:rsidRPr="009C0978" w:rsidRDefault="002B564F" w:rsidP="002B564F">
      <w:pPr>
        <w:rPr>
          <w:rStyle w:val="StyleUnderline"/>
        </w:rPr>
      </w:pPr>
      <w:r>
        <w:t xml:space="preserve">However, </w:t>
      </w:r>
      <w:r w:rsidRPr="009C0978">
        <w:rPr>
          <w:rStyle w:val="StyleUnderline"/>
        </w:rPr>
        <w:t>more than half of that money is dedicated to post-secondary education efforts.</w:t>
      </w:r>
      <w:r>
        <w:t xml:space="preserve"> </w:t>
      </w:r>
      <w:r w:rsidRPr="009C0978">
        <w:rPr>
          <w:rStyle w:val="StyleUnderline"/>
        </w:rPr>
        <w:t>That leaves a considerably smaller amount of money dedicated to K-12 STEM education.</w:t>
      </w:r>
    </w:p>
    <w:p w14:paraId="7E0EA5D8" w14:textId="77777777" w:rsidR="002B564F" w:rsidRPr="009C0978" w:rsidRDefault="002B564F" w:rsidP="002B564F">
      <w:pPr>
        <w:rPr>
          <w:rStyle w:val="StyleUnderline"/>
        </w:rPr>
      </w:pPr>
      <w:r>
        <w:t xml:space="preserve">Over the course of this hearing you may hear suggestions from my friends on the other side of the aisle that we must remove dedicated funding streams for STEM education. </w:t>
      </w:r>
      <w:r w:rsidRPr="009C0978">
        <w:rPr>
          <w:rStyle w:val="StyleUnderline"/>
        </w:rPr>
        <w:t>While</w:t>
      </w:r>
      <w:r>
        <w:t xml:space="preserve"> our first GAO testimony suggested that </w:t>
      </w:r>
      <w:r w:rsidRPr="009C0978">
        <w:rPr>
          <w:rStyle w:val="StyleUnderline"/>
        </w:rPr>
        <w:t>there was redundancy among STEM education programs</w:t>
      </w:r>
      <w:r>
        <w:t xml:space="preserve">, </w:t>
      </w:r>
      <w:r w:rsidRPr="009C0978">
        <w:rPr>
          <w:rStyle w:val="StyleUnderline"/>
        </w:rPr>
        <w:t>a 2012 GAO study inventory concluded</w:t>
      </w:r>
      <w:r>
        <w:t xml:space="preserve"> that </w:t>
      </w:r>
      <w:r w:rsidRPr="009C0978">
        <w:rPr>
          <w:rStyle w:val="StyleUnderline"/>
        </w:rPr>
        <w:t>STEM programs were not necessarily redundant because they serve different constituencies.</w:t>
      </w:r>
    </w:p>
    <w:p w14:paraId="12FD397F" w14:textId="77777777" w:rsidR="002B564F" w:rsidRDefault="002B564F" w:rsidP="002B564F">
      <w:r w:rsidRPr="009C0978">
        <w:rPr>
          <w:rStyle w:val="StyleUnderline"/>
        </w:rPr>
        <w:t xml:space="preserve">I think we can all agree if there is redundancy </w:t>
      </w:r>
      <w:r w:rsidRPr="009C0978">
        <w:rPr>
          <w:rStyle w:val="Emphasis"/>
        </w:rPr>
        <w:t>we should better align programs across all agencies</w:t>
      </w:r>
      <w:r w:rsidRPr="009C0978">
        <w:rPr>
          <w:rStyle w:val="StyleUnderline"/>
        </w:rPr>
        <w:t>.</w:t>
      </w:r>
      <w:r>
        <w:t xml:space="preserve"> Today the White House has released a budget that responds to the finding of the 2012 GAO’s report by consolidating certain STEM programs while maintaining roughly the same top-line investment.</w:t>
      </w:r>
    </w:p>
    <w:p w14:paraId="17937184" w14:textId="77777777" w:rsidR="002B564F" w:rsidRPr="009C0978" w:rsidRDefault="002B564F" w:rsidP="002B564F">
      <w:pPr>
        <w:rPr>
          <w:rStyle w:val="StyleUnderline"/>
        </w:rPr>
      </w:pPr>
      <w:r w:rsidRPr="009C0978">
        <w:rPr>
          <w:rStyle w:val="Emphasis"/>
        </w:rPr>
        <w:t>Scaling back federal investment is not a sound policy when we come to education</w:t>
      </w:r>
      <w:r w:rsidRPr="009C0978">
        <w:rPr>
          <w:rStyle w:val="StyleUnderline"/>
        </w:rPr>
        <w:t>.</w:t>
      </w:r>
      <w:r>
        <w:t xml:space="preserve"> </w:t>
      </w:r>
      <w:r w:rsidRPr="009C0978">
        <w:rPr>
          <w:rStyle w:val="StyleUnderline"/>
        </w:rPr>
        <w:t>Eliminating programs would only further squeeze limited elementary and secondary resources that must make it difficult for states to leverage unique federal programs to promote a national STEM agenda.</w:t>
      </w:r>
    </w:p>
    <w:p w14:paraId="0E768729" w14:textId="77777777" w:rsidR="002B564F" w:rsidRDefault="002B564F" w:rsidP="002B564F"/>
    <w:p w14:paraId="742BD7D4" w14:textId="77777777" w:rsidR="002B564F" w:rsidRDefault="002B564F" w:rsidP="002B564F">
      <w:pPr>
        <w:pStyle w:val="Heading3"/>
      </w:pPr>
      <w:r>
        <w:t>2AC AT: After School Programs Fail</w:t>
      </w:r>
    </w:p>
    <w:p w14:paraId="5103D919" w14:textId="77777777" w:rsidR="002B564F" w:rsidRPr="004F47FC" w:rsidRDefault="002B564F" w:rsidP="002B564F">
      <w:r w:rsidRPr="004F47FC">
        <w:rPr>
          <w:rStyle w:val="Style13ptBold"/>
        </w:rPr>
        <w:t>Nelson 16</w:t>
      </w:r>
      <w:r>
        <w:t xml:space="preserve"> (Amy Grack Nelson is the evaluation and research manager in the Department of Evaluation and Research in Learning at the Science Museum of Minnesota, “COMMON OUTCOMES AND POTENTIAL IMPACTS OF STEM AFTERSCHOOL PROGRAMS,” Informal Science, </w:t>
      </w:r>
      <w:hyperlink r:id="rId42" w:history="1">
        <w:r w:rsidRPr="00D240C7">
          <w:rPr>
            <w:rStyle w:val="Hyperlink"/>
          </w:rPr>
          <w:t>http://www.informalscience.org/news-views/common-outcomes-and-potential-impacts-stem-afterschool-programs</w:t>
        </w:r>
      </w:hyperlink>
      <w:r>
        <w:t xml:space="preserve">, Accessed 7/13/2017, Kent Denver-jKIM) </w:t>
      </w:r>
    </w:p>
    <w:p w14:paraId="1BAC824E" w14:textId="77777777" w:rsidR="002B564F" w:rsidRDefault="002B564F" w:rsidP="002B564F">
      <w:r>
        <w:t xml:space="preserve">Findings from Research and Evaluation </w:t>
      </w:r>
    </w:p>
    <w:p w14:paraId="440FA53B" w14:textId="77777777" w:rsidR="002B564F" w:rsidRPr="00833C0D" w:rsidRDefault="002B564F" w:rsidP="002B564F">
      <w:pPr>
        <w:rPr>
          <w:rStyle w:val="StyleUnderline"/>
        </w:rPr>
      </w:pPr>
      <w:r w:rsidRPr="00833C0D">
        <w:rPr>
          <w:rStyle w:val="StyleUnderline"/>
        </w:rPr>
        <w:t>Outcomes of STEM afterschool programs</w:t>
      </w:r>
    </w:p>
    <w:p w14:paraId="2742996F" w14:textId="77777777" w:rsidR="002B564F" w:rsidRDefault="002B564F" w:rsidP="002B564F">
      <w:r>
        <w:t xml:space="preserve">The afterschool field has developed a number of resources around common outcomes and indicators for afterschool programs in general (Partnership for After School Education, 2010; The Forum for Youth Investment &amp; National Collaboration for Youth Research Group, 2012; Wilson-Ashlstrom, Yohalem, DuBois, Ji, &amp; Hillaker, 2014). </w:t>
      </w:r>
      <w:r w:rsidRPr="003E77A6">
        <w:rPr>
          <w:rStyle w:val="StyleUnderline"/>
        </w:rPr>
        <w:t>In 2011, the Afterschool Alliance reviewed 19 evaluations of STEM afterschool programs and identified outcomes common to these programs.</w:t>
      </w:r>
      <w:r>
        <w:t xml:space="preserve"> They categorized the findings of these the evaluations into three overarching outcome categories. For each outcome, they identified impacts common across a number of the evaluations (listed below each outcome category). See the paper for specific findings for each evaluation.</w:t>
      </w:r>
    </w:p>
    <w:p w14:paraId="4104F85D" w14:textId="77777777" w:rsidR="002B564F" w:rsidRPr="003E77A6" w:rsidRDefault="002B564F" w:rsidP="002B564F">
      <w:pPr>
        <w:rPr>
          <w:rStyle w:val="StyleUnderline"/>
        </w:rPr>
      </w:pPr>
      <w:r w:rsidRPr="003E77A6">
        <w:rPr>
          <w:rStyle w:val="StyleUnderline"/>
        </w:rPr>
        <w:t>1. Improved attitudes toward STEM fields and careers</w:t>
      </w:r>
    </w:p>
    <w:p w14:paraId="76B8D4BC" w14:textId="77777777" w:rsidR="002B564F" w:rsidRPr="003E77A6" w:rsidRDefault="002B564F" w:rsidP="002B564F">
      <w:pPr>
        <w:pStyle w:val="ListParagraph"/>
        <w:numPr>
          <w:ilvl w:val="0"/>
          <w:numId w:val="20"/>
        </w:numPr>
        <w:rPr>
          <w:rStyle w:val="StyleUnderline"/>
        </w:rPr>
      </w:pPr>
      <w:r w:rsidRPr="003E77A6">
        <w:rPr>
          <w:rStyle w:val="StyleUnderline"/>
        </w:rPr>
        <w:t>Increased enrollment and interest in STEM-related courses in school.</w:t>
      </w:r>
    </w:p>
    <w:p w14:paraId="2BC61F0B" w14:textId="77777777" w:rsidR="002B564F" w:rsidRPr="003E77A6" w:rsidRDefault="002B564F" w:rsidP="002B564F">
      <w:pPr>
        <w:pStyle w:val="ListParagraph"/>
        <w:numPr>
          <w:ilvl w:val="0"/>
          <w:numId w:val="20"/>
        </w:numPr>
        <w:rPr>
          <w:rStyle w:val="StyleUnderline"/>
        </w:rPr>
      </w:pPr>
      <w:r w:rsidRPr="003E77A6">
        <w:rPr>
          <w:rStyle w:val="StyleUnderline"/>
        </w:rPr>
        <w:t>Continued participation in STEM programming.</w:t>
      </w:r>
    </w:p>
    <w:p w14:paraId="6AA1AE74" w14:textId="77777777" w:rsidR="002B564F" w:rsidRPr="003E77A6" w:rsidRDefault="002B564F" w:rsidP="002B564F">
      <w:pPr>
        <w:pStyle w:val="ListParagraph"/>
        <w:numPr>
          <w:ilvl w:val="0"/>
          <w:numId w:val="20"/>
        </w:numPr>
        <w:rPr>
          <w:rStyle w:val="StyleUnderline"/>
        </w:rPr>
      </w:pPr>
      <w:r w:rsidRPr="003E77A6">
        <w:rPr>
          <w:rStyle w:val="StyleUnderline"/>
        </w:rPr>
        <w:t>Increased self-confidence in tackling science classes and projects.</w:t>
      </w:r>
    </w:p>
    <w:p w14:paraId="57AE8097" w14:textId="77777777" w:rsidR="002B564F" w:rsidRDefault="002B564F" w:rsidP="002B564F">
      <w:pPr>
        <w:pStyle w:val="ListParagraph"/>
        <w:numPr>
          <w:ilvl w:val="0"/>
          <w:numId w:val="20"/>
        </w:numPr>
      </w:pPr>
      <w:r>
        <w:t>Shift in attitude about careers in STEM.</w:t>
      </w:r>
    </w:p>
    <w:p w14:paraId="5C8802A3" w14:textId="77777777" w:rsidR="002B564F" w:rsidRPr="003E77A6" w:rsidRDefault="002B564F" w:rsidP="002B564F">
      <w:pPr>
        <w:rPr>
          <w:rStyle w:val="StyleUnderline"/>
        </w:rPr>
      </w:pPr>
      <w:r w:rsidRPr="003E77A6">
        <w:rPr>
          <w:rStyle w:val="StyleUnderline"/>
        </w:rPr>
        <w:t>2. Increased STEM knowledge and skills.</w:t>
      </w:r>
    </w:p>
    <w:p w14:paraId="68DA02A0" w14:textId="77777777" w:rsidR="002B564F" w:rsidRPr="003E77A6" w:rsidRDefault="002B564F" w:rsidP="002B564F">
      <w:pPr>
        <w:pStyle w:val="ListParagraph"/>
        <w:numPr>
          <w:ilvl w:val="0"/>
          <w:numId w:val="19"/>
        </w:numPr>
        <w:rPr>
          <w:rStyle w:val="StyleUnderline"/>
        </w:rPr>
      </w:pPr>
      <w:r w:rsidRPr="003E77A6">
        <w:rPr>
          <w:rStyle w:val="StyleUnderline"/>
        </w:rPr>
        <w:t>Increased test scores as compared to non-participants.</w:t>
      </w:r>
    </w:p>
    <w:p w14:paraId="0EA3A50C" w14:textId="77777777" w:rsidR="002B564F" w:rsidRPr="003E77A6" w:rsidRDefault="002B564F" w:rsidP="002B564F">
      <w:pPr>
        <w:pStyle w:val="ListParagraph"/>
        <w:numPr>
          <w:ilvl w:val="0"/>
          <w:numId w:val="19"/>
        </w:numPr>
        <w:rPr>
          <w:rStyle w:val="StyleUnderline"/>
        </w:rPr>
      </w:pPr>
      <w:r w:rsidRPr="003E77A6">
        <w:rPr>
          <w:rStyle w:val="StyleUnderline"/>
        </w:rPr>
        <w:t>Gains in knowledge about STEM careers.</w:t>
      </w:r>
    </w:p>
    <w:p w14:paraId="36FF6692" w14:textId="77777777" w:rsidR="002B564F" w:rsidRDefault="002B564F" w:rsidP="002B564F">
      <w:pPr>
        <w:pStyle w:val="ListParagraph"/>
        <w:numPr>
          <w:ilvl w:val="0"/>
          <w:numId w:val="19"/>
        </w:numPr>
      </w:pPr>
      <w:r>
        <w:t>Gains in computer and technology skills.</w:t>
      </w:r>
    </w:p>
    <w:p w14:paraId="7F0EC521" w14:textId="77777777" w:rsidR="002B564F" w:rsidRPr="003E77A6" w:rsidRDefault="002B564F" w:rsidP="002B564F">
      <w:pPr>
        <w:pStyle w:val="ListParagraph"/>
        <w:numPr>
          <w:ilvl w:val="0"/>
          <w:numId w:val="19"/>
        </w:numPr>
        <w:rPr>
          <w:rStyle w:val="StyleUnderline"/>
        </w:rPr>
      </w:pPr>
      <w:r w:rsidRPr="003E77A6">
        <w:rPr>
          <w:rStyle w:val="StyleUnderline"/>
        </w:rPr>
        <w:t>Increased general knowledge of science.</w:t>
      </w:r>
    </w:p>
    <w:p w14:paraId="74AD77E0" w14:textId="77777777" w:rsidR="002B564F" w:rsidRPr="003E77A6" w:rsidRDefault="002B564F" w:rsidP="002B564F">
      <w:pPr>
        <w:rPr>
          <w:rStyle w:val="StyleUnderline"/>
        </w:rPr>
      </w:pPr>
      <w:r w:rsidRPr="003E77A6">
        <w:rPr>
          <w:rStyle w:val="StyleUnderline"/>
        </w:rPr>
        <w:t>Gains in 21st century skills, including communication, teamwork, and analytical thinking.</w:t>
      </w:r>
    </w:p>
    <w:p w14:paraId="3DDCB400" w14:textId="77777777" w:rsidR="002B564F" w:rsidRPr="003E77A6" w:rsidRDefault="002B564F" w:rsidP="002B564F">
      <w:pPr>
        <w:rPr>
          <w:rStyle w:val="StyleUnderline"/>
        </w:rPr>
      </w:pPr>
      <w:r w:rsidRPr="003E77A6">
        <w:rPr>
          <w:rStyle w:val="StyleUnderline"/>
        </w:rPr>
        <w:t>3. Higher likelihood of graduation and pursuing a STEM career</w:t>
      </w:r>
    </w:p>
    <w:p w14:paraId="56F245EE" w14:textId="77777777" w:rsidR="002B564F" w:rsidRPr="003E77A6" w:rsidRDefault="002B564F" w:rsidP="002B564F">
      <w:pPr>
        <w:pStyle w:val="ListParagraph"/>
        <w:numPr>
          <w:ilvl w:val="0"/>
          <w:numId w:val="18"/>
        </w:numPr>
        <w:rPr>
          <w:rStyle w:val="StyleUnderline"/>
        </w:rPr>
      </w:pPr>
      <w:r w:rsidRPr="003E77A6">
        <w:rPr>
          <w:rStyle w:val="StyleUnderline"/>
        </w:rPr>
        <w:t>High rate of high school graduation among participants.</w:t>
      </w:r>
    </w:p>
    <w:p w14:paraId="2771A4D0" w14:textId="77777777" w:rsidR="002B564F" w:rsidRPr="003E77A6" w:rsidRDefault="002B564F" w:rsidP="002B564F">
      <w:pPr>
        <w:pStyle w:val="ListParagraph"/>
        <w:numPr>
          <w:ilvl w:val="0"/>
          <w:numId w:val="18"/>
        </w:numPr>
        <w:rPr>
          <w:rStyle w:val="StyleUnderline"/>
        </w:rPr>
      </w:pPr>
      <w:r w:rsidRPr="003E77A6">
        <w:rPr>
          <w:rStyle w:val="StyleUnderline"/>
        </w:rPr>
        <w:t>Pursuit of college and intention of majoring in STEM fields.</w:t>
      </w:r>
    </w:p>
    <w:p w14:paraId="4DCC81E0" w14:textId="77777777" w:rsidR="002B564F" w:rsidRDefault="002B564F" w:rsidP="002B564F">
      <w:r>
        <w:t>In 2013, the Afterschool Alliance worked to further define outcomes for STEM afterschool programs. They carried out a consensus study with experts that included afterschool providers and afterschool STEM supporters to identify outcomes specific to STEM learning in afterschool programs. The study resulted in a consensus set of outcomes, indicators, and sub-indicators. The three overarching outcomes state that through STEM afterschool programs, children and youth:</w:t>
      </w:r>
    </w:p>
    <w:p w14:paraId="399F3EB3" w14:textId="77777777" w:rsidR="002B564F" w:rsidRDefault="002B564F" w:rsidP="002B564F">
      <w:r>
        <w:t>1. Develop an interest in STEM and STEM learning activities.</w:t>
      </w:r>
    </w:p>
    <w:p w14:paraId="2D352814" w14:textId="77777777" w:rsidR="002B564F" w:rsidRDefault="002B564F" w:rsidP="002B564F">
      <w:r>
        <w:t>2. Develop a capacity to productively engage in STEM learning activities.</w:t>
      </w:r>
    </w:p>
    <w:p w14:paraId="6B4F52F1" w14:textId="77777777" w:rsidR="002B564F" w:rsidRDefault="002B564F" w:rsidP="002B564F">
      <w:r>
        <w:t>3. Come to value the goals of STEM and STEM learning activities.</w:t>
      </w:r>
    </w:p>
    <w:p w14:paraId="5D2DD2EC" w14:textId="77777777" w:rsidR="002B564F" w:rsidRDefault="002B564F" w:rsidP="002B564F">
      <w:r>
        <w:t>As described in the report, “the outcomes, indicators and sub-indicators identified through this study are intended to help provide a common framework and language for programs to utilize as they define appropriate goals for their programs and then describe the impact of their afterschool STEM program” (Afterschool Alliance, 2013, p.5).</w:t>
      </w:r>
    </w:p>
    <w:p w14:paraId="42018CD0" w14:textId="77777777" w:rsidR="002B564F" w:rsidRDefault="002B564F" w:rsidP="002B564F"/>
    <w:p w14:paraId="5083E2AD" w14:textId="77777777" w:rsidR="00091068" w:rsidRPr="00B10631" w:rsidRDefault="00091068" w:rsidP="00091068">
      <w:pPr>
        <w:pStyle w:val="Heading4"/>
      </w:pPr>
      <w:r>
        <w:t>The plan generates interest in STEM from a young age which is key to children entering STEM fields – nothing else solves</w:t>
      </w:r>
    </w:p>
    <w:p w14:paraId="6E9BDBE4" w14:textId="77777777" w:rsidR="00091068" w:rsidRPr="00091068" w:rsidRDefault="00091068" w:rsidP="00091068">
      <w:r w:rsidRPr="00091068">
        <w:rPr>
          <w:rStyle w:val="Style13ptBold"/>
        </w:rPr>
        <w:t>Noam et al 14</w:t>
      </w:r>
      <w:r>
        <w:t xml:space="preserve"> </w:t>
      </w:r>
      <w:r w:rsidRPr="00091068">
        <w:t>(Anita Krishnamurthi, Afterschool Alliance, Melissa Ballard, Afterschool Alliance, Gil G. Noam, Harvard University, “Examining the impact of afterschool STEM programs”, commissioned by the Noyce Foundation, July 2014, http://www.afterschoolalliance.org/ExaminingtheImpactofAfterschoolSTEMPrograms.pdf, accessed 7-11-2017, JSO)</w:t>
      </w:r>
    </w:p>
    <w:p w14:paraId="6C4F99E2" w14:textId="77777777" w:rsidR="00091068" w:rsidRDefault="00091068" w:rsidP="00091068">
      <w:r>
        <w:t>Research on the role of STEM in</w:t>
      </w:r>
      <w:r w:rsidRPr="001274D8">
        <w:rPr>
          <w:sz w:val="12"/>
        </w:rPr>
        <w:t xml:space="preserve">∂ </w:t>
      </w:r>
      <w:r>
        <w:t>afterschool</w:t>
      </w:r>
      <w:r w:rsidRPr="001274D8">
        <w:rPr>
          <w:sz w:val="12"/>
        </w:rPr>
        <w:t xml:space="preserve">∂ </w:t>
      </w:r>
      <w:r w:rsidRPr="00595D85">
        <w:rPr>
          <w:rStyle w:val="StyleUnderline"/>
        </w:rPr>
        <w:t>Lack of a STEM “identity” is often cited as one of∂ the main reasons that young people do not∂ pursue STEM fields</w:t>
      </w:r>
      <w:r>
        <w:t>, an issue highlighted in a</w:t>
      </w:r>
      <w:r w:rsidRPr="001274D8">
        <w:rPr>
          <w:sz w:val="12"/>
        </w:rPr>
        <w:t xml:space="preserve">∂ </w:t>
      </w:r>
      <w:r>
        <w:t>recent study from King’s College London</w:t>
      </w:r>
      <w:r w:rsidRPr="001274D8">
        <w:rPr>
          <w:sz w:val="12"/>
        </w:rPr>
        <w:t xml:space="preserve">∂ </w:t>
      </w:r>
      <w:r>
        <w:t>(ASPIRES Project, 2014). The ASPIRES study</w:t>
      </w:r>
      <w:r w:rsidRPr="001274D8">
        <w:rPr>
          <w:sz w:val="12"/>
        </w:rPr>
        <w:t xml:space="preserve">∂ </w:t>
      </w:r>
      <w:r>
        <w:t xml:space="preserve">found that </w:t>
      </w:r>
      <w:r w:rsidRPr="00595D85">
        <w:rPr>
          <w:rStyle w:val="StyleUnderline"/>
        </w:rPr>
        <w:t>most of the participating young∂ people held relatively high career aspirations,∂ but a very small percentage of the study sample</w:t>
      </w:r>
      <w:r w:rsidRPr="001274D8">
        <w:rPr>
          <w:sz w:val="12"/>
        </w:rPr>
        <w:t xml:space="preserve">∂ </w:t>
      </w:r>
      <w:r>
        <w:t xml:space="preserve">(15 percent) </w:t>
      </w:r>
      <w:r w:rsidRPr="00595D85">
        <w:rPr>
          <w:rStyle w:val="StyleUnderline"/>
        </w:rPr>
        <w:t>aspired to be scientists</w:t>
      </w:r>
      <w:r>
        <w:t xml:space="preserve">. </w:t>
      </w:r>
      <w:r w:rsidRPr="00595D85">
        <w:rPr>
          <w:rStyle w:val="StyleUnderline"/>
        </w:rPr>
        <w:t>They∂ reported liking science4, having positive views of∂ science and scientists, and doing well in school∂ in those subjects</w:t>
      </w:r>
      <w:r>
        <w:t>—</w:t>
      </w:r>
      <w:r w:rsidRPr="00595D85">
        <w:rPr>
          <w:rStyle w:val="StyleUnderline"/>
        </w:rPr>
        <w:t xml:space="preserve">but imagined scientists to be∂ </w:t>
      </w:r>
      <w:r w:rsidRPr="00595D85">
        <w:rPr>
          <w:rStyle w:val="StyleUnderline"/>
          <w:rFonts w:hint="eastAsia"/>
        </w:rPr>
        <w:t>mostly white, middle</w:t>
      </w:r>
      <w:r w:rsidRPr="00595D85">
        <w:rPr>
          <w:rStyle w:val="StyleUnderline"/>
          <w:rFonts w:hint="eastAsia"/>
        </w:rPr>
        <w:t>‐</w:t>
      </w:r>
      <w:r w:rsidRPr="00595D85">
        <w:rPr>
          <w:rStyle w:val="StyleUnderline"/>
          <w:rFonts w:hint="eastAsia"/>
        </w:rPr>
        <w:t xml:space="preserve">class, male and </w:t>
      </w:r>
      <w:r w:rsidRPr="00595D85">
        <w:rPr>
          <w:rStyle w:val="StyleUnderline"/>
          <w:rFonts w:hint="eastAsia"/>
        </w:rPr>
        <w:t>“</w:t>
      </w:r>
      <w:r w:rsidRPr="00595D85">
        <w:rPr>
          <w:rStyle w:val="StyleUnderline"/>
          <w:rFonts w:hint="eastAsia"/>
        </w:rPr>
        <w:t>brainy</w:t>
      </w:r>
      <w:r>
        <w:rPr>
          <w:rFonts w:hint="eastAsia"/>
        </w:rPr>
        <w:t>”</w:t>
      </w:r>
      <w:r w:rsidRPr="001274D8">
        <w:rPr>
          <w:sz w:val="12"/>
        </w:rPr>
        <w:t xml:space="preserve">∂ </w:t>
      </w:r>
      <w:r>
        <w:t>and thus was not something they could imagine</w:t>
      </w:r>
      <w:r w:rsidRPr="001274D8">
        <w:rPr>
          <w:sz w:val="12"/>
        </w:rPr>
        <w:t xml:space="preserve">∂ </w:t>
      </w:r>
      <w:r>
        <w:t xml:space="preserve">for their own lives. </w:t>
      </w:r>
      <w:r w:rsidRPr="00595D85">
        <w:rPr>
          <w:rStyle w:val="StyleUnderline"/>
        </w:rPr>
        <w:t>Most of these students and∂ their families also did not understand that∂ science could lead them to a diverse range of∂ promising careers</w:t>
      </w:r>
      <w:r>
        <w:t>. This result is in keeping with</w:t>
      </w:r>
      <w:r w:rsidRPr="001274D8">
        <w:rPr>
          <w:sz w:val="12"/>
        </w:rPr>
        <w:t xml:space="preserve">∂ </w:t>
      </w:r>
      <w:r>
        <w:t>the findings of an important paper by Tai et al.</w:t>
      </w:r>
      <w:r w:rsidRPr="001274D8">
        <w:rPr>
          <w:sz w:val="12"/>
        </w:rPr>
        <w:t xml:space="preserve">∂ </w:t>
      </w:r>
      <w:r>
        <w:t xml:space="preserve">(2006), which showed that </w:t>
      </w:r>
      <w:r w:rsidRPr="00595D85">
        <w:rPr>
          <w:rStyle w:val="StyleUnderline"/>
        </w:rPr>
        <w:t>for students with∂ average achievement in math, an early interest∂ in pursuing physical science or engineering∂ careers was a better predictor of whether they∂ would follow through on that interest compared∂ to their peers who had higher achievement in∂ math but did not express a desire for such∂ careers.</w:t>
      </w:r>
    </w:p>
    <w:p w14:paraId="44CF6E35" w14:textId="77777777" w:rsidR="00091068" w:rsidRPr="00656AAC" w:rsidRDefault="00091068" w:rsidP="00091068">
      <w:r w:rsidRPr="00595D85">
        <w:rPr>
          <w:rStyle w:val="StyleUnderline"/>
        </w:rPr>
        <w:t>Generating interest and engagement in STEM is∂ a stated goal of many afterschool STEM∂ programs</w:t>
      </w:r>
      <w:r>
        <w:t xml:space="preserve">. </w:t>
      </w:r>
      <w:r w:rsidRPr="00595D85">
        <w:rPr>
          <w:rStyle w:val="StyleUnderline"/>
        </w:rPr>
        <w:t>The focus is</w:t>
      </w:r>
      <w:r>
        <w:t xml:space="preserve"> thus </w:t>
      </w:r>
      <w:r w:rsidRPr="00595D85">
        <w:rPr>
          <w:rStyle w:val="StyleUnderline"/>
        </w:rPr>
        <w:t>on nurturing∂ curiosity and engagement with certain topics or∂ fields</w:t>
      </w:r>
      <w:r>
        <w:t xml:space="preserve"> (Krapp et al., 1992; Noam &amp; Shah, 2013),</w:t>
      </w:r>
      <w:r w:rsidRPr="001274D8">
        <w:rPr>
          <w:sz w:val="12"/>
        </w:rPr>
        <w:t xml:space="preserve">∂ </w:t>
      </w:r>
      <w:r>
        <w:t>and not necessarily on increased academic</w:t>
      </w:r>
      <w:r w:rsidRPr="001274D8">
        <w:rPr>
          <w:sz w:val="12"/>
        </w:rPr>
        <w:t xml:space="preserve">∂ </w:t>
      </w:r>
      <w:r>
        <w:t>achievement. Of course, the theory of change</w:t>
      </w:r>
      <w:r w:rsidRPr="001274D8">
        <w:rPr>
          <w:sz w:val="12"/>
        </w:rPr>
        <w:t xml:space="preserve">∂ </w:t>
      </w:r>
      <w:r>
        <w:t>implicit in much of the work is that increased</w:t>
      </w:r>
      <w:r w:rsidRPr="001274D8">
        <w:rPr>
          <w:sz w:val="12"/>
        </w:rPr>
        <w:t xml:space="preserve">∂ </w:t>
      </w:r>
      <w:r>
        <w:t>interest and engagement will translate into</w:t>
      </w:r>
      <w:r w:rsidRPr="001274D8">
        <w:rPr>
          <w:sz w:val="12"/>
        </w:rPr>
        <w:t xml:space="preserve">∂ </w:t>
      </w:r>
      <w:r>
        <w:t xml:space="preserve">improved achievement. Many </w:t>
      </w:r>
      <w:r w:rsidRPr="00595D85">
        <w:rPr>
          <w:rStyle w:val="StyleUnderline"/>
        </w:rPr>
        <w:t>afterschool∂ providers do not see it as their direct goal to∂ improve test score results, but instead they∂ strive to increase involvement and exploration∂ with STEM, decrease anxiety around STEM, and∂ energize motivation</w:t>
      </w:r>
      <w:r>
        <w:t>.</w:t>
      </w:r>
    </w:p>
    <w:p w14:paraId="64C3D1E0" w14:textId="77777777" w:rsidR="00091068" w:rsidRDefault="00091068" w:rsidP="002B564F"/>
    <w:p w14:paraId="47576A6C" w14:textId="77777777" w:rsidR="00807E7C" w:rsidRDefault="00807E7C" w:rsidP="00807E7C">
      <w:pPr>
        <w:pStyle w:val="Heading3"/>
      </w:pPr>
      <w:r>
        <w:t>2AC AT: Skills Gap</w:t>
      </w:r>
    </w:p>
    <w:p w14:paraId="7F9A8839" w14:textId="77777777" w:rsidR="00807E7C" w:rsidRPr="0009372D" w:rsidRDefault="00807E7C" w:rsidP="00807E7C">
      <w:pPr>
        <w:pStyle w:val="Heading4"/>
      </w:pPr>
      <w:r>
        <w:t>Lack of STEM graduates is the core of the skill gap.</w:t>
      </w:r>
    </w:p>
    <w:p w14:paraId="6668EE7D" w14:textId="77777777" w:rsidR="00807E7C" w:rsidRPr="00871D8F" w:rsidRDefault="00807E7C" w:rsidP="00807E7C">
      <w:r>
        <w:rPr>
          <w:rStyle w:val="Style13ptBold"/>
        </w:rPr>
        <w:t xml:space="preserve">Muro et al 15 </w:t>
      </w:r>
      <w:r>
        <w:t>(</w:t>
      </w:r>
      <w:r w:rsidRPr="00871D8F">
        <w:t>Muro, Mark, Jonathan Rothwell, Scott Andes, Kenan Fikri, and Siddharth Kulkarni.</w:t>
      </w:r>
      <w:r>
        <w:t xml:space="preserve"> Mark Muro is a senior fellow and policy director at the Brookings Metropolitan Policy Program. Jonathan Rothwell is a fellow, Scott Andes and Kenan Fikri are senior policy analysts, and Siddharth Kulkarni is a senior research assistant at the program.</w:t>
      </w:r>
      <w:r w:rsidRPr="00871D8F">
        <w:t xml:space="preserve"> "</w:t>
      </w:r>
      <w:r>
        <w:t>A m e r i c a’ s A d va n c e d I n d u s t r i e s W h at T h e y A r e , W h e r e T h e y A r e , a n d W h y T h e y M at t e r</w:t>
      </w:r>
      <w:r w:rsidRPr="00871D8F">
        <w:t>" (n.d.): n. pag. Brookings, Feb. 2015. Web. 13 July 2017. &lt;https://www.brookings.edu/wp-content/uploads/2015/02/AdvancedIndustry_FinalFeb2lores-1.pdf&gt;.</w:t>
      </w:r>
      <w:r>
        <w:t xml:space="preserve"> SL)</w:t>
      </w:r>
    </w:p>
    <w:p w14:paraId="62920DF2" w14:textId="77777777" w:rsidR="00807E7C" w:rsidRPr="0009372D" w:rsidRDefault="00807E7C" w:rsidP="00807E7C">
      <w:pPr>
        <w:rPr>
          <w:rStyle w:val="StyleUnderline"/>
        </w:rPr>
      </w:pPr>
      <w:r>
        <w:t xml:space="preserve">A number of other positions outside of computer occupations also go unfilled for long periods in advanced industries. These positions include architecture and engineering jobs, whose postings in advanced industries last for 47 days, on average. Advanced industry managerial positions are open for 43 days, on average. Job openings for installation, maintenance, and repair workers in advanced industries last 41 days, on average, and 47 days for ones that demand high levels of STEM knowledge. These vacancy data, at any rate, suggest that many </w:t>
      </w:r>
      <w:r w:rsidRPr="0009372D">
        <w:rPr>
          <w:rStyle w:val="StyleUnderline"/>
        </w:rPr>
        <w:t>advanced industry companies are having difficulty finding workers with the needed STEM skills, a problem that undercuts U.S. competitiveness as a location for advanced industry production. At the problem’s core lies the fact that the U.S. education system does not graduate enough college students in STEM fields, nor does it adequately prepare children to attain fluency in mathematical and scientific concepts. U.S. youths</w:t>
      </w:r>
      <w:r>
        <w:t xml:space="preserve"> and adults alike </w:t>
      </w:r>
      <w:r w:rsidRPr="0009372D">
        <w:rPr>
          <w:rStyle w:val="StyleUnderline"/>
        </w:rPr>
        <w:t>perform much more poorly on OECD exams of math and science competencies than many of their peers in developed countries</w:t>
      </w:r>
      <w:r>
        <w:t xml:space="preserve">.70 Moreover, </w:t>
      </w:r>
      <w:r w:rsidRPr="0009372D">
        <w:rPr>
          <w:rStyle w:val="StyleUnderline"/>
        </w:rPr>
        <w:t>even students in the top 10 percent of U.S. performers score well below their highest-scoring peers in other developed countries. This subpar academic performance in middle school and adulthood corresponds with low STEM graduation rates at the postsecondary level</w:t>
      </w:r>
      <w:r>
        <w:t>. Measured in two ways—</w:t>
      </w:r>
      <w:r w:rsidRPr="0009372D">
        <w:rPr>
          <w:rStyle w:val="StyleUnderline"/>
        </w:rPr>
        <w:t>annual STEM graduates per capita and the share of total graduates completing degrees in STEM fields—the United States lags far behind other developed countries</w:t>
      </w:r>
      <w:r>
        <w:t>.71</w:t>
      </w:r>
      <w:r w:rsidRPr="0009372D">
        <w:rPr>
          <w:rStyle w:val="StyleUnderline"/>
        </w:rPr>
        <w:t xml:space="preserve"> In terms of annual STEM graduates per person aged 20 to 34, the United States ranks 23rd among developed nations.</w:t>
      </w:r>
      <w:r>
        <w:t xml:space="preserve">72 </w:t>
      </w:r>
      <w:r w:rsidRPr="0009372D">
        <w:rPr>
          <w:rStyle w:val="StyleUnderline"/>
        </w:rPr>
        <w:t>No fewer than eight countries—Finland, Korea, the Slovak Republic, the United Kingdom, New Zealand, Germany, Portugal, and Poland—graduate STEM students at a rate at least 50 percent higher than United States. Similarly, the United States ranks a distant 32nd in terms of the percentage of its graduates majoring in STEM fields, with just 13 percent of graduates choosing majors in science, computer science, or engineering</w:t>
      </w:r>
      <w:r>
        <w:t xml:space="preserve">. In Korea and Germany, 27 percent of college graduates choose these fields, and in countries as diverse as Greece, Mexico, and France, at least 20 percent of all graduates leave university with a STEM degree. </w:t>
      </w:r>
      <w:r w:rsidRPr="0009372D">
        <w:rPr>
          <w:rStyle w:val="StyleUnderline"/>
        </w:rPr>
        <w:t>Increasingly, the United States lacks the skills base to sustain advanced industry competitiveness.</w:t>
      </w:r>
    </w:p>
    <w:p w14:paraId="182DE345" w14:textId="77777777" w:rsidR="00807E7C" w:rsidRPr="00807E7C" w:rsidRDefault="00807E7C" w:rsidP="00807E7C"/>
    <w:p w14:paraId="33748630" w14:textId="77777777" w:rsidR="002B564F" w:rsidRDefault="002B564F" w:rsidP="002B564F">
      <w:pPr>
        <w:pStyle w:val="Heading1"/>
      </w:pPr>
      <w:r>
        <w:t xml:space="preserve">2AC AT: Counterplans </w:t>
      </w:r>
    </w:p>
    <w:p w14:paraId="184CBB27" w14:textId="77777777" w:rsidR="00815DDD" w:rsidRPr="00815DDD" w:rsidRDefault="002B564F" w:rsidP="00815DDD">
      <w:pPr>
        <w:pStyle w:val="Heading2"/>
      </w:pPr>
      <w:r>
        <w:t xml:space="preserve">2AC States Counterplan </w:t>
      </w:r>
    </w:p>
    <w:p w14:paraId="52B4873B" w14:textId="77777777" w:rsidR="002B564F" w:rsidRDefault="002B564F" w:rsidP="002B564F">
      <w:pPr>
        <w:pStyle w:val="Heading3"/>
      </w:pPr>
      <w:r>
        <w:t>2AC States CP – Funding Deficit</w:t>
      </w:r>
    </w:p>
    <w:p w14:paraId="72B4C7E2" w14:textId="77777777" w:rsidR="00815DDD" w:rsidRPr="00885050" w:rsidRDefault="00815DDD" w:rsidP="00815DDD">
      <w:pPr>
        <w:pStyle w:val="Heading4"/>
      </w:pPr>
      <w:r>
        <w:t>Funding Deficit – s</w:t>
      </w:r>
      <w:r w:rsidRPr="00885050">
        <w:t xml:space="preserve">tates </w:t>
      </w:r>
      <w:r w:rsidRPr="00885050">
        <w:rPr>
          <w:u w:val="single"/>
        </w:rPr>
        <w:t>can’t fund</w:t>
      </w:r>
      <w:r w:rsidRPr="00885050">
        <w:t xml:space="preserve"> afterschool STEM programs – </w:t>
      </w:r>
      <w:r w:rsidRPr="00885050">
        <w:rPr>
          <w:u w:val="single"/>
        </w:rPr>
        <w:t>can’t afford</w:t>
      </w:r>
      <w:r w:rsidRPr="00885050">
        <w:t xml:space="preserve"> and </w:t>
      </w:r>
      <w:r w:rsidRPr="00885050">
        <w:rPr>
          <w:u w:val="single"/>
        </w:rPr>
        <w:t>no dedicated funding system</w:t>
      </w:r>
      <w:r w:rsidRPr="00885050">
        <w:t xml:space="preserve"> </w:t>
      </w:r>
    </w:p>
    <w:p w14:paraId="1C65270F" w14:textId="77777777" w:rsidR="00815DDD" w:rsidRDefault="00815DDD" w:rsidP="00815DDD">
      <w:r w:rsidRPr="00B90DC0">
        <w:rPr>
          <w:rStyle w:val="Style13ptBold"/>
        </w:rPr>
        <w:t>Blunt et al. 17</w:t>
      </w:r>
      <w:r>
        <w:t xml:space="preserve"> (Roy, Chairman of the United States Government Accountability Office (United States Senate), Patty Murray, Ranking Member Subcommittee on Labor, Health and Human Services, Education, and Related Agencies Committee on Appropriations (United States Senate), Tom Cole, Chairman of the United States Government Accountability Office (United States House of Representatives), Rosa L. DeLauro, Ranking Member Subcommittee on Labor, Health and Human Services, Education, and Related Agencies Committee on Appropriations (United States House of Representatives), “K-12 EDUCATION: Education Needs to Improve Oversight of Its 21st Century Program,” United States Government Accountability Office (GAO), GAO-17-400, April 2017, </w:t>
      </w:r>
      <w:hyperlink r:id="rId43" w:history="1">
        <w:r w:rsidRPr="00D240C7">
          <w:rPr>
            <w:rStyle w:val="Hyperlink"/>
          </w:rPr>
          <w:t>http://www.gao.gov/assets/690/684314.pdf</w:t>
        </w:r>
      </w:hyperlink>
      <w:r>
        <w:t xml:space="preserve">, Accessed 7/11/2017, Kent Denver-jKIM) </w:t>
      </w:r>
    </w:p>
    <w:p w14:paraId="6F982AF6" w14:textId="77777777" w:rsidR="00815DDD" w:rsidRPr="00885050" w:rsidRDefault="00815DDD" w:rsidP="00815DDD">
      <w:pPr>
        <w:rPr>
          <w:rStyle w:val="StyleUnderline"/>
        </w:rPr>
      </w:pPr>
      <w:r>
        <w:t xml:space="preserve">Education’s technical assistance to states does not effectively address the challenges most states face in helping their 21st Century sub-grantees continue to operate their programs once grant funding ends, according to state and sub-grantee officials. </w:t>
      </w:r>
      <w:r w:rsidRPr="00885050">
        <w:rPr>
          <w:rStyle w:val="StyleUnderline"/>
        </w:rPr>
        <w:t xml:space="preserve">In our survey, 35 states reported that their centers often face challenges providing the same level of services to students </w:t>
      </w:r>
      <w:r w:rsidRPr="00885050">
        <w:rPr>
          <w:rStyle w:val="Emphasis"/>
        </w:rPr>
        <w:t>when the grant funding ends</w:t>
      </w:r>
      <w:r w:rsidRPr="00885050">
        <w:rPr>
          <w:rStyle w:val="StyleUnderline"/>
        </w:rPr>
        <w:t>.</w:t>
      </w:r>
      <w:r>
        <w:t xml:space="preserve"> </w:t>
      </w:r>
      <w:r w:rsidRPr="00885050">
        <w:rPr>
          <w:rStyle w:val="StyleUnderline"/>
        </w:rPr>
        <w:t>Officials in 20 states reported that centers in their states generally</w:t>
      </w:r>
      <w:r w:rsidRPr="00885050">
        <w:t xml:space="preserve"> reduce the level of services or </w:t>
      </w:r>
      <w:r w:rsidRPr="00885050">
        <w:rPr>
          <w:rStyle w:val="Emphasis"/>
        </w:rPr>
        <w:t>cease to operate</w:t>
      </w:r>
      <w:r w:rsidRPr="00885050">
        <w:rPr>
          <w:rStyle w:val="StyleUnderline"/>
        </w:rPr>
        <w:t xml:space="preserve"> once 21st Century funding ends.</w:t>
      </w:r>
      <w:r>
        <w:t xml:space="preserve"> </w:t>
      </w:r>
      <w:r w:rsidRPr="00885050">
        <w:rPr>
          <w:rStyle w:val="StyleUnderline"/>
        </w:rPr>
        <w:t>Two states commented that less than 10 percent of centers had been able to continue operating after the 21st Century grants expired.</w:t>
      </w:r>
      <w:r>
        <w:t xml:space="preserve"> </w:t>
      </w:r>
      <w:r w:rsidRPr="00885050">
        <w:rPr>
          <w:rStyle w:val="StyleUnderline"/>
        </w:rPr>
        <w:t>These concerns were echoed by officials at 10 of the 13 21st Century centers we visited, who told us they had major concerns about sustaining their programs.</w:t>
      </w:r>
    </w:p>
    <w:p w14:paraId="3BB50844" w14:textId="77777777" w:rsidR="00815DDD" w:rsidRDefault="00815DDD" w:rsidP="00815DDD">
      <w:pPr>
        <w:rPr>
          <w:rStyle w:val="StyleUnderline"/>
        </w:rPr>
      </w:pPr>
      <w:r w:rsidRPr="00885050">
        <w:rPr>
          <w:rStyle w:val="StyleUnderline"/>
        </w:rPr>
        <w:t>Twenty centers that commented they will be unable to sustain operations or maintain the same level of services after 21st Century funding ends had difficulty securing funds from other sources.</w:t>
      </w:r>
      <w:r>
        <w:t xml:space="preserve"> For example, officials in one state commented that </w:t>
      </w:r>
      <w:r w:rsidRPr="00885050">
        <w:rPr>
          <w:rStyle w:val="StyleUnderline"/>
        </w:rPr>
        <w:t>it is often difficult for centers to obtain funding from local school districts because district budgets are already strained by supporting school-day programs.</w:t>
      </w:r>
      <w:r>
        <w:t xml:space="preserve"> </w:t>
      </w:r>
      <w:r w:rsidRPr="00885050">
        <w:t xml:space="preserve">Officials in three other states commented that </w:t>
      </w:r>
      <w:r w:rsidRPr="00885050">
        <w:rPr>
          <w:rStyle w:val="Emphasis"/>
        </w:rPr>
        <w:t>there is no state funding dedicated exclusively to programs outside the regular school day</w:t>
      </w:r>
      <w:r w:rsidRPr="00885050">
        <w:rPr>
          <w:rStyle w:val="StyleUnderline"/>
        </w:rPr>
        <w:t>.</w:t>
      </w:r>
    </w:p>
    <w:p w14:paraId="2B0AFDEF" w14:textId="77777777" w:rsidR="00815DDD" w:rsidRPr="00815DDD" w:rsidRDefault="00815DDD" w:rsidP="00815DDD"/>
    <w:p w14:paraId="5FBC7C82" w14:textId="77777777" w:rsidR="002B564F" w:rsidRPr="00717055" w:rsidRDefault="00815DDD" w:rsidP="002B564F">
      <w:pPr>
        <w:pStyle w:val="Heading4"/>
      </w:pPr>
      <w:r w:rsidRPr="00815DDD">
        <w:rPr>
          <w:u w:val="single"/>
        </w:rPr>
        <w:t>Massive stress</w:t>
      </w:r>
      <w:r>
        <w:t xml:space="preserve"> to state budgets </w:t>
      </w:r>
      <w:r w:rsidRPr="00815DDD">
        <w:rPr>
          <w:u w:val="single"/>
        </w:rPr>
        <w:t>post-recession</w:t>
      </w:r>
      <w:r>
        <w:t xml:space="preserve"> – independently, state funding </w:t>
      </w:r>
      <w:r w:rsidRPr="00815DDD">
        <w:rPr>
          <w:u w:val="single"/>
        </w:rPr>
        <w:t>alone fails</w:t>
      </w:r>
      <w:r>
        <w:t xml:space="preserve"> </w:t>
      </w:r>
    </w:p>
    <w:p w14:paraId="5D017A64" w14:textId="77777777" w:rsidR="002B564F" w:rsidRPr="00F91720" w:rsidRDefault="002B564F" w:rsidP="002B564F">
      <w:r w:rsidRPr="00F91720">
        <w:rPr>
          <w:rStyle w:val="Style13ptBold"/>
        </w:rPr>
        <w:t>JEC 12</w:t>
      </w:r>
      <w:r>
        <w:t xml:space="preserve"> (Joint Economic Committee of Senator Bob Casey, “STEM Education: Preparing for the Jobs of the Future,” U.S. Congress Joint Economic Committee, April 2012, </w:t>
      </w:r>
      <w:hyperlink r:id="rId44" w:history="1">
        <w:r w:rsidRPr="00D240C7">
          <w:rPr>
            <w:rStyle w:val="Hyperlink"/>
          </w:rPr>
          <w:t>https://www.jec.senate.gov/public/_cache/files/6aaa7e1f-9586-47be-82e7-326f47658320/stem-education---preparing-for-the-jobs-of-the-future-.pdf</w:t>
        </w:r>
      </w:hyperlink>
      <w:r>
        <w:t xml:space="preserve">, Accessed 7/11/2017, Kent Denver-jKIM) </w:t>
      </w:r>
    </w:p>
    <w:p w14:paraId="1CC12F23" w14:textId="77777777" w:rsidR="002B564F" w:rsidRDefault="002B564F" w:rsidP="002B564F">
      <w:pPr>
        <w:rPr>
          <w:rStyle w:val="StyleUnderline"/>
        </w:rPr>
      </w:pPr>
      <w:r>
        <w:t xml:space="preserve">However, improving math and science education in our nation’s elementary and secondary schools is a prerequisite to achieving the economic gains to be had from technological innovation and to improving the distribution of those gains. Unfortunately, </w:t>
      </w:r>
      <w:r w:rsidRPr="00717055">
        <w:rPr>
          <w:rStyle w:val="StyleUnderline"/>
        </w:rPr>
        <w:t>education budgets have been under severe stress in the aftermath of the recession, with “</w:t>
      </w:r>
      <w:r w:rsidRPr="00717055">
        <w:rPr>
          <w:rStyle w:val="Emphasis"/>
        </w:rPr>
        <w:t>at least 23 states [having] enacted identifiable, deep cuts in pre-kindergarten and/or K-12 spending</w:t>
      </w:r>
      <w:r w:rsidRPr="00717055">
        <w:rPr>
          <w:rStyle w:val="StyleUnderline"/>
        </w:rPr>
        <w:t>.</w:t>
      </w:r>
      <w:r w:rsidRPr="00717055">
        <w:t>”</w:t>
      </w:r>
      <w:r>
        <w:t xml:space="preserve">49 </w:t>
      </w:r>
      <w:r w:rsidRPr="00815DDD">
        <w:rPr>
          <w:rStyle w:val="Emphasis"/>
        </w:rPr>
        <w:t>Science may be more likely</w:t>
      </w:r>
      <w:r w:rsidRPr="00717055">
        <w:rPr>
          <w:rStyle w:val="StyleUnderline"/>
        </w:rPr>
        <w:t xml:space="preserve"> to be cut as funding becomes tight, since it is not tested under No Child Left Behind.</w:t>
      </w:r>
      <w:r>
        <w:t xml:space="preserve">50 </w:t>
      </w:r>
      <w:r w:rsidRPr="00717055">
        <w:rPr>
          <w:rStyle w:val="StyleUnderline"/>
        </w:rPr>
        <w:t xml:space="preserve">While policymakers should take care to reduce duplication and streamline programs when possible, </w:t>
      </w:r>
      <w:r w:rsidRPr="00717055">
        <w:rPr>
          <w:rStyle w:val="Emphasis"/>
        </w:rPr>
        <w:t>significant cuts to federal education programs will undercut our ability to prepare our children to work and compete in the global economy</w:t>
      </w:r>
      <w:r w:rsidRPr="00717055">
        <w:rPr>
          <w:rStyle w:val="StyleUnderline"/>
        </w:rPr>
        <w:t>.</w:t>
      </w:r>
    </w:p>
    <w:p w14:paraId="3A3A1F44" w14:textId="77777777" w:rsidR="002B564F" w:rsidRDefault="002B564F" w:rsidP="002B564F"/>
    <w:p w14:paraId="62CE4D77" w14:textId="77777777" w:rsidR="00815DDD" w:rsidRDefault="00815DDD" w:rsidP="00815DDD">
      <w:pPr>
        <w:pStyle w:val="Heading3"/>
      </w:pPr>
      <w:r>
        <w:t xml:space="preserve">2AC States CP – Coordination Deficit </w:t>
      </w:r>
    </w:p>
    <w:p w14:paraId="1F7EBF4D" w14:textId="77777777" w:rsidR="001C5877" w:rsidRPr="001C5877" w:rsidRDefault="001C5877" w:rsidP="001C5877">
      <w:pPr>
        <w:pStyle w:val="Heading4"/>
      </w:pPr>
      <w:r w:rsidRPr="001C5877">
        <w:rPr>
          <w:u w:val="single"/>
        </w:rPr>
        <w:t>Coordination deficit</w:t>
      </w:r>
      <w:r>
        <w:t xml:space="preserve"> – federal involvement is key to </w:t>
      </w:r>
      <w:r w:rsidRPr="001C5877">
        <w:rPr>
          <w:u w:val="single"/>
        </w:rPr>
        <w:t>scale-up</w:t>
      </w:r>
      <w:r>
        <w:t xml:space="preserve"> proven programs </w:t>
      </w:r>
    </w:p>
    <w:p w14:paraId="5C7DA41E" w14:textId="77777777" w:rsidR="00815DDD" w:rsidRDefault="00815DDD" w:rsidP="00815DDD">
      <w:r w:rsidRPr="006B26BB">
        <w:rPr>
          <w:rStyle w:val="Style13ptBold"/>
        </w:rPr>
        <w:t>PCAST 10</w:t>
      </w:r>
      <w:r>
        <w:t xml:space="preserve"> (President’s Council of Advisors on Science and Technology (PCAST), The President’s Council of Advisors on Science and Technology (PCAST) is an advisory group of the nation’s leading scientists and engineers, appointed by the President to augment the science and technology advice available to him from inside the White House and from cabinet departments and other Federal agencies “PREPARE AND INSPIRE: K-12 EDUCATION IN SCIENCE, TECHNOLOGY, ENGINEERING, AND MATH (STEM) FOR AMERICA’S FUTURE,” PCAST, September 2010, </w:t>
      </w:r>
      <w:hyperlink r:id="rId45" w:history="1">
        <w:r w:rsidRPr="0098498B">
          <w:rPr>
            <w:rStyle w:val="Hyperlink"/>
          </w:rPr>
          <w:t>https://nsf.gov/attachments/117803/public/2a--Prepare_and_Inspire--PCAST.pdf</w:t>
        </w:r>
      </w:hyperlink>
      <w:r>
        <w:t xml:space="preserve">, Accessed 7/14/2017, Kent Denver-jKIM) </w:t>
      </w:r>
    </w:p>
    <w:p w14:paraId="5B0E071C" w14:textId="77777777" w:rsidR="00815DDD" w:rsidRDefault="00815DDD" w:rsidP="00815DDD">
      <w:r w:rsidRPr="00490CC1">
        <w:rPr>
          <w:rStyle w:val="StyleUnderline"/>
        </w:rPr>
        <w:t xml:space="preserve">All of these recommendations are directed at the </w:t>
      </w:r>
      <w:r w:rsidRPr="00490CC1">
        <w:rPr>
          <w:rStyle w:val="Emphasis"/>
        </w:rPr>
        <w:t>Federal Government</w:t>
      </w:r>
      <w:r>
        <w:t xml:space="preserve">, and </w:t>
      </w:r>
      <w:r w:rsidRPr="00490CC1">
        <w:rPr>
          <w:rStyle w:val="StyleUnderline"/>
        </w:rPr>
        <w:t xml:space="preserve">in particular we focus our attention on actions to be taken by the </w:t>
      </w:r>
      <w:r w:rsidRPr="00490CC1">
        <w:rPr>
          <w:rStyle w:val="Emphasis"/>
        </w:rPr>
        <w:t>Department of Education</w:t>
      </w:r>
      <w:r w:rsidRPr="00490CC1">
        <w:rPr>
          <w:rStyle w:val="StyleUnderline"/>
        </w:rPr>
        <w:t xml:space="preserve"> and the </w:t>
      </w:r>
      <w:r w:rsidRPr="00490CC1">
        <w:rPr>
          <w:rStyle w:val="Emphasis"/>
        </w:rPr>
        <w:t>National Science Foundation</w:t>
      </w:r>
      <w:r w:rsidRPr="00490CC1">
        <w:rPr>
          <w:rStyle w:val="StyleUnderline"/>
        </w:rPr>
        <w:t xml:space="preserve"> as the lead Federal agencies for STEM education initiatives in K-12.</w:t>
      </w:r>
    </w:p>
    <w:p w14:paraId="4433B2CF" w14:textId="77777777" w:rsidR="00815DDD" w:rsidRDefault="00815DDD" w:rsidP="00815DDD">
      <w:r w:rsidRPr="00490CC1">
        <w:rPr>
          <w:rStyle w:val="StyleUnderline"/>
        </w:rPr>
        <w:t>Achieving the Nation’s goals for STEM education in K-12 will require partnerships with state and local government</w:t>
      </w:r>
      <w:r>
        <w:t xml:space="preserve"> and with the private and philanthropic sectors. </w:t>
      </w:r>
      <w:r w:rsidRPr="00490CC1">
        <w:rPr>
          <w:rStyle w:val="StyleUnderline"/>
        </w:rPr>
        <w:t>The Federal Government must actively engage</w:t>
      </w:r>
      <w:r>
        <w:t xml:space="preserve"> with each of </w:t>
      </w:r>
      <w:r w:rsidRPr="00490CC1">
        <w:rPr>
          <w:rStyle w:val="StyleUnderline"/>
        </w:rPr>
        <w:t>these partners, who must in turn fulfill their own distinctive roles and responsibilities.</w:t>
      </w:r>
      <w:r>
        <w:t xml:space="preserve"> In this context, we are encouraged by the state-led collaborative efforts and by the creation of private groups, such as the recently formed coalition, Change the Equation.</w:t>
      </w:r>
    </w:p>
    <w:p w14:paraId="0E5F8FC9" w14:textId="77777777" w:rsidR="00815DDD" w:rsidRDefault="00815DDD" w:rsidP="00815DDD">
      <w:r>
        <w:t>CONCLUSIONS</w:t>
      </w:r>
    </w:p>
    <w:p w14:paraId="031BCAAB" w14:textId="77777777" w:rsidR="00815DDD" w:rsidRPr="00490CC1" w:rsidRDefault="00815DDD" w:rsidP="00815DDD">
      <w:pPr>
        <w:rPr>
          <w:rStyle w:val="StyleUnderline"/>
        </w:rPr>
      </w:pPr>
      <w:r w:rsidRPr="00490CC1">
        <w:rPr>
          <w:rStyle w:val="StyleUnderline"/>
        </w:rPr>
        <w:t>TO IMPROVE STEM EDUCATION, WE MUST FOCUS ON BOTH PREPARATION AND INSPIRATION</w:t>
      </w:r>
    </w:p>
    <w:p w14:paraId="5C3AC1E2" w14:textId="77777777" w:rsidR="00815DDD" w:rsidRDefault="00815DDD" w:rsidP="00815DDD">
      <w:r>
        <w:t>To meet our needs for a STEM-capable citizenry, a STEM-proficient workforce, and future STEM experts, the Nation must focus on two complementary goals: We must prepare all students, including girls and minorities who are underrepresented in these fields, to be proficient in STEM subjects. And we must inspire all students to learn STEM and, in the process, motivate many of them to pursue STEM careers.</w:t>
      </w:r>
    </w:p>
    <w:p w14:paraId="552CEB0C" w14:textId="77777777" w:rsidR="00815DDD" w:rsidRPr="00490CC1" w:rsidRDefault="00815DDD" w:rsidP="00815DDD">
      <w:pPr>
        <w:rPr>
          <w:rStyle w:val="StyleUnderline"/>
        </w:rPr>
      </w:pPr>
      <w:r w:rsidRPr="00490CC1">
        <w:rPr>
          <w:rStyle w:val="StyleUnderline"/>
        </w:rPr>
        <w:t>THE FEDERAL GOVERNMENT HAS HISTORICALLY LACKED A COHERENT STRATEGY AND SUFFICIENT LEADERSHIP CAPACITY FOR K-12 STEM EDUCATION</w:t>
      </w:r>
    </w:p>
    <w:p w14:paraId="37420413" w14:textId="77777777" w:rsidR="00815DDD" w:rsidRPr="00490CC1" w:rsidRDefault="00815DDD" w:rsidP="00815DDD">
      <w:pPr>
        <w:rPr>
          <w:rStyle w:val="StyleUnderline"/>
        </w:rPr>
      </w:pPr>
      <w:r>
        <w:t xml:space="preserve">Over the past few decades, </w:t>
      </w:r>
      <w:r w:rsidRPr="00490CC1">
        <w:rPr>
          <w:rStyle w:val="StyleUnderline"/>
        </w:rPr>
        <w:t>a diversity of Federal projects and approaches to K-12 STEM education across multiple agencies</w:t>
      </w:r>
      <w:r>
        <w:t xml:space="preserve"> appears to </w:t>
      </w:r>
      <w:r w:rsidRPr="00490CC1">
        <w:rPr>
          <w:rStyle w:val="StyleUnderline"/>
        </w:rPr>
        <w:t>have emerged</w:t>
      </w:r>
      <w:r>
        <w:t xml:space="preserve"> largely </w:t>
      </w:r>
      <w:r w:rsidRPr="00490CC1">
        <w:rPr>
          <w:rStyle w:val="StyleUnderline"/>
        </w:rPr>
        <w:t>without a coherent vision and without careful oversight of goals and outcomes.</w:t>
      </w:r>
      <w:r>
        <w:t xml:space="preserve"> In addition, </w:t>
      </w:r>
      <w:r w:rsidRPr="00490CC1">
        <w:rPr>
          <w:rStyle w:val="StyleUnderline"/>
        </w:rPr>
        <w:t xml:space="preserve">relatively little Federal funding has historically been targeted toward catalytic efforts with the potential to transform STEM education, </w:t>
      </w:r>
      <w:r w:rsidRPr="00490CC1">
        <w:rPr>
          <w:rStyle w:val="Emphasis"/>
        </w:rPr>
        <w:t>too little attention has been paid to replication</w:t>
      </w:r>
      <w:r w:rsidRPr="00490CC1">
        <w:rPr>
          <w:rStyle w:val="StyleUnderline"/>
        </w:rPr>
        <w:t xml:space="preserve"> and </w:t>
      </w:r>
      <w:r w:rsidRPr="00490CC1">
        <w:rPr>
          <w:rStyle w:val="Emphasis"/>
        </w:rPr>
        <w:t>scale-up to disseminate proven programs widely</w:t>
      </w:r>
      <w:r w:rsidRPr="00490CC1">
        <w:rPr>
          <w:rStyle w:val="StyleUnderline"/>
        </w:rPr>
        <w:t xml:space="preserve">, and too little capacity at key agencies has been devoted to </w:t>
      </w:r>
      <w:r w:rsidRPr="00490CC1">
        <w:rPr>
          <w:rStyle w:val="Emphasis"/>
        </w:rPr>
        <w:t>strategy and coordination</w:t>
      </w:r>
      <w:r w:rsidRPr="00490CC1">
        <w:rPr>
          <w:rStyle w:val="StyleUnderline"/>
        </w:rPr>
        <w:t>.</w:t>
      </w:r>
    </w:p>
    <w:p w14:paraId="7AA32923" w14:textId="77777777" w:rsidR="00815DDD" w:rsidRPr="00815DDD" w:rsidRDefault="00815DDD" w:rsidP="00815DDD"/>
    <w:p w14:paraId="606E148E" w14:textId="77777777" w:rsidR="00815DDD" w:rsidRDefault="00815DDD" w:rsidP="00815DDD">
      <w:pPr>
        <w:pStyle w:val="Heading3"/>
      </w:pPr>
      <w:r>
        <w:t>2AC States CP – Links to Net-Benefit</w:t>
      </w:r>
    </w:p>
    <w:p w14:paraId="7A177AB4" w14:textId="77777777" w:rsidR="00815DDD" w:rsidRPr="00885050" w:rsidRDefault="00815DDD" w:rsidP="00815DDD">
      <w:pPr>
        <w:pStyle w:val="Heading4"/>
      </w:pPr>
      <w:r w:rsidRPr="00885050">
        <w:rPr>
          <w:u w:val="single"/>
        </w:rPr>
        <w:t>Links to the net-benefit</w:t>
      </w:r>
      <w:r>
        <w:t xml:space="preserve"> – the federal government </w:t>
      </w:r>
      <w:r>
        <w:rPr>
          <w:u w:val="single"/>
        </w:rPr>
        <w:t>must oversee</w:t>
      </w:r>
      <w:r>
        <w:t xml:space="preserve"> post-grant state sustainability plans </w:t>
      </w:r>
      <w:r w:rsidRPr="00885050">
        <w:rPr>
          <w:u w:val="single"/>
        </w:rPr>
        <w:t>by law</w:t>
      </w:r>
      <w:r>
        <w:t xml:space="preserve"> </w:t>
      </w:r>
    </w:p>
    <w:p w14:paraId="71CB338A" w14:textId="77777777" w:rsidR="00815DDD" w:rsidRPr="00885050" w:rsidRDefault="00815DDD" w:rsidP="00815DDD">
      <w:pPr>
        <w:rPr>
          <w:rStyle w:val="StyleUnderline"/>
          <w:b w:val="0"/>
          <w:u w:val="none"/>
        </w:rPr>
      </w:pPr>
      <w:r w:rsidRPr="00B90DC0">
        <w:rPr>
          <w:rStyle w:val="Style13ptBold"/>
        </w:rPr>
        <w:t>Blunt et al. 17</w:t>
      </w:r>
      <w:r>
        <w:t xml:space="preserve"> (Roy, Chairman of the United States Government Accountability Office (United States Senate), Patty Murray, Ranking Member Subcommittee on Labor, Health and Human Services, Education, and Related Agencies Committee on Appropriations (United States Senate), Tom Cole, Chairman of the United States Government Accountability Office (United States House of Representatives), Rosa L. DeLauro, Ranking Member Subcommittee on Labor, Health and Human Services, Education, and Related Agencies Committee on Appropriations (United States House of Representatives), “K-12 EDUCATION: Education Needs to Improve Oversight of Its 21st Century Program,” United States Government Accountability Office (GAO), GAO-17-400, April 2017, </w:t>
      </w:r>
      <w:hyperlink r:id="rId46" w:history="1">
        <w:r w:rsidRPr="00D240C7">
          <w:rPr>
            <w:rStyle w:val="Hyperlink"/>
          </w:rPr>
          <w:t>http://www.gao.gov/assets/690/684314.pdf</w:t>
        </w:r>
      </w:hyperlink>
      <w:r>
        <w:t xml:space="preserve">, Accessed 7/11/2017, Kent Denver-jKIM) </w:t>
      </w:r>
    </w:p>
    <w:p w14:paraId="1B85218E" w14:textId="77777777" w:rsidR="00815DDD" w:rsidRPr="00885050" w:rsidRDefault="00815DDD" w:rsidP="00815DDD">
      <w:pPr>
        <w:rPr>
          <w:rStyle w:val="StyleUnderline"/>
        </w:rPr>
      </w:pPr>
      <w:r w:rsidRPr="00885050">
        <w:rPr>
          <w:rStyle w:val="StyleUnderline"/>
        </w:rPr>
        <w:t>By law, states must require sub-grant applicants to submit a preliminary plan for how their programs will continue to operate once grant funding ends.</w:t>
      </w:r>
      <w:r>
        <w:t xml:space="preserve">65 </w:t>
      </w:r>
      <w:r w:rsidRPr="00885050">
        <w:rPr>
          <w:rStyle w:val="StyleUnderline"/>
        </w:rPr>
        <w:t>Education’s monitoring protocols call for Education officials to ask states if applicants have sustainability plans and how states monitor subgrantees’ implementation of the plans.</w:t>
      </w:r>
      <w:r>
        <w:t xml:space="preserve"> </w:t>
      </w:r>
      <w:r w:rsidRPr="00885050">
        <w:t>A majority of states (</w:t>
      </w:r>
      <w:r w:rsidRPr="00885050">
        <w:rPr>
          <w:rStyle w:val="StyleUnderline"/>
        </w:rPr>
        <w:t>42 states</w:t>
      </w:r>
      <w:r w:rsidRPr="00885050">
        <w:t xml:space="preserve">) reported in our survey that they </w:t>
      </w:r>
      <w:r w:rsidRPr="00885050">
        <w:rPr>
          <w:rStyle w:val="StyleUnderline"/>
        </w:rPr>
        <w:t>require sub-grantees to provide a written sustainability plan</w:t>
      </w:r>
      <w:r w:rsidRPr="00885050">
        <w:t>, while 6 states reported they do not.</w:t>
      </w:r>
      <w:r>
        <w:t xml:space="preserve">66 However, in its monitoring efforts, </w:t>
      </w:r>
      <w:r w:rsidRPr="00885050">
        <w:rPr>
          <w:rStyle w:val="StyleUnderline"/>
        </w:rPr>
        <w:t>Education told us it did not identify any states that are currently out of compliance with this requirement.</w:t>
      </w:r>
    </w:p>
    <w:p w14:paraId="5D651821" w14:textId="77777777" w:rsidR="00815DDD" w:rsidRDefault="00815DDD" w:rsidP="00815DDD"/>
    <w:p w14:paraId="0A5B9823" w14:textId="77777777" w:rsidR="00CF4D35" w:rsidRDefault="00CF4D35" w:rsidP="00E534EF">
      <w:pPr>
        <w:pStyle w:val="Heading2"/>
      </w:pPr>
      <w:r>
        <w:t>2AC Just Funding Counterplan</w:t>
      </w:r>
    </w:p>
    <w:p w14:paraId="76E82AA3" w14:textId="77777777" w:rsidR="00CF4D35" w:rsidRDefault="00CF4D35" w:rsidP="00CF4D35">
      <w:pPr>
        <w:pStyle w:val="Heading3"/>
      </w:pPr>
      <w:r>
        <w:t xml:space="preserve">2AC Funding CP – Doesn’t Solve </w:t>
      </w:r>
    </w:p>
    <w:p w14:paraId="43B8AAB2" w14:textId="77777777" w:rsidR="00395D6C" w:rsidRPr="00395D6C" w:rsidRDefault="00395D6C" w:rsidP="00395D6C">
      <w:pPr>
        <w:pStyle w:val="Heading4"/>
      </w:pPr>
      <w:r w:rsidRPr="00395D6C">
        <w:rPr>
          <w:u w:val="single"/>
        </w:rPr>
        <w:t>Doesn’t solve</w:t>
      </w:r>
      <w:r>
        <w:t xml:space="preserve"> – money </w:t>
      </w:r>
      <w:r w:rsidRPr="00395D6C">
        <w:rPr>
          <w:u w:val="single"/>
        </w:rPr>
        <w:t>isn’t</w:t>
      </w:r>
      <w:r>
        <w:t xml:space="preserve"> the problem </w:t>
      </w:r>
    </w:p>
    <w:p w14:paraId="1E7955B1" w14:textId="77777777" w:rsidR="00CF4D35" w:rsidRPr="00A9521B" w:rsidRDefault="00CF4D35" w:rsidP="00CF4D35">
      <w:r w:rsidRPr="00DF42BF">
        <w:rPr>
          <w:rStyle w:val="Style13ptBold"/>
        </w:rPr>
        <w:t xml:space="preserve">Atkinson and Mayo 10 </w:t>
      </w:r>
      <w:r>
        <w:t xml:space="preserve">(Robert D. Atkinson Ph.D., is the founder and president of the Information Technology and Innovation Foundation, Merrilea Mayo Ph.D., is the founder of Mayo Enterprises, LLC, a consultancy in the areas of innovation, workforce, technology and the future of learning, “Refueling the U.S. Innovation Economy: Fresh Approaches to Science, Technology, Engineering and Mathematics (STEM) Education,” The Information Technology and Innovation Foundation (ITIF), 2010, </w:t>
      </w:r>
      <w:hyperlink r:id="rId47" w:history="1">
        <w:r w:rsidRPr="0098498B">
          <w:rPr>
            <w:rStyle w:val="Hyperlink"/>
          </w:rPr>
          <w:t>http://files.eric.ed.gov/fulltext/ED521735.pdf</w:t>
        </w:r>
      </w:hyperlink>
      <w:r>
        <w:t xml:space="preserve">, Accessed 7/14/2017, Kent Denver-jKIM) </w:t>
      </w:r>
    </w:p>
    <w:p w14:paraId="2FD937C6" w14:textId="77777777" w:rsidR="00CF4D35" w:rsidRPr="00395D6C" w:rsidRDefault="00CF4D35" w:rsidP="00CF4D35">
      <w:pPr>
        <w:rPr>
          <w:rStyle w:val="Emphasis"/>
        </w:rPr>
      </w:pPr>
      <w:r w:rsidRPr="00395D6C">
        <w:rPr>
          <w:rStyle w:val="Emphasis"/>
        </w:rPr>
        <w:t>More Money Won’t Solve the Problem</w:t>
      </w:r>
    </w:p>
    <w:p w14:paraId="3B3D83EB" w14:textId="77777777" w:rsidR="00CF4D35" w:rsidRDefault="00CF4D35" w:rsidP="00CF4D35">
      <w:r w:rsidRPr="00395D6C">
        <w:rPr>
          <w:rStyle w:val="StyleUnderline"/>
        </w:rPr>
        <w:t>A</w:t>
      </w:r>
      <w:r>
        <w:t xml:space="preserve"> third </w:t>
      </w:r>
      <w:r w:rsidRPr="00395D6C">
        <w:rPr>
          <w:rStyle w:val="StyleUnderline"/>
        </w:rPr>
        <w:t>major limitation of the prevailing approach to STEM policy is that it is based on the idea that our educational institutions are not performing adequately because of a lack of resources or knowledge</w:t>
      </w:r>
      <w:r>
        <w:t xml:space="preserve"> about the best way to structure STEM education, </w:t>
      </w:r>
      <w:r w:rsidRPr="00395D6C">
        <w:rPr>
          <w:rStyle w:val="StyleUnderline"/>
        </w:rPr>
        <w:t xml:space="preserve">as opposed to a </w:t>
      </w:r>
      <w:r w:rsidRPr="00395D6C">
        <w:rPr>
          <w:rStyle w:val="Emphasis"/>
        </w:rPr>
        <w:t>lack of motivation</w:t>
      </w:r>
      <w:r w:rsidRPr="00395D6C">
        <w:rPr>
          <w:rStyle w:val="StyleUnderline"/>
        </w:rPr>
        <w:t xml:space="preserve">, </w:t>
      </w:r>
      <w:r w:rsidRPr="00395D6C">
        <w:rPr>
          <w:rStyle w:val="Emphasis"/>
        </w:rPr>
        <w:t>creativity</w:t>
      </w:r>
      <w:r w:rsidRPr="00395D6C">
        <w:rPr>
          <w:rStyle w:val="StyleUnderline"/>
        </w:rPr>
        <w:t xml:space="preserve"> or </w:t>
      </w:r>
      <w:r w:rsidRPr="00395D6C">
        <w:rPr>
          <w:rStyle w:val="Emphasis"/>
        </w:rPr>
        <w:t>flexibility</w:t>
      </w:r>
      <w:r w:rsidRPr="00395D6C">
        <w:rPr>
          <w:rStyle w:val="StyleUnderline"/>
        </w:rPr>
        <w:t>.</w:t>
      </w:r>
      <w:r>
        <w:t xml:space="preserve"> To continue the musical analogy, if we just increased funding, bought more Steinways and hired more Juilliard-trained teachers we’d go a long way toward solving the problem.</w:t>
      </w:r>
    </w:p>
    <w:p w14:paraId="41FA91CF" w14:textId="77777777" w:rsidR="00CF4D35" w:rsidRDefault="00CF4D35" w:rsidP="00CF4D35">
      <w:r>
        <w:t>Likewise, if we just funded more research on the best ways to teach STEM and then communicated that to every middle school, high school, college and university in the country, we’d transform STEM education. According to the prevailing view, schools at all levels don’t do a better job because they are not aware of the best curriculum and pedagogy or because best practices have yet to be identified. Virtually all STEM reports urge educational institutions to “do the right thing” (e.g., provide more interesting curricula, incorporate technology, provide students with research experiences, increase engagement of college students with industry, encourage STEM faculty to devote more attention to teaching, etc.), and urge government to support more research on improving STEM pedagogy and educational materials.</w:t>
      </w:r>
    </w:p>
    <w:p w14:paraId="44B877F5" w14:textId="77777777" w:rsidR="00CF4D35" w:rsidRPr="00395D6C" w:rsidRDefault="00CF4D35" w:rsidP="00CF4D35">
      <w:pPr>
        <w:rPr>
          <w:rStyle w:val="StyleUnderline"/>
        </w:rPr>
      </w:pPr>
      <w:r>
        <w:t xml:space="preserve">This formulation—more money and more information—is popular because it avoids the politically difficult problems of challenging existing institutions and interests, including teachers’ unions and colleges and universities. To be sure, some targeted and smart increases in investments in STEM education and more knowledge of what works and better efforts to disseminate it are needed, as we discuss throughout this report. </w:t>
      </w:r>
      <w:r w:rsidRPr="00395D6C">
        <w:rPr>
          <w:rStyle w:val="StyleUnderline"/>
        </w:rPr>
        <w:t xml:space="preserve">But </w:t>
      </w:r>
      <w:r w:rsidRPr="00395D6C">
        <w:rPr>
          <w:rStyle w:val="Emphasis"/>
        </w:rPr>
        <w:t>lack of money is not the central problem</w:t>
      </w:r>
      <w:r w:rsidRPr="00395D6C">
        <w:rPr>
          <w:rStyle w:val="StyleUnderline"/>
        </w:rPr>
        <w:t>.</w:t>
      </w:r>
      <w:r w:rsidRPr="00395D6C">
        <w:t xml:space="preserve"> </w:t>
      </w:r>
      <w:r w:rsidRPr="00395D6C">
        <w:rPr>
          <w:rStyle w:val="StyleUnderline"/>
        </w:rPr>
        <w:t>Nor is lack of knowledge of “what works.”</w:t>
      </w:r>
      <w:r>
        <w:t xml:space="preserve"> </w:t>
      </w:r>
      <w:r w:rsidRPr="00395D6C">
        <w:rPr>
          <w:rStyle w:val="StyleUnderline"/>
        </w:rPr>
        <w:t>There is a plethora of information, much of it generated in the last decade by research on how to help students effectively learn STEM.</w:t>
      </w:r>
      <w:r>
        <w:t xml:space="preserve"> In short, </w:t>
      </w:r>
      <w:r w:rsidRPr="00395D6C">
        <w:rPr>
          <w:rStyle w:val="StyleUnderline"/>
        </w:rPr>
        <w:t>neither the “more money” nor the “more information” solutions are the centerpiece of an effective solution.</w:t>
      </w:r>
      <w:r>
        <w:t xml:space="preserve"> </w:t>
      </w:r>
      <w:r w:rsidRPr="00395D6C">
        <w:rPr>
          <w:rStyle w:val="StyleUnderline"/>
        </w:rPr>
        <w:t xml:space="preserve">Instead, </w:t>
      </w:r>
      <w:r w:rsidRPr="00395D6C">
        <w:rPr>
          <w:rStyle w:val="Emphasis"/>
        </w:rPr>
        <w:t>new kinds of institutions</w:t>
      </w:r>
      <w:r w:rsidRPr="00395D6C">
        <w:rPr>
          <w:rStyle w:val="StyleUnderline"/>
        </w:rPr>
        <w:t xml:space="preserve">, </w:t>
      </w:r>
      <w:r w:rsidRPr="00395D6C">
        <w:rPr>
          <w:rStyle w:val="Emphasis"/>
        </w:rPr>
        <w:t>real incentives for performance</w:t>
      </w:r>
      <w:r w:rsidRPr="00395D6C">
        <w:rPr>
          <w:rStyle w:val="StyleUnderline"/>
        </w:rPr>
        <w:t xml:space="preserve">, </w:t>
      </w:r>
      <w:r w:rsidRPr="00395D6C">
        <w:rPr>
          <w:rStyle w:val="Emphasis"/>
        </w:rPr>
        <w:t>and better information on the performance of educational institutions are key</w:t>
      </w:r>
      <w:r w:rsidRPr="00395D6C">
        <w:rPr>
          <w:rStyle w:val="StyleUnderline"/>
        </w:rPr>
        <w:t xml:space="preserve">. </w:t>
      </w:r>
    </w:p>
    <w:p w14:paraId="73DECFF6" w14:textId="77777777" w:rsidR="00CF4D35" w:rsidRPr="00CF4D35" w:rsidRDefault="00CF4D35" w:rsidP="00CF4D35"/>
    <w:p w14:paraId="45DD0807" w14:textId="77777777" w:rsidR="00E534EF" w:rsidRDefault="00E534EF" w:rsidP="00E534EF">
      <w:pPr>
        <w:pStyle w:val="Heading2"/>
      </w:pPr>
      <w:r>
        <w:t>2AC Fund In-Class STEM</w:t>
      </w:r>
      <w:r w:rsidR="00CF4D35">
        <w:t xml:space="preserve"> Counterplan</w:t>
      </w:r>
    </w:p>
    <w:p w14:paraId="4B89D187" w14:textId="77777777" w:rsidR="00E534EF" w:rsidRDefault="00E534EF" w:rsidP="00E534EF">
      <w:pPr>
        <w:pStyle w:val="Heading3"/>
      </w:pPr>
      <w:r>
        <w:t xml:space="preserve">2AC </w:t>
      </w:r>
      <w:r w:rsidR="00CF4D35">
        <w:t xml:space="preserve">In-Class CP – </w:t>
      </w:r>
      <w:r>
        <w:t>Perm Do Both</w:t>
      </w:r>
    </w:p>
    <w:p w14:paraId="013811D9" w14:textId="77777777" w:rsidR="00B765FF" w:rsidRPr="00B765FF" w:rsidRDefault="00B765FF" w:rsidP="00B765FF">
      <w:pPr>
        <w:pStyle w:val="Heading4"/>
      </w:pPr>
      <w:r>
        <w:t xml:space="preserve">Permutation do both – </w:t>
      </w:r>
      <w:r w:rsidRPr="00B765FF">
        <w:rPr>
          <w:u w:val="single"/>
        </w:rPr>
        <w:t>not mutually exclusive</w:t>
      </w:r>
      <w:r>
        <w:t xml:space="preserve"> – in and out-of-school STEM programs can build off one another </w:t>
      </w:r>
    </w:p>
    <w:p w14:paraId="5F11513A" w14:textId="77777777" w:rsidR="00E534EF" w:rsidRDefault="00E534EF" w:rsidP="00E534EF">
      <w:r w:rsidRPr="00CA706C">
        <w:rPr>
          <w:rStyle w:val="Style13ptBold"/>
        </w:rPr>
        <w:t>Krishnamurthi 13</w:t>
      </w:r>
      <w:r>
        <w:t xml:space="preserve"> (Dr. Anita, is the Vice President for STEM Policy at the Afterschool Alliance where she leads efforts to advance policies, research and partnerships so children and youth can have rich STEM education experiences in their afterschool programs, “Recognizing After-School STEM's Impact,” Education Week, March 5, 2013, </w:t>
      </w:r>
      <w:hyperlink r:id="rId48" w:history="1">
        <w:r w:rsidRPr="004614C9">
          <w:rPr>
            <w:rStyle w:val="Hyperlink"/>
          </w:rPr>
          <w:t>http://www.edweek.org/ew/articles/2013/03/06/23krishnamurthi.h32.html</w:t>
        </w:r>
      </w:hyperlink>
      <w:r>
        <w:t xml:space="preserve">, Accessed 7/13/2017, Kent Denver-jKIM) </w:t>
      </w:r>
    </w:p>
    <w:p w14:paraId="3665FC08" w14:textId="77777777" w:rsidR="00E534EF" w:rsidRPr="00395D6C" w:rsidRDefault="00E534EF" w:rsidP="00E534EF">
      <w:pPr>
        <w:rPr>
          <w:rStyle w:val="StyleUnderline"/>
        </w:rPr>
      </w:pPr>
      <w:r w:rsidRPr="00395D6C">
        <w:rPr>
          <w:rStyle w:val="Emphasis"/>
        </w:rPr>
        <w:t>The after-school community needs to reinforce the point that its role in STEM isn't an either-or proposition</w:t>
      </w:r>
      <w:r>
        <w:t xml:space="preserve">, particularly as Congress moves to reauthorize the Elementary and Secondary Education Act and considers where after-school programs fit into K-12 funding priorities. </w:t>
      </w:r>
      <w:r w:rsidRPr="00395D6C">
        <w:rPr>
          <w:rStyle w:val="StyleUnderline"/>
        </w:rPr>
        <w:t>It takes both after-school and in-school STEM efforts</w:t>
      </w:r>
      <w:r>
        <w:t xml:space="preserve">, and their respective strengths, </w:t>
      </w:r>
      <w:r w:rsidRPr="00395D6C">
        <w:rPr>
          <w:rStyle w:val="StyleUnderline"/>
        </w:rPr>
        <w:t>to move toward educating a STEM-savvy workforce that can compete in the global economy.</w:t>
      </w:r>
    </w:p>
    <w:p w14:paraId="01829BAC" w14:textId="77777777" w:rsidR="00E534EF" w:rsidRDefault="00E534EF" w:rsidP="00E534EF">
      <w:r>
        <w:t>Aft</w:t>
      </w:r>
      <w:r w:rsidRPr="00B765FF">
        <w:rPr>
          <w:rStyle w:val="StyleUnderline"/>
        </w:rPr>
        <w:t>er-school programs are uniquely suited to engaging students in flexible, hands-on learning that can spark an interest in STEM.</w:t>
      </w:r>
      <w:r w:rsidRPr="00B765FF">
        <w:t xml:space="preserve"> </w:t>
      </w:r>
      <w:r w:rsidRPr="00B765FF">
        <w:rPr>
          <w:rStyle w:val="StyleUnderline"/>
        </w:rPr>
        <w:t>They</w:t>
      </w:r>
      <w:r>
        <w:t xml:space="preserve"> also </w:t>
      </w:r>
      <w:r w:rsidRPr="00B765FF">
        <w:rPr>
          <w:rStyle w:val="StyleUnderline"/>
        </w:rPr>
        <w:t>build real skills and help students appreciate the value of science, technology, engineering, and math for themselves and their communities.</w:t>
      </w:r>
      <w:r>
        <w:t xml:space="preserve"> That's why such programs are often the home of robotics and rocketry teams and environmental education programs, and why after-school educators frequently work with STEM-related companies and university professors, among others, to give students a glimpse of future careers in the field.</w:t>
      </w:r>
    </w:p>
    <w:p w14:paraId="0A9AC405" w14:textId="77777777" w:rsidR="00E534EF" w:rsidRDefault="00E534EF" w:rsidP="00E534EF">
      <w:r>
        <w:t>"</w:t>
      </w:r>
      <w:r w:rsidRPr="00B765FF">
        <w:rPr>
          <w:rStyle w:val="StyleUnderline"/>
        </w:rPr>
        <w:t>It takes both after-school and in-school STEM efforts ... to move toward educating a STEM-savvy workforce.</w:t>
      </w:r>
      <w:r w:rsidRPr="00B765FF">
        <w:t>"</w:t>
      </w:r>
    </w:p>
    <w:p w14:paraId="6E5E9F93" w14:textId="77777777" w:rsidR="00E534EF" w:rsidRPr="00B765FF" w:rsidRDefault="00E534EF" w:rsidP="00E534EF">
      <w:pPr>
        <w:rPr>
          <w:rStyle w:val="StyleUnderline"/>
        </w:rPr>
      </w:pPr>
      <w:r w:rsidRPr="00B765FF">
        <w:rPr>
          <w:rStyle w:val="StyleUnderline"/>
        </w:rPr>
        <w:t xml:space="preserve">Such experiences can make all the difference for some students and provide a </w:t>
      </w:r>
      <w:r w:rsidRPr="00B765FF">
        <w:rPr>
          <w:rStyle w:val="Emphasis"/>
        </w:rPr>
        <w:t>critical complement</w:t>
      </w:r>
      <w:r w:rsidRPr="00B765FF">
        <w:rPr>
          <w:rStyle w:val="StyleUnderline"/>
        </w:rPr>
        <w:t xml:space="preserve"> to their in-school classroom time.</w:t>
      </w:r>
      <w:r>
        <w:t xml:space="preserve"> </w:t>
      </w:r>
      <w:r w:rsidRPr="00B765FF">
        <w:rPr>
          <w:rStyle w:val="StyleUnderline"/>
        </w:rPr>
        <w:t>Moreover</w:t>
      </w:r>
      <w:r>
        <w:t xml:space="preserve">, by broadening the base of students who are interested in STEM, </w:t>
      </w:r>
      <w:r w:rsidRPr="00B765FF">
        <w:rPr>
          <w:rStyle w:val="StyleUnderline"/>
        </w:rPr>
        <w:t>after-school programs increase both the diversity and sheer numbers of students likely to succeed in science and math classrooms—and careers.</w:t>
      </w:r>
    </w:p>
    <w:p w14:paraId="392FFD78" w14:textId="011BC375" w:rsidR="00511720" w:rsidRPr="00B765FF" w:rsidRDefault="00E534EF" w:rsidP="00E534EF">
      <w:pPr>
        <w:rPr>
          <w:rStyle w:val="StyleUnderline"/>
        </w:rPr>
      </w:pPr>
      <w:r>
        <w:t xml:space="preserve">Another report, also released in January by the organizations My College Options and STEM connector and called "Where Are the STEM Students?," reveals that the number of high school seniors interested in pursuing STEM-related studies in college and beyond has increased 20 percent since 2004. </w:t>
      </w:r>
      <w:r w:rsidRPr="00B765FF">
        <w:rPr>
          <w:rStyle w:val="StyleUnderline"/>
        </w:rPr>
        <w:t>After-school programs can support continued growth in that area, as well as help address an increasing gender gap noted in the study, since a fundamental strength of after-school programs is their ability to reach underserved and underrepresented populations.</w:t>
      </w:r>
    </w:p>
    <w:p w14:paraId="4B01E748" w14:textId="77777777" w:rsidR="00E534EF" w:rsidRDefault="00E534EF" w:rsidP="00E534EF"/>
    <w:p w14:paraId="4C73BBB4" w14:textId="5CCB0A3A" w:rsidR="00511720" w:rsidRDefault="00511720" w:rsidP="00CF4D35">
      <w:pPr>
        <w:pStyle w:val="Heading2"/>
      </w:pPr>
      <w:r>
        <w:t>2AC Private Sector MR Counterplan</w:t>
      </w:r>
    </w:p>
    <w:p w14:paraId="0EF4B4DC" w14:textId="7910BA81" w:rsidR="00511720" w:rsidRDefault="00511720" w:rsidP="00511720">
      <w:pPr>
        <w:pStyle w:val="Heading3"/>
      </w:pPr>
      <w:r>
        <w:t xml:space="preserve">2AC – Private Sector MR CP – </w:t>
      </w:r>
      <w:r w:rsidR="00C66759">
        <w:t>Perm Do Both</w:t>
      </w:r>
    </w:p>
    <w:p w14:paraId="628F4F4D" w14:textId="58DC7B7C" w:rsidR="00511720" w:rsidRPr="00C66759" w:rsidRDefault="00C66759" w:rsidP="00511720">
      <w:pPr>
        <w:pStyle w:val="Heading4"/>
        <w:rPr>
          <w:rStyle w:val="Style13ptBold"/>
          <w:b/>
          <w:u w:val="none"/>
        </w:rPr>
      </w:pPr>
      <w:r>
        <w:rPr>
          <w:rStyle w:val="Style13ptBold"/>
          <w:b/>
          <w:u w:val="none"/>
        </w:rPr>
        <w:t xml:space="preserve">Perm do both – that solves best. </w:t>
      </w:r>
    </w:p>
    <w:p w14:paraId="47E3DB39" w14:textId="15124D7B" w:rsidR="00511720" w:rsidRPr="006F589A" w:rsidRDefault="00511720" w:rsidP="00511720">
      <w:pPr>
        <w:rPr>
          <w:rStyle w:val="Style13ptBold"/>
          <w:b w:val="0"/>
          <w:sz w:val="16"/>
          <w:szCs w:val="16"/>
        </w:rPr>
      </w:pPr>
      <w:r w:rsidRPr="00511720">
        <w:rPr>
          <w:rStyle w:val="Style13ptBold"/>
          <w:u w:val="none"/>
        </w:rPr>
        <w:t>Bradley 16</w:t>
      </w:r>
      <w:r>
        <w:rPr>
          <w:rStyle w:val="Style13ptBold"/>
        </w:rPr>
        <w:t xml:space="preserve"> </w:t>
      </w:r>
      <w:r w:rsidRPr="00511720">
        <w:rPr>
          <w:rStyle w:val="Style13ptBold"/>
          <w:b w:val="0"/>
          <w:sz w:val="16"/>
          <w:szCs w:val="16"/>
          <w:u w:val="none"/>
        </w:rPr>
        <w:t xml:space="preserve">(Neil L. Bradley s chief strategy officer at the Conservative Reform Network, 9-16, “The Case for Increasing American Investment in Medical Research,” Conservative Reform Network, </w:t>
      </w:r>
      <w:hyperlink r:id="rId49" w:history="1">
        <w:r w:rsidRPr="00511720">
          <w:rPr>
            <w:rStyle w:val="Hyperlink"/>
            <w:sz w:val="16"/>
            <w:szCs w:val="16"/>
          </w:rPr>
          <w:t>http://conservativereform.com/wp-content/uploads/2016/09/CRN_MedicalResearch.pdf</w:t>
        </w:r>
      </w:hyperlink>
      <w:r w:rsidRPr="00511720">
        <w:rPr>
          <w:rStyle w:val="Style13ptBold"/>
          <w:b w:val="0"/>
          <w:sz w:val="16"/>
          <w:szCs w:val="16"/>
          <w:u w:val="none"/>
        </w:rPr>
        <w:t>, accessed 7-15-2017) ml</w:t>
      </w:r>
    </w:p>
    <w:p w14:paraId="2C38ABD9" w14:textId="19C4B61B" w:rsidR="00511720" w:rsidRDefault="00511720" w:rsidP="00511720">
      <w:r>
        <w:t>The Federal Role</w:t>
      </w:r>
    </w:p>
    <w:p w14:paraId="1B837992" w14:textId="77777777" w:rsidR="00511720" w:rsidRDefault="00511720" w:rsidP="00511720">
      <w:r>
        <w:t xml:space="preserve">Some have argued that additional investments in medical research should come from the private sector rather than the federal government. But the two are not mutually exclusive, and focusing just on one sector or the other ignores the important and complementary roles played by the federal government and private industry. Modern medical research can be roughly divided into three sectors: basic, applied, and clinical research. Basic research focuses on base knowledge, while applied or translational research takes base knowledge and applies it to specific problems. Finally, clinical research generally involves researching how treatments affect patients. See Table 4 for examples of each. While the federal government and private industry conduct all three types of research, the federal government principally focuses on basic research and areas of applied and clinical research where there is little prospect for a return on investment. Private industry generally focuses on applied and clinical research where there is the prospect for a return on their investment. If there were no return on investment, privately funded research would cease to exist outside of the charitable realm. That is why government support for the most speculative types of basic research is critical.  </w:t>
      </w:r>
    </w:p>
    <w:p w14:paraId="6E222EF2" w14:textId="1DDB9BCD" w:rsidR="00511720" w:rsidRPr="00511720" w:rsidRDefault="00511720" w:rsidP="00511720">
      <w:r>
        <w:t>Of course, applied research would be nearly impossible without the building blocks of basic research. In 2008, a Rutgers University professor released a study on the relationship between basic research conducted by the National Institutes of Health and the development of new drug treatments. He found a 1 percent increase in the stock of public basic research is associated with a 1.8 percent increase in the number of new drug applications. The average lag between the public investment and industry application is 17 to 24 years, which comports with the concept that basic research and the applied research that builds upon it takes considerable time.16</w:t>
      </w:r>
    </w:p>
    <w:p w14:paraId="2312A134" w14:textId="77777777" w:rsidR="00CF4D35" w:rsidRDefault="00CF4D35" w:rsidP="00CF4D35">
      <w:pPr>
        <w:pStyle w:val="Heading2"/>
      </w:pPr>
      <w:r>
        <w:t xml:space="preserve">2AC </w:t>
      </w:r>
      <w:r w:rsidR="00395D6C">
        <w:t>Education Visas</w:t>
      </w:r>
      <w:r>
        <w:t xml:space="preserve"> Counterplan</w:t>
      </w:r>
    </w:p>
    <w:p w14:paraId="1CBF1EE3" w14:textId="77777777" w:rsidR="00CF4D35" w:rsidRDefault="00CF4D35" w:rsidP="00CF4D35">
      <w:pPr>
        <w:pStyle w:val="Heading3"/>
      </w:pPr>
      <w:r>
        <w:t xml:space="preserve">2AC </w:t>
      </w:r>
      <w:r w:rsidR="00395D6C">
        <w:t>Education Visas</w:t>
      </w:r>
      <w:r>
        <w:t xml:space="preserve"> CP – Sustainability Deficit </w:t>
      </w:r>
    </w:p>
    <w:p w14:paraId="6B109984" w14:textId="77777777" w:rsidR="001C5877" w:rsidRPr="001C5877" w:rsidRDefault="001C5877" w:rsidP="001C5877">
      <w:pPr>
        <w:pStyle w:val="Heading4"/>
      </w:pPr>
      <w:r w:rsidRPr="001C5877">
        <w:rPr>
          <w:u w:val="single"/>
        </w:rPr>
        <w:t>Doesn’t solve</w:t>
      </w:r>
      <w:r>
        <w:t xml:space="preserve"> – </w:t>
      </w:r>
      <w:r w:rsidRPr="001C5877">
        <w:rPr>
          <w:u w:val="single"/>
        </w:rPr>
        <w:t>no incentive</w:t>
      </w:r>
      <w:r>
        <w:t xml:space="preserve"> for foreign STEM students to stay -- </w:t>
      </w:r>
      <w:r w:rsidRPr="001C5877">
        <w:rPr>
          <w:u w:val="single"/>
        </w:rPr>
        <w:t>multiple warrants</w:t>
      </w:r>
      <w:r>
        <w:t xml:space="preserve"> </w:t>
      </w:r>
    </w:p>
    <w:p w14:paraId="76DE5FDA" w14:textId="77777777" w:rsidR="00CF4D35" w:rsidRDefault="00CF4D35" w:rsidP="00CF4D35">
      <w:r w:rsidRPr="00DF42BF">
        <w:rPr>
          <w:rStyle w:val="Style13ptBold"/>
        </w:rPr>
        <w:t xml:space="preserve">Atkinson and Mayo 10 </w:t>
      </w:r>
      <w:r>
        <w:t xml:space="preserve">(Robert D. Atkinson Ph.D., is the founder and president of the Information Technology and Innovation Foundation, Merrilea Mayo Ph.D., is the founder of Mayo Enterprises, LLC, a consultancy in the areas of innovation, workforce, technology and the future of learning, “Refueling the U.S. Innovation Economy: Fresh Approaches to Science, Technology, Engineering and Mathematics (STEM) Education,” The Information Technology and Innovation Foundation (ITIF), 2010, </w:t>
      </w:r>
      <w:hyperlink r:id="rId50" w:history="1">
        <w:r w:rsidRPr="0098498B">
          <w:rPr>
            <w:rStyle w:val="Hyperlink"/>
          </w:rPr>
          <w:t>http://files.eric.ed.gov/fulltext/ED521735.pdf</w:t>
        </w:r>
      </w:hyperlink>
      <w:r>
        <w:t xml:space="preserve">, Accessed 7/14/2017, Kent Denver-jKIM) </w:t>
      </w:r>
    </w:p>
    <w:p w14:paraId="4C10149F" w14:textId="77777777" w:rsidR="00CF4D35" w:rsidRDefault="00CF4D35" w:rsidP="00CF4D35">
      <w:r w:rsidRPr="001C5877">
        <w:rPr>
          <w:rStyle w:val="StyleUnderline"/>
        </w:rPr>
        <w:t xml:space="preserve">But questioning whether the foreign-born should remain a significant component of the U.S. STEM </w:t>
      </w:r>
      <w:r>
        <w:t xml:space="preserve">workforce really </w:t>
      </w:r>
      <w:r w:rsidRPr="001C5877">
        <w:rPr>
          <w:rStyle w:val="StyleUnderline"/>
        </w:rPr>
        <w:t>boils down to asking whether the U</w:t>
      </w:r>
      <w:r w:rsidRPr="001C5877">
        <w:t xml:space="preserve">nited </w:t>
      </w:r>
      <w:r w:rsidRPr="001C5877">
        <w:rPr>
          <w:rStyle w:val="StyleUnderline"/>
        </w:rPr>
        <w:t>S</w:t>
      </w:r>
      <w:r w:rsidRPr="001C5877">
        <w:t xml:space="preserve">tates </w:t>
      </w:r>
      <w:r w:rsidRPr="001C5877">
        <w:rPr>
          <w:rStyle w:val="StyleUnderline"/>
        </w:rPr>
        <w:t>should become over reliant on such a key asset.</w:t>
      </w:r>
      <w:r>
        <w:t xml:space="preserve"> </w:t>
      </w:r>
      <w:r w:rsidRPr="001C5877">
        <w:rPr>
          <w:rStyle w:val="StyleUnderline"/>
        </w:rPr>
        <w:t>One reason why the United States has been able to attract such a large number of foreign STEM students</w:t>
      </w:r>
      <w:r>
        <w:t xml:space="preserve">, particularly at the graduate level, who then stay and contribute to the economy, </w:t>
      </w:r>
      <w:r w:rsidRPr="001C5877">
        <w:rPr>
          <w:rStyle w:val="StyleUnderline"/>
        </w:rPr>
        <w:t>is its world-class research universities.</w:t>
      </w:r>
      <w:r>
        <w:t xml:space="preserve"> </w:t>
      </w:r>
      <w:r w:rsidRPr="001C5877">
        <w:rPr>
          <w:rStyle w:val="StyleUnderline"/>
        </w:rPr>
        <w:t xml:space="preserve">But that leadership appears to be diminishing, both as a result of </w:t>
      </w:r>
      <w:r w:rsidRPr="001C5877">
        <w:rPr>
          <w:rStyle w:val="Emphasis"/>
        </w:rPr>
        <w:t>cuts in state and federal support for higher education</w:t>
      </w:r>
      <w:r w:rsidRPr="001C5877">
        <w:rPr>
          <w:rStyle w:val="StyleUnderline"/>
        </w:rPr>
        <w:t xml:space="preserve"> and </w:t>
      </w:r>
      <w:r w:rsidRPr="001C5877">
        <w:rPr>
          <w:rStyle w:val="Emphasis"/>
        </w:rPr>
        <w:t>increased efforts by other nations</w:t>
      </w:r>
      <w:r w:rsidRPr="001C5877">
        <w:rPr>
          <w:rStyle w:val="StyleUnderline"/>
        </w:rPr>
        <w:t xml:space="preserve"> to establish their own world-class higher education research institutions.</w:t>
      </w:r>
      <w:r>
        <w:t xml:space="preserve"> In the Times Higher Education-QS World University Rankings, the United States had 37 institutions in the top 100 and 58 in the top 200 in 2008. But in just two years by 2010, those numbers fell to 31 and 53 respectively.116</w:t>
      </w:r>
    </w:p>
    <w:p w14:paraId="1FF3FD4B" w14:textId="77777777" w:rsidR="00CF4D35" w:rsidRDefault="00CF4D35" w:rsidP="00CF4D35">
      <w:r>
        <w:t xml:space="preserve">In addition, students come to the United States from other nations in part because others from their nation have come before. And they stay for the same reasons. But </w:t>
      </w:r>
      <w:r w:rsidRPr="001C5877">
        <w:rPr>
          <w:rStyle w:val="StyleUnderline"/>
        </w:rPr>
        <w:t>as other nations’ economies develop, the attractiveness of the U</w:t>
      </w:r>
      <w:r w:rsidRPr="001C5877">
        <w:t xml:space="preserve">nited </w:t>
      </w:r>
      <w:r w:rsidRPr="001C5877">
        <w:rPr>
          <w:rStyle w:val="StyleUnderline"/>
        </w:rPr>
        <w:t>S</w:t>
      </w:r>
      <w:r w:rsidRPr="001C5877">
        <w:t xml:space="preserve">tates </w:t>
      </w:r>
      <w:r w:rsidRPr="001C5877">
        <w:rPr>
          <w:rStyle w:val="StyleUnderline"/>
        </w:rPr>
        <w:t xml:space="preserve">as a destination for foreign STEM students and workers </w:t>
      </w:r>
      <w:r w:rsidRPr="001C5877">
        <w:rPr>
          <w:rStyle w:val="Emphasis"/>
        </w:rPr>
        <w:t>declines</w:t>
      </w:r>
      <w:r w:rsidRPr="001C5877">
        <w:rPr>
          <w:rStyle w:val="StyleUnderline"/>
        </w:rPr>
        <w:t>.</w:t>
      </w:r>
      <w:r>
        <w:t xml:space="preserve"> </w:t>
      </w:r>
      <w:r w:rsidRPr="001C5877">
        <w:rPr>
          <w:rStyle w:val="StyleUnderline"/>
        </w:rPr>
        <w:t>Saxenian documents this, showing that as Taiwan’s economy</w:t>
      </w:r>
      <w:r>
        <w:t xml:space="preserve"> (</w:t>
      </w:r>
      <w:r w:rsidRPr="001C5877">
        <w:rPr>
          <w:rStyle w:val="StyleUnderline"/>
        </w:rPr>
        <w:t>and universities</w:t>
      </w:r>
      <w:r>
        <w:t xml:space="preserve">) </w:t>
      </w:r>
      <w:r w:rsidRPr="001C5877">
        <w:rPr>
          <w:rStyle w:val="StyleUnderline"/>
        </w:rPr>
        <w:t>developed</w:t>
      </w:r>
      <w:r>
        <w:t xml:space="preserve">, </w:t>
      </w:r>
      <w:r w:rsidRPr="001C5877">
        <w:rPr>
          <w:rStyle w:val="StyleUnderline"/>
        </w:rPr>
        <w:t>Taiwanese STEM students getting degrees in the U</w:t>
      </w:r>
      <w:r w:rsidRPr="001C5877">
        <w:t xml:space="preserve">nited </w:t>
      </w:r>
      <w:r w:rsidRPr="001C5877">
        <w:rPr>
          <w:rStyle w:val="StyleUnderline"/>
        </w:rPr>
        <w:t>S</w:t>
      </w:r>
      <w:r w:rsidRPr="001C5877">
        <w:t>tates</w:t>
      </w:r>
      <w:r>
        <w:t xml:space="preserve"> </w:t>
      </w:r>
      <w:r w:rsidRPr="001C5877">
        <w:rPr>
          <w:rStyle w:val="StyleUnderline"/>
        </w:rPr>
        <w:t>were much more likely to return home to Taiwan.</w:t>
      </w:r>
      <w:r>
        <w:t>117</w:t>
      </w:r>
    </w:p>
    <w:p w14:paraId="6E48DE71" w14:textId="77777777" w:rsidR="00CF4D35" w:rsidRDefault="00CF4D35" w:rsidP="00CF4D35">
      <w:r w:rsidRPr="001C5877">
        <w:rPr>
          <w:rStyle w:val="StyleUnderline"/>
        </w:rPr>
        <w:t>Today as nations like Indian and China develop, it is certainly possible that fewer of their top students will come to the U</w:t>
      </w:r>
      <w:r w:rsidRPr="001C5877">
        <w:t xml:space="preserve">nited </w:t>
      </w:r>
      <w:r w:rsidRPr="001C5877">
        <w:rPr>
          <w:rStyle w:val="StyleUnderline"/>
        </w:rPr>
        <w:t>S</w:t>
      </w:r>
      <w:r w:rsidRPr="001C5877">
        <w:t xml:space="preserve">tates </w:t>
      </w:r>
      <w:r w:rsidRPr="001C5877">
        <w:rPr>
          <w:rStyle w:val="StyleUnderline"/>
        </w:rPr>
        <w:t>for STEM degrees, and likewise that fewer who do will stay.</w:t>
      </w:r>
      <w:r>
        <w:t xml:space="preserve"> </w:t>
      </w:r>
      <w:r w:rsidRPr="001C5877">
        <w:rPr>
          <w:rStyle w:val="StyleUnderline"/>
        </w:rPr>
        <w:t>The Chinese government is</w:t>
      </w:r>
      <w:r>
        <w:t xml:space="preserve"> certainly </w:t>
      </w:r>
      <w:r w:rsidRPr="001C5877">
        <w:rPr>
          <w:rStyle w:val="StyleUnderline"/>
        </w:rPr>
        <w:t>aware</w:t>
      </w:r>
      <w:r>
        <w:t xml:space="preserve"> of this, </w:t>
      </w:r>
      <w:r w:rsidRPr="001C5877">
        <w:rPr>
          <w:rStyle w:val="StyleUnderline"/>
        </w:rPr>
        <w:t>and</w:t>
      </w:r>
      <w:r>
        <w:t xml:space="preserve"> it is one reason why it </w:t>
      </w:r>
      <w:r w:rsidRPr="001C5877">
        <w:rPr>
          <w:rStyle w:val="StyleUnderline"/>
        </w:rPr>
        <w:t>is making a major push to develop a considerable number of new research universities.</w:t>
      </w:r>
      <w:r>
        <w:t xml:space="preserve"> The Chinese have constructed campuses and science parks to accommodate what it hopes will be a boom in homegrown technological advances. </w:t>
      </w:r>
      <w:r w:rsidRPr="001C5877">
        <w:rPr>
          <w:rStyle w:val="StyleUnderline"/>
        </w:rPr>
        <w:t>This is part of China’s ambitious “Thousand Talents” program, which seeks to lure Chinese-born scientists and engineers in the U</w:t>
      </w:r>
      <w:r w:rsidRPr="001C5877">
        <w:t xml:space="preserve">nited </w:t>
      </w:r>
      <w:r w:rsidRPr="001C5877">
        <w:rPr>
          <w:rStyle w:val="StyleUnderline"/>
        </w:rPr>
        <w:t>S</w:t>
      </w:r>
      <w:r w:rsidRPr="001C5877">
        <w:t>tates</w:t>
      </w:r>
      <w:r w:rsidRPr="001C5877">
        <w:rPr>
          <w:rStyle w:val="StyleUnderline"/>
        </w:rPr>
        <w:t>. and other countries back to China.</w:t>
      </w:r>
      <w:r>
        <w:t xml:space="preserve">118 Moreover, until recently, the United States enjoyed somewhat of a “buyer’s market” as many other nations were either relatively closed in terms of accepting top STEM talent from around the world, or didn’t need it as they had a small technology industry. Both situations are changing. </w:t>
      </w:r>
      <w:r w:rsidRPr="001C5877">
        <w:rPr>
          <w:rStyle w:val="StyleUnderline"/>
        </w:rPr>
        <w:t>As</w:t>
      </w:r>
      <w:r>
        <w:t xml:space="preserve"> David </w:t>
      </w:r>
      <w:r w:rsidRPr="001C5877">
        <w:rPr>
          <w:rStyle w:val="StyleUnderline"/>
        </w:rPr>
        <w:t>Hart has documented, many nations are loosening their restrictions and becoming more open to attracting foreign STEM talent.</w:t>
      </w:r>
      <w:r>
        <w:t xml:space="preserve">119 Moreover, as ITIF has documented, </w:t>
      </w:r>
      <w:r w:rsidRPr="001C5877">
        <w:rPr>
          <w:rStyle w:val="StyleUnderline"/>
        </w:rPr>
        <w:t>many nations are expanding corporate and government R&amp;D at a much faster rate than the U</w:t>
      </w:r>
      <w:r w:rsidRPr="001C5877">
        <w:t xml:space="preserve">nited </w:t>
      </w:r>
      <w:r w:rsidRPr="001C5877">
        <w:rPr>
          <w:rStyle w:val="StyleUnderline"/>
        </w:rPr>
        <w:t>S</w:t>
      </w:r>
      <w:r w:rsidRPr="001C5877">
        <w:t>tates</w:t>
      </w:r>
      <w:r>
        <w:t>, expanding their demand for STEM workers in the process.120</w:t>
      </w:r>
    </w:p>
    <w:p w14:paraId="7C8A77BA" w14:textId="77777777" w:rsidR="00CF4D35" w:rsidRPr="001C5877" w:rsidRDefault="00CF4D35" w:rsidP="00CF4D35">
      <w:pPr>
        <w:rPr>
          <w:rStyle w:val="StyleUnderline"/>
        </w:rPr>
      </w:pPr>
      <w:r>
        <w:t xml:space="preserve">Thus, while there is no urgent cause for alarm with respect to a workforce composition that contains a significant fraction of foreign workers specifically, </w:t>
      </w:r>
      <w:r w:rsidRPr="001C5877">
        <w:rPr>
          <w:rStyle w:val="StyleUnderline"/>
        </w:rPr>
        <w:t xml:space="preserve">the relatively low share of Americans going into STEM fields </w:t>
      </w:r>
      <w:r w:rsidRPr="001C5877">
        <w:rPr>
          <w:rStyle w:val="Emphasis"/>
        </w:rPr>
        <w:t>does pose a risk</w:t>
      </w:r>
      <w:r w:rsidRPr="001C5877">
        <w:rPr>
          <w:rStyle w:val="StyleUnderline"/>
        </w:rPr>
        <w:t xml:space="preserve"> to the U.S. economy going forward. </w:t>
      </w:r>
    </w:p>
    <w:p w14:paraId="67202350" w14:textId="77777777" w:rsidR="00CF4D35" w:rsidRPr="001C5877" w:rsidRDefault="00CF4D35" w:rsidP="00CF4D35">
      <w:pPr>
        <w:rPr>
          <w:rStyle w:val="StyleUnderline"/>
        </w:rPr>
      </w:pPr>
    </w:p>
    <w:p w14:paraId="56F7A0EF" w14:textId="77777777" w:rsidR="00CF4D35" w:rsidRDefault="00CF4D35" w:rsidP="00CF4D35">
      <w:pPr>
        <w:pStyle w:val="Heading3"/>
      </w:pPr>
      <w:r>
        <w:t xml:space="preserve">2AC </w:t>
      </w:r>
      <w:r w:rsidR="00395D6C">
        <w:t xml:space="preserve">Education </w:t>
      </w:r>
      <w:r>
        <w:t xml:space="preserve">Visas CP – Perm Do Both </w:t>
      </w:r>
    </w:p>
    <w:p w14:paraId="74E5C7BD" w14:textId="77777777" w:rsidR="00CF4D35" w:rsidRDefault="005C5943" w:rsidP="005C5943">
      <w:pPr>
        <w:pStyle w:val="Heading4"/>
      </w:pPr>
      <w:r w:rsidRPr="005C5943">
        <w:rPr>
          <w:u w:val="single"/>
        </w:rPr>
        <w:t>Permutation do both</w:t>
      </w:r>
      <w:r>
        <w:t xml:space="preserve"> – foreign-born talent will come </w:t>
      </w:r>
      <w:r w:rsidRPr="005C5943">
        <w:rPr>
          <w:u w:val="single"/>
        </w:rPr>
        <w:t>only if</w:t>
      </w:r>
      <w:r>
        <w:t xml:space="preserve"> the US is the leader – the plan is a </w:t>
      </w:r>
      <w:r w:rsidRPr="005C5943">
        <w:rPr>
          <w:u w:val="single"/>
        </w:rPr>
        <w:t>necessary pre-requisite</w:t>
      </w:r>
      <w:r>
        <w:t xml:space="preserve"> </w:t>
      </w:r>
    </w:p>
    <w:p w14:paraId="2E2C927A" w14:textId="77777777" w:rsidR="005C5943" w:rsidRDefault="005C5943" w:rsidP="00CF4D35">
      <w:r w:rsidRPr="00FD66FB">
        <w:rPr>
          <w:rStyle w:val="Style13ptBold"/>
        </w:rPr>
        <w:t>Beering et al. 10</w:t>
      </w:r>
      <w:r>
        <w:t xml:space="preserve"> </w:t>
      </w:r>
      <w:r w:rsidRPr="00FD66FB">
        <w:rPr>
          <w:sz w:val="10"/>
          <w:szCs w:val="10"/>
        </w:rPr>
        <w:t xml:space="preserve">(Steven C. Beering, Chairman, President Emeritus, Purdue University, West Lafayette, Indiana, Patricia D. Galloway, Vice Chairman, Chief Executive Officer, Pegasus Global Holdings, Inc., Cle Elum, Washington, Mark R. Abbott, Dean and Professor, College of Oceanic and Atmospheric Sciences, Oregon State University, Corvallis, Dan E. Arvizu, Director and Chief Executive, National Renewable Energy Laboratory (NREL), Golden, Colorado, Barry C. Barish, Director, Global Design Effort for International Linear Collider, Linde Professor of Physics, Emeritus, California Institute of Technology, Pasadena, Camilla P. Benbow, Patricia and Rodes Hart Dean of Education and Human Development, Peabody College of Education and Human Development, Vanderbilt University, Nashville, Tennessee, Ray M. Bowen, President Emeritus, Texas A&amp;M University, College Station, John T. Bruer, President, The James S. McDonnell Foundation, Saint Louis, Missouri, G. Wayne Clough, Secretary, Smithsonian Institution, Washington, DC, France A. Córdova, President, Purdue University, West Lafayette, Indiana, Kelvin K. Droegemeier, Vice President for Research, Regents’ Professor of Meteorology and Weathernews Chair Emeritus, University of Oklahoma, Norman, José-Marie Griffiths, Dean and Professor, School of Information and Library Science; Director of Biomedical Informatics, TraCS Institute, School of Medicine, University of North Carolina, Chapel Hill, Esin Gulari, Dean of Engineering and Science, Clemson University, Clemson, South Carolina, Elizabeth Hoffman, Executive Vice President and Provost, Iowa State University, Ames, Louis J. Lanzerotti, Distinguished Research Professor of Physics, Center for Solar Terrestrial Research, Department of Physics, New Jersey Institute of Technology, Newark, Alan I. Leshner, Chief Executive Officer, Executive Publisher, Science, American Association for the Advancement of Science, Washington, DC, G.P. “Bud” Peterson, President, Georgia Institute of Technology, Atlanta, Douglas D. Randall, Professor and Thomas Jefferson Fellow, University of Missouri, Columbia, Arthur K. Reilly, Senior Director, Strategic Technology Policy, Cisco Systems, Inc., Ocean, New Jersey, Diane L. Souvaine, Professor of Computer Science and Mathematics, Tufts University, Medford, Massachusetts, Jon C. Strauss, Interim Dean, Edward E. Whitacre Jr. College of Engineering, Texas Tech University, Lubbock, Kathryn D. Sullivan, Director, Battelle Center for Mathematics and Science Education Policy, John Glenn School of Public Affairs, Ohio State University, Columbus, Thomas N. Taylor, Roy A. Roberts Distinguished Professor, Department of Ecology and Evolutionary Biology, Curator of Paleobotany in the Natural History Museum and Biodiversity Research Center, The University of Kansas, Lawrence, Richard F. Thompson, Keck Professor of Psychology and Biological Sciences, University of Southern California, Los Angeles, “PREPARING THE NEXT GENERATION OF STEM INNOVATORS: Identifying and Developing our Nation’s Human Capital,” National Science Board (NSB), May 5, 2010, </w:t>
      </w:r>
      <w:hyperlink r:id="rId51" w:history="1">
        <w:r w:rsidRPr="00FD66FB">
          <w:rPr>
            <w:rStyle w:val="Hyperlink"/>
            <w:sz w:val="10"/>
            <w:szCs w:val="10"/>
          </w:rPr>
          <w:t>https://www.nsf.gov/nsb/publications/2010/nsb1033.pdf</w:t>
        </w:r>
      </w:hyperlink>
      <w:r w:rsidRPr="00FD66FB">
        <w:rPr>
          <w:sz w:val="10"/>
          <w:szCs w:val="10"/>
        </w:rPr>
        <w:t>, Accessed 7/14/2017, Kent Denver-jKIM)</w:t>
      </w:r>
      <w:r>
        <w:t xml:space="preserve"> </w:t>
      </w:r>
    </w:p>
    <w:p w14:paraId="267FA8E3" w14:textId="21261155" w:rsidR="00395D6C" w:rsidRDefault="00CF4D35" w:rsidP="00511720">
      <w:pPr>
        <w:rPr>
          <w:rStyle w:val="StyleUnderline"/>
        </w:rPr>
      </w:pPr>
      <w:r w:rsidRPr="001C5877">
        <w:rPr>
          <w:rStyle w:val="StyleUnderline"/>
        </w:rPr>
        <w:t>A critical facet of America’s historical advantage in S&amp;T innovation has been the ability to attract, develop, and retain talented individuals from abroad.</w:t>
      </w:r>
      <w:r w:rsidRPr="001C5877">
        <w:t xml:space="preserve"> </w:t>
      </w:r>
      <w:r>
        <w:t xml:space="preserve">Indeed, </w:t>
      </w:r>
      <w:r w:rsidRPr="001C5877">
        <w:rPr>
          <w:rStyle w:val="StyleUnderline"/>
        </w:rPr>
        <w:t>over the past few decades</w:t>
      </w:r>
      <w:r>
        <w:t xml:space="preserve">, </w:t>
      </w:r>
      <w:r w:rsidRPr="001C5877">
        <w:rPr>
          <w:rStyle w:val="StyleUnderline"/>
        </w:rPr>
        <w:t>many STEM fields in the U</w:t>
      </w:r>
      <w:r w:rsidRPr="001C5877">
        <w:t xml:space="preserve">nited </w:t>
      </w:r>
      <w:r w:rsidRPr="001C5877">
        <w:rPr>
          <w:rStyle w:val="StyleUnderline"/>
        </w:rPr>
        <w:t>S</w:t>
      </w:r>
      <w:r w:rsidRPr="001C5877">
        <w:t xml:space="preserve">tates </w:t>
      </w:r>
      <w:r w:rsidRPr="001C5877">
        <w:rPr>
          <w:rStyle w:val="StyleUnderline"/>
        </w:rPr>
        <w:t>have become</w:t>
      </w:r>
      <w:r>
        <w:t xml:space="preserve"> increasingly </w:t>
      </w:r>
      <w:r w:rsidRPr="001C5877">
        <w:rPr>
          <w:rStyle w:val="StyleUnderline"/>
        </w:rPr>
        <w:t>dependent on foreign-born talent.</w:t>
      </w:r>
      <w:r>
        <w:t xml:space="preserve"> However, </w:t>
      </w:r>
      <w:r w:rsidRPr="00FD6EAE">
        <w:rPr>
          <w:rStyle w:val="StyleUnderline"/>
        </w:rPr>
        <w:t>global competition for STEM talent is growing as many countries increase their R&amp;D capacity and improve their own STEM education systems.</w:t>
      </w:r>
      <w:r>
        <w:t xml:space="preserve"> In light of this, </w:t>
      </w:r>
      <w:r w:rsidRPr="00FD6EAE">
        <w:rPr>
          <w:rStyle w:val="Emphasis"/>
        </w:rPr>
        <w:t>it remains essential that the Nation not only continue to attract STEM talent from abroad, but also renew and redouble its efforts to identify and develop domestic human capital as well</w:t>
      </w:r>
      <w:r w:rsidRPr="00FD6EAE">
        <w:rPr>
          <w:rStyle w:val="StyleUnderline"/>
        </w:rPr>
        <w:t>.</w:t>
      </w:r>
    </w:p>
    <w:p w14:paraId="0A7EC424" w14:textId="77777777" w:rsidR="00CF4D35" w:rsidRPr="00CF4D35" w:rsidRDefault="00CF4D35" w:rsidP="00CF4D35"/>
    <w:p w14:paraId="3C374AFB" w14:textId="77777777" w:rsidR="00EB1ACC" w:rsidRDefault="00EB1ACC" w:rsidP="002B564F">
      <w:pPr>
        <w:pStyle w:val="Heading1"/>
      </w:pPr>
      <w:r>
        <w:t>2AC AT: Critiques</w:t>
      </w:r>
    </w:p>
    <w:p w14:paraId="304457FA" w14:textId="77777777" w:rsidR="00A850DA" w:rsidRDefault="00A850DA" w:rsidP="00EB1ACC">
      <w:pPr>
        <w:pStyle w:val="Heading2"/>
      </w:pPr>
      <w:r>
        <w:t>2AC K Toolbox</w:t>
      </w:r>
    </w:p>
    <w:p w14:paraId="48EFCEA9" w14:textId="77777777" w:rsidR="00917779" w:rsidRDefault="00917779" w:rsidP="00A850DA">
      <w:pPr>
        <w:pStyle w:val="Heading3"/>
      </w:pPr>
      <w:r>
        <w:t xml:space="preserve">2AC Hegemony Dampens Violence </w:t>
      </w:r>
    </w:p>
    <w:p w14:paraId="32D8161E" w14:textId="77777777" w:rsidR="00917779" w:rsidRDefault="00917779" w:rsidP="00917779">
      <w:pPr>
        <w:pStyle w:val="Heading4"/>
      </w:pPr>
      <w:r>
        <w:t>Violence down bc heg</w:t>
      </w:r>
    </w:p>
    <w:p w14:paraId="26D545E1" w14:textId="77777777" w:rsidR="00917779" w:rsidRDefault="00917779" w:rsidP="00917779">
      <w:r w:rsidRPr="009478D6">
        <w:rPr>
          <w:rStyle w:val="Style13ptBold"/>
        </w:rPr>
        <w:t>Owen 11</w:t>
      </w:r>
      <w:r w:rsidRPr="009478D6">
        <w:t xml:space="preserve"> — </w:t>
      </w:r>
      <w:r>
        <w:t>(</w:t>
      </w:r>
      <w:r w:rsidRPr="009478D6">
        <w:t>John Owen</w:t>
      </w:r>
      <w:r>
        <w:t xml:space="preserve">, Prof of Politics @ UVA, </w:t>
      </w:r>
      <w:r w:rsidRPr="009478D6">
        <w:t>"Don’t Discount Hegemony", Cato, 2-11-2011, Available Online at https://www.cato-unbound.org/2011/02/11/john-owen/dont-discount-hegemony, accessed 7-15-2017, JSO)</w:t>
      </w:r>
    </w:p>
    <w:p w14:paraId="5EE69F6E" w14:textId="77777777" w:rsidR="00917779" w:rsidRPr="00303CEB" w:rsidRDefault="00917779" w:rsidP="00917779">
      <w:r w:rsidRPr="00303CEB">
        <w:t xml:space="preserve">Andrew Mack and his colleagues at </w:t>
      </w:r>
      <w:r w:rsidRPr="00303CEB">
        <w:rPr>
          <w:u w:val="single"/>
        </w:rPr>
        <w:t>the Human Security Report</w:t>
      </w:r>
      <w:r w:rsidRPr="00303CEB">
        <w:t xml:space="preserve"> Project are to be congratulated. Not only do they present </w:t>
      </w:r>
      <w:r w:rsidRPr="00303CEB">
        <w:rPr>
          <w:u w:val="single"/>
          <w:bdr w:val="single" w:sz="4" w:space="0" w:color="auto" w:frame="1"/>
        </w:rPr>
        <w:t>a study</w:t>
      </w:r>
      <w:r w:rsidRPr="00303CEB">
        <w:rPr>
          <w:u w:val="single"/>
        </w:rPr>
        <w:t xml:space="preserve"> with a striking conclusion, driven</w:t>
      </w:r>
      <w:r w:rsidRPr="00303CEB">
        <w:t xml:space="preserve"> </w:t>
      </w:r>
      <w:r w:rsidRPr="00303CEB">
        <w:rPr>
          <w:u w:val="single"/>
        </w:rPr>
        <w:t xml:space="preserve">by </w:t>
      </w:r>
      <w:r w:rsidRPr="00303CEB">
        <w:rPr>
          <w:u w:val="single"/>
          <w:bdr w:val="single" w:sz="4" w:space="0" w:color="auto" w:frame="1"/>
        </w:rPr>
        <w:t>data</w:t>
      </w:r>
      <w:r w:rsidRPr="00303CEB">
        <w:rPr>
          <w:u w:val="single"/>
        </w:rPr>
        <w:t>, free of</w:t>
      </w:r>
      <w:r w:rsidRPr="00303CEB">
        <w:t xml:space="preserve"> theoretical or ideological </w:t>
      </w:r>
      <w:r w:rsidRPr="00303CEB">
        <w:rPr>
          <w:u w:val="single"/>
        </w:rPr>
        <w:t>bias</w:t>
      </w:r>
      <w:r w:rsidRPr="00303CEB">
        <w:t xml:space="preserve">, but they also do something quite unfashionable: they bear good news. Social scientists really are not supposed to do that. Our job is, if not to be Malthusians, then at least to point out disturbing trends, looming catastrophes, and the imbecility and mendacity of policy makers. And then it is to say why, if people listen to us, things will get better. We do this as if our careers depended upon it, and perhaps they do; for if all is going to be well, what need then for us? </w:t>
      </w:r>
    </w:p>
    <w:p w14:paraId="507F1EDE" w14:textId="77777777" w:rsidR="00917779" w:rsidRPr="00303CEB" w:rsidRDefault="00917779" w:rsidP="00917779">
      <w:r w:rsidRPr="00303CEB">
        <w:t xml:space="preserve">Our colleagues at Simon Fraser University are brave indeed. That may sound like a setup, but it is not. I shall challenge neither the data nor the general conclusion that </w:t>
      </w:r>
      <w:r w:rsidRPr="00303CEB">
        <w:rPr>
          <w:b/>
          <w:u w:val="single"/>
        </w:rPr>
        <w:t>violent conflict around the world has been decreasing</w:t>
      </w:r>
      <w:r w:rsidRPr="00303CEB">
        <w:t xml:space="preserve"> in fits and starts since the Second World War. When it comes to violent conflict among and within countries, things have been getting better.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w:t>
      </w:r>
    </w:p>
    <w:p w14:paraId="37D017AC" w14:textId="77777777" w:rsidR="00917779" w:rsidRPr="00303CEB" w:rsidRDefault="00917779" w:rsidP="00917779">
      <w:r w:rsidRPr="00303CEB">
        <w:t xml:space="preserve">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w:t>
      </w:r>
    </w:p>
    <w:p w14:paraId="4528DFF9" w14:textId="77777777" w:rsidR="00917779" w:rsidRPr="00303CEB" w:rsidRDefault="00917779" w:rsidP="00917779">
      <w:r w:rsidRPr="00303CEB">
        <w:t xml:space="preserve">But the most important “nuclear-peace” claim has been about </w:t>
      </w:r>
      <w:r w:rsidRPr="00303CEB">
        <w:rPr>
          <w:i/>
          <w:iCs/>
        </w:rPr>
        <w:t>mutually</w:t>
      </w:r>
      <w:r w:rsidRPr="00303CEB">
        <w:t xml:space="preserve"> assured destruction, which obtains between two robustly nuclear-armed states.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 </w:t>
      </w:r>
    </w:p>
    <w:p w14:paraId="4C254007" w14:textId="77777777" w:rsidR="00917779" w:rsidRPr="00303CEB" w:rsidRDefault="00917779" w:rsidP="00917779">
      <w:r w:rsidRPr="00303CEB">
        <w:t xml:space="preserve">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 </w:t>
      </w:r>
    </w:p>
    <w:p w14:paraId="4C162DF3" w14:textId="77777777" w:rsidR="00917779" w:rsidRPr="00303CEB" w:rsidRDefault="00917779" w:rsidP="00917779">
      <w:r w:rsidRPr="00303CEB">
        <w:t xml:space="preserve">Regarding the downward trend in </w:t>
      </w:r>
      <w:r w:rsidRPr="00303CEB">
        <w:rPr>
          <w:i/>
          <w:iCs/>
        </w:rPr>
        <w:t>international</w:t>
      </w:r>
      <w:r w:rsidRPr="00303CEB">
        <w:t xml:space="preserve"> war, Professor </w:t>
      </w:r>
      <w:r w:rsidRPr="00303CEB">
        <w:rPr>
          <w:u w:val="single"/>
        </w:rPr>
        <w:t>Mack is friendlier to more palatable theories such as the “</w:t>
      </w:r>
      <w:r w:rsidRPr="00303CEB">
        <w:rPr>
          <w:u w:val="single"/>
          <w:bdr w:val="single" w:sz="4" w:space="0" w:color="auto" w:frame="1"/>
        </w:rPr>
        <w:t>democratic peace</w:t>
      </w:r>
      <w:r w:rsidRPr="00303CEB">
        <w:t xml:space="preserve">” (democracies do not fight one another, and the proportion of democracies has increased, hence less war); </w:t>
      </w:r>
      <w:r w:rsidRPr="00303CEB">
        <w:rPr>
          <w:u w:val="single"/>
        </w:rPr>
        <w:t>the</w:t>
      </w:r>
      <w:r w:rsidRPr="00303CEB">
        <w:t xml:space="preserve"> interdependence or “</w:t>
      </w:r>
      <w:r w:rsidRPr="00303CEB">
        <w:rPr>
          <w:u w:val="single"/>
          <w:bdr w:val="single" w:sz="4" w:space="0" w:color="auto" w:frame="1"/>
        </w:rPr>
        <w:t>commercial peace</w:t>
      </w:r>
      <w:r w:rsidRPr="00303CEB">
        <w:t xml:space="preserve">” (states with extensive economic ties find it irrational to fight one another, and interdependence has increased, hence less war); </w:t>
      </w:r>
      <w:r w:rsidRPr="00303CEB">
        <w:rPr>
          <w:u w:val="single"/>
        </w:rPr>
        <w:t>and the notion that people around the</w:t>
      </w:r>
      <w:r w:rsidRPr="00303CEB">
        <w:t xml:space="preserve"> </w:t>
      </w:r>
      <w:r w:rsidRPr="00303CEB">
        <w:rPr>
          <w:u w:val="single"/>
        </w:rPr>
        <w:t>world are more anti-war</w:t>
      </w:r>
      <w:r w:rsidRPr="00303CEB">
        <w:t xml:space="preserve"> than their forebears were. Concerning the downward trend in </w:t>
      </w:r>
      <w:r w:rsidRPr="00303CEB">
        <w:rPr>
          <w:i/>
          <w:iCs/>
        </w:rPr>
        <w:t>civil</w:t>
      </w:r>
      <w:r w:rsidRPr="00303CEB">
        <w:t xml:space="preserve">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 </w:t>
      </w:r>
    </w:p>
    <w:p w14:paraId="09EDA237" w14:textId="77777777" w:rsidR="00917779" w:rsidRPr="00303CEB" w:rsidRDefault="00917779" w:rsidP="00917779">
      <w:r w:rsidRPr="00303CEB">
        <w:rPr>
          <w:u w:val="single"/>
        </w:rPr>
        <w:t xml:space="preserve">These are all </w:t>
      </w:r>
      <w:r w:rsidRPr="00303CEB">
        <w:rPr>
          <w:b/>
          <w:u w:val="single"/>
        </w:rPr>
        <w:t>plausible mechanisms</w:t>
      </w:r>
      <w:r w:rsidRPr="00303CEB">
        <w:t xml:space="preserve"> for peace. What is more, none of them excludes any other; all could be working toward the same end. That would be somewhat puzzling, however. Is the world just lucky these days? How is it that an array of peace-inducing factors happens to be working coincidentally in our time, when such a magical array was absent in the past? The answer may be that one or more of these mechanisms reinforces some of the others, or perhaps some of them are mutually reinforcing. Some scholars, for example, have been focusing on whether economic growth might support democracy and vice versa, and whether both might support international cooperation, including to end civil wars. </w:t>
      </w:r>
    </w:p>
    <w:p w14:paraId="7C74D0C6" w14:textId="77777777" w:rsidR="00917779" w:rsidRPr="00303CEB" w:rsidRDefault="00917779" w:rsidP="00917779">
      <w:r w:rsidRPr="00303CEB">
        <w:t xml:space="preserve">We would still need to explain how this charmed circle of causes got started, however. And here let me raise another factor, perhaps even less appealing than the “nuclear peace” thesis, at least outside of the United States. That factor is what international relations scholars call hegemony—specifically American hegemony. </w:t>
      </w:r>
    </w:p>
    <w:p w14:paraId="287A2FFF" w14:textId="77777777" w:rsidR="00917779" w:rsidRPr="00303CEB" w:rsidRDefault="00917779" w:rsidP="00917779">
      <w:r w:rsidRPr="00303CEB">
        <w:rPr>
          <w:u w:val="single"/>
        </w:rPr>
        <w:t>A theory</w:t>
      </w:r>
      <w:r w:rsidRPr="00303CEB">
        <w:t xml:space="preserve"> that many regard as discredited, but that refuses to go away, is </w:t>
      </w:r>
      <w:r w:rsidRPr="00303CEB">
        <w:rPr>
          <w:u w:val="single"/>
        </w:rPr>
        <w:t>called hegemonic stability theory</w:t>
      </w:r>
      <w:r w:rsidRPr="00303CEB">
        <w:t>. The theory emerged in the 1970s in the realm of international political economy. It asserts that for the global economy to remain open—for countries to keep barriers to trade and investment low—one powerful country must take the lead. Depending on the theorist we consult, “</w:t>
      </w:r>
      <w:r w:rsidRPr="00303CEB">
        <w:rPr>
          <w:u w:val="single"/>
        </w:rPr>
        <w:t>taking the lead” entails paying for global public goods</w:t>
      </w:r>
      <w:r w:rsidRPr="00303CEB">
        <w:t xml:space="preserve"> (keeping the sea lanes open, providing liquidity to the international economy), </w:t>
      </w:r>
      <w:r w:rsidRPr="00303CEB">
        <w:rPr>
          <w:u w:val="single"/>
        </w:rPr>
        <w:t>coercion</w:t>
      </w:r>
      <w:r w:rsidRPr="00303CEB">
        <w:t xml:space="preserve"> (threatening to raise trade barriers or withdraw military protection from countries that cheat on the rules), or both. The theory is skeptical that international cooperation in economic matters can emerge or endure absent a hegemon. The distastefulness of such claims is self-evident: they imply that it is good for everyone the world over if one country has more wealth and power than others. More precisely, they imply that it has been good for the world that the United States has been so predominant. </w:t>
      </w:r>
    </w:p>
    <w:p w14:paraId="72900B0C" w14:textId="77777777" w:rsidR="00917779" w:rsidRPr="00303CEB" w:rsidRDefault="00917779" w:rsidP="00917779">
      <w:r w:rsidRPr="00303CEB">
        <w:rPr>
          <w:u w:val="single"/>
        </w:rPr>
        <w:t>There is no obvious reason why hegemonic stability theory could not apply to other areas of</w:t>
      </w:r>
      <w:r w:rsidRPr="00303CEB">
        <w:t xml:space="preserve"> international </w:t>
      </w:r>
      <w:r w:rsidRPr="00303CEB">
        <w:rPr>
          <w:u w:val="single"/>
        </w:rPr>
        <w:t>cooperation</w:t>
      </w:r>
      <w:r w:rsidRPr="00303CEB">
        <w:t xml:space="preserve">, including in security affairs, human rights, international law, peacekeeping (UN or otherwise), and so on. What I want to suggest here—suggest, not test—is that American hegemony might just be a deep cause of the steady decline of political deaths in the world. </w:t>
      </w:r>
    </w:p>
    <w:p w14:paraId="1B04BB28" w14:textId="77777777" w:rsidR="00917779" w:rsidRPr="00303CEB" w:rsidRDefault="00917779" w:rsidP="00917779">
      <w:r w:rsidRPr="00303CEB">
        <w:t xml:space="preserve">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w:t>
      </w:r>
    </w:p>
    <w:p w14:paraId="1F8CA14F" w14:textId="77777777" w:rsidR="00917779" w:rsidRPr="00303CEB" w:rsidRDefault="00917779" w:rsidP="00917779">
      <w:r w:rsidRPr="00303CEB">
        <w:t xml:space="preserve">The answer is that </w:t>
      </w:r>
      <w:r w:rsidRPr="00303CEB">
        <w:rPr>
          <w:u w:val="single"/>
        </w:rPr>
        <w:t xml:space="preserve">U.S. hegemony might just be a </w:t>
      </w:r>
      <w:r w:rsidRPr="00303CEB">
        <w:rPr>
          <w:b/>
          <w:u w:val="single"/>
        </w:rPr>
        <w:t>deeper cause of the proximate causes outlined by</w:t>
      </w:r>
      <w:r w:rsidRPr="00303CEB">
        <w:t xml:space="preserve"> Professor </w:t>
      </w:r>
      <w:r w:rsidRPr="00303CEB">
        <w:rPr>
          <w:u w:val="single"/>
        </w:rPr>
        <w:t>Mack</w:t>
      </w:r>
      <w:r w:rsidRPr="00303CEB">
        <w:t xml:space="preserve">. </w:t>
      </w:r>
      <w:r w:rsidRPr="00303CEB">
        <w:rPr>
          <w:u w:val="single"/>
        </w:rPr>
        <w:t>Consider economic growth and</w:t>
      </w:r>
      <w:r w:rsidRPr="00303CEB">
        <w:t xml:space="preserve"> </w:t>
      </w:r>
      <w:r w:rsidRPr="00303CEB">
        <w:rPr>
          <w:u w:val="single"/>
        </w:rPr>
        <w:t>openness to</w:t>
      </w:r>
      <w:r w:rsidRPr="00303CEB">
        <w:t xml:space="preserve"> foreign </w:t>
      </w:r>
      <w:r w:rsidRPr="00303CEB">
        <w:rPr>
          <w:u w:val="single"/>
        </w:rPr>
        <w:t>trade</w:t>
      </w:r>
      <w:r w:rsidRPr="00303CEB">
        <w:t xml:space="preserve"> and investment, </w:t>
      </w:r>
      <w:r w:rsidRPr="00303CEB">
        <w:rPr>
          <w:u w:val="single"/>
        </w:rPr>
        <w:t>which</w:t>
      </w:r>
      <w:r w:rsidRPr="00303CEB">
        <w:t xml:space="preserve"> (so say some theories) </w:t>
      </w:r>
      <w:r w:rsidRPr="00303CEB">
        <w:rPr>
          <w:b/>
          <w:u w:val="single"/>
        </w:rPr>
        <w:t>render violence irrational</w:t>
      </w:r>
      <w:r w:rsidRPr="00303CEB">
        <w:t xml:space="preserve">. </w:t>
      </w:r>
      <w:r w:rsidRPr="00303CEB">
        <w:rPr>
          <w:u w:val="single"/>
        </w:rPr>
        <w:t>American power</w:t>
      </w:r>
      <w:r w:rsidRPr="00303CEB">
        <w:t xml:space="preserve"> and policies </w:t>
      </w:r>
      <w:r w:rsidRPr="00303CEB">
        <w:rPr>
          <w:u w:val="single"/>
        </w:rPr>
        <w:t>may be responsible for</w:t>
      </w:r>
      <w:r w:rsidRPr="00303CEB">
        <w:t xml:space="preserve"> </w:t>
      </w:r>
      <w:r w:rsidRPr="00303CEB">
        <w:rPr>
          <w:u w:val="single"/>
        </w:rPr>
        <w:t>these</w:t>
      </w:r>
      <w:r w:rsidRPr="00303CEB">
        <w:t xml:space="preserve"> in two related ways. </w:t>
      </w:r>
      <w:r w:rsidRPr="00303CEB">
        <w:rPr>
          <w:u w:val="single"/>
        </w:rPr>
        <w:t>First</w:t>
      </w:r>
      <w:r w:rsidRPr="00303CEB">
        <w:t xml:space="preserve">, at least since the 1940s </w:t>
      </w:r>
      <w:r w:rsidRPr="00303CEB">
        <w:rPr>
          <w:u w:val="single"/>
        </w:rPr>
        <w:t>Washington has prodded other countries to embrace</w:t>
      </w:r>
      <w:r w:rsidRPr="00303CEB">
        <w:t xml:space="preserve"> the market </w:t>
      </w:r>
      <w:r w:rsidRPr="00303CEB">
        <w:rPr>
          <w:u w:val="single"/>
        </w:rPr>
        <w:t xml:space="preserve">capitalism that </w:t>
      </w:r>
      <w:r w:rsidRPr="00303CEB">
        <w:t xml:space="preserve">entails economic openness and </w:t>
      </w:r>
      <w:r w:rsidRPr="00303CEB">
        <w:rPr>
          <w:u w:val="single"/>
        </w:rPr>
        <w:t xml:space="preserve">produces </w:t>
      </w:r>
      <w:r w:rsidRPr="00303CEB">
        <w:rPr>
          <w:b/>
          <w:u w:val="single"/>
          <w:bdr w:val="single" w:sz="4" w:space="0" w:color="auto" w:frame="1"/>
        </w:rPr>
        <w:t>sustainable</w:t>
      </w:r>
      <w:r w:rsidRPr="00303CEB">
        <w:t xml:space="preserve"> economic </w:t>
      </w:r>
      <w:r w:rsidRPr="00303CEB">
        <w:rPr>
          <w:u w:val="single"/>
        </w:rPr>
        <w:t>growth</w:t>
      </w:r>
      <w:r w:rsidRPr="00303CEB">
        <w:t xml:space="preserve">.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 </w:t>
      </w:r>
    </w:p>
    <w:p w14:paraId="71151AE1" w14:textId="77777777" w:rsidR="00917779" w:rsidRPr="00303CEB" w:rsidRDefault="00917779" w:rsidP="00917779">
      <w:r w:rsidRPr="00303CEB">
        <w:rPr>
          <w:u w:val="single"/>
        </w:rPr>
        <w:t>Second, the U.S.-led</w:t>
      </w:r>
      <w:r w:rsidRPr="00303CEB">
        <w:t xml:space="preserve"> western </w:t>
      </w:r>
      <w:r w:rsidRPr="00303CEB">
        <w:rPr>
          <w:u w:val="single"/>
        </w:rPr>
        <w:t>victory in the Cold War</w:t>
      </w:r>
      <w:r w:rsidRPr="00303CEB">
        <w:t xml:space="preserve"> </w:t>
      </w:r>
      <w:r w:rsidRPr="00303CEB">
        <w:rPr>
          <w:u w:val="single"/>
        </w:rPr>
        <w:t>damaged the credibility of alternative paths</w:t>
      </w:r>
      <w:r w:rsidRPr="00303CEB">
        <w:t xml:space="preserve"> to development—communism and import-substituting industrialization being the two leading ones—and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t>
      </w:r>
      <w:r w:rsidRPr="00303CEB">
        <w:rPr>
          <w:u w:val="single"/>
        </w:rPr>
        <w:t xml:space="preserve">What we call globalization is caused </w:t>
      </w:r>
      <w:r w:rsidRPr="00303CEB">
        <w:t xml:space="preserve">in part </w:t>
      </w:r>
      <w:r w:rsidRPr="00303CEB">
        <w:rPr>
          <w:u w:val="single"/>
        </w:rPr>
        <w:t>by the emergence of the U</w:t>
      </w:r>
      <w:r w:rsidRPr="00303CEB">
        <w:t xml:space="preserve">nited </w:t>
      </w:r>
      <w:r w:rsidRPr="00303CEB">
        <w:rPr>
          <w:u w:val="single"/>
        </w:rPr>
        <w:t>S</w:t>
      </w:r>
      <w:r w:rsidRPr="00303CEB">
        <w:t xml:space="preserve">tates </w:t>
      </w:r>
      <w:r w:rsidRPr="00303CEB">
        <w:rPr>
          <w:u w:val="single"/>
        </w:rPr>
        <w:t>as the</w:t>
      </w:r>
      <w:r w:rsidRPr="00303CEB">
        <w:t xml:space="preserve"> global </w:t>
      </w:r>
      <w:r w:rsidRPr="00303CEB">
        <w:rPr>
          <w:u w:val="single"/>
        </w:rPr>
        <w:t>hegemon</w:t>
      </w:r>
      <w:r w:rsidRPr="00303CEB">
        <w:t xml:space="preserve">. </w:t>
      </w:r>
    </w:p>
    <w:p w14:paraId="51B51902" w14:textId="77777777" w:rsidR="00917779" w:rsidRPr="00303CEB" w:rsidRDefault="00917779" w:rsidP="00917779">
      <w:r w:rsidRPr="00303CEB">
        <w:t xml:space="preserve">The same case can be made, with somewhat more difficulty, concerning the spread of democracy. Washington has supported democracy only under certain conditions—the chief one being the absence of a popular anti-American movement in the target state—but those conditions have become much more widespread following the collapse of communism. Thus in the 1980s the Reagan administration—the most anti-communist government America ever had—began to dump America’s old dictator friends, starting in the Philippines. Today Islamists tend to be anti-American, and so the Obama administration is skittish about democracy in Egypt and other authoritarian Muslim countries. But </w:t>
      </w:r>
      <w:r w:rsidRPr="00303CEB">
        <w:rPr>
          <w:u w:val="single"/>
        </w:rPr>
        <w:t>general U.S.</w:t>
      </w:r>
      <w:r w:rsidRPr="00303CEB">
        <w:t xml:space="preserve"> material and moral </w:t>
      </w:r>
      <w:r w:rsidRPr="00303CEB">
        <w:rPr>
          <w:u w:val="single"/>
        </w:rPr>
        <w:t>support for</w:t>
      </w:r>
      <w:r w:rsidRPr="00303CEB">
        <w:t xml:space="preserve"> liberal </w:t>
      </w:r>
      <w:r w:rsidRPr="00303CEB">
        <w:rPr>
          <w:u w:val="single"/>
        </w:rPr>
        <w:t>democracy remains strong.</w:t>
      </w:r>
      <w:r w:rsidRPr="00303CEB">
        <w:t xml:space="preserve"> </w:t>
      </w:r>
    </w:p>
    <w:p w14:paraId="2B8D3187" w14:textId="77777777" w:rsidR="00917779" w:rsidRPr="00303CEB" w:rsidRDefault="00917779" w:rsidP="00917779">
      <w:pPr>
        <w:rPr>
          <w:u w:val="single"/>
        </w:rPr>
      </w:pPr>
      <w:r w:rsidRPr="00303CEB">
        <w:t xml:space="preserve">The trouble with hegemonic stability theory is that it is difficult to test. The difficulty lies in the unobservable qualities of hegemony: it is about not simply material power—guns and money—but “soft power,” persuasion, ideas, things difficult to quantify and measure. Still, many scholars of international relations continue to think that there is much to the theory. The implications are large. </w:t>
      </w:r>
      <w:r w:rsidRPr="00303CEB">
        <w:rPr>
          <w:u w:val="single"/>
        </w:rPr>
        <w:t>If</w:t>
      </w:r>
      <w:r w:rsidRPr="00303CEB">
        <w:t xml:space="preserve"> American </w:t>
      </w:r>
      <w:r w:rsidRPr="00303CEB">
        <w:rPr>
          <w:u w:val="single"/>
        </w:rPr>
        <w:t>hegemony does</w:t>
      </w:r>
      <w:r w:rsidRPr="00303CEB">
        <w:t xml:space="preserve"> indeed </w:t>
      </w:r>
      <w:r w:rsidRPr="00303CEB">
        <w:rPr>
          <w:u w:val="single"/>
        </w:rPr>
        <w:t>underpin</w:t>
      </w:r>
      <w:r w:rsidRPr="00303CEB">
        <w:t xml:space="preserve">, at least indirectly, </w:t>
      </w:r>
      <w:r w:rsidRPr="00303CEB">
        <w:rPr>
          <w:u w:val="single"/>
        </w:rPr>
        <w:t>the</w:t>
      </w:r>
      <w:r w:rsidRPr="00303CEB">
        <w:t xml:space="preserve"> virtuous </w:t>
      </w:r>
      <w:r w:rsidRPr="00303CEB">
        <w:rPr>
          <w:u w:val="single"/>
        </w:rPr>
        <w:t>macro-trends</w:t>
      </w:r>
      <w:r w:rsidRPr="00303CEB">
        <w:t xml:space="preserve"> </w:t>
      </w:r>
      <w:r w:rsidRPr="00303CEB">
        <w:rPr>
          <w:u w:val="single"/>
        </w:rPr>
        <w:t>outlined in</w:t>
      </w:r>
      <w:r w:rsidRPr="00303CEB">
        <w:t xml:space="preserve"> Professor </w:t>
      </w:r>
      <w:r w:rsidRPr="00303CEB">
        <w:rPr>
          <w:u w:val="single"/>
        </w:rPr>
        <w:t>Mack’s essay</w:t>
      </w:r>
      <w:r w:rsidRPr="00303CEB">
        <w:t>—</w:t>
      </w:r>
      <w:r w:rsidRPr="00303CEB">
        <w:rPr>
          <w:u w:val="single"/>
        </w:rPr>
        <w:t>the overall downward trend in wars</w:t>
      </w:r>
      <w:r w:rsidRPr="00303CEB">
        <w:t xml:space="preserve"> and political deaths—</w:t>
      </w:r>
      <w:r w:rsidRPr="00303CEB">
        <w:rPr>
          <w:u w:val="single"/>
        </w:rPr>
        <w:t>then the decline in American</w:t>
      </w:r>
      <w:r w:rsidRPr="00303CEB">
        <w:t xml:space="preserve"> </w:t>
      </w:r>
      <w:r w:rsidRPr="00303CEB">
        <w:rPr>
          <w:u w:val="single"/>
        </w:rPr>
        <w:t>hegemony many analysts are now seeing is about much more than the humbling of a superpower.</w:t>
      </w:r>
    </w:p>
    <w:p w14:paraId="62B1CCAD" w14:textId="77777777" w:rsidR="00917779" w:rsidRPr="00917779" w:rsidRDefault="00917779" w:rsidP="00917779"/>
    <w:p w14:paraId="36FB5F3F" w14:textId="1A812848" w:rsidR="00C66759" w:rsidRDefault="00C66759" w:rsidP="00A850DA">
      <w:pPr>
        <w:pStyle w:val="Heading3"/>
      </w:pPr>
      <w:r>
        <w:t>2AC –</w:t>
      </w:r>
      <w:r w:rsidR="00F9527E">
        <w:t xml:space="preserve"> MR Morality</w:t>
      </w:r>
    </w:p>
    <w:p w14:paraId="6A3939EE" w14:textId="5D08B672" w:rsidR="00F9527E" w:rsidRPr="00F9527E" w:rsidRDefault="00F9527E" w:rsidP="00F9527E">
      <w:pPr>
        <w:pStyle w:val="Heading4"/>
        <w:rPr>
          <w:rStyle w:val="Style13ptBold"/>
          <w:b/>
          <w:u w:val="none"/>
        </w:rPr>
      </w:pPr>
      <w:r>
        <w:rPr>
          <w:rStyle w:val="Style13ptBold"/>
          <w:b/>
          <w:u w:val="none"/>
        </w:rPr>
        <w:t>Solving disease is a moral responsibility—medical research is a key step in the process.</w:t>
      </w:r>
    </w:p>
    <w:p w14:paraId="691FD495" w14:textId="77FFDADA" w:rsidR="00C66759" w:rsidRPr="00F9527E" w:rsidRDefault="00C66759" w:rsidP="00C66759">
      <w:pPr>
        <w:rPr>
          <w:rStyle w:val="Style13ptBold"/>
          <w:b w:val="0"/>
          <w:sz w:val="16"/>
          <w:szCs w:val="16"/>
          <w:u w:val="none"/>
        </w:rPr>
      </w:pPr>
      <w:r w:rsidRPr="00F9527E">
        <w:rPr>
          <w:rStyle w:val="Style13ptBold"/>
          <w:u w:val="none"/>
        </w:rPr>
        <w:t xml:space="preserve">Bradley 16 </w:t>
      </w:r>
      <w:r w:rsidRPr="00F9527E">
        <w:rPr>
          <w:rStyle w:val="Style13ptBold"/>
          <w:b w:val="0"/>
          <w:sz w:val="16"/>
          <w:szCs w:val="16"/>
          <w:u w:val="none"/>
        </w:rPr>
        <w:t xml:space="preserve">(Neil L. Bradley s chief strategy officer at the Conservative Reform Network, 9-16, “The Case for Increasing American Investment in Medical Research,” Conservative Reform Network, </w:t>
      </w:r>
      <w:hyperlink r:id="rId52" w:history="1">
        <w:r w:rsidRPr="00F9527E">
          <w:rPr>
            <w:rStyle w:val="Hyperlink"/>
            <w:sz w:val="16"/>
            <w:szCs w:val="16"/>
          </w:rPr>
          <w:t>http://conservativereform.com/wp-content/uploads/2016/09/CRN_MedicalResearch.pdf</w:t>
        </w:r>
      </w:hyperlink>
      <w:r w:rsidRPr="00F9527E">
        <w:rPr>
          <w:rStyle w:val="Style13ptBold"/>
          <w:b w:val="0"/>
          <w:sz w:val="16"/>
          <w:szCs w:val="16"/>
          <w:u w:val="none"/>
        </w:rPr>
        <w:t>, accessed 7-15-2017) ml</w:t>
      </w:r>
    </w:p>
    <w:p w14:paraId="661D1DC5" w14:textId="32BCFD00" w:rsidR="00C66759" w:rsidRPr="00C66759" w:rsidRDefault="00C66759" w:rsidP="00C66759">
      <w:pPr>
        <w:rPr>
          <w:b/>
          <w:u w:val="single"/>
        </w:rPr>
      </w:pPr>
      <w:r w:rsidRPr="00D8660B">
        <w:rPr>
          <w:b/>
          <w:u w:val="single"/>
        </w:rPr>
        <w:t>The Moral Case</w:t>
      </w:r>
    </w:p>
    <w:p w14:paraId="16CD96AF" w14:textId="5F1E9167" w:rsidR="00C66759" w:rsidRPr="00241472" w:rsidRDefault="00C66759" w:rsidP="00C66759">
      <w:r w:rsidRPr="00241472">
        <w:t>Diphtheria, a bacterial infection easily spread through coughs, sneezes, and touching infected objects, can</w:t>
      </w:r>
      <w:r>
        <w:t xml:space="preserve"> </w:t>
      </w:r>
      <w:r w:rsidRPr="00241472">
        <w:t>cause difficulty breathing and even death. Hippocrates, the Greek physician and author of the Hippocratic Oath,</w:t>
      </w:r>
      <w:r>
        <w:t xml:space="preserve"> </w:t>
      </w:r>
      <w:r w:rsidRPr="00241472">
        <w:t>first described the disease in the fifth century BC. One hundred years ago – 24 centuries after Hippocrates first</w:t>
      </w:r>
      <w:r>
        <w:t xml:space="preserve"> </w:t>
      </w:r>
      <w:r w:rsidRPr="00241472">
        <w:t>description – diphtheria was a leading cause of illness and death among American children, with 206,000 cases</w:t>
      </w:r>
      <w:r>
        <w:t xml:space="preserve"> </w:t>
      </w:r>
      <w:r w:rsidRPr="00241472">
        <w:t>and 15,520 deaths recorded in 1921 alone. But what was once a leading cause of death, especially among young</w:t>
      </w:r>
      <w:r>
        <w:t xml:space="preserve"> </w:t>
      </w:r>
      <w:r w:rsidRPr="00241472">
        <w:t>children, is now so rare that in the last 15 years there have been less than five reported cases in the U.S.1</w:t>
      </w:r>
    </w:p>
    <w:p w14:paraId="578F8EA5" w14:textId="4B964695" w:rsidR="00C66759" w:rsidRPr="00241472" w:rsidRDefault="00C66759" w:rsidP="00C66759">
      <w:r w:rsidRPr="00241472">
        <w:t>As Table 1 illustrates, what is true of diphtheria today is also true of many other once fatal or debilitating afflictions.</w:t>
      </w:r>
      <w:r>
        <w:t xml:space="preserve"> </w:t>
      </w:r>
      <w:r w:rsidRPr="00241472">
        <w:t xml:space="preserve">In each case, medical research led to a better understanding of the disease and ultimately a vaccine or cure. </w:t>
      </w:r>
    </w:p>
    <w:p w14:paraId="39603698" w14:textId="77777777" w:rsidR="00C66759" w:rsidRDefault="00C66759" w:rsidP="00C66759">
      <w:r w:rsidRPr="00241472">
        <w:t>Figure 1. Crude Death Rate for Infectious Diseases – United States, 1900–1996</w:t>
      </w:r>
    </w:p>
    <w:p w14:paraId="3B1B3937" w14:textId="77777777" w:rsidR="00C66759" w:rsidRPr="00241472" w:rsidRDefault="00C66759" w:rsidP="00C66759">
      <w:r>
        <w:t>[chart omitted]</w:t>
      </w:r>
    </w:p>
    <w:p w14:paraId="1E6EBE36" w14:textId="77777777" w:rsidR="00C66759" w:rsidRPr="00241472" w:rsidRDefault="00C66759" w:rsidP="00C66759">
      <w:r w:rsidRPr="00241472">
        <w:t>Figure 2. Life Expectancy from Birth, 1900 – 2011</w:t>
      </w:r>
    </w:p>
    <w:p w14:paraId="7315BF13" w14:textId="5E24F9F6" w:rsidR="00C66759" w:rsidRDefault="00C66759" w:rsidP="00C66759">
      <w:r>
        <w:t>[chart omitted]</w:t>
      </w:r>
    </w:p>
    <w:p w14:paraId="4B33B488" w14:textId="24975F05" w:rsidR="00C66759" w:rsidRPr="00241472" w:rsidRDefault="00C66759" w:rsidP="00C66759">
      <w:r w:rsidRPr="00241472">
        <w:t>Behind all the data in these charts are literally millions of lives – sons and daughters, mothers and fathers – who</w:t>
      </w:r>
      <w:r>
        <w:t xml:space="preserve"> </w:t>
      </w:r>
      <w:r w:rsidRPr="00241472">
        <w:t>lived because medical science cured the once incurable. Since the days of Hippocrates, we have thought of</w:t>
      </w:r>
      <w:r>
        <w:t xml:space="preserve"> </w:t>
      </w:r>
      <w:r w:rsidRPr="00241472">
        <w:t>medicine and the duty to heal in moral terms. Today, the duty to heal is a moral responsibility born not just by</w:t>
      </w:r>
      <w:r>
        <w:t xml:space="preserve"> </w:t>
      </w:r>
      <w:r w:rsidRPr="00241472">
        <w:t>front-line physicians but also by researchers in the lab who spend years, even de</w:t>
      </w:r>
      <w:r>
        <w:t xml:space="preserve">cades, searching for treatments </w:t>
      </w:r>
      <w:r w:rsidRPr="00241472">
        <w:t>and cures.</w:t>
      </w:r>
    </w:p>
    <w:p w14:paraId="19A1B487" w14:textId="77777777" w:rsidR="00C66759" w:rsidRPr="00241472" w:rsidRDefault="00C66759" w:rsidP="00C66759">
      <w:r w:rsidRPr="00241472">
        <w:t>In the U.S., these researchers work for universities, hospitals, foundations, charities, biopharmaceutical and</w:t>
      </w:r>
      <w:r>
        <w:t xml:space="preserve"> </w:t>
      </w:r>
      <w:r w:rsidRPr="00241472">
        <w:t>medical device companies, and the government. As of 2012, about one-third of overall medical research spending</w:t>
      </w:r>
    </w:p>
    <w:p w14:paraId="296A914A" w14:textId="3869449C" w:rsidR="00C66759" w:rsidRPr="00241472" w:rsidRDefault="00C66759" w:rsidP="00C66759">
      <w:r w:rsidRPr="00241472">
        <w:t>came directly from the federal government, principally through the National Institutes of Health.2</w:t>
      </w:r>
    </w:p>
    <w:p w14:paraId="7854897D" w14:textId="77777777" w:rsidR="00C66759" w:rsidRPr="00241472" w:rsidRDefault="00C66759" w:rsidP="00C66759">
      <w:r w:rsidRPr="00241472">
        <w:t>As part of its Fiscal Year 2016 budget submission, the National Institutes of Health (NIH) noted some of its many</w:t>
      </w:r>
      <w:r>
        <w:t xml:space="preserve"> </w:t>
      </w:r>
      <w:r w:rsidRPr="00241472">
        <w:t>accomplishments:3</w:t>
      </w:r>
    </w:p>
    <w:p w14:paraId="5E2B76CC" w14:textId="77777777" w:rsidR="00C66759" w:rsidRPr="00241472" w:rsidRDefault="00C66759" w:rsidP="00C66759">
      <w:r w:rsidRPr="00241472">
        <w:t>As a result of long-term national investments, scientific and technological breakthroughs generated by</w:t>
      </w:r>
      <w:r>
        <w:t xml:space="preserve"> </w:t>
      </w:r>
      <w:r w:rsidRPr="00241472">
        <w:t>NIH-supported research are behind much of the gains in health and longevity that the nation has enjoyed.</w:t>
      </w:r>
    </w:p>
    <w:p w14:paraId="5D665F65" w14:textId="4F488BFB" w:rsidR="00C66759" w:rsidRPr="00C66759" w:rsidRDefault="00C66759" w:rsidP="00C66759">
      <w:r w:rsidRPr="00241472">
        <w:t>For example:</w:t>
      </w:r>
      <w:r>
        <w:t xml:space="preserve"> </w:t>
      </w:r>
      <w:r w:rsidRPr="00241472">
        <w:t>NIH research has generated effective drugs for lowering cholesterol, controlling blood pressure,</w:t>
      </w:r>
      <w:r>
        <w:t xml:space="preserve"> </w:t>
      </w:r>
      <w:r w:rsidRPr="00241472">
        <w:t>and dissolving artery-clogging blood clots, as well as new techniques for hea</w:t>
      </w:r>
      <w:r w:rsidR="00F9527E">
        <w:t xml:space="preserve">rt attack prevention, including </w:t>
      </w:r>
      <w:r w:rsidRPr="00241472">
        <w:t>helping people make lifestyle changes that promote cardiovascular health. As a result, the death rate</w:t>
      </w:r>
      <w:r>
        <w:t xml:space="preserve"> </w:t>
      </w:r>
      <w:r w:rsidRPr="00241472">
        <w:t>today for coronary heart disease is 60 percent lower – and for stroke, more than 70 percent lower</w:t>
      </w:r>
      <w:r>
        <w:t xml:space="preserve"> </w:t>
      </w:r>
      <w:r w:rsidRPr="00241472">
        <w:t>– than during the World War II era in which cardiovascular disease caused half of U.S. deaths and claimed</w:t>
      </w:r>
      <w:r>
        <w:t xml:space="preserve"> </w:t>
      </w:r>
      <w:r w:rsidRPr="00241472">
        <w:t>the lives of many people in their 50s or 60s.</w:t>
      </w:r>
      <w:r>
        <w:t xml:space="preserve"> </w:t>
      </w:r>
      <w:r w:rsidRPr="00241472">
        <w:t>Over the past 15 years, cancer death rates in the U.S. have dropped about one percent annually, due in</w:t>
      </w:r>
      <w:r>
        <w:t xml:space="preserve"> </w:t>
      </w:r>
      <w:r w:rsidRPr="00241472">
        <w:t>large measure to NIH’s success in improving the basic understanding of the causes and mechanisms</w:t>
      </w:r>
      <w:r>
        <w:t xml:space="preserve"> </w:t>
      </w:r>
      <w:r w:rsidRPr="00241472">
        <w:t>of cancer, improving early detection and diagnosis, developing effective treatments, and expanding</w:t>
      </w:r>
      <w:r>
        <w:t xml:space="preserve"> </w:t>
      </w:r>
      <w:r w:rsidRPr="00241472">
        <w:t>knowledge of cancer prevention strategies.</w:t>
      </w:r>
      <w:r>
        <w:t xml:space="preserve"> </w:t>
      </w:r>
      <w:r w:rsidRPr="00241472">
        <w:t>NIH has led the global research effort against HIV/AIDS over the past 34 years, enabling the development</w:t>
      </w:r>
      <w:r>
        <w:t xml:space="preserve"> </w:t>
      </w:r>
      <w:r w:rsidRPr="00241472">
        <w:t>of rapid HIV tests and the identification of a new class of HIV-fighting drugs that could be combined in</w:t>
      </w:r>
      <w:r>
        <w:t xml:space="preserve"> </w:t>
      </w:r>
      <w:r w:rsidRPr="00241472">
        <w:t>life-saving ways in the clinic. As a result, HIV infection has changed from a virtual death sentence into a</w:t>
      </w:r>
      <w:r>
        <w:t xml:space="preserve"> </w:t>
      </w:r>
      <w:r w:rsidRPr="00241472">
        <w:t>manageable chronic disease. Today, HIV-infected people in their 20s who receive combination therapy</w:t>
      </w:r>
      <w:r>
        <w:t xml:space="preserve"> </w:t>
      </w:r>
      <w:r w:rsidRPr="00241472">
        <w:t>may expect to live to age 70 or beyond.</w:t>
      </w:r>
    </w:p>
    <w:p w14:paraId="5A05F15F" w14:textId="77777777" w:rsidR="00A850DA" w:rsidRDefault="00A850DA" w:rsidP="00A850DA">
      <w:pPr>
        <w:pStyle w:val="Heading3"/>
      </w:pPr>
      <w:r>
        <w:t xml:space="preserve">2AC AT: Hegemony Indicts </w:t>
      </w:r>
    </w:p>
    <w:p w14:paraId="3109B243" w14:textId="77777777" w:rsidR="00A850DA" w:rsidRDefault="00A850DA" w:rsidP="00A850DA">
      <w:pPr>
        <w:pStyle w:val="Heading4"/>
      </w:pPr>
      <w:r>
        <w:t>Interdisciplinary research proves hegemonic theories</w:t>
      </w:r>
    </w:p>
    <w:p w14:paraId="5C088BA1" w14:textId="77777777" w:rsidR="00A850DA" w:rsidRPr="00076C94" w:rsidRDefault="00A850DA" w:rsidP="00A850DA">
      <w:r w:rsidRPr="00164CAB">
        <w:rPr>
          <w:rStyle w:val="Style13ptBold"/>
        </w:rPr>
        <w:t>Wohlforth 9</w:t>
      </w:r>
      <w:r>
        <w:t xml:space="preserve"> — (William C. Wohlforth, Professor of Government at Dartmouth, office down the hall from our lab room, “</w:t>
      </w:r>
      <w:r w:rsidRPr="00066F68">
        <w:t>Unipolarity, Status Competition, and Great Power War</w:t>
      </w:r>
      <w:r>
        <w:t xml:space="preserve">,” </w:t>
      </w:r>
      <w:r>
        <w:rPr>
          <w:i/>
        </w:rPr>
        <w:t>World Politics</w:t>
      </w:r>
      <w:r>
        <w:t>, 61:1, January 2009, JSO)</w:t>
      </w:r>
    </w:p>
    <w:p w14:paraId="4EE190C7" w14:textId="77777777" w:rsidR="00A850DA" w:rsidRDefault="00A850DA" w:rsidP="00A850DA">
      <w:r w:rsidRPr="00F8629A">
        <w:rPr>
          <w:rStyle w:val="StyleUnderline"/>
        </w:rPr>
        <w:t>Mainstream theories generally posit that states come to blows over an international status quo only when it has implications for their security or material well-bein</w:t>
      </w:r>
      <w:r w:rsidRPr="009A5BE6">
        <w:t xml:space="preserve">g. The guiding assumption is that </w:t>
      </w:r>
      <w:r w:rsidRPr="00F8629A">
        <w:rPr>
          <w:rStyle w:val="StyleUnderline"/>
        </w:rPr>
        <w:t>a state’s satisfaction</w:t>
      </w:r>
      <w:r w:rsidRPr="009A5BE6">
        <w:t xml:space="preserve"> [End Page 34] </w:t>
      </w:r>
      <w:r w:rsidRPr="00F8629A">
        <w:rPr>
          <w:rStyle w:val="StyleUnderline"/>
        </w:rPr>
        <w:t>with its place in the existing order is a function of the material costs and benefits implied by that status</w:t>
      </w:r>
      <w:r w:rsidRPr="009A5BE6">
        <w:t>.24 By that assumption</w:t>
      </w:r>
      <w:r w:rsidRPr="00F8629A">
        <w:rPr>
          <w:rStyle w:val="StyleUnderline"/>
        </w:rPr>
        <w:t xml:space="preserve">, once a state’s status in an international order ceases to affect its material wellbeing, its relative standing will have no bearing on decisions for war or peace. </w:t>
      </w:r>
      <w:r w:rsidRPr="00F8629A">
        <w:rPr>
          <w:rStyle w:val="Emphasis"/>
        </w:rPr>
        <w:t>But the assumption is undermined by cumulative research in disciplines ranging from neuroscience and evolutionary biology to economics, anthropology, sociology, and psychology that human beings are powerfully motivated by the desire for favorable social status comparisons</w:t>
      </w:r>
      <w:r w:rsidRPr="009A5BE6">
        <w:t xml:space="preserve">. This research suggests that </w:t>
      </w:r>
      <w:r w:rsidRPr="00A73EF2">
        <w:rPr>
          <w:rStyle w:val="StyleUnderline"/>
        </w:rPr>
        <w:t>the preference for status is a basic disposition rather than merely a strategy for attaining other goal</w:t>
      </w:r>
      <w:r w:rsidRPr="009A5BE6">
        <w:t xml:space="preserve">s.25 </w:t>
      </w:r>
      <w:r w:rsidRPr="00A73EF2">
        <w:rPr>
          <w:rStyle w:val="StyleUnderline"/>
        </w:rPr>
        <w:t>People often seek tangibles not so much because of the welfare or security they bring but because of the social status they confer. Under certain conditions, the search for status will cause people to behave in ways that directly contradict their material interest in security and/or prosperity</w:t>
      </w:r>
      <w:r>
        <w:t>.</w:t>
      </w:r>
    </w:p>
    <w:p w14:paraId="3E7C14B5" w14:textId="77777777" w:rsidR="00A850DA" w:rsidRDefault="00A850DA" w:rsidP="00A850DA">
      <w:pPr>
        <w:pStyle w:val="Heading4"/>
      </w:pPr>
      <w:r>
        <w:t>That’s the only type of research you should evaluate</w:t>
      </w:r>
    </w:p>
    <w:p w14:paraId="39334B9B" w14:textId="77777777" w:rsidR="00A850DA" w:rsidRPr="00B47E24" w:rsidRDefault="00A850DA" w:rsidP="00A850DA">
      <w:r w:rsidRPr="00B47E24">
        <w:rPr>
          <w:rStyle w:val="Style13ptBold"/>
        </w:rPr>
        <w:t>Hellman et al 3</w:t>
      </w:r>
      <w:r>
        <w:t xml:space="preserve"> — (Gunther </w:t>
      </w:r>
      <w:r w:rsidRPr="00D10FDE">
        <w:rPr>
          <w:b/>
        </w:rPr>
        <w:t>Hellmann</w:t>
      </w:r>
      <w:r>
        <w:t xml:space="preserve">, </w:t>
      </w:r>
      <w:r w:rsidRPr="00D10FDE">
        <w:t>Professor of Political Science at Johann Wolfgang Goethe University</w:t>
      </w:r>
      <w:r>
        <w:t xml:space="preserve">, Friedrich </w:t>
      </w:r>
      <w:r w:rsidRPr="00B47E24">
        <w:rPr>
          <w:b/>
        </w:rPr>
        <w:t>Kratochwil</w:t>
      </w:r>
      <w:r>
        <w:t xml:space="preserve">, </w:t>
      </w:r>
      <w:r w:rsidRPr="00D10FDE">
        <w:t>Professor of International Relations</w:t>
      </w:r>
      <w:r>
        <w:t xml:space="preserve">, Yosef </w:t>
      </w:r>
      <w:r w:rsidRPr="00B47E24">
        <w:rPr>
          <w:b/>
        </w:rPr>
        <w:t>Lapid</w:t>
      </w:r>
      <w:r>
        <w:t xml:space="preserve">, </w:t>
      </w:r>
      <w:r w:rsidRPr="00D10FDE">
        <w:t>Professor of Government @ NMSU</w:t>
      </w:r>
      <w:r>
        <w:t xml:space="preserve">, Andrew </w:t>
      </w:r>
      <w:r w:rsidRPr="00B47E24">
        <w:rPr>
          <w:b/>
        </w:rPr>
        <w:t>Moravcsik</w:t>
      </w:r>
      <w:r>
        <w:t xml:space="preserve">, Prof of IR @ Princeton, Iver B. </w:t>
      </w:r>
      <w:r w:rsidRPr="00B47E24">
        <w:rPr>
          <w:b/>
        </w:rPr>
        <w:t>Neumann</w:t>
      </w:r>
      <w:r>
        <w:t xml:space="preserve">, </w:t>
      </w:r>
      <w:r w:rsidRPr="00D10FDE">
        <w:t>Professor of International Relations at the London School of Economics</w:t>
      </w:r>
      <w:r>
        <w:t xml:space="preserve">, Steve </w:t>
      </w:r>
      <w:r w:rsidRPr="00B47E24">
        <w:rPr>
          <w:b/>
        </w:rPr>
        <w:t>Smith</w:t>
      </w:r>
      <w:r>
        <w:t xml:space="preserve">, </w:t>
      </w:r>
      <w:r w:rsidRPr="00B47E24">
        <w:t>Vice-Chancellor of the University of Exeter</w:t>
      </w:r>
      <w:r>
        <w:t xml:space="preserve">, Frank </w:t>
      </w:r>
      <w:r w:rsidRPr="00B47E24">
        <w:rPr>
          <w:b/>
        </w:rPr>
        <w:t>Harvey</w:t>
      </w:r>
      <w:r>
        <w:t xml:space="preserve">, </w:t>
      </w:r>
      <w:r w:rsidRPr="00B47E24">
        <w:t>Chair, Department of Politics Science @ D</w:t>
      </w:r>
      <w:r>
        <w:t xml:space="preserve">alhousie University, and Joel </w:t>
      </w:r>
      <w:r w:rsidRPr="00B47E24">
        <w:rPr>
          <w:b/>
        </w:rPr>
        <w:t>Cobb</w:t>
      </w:r>
      <w:r>
        <w:t xml:space="preserve"> “</w:t>
      </w:r>
      <w:r w:rsidRPr="00D10FDE">
        <w:t>Are Dialogue and Synthesis Possible in International Relations?</w:t>
      </w:r>
      <w:r>
        <w:t xml:space="preserve">” </w:t>
      </w:r>
      <w:r w:rsidRPr="00D10FDE">
        <w:rPr>
          <w:i/>
        </w:rPr>
        <w:t>International Studies Review</w:t>
      </w:r>
      <w:r>
        <w:t>, 5:1, March 2003, p.123-53, JSTOR, JSO)</w:t>
      </w:r>
    </w:p>
    <w:p w14:paraId="7FE849B4" w14:textId="77777777" w:rsidR="00A850DA" w:rsidRDefault="00A850DA" w:rsidP="00A850DA">
      <w:r w:rsidRPr="00B47E24">
        <w:rPr>
          <w:rStyle w:val="StyleUnderline"/>
        </w:rPr>
        <w:t>No research agenda can lead to synthesis, simply because different approaches see∂ different worlds.</w:t>
      </w:r>
      <w:r>
        <w:t xml:space="preserve"> With regard to dialogue, it is important to make four points: (1</w:t>
      </w:r>
      <w:r w:rsidRPr="00B47E24">
        <w:rPr>
          <w:rStyle w:val="Emphasis"/>
        </w:rPr>
        <w:t>)∂ Any research agenda should be empirically (or problem) driven and not determined∂ a priori by the kinds of empirical questions deemed relevant</w:t>
      </w:r>
      <w:r>
        <w:t xml:space="preserve">. (2) </w:t>
      </w:r>
      <w:r w:rsidRPr="00B47E24">
        <w:rPr>
          <w:rStyle w:val="StyleUnderline"/>
        </w:rPr>
        <w:t>Such an agenda∂ needs to be open to all interpretations of events and not preclude ex cathedra any∂ particular approach</w:t>
      </w:r>
      <w:r>
        <w:t>. (</w:t>
      </w:r>
      <w:r w:rsidRPr="00B47E24">
        <w:rPr>
          <w:rStyle w:val="StyleUnderline"/>
        </w:rPr>
        <w:t>3) Such an agenda should also be interdisciplinary because the∂ study of international relations cannot be restricted to any one discipline.</w:t>
      </w:r>
      <w:r>
        <w:t xml:space="preserve"> </w:t>
      </w:r>
      <w:r w:rsidRPr="00B47E24">
        <w:rPr>
          <w:rStyle w:val="Emphasis"/>
        </w:rPr>
        <w:t>Being∂ interdisciplinary permits us to open up epistemological and methodological space∂ while, lessening claims for the exceptionalism of international relations as a field</w:t>
      </w:r>
      <w:r>
        <w:t>. (4)</w:t>
      </w:r>
      <w:r w:rsidRPr="00983B1E">
        <w:rPr>
          <w:sz w:val="12"/>
        </w:rPr>
        <w:t>∂</w:t>
      </w:r>
      <w:r>
        <w:rPr>
          <w:sz w:val="12"/>
        </w:rPr>
        <w:t xml:space="preserve"> </w:t>
      </w:r>
      <w:r w:rsidRPr="00B47E24">
        <w:rPr>
          <w:rStyle w:val="StyleUnderline"/>
        </w:rPr>
        <w:t>Such an agenda would not use methodology and epistemology to police the∂ boundaries of what can and cannot be talked about and studied.</w:t>
      </w:r>
    </w:p>
    <w:p w14:paraId="0D607AC6" w14:textId="77777777" w:rsidR="00A850DA" w:rsidRPr="00CA3966" w:rsidRDefault="00A850DA" w:rsidP="00A850DA">
      <w:r>
        <w:t xml:space="preserve"> Several other contributors to this forum, namely, Frank Harvey, Joel Cobb, and</w:t>
      </w:r>
      <w:r w:rsidRPr="00983B1E">
        <w:rPr>
          <w:sz w:val="12"/>
        </w:rPr>
        <w:t>∂</w:t>
      </w:r>
      <w:r>
        <w:rPr>
          <w:sz w:val="12"/>
        </w:rPr>
        <w:t xml:space="preserve"> </w:t>
      </w:r>
      <w:r>
        <w:t>Andrew Moravcsik, criticize this author's answers to the questions posed to us.</w:t>
      </w:r>
      <w:r w:rsidRPr="00983B1E">
        <w:rPr>
          <w:sz w:val="12"/>
        </w:rPr>
        <w:t>∂</w:t>
      </w:r>
      <w:r>
        <w:rPr>
          <w:sz w:val="12"/>
        </w:rPr>
        <w:t xml:space="preserve"> </w:t>
      </w:r>
      <w:r>
        <w:t>Harvey and Cobb's basic complaint is that these responses fail to provide the</w:t>
      </w:r>
      <w:r w:rsidRPr="00983B1E">
        <w:rPr>
          <w:sz w:val="12"/>
        </w:rPr>
        <w:t>∂</w:t>
      </w:r>
      <w:r>
        <w:rPr>
          <w:sz w:val="12"/>
        </w:rPr>
        <w:t xml:space="preserve"> </w:t>
      </w:r>
      <w:r>
        <w:t xml:space="preserve">criteria by which to assess work in each approach. </w:t>
      </w:r>
      <w:r w:rsidRPr="00B47E24">
        <w:rPr>
          <w:rStyle w:val="StyleUnderline"/>
        </w:rPr>
        <w:t>The argument here, however, is∂ decidedly not that there are no standards but that the standards for assessing work∂ within any one approach must be the standards of that research tradition</w:t>
      </w:r>
      <w:r>
        <w:t>.</w:t>
      </w:r>
      <w:r w:rsidRPr="00983B1E">
        <w:rPr>
          <w:sz w:val="12"/>
        </w:rPr>
        <w:t>∂</w:t>
      </w:r>
      <w:r>
        <w:rPr>
          <w:sz w:val="12"/>
        </w:rPr>
        <w:t xml:space="preserve"> </w:t>
      </w:r>
      <w:r w:rsidRPr="00B47E24">
        <w:rPr>
          <w:rStyle w:val="StyleUnderline"/>
        </w:rPr>
        <w:t>Appealing to any neutral ground for judging work merely reintroduces the∂ epistemological orthodoxy of the mainstream in the disguise of neutral scholarly∂ standards</w:t>
      </w:r>
      <w:r>
        <w:t>. In this regard, this author sides with Friedrich Kratochwil's comment</w:t>
      </w:r>
      <w:r w:rsidRPr="00983B1E">
        <w:rPr>
          <w:sz w:val="12"/>
        </w:rPr>
        <w:t>∂</w:t>
      </w:r>
      <w:r>
        <w:rPr>
          <w:sz w:val="12"/>
        </w:rPr>
        <w:t xml:space="preserve"> </w:t>
      </w:r>
      <w:r>
        <w:t xml:space="preserve">that </w:t>
      </w:r>
      <w:r w:rsidRPr="00B47E24">
        <w:rPr>
          <w:rStyle w:val="StyleUnderline"/>
        </w:rPr>
        <w:t>there is no philosopher's stone on which to build foundational truth claims.∂ This statement does not imply, however, that there are no standards for assessing∂ work. Far from wishing to protect any theory from fatal criticism, the point is to∂ ensure that no one theory gets protected by epistemological gatekeeping</w:t>
      </w:r>
      <w:r>
        <w:t>.</w:t>
      </w:r>
    </w:p>
    <w:p w14:paraId="4952C57C" w14:textId="77777777" w:rsidR="00A850DA" w:rsidRDefault="00A850DA" w:rsidP="00A850DA"/>
    <w:p w14:paraId="076F11CC" w14:textId="77777777" w:rsidR="00917779" w:rsidRDefault="00917779" w:rsidP="00917779">
      <w:pPr>
        <w:pStyle w:val="Heading3"/>
      </w:pPr>
      <w:r>
        <w:t xml:space="preserve">2AC AT: Economy Indicts </w:t>
      </w:r>
    </w:p>
    <w:p w14:paraId="4B0A7A3A" w14:textId="77777777" w:rsidR="00917779" w:rsidRPr="002C3890" w:rsidRDefault="00917779" w:rsidP="00917779">
      <w:pPr>
        <w:pStyle w:val="Heading4"/>
      </w:pPr>
      <w:r>
        <w:t>The alt is impossible – pragmatic economic policy is better</w:t>
      </w:r>
    </w:p>
    <w:p w14:paraId="6BFFE8F8" w14:textId="77777777" w:rsidR="00917779" w:rsidRPr="002824EB" w:rsidRDefault="00917779" w:rsidP="00917779">
      <w:r w:rsidRPr="00EF39DB">
        <w:rPr>
          <w:rStyle w:val="Style13ptBold"/>
        </w:rPr>
        <w:t>Barnhizer 6</w:t>
      </w:r>
      <w:r>
        <w:t xml:space="preserve"> — (David Barnhizer, Prof of Law @ Cleveland State University, “</w:t>
      </w:r>
      <w:r w:rsidRPr="002824EB">
        <w:t>Waking from Sustainability’s “Impossible Dream”: The Decision-Making Realities of Business and Government</w:t>
      </w:r>
      <w:r>
        <w:t xml:space="preserve">,” </w:t>
      </w:r>
      <w:r w:rsidRPr="002824EB">
        <w:t>Georgetown International Environmental Law Review</w:t>
      </w:r>
      <w:r>
        <w:t>, Volume 18, 2006, SSRN, JSO)</w:t>
      </w:r>
    </w:p>
    <w:p w14:paraId="5399737E" w14:textId="77777777" w:rsidR="00917779" w:rsidRDefault="00917779" w:rsidP="00917779">
      <w:r>
        <w:t>Small is Not Beautiful: The Need for Continuing Economic Growth</w:t>
      </w:r>
    </w:p>
    <w:p w14:paraId="40F09D4A" w14:textId="77777777" w:rsidR="00917779" w:rsidRPr="002C3890" w:rsidRDefault="00917779" w:rsidP="00917779">
      <w:pPr>
        <w:rPr>
          <w:rStyle w:val="StyleUnderline"/>
        </w:rPr>
      </w:pPr>
      <w:r w:rsidRPr="002C3890">
        <w:rPr>
          <w:rStyle w:val="Emphasis"/>
        </w:rPr>
        <w:t>Grand utopian visions and even smaller utopias based on an ideal of pastoral∂ communities harmoniously husbanding local resources simply aren’t reflective of the∂ reality faced by the vast majority of people</w:t>
      </w:r>
      <w:r>
        <w:t>. E.F. Schumacher’s argument that “</w:t>
      </w:r>
      <w:r w:rsidRPr="002C3890">
        <w:rPr>
          <w:rStyle w:val="StyleUnderline"/>
        </w:rPr>
        <w:t>small is∂ beautiful” may appear to be an elegant solution</w:t>
      </w:r>
      <w:r>
        <w:t xml:space="preserve"> for how we can all live comfortable and</w:t>
      </w:r>
      <w:r w:rsidRPr="003247C6">
        <w:rPr>
          <w:sz w:val="12"/>
        </w:rPr>
        <w:t xml:space="preserve">∂ </w:t>
      </w:r>
      <w:r>
        <w:t xml:space="preserve">rewarding lives within enriching community bonds </w:t>
      </w:r>
      <w:r w:rsidRPr="002C3890">
        <w:rPr>
          <w:rStyle w:val="Emphasis"/>
        </w:rPr>
        <w:t>but it is not going to happen</w:t>
      </w:r>
      <w:r>
        <w:t>.53</w:t>
      </w:r>
      <w:r w:rsidRPr="003247C6">
        <w:rPr>
          <w:sz w:val="12"/>
        </w:rPr>
        <w:t xml:space="preserve">∂ </w:t>
      </w:r>
      <w:r>
        <w:t>My concern here is related to the speed at which societies are approaching various kinds</w:t>
      </w:r>
      <w:r w:rsidRPr="003247C6">
        <w:rPr>
          <w:sz w:val="12"/>
        </w:rPr>
        <w:t xml:space="preserve">∂ </w:t>
      </w:r>
      <w:r>
        <w:t>of large-scale dislocations, injustices, strife and even disaster. I don’t want to resort to</w:t>
      </w:r>
      <w:r w:rsidRPr="003247C6">
        <w:rPr>
          <w:sz w:val="12"/>
        </w:rPr>
        <w:t xml:space="preserve">∂ </w:t>
      </w:r>
      <w:r>
        <w:t>doomsday prophecies or set a clear date on which critical resources will be irreversibly</w:t>
      </w:r>
      <w:r w:rsidRPr="003247C6">
        <w:rPr>
          <w:sz w:val="12"/>
        </w:rPr>
        <w:t xml:space="preserve">∂ </w:t>
      </w:r>
      <w:r>
        <w:t xml:space="preserve">depleted such as done in the Club of Rome’s Limits to Growth report in 1972.54 </w:t>
      </w:r>
      <w:r w:rsidRPr="002C3890">
        <w:rPr>
          <w:rStyle w:val="StyleUnderline"/>
        </w:rPr>
        <w:t>In∂ addition to being destructive and careless</w:t>
      </w:r>
      <w:r>
        <w:t xml:space="preserve">, </w:t>
      </w:r>
      <w:r w:rsidRPr="002C3890">
        <w:rPr>
          <w:rStyle w:val="Emphasis"/>
        </w:rPr>
        <w:t>humans are also adaptive and resilient</w:t>
      </w:r>
      <w:r>
        <w:t>.</w:t>
      </w:r>
      <w:r w:rsidRPr="003247C6">
        <w:rPr>
          <w:sz w:val="12"/>
        </w:rPr>
        <w:t xml:space="preserve">∂ </w:t>
      </w:r>
      <w:r w:rsidRPr="002C3890">
        <w:rPr>
          <w:rStyle w:val="StyleUnderline"/>
        </w:rPr>
        <w:t>Placing hard and fast deadlines on when chaos occurs and the worst effects generated is∂ unwise and chancy at best</w:t>
      </w:r>
      <w:r>
        <w:t xml:space="preserve">.55 </w:t>
      </w:r>
      <w:r w:rsidRPr="002C3890">
        <w:rPr>
          <w:rStyle w:val="StyleUnderline"/>
        </w:rPr>
        <w:t>But if it is unwise or at least extremely difficult to make∂ accurate and detailed predictions involving “doom and gloom” scenarios, it is equally∂ unwise and foolhardy to ignore that the equivalent of ecological and social tectonic plates∂ with massive disruptive potential are shifting underneath the surface of our national and∂ global systems. Failing to prepare for the most likely consequences reaches the level of∂ gross stupidity.</w:t>
      </w:r>
    </w:p>
    <w:p w14:paraId="69CEE4AA" w14:textId="77777777" w:rsidR="00917779" w:rsidRPr="001F7E91" w:rsidRDefault="00917779" w:rsidP="00917779">
      <w:pPr>
        <w:rPr>
          <w:rStyle w:val="Emphasis"/>
        </w:rPr>
      </w:pPr>
      <w:r w:rsidRPr="002C3890">
        <w:rPr>
          <w:rStyle w:val="StyleUnderline"/>
        </w:rPr>
        <w:t>The crises we face</w:t>
      </w:r>
      <w:r>
        <w:t xml:space="preserve"> are a combination of ecological, social and economic. They are</w:t>
      </w:r>
      <w:r w:rsidRPr="003247C6">
        <w:rPr>
          <w:sz w:val="12"/>
        </w:rPr>
        <w:t xml:space="preserve">∂ </w:t>
      </w:r>
      <w:r>
        <w:t xml:space="preserve">located not only in natural systems but social systems. </w:t>
      </w:r>
      <w:r w:rsidRPr="002C3890">
        <w:rPr>
          <w:rStyle w:val="StyleUnderline"/>
        </w:rPr>
        <w:t>They involve the ability to fund∂ potentially conflicting obligations for the provision of social benefits, health care,∂ education, pensions, and poverty alleviation</w:t>
      </w:r>
      <w:r>
        <w:t>. They include as well the need for massive</w:t>
      </w:r>
      <w:r w:rsidRPr="003247C6">
        <w:rPr>
          <w:sz w:val="12"/>
        </w:rPr>
        <w:t xml:space="preserve">∂ </w:t>
      </w:r>
      <w:r>
        <w:t>expenditures to “fix” what we have already broken.56 In the U.S. and Europe we have</w:t>
      </w:r>
      <w:r w:rsidRPr="003247C6">
        <w:rPr>
          <w:sz w:val="12"/>
        </w:rPr>
        <w:t xml:space="preserve">∂ </w:t>
      </w:r>
      <w:r>
        <w:t xml:space="preserve">made fiscal promises that we cannot keep. </w:t>
      </w:r>
      <w:r w:rsidRPr="001F7E91">
        <w:rPr>
          <w:rStyle w:val="Emphasis"/>
        </w:rPr>
        <w:t>We also have vast economic needs for wealth∂ generation as a precondition to achieving social equity on both national and global scales.</w:t>
      </w:r>
    </w:p>
    <w:p w14:paraId="41274438" w14:textId="77777777" w:rsidR="00917779" w:rsidRDefault="00917779" w:rsidP="00917779">
      <w:pPr>
        <w:rPr>
          <w:rStyle w:val="StyleUnderline"/>
        </w:rPr>
      </w:pPr>
      <w:r>
        <w:t>Figuring out how to reduce some of those obligations, eliminate others and rebuild the</w:t>
      </w:r>
      <w:r w:rsidRPr="003247C6">
        <w:rPr>
          <w:sz w:val="12"/>
        </w:rPr>
        <w:t xml:space="preserve">∂ </w:t>
      </w:r>
      <w:r>
        <w:t>core and vitality of our system must become a part of any honest social discourse. There</w:t>
      </w:r>
      <w:r w:rsidRPr="003247C6">
        <w:rPr>
          <w:sz w:val="12"/>
        </w:rPr>
        <w:t xml:space="preserve">∂ </w:t>
      </w:r>
      <w:r>
        <w:t>should be no doubt, however, that there will be pain and sacrifice in any action we take.</w:t>
      </w:r>
      <w:r w:rsidRPr="003247C6">
        <w:rPr>
          <w:sz w:val="12"/>
        </w:rPr>
        <w:t xml:space="preserve">∂ </w:t>
      </w:r>
      <w:r>
        <w:t xml:space="preserve">But </w:t>
      </w:r>
      <w:r w:rsidRPr="001F7E91">
        <w:rPr>
          <w:rStyle w:val="StyleUnderline"/>
        </w:rPr>
        <w:t>failing to take prompt and effective action will produce catastrophic results for many∂ people and nations</w:t>
      </w:r>
      <w:r>
        <w:t xml:space="preserve">. </w:t>
      </w:r>
      <w:r w:rsidRPr="001F7E91">
        <w:rPr>
          <w:rStyle w:val="StyleUnderline"/>
        </w:rPr>
        <w:t>The question is simple--whether the situation is one that “gets worse∂ before it gets better or worse before it gets worse.” We still have the ability to determine∂ the answer.</w:t>
      </w:r>
    </w:p>
    <w:p w14:paraId="1A70F8DB" w14:textId="77777777" w:rsidR="00917779" w:rsidRDefault="00917779" w:rsidP="00917779">
      <w:pPr>
        <w:pStyle w:val="Heading4"/>
      </w:pPr>
      <w:r>
        <w:t>Act on data even if not 100% sure of accuracy</w:t>
      </w:r>
    </w:p>
    <w:p w14:paraId="7B079B3C" w14:textId="77777777" w:rsidR="00917779" w:rsidRDefault="00917779" w:rsidP="00917779">
      <w:r w:rsidRPr="000E4F2A">
        <w:rPr>
          <w:rStyle w:val="Style13ptBold"/>
        </w:rPr>
        <w:t>Farrands and Worth 5</w:t>
      </w:r>
      <w:r>
        <w:t xml:space="preserve"> — (Christopher </w:t>
      </w:r>
      <w:r w:rsidRPr="000E4F2A">
        <w:rPr>
          <w:b/>
        </w:rPr>
        <w:t>Farrands</w:t>
      </w:r>
      <w:r>
        <w:t xml:space="preserve">, Prof @ Nottingham U, Owen </w:t>
      </w:r>
      <w:r w:rsidRPr="000E4F2A">
        <w:rPr>
          <w:b/>
        </w:rPr>
        <w:t>Worth</w:t>
      </w:r>
      <w:r>
        <w:t xml:space="preserve">, </w:t>
      </w:r>
      <w:r w:rsidRPr="00CC0D93">
        <w:t>Lecturer of International Relations</w:t>
      </w:r>
      <w:r>
        <w:t xml:space="preserve"> @ University of Limerick, “</w:t>
      </w:r>
      <w:r w:rsidRPr="006A6401">
        <w:t>Critical theory in Global Political Economy: Critique? Knowledge? Emancipation?</w:t>
      </w:r>
      <w:r>
        <w:t xml:space="preserve">,” Conference of Socialist Economists, Spring 2005, </w:t>
      </w:r>
      <w:r w:rsidRPr="00487D9C">
        <w:t>http://www.cseweb.org.uk/pdfs/CC85/043_85.pdf</w:t>
      </w:r>
      <w:r>
        <w:t>, JSO)</w:t>
      </w:r>
    </w:p>
    <w:p w14:paraId="6DDB370B" w14:textId="77777777" w:rsidR="00917779" w:rsidRPr="0052055D" w:rsidRDefault="00917779" w:rsidP="00917779">
      <w:pPr>
        <w:rPr>
          <w:rStyle w:val="StyleUnderline"/>
        </w:rPr>
      </w:pPr>
      <w:r w:rsidRPr="0052055D">
        <w:rPr>
          <w:rStyle w:val="StyleUnderline"/>
        </w:rPr>
        <w:t xml:space="preserve">This paper has set out to analyse forms of critical theory∂ that have been applied within the study of Global Political∂ Economy, and to emphasise other avenues of influence along∂ which critical study can go. All of which leads to the following∂ question: has knowledge in the study of Global Political∂ Economy moved on, and has it moved 'forward'? </w:t>
      </w:r>
      <w:r w:rsidRPr="0052055D">
        <w:rPr>
          <w:rStyle w:val="Emphasis"/>
        </w:rPr>
        <w:t>Does a∂ continuous search for critique take us where we want to go</w:t>
      </w:r>
      <w:r w:rsidRPr="0052055D">
        <w:rPr>
          <w:rStyle w:val="StyleUnderline"/>
        </w:rPr>
        <w:t>?</w:t>
      </w:r>
    </w:p>
    <w:p w14:paraId="0DDB90B8" w14:textId="77777777" w:rsidR="00917779" w:rsidRDefault="00917779" w:rsidP="00917779">
      <w:r>
        <w:t xml:space="preserve">If knowledge is only provisionally so, and </w:t>
      </w:r>
      <w:r w:rsidRPr="0052055D">
        <w:rPr>
          <w:rStyle w:val="StyleUnderline"/>
        </w:rPr>
        <w:t>if there is no∂ foundational criterion for truth—or even for validity—then∂ there is one possible path,</w:t>
      </w:r>
      <w:r>
        <w:t xml:space="preserve"> sketched by the Frankfurt School</w:t>
      </w:r>
      <w:r w:rsidRPr="003B2D1B">
        <w:rPr>
          <w:sz w:val="12"/>
        </w:rPr>
        <w:t xml:space="preserve">∂ </w:t>
      </w:r>
      <w:r>
        <w:t>and marked out by Habermas, which enables us to engage</w:t>
      </w:r>
      <w:r w:rsidRPr="003B2D1B">
        <w:rPr>
          <w:sz w:val="12"/>
        </w:rPr>
        <w:t xml:space="preserve">∂ </w:t>
      </w:r>
      <w:r>
        <w:t xml:space="preserve">with a 'real world'. </w:t>
      </w:r>
      <w:r w:rsidRPr="0052055D">
        <w:rPr>
          <w:rStyle w:val="StyleUnderline"/>
        </w:rPr>
        <w:t>We could also take a different path, not∂ discussed here: one that moves away from the principles∂ discussed above, and moves more towards engaging with∂ Foucauldian discourse analysis</w:t>
      </w:r>
      <w:r>
        <w:t>.</w:t>
      </w:r>
    </w:p>
    <w:p w14:paraId="3B4B8FBA" w14:textId="77777777" w:rsidR="00917779" w:rsidRPr="0052055D" w:rsidRDefault="00917779" w:rsidP="00917779">
      <w:pPr>
        <w:rPr>
          <w:rStyle w:val="StyleUnderline"/>
        </w:rPr>
      </w:pPr>
      <w:r>
        <w:t>From here we could, of course, just stay in the garden</w:t>
      </w:r>
      <w:r w:rsidRPr="003B2D1B">
        <w:rPr>
          <w:sz w:val="12"/>
        </w:rPr>
        <w:t xml:space="preserve">∂ </w:t>
      </w:r>
      <w:r>
        <w:t>and play, as a version of post-modernism might encourage.</w:t>
      </w:r>
      <w:r w:rsidRPr="003B2D1B">
        <w:rPr>
          <w:sz w:val="12"/>
        </w:rPr>
        <w:t xml:space="preserve">∂ </w:t>
      </w:r>
      <w:r>
        <w:t xml:space="preserve">Or </w:t>
      </w:r>
      <w:r w:rsidRPr="0052055D">
        <w:rPr>
          <w:rStyle w:val="StyleUnderline"/>
        </w:rPr>
        <w:t>we might, more seriously but not more purposively,∂ conclude that we do not yet know enough, and perhaps cannot∂ ever know enough, to found knowledge claims sufliciently∂ firmly that they might constitute grounds for actions which∂ cannot be imperial, oppressive or ineffective.</w:t>
      </w:r>
      <w:r>
        <w:t xml:space="preserve"> But we have to</w:t>
      </w:r>
      <w:r w:rsidRPr="003B2D1B">
        <w:rPr>
          <w:sz w:val="12"/>
        </w:rPr>
        <w:t xml:space="preserve">∂ </w:t>
      </w:r>
      <w:r>
        <w:t xml:space="preserve">admit to an assertion here. It </w:t>
      </w:r>
      <w:r w:rsidRPr="0052055D">
        <w:rPr>
          <w:rStyle w:val="StyleUnderline"/>
        </w:rPr>
        <w:t>seems to us that Global Political∂ Economy does not allow us the luxury of inaction, even if∂ we run the risk of mistake. GPE is still founded, as it always∂ has been, on the questions that Cox raised: knowledge for∂ somebody and for something in a given context.</w:t>
      </w:r>
    </w:p>
    <w:p w14:paraId="5CD5A4D7" w14:textId="77777777" w:rsidR="00917779" w:rsidRDefault="00917779" w:rsidP="00917779">
      <w:r w:rsidRPr="00FB300B">
        <w:rPr>
          <w:rStyle w:val="Emphasis"/>
        </w:rPr>
        <w:t>This imposes a responsibility that we cannot shrug off</w:t>
      </w:r>
      <w:r>
        <w:t xml:space="preserve"> in</w:t>
      </w:r>
      <w:r w:rsidRPr="003B2D1B">
        <w:rPr>
          <w:sz w:val="12"/>
        </w:rPr>
        <w:t xml:space="preserve">∂ </w:t>
      </w:r>
      <w:r>
        <w:t xml:space="preserve">play, or in a retreat to inward contemplation. </w:t>
      </w:r>
      <w:r w:rsidRPr="00FB300B">
        <w:rPr>
          <w:rStyle w:val="StyleUnderline"/>
        </w:rPr>
        <w:t>It also returns∂ to what we have argued are fundamental questions in critical∂ theory: die attempt to bring together accounts of symbolic∂ and material forms of power and domination</w:t>
      </w:r>
      <w:r>
        <w:t xml:space="preserve">; </w:t>
      </w:r>
      <w:r w:rsidRPr="00FB300B">
        <w:rPr>
          <w:rStyle w:val="Emphasis"/>
        </w:rPr>
        <w:t>the impact of∂ the interaction of the aesthetic and the political in ordering∂ the economic imagination</w:t>
      </w:r>
      <w:r>
        <w:t>; and the problem of giving an</w:t>
      </w:r>
      <w:r w:rsidRPr="003B2D1B">
        <w:rPr>
          <w:sz w:val="12"/>
        </w:rPr>
        <w:t xml:space="preserve">∂ </w:t>
      </w:r>
      <w:r>
        <w:t>account of consciousness, and of the sociology of knowledge</w:t>
      </w:r>
      <w:r w:rsidRPr="00FB300B">
        <w:rPr>
          <w:rStyle w:val="Emphasis"/>
        </w:rPr>
        <w:t>.∂ This places emphasis, in turn, on the need for refiexive∂ thinking</w:t>
      </w:r>
      <w:r>
        <w:t>, and for reflexive imagination in research. And it</w:t>
      </w:r>
      <w:r w:rsidRPr="003B2D1B">
        <w:rPr>
          <w:sz w:val="12"/>
        </w:rPr>
        <w:t xml:space="preserve">∂ </w:t>
      </w:r>
      <w:r>
        <w:t>underscores the need for practical and critical knowledge to</w:t>
      </w:r>
      <w:r w:rsidRPr="003B2D1B">
        <w:rPr>
          <w:sz w:val="12"/>
        </w:rPr>
        <w:t xml:space="preserve">∂ </w:t>
      </w:r>
      <w:r>
        <w:t>be grounded in a common project: the two are not separate,</w:t>
      </w:r>
      <w:r w:rsidRPr="003B2D1B">
        <w:rPr>
          <w:sz w:val="12"/>
        </w:rPr>
        <w:t xml:space="preserve">∂ </w:t>
      </w:r>
      <w:r>
        <w:t>nor are they possible if one is securely grounded and the other</w:t>
      </w:r>
      <w:r w:rsidRPr="003B2D1B">
        <w:rPr>
          <w:sz w:val="12"/>
        </w:rPr>
        <w:t xml:space="preserve">∂ </w:t>
      </w:r>
      <w:r>
        <w:t xml:space="preserve">is tagged on as an afterthought. </w:t>
      </w:r>
      <w:r w:rsidRPr="00FB300B">
        <w:rPr>
          <w:rStyle w:val="StyleUnderline"/>
        </w:rPr>
        <w:t>But it also calls to mind the∂ provisional nature of any critical knowledge that we might∂ claim: critical knowledge is fi-agile, and the conventions which∂ encode it are always, and unavoidably, in danger of being∂ taken away or co-opted back to an orthodoxy</w:t>
      </w:r>
      <w:r>
        <w:t>.</w:t>
      </w:r>
    </w:p>
    <w:p w14:paraId="0B21B6E2" w14:textId="77777777" w:rsidR="00917779" w:rsidRDefault="00917779" w:rsidP="00917779">
      <w:r>
        <w:t xml:space="preserve">We </w:t>
      </w:r>
      <w:r w:rsidRPr="00FB300B">
        <w:rPr>
          <w:rStyle w:val="StyleUnderline"/>
        </w:rPr>
        <w:t>cannot doubt that critical-practical knowledge is∂ possible, which is to say that we cannot allow ourselves to∂ doubt, although the lived experience of writers such as∂ Gramsci might help us to recognise the struggles involved.∂ But the fact that it is</w:t>
      </w:r>
      <w:r>
        <w:t>—while possible—always difficult,</w:t>
      </w:r>
      <w:r w:rsidRPr="003B2D1B">
        <w:rPr>
          <w:sz w:val="12"/>
        </w:rPr>
        <w:t xml:space="preserve">∂ </w:t>
      </w:r>
      <w:r>
        <w:t>always provisional, always fragile, is vital to understanding</w:t>
      </w:r>
      <w:r w:rsidRPr="003B2D1B">
        <w:rPr>
          <w:sz w:val="12"/>
        </w:rPr>
        <w:t xml:space="preserve">∂ </w:t>
      </w:r>
      <w:r>
        <w:t>the ways in which we might approach it.</w:t>
      </w:r>
    </w:p>
    <w:p w14:paraId="2771A95C" w14:textId="77777777" w:rsidR="00917779" w:rsidRDefault="00917779" w:rsidP="00917779">
      <w:r w:rsidRPr="00FB300B">
        <w:rPr>
          <w:rStyle w:val="StyleUnderline"/>
        </w:rPr>
        <w:t>Much that claims to be 'critical' is interesting</w:t>
      </w:r>
      <w:r>
        <w:t>; some of it</w:t>
      </w:r>
      <w:r w:rsidRPr="003B2D1B">
        <w:rPr>
          <w:sz w:val="12"/>
        </w:rPr>
        <w:t xml:space="preserve">∂ </w:t>
      </w:r>
      <w:r>
        <w:t>is repetitive; but relatively little seems to appreciate the</w:t>
      </w:r>
      <w:r w:rsidRPr="003B2D1B">
        <w:rPr>
          <w:sz w:val="12"/>
        </w:rPr>
        <w:t xml:space="preserve">∂ </w:t>
      </w:r>
      <w:r>
        <w:t>commitments involved in the claim to be critical. If we are</w:t>
      </w:r>
      <w:r w:rsidRPr="003B2D1B">
        <w:rPr>
          <w:sz w:val="12"/>
        </w:rPr>
        <w:t xml:space="preserve">∂ </w:t>
      </w:r>
      <w:r>
        <w:t>to take and hold to the three-pronged virtues of critique,</w:t>
      </w:r>
      <w:r w:rsidRPr="003B2D1B">
        <w:rPr>
          <w:sz w:val="12"/>
        </w:rPr>
        <w:t xml:space="preserve">∂ </w:t>
      </w:r>
      <w:r>
        <w:t>knowledge and emancipation, as the signs of a prerequisite</w:t>
      </w:r>
      <w:r w:rsidRPr="003B2D1B">
        <w:rPr>
          <w:sz w:val="12"/>
        </w:rPr>
        <w:t xml:space="preserve">∂ </w:t>
      </w:r>
      <w:r>
        <w:t>for critical theory, then the building of 'schools' developed</w:t>
      </w:r>
      <w:r w:rsidRPr="003B2D1B">
        <w:rPr>
          <w:sz w:val="12"/>
        </w:rPr>
        <w:t xml:space="preserve">∂ </w:t>
      </w:r>
      <w:r>
        <w:t>either to hold to one set construction of historicism (as is</w:t>
      </w:r>
      <w:r w:rsidRPr="003B2D1B">
        <w:rPr>
          <w:sz w:val="12"/>
        </w:rPr>
        <w:t xml:space="preserve">∂ </w:t>
      </w:r>
      <w:r>
        <w:t>the case with the Coxian-inspired neo-Gramscian School),</w:t>
      </w:r>
      <w:r w:rsidRPr="003B2D1B">
        <w:rPr>
          <w:sz w:val="12"/>
        </w:rPr>
        <w:t xml:space="preserve">∂ </w:t>
      </w:r>
      <w:r>
        <w:t>or to promote a certain form of problematic emancipation,</w:t>
      </w:r>
      <w:r w:rsidRPr="003B2D1B">
        <w:rPr>
          <w:sz w:val="12"/>
        </w:rPr>
        <w:t xml:space="preserve">∂ </w:t>
      </w:r>
      <w:r>
        <w:t>needs to be critiqued within the tradition of critical theory.</w:t>
      </w:r>
    </w:p>
    <w:p w14:paraId="4E7AFD2C" w14:textId="77777777" w:rsidR="00917779" w:rsidRDefault="00917779" w:rsidP="00917779">
      <w:r>
        <w:t xml:space="preserve">To </w:t>
      </w:r>
      <w:r w:rsidRPr="00FB300B">
        <w:rPr>
          <w:rStyle w:val="StyleUnderline"/>
        </w:rPr>
        <w:t>be properly critical is to engage in a commitment to a∂ certain mode of working, and one in which we cannot expect∂ definite, permanent results. There is no continuous, unfolding∂ telos; but the results that we obtain are significant, not just∂ because they are all we can expect, but because they are∂ sufficient for the grounding of a critical, elaborated radicalism</w:t>
      </w:r>
    </w:p>
    <w:p w14:paraId="5F4F5726" w14:textId="77777777" w:rsidR="00917779" w:rsidRPr="00917779" w:rsidRDefault="00917779" w:rsidP="00917779"/>
    <w:p w14:paraId="01CF48AA" w14:textId="77777777" w:rsidR="00917779" w:rsidRDefault="00917779" w:rsidP="00EB1ACC">
      <w:pPr>
        <w:pStyle w:val="Heading2"/>
      </w:pPr>
      <w:r>
        <w:t>2AC Cap K</w:t>
      </w:r>
    </w:p>
    <w:p w14:paraId="08235EE7" w14:textId="77777777" w:rsidR="00917779" w:rsidRDefault="00917779" w:rsidP="00917779">
      <w:pPr>
        <w:pStyle w:val="Heading3"/>
      </w:pPr>
      <w:r>
        <w:t xml:space="preserve">2AC Cap K – Pharma Turn </w:t>
      </w:r>
    </w:p>
    <w:p w14:paraId="4FFC7FCA" w14:textId="77777777" w:rsidR="00917779" w:rsidRPr="00455E6E" w:rsidRDefault="00917779" w:rsidP="00917779">
      <w:pPr>
        <w:pStyle w:val="Heading4"/>
      </w:pPr>
      <w:r>
        <w:t>Cap good – pharma specific</w:t>
      </w:r>
    </w:p>
    <w:p w14:paraId="24BF37E0" w14:textId="77777777" w:rsidR="00917779" w:rsidRPr="004A6BF7" w:rsidRDefault="00917779" w:rsidP="00917779">
      <w:r w:rsidRPr="004A6BF7">
        <w:rPr>
          <w:rStyle w:val="Style13ptBold"/>
        </w:rPr>
        <w:t>Hall 16</w:t>
      </w:r>
      <w:r w:rsidRPr="004A6BF7">
        <w:t xml:space="preserve"> — </w:t>
      </w:r>
      <w:r>
        <w:t>(</w:t>
      </w:r>
      <w:r w:rsidRPr="004A6BF7">
        <w:t xml:space="preserve">Abigail R. Hall, Research </w:t>
      </w:r>
      <w:r>
        <w:t xml:space="preserve">Fellow, George Mason University, </w:t>
      </w:r>
      <w:r w:rsidRPr="004A6BF7">
        <w:t>"A Defense of “Big Bad Pharma”", Beacon, 5-19-2016, Available Online at http://blog.independent.org/2016/05/19/a-defense-of-big-bad-pharma/, accessed 7-15-2017, JSO)</w:t>
      </w:r>
    </w:p>
    <w:p w14:paraId="56CF4C36" w14:textId="77777777" w:rsidR="00917779" w:rsidRDefault="00917779" w:rsidP="00917779">
      <w:r>
        <w:t>Late last year Turing Pharmaceuticals provoked a serious backlash after hiking the price of the pill Daraprim from $13.50 to $750 per pill. The head of the company defended his firm against the criticism, but many found his arguments lacking.</w:t>
      </w:r>
    </w:p>
    <w:p w14:paraId="69ABAA87" w14:textId="77777777" w:rsidR="00917779" w:rsidRDefault="00917779" w:rsidP="00917779">
      <w:r>
        <w:t>Wh</w:t>
      </w:r>
      <w:r w:rsidRPr="00455E6E">
        <w:rPr>
          <w:rStyle w:val="StyleUnderline"/>
        </w:rPr>
        <w:t>ile we may question the overnight price jump</w:t>
      </w:r>
      <w:r>
        <w:t xml:space="preserve"> of more than 5,400 percent, </w:t>
      </w:r>
      <w:r w:rsidRPr="00455E6E">
        <w:rPr>
          <w:rStyle w:val="StyleUnderline"/>
        </w:rPr>
        <w:t>economics tells us why many drugs are so expensive.</w:t>
      </w:r>
    </w:p>
    <w:p w14:paraId="79B9E0FE" w14:textId="77777777" w:rsidR="00917779" w:rsidRPr="00455E6E" w:rsidRDefault="00917779" w:rsidP="00917779">
      <w:pPr>
        <w:rPr>
          <w:rStyle w:val="Emphasis"/>
        </w:rPr>
      </w:pPr>
      <w:r w:rsidRPr="00455E6E">
        <w:rPr>
          <w:rStyle w:val="StyleUnderline"/>
        </w:rPr>
        <w:t>The first reason is the cost of development</w:t>
      </w:r>
      <w:r>
        <w:t xml:space="preserve">. The Tufts Center for the Study of Drug Development estimates that </w:t>
      </w:r>
      <w:r w:rsidRPr="00455E6E">
        <w:rPr>
          <w:rStyle w:val="Emphasis"/>
        </w:rPr>
        <w:t>the average cost of developing a new drug is around $2.6 billion</w:t>
      </w:r>
      <w:r>
        <w:t xml:space="preserve">. On </w:t>
      </w:r>
      <w:r w:rsidRPr="00455E6E">
        <w:rPr>
          <w:rStyle w:val="StyleUnderline"/>
        </w:rPr>
        <w:t>average, only three in every 10 drugs will make it to market and be profitable</w:t>
      </w:r>
      <w:r>
        <w:t xml:space="preserve">. In this light, </w:t>
      </w:r>
      <w:r w:rsidRPr="00455E6E">
        <w:rPr>
          <w:rStyle w:val="StyleUnderline"/>
        </w:rPr>
        <w:t>it is obvious why pharmaceutical companies may charge higher prices</w:t>
      </w:r>
      <w:r>
        <w:t xml:space="preserve">. </w:t>
      </w:r>
      <w:r w:rsidRPr="00455E6E">
        <w:rPr>
          <w:rStyle w:val="Emphasis"/>
        </w:rPr>
        <w:t>To stay in business the companies must charge enough for their few profitable drugs to recover the costs of developing those drugs plus the others that fail.</w:t>
      </w:r>
    </w:p>
    <w:p w14:paraId="6AF97C50" w14:textId="77777777" w:rsidR="00917779" w:rsidRPr="00455E6E" w:rsidRDefault="00917779" w:rsidP="00917779">
      <w:pPr>
        <w:rPr>
          <w:rStyle w:val="StyleUnderline"/>
        </w:rPr>
      </w:pPr>
      <w:r w:rsidRPr="00455E6E">
        <w:rPr>
          <w:rStyle w:val="StyleUnderline"/>
        </w:rPr>
        <w:t>Some argue that drug companies particularly exploit individuals suffering from rare conditions</w:t>
      </w:r>
      <w:r>
        <w:t xml:space="preserve">. Forbes found nine drugs that cost each patient more than $200,000 annually. While this may sound outrageous, consider that </w:t>
      </w:r>
      <w:r w:rsidRPr="00455E6E">
        <w:rPr>
          <w:rStyle w:val="StyleUnderline"/>
        </w:rPr>
        <w:t>these medicines treat diseases affecting fewer than 10,000 people,</w:t>
      </w:r>
      <w:r>
        <w:t xml:space="preserve"> a small market for a drug company. </w:t>
      </w:r>
      <w:r w:rsidRPr="00455E6E">
        <w:rPr>
          <w:rStyle w:val="StyleUnderline"/>
        </w:rPr>
        <w:t>Higher prices and greater profit opportunities give pharmaceutical companies stronger incentives to develop these drugs. Without such incentives, the drugs likely wouldn’t be created at all.</w:t>
      </w:r>
    </w:p>
    <w:p w14:paraId="0022F5A3" w14:textId="77777777" w:rsidR="00917779" w:rsidRPr="00455E6E" w:rsidRDefault="00917779" w:rsidP="00917779">
      <w:pPr>
        <w:rPr>
          <w:rStyle w:val="StyleUnderline"/>
        </w:rPr>
      </w:pPr>
      <w:r>
        <w:t xml:space="preserve">The second reason behind high drug prices is </w:t>
      </w:r>
      <w:r w:rsidRPr="00455E6E">
        <w:rPr>
          <w:rStyle w:val="StyleUnderline"/>
        </w:rPr>
        <w:t>the cost of innovation</w:t>
      </w:r>
      <w:r>
        <w:t xml:space="preserve">—finding new and cutting edge medications in the first place. </w:t>
      </w:r>
      <w:r w:rsidRPr="00455E6E">
        <w:rPr>
          <w:rStyle w:val="StyleUnderline"/>
        </w:rPr>
        <w:t>The potential for large profits encourages companies to explore new treatments. This certainly benefits individuals who suffer from the variety of common and uncommon illnesses, but it can be a highly expensive and time-consuming process.</w:t>
      </w:r>
      <w:r>
        <w:t xml:space="preserve"> </w:t>
      </w:r>
      <w:r w:rsidRPr="00455E6E">
        <w:rPr>
          <w:rStyle w:val="Emphasis"/>
        </w:rPr>
        <w:t>The drugs that result from these advances are often incredibly helpful</w:t>
      </w:r>
      <w:r>
        <w:t xml:space="preserve">, </w:t>
      </w:r>
      <w:r w:rsidRPr="00455E6E">
        <w:rPr>
          <w:rStyle w:val="StyleUnderline"/>
        </w:rPr>
        <w:t>but as a consequence of the time and resources required to create them, they can also be expensive.</w:t>
      </w:r>
    </w:p>
    <w:p w14:paraId="58362955" w14:textId="77777777" w:rsidR="00917779" w:rsidRPr="00455E6E" w:rsidRDefault="00917779" w:rsidP="00917779">
      <w:pPr>
        <w:rPr>
          <w:rStyle w:val="StyleUnderline"/>
        </w:rPr>
      </w:pPr>
      <w:r>
        <w:t xml:space="preserve">The </w:t>
      </w:r>
      <w:r w:rsidRPr="00455E6E">
        <w:rPr>
          <w:rStyle w:val="StyleUnderline"/>
        </w:rPr>
        <w:t>third reason for high pharmaceutical prices is simple supply and demand.</w:t>
      </w:r>
      <w:r>
        <w:t xml:space="preserve"> Drug companies have been criticized for acquiring decades-old drugs and marketing at a higher price. What most people fail to realize is </w:t>
      </w:r>
      <w:r w:rsidRPr="00455E6E">
        <w:rPr>
          <w:rStyle w:val="Emphasis"/>
        </w:rPr>
        <w:t>that many of these drugs have been long neglected and treat rare conditions</w:t>
      </w:r>
      <w:r>
        <w:t xml:space="preserve">. </w:t>
      </w:r>
      <w:r w:rsidRPr="00455E6E">
        <w:rPr>
          <w:rStyle w:val="StyleUnderline"/>
        </w:rPr>
        <w:t>Once patents on these older drugs expired, companies could no longer profit from their production and stopped producing them</w:t>
      </w:r>
      <w:r>
        <w:t xml:space="preserve">. Acquiring these abandoned drugs, adapting them, and filing for a new patent allows companies to charge higher prices and once again earn profits. </w:t>
      </w:r>
      <w:r w:rsidRPr="00455E6E">
        <w:rPr>
          <w:rStyle w:val="StyleUnderline"/>
        </w:rPr>
        <w:t>While these newer versions of the medication are more expensive, their availability in the market allows patients to access to drugs which otherwise might not be available.</w:t>
      </w:r>
    </w:p>
    <w:p w14:paraId="30DC87C9" w14:textId="77777777" w:rsidR="00917779" w:rsidRPr="00455E6E" w:rsidRDefault="00917779" w:rsidP="00917779">
      <w:pPr>
        <w:rPr>
          <w:rStyle w:val="StyleUnderline"/>
        </w:rPr>
      </w:pPr>
      <w:r>
        <w:t xml:space="preserve">All this is not to say that current pharmaceutical landscape couldn’t be improved. While the reasons above explain some of the high cost of drugs, there are other factors to consider. </w:t>
      </w:r>
      <w:r w:rsidRPr="00455E6E">
        <w:rPr>
          <w:rStyle w:val="StyleUnderline"/>
        </w:rPr>
        <w:t>The current system of patent protection for drug companies, for example, may provide some incentives to innovate, but it also stifles competition</w:t>
      </w:r>
      <w:r>
        <w:t xml:space="preserve">. </w:t>
      </w:r>
      <w:r w:rsidRPr="00455E6E">
        <w:rPr>
          <w:rStyle w:val="StyleUnderline"/>
        </w:rPr>
        <w:t>The lack of competitors drives up the price of many medications by granting drug companies monopoly power.</w:t>
      </w:r>
    </w:p>
    <w:p w14:paraId="1751ED15" w14:textId="77777777" w:rsidR="00917779" w:rsidRDefault="00917779" w:rsidP="00917779">
      <w:r>
        <w:t xml:space="preserve">Moreover, </w:t>
      </w:r>
      <w:r w:rsidRPr="00455E6E">
        <w:rPr>
          <w:rStyle w:val="StyleUnderline"/>
        </w:rPr>
        <w:t>many costs associated with drug development stem from the</w:t>
      </w:r>
      <w:r>
        <w:t xml:space="preserve"> Food and Drug Administration (</w:t>
      </w:r>
      <w:r w:rsidRPr="00455E6E">
        <w:rPr>
          <w:rStyle w:val="StyleUnderline"/>
        </w:rPr>
        <w:t>FDA</w:t>
      </w:r>
      <w:r>
        <w:t xml:space="preserve">) </w:t>
      </w:r>
      <w:r w:rsidRPr="00455E6E">
        <w:rPr>
          <w:rStyle w:val="StyleUnderline"/>
        </w:rPr>
        <w:t>approval process.</w:t>
      </w:r>
      <w:r>
        <w:t xml:space="preserve"> </w:t>
      </w:r>
      <w:r w:rsidRPr="00455E6E">
        <w:rPr>
          <w:rStyle w:val="StyleUnderline"/>
        </w:rPr>
        <w:t>While the process is intended to prevent bad drugs from entering the market, this process is notoriously long and expensive</w:t>
      </w:r>
      <w:r>
        <w:t xml:space="preserve">. </w:t>
      </w:r>
      <w:r w:rsidRPr="00455E6E">
        <w:rPr>
          <w:rStyle w:val="Emphasis"/>
        </w:rPr>
        <w:t>To maintain approval, drug companies have to engage in years of testing, driving up the cost of developing new drugs</w:t>
      </w:r>
      <w:r>
        <w:t>. When it comes to older medications, government regulations increase prices as well.</w:t>
      </w:r>
    </w:p>
    <w:p w14:paraId="3D0107E9" w14:textId="77777777" w:rsidR="00917779" w:rsidRPr="00455E6E" w:rsidRDefault="00917779" w:rsidP="00917779">
      <w:pPr>
        <w:rPr>
          <w:rStyle w:val="Emphasis"/>
        </w:rPr>
      </w:pPr>
      <w:r w:rsidRPr="00455E6E">
        <w:rPr>
          <w:rStyle w:val="StyleUnderline"/>
        </w:rPr>
        <w:t>Altering FDA regulations and revisiting patent protection are essential for addressing high drug prices</w:t>
      </w:r>
      <w:r>
        <w:t xml:space="preserve">. </w:t>
      </w:r>
      <w:r w:rsidRPr="00455E6E">
        <w:rPr>
          <w:rStyle w:val="Emphasis"/>
        </w:rPr>
        <w:t>We don’t have to look far to see competitive forces benefiting consumers. Consider the polio vaccine</w:t>
      </w:r>
      <w:r>
        <w:t xml:space="preserve">. This widely used medicine was developed and manufactured in the United States without the patent protection. Scholars have found that other countries have had robust pharmaceutical industries without patents. </w:t>
      </w:r>
      <w:r w:rsidRPr="00455E6E">
        <w:rPr>
          <w:rStyle w:val="StyleUnderline"/>
        </w:rPr>
        <w:t>In the case of $750 Daraprim, it was competition—not government regulation—that brought down the price</w:t>
      </w:r>
      <w:r w:rsidRPr="00455E6E">
        <w:rPr>
          <w:rStyle w:val="Emphasis"/>
        </w:rPr>
        <w:t>. A rival company, seeing an opportunity for profit, lowered the price to $1 per pill, forcing Turing to respond.</w:t>
      </w:r>
    </w:p>
    <w:p w14:paraId="6B9941D8" w14:textId="77777777" w:rsidR="00917779" w:rsidRDefault="00917779" w:rsidP="00917779">
      <w:r>
        <w:t>Free markets, not regulation, can cure the ills of the drug market.</w:t>
      </w:r>
    </w:p>
    <w:p w14:paraId="717FF141" w14:textId="77777777" w:rsidR="00917779" w:rsidRDefault="00917779" w:rsidP="00917779"/>
    <w:p w14:paraId="54573922" w14:textId="77777777" w:rsidR="00917779" w:rsidRPr="00917779" w:rsidRDefault="00917779" w:rsidP="00917779"/>
    <w:p w14:paraId="3137A432" w14:textId="77777777" w:rsidR="00EB1ACC" w:rsidRDefault="00EB1ACC" w:rsidP="00EB1ACC">
      <w:pPr>
        <w:pStyle w:val="Heading2"/>
      </w:pPr>
      <w:r>
        <w:t xml:space="preserve">2AC Competitiveness K </w:t>
      </w:r>
    </w:p>
    <w:p w14:paraId="3EA2D9A5" w14:textId="77777777" w:rsidR="00EB1ACC" w:rsidRDefault="00EB1ACC" w:rsidP="00EB1ACC">
      <w:pPr>
        <w:pStyle w:val="Heading3"/>
      </w:pPr>
      <w:r>
        <w:t xml:space="preserve">2AC AT: Zero-Sum Thought Bad/Not Real </w:t>
      </w:r>
    </w:p>
    <w:p w14:paraId="088473B9" w14:textId="77777777" w:rsidR="00EB1ACC" w:rsidRPr="00EB1ACC" w:rsidRDefault="00EB1ACC" w:rsidP="00EB1ACC">
      <w:r w:rsidRPr="00EB1ACC">
        <w:rPr>
          <w:rStyle w:val="Style13ptBold"/>
        </w:rPr>
        <w:t>Rachman 10</w:t>
      </w:r>
      <w:r>
        <w:t xml:space="preserve"> (Gideon Rachman is the chief foreign-affairs commentator of the Financial Times and author of “Zero-Sum World“ (Atlantic Books), “</w:t>
      </w:r>
      <w:r w:rsidRPr="00B765FF">
        <w:rPr>
          <w:rStyle w:val="Emphasis"/>
        </w:rPr>
        <w:t>Welcome to a zero-sum world</w:t>
      </w:r>
      <w:r>
        <w:t xml:space="preserve">,” The Economist, November 22, 2010, </w:t>
      </w:r>
      <w:hyperlink r:id="rId53" w:history="1">
        <w:r w:rsidRPr="0098498B">
          <w:rPr>
            <w:rStyle w:val="Hyperlink"/>
          </w:rPr>
          <w:t>http://www.economist.com/node/17493390</w:t>
        </w:r>
      </w:hyperlink>
      <w:r>
        <w:t xml:space="preserve">, Accessed 7/15/2017, Kent Denver-jKIM) </w:t>
      </w:r>
    </w:p>
    <w:p w14:paraId="5C583F72" w14:textId="77777777" w:rsidR="00EB1ACC" w:rsidRDefault="00EB1ACC" w:rsidP="00EB1ACC">
      <w:r>
        <w:t>Over the past two years, the world's biggest economies have grappled with the threat of a new Great Depression. During the course of 2011, it will become clear that the global economic crisis has also soured international politics.</w:t>
      </w:r>
    </w:p>
    <w:p w14:paraId="4086DDF1" w14:textId="77777777" w:rsidR="00EB1ACC" w:rsidRDefault="00EB1ACC" w:rsidP="00EB1ACC">
      <w:r>
        <w:t>The political malaise is linked to the economic crisis. Twenty years of good times and global economic integration, after the end of the cold war, had profound political effects. They created a “win-win world” which ensured that all the major powers had reason to be satisfied. The United States was enjoying its “unipolar moment”; the European Union was expanding and prospering; China and India felt themselves getting richer and more powerful.</w:t>
      </w:r>
    </w:p>
    <w:p w14:paraId="10FD451D" w14:textId="77777777" w:rsidR="00EB1ACC" w:rsidRDefault="00EB1ACC" w:rsidP="00EB1ACC">
      <w:r>
        <w:t>But the global economic crisis has changed the logic of international relations. Both as individuals and as a nation, Americans have begun to question whether the “new world order” that emerged after the cold war still favours the United States. The rise of China is increasingly associated with job losses for ordinary Americans and a challenge to American power. The European Union is also in a defensive mood—with protectionist and anti-immigration sentiment on the rise and tensions between the nations that have adopted the European single currency.</w:t>
      </w:r>
    </w:p>
    <w:p w14:paraId="5F5125DA" w14:textId="77777777" w:rsidR="00EB1ACC" w:rsidRDefault="00EB1ACC" w:rsidP="00EB1ACC">
      <w:r>
        <w:t>The era of good feelings associated with the heyday of globalisation has gone for ever</w:t>
      </w:r>
    </w:p>
    <w:p w14:paraId="4725FE80" w14:textId="77777777" w:rsidR="00EB1ACC" w:rsidRDefault="00EB1ACC" w:rsidP="00EB1ACC">
      <w:r>
        <w:t>The result of this change in mood is that, after a long period of co-operation, competition and rivalry are returning to the international system. A win-win world is giving way to a zero-sum world.</w:t>
      </w:r>
    </w:p>
    <w:p w14:paraId="17A15A55" w14:textId="77777777" w:rsidR="00EB1ACC" w:rsidRDefault="00EB1ACC" w:rsidP="00EB1ACC">
      <w:r>
        <w:t>During 2011, zero-sum logic will bedevil international relations. The three most important symptoms will be worsening relations between the United States and China, arguments within the EU and an acrimonious failure to make progress on any of the big items on the international diplomatic agenda—in particular climate change and nuclear proliferation.</w:t>
      </w:r>
    </w:p>
    <w:p w14:paraId="24131C96" w14:textId="77777777" w:rsidR="00EB1ACC" w:rsidRDefault="00EB1ACC" w:rsidP="00EB1ACC">
      <w:r>
        <w:t>Even mainstream American economists are now pointing the finger at Chinese currency policy, aimed at keeping the yuan undervalued against the dollar, as a source of persistently high unemployment in America. China is likely to make small gestures on the currency issue in 2011, but these will not be enough to buy off the American critics. As a result, the chances of protectionist legislation passing through Congress will rise sharply. Barack Obama, facing a tough re-election campaign in 2012, may well sign it. That, in turn, will help to poison the wider strategic relationship between China and America.</w:t>
      </w:r>
    </w:p>
    <w:p w14:paraId="0C3C78B1" w14:textId="77777777" w:rsidR="00EB1ACC" w:rsidRDefault="00EB1ACC" w:rsidP="00EB1ACC">
      <w:r>
        <w:t>The main symptom of this will be an increasingly overt rivalry in the Pacific. The Chinese military build-up is continuing apace. America's strategists will push back in 2011. They will step up military exercises with regional allies, such as Japan, India and South Korea. America and China will also rub up against each other in international forums such as the United Nations, the global negotiations on climate change and the various G20 summits.</w:t>
      </w:r>
    </w:p>
    <w:p w14:paraId="06EEDBBF" w14:textId="77777777" w:rsidR="00EB1ACC" w:rsidRDefault="00EB1ACC" w:rsidP="00EB1ACC">
      <w:r>
        <w:t>The G20, in particular, will adopt an ambitious agenda under the hyperactive chairmanship of Nicolas Sarkozy, the president of France. Mr Sarkozy is a believer in global governance, relishes the spotlight and is eager to garner some favourable headlines, ahead of a difficult re-election campaign in 2012. But he is likely to be more effective at stage-managing flashy summits than producing solid achievements.</w:t>
      </w:r>
    </w:p>
    <w:p w14:paraId="1470DFC4" w14:textId="77777777" w:rsidR="00EB1ACC" w:rsidRDefault="00EB1ACC" w:rsidP="00EB1ACC">
      <w:r>
        <w:t>That is because zero-sum logic—with tensions between America and China at the heart of the problem—will block progress on the biggest international issues. The two nations cannot even agree on whether there are “global economic imbalances” to do with trade and currencies—let alone what to do about them. China meanwhile remains very reluctant to tighten the international squeeze on Iran over that country's nuclear programme, preferring to protect Chinese economic and energy interests. The stand-off between developed and developing nations which has thwarted progress towards a new international agreement on climate change will also persist in 2011, with China leading the developing world's lobby.</w:t>
      </w:r>
    </w:p>
    <w:p w14:paraId="49453094" w14:textId="77777777" w:rsidR="00EB1ACC" w:rsidRDefault="00EB1ACC" w:rsidP="00EB1ACC">
      <w:r>
        <w:t>International tensions will also rise between rich nations, particularly within the European Union, which has hitherto presented itself as the very exemplar of enlightened international co-operation. Once again, a weak economy will provide the backdrop and Mr Sarkozy will take centre-stage. As he attempts to revive his political fortunes at home, Mr Sarkozy is likely to take increasingly populist positions on crime and immigration—and he may also license his ministers to air his differences with Germany over austerity, budget deficits and management of the European Central Bank. This will mean that EU summits in Brussels become tense and acrimonious affairs throughout the year.</w:t>
      </w:r>
    </w:p>
    <w:p w14:paraId="7E657774" w14:textId="77777777" w:rsidR="00EB1ACC" w:rsidRDefault="00EB1ACC" w:rsidP="00EB1ACC">
      <w:r>
        <w:t>All in all, 2011 will be a year when world leaders get used to a new international political environment. The era of good feelings associated with the heyday of globalisation has gone for ever. Something grimmer, less productive and less predictable has taken its place.</w:t>
      </w:r>
    </w:p>
    <w:p w14:paraId="15A4873E" w14:textId="77777777" w:rsidR="00EB1ACC" w:rsidRPr="00EB1ACC" w:rsidRDefault="00EB1ACC" w:rsidP="00EB1ACC"/>
    <w:p w14:paraId="63E510CA" w14:textId="77777777" w:rsidR="00EB1ACC" w:rsidRDefault="00EB1ACC" w:rsidP="00EB1ACC">
      <w:pPr>
        <w:pStyle w:val="Heading4"/>
      </w:pPr>
      <w:r>
        <w:t xml:space="preserve">The perception of zero-sum economics is </w:t>
      </w:r>
      <w:r w:rsidRPr="00EB1ACC">
        <w:rPr>
          <w:u w:val="single"/>
        </w:rPr>
        <w:t>inevitable</w:t>
      </w:r>
      <w:r>
        <w:t xml:space="preserve"> </w:t>
      </w:r>
    </w:p>
    <w:p w14:paraId="65C20938" w14:textId="77777777" w:rsidR="00EB1ACC" w:rsidRPr="00EB1ACC" w:rsidRDefault="00EB1ACC" w:rsidP="00EB1ACC">
      <w:r w:rsidRPr="00EB1ACC">
        <w:rPr>
          <w:rStyle w:val="Style13ptBold"/>
        </w:rPr>
        <w:t>Greenhill 15</w:t>
      </w:r>
      <w:r>
        <w:t xml:space="preserve"> (Robert Greenhill is Senior Fellow at the Centre for International Governance Innovation, “Is the world zero-sum or win-win?” World Economic Forum, January 20, 2015, </w:t>
      </w:r>
      <w:hyperlink r:id="rId54" w:history="1">
        <w:r w:rsidRPr="0098498B">
          <w:rPr>
            <w:rStyle w:val="Hyperlink"/>
          </w:rPr>
          <w:t>https://www.weforum.org/agenda/2015/01/win-win-world/</w:t>
        </w:r>
      </w:hyperlink>
      <w:r>
        <w:t xml:space="preserve">, Accessed 7/15/2017, Kent Denver-jKIM) </w:t>
      </w:r>
    </w:p>
    <w:p w14:paraId="5FE8A280" w14:textId="77777777" w:rsidR="00EB1ACC" w:rsidRDefault="00EB1ACC" w:rsidP="00EB1ACC">
      <w:r>
        <w:t>Zero-sum thinking is back in vogue. After a geopolitically challenging year, relationships between great powers are increasingly cast in stark “if they win, we lose” terms. This has been seen most recently in the stand-off between Russia and NATO over Ukraine. However, in 2011 the journalist Gideon Rachman had already observed three sources of increased zero-sum thinking: slower economic growth; growing rivalry between the United States and rising powers, in particular China; and the clash of national interests in the search for solutions to global challenges such as climate change, nuclear proliferation, and failed states. He concluded: “A win-win world has been replaced by a zero-sum world”.</w:t>
      </w:r>
    </w:p>
    <w:p w14:paraId="7AAEFDAF" w14:textId="77777777" w:rsidR="00EB1ACC" w:rsidRDefault="00EB1ACC" w:rsidP="00EB1ACC">
      <w:r>
        <w:t>Is this true? Has the world become zero-sum?</w:t>
      </w:r>
    </w:p>
    <w:p w14:paraId="26472613" w14:textId="77777777" w:rsidR="00EB1ACC" w:rsidRDefault="00EB1ACC" w:rsidP="00EB1ACC">
      <w:r>
        <w:t>Economics was one area where zero-sum concepts were historically well entrenched. For centuries mercantilists believed that wealth was found in zero-sum holdings of land and gold.   Yet, by the 19th century, the concept of comparative advantage supported a growing belief in free trade, later reinforced by the disastrous experience with protectionism during the 1930s.</w:t>
      </w:r>
    </w:p>
    <w:p w14:paraId="128C785A" w14:textId="77777777" w:rsidR="00EB1ACC" w:rsidRPr="00EB1ACC" w:rsidRDefault="00EB1ACC" w:rsidP="00EB1ACC"/>
    <w:p w14:paraId="31F1D92E" w14:textId="77777777" w:rsidR="002B564F" w:rsidRDefault="002B564F" w:rsidP="002B564F">
      <w:pPr>
        <w:pStyle w:val="Heading1"/>
      </w:pPr>
      <w:r>
        <w:t xml:space="preserve">2AC AT: Disadvantages </w:t>
      </w:r>
    </w:p>
    <w:p w14:paraId="2625944D" w14:textId="77777777" w:rsidR="00FB02D0" w:rsidRDefault="00FB02D0" w:rsidP="00FB02D0">
      <w:pPr>
        <w:pStyle w:val="Heading2"/>
      </w:pPr>
      <w:r>
        <w:t xml:space="preserve">2AC Politics Toolbox </w:t>
      </w:r>
    </w:p>
    <w:p w14:paraId="0AB7189B" w14:textId="77777777" w:rsidR="00FB02D0" w:rsidRDefault="00FB02D0" w:rsidP="00FB02D0">
      <w:pPr>
        <w:pStyle w:val="Heading3"/>
      </w:pPr>
      <w:r>
        <w:t>2AC Politics Toolbox – Plan Bipartisan</w:t>
      </w:r>
    </w:p>
    <w:p w14:paraId="2D37A27D" w14:textId="77777777" w:rsidR="00B765FF" w:rsidRPr="00B765FF" w:rsidRDefault="00B765FF" w:rsidP="00B765FF">
      <w:pPr>
        <w:pStyle w:val="Heading4"/>
      </w:pPr>
      <w:r>
        <w:t xml:space="preserve">Investments in STEM education are </w:t>
      </w:r>
      <w:r w:rsidRPr="00B765FF">
        <w:rPr>
          <w:u w:val="single"/>
        </w:rPr>
        <w:t>bipartisan</w:t>
      </w:r>
      <w:r>
        <w:t xml:space="preserve"> – </w:t>
      </w:r>
      <w:r w:rsidRPr="00B765FF">
        <w:rPr>
          <w:u w:val="single"/>
        </w:rPr>
        <w:t>assumes Trump</w:t>
      </w:r>
      <w:r>
        <w:t xml:space="preserve"> </w:t>
      </w:r>
    </w:p>
    <w:p w14:paraId="4A616762" w14:textId="77777777" w:rsidR="00FB02D0" w:rsidRPr="00C2195A" w:rsidRDefault="00FB02D0" w:rsidP="00FB02D0">
      <w:r w:rsidRPr="00C2195A">
        <w:rPr>
          <w:rStyle w:val="Style13ptBold"/>
        </w:rPr>
        <w:t>Brown 16</w:t>
      </w:r>
      <w:r>
        <w:t xml:space="preserve"> (James Brown is the Executive Director of the STEM Education Coalition, “First look at STEM in the Trump administration,” STEMx, November 13, 2016, </w:t>
      </w:r>
      <w:hyperlink r:id="rId55" w:history="1">
        <w:r w:rsidRPr="0098498B">
          <w:rPr>
            <w:rStyle w:val="Hyperlink"/>
          </w:rPr>
          <w:t>http://www.stemx.us/news/2016/11/first-look-at-stem-in-the-trump-administration/</w:t>
        </w:r>
      </w:hyperlink>
      <w:r>
        <w:t xml:space="preserve">, Accessed 7/15/2017, Kent Denver-jKIM) </w:t>
      </w:r>
    </w:p>
    <w:p w14:paraId="15C7E981" w14:textId="77777777" w:rsidR="00FB02D0" w:rsidRDefault="00FB02D0" w:rsidP="00FB02D0">
      <w:r>
        <w:t>How may the change in administration change the conversation about STEM?</w:t>
      </w:r>
    </w:p>
    <w:p w14:paraId="3155B79B" w14:textId="77777777" w:rsidR="00FB02D0" w:rsidRPr="00B765FF" w:rsidRDefault="00FB02D0" w:rsidP="00FB02D0">
      <w:pPr>
        <w:rPr>
          <w:rStyle w:val="StyleUnderline"/>
        </w:rPr>
      </w:pPr>
      <w:r w:rsidRPr="00B765FF">
        <w:rPr>
          <w:rStyle w:val="StyleUnderline"/>
        </w:rPr>
        <w:t xml:space="preserve">Placing a greater priority on STEM education has always had a very </w:t>
      </w:r>
      <w:r w:rsidRPr="00B765FF">
        <w:rPr>
          <w:rStyle w:val="Emphasis"/>
        </w:rPr>
        <w:t>bipartisan base of support</w:t>
      </w:r>
      <w:r w:rsidRPr="00B765FF">
        <w:rPr>
          <w:rStyle w:val="StyleUnderline"/>
        </w:rPr>
        <w:t xml:space="preserve"> and we expect that to continue.</w:t>
      </w:r>
      <w:r>
        <w:t xml:space="preserve">  </w:t>
      </w:r>
      <w:r w:rsidRPr="00B765FF">
        <w:rPr>
          <w:rStyle w:val="StyleUnderline"/>
        </w:rPr>
        <w:t>President Obama used the</w:t>
      </w:r>
      <w:r>
        <w:t xml:space="preserve"> so-called </w:t>
      </w:r>
      <w:r w:rsidRPr="00B765FF">
        <w:rPr>
          <w:rStyle w:val="StyleUnderline"/>
        </w:rPr>
        <w:t>bully pulpit a great deal to talk about STEM education themes and the need for 21st century skills to compete in a global economy.</w:t>
      </w:r>
      <w:r>
        <w:t xml:space="preserve">  As a candidate, </w:t>
      </w:r>
      <w:r w:rsidRPr="00B765FF">
        <w:rPr>
          <w:rStyle w:val="StyleUnderline"/>
        </w:rPr>
        <w:t>Trump talked a lot about putting people back to work, especially in manufacturing.</w:t>
      </w:r>
      <w:r>
        <w:t xml:space="preserve">  </w:t>
      </w:r>
      <w:r w:rsidRPr="00B765FF">
        <w:rPr>
          <w:rStyle w:val="StyleUnderline"/>
        </w:rPr>
        <w:t>You can’t do that without focusing on STEM education themes.</w:t>
      </w:r>
      <w:r w:rsidRPr="00B765FF">
        <w:t xml:space="preserve">   I also expect we will see a greater focus on career and technical education and it’s linkages to STEM, which are many.</w:t>
      </w:r>
    </w:p>
    <w:p w14:paraId="4071828F" w14:textId="77777777" w:rsidR="00FB02D0" w:rsidRPr="00CF4D35" w:rsidRDefault="00FB02D0" w:rsidP="00FB02D0"/>
    <w:p w14:paraId="5DAA8C34" w14:textId="77777777" w:rsidR="005C5943" w:rsidRDefault="005C5943" w:rsidP="00CF4D35">
      <w:pPr>
        <w:pStyle w:val="Heading2"/>
      </w:pPr>
      <w:r>
        <w:t>2AC Humanities Trade-Off DA</w:t>
      </w:r>
    </w:p>
    <w:p w14:paraId="72D18213" w14:textId="77777777" w:rsidR="005C5943" w:rsidRDefault="005C5943" w:rsidP="005C5943">
      <w:pPr>
        <w:pStyle w:val="Heading3"/>
      </w:pPr>
      <w:r>
        <w:t xml:space="preserve">2AC Humanities DA – Non-Unique </w:t>
      </w:r>
    </w:p>
    <w:p w14:paraId="6A781546" w14:textId="77777777" w:rsidR="005C5943" w:rsidRDefault="00C23E38" w:rsidP="005C5943">
      <w:r>
        <w:t xml:space="preserve"> </w:t>
      </w:r>
    </w:p>
    <w:p w14:paraId="1BD520BC" w14:textId="77777777" w:rsidR="00FB02D0" w:rsidRDefault="00FB02D0" w:rsidP="00FB02D0">
      <w:pPr>
        <w:pStyle w:val="Heading1"/>
      </w:pPr>
      <w:r>
        <w:t xml:space="preserve">Misc. </w:t>
      </w:r>
    </w:p>
    <w:p w14:paraId="324C0E4E" w14:textId="29ACBC61" w:rsidR="00F9527E" w:rsidRDefault="00F9527E" w:rsidP="00F9527E">
      <w:pPr>
        <w:pStyle w:val="Heading2"/>
      </w:pPr>
      <w:r>
        <w:t>2AC Author Indicts</w:t>
      </w:r>
    </w:p>
    <w:p w14:paraId="2ACD867A" w14:textId="169FC7AA" w:rsidR="00F9527E" w:rsidRDefault="00F9527E" w:rsidP="00F9527E">
      <w:pPr>
        <w:pStyle w:val="Heading3"/>
      </w:pPr>
      <w:r>
        <w:t>2AC – AT: Mercola</w:t>
      </w:r>
    </w:p>
    <w:p w14:paraId="54ED5E25" w14:textId="0D9305EB" w:rsidR="001D3A4E" w:rsidRPr="001D3A4E" w:rsidRDefault="001D3A4E" w:rsidP="001D3A4E">
      <w:pPr>
        <w:pStyle w:val="Heading4"/>
        <w:rPr>
          <w:rStyle w:val="Style13ptBold"/>
          <w:b/>
          <w:u w:val="none"/>
        </w:rPr>
      </w:pPr>
      <w:r>
        <w:rPr>
          <w:rStyle w:val="Style13ptBold"/>
          <w:b/>
          <w:u w:val="none"/>
        </w:rPr>
        <w:t xml:space="preserve">“Dr. Mercola” is </w:t>
      </w:r>
      <w:r w:rsidR="00CA5F7D">
        <w:rPr>
          <w:rStyle w:val="Style13ptBold"/>
          <w:b/>
          <w:u w:val="none"/>
        </w:rPr>
        <w:t>also a fraud.</w:t>
      </w:r>
    </w:p>
    <w:p w14:paraId="1BC057A0" w14:textId="75832E4E" w:rsidR="001D3A4E" w:rsidRPr="001D3A4E" w:rsidRDefault="001D3A4E" w:rsidP="001D3A4E">
      <w:pPr>
        <w:rPr>
          <w:rStyle w:val="Style13ptBold"/>
          <w:b w:val="0"/>
          <w:sz w:val="16"/>
          <w:szCs w:val="16"/>
          <w:u w:val="none"/>
        </w:rPr>
      </w:pPr>
      <w:r w:rsidRPr="001D3A4E">
        <w:rPr>
          <w:rStyle w:val="Style13ptBold"/>
          <w:u w:val="none"/>
        </w:rPr>
        <w:t xml:space="preserve">Albietz 9 </w:t>
      </w:r>
      <w:r w:rsidRPr="001D3A4E">
        <w:rPr>
          <w:rStyle w:val="Style13ptBold"/>
          <w:b w:val="0"/>
          <w:sz w:val="16"/>
          <w:szCs w:val="16"/>
          <w:u w:val="none"/>
        </w:rPr>
        <w:t>(</w:t>
      </w:r>
      <w:r w:rsidR="00F2694A">
        <w:rPr>
          <w:rStyle w:val="Style13ptBold"/>
          <w:b w:val="0"/>
          <w:sz w:val="16"/>
          <w:szCs w:val="16"/>
          <w:u w:val="none"/>
        </w:rPr>
        <w:t xml:space="preserve">Joseph Albietz is a </w:t>
      </w:r>
      <w:bookmarkStart w:id="2" w:name="_GoBack"/>
      <w:bookmarkEnd w:id="2"/>
      <w:r w:rsidRPr="001D3A4E">
        <w:rPr>
          <w:sz w:val="16"/>
          <w:szCs w:val="16"/>
        </w:rPr>
        <w:t>M.D. is an Assistant Professor of Pediatrics at the University of Colorado, Denver, and The Children's Hospital</w:t>
      </w:r>
      <w:r w:rsidRPr="001D3A4E">
        <w:rPr>
          <w:b/>
          <w:sz w:val="16"/>
          <w:szCs w:val="16"/>
        </w:rPr>
        <w:t xml:space="preserve">. </w:t>
      </w:r>
      <w:r w:rsidRPr="001D3A4E">
        <w:rPr>
          <w:rStyle w:val="Style13ptBold"/>
          <w:b w:val="0"/>
          <w:sz w:val="16"/>
          <w:szCs w:val="16"/>
          <w:u w:val="none"/>
        </w:rPr>
        <w:t>, 10-16-2009, "9 Reasons to Completely Ignore Joseph Mercola", Science-Based Medicine, https://sciencebasedmedicine.org/9-reasons-to-completely-ignore-joseph-mercola-and-natural-news/, accessed 7-16-2017) ml</w:t>
      </w:r>
    </w:p>
    <w:p w14:paraId="1CEE0769" w14:textId="3771AD66" w:rsidR="001D3A4E" w:rsidRDefault="001D3A4E" w:rsidP="001D3A4E">
      <w:r>
        <w:t>Some of our more astute readers may have noticed that we are paying influenza slightly more attention than other topics of late.  That’s because this situation is new, rapidly changing, and covers more areas of science and medicine than one can easily count.  It’s also a subject about which the general public and media are keenly interested.  This is an outstanding learning and teaching opportunity for us as a professional community.  Unfortunately, it is also fertile ground for confusion, fear, and misinformation, and a playground for those who would exploit such things.</w:t>
      </w:r>
    </w:p>
    <w:p w14:paraId="5CCA0057" w14:textId="2A7E6594" w:rsidR="001D3A4E" w:rsidRDefault="001D3A4E" w:rsidP="001D3A4E">
      <w:r>
        <w:t>Mercola.com is a horrible chimera of tabloid journalism, late-night infomercials, and amateur pre-scientific medicine, and is the primary web presence of Joseph Mercola.  Unfortunately, it is also one of the more popular alternative medicine sites on the web and as such is uncommonly efficient at spreading misinformation.  I am not a fan, and have addressed his dross in the past.</w:t>
      </w:r>
    </w:p>
    <w:p w14:paraId="4C7BEC23" w14:textId="77777777" w:rsidR="001D3A4E" w:rsidRDefault="001D3A4E" w:rsidP="001D3A4E">
      <w:r>
        <w:t>Joseph Mercola has recently posted an excerpt from an individual he evidently holds in high regard, Bill Sardi.  Bill published “18 reasons why you should not vaccinate your children against the flu this season.”  Mercola chose his nine favorites (one would assume the nine best reasons), and re-posted it on Mercola.com.  There are so many mistakes, so much misinformation in so little space, it’s almost a work of art.  You know, like that crappy art that you might expect to find on the wall at an hourly motel.  Without further delay, let’s examine Mercola and Sardi’s nine best reasons for you not to vaccinate your children against influenza this season:</w:t>
      </w:r>
    </w:p>
    <w:p w14:paraId="491ECF15" w14:textId="77777777" w:rsidR="001D3A4E" w:rsidRPr="001D3A4E" w:rsidRDefault="001D3A4E" w:rsidP="001D3A4E">
      <w:pPr>
        <w:rPr>
          <w:sz w:val="14"/>
          <w:szCs w:val="14"/>
        </w:rPr>
      </w:pPr>
    </w:p>
    <w:p w14:paraId="6BD41458" w14:textId="13840AE9" w:rsidR="001D3A4E" w:rsidRPr="001D3A4E" w:rsidRDefault="001D3A4E" w:rsidP="001D3A4E">
      <w:pPr>
        <w:rPr>
          <w:sz w:val="14"/>
          <w:szCs w:val="14"/>
        </w:rPr>
      </w:pPr>
      <w:r w:rsidRPr="001D3A4E">
        <w:rPr>
          <w:sz w:val="14"/>
          <w:szCs w:val="14"/>
        </w:rPr>
        <w:t>1.        The swine flu is simply another f</w:t>
      </w:r>
      <w:r>
        <w:rPr>
          <w:sz w:val="14"/>
          <w:szCs w:val="14"/>
        </w:rPr>
        <w:t>lu. It is not unusually deadly.</w:t>
      </w:r>
    </w:p>
    <w:p w14:paraId="7EE78EC3" w14:textId="4BA342F8" w:rsidR="001D3A4E" w:rsidRPr="001D3A4E" w:rsidRDefault="001D3A4E" w:rsidP="001D3A4E">
      <w:pPr>
        <w:rPr>
          <w:sz w:val="14"/>
          <w:szCs w:val="14"/>
        </w:rPr>
      </w:pPr>
      <w:r w:rsidRPr="001D3A4E">
        <w:rPr>
          <w:sz w:val="14"/>
          <w:szCs w:val="14"/>
        </w:rPr>
        <w:t>“Not unusually deadly.”  Oh good, then we can expect only ~36,000 people to die from it this year!  Why does that number not reassure me?</w:t>
      </w:r>
    </w:p>
    <w:p w14:paraId="47AAC8E1" w14:textId="7C0D0124" w:rsidR="001D3A4E" w:rsidRPr="001D3A4E" w:rsidRDefault="001D3A4E" w:rsidP="001D3A4E">
      <w:pPr>
        <w:rPr>
          <w:sz w:val="14"/>
          <w:szCs w:val="14"/>
        </w:rPr>
      </w:pPr>
      <w:r w:rsidRPr="001D3A4E">
        <w:rPr>
          <w:sz w:val="14"/>
          <w:szCs w:val="14"/>
        </w:rPr>
        <w:t xml:space="preserve">One could do an entire post on just this single misleading claim.  Oh wait, we have.   Suffice to say every influenza strain has unique characteristics, some subtle (like the differences between seasonal strains from 2005-2007), some glaringly different (like the pandemic strains of 1918, 1957, and 1968, or the </w:t>
      </w:r>
      <w:r>
        <w:rPr>
          <w:sz w:val="14"/>
          <w:szCs w:val="14"/>
        </w:rPr>
        <w:t>H5N1 “bird flu”).  Saying someth</w:t>
      </w:r>
      <w:r w:rsidRPr="001D3A4E">
        <w:rPr>
          <w:sz w:val="14"/>
          <w:szCs w:val="14"/>
        </w:rPr>
        <w:t>ing is “simply another flu” is nearly meaningless.</w:t>
      </w:r>
    </w:p>
    <w:p w14:paraId="75D465A3" w14:textId="67643C2E" w:rsidR="001D3A4E" w:rsidRPr="001D3A4E" w:rsidRDefault="001D3A4E" w:rsidP="001D3A4E">
      <w:pPr>
        <w:rPr>
          <w:sz w:val="14"/>
          <w:szCs w:val="14"/>
        </w:rPr>
      </w:pPr>
      <w:r w:rsidRPr="001D3A4E">
        <w:rPr>
          <w:sz w:val="14"/>
          <w:szCs w:val="14"/>
        </w:rPr>
        <w:t>I’ll be charitable and assume he meant 2009 H1N1 is behaving like the average seasonal influenza.  Let’s see, it circulated during the Summer, when flu doesn’t circulate, is uncommon in the elderly, is disproportionately infecting and hospitalizing younger people, it has a much higher incidence of ARDS requiring mechanical ventilation and heart-lung bypass (ECMO) than its seasonal counterpart (Australia reported 68 cases requiring ECMO vs. 4 the prior year), and it has a population which under the age of 60 is nearly 100% susceptible.  Yep,</w:t>
      </w:r>
      <w:r>
        <w:rPr>
          <w:sz w:val="14"/>
          <w:szCs w:val="14"/>
        </w:rPr>
        <w:t xml:space="preserve"> sounds like any old flu to me.</w:t>
      </w:r>
    </w:p>
    <w:p w14:paraId="2F103078" w14:textId="0B65AFA5" w:rsidR="001D3A4E" w:rsidRPr="001D3A4E" w:rsidRDefault="001D3A4E" w:rsidP="001D3A4E">
      <w:pPr>
        <w:rPr>
          <w:sz w:val="14"/>
          <w:szCs w:val="14"/>
        </w:rPr>
      </w:pPr>
      <w:r w:rsidRPr="001D3A4E">
        <w:rPr>
          <w:sz w:val="14"/>
          <w:szCs w:val="14"/>
        </w:rPr>
        <w:t>Score: 0/1</w:t>
      </w:r>
    </w:p>
    <w:p w14:paraId="3F9BCA6E" w14:textId="570FF4E1" w:rsidR="001D3A4E" w:rsidRPr="001D3A4E" w:rsidRDefault="001D3A4E" w:rsidP="001D3A4E">
      <w:pPr>
        <w:rPr>
          <w:sz w:val="14"/>
          <w:szCs w:val="14"/>
        </w:rPr>
      </w:pPr>
      <w:r w:rsidRPr="001D3A4E">
        <w:rPr>
          <w:sz w:val="14"/>
          <w:szCs w:val="14"/>
        </w:rPr>
        <w:t>2.        This is the first time both seasonal and pandemic flu vaccines will be administered. Both seasonal flu and swine flu vaccines will require two inoculations. This is because single inoculations have failed to produce sufficient antibodies. This is an admission that prior flu vaccines were virtually useless. Can you trust them this time?</w:t>
      </w:r>
    </w:p>
    <w:p w14:paraId="78052640" w14:textId="122D2CBA" w:rsidR="001D3A4E" w:rsidRPr="001D3A4E" w:rsidRDefault="001D3A4E" w:rsidP="001D3A4E">
      <w:pPr>
        <w:rPr>
          <w:sz w:val="14"/>
          <w:szCs w:val="14"/>
        </w:rPr>
      </w:pPr>
      <w:r w:rsidRPr="001D3A4E">
        <w:rPr>
          <w:sz w:val="14"/>
          <w:szCs w:val="14"/>
        </w:rPr>
        <w:t>Yes, this is the first time they will be co-administered because pandemic 2009 H1N1 didn’t exist before now.  Neither seasonal nor 2009 H1N1 vaccines will require two doses; both have been found to generate a sufficient immune response without a second dose.  The exception to this is in children 6 months to 9 years of age, who require a second dose of the 2009 H1N1 vaccine separated by 4 weeks, and two doses if it is their first time being vaccinated against seasonal in</w:t>
      </w:r>
      <w:r>
        <w:rPr>
          <w:sz w:val="14"/>
          <w:szCs w:val="14"/>
        </w:rPr>
        <w:t>fluenza.</w:t>
      </w:r>
    </w:p>
    <w:p w14:paraId="2CE4C6C6" w14:textId="6A199676" w:rsidR="001D3A4E" w:rsidRPr="001D3A4E" w:rsidRDefault="001D3A4E" w:rsidP="001D3A4E">
      <w:pPr>
        <w:rPr>
          <w:sz w:val="14"/>
          <w:szCs w:val="14"/>
        </w:rPr>
      </w:pPr>
      <w:r w:rsidRPr="001D3A4E">
        <w:rPr>
          <w:sz w:val="14"/>
          <w:szCs w:val="14"/>
        </w:rPr>
        <w:t>Even when vaccines do require a second dose, this is not an admission that the vaccine is useless.  Basic (and I’m talking 101-level basic) immunology explains why some molecules and microbes are more immunogenic than others, and require repeated exposures to generate an adequate immune response.</w:t>
      </w:r>
    </w:p>
    <w:p w14:paraId="253A0B81" w14:textId="1DB0AC79" w:rsidR="001D3A4E" w:rsidRPr="001D3A4E" w:rsidRDefault="001D3A4E" w:rsidP="001D3A4E">
      <w:pPr>
        <w:rPr>
          <w:sz w:val="14"/>
          <w:szCs w:val="14"/>
        </w:rPr>
      </w:pPr>
      <w:r w:rsidRPr="001D3A4E">
        <w:rPr>
          <w:sz w:val="14"/>
          <w:szCs w:val="14"/>
        </w:rPr>
        <w:t>Furthermore, administering multiple vaccines against multiple strains of influenza simultaneously isn’t exactly pushing the boundaries of science.  In fact, it’s status quo: the seasonal influenza vaccine is a trivalent vaccine, meaning that it has three different influenza strains in it.  This has been true every season since the last major shift in circulat</w:t>
      </w:r>
      <w:r>
        <w:rPr>
          <w:sz w:val="14"/>
          <w:szCs w:val="14"/>
        </w:rPr>
        <w:t>ing seasonal influenza viruses.</w:t>
      </w:r>
    </w:p>
    <w:p w14:paraId="03FCBF7C" w14:textId="46CE0FB5" w:rsidR="001D3A4E" w:rsidRPr="001D3A4E" w:rsidRDefault="001D3A4E" w:rsidP="001D3A4E">
      <w:pPr>
        <w:rPr>
          <w:sz w:val="14"/>
          <w:szCs w:val="14"/>
        </w:rPr>
      </w:pPr>
      <w:r>
        <w:rPr>
          <w:sz w:val="14"/>
          <w:szCs w:val="14"/>
        </w:rPr>
        <w:t>Score: 0/2</w:t>
      </w:r>
    </w:p>
    <w:p w14:paraId="54445521" w14:textId="53E8B8F5" w:rsidR="001D3A4E" w:rsidRPr="001D3A4E" w:rsidRDefault="001D3A4E" w:rsidP="001D3A4E">
      <w:pPr>
        <w:rPr>
          <w:sz w:val="14"/>
          <w:szCs w:val="14"/>
        </w:rPr>
      </w:pPr>
      <w:r w:rsidRPr="001D3A4E">
        <w:rPr>
          <w:sz w:val="14"/>
          <w:szCs w:val="14"/>
        </w:rPr>
        <w:t>3.        Adjuvants are added to vaccines to boost production of antibodies but may trigger autoimmune reactions. Some adjuvants are mercury (thimerosal), aluminum and squalene. Why would you sign a consent form for your children to be injected with mercury, which is e</w:t>
      </w:r>
      <w:r>
        <w:rPr>
          <w:sz w:val="14"/>
          <w:szCs w:val="14"/>
        </w:rPr>
        <w:t>ven more brain-toxic than lead?</w:t>
      </w:r>
    </w:p>
    <w:p w14:paraId="1CB70C7B" w14:textId="4FE2C65E" w:rsidR="001D3A4E" w:rsidRPr="001D3A4E" w:rsidRDefault="001D3A4E" w:rsidP="001D3A4E">
      <w:pPr>
        <w:rPr>
          <w:sz w:val="14"/>
          <w:szCs w:val="14"/>
        </w:rPr>
      </w:pPr>
      <w:r w:rsidRPr="001D3A4E">
        <w:rPr>
          <w:sz w:val="14"/>
          <w:szCs w:val="14"/>
        </w:rPr>
        <w:t>Adjuvants are indeed added to some vaccines, and that’s a good thing.  But it isn’t needed in this one, so it’s not there.  I think someone both wise and handsome covered this somewhere on this blog before…  Aluminum and squalene-containing compounds are the adjuvants most commonly used, and both are safe.  However, thimerosal isn’t an adjuvant, it’s a preservative to prevent bacterial contamination of the vaccine and keep it safe.  There is a subtle difference between a preservative and an adjuvant.  For those with sarcasm impairment, by “subtle difference” I in fact mean “blatantly obvio</w:t>
      </w:r>
      <w:r>
        <w:rPr>
          <w:sz w:val="14"/>
          <w:szCs w:val="14"/>
        </w:rPr>
        <w:t>us and inexcusable difference.”</w:t>
      </w:r>
    </w:p>
    <w:p w14:paraId="3CCB4579" w14:textId="51919184" w:rsidR="001D3A4E" w:rsidRPr="001D3A4E" w:rsidRDefault="001D3A4E" w:rsidP="001D3A4E">
      <w:pPr>
        <w:rPr>
          <w:sz w:val="14"/>
          <w:szCs w:val="14"/>
        </w:rPr>
      </w:pPr>
      <w:r w:rsidRPr="001D3A4E">
        <w:rPr>
          <w:sz w:val="14"/>
          <w:szCs w:val="14"/>
        </w:rPr>
        <w:t xml:space="preserve">And while we are on the topic of influenza vaccine and thimerosal, the single-dose syringes have no thimerosal.  Only the multi-dose vials contain any thimerosal, with each dose containing 25 micrograms of ethylmercury.  This 3.5 times less than what you would get from eating a single can of tuna (~87 mcg), is a form of mercury far more rapidly cleared than most environmental mercury exposures (methylmercury), and has been exonerated from </w:t>
      </w:r>
      <w:r>
        <w:rPr>
          <w:sz w:val="14"/>
          <w:szCs w:val="14"/>
        </w:rPr>
        <w:t>suspicion as a cause of autism.</w:t>
      </w:r>
    </w:p>
    <w:p w14:paraId="588630C7" w14:textId="737F1660" w:rsidR="001D3A4E" w:rsidRPr="001D3A4E" w:rsidRDefault="001D3A4E" w:rsidP="001D3A4E">
      <w:pPr>
        <w:rPr>
          <w:sz w:val="14"/>
          <w:szCs w:val="14"/>
        </w:rPr>
      </w:pPr>
      <w:r>
        <w:rPr>
          <w:sz w:val="14"/>
          <w:szCs w:val="14"/>
        </w:rPr>
        <w:t>Score: 0/3</w:t>
      </w:r>
    </w:p>
    <w:p w14:paraId="34EE331B" w14:textId="3C9321A9" w:rsidR="001D3A4E" w:rsidRPr="001D3A4E" w:rsidRDefault="001D3A4E" w:rsidP="001D3A4E">
      <w:pPr>
        <w:rPr>
          <w:sz w:val="14"/>
          <w:szCs w:val="14"/>
        </w:rPr>
      </w:pPr>
      <w:r w:rsidRPr="001D3A4E">
        <w:rPr>
          <w:sz w:val="14"/>
          <w:szCs w:val="14"/>
        </w:rPr>
        <w:t>4.        This is the first year mock vaccines have been used to gain FDA approval. The vaccines that have been tested are not the same va</w:t>
      </w:r>
      <w:r>
        <w:rPr>
          <w:sz w:val="14"/>
          <w:szCs w:val="14"/>
        </w:rPr>
        <w:t>ccines your children will be gien. (Emphasis Mercola’s)</w:t>
      </w:r>
    </w:p>
    <w:p w14:paraId="69DCEF02" w14:textId="6EBB6508" w:rsidR="001D3A4E" w:rsidRPr="001D3A4E" w:rsidRDefault="001D3A4E" w:rsidP="001D3A4E">
      <w:pPr>
        <w:rPr>
          <w:sz w:val="14"/>
          <w:szCs w:val="14"/>
        </w:rPr>
      </w:pPr>
      <w:r w:rsidRPr="001D3A4E">
        <w:rPr>
          <w:sz w:val="14"/>
          <w:szCs w:val="14"/>
        </w:rPr>
        <w:t>Wait, what?  “Mock” as in “fake?” You are going to claim something like that and give no source?  None?  Awesome.  Were that to be true, it would be beyond a scandal, it would be criminal, and I’d be right there beside you calling for prosecution.  Were it true.  Which it’s not.  The 2009 H1N1 vaccines were approved as a “strain change” to the seasonal influenza vaccine.   We change the strains almost every year, and the 2009 H1N1 vaccine that your child will be given has been subjected to the same testing as the yearly influenza vaccine prior to release.  Oh, and I</w:t>
      </w:r>
      <w:r>
        <w:rPr>
          <w:sz w:val="14"/>
          <w:szCs w:val="14"/>
        </w:rPr>
        <w:t>’ll provide sources.</w:t>
      </w:r>
    </w:p>
    <w:p w14:paraId="73578938" w14:textId="261FC8FD" w:rsidR="001D3A4E" w:rsidRPr="001D3A4E" w:rsidRDefault="001D3A4E" w:rsidP="001D3A4E">
      <w:pPr>
        <w:rPr>
          <w:sz w:val="14"/>
          <w:szCs w:val="14"/>
        </w:rPr>
      </w:pPr>
      <w:r w:rsidRPr="001D3A4E">
        <w:rPr>
          <w:sz w:val="14"/>
          <w:szCs w:val="14"/>
        </w:rPr>
        <w:t>Score: 0/4</w:t>
      </w:r>
    </w:p>
    <w:p w14:paraId="01FB5B83" w14:textId="2C6E46BC" w:rsidR="001D3A4E" w:rsidRPr="001D3A4E" w:rsidRDefault="001D3A4E" w:rsidP="001D3A4E">
      <w:pPr>
        <w:rPr>
          <w:sz w:val="14"/>
          <w:szCs w:val="14"/>
        </w:rPr>
      </w:pPr>
      <w:r w:rsidRPr="001D3A4E">
        <w:rPr>
          <w:sz w:val="14"/>
          <w:szCs w:val="14"/>
        </w:rPr>
        <w:t>5.        Over-vaccination is a common practice now in America. American children are subjected to 29 vaccines by the age of two. Meanwhile, veterinarians have backed off of repeat vaccination in dogs because of observed side effects.</w:t>
      </w:r>
    </w:p>
    <w:p w14:paraId="47D061E7" w14:textId="167390A4" w:rsidR="001D3A4E" w:rsidRPr="001D3A4E" w:rsidRDefault="001D3A4E" w:rsidP="001D3A4E">
      <w:pPr>
        <w:rPr>
          <w:sz w:val="14"/>
          <w:szCs w:val="14"/>
        </w:rPr>
      </w:pPr>
      <w:r w:rsidRPr="001D3A4E">
        <w:rPr>
          <w:sz w:val="14"/>
          <w:szCs w:val="14"/>
        </w:rPr>
        <w:t>Over-vaccination!  Don’t you just hate it when you just aren’t susceptible to quite enough diseases? Children are not subjected to 29 vaccines by the age of two, not even by adulthood.  There are 17 discrete vaccines (including 2009 H1N1) against specific viruses and bacteria on the routine schedule.  Some are combined together in a single injection (like Diphtheria, Tetanus, and Pertussis) to r</w:t>
      </w:r>
      <w:r>
        <w:rPr>
          <w:sz w:val="14"/>
          <w:szCs w:val="14"/>
        </w:rPr>
        <w:t>educe the number of injections.</w:t>
      </w:r>
    </w:p>
    <w:p w14:paraId="21CDE6B8" w14:textId="6174EE2A" w:rsidR="001D3A4E" w:rsidRPr="001D3A4E" w:rsidRDefault="001D3A4E" w:rsidP="001D3A4E">
      <w:pPr>
        <w:rPr>
          <w:sz w:val="14"/>
          <w:szCs w:val="14"/>
        </w:rPr>
      </w:pPr>
      <w:r w:rsidRPr="001D3A4E">
        <w:rPr>
          <w:sz w:val="14"/>
          <w:szCs w:val="14"/>
        </w:rPr>
        <w:t xml:space="preserve">Where did this number of 29 vaccines come from?  If he meant 29 exposures to individually targeted viruses or bacteria or counting individual antigens he significantly undercounts.  He might come close to the highest number of individual injections a child could get if one avoids most combination vaccines, though given number of different combination vaccines available, the actual number varies.  No matter how you slice it, his </w:t>
      </w:r>
      <w:r>
        <w:rPr>
          <w:sz w:val="14"/>
          <w:szCs w:val="14"/>
        </w:rPr>
        <w:t>number is wrong and misleading.</w:t>
      </w:r>
    </w:p>
    <w:p w14:paraId="1D2B41B8" w14:textId="5DE199F9" w:rsidR="001D3A4E" w:rsidRPr="001D3A4E" w:rsidRDefault="001D3A4E" w:rsidP="001D3A4E">
      <w:pPr>
        <w:rPr>
          <w:sz w:val="14"/>
          <w:szCs w:val="14"/>
        </w:rPr>
      </w:pPr>
      <w:r w:rsidRPr="001D3A4E">
        <w:rPr>
          <w:sz w:val="14"/>
          <w:szCs w:val="14"/>
        </w:rPr>
        <w:t>What about the veterinarian story?  He’s referring to “vaccinosis,” which is more or less “vaccines cause autism” for animals.  That veterinary vaccination schedules have changed is primarily due to a lack of good data in animals and the fact that vets care for widely varying species.  As vets learn more about the immunologic response in a particular species, they follow the evidence and alter their schedules.  This has no bearing on vaccination of humans.</w:t>
      </w:r>
    </w:p>
    <w:p w14:paraId="49AF7FD6" w14:textId="59FF9424" w:rsidR="001D3A4E" w:rsidRPr="001D3A4E" w:rsidRDefault="001D3A4E" w:rsidP="001D3A4E">
      <w:pPr>
        <w:rPr>
          <w:sz w:val="14"/>
          <w:szCs w:val="14"/>
        </w:rPr>
      </w:pPr>
      <w:r w:rsidRPr="001D3A4E">
        <w:rPr>
          <w:sz w:val="14"/>
          <w:szCs w:val="14"/>
        </w:rPr>
        <w:t xml:space="preserve">Even if it were an accurate or relevant piece of information, the vets would not be alone in stopping the use of a vaccine due to observed side effects.  Emphasis here on the word “observed,” and not “imagined.”  For example, due to our standard post-licensure surveillance, within a year of its release the original rotavirus vaccine was found to cause intussusception in 1/10,000 children, and was rapidly pulled from </w:t>
      </w:r>
      <w:r>
        <w:rPr>
          <w:sz w:val="14"/>
          <w:szCs w:val="14"/>
        </w:rPr>
        <w:t>the market.</w:t>
      </w:r>
    </w:p>
    <w:p w14:paraId="54E0D966" w14:textId="3CE3180C" w:rsidR="001D3A4E" w:rsidRPr="001D3A4E" w:rsidRDefault="001D3A4E" w:rsidP="001D3A4E">
      <w:pPr>
        <w:rPr>
          <w:sz w:val="14"/>
          <w:szCs w:val="14"/>
        </w:rPr>
      </w:pPr>
      <w:r>
        <w:rPr>
          <w:sz w:val="14"/>
          <w:szCs w:val="14"/>
        </w:rPr>
        <w:t>Score: 0/5</w:t>
      </w:r>
    </w:p>
    <w:p w14:paraId="2F944273" w14:textId="7B1EFB8D" w:rsidR="001D3A4E" w:rsidRPr="001D3A4E" w:rsidRDefault="001D3A4E" w:rsidP="001D3A4E">
      <w:pPr>
        <w:rPr>
          <w:sz w:val="14"/>
          <w:szCs w:val="14"/>
        </w:rPr>
      </w:pPr>
      <w:r w:rsidRPr="001D3A4E">
        <w:rPr>
          <w:sz w:val="14"/>
          <w:szCs w:val="14"/>
        </w:rPr>
        <w:t>6.        Modern medicine has no explanation for autism, despite its continued rise in prevalence. Yet autism is not reported among Amis</w:t>
      </w:r>
      <w:r>
        <w:rPr>
          <w:sz w:val="14"/>
          <w:szCs w:val="14"/>
        </w:rPr>
        <w:t>h children who go unvaccinated.</w:t>
      </w:r>
    </w:p>
    <w:p w14:paraId="75CE660E" w14:textId="53E65B8E" w:rsidR="001D3A4E" w:rsidRPr="001D3A4E" w:rsidRDefault="001D3A4E" w:rsidP="001D3A4E">
      <w:pPr>
        <w:rPr>
          <w:sz w:val="14"/>
          <w:szCs w:val="14"/>
        </w:rPr>
      </w:pPr>
      <w:r w:rsidRPr="001D3A4E">
        <w:rPr>
          <w:sz w:val="14"/>
          <w:szCs w:val="14"/>
        </w:rPr>
        <w:t>Ignorance of medicine, autism, vaccines, and the Amish, topped</w:t>
      </w:r>
      <w:r>
        <w:rPr>
          <w:sz w:val="14"/>
          <w:szCs w:val="14"/>
        </w:rPr>
        <w:t xml:space="preserve"> off by a non sequitur.  Wow.</w:t>
      </w:r>
    </w:p>
    <w:p w14:paraId="28A30840" w14:textId="5EE586B7" w:rsidR="001D3A4E" w:rsidRPr="001D3A4E" w:rsidRDefault="001D3A4E" w:rsidP="001D3A4E">
      <w:pPr>
        <w:rPr>
          <w:sz w:val="14"/>
          <w:szCs w:val="14"/>
        </w:rPr>
      </w:pPr>
      <w:r w:rsidRPr="001D3A4E">
        <w:rPr>
          <w:sz w:val="14"/>
          <w:szCs w:val="14"/>
        </w:rPr>
        <w:t>Though the causes of autism are incompletely understood, modern medicine is making continual progress.   Studies of twins with autism, along with an increasing number of implicated genes show that autism has a very strong though complicated genetic basis.  Given autism’s heterogeneity, it is unlikely that a single cause will be found that explains all cases of autism, and it is possible that other factors beyond genetics may play some role.  Regardless of what etiologies are eventually found, some potential causes have been</w:t>
      </w:r>
      <w:r>
        <w:rPr>
          <w:sz w:val="14"/>
          <w:szCs w:val="14"/>
        </w:rPr>
        <w:t xml:space="preserve"> ruled out, including vaccines.</w:t>
      </w:r>
    </w:p>
    <w:p w14:paraId="0245CBC9" w14:textId="64A16FAE" w:rsidR="001D3A4E" w:rsidRPr="001D3A4E" w:rsidRDefault="001D3A4E" w:rsidP="001D3A4E">
      <w:pPr>
        <w:rPr>
          <w:sz w:val="14"/>
          <w:szCs w:val="14"/>
        </w:rPr>
      </w:pPr>
      <w:r w:rsidRPr="001D3A4E">
        <w:rPr>
          <w:sz w:val="14"/>
          <w:szCs w:val="14"/>
        </w:rPr>
        <w:t>The apparent rise in autism prevalence is largely explained by a broadening in diagnostic criteria and increased recognition and diagnosis.  This explanation is further supported by studies like the one just published in the UK demonstrating equal numbers of aut</w:t>
      </w:r>
      <w:r>
        <w:rPr>
          <w:sz w:val="14"/>
          <w:szCs w:val="14"/>
        </w:rPr>
        <w:t>istic people in all age groups.</w:t>
      </w:r>
    </w:p>
    <w:p w14:paraId="170483A7" w14:textId="204661EB" w:rsidR="001D3A4E" w:rsidRPr="001D3A4E" w:rsidRDefault="001D3A4E" w:rsidP="001D3A4E">
      <w:pPr>
        <w:rPr>
          <w:sz w:val="14"/>
          <w:szCs w:val="14"/>
        </w:rPr>
      </w:pPr>
      <w:r w:rsidRPr="001D3A4E">
        <w:rPr>
          <w:sz w:val="14"/>
          <w:szCs w:val="14"/>
        </w:rPr>
        <w:t>As far as the Amish are concerned, they do vaccinate, and they do have children with autism.</w:t>
      </w:r>
    </w:p>
    <w:p w14:paraId="38C3E629" w14:textId="472749F0" w:rsidR="001D3A4E" w:rsidRPr="001D3A4E" w:rsidRDefault="001D3A4E" w:rsidP="001D3A4E">
      <w:pPr>
        <w:rPr>
          <w:sz w:val="14"/>
          <w:szCs w:val="14"/>
        </w:rPr>
      </w:pPr>
      <w:r>
        <w:rPr>
          <w:sz w:val="14"/>
          <w:szCs w:val="14"/>
        </w:rPr>
        <w:t>Score: 0/6</w:t>
      </w:r>
    </w:p>
    <w:p w14:paraId="1018D1B2" w14:textId="130B3F82" w:rsidR="001D3A4E" w:rsidRPr="001D3A4E" w:rsidRDefault="001D3A4E" w:rsidP="001D3A4E">
      <w:pPr>
        <w:rPr>
          <w:sz w:val="14"/>
          <w:szCs w:val="14"/>
        </w:rPr>
      </w:pPr>
      <w:r w:rsidRPr="001D3A4E">
        <w:rPr>
          <w:sz w:val="14"/>
          <w:szCs w:val="14"/>
        </w:rPr>
        <w:t>7.        Researchers are warning that over-use of the flu vaccine and anti-flu drugs like Tamiflu and Relenza can apply genetic pressure on flu viruses and then they are more likely to mu</w:t>
      </w:r>
      <w:r>
        <w:rPr>
          <w:sz w:val="14"/>
          <w:szCs w:val="14"/>
        </w:rPr>
        <w:t>tate into a more deadly strain.</w:t>
      </w:r>
    </w:p>
    <w:p w14:paraId="360FE840" w14:textId="7FD2EEBF" w:rsidR="001D3A4E" w:rsidRPr="001D3A4E" w:rsidRDefault="001D3A4E" w:rsidP="001D3A4E">
      <w:pPr>
        <w:rPr>
          <w:sz w:val="14"/>
          <w:szCs w:val="14"/>
        </w:rPr>
      </w:pPr>
      <w:r w:rsidRPr="001D3A4E">
        <w:rPr>
          <w:sz w:val="14"/>
          <w:szCs w:val="14"/>
        </w:rPr>
        <w:t>So close!  Antiviral drugs do place selective pressure on replicating viruses, and resistant strains can be produced.  However, drug resistance is not equivalent to virulence, and so his implication that use of antiviral medication will induce more</w:t>
      </w:r>
      <w:r>
        <w:rPr>
          <w:sz w:val="14"/>
          <w:szCs w:val="14"/>
        </w:rPr>
        <w:t xml:space="preserve"> deadly strains is unwarranted.</w:t>
      </w:r>
    </w:p>
    <w:p w14:paraId="0E5E0911" w14:textId="50A4C2CA" w:rsidR="001D3A4E" w:rsidRPr="001D3A4E" w:rsidRDefault="001D3A4E" w:rsidP="001D3A4E">
      <w:pPr>
        <w:rPr>
          <w:sz w:val="14"/>
          <w:szCs w:val="14"/>
        </w:rPr>
      </w:pPr>
      <w:r w:rsidRPr="001D3A4E">
        <w:rPr>
          <w:sz w:val="14"/>
          <w:szCs w:val="14"/>
        </w:rPr>
        <w:t>It is also irrelevant to his topic of “Why you shouldn’t vaccinate your children against influenza.”  If anything, his fallacious argument would support vaccination, because fewer children infected will mean fe</w:t>
      </w:r>
      <w:r>
        <w:rPr>
          <w:sz w:val="14"/>
          <w:szCs w:val="14"/>
        </w:rPr>
        <w:t>wer children taking antivirals.</w:t>
      </w:r>
    </w:p>
    <w:p w14:paraId="2049F7E9" w14:textId="141DC3CD" w:rsidR="001D3A4E" w:rsidRPr="001D3A4E" w:rsidRDefault="001D3A4E" w:rsidP="001D3A4E">
      <w:pPr>
        <w:rPr>
          <w:sz w:val="14"/>
          <w:szCs w:val="14"/>
        </w:rPr>
      </w:pPr>
      <w:r w:rsidRPr="001D3A4E">
        <w:rPr>
          <w:sz w:val="14"/>
          <w:szCs w:val="14"/>
        </w:rPr>
        <w:t xml:space="preserve">It seems to be asking a lot </w:t>
      </w:r>
      <w:r>
        <w:rPr>
          <w:sz w:val="14"/>
          <w:szCs w:val="14"/>
        </w:rPr>
        <w:t>to expect internal consistency.</w:t>
      </w:r>
    </w:p>
    <w:p w14:paraId="4B56CAE6" w14:textId="57FF97EB" w:rsidR="001D3A4E" w:rsidRPr="001D3A4E" w:rsidRDefault="001D3A4E" w:rsidP="001D3A4E">
      <w:pPr>
        <w:rPr>
          <w:sz w:val="14"/>
          <w:szCs w:val="14"/>
        </w:rPr>
      </w:pPr>
      <w:r w:rsidRPr="001D3A4E">
        <w:rPr>
          <w:sz w:val="14"/>
          <w:szCs w:val="14"/>
        </w:rPr>
        <w:t>Score: 0/7</w:t>
      </w:r>
    </w:p>
    <w:p w14:paraId="7256B2D3" w14:textId="6C42C154" w:rsidR="001D3A4E" w:rsidRPr="001D3A4E" w:rsidRDefault="001D3A4E" w:rsidP="001D3A4E">
      <w:pPr>
        <w:rPr>
          <w:sz w:val="14"/>
          <w:szCs w:val="14"/>
        </w:rPr>
      </w:pPr>
      <w:r w:rsidRPr="001D3A4E">
        <w:rPr>
          <w:sz w:val="14"/>
          <w:szCs w:val="14"/>
        </w:rPr>
        <w:t>8.        Most seasonal influenza A (H1N1) virus strains tested from the United States and other countries are now resistant to Tamiflu (oseltamivir). Tamiflu has become a nearly worthless drug against seasonal flu.</w:t>
      </w:r>
    </w:p>
    <w:p w14:paraId="2EBD5208" w14:textId="65554B89" w:rsidR="001D3A4E" w:rsidRPr="001D3A4E" w:rsidRDefault="001D3A4E" w:rsidP="001D3A4E">
      <w:pPr>
        <w:rPr>
          <w:sz w:val="14"/>
          <w:szCs w:val="14"/>
        </w:rPr>
      </w:pPr>
      <w:r w:rsidRPr="001D3A4E">
        <w:rPr>
          <w:sz w:val="14"/>
          <w:szCs w:val="14"/>
        </w:rPr>
        <w:t>Again, half-truths.  Here’s the actual data:  Seasonal influenza A (H1N1) is 99.6% resistant to Oseltamivir.  However, seasonal influenza is typically comprised of three circulating strains, and the other two, A (H3N2) and influenza B, are 100% susceptible to Oseltamivir, as is 2009 H1N1.  That’s hardly “nearly worthless.”  Furthermore, seasonal influenza A (H1N1) is highly susceptible to the Adamantanes (though H3N2 and type B are resistant), and we have no resistance of any influenza to Zanamivir.  This is well known to physicians.  We are able to type the influenza a patient is infected with and tailor their therapy when necessary, and continually monitor the susceptibility of circulating strains as you can see on the CDC site.</w:t>
      </w:r>
    </w:p>
    <w:p w14:paraId="29D3F63B" w14:textId="7C470D93" w:rsidR="001D3A4E" w:rsidRPr="001D3A4E" w:rsidRDefault="001D3A4E" w:rsidP="001D3A4E">
      <w:pPr>
        <w:rPr>
          <w:sz w:val="14"/>
          <w:szCs w:val="14"/>
        </w:rPr>
      </w:pPr>
      <w:r w:rsidRPr="001D3A4E">
        <w:rPr>
          <w:sz w:val="14"/>
          <w:szCs w:val="14"/>
        </w:rPr>
        <w:t>And again, what does this have to do with vaccination?</w:t>
      </w:r>
    </w:p>
    <w:p w14:paraId="0391786C" w14:textId="5EE1A183" w:rsidR="001D3A4E" w:rsidRPr="001D3A4E" w:rsidRDefault="001D3A4E" w:rsidP="001D3A4E">
      <w:pPr>
        <w:rPr>
          <w:sz w:val="14"/>
          <w:szCs w:val="14"/>
        </w:rPr>
      </w:pPr>
      <w:r w:rsidRPr="001D3A4E">
        <w:rPr>
          <w:sz w:val="14"/>
          <w:szCs w:val="14"/>
        </w:rPr>
        <w:t>Score: 0/8</w:t>
      </w:r>
    </w:p>
    <w:p w14:paraId="799CA2CD" w14:textId="628336FE" w:rsidR="001D3A4E" w:rsidRPr="001D3A4E" w:rsidRDefault="001D3A4E" w:rsidP="001D3A4E">
      <w:pPr>
        <w:rPr>
          <w:sz w:val="14"/>
          <w:szCs w:val="14"/>
        </w:rPr>
      </w:pPr>
      <w:r w:rsidRPr="001D3A4E">
        <w:rPr>
          <w:sz w:val="14"/>
          <w:szCs w:val="14"/>
        </w:rPr>
        <w:t>9.        Public health officials are irresponsible in their omission of any ways to strengthen immunity against the flu. No options outside of problematic vaccines and anti-flu drugs are offered, despite the fact there is strong evidence that vitamins C and D activate the immune system and the trace mineral selenium prevents the worst form of the disease.</w:t>
      </w:r>
    </w:p>
    <w:p w14:paraId="7601BC2D" w14:textId="2C890A57" w:rsidR="001D3A4E" w:rsidRPr="001D3A4E" w:rsidRDefault="001D3A4E" w:rsidP="001D3A4E">
      <w:pPr>
        <w:rPr>
          <w:sz w:val="14"/>
          <w:szCs w:val="14"/>
        </w:rPr>
      </w:pPr>
      <w:r w:rsidRPr="001D3A4E">
        <w:rPr>
          <w:sz w:val="14"/>
          <w:szCs w:val="14"/>
        </w:rPr>
        <w:t>“Strong.”  I do not think that word means what you think it means.  While it is true that deficiency in Vitamin C, Vitamin D, and selenium can make you more susceptible to infection, (unlikely in a developed country, but possible), there appears to be no benefit in further supplementation in the general population. Furthermore, we have reason to suspect that blanket recommendations of the use of antioxidants like Vitamins C and D and selenium may cause an increase in mortality.</w:t>
      </w:r>
    </w:p>
    <w:p w14:paraId="11D8BE7D" w14:textId="1D649674" w:rsidR="001D3A4E" w:rsidRDefault="001D3A4E" w:rsidP="001D3A4E">
      <w:r>
        <w:t>Public health officials do make recommendations other than vaccines and anti-virals to avoid contracting influenza.  You can find them right here.  The problem (from Mercola’s point of view) is that they only endorse effective interventions based on proper evidence.  When there is limited plausibility for an intervention to work, little evidence in favor of it, and significant evidence suggesting futility or even harm from its use as is the case with these supplements, the appropriate action is to not recommend its use.  Which as Mercola points out, is exactly what public health officials do.  Responsibly.</w:t>
      </w:r>
    </w:p>
    <w:p w14:paraId="6A7D8D55" w14:textId="794774D3" w:rsidR="001D3A4E" w:rsidRDefault="001D3A4E" w:rsidP="001D3A4E">
      <w:r>
        <w:t>Score: 0/9</w:t>
      </w:r>
    </w:p>
    <w:p w14:paraId="426CE01C" w14:textId="3528CCD9" w:rsidR="001D3A4E" w:rsidRDefault="001D3A4E" w:rsidP="001D3A4E">
      <w:r>
        <w:t>Ooooh, swing and a fumble, 9 strikes, you’re out!  Swing and a line fault?  Whatever, I’m rubbish with sports, kind of like Mercola and Sardi are rubbish at medicine.  Out of their “9 best reasons not to vaccinate your child,” none of them are valid, and two of them don’t even concern vaccination.  Every single point here is utterly wrong, wantonly ignorant, and one would almost think intentionally misleading.</w:t>
      </w:r>
    </w:p>
    <w:p w14:paraId="1E479EC5" w14:textId="05A3C7CC" w:rsidR="001D3A4E" w:rsidRDefault="001D3A4E" w:rsidP="001D3A4E">
      <w:r>
        <w:t>If I sound upset, it is for good reason.  For while Mercola and Sardi, drowning in their arrogance of ignorance, spread their misinformation with the expressed intent of undermining the public trust in vaccination and modern medicine, my colleagues and I will be forced to deal with the aftermath. This season has already been an unpleasant one in my pediatric ICU.  During what is traditionally the slowest part of the year, we are running at near our capacity of 26 beds.  The fraction of our patients who are in the ICU with 2009 H1N1 has steadily increased since the school year began, from roughly 5-10% of our census being flu positive over the summer (which is odd in itself), to now between 30-50%.  The need for prolonged mechanical ventilation is common in these patients, we have needed to place three children on a heart-lung bypass machine (ECMO), and tragically we have had deaths.</w:t>
      </w:r>
    </w:p>
    <w:p w14:paraId="4538009E" w14:textId="7FE9F936" w:rsidR="001D3A4E" w:rsidRDefault="001D3A4E" w:rsidP="001D3A4E">
      <w:r>
        <w:t>My ICU experience is typical rather than exceptional.  If you have any interest in following this influenza season, the single best source of up-to-date information is the CDC’s FluView Weekly Update.  There you will see that the percentage of visits to the ED for influenza-like illness is markedly elevated above the expected baseline, that the number of lab-confirmed influenza hospitalizations has tripled in the last 5 weeks, that at the present, the very beginning of the traditional influenza season, the age groups between 2 and 64 years of age have met or exceeded their average total number of influenza cases usually seen at the end of the season (~May).  Most depressingly, you can see the number of influenza-related pediatric deaths is growing, and growing rapidly.  Furthermore, this month’s JAMA has released studies from Canada, Australia/New Zealand, and Mexico describing their experience with critically ill patients with 2009 H1N1 that are similar to my own.</w:t>
      </w:r>
    </w:p>
    <w:p w14:paraId="49ECA5C1" w14:textId="4D0EE0B4" w:rsidR="00F9527E" w:rsidRPr="00F9527E" w:rsidRDefault="001D3A4E" w:rsidP="00F9527E">
      <w:r>
        <w:t>Most people who contract influenza are miserable for about a week, but recover, usually without the need for medical care.  The ICU experiences I relay here thankfully do not represent the population at large, but are meant to serve as a reminder that while you may not suffer from influenza this season, your neighbor may not be so lucky.  Influenza is a real threat, it deserves our respect, and our fellow citizens deserve to be properly informed and empowered to protect themselves and their loved ones. Influenza is not benign, and neither is the medical advice being distributed by Joseph Mercola.  The stakes are measured in human suffering and human lives, and Mercola bears responsibility for undermining the public health.</w:t>
      </w:r>
    </w:p>
    <w:p w14:paraId="5A557AE7" w14:textId="77777777" w:rsidR="00FB02D0" w:rsidRPr="00FB02D0" w:rsidRDefault="00FB02D0" w:rsidP="00FB02D0"/>
    <w:sectPr w:rsidR="00FB02D0" w:rsidRPr="00FB0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F54AA2"/>
    <w:multiLevelType w:val="hybridMultilevel"/>
    <w:tmpl w:val="C82E2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8834418"/>
    <w:multiLevelType w:val="hybridMultilevel"/>
    <w:tmpl w:val="2BA0E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C111D2"/>
    <w:multiLevelType w:val="hybridMultilevel"/>
    <w:tmpl w:val="8B64F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365457"/>
    <w:multiLevelType w:val="hybridMultilevel"/>
    <w:tmpl w:val="CC88F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AC3634"/>
    <w:multiLevelType w:val="hybridMultilevel"/>
    <w:tmpl w:val="7C56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7A6080F"/>
    <w:multiLevelType w:val="hybridMultilevel"/>
    <w:tmpl w:val="BA42F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124AAA"/>
    <w:multiLevelType w:val="hybridMultilevel"/>
    <w:tmpl w:val="4F504590"/>
    <w:lvl w:ilvl="0" w:tplc="FC96C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8D418F"/>
    <w:multiLevelType w:val="hybridMultilevel"/>
    <w:tmpl w:val="90D8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E03B2B"/>
    <w:multiLevelType w:val="hybridMultilevel"/>
    <w:tmpl w:val="2C0047A4"/>
    <w:lvl w:ilvl="0" w:tplc="FC96C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4A60DB"/>
    <w:multiLevelType w:val="hybridMultilevel"/>
    <w:tmpl w:val="F314F360"/>
    <w:lvl w:ilvl="0" w:tplc="FC96C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B60AA9"/>
    <w:multiLevelType w:val="hybridMultilevel"/>
    <w:tmpl w:val="5EF4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D6B0B1E"/>
    <w:multiLevelType w:val="hybridMultilevel"/>
    <w:tmpl w:val="781C7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70A17BB"/>
    <w:multiLevelType w:val="hybridMultilevel"/>
    <w:tmpl w:val="4FBAEFCE"/>
    <w:lvl w:ilvl="0" w:tplc="FC96C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394D69"/>
    <w:multiLevelType w:val="hybridMultilevel"/>
    <w:tmpl w:val="D9040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490ACE"/>
    <w:multiLevelType w:val="hybridMultilevel"/>
    <w:tmpl w:val="5ED69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AE16DF2"/>
    <w:multiLevelType w:val="hybridMultilevel"/>
    <w:tmpl w:val="ACFCD18E"/>
    <w:lvl w:ilvl="0" w:tplc="04090001">
      <w:start w:val="1"/>
      <w:numFmt w:val="bullet"/>
      <w:lvlText w:val=""/>
      <w:lvlJc w:val="left"/>
      <w:pPr>
        <w:ind w:left="720" w:hanging="360"/>
      </w:pPr>
      <w:rPr>
        <w:rFonts w:ascii="Symbol" w:hAnsi="Symbol" w:hint="default"/>
      </w:rPr>
    </w:lvl>
    <w:lvl w:ilvl="1" w:tplc="F510F472">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9"/>
  </w:num>
  <w:num w:numId="13">
    <w:abstractNumId w:val="11"/>
  </w:num>
  <w:num w:numId="14">
    <w:abstractNumId w:val="23"/>
  </w:num>
  <w:num w:numId="15">
    <w:abstractNumId w:val="14"/>
  </w:num>
  <w:num w:numId="16">
    <w:abstractNumId w:val="15"/>
  </w:num>
  <w:num w:numId="17">
    <w:abstractNumId w:val="24"/>
  </w:num>
  <w:num w:numId="18">
    <w:abstractNumId w:val="21"/>
  </w:num>
  <w:num w:numId="19">
    <w:abstractNumId w:val="17"/>
  </w:num>
  <w:num w:numId="20">
    <w:abstractNumId w:val="25"/>
  </w:num>
  <w:num w:numId="21">
    <w:abstractNumId w:val="12"/>
  </w:num>
  <w:num w:numId="22">
    <w:abstractNumId w:val="20"/>
  </w:num>
  <w:num w:numId="23">
    <w:abstractNumId w:val="10"/>
  </w:num>
  <w:num w:numId="24">
    <w:abstractNumId w:val="18"/>
  </w:num>
  <w:num w:numId="25">
    <w:abstractNumId w:val="22"/>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F42BF"/>
    <w:rsid w:val="000139A3"/>
    <w:rsid w:val="00091068"/>
    <w:rsid w:val="00100833"/>
    <w:rsid w:val="00104529"/>
    <w:rsid w:val="00105942"/>
    <w:rsid w:val="00107396"/>
    <w:rsid w:val="00144A4C"/>
    <w:rsid w:val="00175918"/>
    <w:rsid w:val="00176AB0"/>
    <w:rsid w:val="00177B7D"/>
    <w:rsid w:val="0018322D"/>
    <w:rsid w:val="001A1F6B"/>
    <w:rsid w:val="001A32C1"/>
    <w:rsid w:val="001B5776"/>
    <w:rsid w:val="001C21FA"/>
    <w:rsid w:val="001C5877"/>
    <w:rsid w:val="001C5A8E"/>
    <w:rsid w:val="001D3A4E"/>
    <w:rsid w:val="001E527A"/>
    <w:rsid w:val="001E6341"/>
    <w:rsid w:val="001F78CE"/>
    <w:rsid w:val="002072D2"/>
    <w:rsid w:val="00237EF5"/>
    <w:rsid w:val="0024164B"/>
    <w:rsid w:val="00251FC7"/>
    <w:rsid w:val="002544D8"/>
    <w:rsid w:val="00266305"/>
    <w:rsid w:val="002855A7"/>
    <w:rsid w:val="002A7B4D"/>
    <w:rsid w:val="002B146A"/>
    <w:rsid w:val="002B564F"/>
    <w:rsid w:val="002B5E17"/>
    <w:rsid w:val="00315690"/>
    <w:rsid w:val="00316B75"/>
    <w:rsid w:val="003221C6"/>
    <w:rsid w:val="00325646"/>
    <w:rsid w:val="003460F2"/>
    <w:rsid w:val="0038158C"/>
    <w:rsid w:val="003902BA"/>
    <w:rsid w:val="00395D6C"/>
    <w:rsid w:val="003A09E2"/>
    <w:rsid w:val="003E28C1"/>
    <w:rsid w:val="003E2925"/>
    <w:rsid w:val="00407037"/>
    <w:rsid w:val="004605D6"/>
    <w:rsid w:val="004945B8"/>
    <w:rsid w:val="004B2B09"/>
    <w:rsid w:val="004C07CF"/>
    <w:rsid w:val="004C60E8"/>
    <w:rsid w:val="004D2F8E"/>
    <w:rsid w:val="004E3579"/>
    <w:rsid w:val="004E728B"/>
    <w:rsid w:val="004F39E0"/>
    <w:rsid w:val="00506519"/>
    <w:rsid w:val="00511720"/>
    <w:rsid w:val="00535BF8"/>
    <w:rsid w:val="00537BD5"/>
    <w:rsid w:val="0057268A"/>
    <w:rsid w:val="005B348F"/>
    <w:rsid w:val="005C5943"/>
    <w:rsid w:val="005D2912"/>
    <w:rsid w:val="005D3835"/>
    <w:rsid w:val="006065BD"/>
    <w:rsid w:val="006115EC"/>
    <w:rsid w:val="00614080"/>
    <w:rsid w:val="00645FA9"/>
    <w:rsid w:val="00647866"/>
    <w:rsid w:val="00665003"/>
    <w:rsid w:val="006A2AD0"/>
    <w:rsid w:val="006C2375"/>
    <w:rsid w:val="006D4ECC"/>
    <w:rsid w:val="006E1EC5"/>
    <w:rsid w:val="00722258"/>
    <w:rsid w:val="007243E5"/>
    <w:rsid w:val="00766EA0"/>
    <w:rsid w:val="007A2226"/>
    <w:rsid w:val="007F5B66"/>
    <w:rsid w:val="00807E7C"/>
    <w:rsid w:val="00815DDD"/>
    <w:rsid w:val="00823A1C"/>
    <w:rsid w:val="00830C72"/>
    <w:rsid w:val="00845B9D"/>
    <w:rsid w:val="00860984"/>
    <w:rsid w:val="008B3ECB"/>
    <w:rsid w:val="008B4E85"/>
    <w:rsid w:val="008C1B2E"/>
    <w:rsid w:val="0091627E"/>
    <w:rsid w:val="00917779"/>
    <w:rsid w:val="0097032B"/>
    <w:rsid w:val="009C447C"/>
    <w:rsid w:val="009D2EAD"/>
    <w:rsid w:val="009D54B2"/>
    <w:rsid w:val="009E1922"/>
    <w:rsid w:val="009E539E"/>
    <w:rsid w:val="009F7ED2"/>
    <w:rsid w:val="00A17C21"/>
    <w:rsid w:val="00A42FF0"/>
    <w:rsid w:val="00A850DA"/>
    <w:rsid w:val="00A93661"/>
    <w:rsid w:val="00A93DB1"/>
    <w:rsid w:val="00A95652"/>
    <w:rsid w:val="00AC0AB8"/>
    <w:rsid w:val="00B33A55"/>
    <w:rsid w:val="00B33C6D"/>
    <w:rsid w:val="00B4508F"/>
    <w:rsid w:val="00B55AD5"/>
    <w:rsid w:val="00B765FF"/>
    <w:rsid w:val="00B8057C"/>
    <w:rsid w:val="00B91E7E"/>
    <w:rsid w:val="00BC1972"/>
    <w:rsid w:val="00BD49B0"/>
    <w:rsid w:val="00BD6238"/>
    <w:rsid w:val="00BF593B"/>
    <w:rsid w:val="00BF773A"/>
    <w:rsid w:val="00BF7E81"/>
    <w:rsid w:val="00C13773"/>
    <w:rsid w:val="00C17CC8"/>
    <w:rsid w:val="00C23E38"/>
    <w:rsid w:val="00C54921"/>
    <w:rsid w:val="00C66759"/>
    <w:rsid w:val="00C734FA"/>
    <w:rsid w:val="00C7722B"/>
    <w:rsid w:val="00C83417"/>
    <w:rsid w:val="00C9604F"/>
    <w:rsid w:val="00CA19AA"/>
    <w:rsid w:val="00CA5F7D"/>
    <w:rsid w:val="00CC5298"/>
    <w:rsid w:val="00CD3428"/>
    <w:rsid w:val="00CD736E"/>
    <w:rsid w:val="00CD798D"/>
    <w:rsid w:val="00CE161E"/>
    <w:rsid w:val="00CF4D35"/>
    <w:rsid w:val="00CF59A8"/>
    <w:rsid w:val="00D325A9"/>
    <w:rsid w:val="00D3503D"/>
    <w:rsid w:val="00D36A8A"/>
    <w:rsid w:val="00D61409"/>
    <w:rsid w:val="00D6691E"/>
    <w:rsid w:val="00D71170"/>
    <w:rsid w:val="00DA092D"/>
    <w:rsid w:val="00DA1C92"/>
    <w:rsid w:val="00DA25D4"/>
    <w:rsid w:val="00DA6538"/>
    <w:rsid w:val="00DD09E4"/>
    <w:rsid w:val="00DF42BF"/>
    <w:rsid w:val="00E15E75"/>
    <w:rsid w:val="00E31A6B"/>
    <w:rsid w:val="00E5016A"/>
    <w:rsid w:val="00E5262C"/>
    <w:rsid w:val="00E534EF"/>
    <w:rsid w:val="00E70C96"/>
    <w:rsid w:val="00EB1ACC"/>
    <w:rsid w:val="00EC7DC4"/>
    <w:rsid w:val="00ED30CF"/>
    <w:rsid w:val="00ED70A7"/>
    <w:rsid w:val="00F05467"/>
    <w:rsid w:val="00F06ACE"/>
    <w:rsid w:val="00F176EF"/>
    <w:rsid w:val="00F2694A"/>
    <w:rsid w:val="00F45E10"/>
    <w:rsid w:val="00F5405E"/>
    <w:rsid w:val="00F6364A"/>
    <w:rsid w:val="00F84B6A"/>
    <w:rsid w:val="00F9113A"/>
    <w:rsid w:val="00F9527E"/>
    <w:rsid w:val="00FA4839"/>
    <w:rsid w:val="00FB02D0"/>
    <w:rsid w:val="00FC52DF"/>
    <w:rsid w:val="00FD66FB"/>
    <w:rsid w:val="00FD6EA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1051"/>
  <w15:docId w15:val="{527ACF6B-F63E-42A3-80EC-335AD59D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DF42BF"/>
    <w:rPr>
      <w:rFonts w:ascii="Arial" w:hAnsi="Arial" w:cs="Arial"/>
    </w:rPr>
  </w:style>
  <w:style w:type="paragraph" w:styleId="Heading1">
    <w:name w:val="heading 1"/>
    <w:aliases w:val="Pocket"/>
    <w:basedOn w:val="Normal"/>
    <w:next w:val="Normal"/>
    <w:link w:val="Heading1Char"/>
    <w:qFormat/>
    <w:rsid w:val="00DF42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F42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F42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DF42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F42B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F42B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DF42BF"/>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F42BF"/>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DF42BF"/>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F42BF"/>
    <w:rPr>
      <w:b/>
      <w:bCs/>
      <w:sz w:val="26"/>
      <w:u w:val="singl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DF42BF"/>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DF42BF"/>
    <w:rPr>
      <w:color w:val="auto"/>
      <w:u w:val="none"/>
    </w:rPr>
  </w:style>
  <w:style w:type="character" w:styleId="FollowedHyperlink">
    <w:name w:val="FollowedHyperlink"/>
    <w:basedOn w:val="DefaultParagraphFont"/>
    <w:uiPriority w:val="99"/>
    <w:semiHidden/>
    <w:unhideWhenUsed/>
    <w:rsid w:val="00DF42BF"/>
    <w:rPr>
      <w:color w:val="auto"/>
      <w:u w:val="none"/>
    </w:rPr>
  </w:style>
  <w:style w:type="character" w:customStyle="1" w:styleId="UnresolvedMention">
    <w:name w:val="Unresolved Mention"/>
    <w:basedOn w:val="DefaultParagraphFont"/>
    <w:uiPriority w:val="99"/>
    <w:semiHidden/>
    <w:unhideWhenUsed/>
    <w:rsid w:val="00DF42BF"/>
    <w:rPr>
      <w:color w:val="808080"/>
      <w:shd w:val="clear" w:color="auto" w:fill="E6E6E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E70C96"/>
    <w:pPr>
      <w:spacing w:after="0" w:line="240" w:lineRule="auto"/>
    </w:pPr>
    <w:rPr>
      <w:b/>
      <w:u w:val="single"/>
    </w:rPr>
  </w:style>
  <w:style w:type="paragraph" w:customStyle="1" w:styleId="textbold">
    <w:name w:val="text bold"/>
    <w:basedOn w:val="Normal"/>
    <w:link w:val="Emphasis"/>
    <w:autoRedefine/>
    <w:uiPriority w:val="7"/>
    <w:qFormat/>
    <w:rsid w:val="00E70C9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2" w:space="0" w:color="auto"/>
    </w:rPr>
  </w:style>
  <w:style w:type="paragraph" w:styleId="ListParagraph">
    <w:name w:val="List Paragraph"/>
    <w:basedOn w:val="Normal"/>
    <w:uiPriority w:val="99"/>
    <w:qFormat/>
    <w:rsid w:val="002072D2"/>
    <w:pPr>
      <w:ind w:left="720"/>
      <w:contextualSpacing/>
    </w:pPr>
  </w:style>
  <w:style w:type="paragraph" w:styleId="DocumentMap">
    <w:name w:val="Document Map"/>
    <w:basedOn w:val="Normal"/>
    <w:link w:val="DocumentMapChar"/>
    <w:uiPriority w:val="99"/>
    <w:semiHidden/>
    <w:unhideWhenUsed/>
    <w:rsid w:val="00266305"/>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2663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nsf.gov/nsb/publications/2010/nsb1033.pdf" TargetMode="External"/><Relationship Id="rId14" Type="http://schemas.openxmlformats.org/officeDocument/2006/relationships/hyperlink" Target="https://www.americanprogress.org/issues/economy/reports/2012/08/21/11983/the-competition-that-really-matters/" TargetMode="External"/><Relationship Id="rId15" Type="http://schemas.openxmlformats.org/officeDocument/2006/relationships/hyperlink" Target="https://www.americanprogress.org/issues/economy/reports/2012/08/21/11983/the-competition-that-really-matters/" TargetMode="External"/><Relationship Id="rId16" Type="http://schemas.openxmlformats.org/officeDocument/2006/relationships/hyperlink" Target="http://carnegieendowment.org/files/balancing_without_containment.pdf" TargetMode="External"/><Relationship Id="rId17" Type="http://schemas.openxmlformats.org/officeDocument/2006/relationships/hyperlink" Target="http://www2.itif.org/2017-testimony-foreign-affairs-committee-china.pdf" TargetMode="External"/><Relationship Id="rId18" Type="http://schemas.openxmlformats.org/officeDocument/2006/relationships/hyperlink" Target="http://thediplomat.com/2014/01/americas-relative-decline-should-we-panic/" TargetMode="External"/><Relationship Id="rId19" Type="http://schemas.openxmlformats.org/officeDocument/2006/relationships/hyperlink" Target="https://www.chathamhouse.org/expert/comment/why-united-states-remains-indispensable-nation" TargetMode="External"/><Relationship Id="rId50" Type="http://schemas.openxmlformats.org/officeDocument/2006/relationships/hyperlink" Target="http://files.eric.ed.gov/fulltext/ED521735.pdf" TargetMode="External"/><Relationship Id="rId51" Type="http://schemas.openxmlformats.org/officeDocument/2006/relationships/hyperlink" Target="https://www.nsf.gov/nsb/publications/2010/nsb1033.pdf" TargetMode="External"/><Relationship Id="rId52" Type="http://schemas.openxmlformats.org/officeDocument/2006/relationships/hyperlink" Target="http://conservativereform.com/wp-content/uploads/2016/09/CRN_MedicalResearch.pdf" TargetMode="External"/><Relationship Id="rId53" Type="http://schemas.openxmlformats.org/officeDocument/2006/relationships/hyperlink" Target="http://www.economist.com/node/17493390" TargetMode="External"/><Relationship Id="rId54" Type="http://schemas.openxmlformats.org/officeDocument/2006/relationships/hyperlink" Target="https://www.weforum.org/agenda/2015/01/win-win-world/" TargetMode="External"/><Relationship Id="rId55" Type="http://schemas.openxmlformats.org/officeDocument/2006/relationships/hyperlink" Target="http://www.stemx.us/news/2016/11/first-look-at-stem-in-the-trump-administration/"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s://www.usnews.com/opinion/knowledge-bank/articles/2017-05-23/donald-trump-and-betsy-devos-budget-would-destroy-public-schools" TargetMode="External"/><Relationship Id="rId41" Type="http://schemas.openxmlformats.org/officeDocument/2006/relationships/hyperlink" Target="https://www.gpo.gov/fdsys/pkg/CHRG-113hhrg80235/pdf/CHRG-113hhrg80235.pdf" TargetMode="External"/><Relationship Id="rId42" Type="http://schemas.openxmlformats.org/officeDocument/2006/relationships/hyperlink" Target="http://www.informalscience.org/news-views/common-outcomes-and-potential-impacts-stem-afterschool-programs" TargetMode="External"/><Relationship Id="rId43" Type="http://schemas.openxmlformats.org/officeDocument/2006/relationships/hyperlink" Target="http://www.gao.gov/assets/690/684314.pdf" TargetMode="External"/><Relationship Id="rId44" Type="http://schemas.openxmlformats.org/officeDocument/2006/relationships/hyperlink" Target="https://www.jec.senate.gov/public/_cache/files/6aaa7e1f-9586-47be-82e7-326f47658320/stem-education---preparing-for-the-jobs-of-the-future-.pdf" TargetMode="External"/><Relationship Id="rId45" Type="http://schemas.openxmlformats.org/officeDocument/2006/relationships/hyperlink" Target="https://nsf.gov/attachments/117803/public/2a--Prepare_and_Inspire--PCAST.pdf" TargetMode="External"/><Relationship Id="rId46" Type="http://schemas.openxmlformats.org/officeDocument/2006/relationships/hyperlink" Target="http://www.gao.gov/assets/690/684314.pdf" TargetMode="External"/><Relationship Id="rId47" Type="http://schemas.openxmlformats.org/officeDocument/2006/relationships/hyperlink" Target="http://files.eric.ed.gov/fulltext/ED521735.pdf" TargetMode="External"/><Relationship Id="rId48" Type="http://schemas.openxmlformats.org/officeDocument/2006/relationships/hyperlink" Target="http://www.edweek.org/ew/articles/2013/03/06/23krishnamurthi.h32.html" TargetMode="External"/><Relationship Id="rId49" Type="http://schemas.openxmlformats.org/officeDocument/2006/relationships/hyperlink" Target="http://conservativereform.com/wp-content/uploads/2016/09/CRN_MedicalResearch.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files.eric.ed.gov/fulltext/ED521735.pdf" TargetMode="External"/><Relationship Id="rId7" Type="http://schemas.openxmlformats.org/officeDocument/2006/relationships/hyperlink" Target="http://www.afterschoolalliance.org/STEM_Outcomes_2013.pdf" TargetMode="External"/><Relationship Id="rId8" Type="http://schemas.openxmlformats.org/officeDocument/2006/relationships/hyperlink" Target="http://www.afterschoolalliance.org/STEM_Outcomes_2013.pdf" TargetMode="External"/><Relationship Id="rId9" Type="http://schemas.openxmlformats.org/officeDocument/2006/relationships/image" Target="media/image1.jpeg"/><Relationship Id="rId30" Type="http://schemas.openxmlformats.org/officeDocument/2006/relationships/hyperlink" Target="http://blogs.edweek.org/edweek/time_and_learning/2017/04/stem_leader_criticizes_trump_budget_plan_for_proposed_cuts_to_after-school.html" TargetMode="External"/><Relationship Id="rId31" Type="http://schemas.openxmlformats.org/officeDocument/2006/relationships/hyperlink" Target="https://www.aei.org/wp-content/uploads/2015/12/Why-American-Leadership-Still-Matters_online.pdf" TargetMode="External"/><Relationship Id="rId32" Type="http://schemas.openxmlformats.org/officeDocument/2006/relationships/hyperlink" Target="http://www.huffingtonpost.com/daniel-wagner/chinas-zero-sum-vision-of_b_11879206.html" TargetMode="External"/><Relationship Id="rId33" Type="http://schemas.openxmlformats.org/officeDocument/2006/relationships/hyperlink" Target="http://users.nber.org/~sewp/papers/nsb%20revisiting%20stem%204-15.pdf" TargetMode="External"/><Relationship Id="rId34" Type="http://schemas.openxmlformats.org/officeDocument/2006/relationships/hyperlink" Target="https://www.nsf.gov/nsb/publications/2010/nsb1033.pdf" TargetMode="External"/><Relationship Id="rId35" Type="http://schemas.openxmlformats.org/officeDocument/2006/relationships/hyperlink" Target="https://www.americanprogress.org/issues/economy/reports/2012/08/21/11983/the-competition-that-really-matters/" TargetMode="External"/><Relationship Id="rId36" Type="http://schemas.openxmlformats.org/officeDocument/2006/relationships/hyperlink" Target="https://www.americanprogress.org/issues/economy/reports/2012/08/21/11983/the-competition-that-really-matters/" TargetMode="External"/><Relationship Id="rId37" Type="http://schemas.openxmlformats.org/officeDocument/2006/relationships/hyperlink" Target="http://ndupress.ndu.edu/Portals/68/Documents/jfq/jfq-74/jfq-74_124-130_Marrogi-al-Dulaimi.pdf" TargetMode="External"/><Relationship Id="rId38" Type="http://schemas.openxmlformats.org/officeDocument/2006/relationships/hyperlink" Target="https://www.ft.com/content/4289275e-7ec0-11e6-bc52-0c7211ef3198?mhq5j=e3" TargetMode="External"/><Relationship Id="rId39" Type="http://schemas.openxmlformats.org/officeDocument/2006/relationships/hyperlink" Target="http://stemreadyamerica.org/wp-content/uploads/2017/02/STEM-Ready_Articles_Bevan.pdf" TargetMode="External"/><Relationship Id="rId20" Type="http://schemas.openxmlformats.org/officeDocument/2006/relationships/hyperlink" Target="https://www.linkedin.com/pulse/millennials-solution-global-chemical-industry-talent-crisis-dickson" TargetMode="External"/><Relationship Id="rId21" Type="http://schemas.openxmlformats.org/officeDocument/2006/relationships/hyperlink" Target="https://www.usnews.com/news/articles/2011/09/19/companies-must-play-a-vital-role-in-stem-education" TargetMode="External"/><Relationship Id="rId22" Type="http://schemas.openxmlformats.org/officeDocument/2006/relationships/hyperlink" Target="http://www.businesswire.com/news/dow/20110630005860/en/Advancing-U.S.-STEM-Education-Programs" TargetMode="External"/><Relationship Id="rId23" Type="http://schemas.openxmlformats.org/officeDocument/2006/relationships/hyperlink" Target="https://www2.deloitte.com/content/dam/Deloitte/us/Documents/manufacturing/us-mfg-talent-imperative-global-chemicals-industry.pdf" TargetMode="External"/><Relationship Id="rId24" Type="http://schemas.openxmlformats.org/officeDocument/2006/relationships/hyperlink" Target="http://www.cristalactiv.com/uploads/press/2014-04%20Sustainable%20Coatings_Danielpour%20D+D%20April%202014.pdf)" TargetMode="External"/><Relationship Id="rId25" Type="http://schemas.openxmlformats.org/officeDocument/2006/relationships/hyperlink" Target="http://epic.awi.de/37530/1/IPCC_AR5_SYR_Final.pdf" TargetMode="External"/><Relationship Id="rId26" Type="http://schemas.openxmlformats.org/officeDocument/2006/relationships/hyperlink" Target="http://afterschoolalliance.org/Alliance_STEM_Policyasks_FINAL.pdf" TargetMode="External"/><Relationship Id="rId27" Type="http://schemas.openxmlformats.org/officeDocument/2006/relationships/hyperlink" Target="http://www.stemedcoalition.org/wp-content/uploads/2016/04/The-Case-for-Informal-STEM-Education-Final-April-2016-1.pdf" TargetMode="External"/><Relationship Id="rId28" Type="http://schemas.openxmlformats.org/officeDocument/2006/relationships/hyperlink" Target="http://www.stemedcoalition.org/wp-content/uploads/2016/04/The-Case-for-Informal-STEM-Education-Final-April-2016-1.pdf" TargetMode="External"/><Relationship Id="rId29" Type="http://schemas.openxmlformats.org/officeDocument/2006/relationships/hyperlink" Target="http://hechingerreport.org/school-programs-can-boost-interest-stem-research-shows/" TargetMode="External"/><Relationship Id="rId10" Type="http://schemas.openxmlformats.org/officeDocument/2006/relationships/hyperlink" Target="https://dirp4.pids.gov.ph/ris/dps/pidsdps0439.pdf" TargetMode="External"/><Relationship Id="rId11" Type="http://schemas.openxmlformats.org/officeDocument/2006/relationships/hyperlink" Target="http://www.fuqua.duke.edu/documents/stem_learning/developing-stem-pov3.pdf" TargetMode="External"/><Relationship Id="rId12" Type="http://schemas.openxmlformats.org/officeDocument/2006/relationships/hyperlink" Target="https://www.usnews.com/opinion/articles/2014/09/15/the-stem-worker-shortage-is-r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CFB8C-AC3D-7941-ACD5-DF3A3DA0F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C:\Users\jakob\AppData\Roaming\Microsoft\Templates\Debate.dotm</Template>
  <TotalTime>2211</TotalTime>
  <Pages>1</Pages>
  <Words>52636</Words>
  <Characters>300029</Characters>
  <Application>Microsoft Macintosh Word</Application>
  <DocSecurity>0</DocSecurity>
  <Lines>2500</Lines>
  <Paragraphs>703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Kim</dc:creator>
  <cp:keywords>5.1.1</cp:keywords>
  <dc:description/>
  <cp:lastModifiedBy>qun lu</cp:lastModifiedBy>
  <cp:revision>26</cp:revision>
  <dcterms:created xsi:type="dcterms:W3CDTF">2017-07-14T22:35:00Z</dcterms:created>
  <dcterms:modified xsi:type="dcterms:W3CDTF">2017-07-16T23:45:00Z</dcterms:modified>
</cp:coreProperties>
</file>