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E0559" w14:textId="53C9F1EF" w:rsidR="00E42E4C" w:rsidRPr="00C26722" w:rsidRDefault="00894813" w:rsidP="008D4FA2">
      <w:pPr>
        <w:pStyle w:val="Heading1"/>
        <w:rPr>
          <w:rFonts w:asciiTheme="majorHAnsi" w:hAnsiTheme="majorHAnsi"/>
        </w:rPr>
      </w:pPr>
      <w:r w:rsidRPr="00C26722">
        <w:rPr>
          <w:rFonts w:asciiTheme="majorHAnsi" w:hAnsiTheme="majorHAnsi"/>
        </w:rPr>
        <w:t>1AC</w:t>
      </w:r>
    </w:p>
    <w:p w14:paraId="0AE0E107" w14:textId="77777777" w:rsidR="00345873" w:rsidRPr="00C26722" w:rsidRDefault="00345873" w:rsidP="00345873">
      <w:pPr>
        <w:rPr>
          <w:rFonts w:asciiTheme="majorHAnsi" w:hAnsiTheme="majorHAnsi"/>
        </w:rPr>
      </w:pPr>
    </w:p>
    <w:p w14:paraId="3FA2C739" w14:textId="3C8C6A1F" w:rsidR="00C73D91" w:rsidRPr="00C26722" w:rsidRDefault="00C73D91" w:rsidP="00894813">
      <w:pPr>
        <w:pStyle w:val="Heading2"/>
        <w:rPr>
          <w:rFonts w:asciiTheme="majorHAnsi" w:hAnsiTheme="majorHAnsi"/>
        </w:rPr>
      </w:pPr>
      <w:r w:rsidRPr="00C26722">
        <w:rPr>
          <w:rFonts w:asciiTheme="majorHAnsi" w:hAnsiTheme="majorHAnsi"/>
        </w:rPr>
        <w:t>Contention 1</w:t>
      </w:r>
      <w:r w:rsidR="008D4FA2" w:rsidRPr="00C26722">
        <w:rPr>
          <w:rFonts w:asciiTheme="majorHAnsi" w:hAnsiTheme="majorHAnsi"/>
        </w:rPr>
        <w:t>:</w:t>
      </w:r>
      <w:r w:rsidRPr="00C26722">
        <w:rPr>
          <w:rFonts w:asciiTheme="majorHAnsi" w:hAnsiTheme="majorHAnsi"/>
        </w:rPr>
        <w:t xml:space="preserve"> Inherency</w:t>
      </w:r>
    </w:p>
    <w:p w14:paraId="595CD4B0" w14:textId="77777777" w:rsidR="00C80AC4" w:rsidRPr="00C26722" w:rsidRDefault="00C80AC4" w:rsidP="00C80AC4">
      <w:pPr>
        <w:pStyle w:val="Heading4"/>
        <w:rPr>
          <w:rFonts w:asciiTheme="majorHAnsi" w:hAnsiTheme="majorHAnsi"/>
          <w:sz w:val="28"/>
        </w:rPr>
      </w:pPr>
      <w:r w:rsidRPr="00C26722">
        <w:rPr>
          <w:rFonts w:asciiTheme="majorHAnsi" w:hAnsiTheme="majorHAnsi"/>
          <w:sz w:val="28"/>
        </w:rPr>
        <w:t>School Resource Officers are largely unregulated and untrained leading to racialized violence</w:t>
      </w:r>
    </w:p>
    <w:p w14:paraId="59584199" w14:textId="77777777" w:rsidR="00C80AC4" w:rsidRPr="00C26722" w:rsidRDefault="00C80AC4" w:rsidP="00C80AC4">
      <w:pPr>
        <w:rPr>
          <w:rFonts w:asciiTheme="majorHAnsi" w:hAnsiTheme="majorHAnsi"/>
        </w:rPr>
      </w:pPr>
      <w:r w:rsidRPr="00C26722">
        <w:rPr>
          <w:rStyle w:val="Heading4Char"/>
          <w:rFonts w:asciiTheme="majorHAnsi" w:hAnsiTheme="majorHAnsi"/>
          <w:sz w:val="28"/>
        </w:rPr>
        <w:t>Keierleber 15</w:t>
      </w:r>
      <w:r w:rsidRPr="00C26722">
        <w:rPr>
          <w:rFonts w:asciiTheme="majorHAnsi" w:hAnsiTheme="majorHAnsi"/>
        </w:rPr>
        <w:t xml:space="preserve"> (Mark Keierleber, Why So Few School Cops Are Trained to Work With Kids, The Atlantic, Novermber 5th, 2015, https://www.theatlantic.com/education/archive/2015/11/why-do-most-school-cops-have-no-student-training-requirements/414286/) NSS</w:t>
      </w:r>
    </w:p>
    <w:p w14:paraId="29D9665F" w14:textId="77777777" w:rsidR="00C80AC4" w:rsidRPr="00C26722" w:rsidRDefault="00C80AC4" w:rsidP="00C80AC4">
      <w:pPr>
        <w:rPr>
          <w:rFonts w:asciiTheme="majorHAnsi" w:hAnsiTheme="majorHAnsi"/>
        </w:rPr>
      </w:pPr>
      <w:r w:rsidRPr="00C26722">
        <w:rPr>
          <w:rStyle w:val="Emphasis"/>
          <w:rFonts w:asciiTheme="majorHAnsi" w:hAnsiTheme="majorHAnsi"/>
        </w:rPr>
        <w:t>A high-school girl who refuses to follow school rules is body-slammed to the ground, ripped from her chair, and thrown past rows of desks</w:t>
      </w:r>
      <w:r w:rsidRPr="00C26722">
        <w:rPr>
          <w:rFonts w:asciiTheme="majorHAnsi" w:hAnsiTheme="majorHAnsi"/>
        </w:rPr>
        <w:t>. The school resource officer’s use of force, caught on video, unleashes national outrage and costs him his job.</w:t>
      </w:r>
    </w:p>
    <w:p w14:paraId="1439118C" w14:textId="77777777" w:rsidR="00C80AC4" w:rsidRPr="00C26722" w:rsidRDefault="00C80AC4" w:rsidP="00C80AC4">
      <w:pPr>
        <w:rPr>
          <w:rFonts w:asciiTheme="majorHAnsi" w:hAnsiTheme="majorHAnsi"/>
        </w:rPr>
      </w:pPr>
      <w:r w:rsidRPr="00C26722">
        <w:rPr>
          <w:rStyle w:val="StyleUnderline"/>
          <w:rFonts w:asciiTheme="majorHAnsi" w:hAnsiTheme="majorHAnsi"/>
        </w:rPr>
        <w:t>An 8-year-old boy is cuffed above the elbows as a cell phone captures the scuffle</w:t>
      </w:r>
      <w:r w:rsidRPr="00C26722">
        <w:rPr>
          <w:rStyle w:val="Emphasis"/>
          <w:rFonts w:asciiTheme="majorHAnsi" w:hAnsiTheme="majorHAnsi"/>
        </w:rPr>
        <w:t>. “You can do what we ask you to or you can suffer the consequences</w:t>
      </w:r>
      <w:r w:rsidRPr="00C26722">
        <w:rPr>
          <w:rStyle w:val="StyleUnderline"/>
          <w:rFonts w:asciiTheme="majorHAnsi" w:hAnsiTheme="majorHAnsi"/>
        </w:rPr>
        <w:t>,</w:t>
      </w:r>
      <w:r w:rsidRPr="00C26722">
        <w:rPr>
          <w:rFonts w:asciiTheme="majorHAnsi" w:hAnsiTheme="majorHAnsi"/>
        </w:rPr>
        <w:t>” the school resource officer says to the boy in a video that prompted a lawsuit over his use of restraint.</w:t>
      </w:r>
    </w:p>
    <w:p w14:paraId="6C62E2D3" w14:textId="77777777" w:rsidR="00C80AC4" w:rsidRPr="00C26722" w:rsidRDefault="00C80AC4" w:rsidP="00C80AC4">
      <w:pPr>
        <w:rPr>
          <w:rStyle w:val="StyleUnderline"/>
          <w:rFonts w:asciiTheme="majorHAnsi" w:hAnsiTheme="majorHAnsi"/>
        </w:rPr>
      </w:pPr>
      <w:r w:rsidRPr="00C26722">
        <w:rPr>
          <w:rStyle w:val="StyleUnderline"/>
          <w:rFonts w:asciiTheme="majorHAnsi" w:hAnsiTheme="majorHAnsi"/>
        </w:rPr>
        <w:t>In Irving, Texas, a boy who shows a clock to his science teacher, proud of his ingenuity, finds himself in handcuffs—accused of building a “hoax bomb.” 180 miles south in Round Rock, an SRO called to stop a gym fight chokes a 14-year-old boy to the floor.</w:t>
      </w:r>
    </w:p>
    <w:p w14:paraId="28A4B6FC" w14:textId="77777777" w:rsidR="00C80AC4" w:rsidRPr="00C26722" w:rsidRDefault="00C80AC4" w:rsidP="00C80AC4">
      <w:pPr>
        <w:rPr>
          <w:rFonts w:asciiTheme="majorHAnsi" w:hAnsiTheme="majorHAnsi"/>
        </w:rPr>
      </w:pPr>
      <w:r w:rsidRPr="00C26722">
        <w:rPr>
          <w:rFonts w:asciiTheme="majorHAnsi" w:hAnsiTheme="majorHAnsi"/>
        </w:rPr>
        <w:t>The police officer “should have been trained well enough to know that this is a 130-pound child,” the boy’s father tells a local TV station. “The action that was taken was totally unnecessary.”</w:t>
      </w:r>
    </w:p>
    <w:p w14:paraId="520C9E9D" w14:textId="77777777" w:rsidR="00C80AC4" w:rsidRPr="00C26722" w:rsidRDefault="00C80AC4" w:rsidP="00C80AC4">
      <w:pPr>
        <w:rPr>
          <w:rFonts w:asciiTheme="majorHAnsi" w:hAnsiTheme="majorHAnsi"/>
        </w:rPr>
      </w:pPr>
      <w:r w:rsidRPr="00C26722">
        <w:rPr>
          <w:rFonts w:asciiTheme="majorHAnsi" w:hAnsiTheme="majorHAnsi"/>
        </w:rPr>
        <w:t>There are about 19,000 sworn police officers stationed in schools nationwide, according to U.S. Department of Justice estimates, and stories about their school-discipline disasters cross Mo Canady’s desk all the time.</w:t>
      </w:r>
    </w:p>
    <w:p w14:paraId="492DC84C" w14:textId="77777777" w:rsidR="00C80AC4" w:rsidRPr="00C26722" w:rsidRDefault="00C80AC4" w:rsidP="00C80AC4">
      <w:pPr>
        <w:rPr>
          <w:rFonts w:asciiTheme="majorHAnsi" w:hAnsiTheme="majorHAnsi"/>
        </w:rPr>
      </w:pPr>
      <w:r w:rsidRPr="00C26722">
        <w:rPr>
          <w:rFonts w:asciiTheme="majorHAnsi" w:hAnsiTheme="majorHAnsi"/>
        </w:rPr>
        <w:t>“The first thing I do is search our database to see ‘Did this person come through our training?’” said Canady, the executive director of the National Association of School Resource Officers, which offers specialized training to SROs—primarily on a voluntary basis. “And the answer is consistently ‘no.’”</w:t>
      </w:r>
    </w:p>
    <w:p w14:paraId="7C69EE96" w14:textId="77777777" w:rsidR="00C80AC4" w:rsidRPr="00C26722" w:rsidRDefault="00C80AC4" w:rsidP="00C80AC4">
      <w:pPr>
        <w:rPr>
          <w:rFonts w:asciiTheme="majorHAnsi" w:hAnsiTheme="majorHAnsi"/>
        </w:rPr>
      </w:pPr>
      <w:r w:rsidRPr="00C26722">
        <w:rPr>
          <w:rStyle w:val="StyleUnderline"/>
          <w:rFonts w:asciiTheme="majorHAnsi" w:hAnsiTheme="majorHAnsi"/>
        </w:rPr>
        <w:t>Confrontations between armed police officers and students in schools are becoming more frequent—arrests are up according to an August report for the National Association of State Boards of Education—and more high-profile because of both cell phones and social media. T</w:t>
      </w:r>
      <w:r w:rsidRPr="00C26722">
        <w:rPr>
          <w:rFonts w:asciiTheme="majorHAnsi" w:hAnsiTheme="majorHAnsi"/>
        </w:rPr>
        <w:t>hey are also being increasingly scrutinized for bias and alleged brutality in the same way as encounters on the street have become between cops and adult civilians.</w:t>
      </w:r>
    </w:p>
    <w:p w14:paraId="06F2EEAD" w14:textId="77777777" w:rsidR="00C80AC4" w:rsidRPr="00C26722" w:rsidRDefault="00C80AC4" w:rsidP="00C80AC4">
      <w:pPr>
        <w:rPr>
          <w:rStyle w:val="StyleUnderline"/>
          <w:rFonts w:asciiTheme="majorHAnsi" w:hAnsiTheme="majorHAnsi"/>
        </w:rPr>
      </w:pPr>
      <w:r w:rsidRPr="00C26722">
        <w:rPr>
          <w:rStyle w:val="StyleUnderline"/>
          <w:rFonts w:asciiTheme="majorHAnsi" w:hAnsiTheme="majorHAnsi"/>
        </w:rPr>
        <w:t xml:space="preserve">These incidents, youth-rights activists and federal officials argue, show that </w:t>
      </w:r>
      <w:r w:rsidRPr="00C26722">
        <w:rPr>
          <w:rStyle w:val="Emphasis"/>
          <w:rFonts w:asciiTheme="majorHAnsi" w:hAnsiTheme="majorHAnsi"/>
        </w:rPr>
        <w:t>the school resource officers lack the proper training needed to interact effectively with children</w:t>
      </w:r>
      <w:r w:rsidRPr="00C26722">
        <w:rPr>
          <w:rStyle w:val="StyleUnderline"/>
          <w:rFonts w:asciiTheme="majorHAnsi" w:hAnsiTheme="majorHAnsi"/>
        </w:rPr>
        <w:t>, especially when they are black, Hispanic, or disabled. The very students, advocates say, are being funneled from the classroom to the courtroom.</w:t>
      </w:r>
    </w:p>
    <w:p w14:paraId="30BB11D4" w14:textId="77777777" w:rsidR="00C80AC4" w:rsidRPr="00C26722" w:rsidRDefault="00C80AC4" w:rsidP="00C80AC4">
      <w:pPr>
        <w:rPr>
          <w:rFonts w:asciiTheme="majorHAnsi" w:hAnsiTheme="majorHAnsi"/>
        </w:rPr>
      </w:pPr>
      <w:r w:rsidRPr="00C26722">
        <w:rPr>
          <w:rFonts w:asciiTheme="majorHAnsi" w:hAnsiTheme="majorHAnsi"/>
        </w:rPr>
        <w:t>“In terms of dealing with students of color, one thing that is super important and one thing we asked (officials) to do is to have training that allows people to understand the unconscious biases for their behavior,” said Morgan Craven, the director of the School-to-Prison Pipeline Project at Texas Appleseed. “It can be uncomfortable for people to say ‘I am biased against people with color,’ but a majority of people in this country, and a majority of teachers, have those biases.”</w:t>
      </w:r>
    </w:p>
    <w:p w14:paraId="13A7C796" w14:textId="77777777" w:rsidR="00C80AC4" w:rsidRPr="00C26722" w:rsidRDefault="00C80AC4" w:rsidP="00C80AC4">
      <w:pPr>
        <w:rPr>
          <w:rStyle w:val="Emphasis"/>
          <w:rFonts w:asciiTheme="majorHAnsi" w:hAnsiTheme="majorHAnsi"/>
        </w:rPr>
      </w:pPr>
      <w:r w:rsidRPr="00C26722">
        <w:rPr>
          <w:rStyle w:val="Emphasis"/>
          <w:rFonts w:asciiTheme="majorHAnsi" w:hAnsiTheme="majorHAnsi"/>
        </w:rPr>
        <w:t>Attempts to crack down on school violence have come at the expense of students of color and those with disabilities, who are disproportionately punished—including through restraint and arrest, U.S. Department of Education data show.</w:t>
      </w:r>
    </w:p>
    <w:p w14:paraId="26A0899B" w14:textId="77777777" w:rsidR="00C80AC4" w:rsidRPr="00C26722" w:rsidRDefault="00C80AC4" w:rsidP="00C80AC4">
      <w:pPr>
        <w:rPr>
          <w:rFonts w:asciiTheme="majorHAnsi" w:hAnsiTheme="majorHAnsi"/>
        </w:rPr>
      </w:pPr>
      <w:r w:rsidRPr="00C26722">
        <w:rPr>
          <w:rStyle w:val="StyleUnderline"/>
          <w:rFonts w:asciiTheme="majorHAnsi" w:hAnsiTheme="majorHAnsi"/>
        </w:rPr>
        <w:t>Black students were 16 percent of the total student enrollment in the 2011-12 school year but 27 percent of students referred to law enforcement and 31 percent of students involved in a school-related arrest,</w:t>
      </w:r>
      <w:r w:rsidRPr="00C26722">
        <w:rPr>
          <w:rFonts w:asciiTheme="majorHAnsi" w:hAnsiTheme="majorHAnsi"/>
        </w:rPr>
        <w:t xml:space="preserve"> according to the U.S. Department of Education Office for Civil Rights data.</w:t>
      </w:r>
    </w:p>
    <w:p w14:paraId="77CBB70D" w14:textId="77777777" w:rsidR="00C80AC4" w:rsidRPr="00C26722" w:rsidRDefault="00C80AC4" w:rsidP="00C80AC4">
      <w:pPr>
        <w:rPr>
          <w:rStyle w:val="StyleUnderline"/>
          <w:rFonts w:asciiTheme="majorHAnsi" w:hAnsiTheme="majorHAnsi"/>
        </w:rPr>
      </w:pPr>
      <w:r w:rsidRPr="00C26722">
        <w:rPr>
          <w:rStyle w:val="StyleUnderline"/>
          <w:rFonts w:asciiTheme="majorHAnsi" w:hAnsiTheme="majorHAnsi"/>
        </w:rPr>
        <w:t>Students with disabilities represented about 12 percent of the total student population but accounted for a quarter of those arrested and referred to law enforcement, 75 percent of those who were physically restrained at school and 58 percent of those placed in seclusion or involuntary confinement.</w:t>
      </w:r>
    </w:p>
    <w:p w14:paraId="5D3A7351" w14:textId="77777777" w:rsidR="00C80AC4" w:rsidRPr="00C26722" w:rsidRDefault="00C80AC4" w:rsidP="00C80AC4">
      <w:pPr>
        <w:rPr>
          <w:rFonts w:asciiTheme="majorHAnsi" w:hAnsiTheme="majorHAnsi"/>
        </w:rPr>
      </w:pPr>
      <w:r w:rsidRPr="00C26722">
        <w:rPr>
          <w:rFonts w:asciiTheme="majorHAnsi" w:hAnsiTheme="majorHAnsi"/>
        </w:rPr>
        <w:t>A range of factors may cause variations in student discipline rates, but research suggests racial disparities are not caused by more misbehavior, but because “racial discrimination in school discipline is a real problem.”</w:t>
      </w:r>
    </w:p>
    <w:p w14:paraId="2666E589" w14:textId="77777777" w:rsidR="00C80AC4" w:rsidRPr="00C26722" w:rsidRDefault="00C80AC4" w:rsidP="00C80AC4">
      <w:pPr>
        <w:rPr>
          <w:rFonts w:asciiTheme="majorHAnsi" w:hAnsiTheme="majorHAnsi"/>
        </w:rPr>
      </w:pPr>
      <w:r w:rsidRPr="00C26722">
        <w:rPr>
          <w:rFonts w:asciiTheme="majorHAnsi" w:hAnsiTheme="majorHAnsi"/>
        </w:rPr>
        <w:t xml:space="preserve">Little data has been collected on the level of training officers receive. </w:t>
      </w:r>
      <w:r w:rsidRPr="00C26722">
        <w:rPr>
          <w:rStyle w:val="Emphasis"/>
          <w:rFonts w:asciiTheme="majorHAnsi" w:hAnsiTheme="majorHAnsi"/>
        </w:rPr>
        <w:t>Only 12 states have laws that specify training requirements for officers deployed to classrooms, and those laws are inconsistent: Some states mandate training on how to respond to an active shooter.* Fewer focus on dealing with children differently than adults</w:t>
      </w:r>
      <w:r w:rsidRPr="00C26722">
        <w:rPr>
          <w:rFonts w:asciiTheme="majorHAnsi" w:hAnsiTheme="majorHAnsi"/>
        </w:rPr>
        <w:t>.</w:t>
      </w:r>
    </w:p>
    <w:p w14:paraId="54807CF4" w14:textId="77777777" w:rsidR="00C80AC4" w:rsidRPr="00C26722" w:rsidRDefault="00C80AC4" w:rsidP="00C80AC4">
      <w:pPr>
        <w:rPr>
          <w:rStyle w:val="StyleUnderline"/>
          <w:rFonts w:asciiTheme="majorHAnsi" w:hAnsiTheme="majorHAnsi"/>
        </w:rPr>
      </w:pPr>
      <w:r w:rsidRPr="00C26722">
        <w:rPr>
          <w:rFonts w:asciiTheme="majorHAnsi" w:hAnsiTheme="majorHAnsi"/>
        </w:rPr>
        <w:t xml:space="preserve">“All officers are getting a certain level of training that they’re required to get as police officers,” said Nina Salomon, a senior policy analyst at the Council of State Governments Justice Center. </w:t>
      </w:r>
      <w:r w:rsidRPr="00C26722">
        <w:rPr>
          <w:rStyle w:val="StyleUnderline"/>
          <w:rFonts w:asciiTheme="majorHAnsi" w:hAnsiTheme="majorHAnsi"/>
        </w:rPr>
        <w:t>“The additional training that we’re talking about—on youth development, on working with youth, on prevention and de-escalation—hasn’t typically been received by the majority of law enforcement that work with youth inside a school building, or that are called to campus.”</w:t>
      </w:r>
    </w:p>
    <w:p w14:paraId="604681B8" w14:textId="77777777" w:rsidR="00C80AC4" w:rsidRPr="00C26722" w:rsidRDefault="00C80AC4" w:rsidP="00C80AC4">
      <w:pPr>
        <w:rPr>
          <w:rStyle w:val="StyleUnderline"/>
          <w:rFonts w:asciiTheme="majorHAnsi" w:hAnsiTheme="majorHAnsi"/>
        </w:rPr>
      </w:pPr>
    </w:p>
    <w:p w14:paraId="0BEB4AF6" w14:textId="77777777" w:rsidR="00C80AC4" w:rsidRPr="00C26722" w:rsidRDefault="00C80AC4" w:rsidP="00C80AC4">
      <w:pPr>
        <w:pStyle w:val="Heading4"/>
        <w:rPr>
          <w:rFonts w:asciiTheme="majorHAnsi" w:hAnsiTheme="majorHAnsi"/>
          <w:sz w:val="28"/>
        </w:rPr>
      </w:pPr>
      <w:r w:rsidRPr="00C26722">
        <w:rPr>
          <w:rFonts w:asciiTheme="majorHAnsi" w:hAnsiTheme="majorHAnsi"/>
          <w:sz w:val="28"/>
        </w:rPr>
        <w:t>SROs are untrained and unprepared</w:t>
      </w:r>
    </w:p>
    <w:p w14:paraId="5CA76E0C" w14:textId="77777777" w:rsidR="00C80AC4" w:rsidRPr="00C26722" w:rsidRDefault="00C80AC4" w:rsidP="00C80AC4">
      <w:pPr>
        <w:rPr>
          <w:rFonts w:asciiTheme="majorHAnsi" w:hAnsiTheme="majorHAnsi"/>
        </w:rPr>
      </w:pPr>
      <w:r w:rsidRPr="00C26722">
        <w:rPr>
          <w:rStyle w:val="Heading4Char"/>
          <w:rFonts w:asciiTheme="majorHAnsi" w:hAnsiTheme="majorHAnsi"/>
          <w:sz w:val="28"/>
        </w:rPr>
        <w:t>Keierleber 15</w:t>
      </w:r>
      <w:r w:rsidRPr="00C26722">
        <w:rPr>
          <w:rFonts w:asciiTheme="majorHAnsi" w:hAnsiTheme="majorHAnsi"/>
        </w:rPr>
        <w:t xml:space="preserve"> (Mark Keierleber, Why So Few School Cops Are Trained to Work With Kids, The Atlantic, Novermber 5th, 2015, https://www.theatlantic.com/education/archive/2015/11/why-do-most-school-cops-have-no-student-training-requirements/414286/) NSS</w:t>
      </w:r>
    </w:p>
    <w:p w14:paraId="1E35A26B" w14:textId="77777777" w:rsidR="00C80AC4" w:rsidRPr="00C26722" w:rsidRDefault="00C80AC4" w:rsidP="00C80AC4">
      <w:pPr>
        <w:rPr>
          <w:rFonts w:asciiTheme="majorHAnsi" w:hAnsiTheme="majorHAnsi"/>
        </w:rPr>
      </w:pPr>
      <w:r w:rsidRPr="00C26722">
        <w:rPr>
          <w:rStyle w:val="StyleUnderline"/>
          <w:rFonts w:asciiTheme="majorHAnsi" w:hAnsiTheme="majorHAnsi"/>
        </w:rPr>
        <w:t>In 37 states, police academies spent 1 percent or less of total training hours on juvenile justice issues,</w:t>
      </w:r>
      <w:r w:rsidRPr="00C26722">
        <w:rPr>
          <w:rFonts w:asciiTheme="majorHAnsi" w:hAnsiTheme="majorHAnsi"/>
        </w:rPr>
        <w:t xml:space="preserve"> according to the study by Strategies for Youth. And while most academies do not teach recruits how to respond to children with mental health, trauma-related and special education-related disorders, only one state—Tennessee—provides specific training for officers deployed to schools. </w:t>
      </w:r>
      <w:r w:rsidRPr="00C26722">
        <w:rPr>
          <w:rStyle w:val="StyleUnderline"/>
          <w:rFonts w:asciiTheme="majorHAnsi" w:hAnsiTheme="majorHAnsi"/>
        </w:rPr>
        <w:t>In five states, police academies do not require any training focused specifically on juvenile-justice issues</w:t>
      </w:r>
      <w:r w:rsidRPr="00C26722">
        <w:rPr>
          <w:rFonts w:asciiTheme="majorHAnsi" w:hAnsiTheme="majorHAnsi"/>
        </w:rPr>
        <w:t>.</w:t>
      </w:r>
    </w:p>
    <w:p w14:paraId="0AA4B778" w14:textId="77777777" w:rsidR="00C80AC4" w:rsidRPr="00C26722" w:rsidRDefault="00C80AC4" w:rsidP="00C80AC4">
      <w:pPr>
        <w:rPr>
          <w:rFonts w:asciiTheme="majorHAnsi" w:hAnsiTheme="majorHAnsi"/>
        </w:rPr>
      </w:pPr>
      <w:r w:rsidRPr="00C26722">
        <w:rPr>
          <w:rFonts w:asciiTheme="majorHAnsi" w:hAnsiTheme="majorHAnsi"/>
        </w:rPr>
        <w:t>Once on the job, about 80 percent of police officers said they receive department-level training in juvenile-justice issues, according to an International Association of Chiefs of</w:t>
      </w:r>
    </w:p>
    <w:p w14:paraId="6C1F2CD7" w14:textId="77777777" w:rsidR="00C80AC4" w:rsidRPr="00C26722" w:rsidRDefault="00C80AC4" w:rsidP="00C80AC4">
      <w:pPr>
        <w:rPr>
          <w:rStyle w:val="StyleUnderline"/>
          <w:rFonts w:asciiTheme="majorHAnsi" w:hAnsiTheme="majorHAnsi"/>
        </w:rPr>
      </w:pPr>
      <w:r w:rsidRPr="00C26722">
        <w:rPr>
          <w:rFonts w:asciiTheme="majorHAnsi" w:hAnsiTheme="majorHAnsi"/>
        </w:rPr>
        <w:t xml:space="preserve">Police survey, and almost 75 percent said they receive training through state-level agencies. </w:t>
      </w:r>
      <w:r w:rsidRPr="00C26722">
        <w:rPr>
          <w:rStyle w:val="StyleUnderline"/>
          <w:rFonts w:asciiTheme="majorHAnsi" w:hAnsiTheme="majorHAnsi"/>
        </w:rPr>
        <w:t>However, most officers said they receive fewer than 10 hours of juvenile-justice interview and interrogation training over their entire careers.</w:t>
      </w:r>
    </w:p>
    <w:p w14:paraId="4A715E16" w14:textId="77777777" w:rsidR="00C73D91" w:rsidRPr="00C26722" w:rsidRDefault="00C73D91" w:rsidP="00C73D91">
      <w:pPr>
        <w:pStyle w:val="Heading4"/>
        <w:rPr>
          <w:rFonts w:asciiTheme="majorHAnsi" w:hAnsiTheme="majorHAnsi"/>
          <w:sz w:val="28"/>
        </w:rPr>
      </w:pPr>
      <w:r w:rsidRPr="00C26722">
        <w:rPr>
          <w:rFonts w:asciiTheme="majorHAnsi" w:hAnsiTheme="majorHAnsi"/>
          <w:sz w:val="28"/>
        </w:rPr>
        <w:t>SROs are high and rising</w:t>
      </w:r>
    </w:p>
    <w:p w14:paraId="7A3350EC" w14:textId="77777777" w:rsidR="00C73D91" w:rsidRPr="00C26722" w:rsidRDefault="00C73D91" w:rsidP="00C73D91">
      <w:pPr>
        <w:rPr>
          <w:rStyle w:val="Style13ptBold"/>
          <w:rFonts w:asciiTheme="majorHAnsi" w:hAnsiTheme="majorHAnsi"/>
          <w:sz w:val="28"/>
        </w:rPr>
      </w:pPr>
      <w:r w:rsidRPr="00C26722">
        <w:rPr>
          <w:rStyle w:val="Style13ptBold"/>
          <w:rFonts w:asciiTheme="majorHAnsi" w:hAnsiTheme="majorHAnsi"/>
          <w:sz w:val="28"/>
        </w:rPr>
        <w:t xml:space="preserve">Nance ’16 </w:t>
      </w:r>
      <w:r w:rsidRPr="00C26722">
        <w:rPr>
          <w:rFonts w:asciiTheme="majorHAnsi" w:hAnsiTheme="majorHAnsi"/>
        </w:rPr>
        <w:t xml:space="preserve">(Jason P Nance, Associate Professor of Law, University of Florida, Levin College of Law, George Washington Law Review Arguendo 151, 12th October 2016, “Rethinking Law Enforcement Officers in Schools” </w:t>
      </w:r>
      <w:hyperlink r:id="rId9" w:history="1">
        <w:r w:rsidRPr="00C26722">
          <w:rPr>
            <w:rStyle w:val="Hyperlink"/>
            <w:rFonts w:asciiTheme="majorHAnsi" w:hAnsiTheme="majorHAnsi"/>
          </w:rPr>
          <w:t>https://papers.ssrn.com/sol3/papers.cfm?abstract_id=2849502)</w:t>
        </w:r>
      </w:hyperlink>
      <w:r w:rsidRPr="00C26722">
        <w:rPr>
          <w:rFonts w:asciiTheme="majorHAnsi" w:hAnsiTheme="majorHAnsi"/>
        </w:rPr>
        <w:t xml:space="preserve"> NSS</w:t>
      </w:r>
    </w:p>
    <w:p w14:paraId="1DB47342" w14:textId="77777777" w:rsidR="00C73D91" w:rsidRPr="00C26722" w:rsidRDefault="00C73D91" w:rsidP="00C73D91">
      <w:pPr>
        <w:rPr>
          <w:rStyle w:val="StyleUnderline"/>
          <w:rFonts w:asciiTheme="majorHAnsi" w:hAnsiTheme="majorHAnsi"/>
        </w:rPr>
      </w:pPr>
      <w:r w:rsidRPr="00C26722">
        <w:rPr>
          <w:rFonts w:asciiTheme="majorHAnsi" w:hAnsiTheme="majorHAnsi"/>
        </w:rPr>
        <w:t xml:space="preserve">The regular presence of law enforcement officers at school, generally known as SROs, is a “relatively new phenomenon.”30 Although the first SRO program apparently began as early as the 1950s, </w:t>
      </w:r>
      <w:r w:rsidRPr="00C26722">
        <w:rPr>
          <w:rStyle w:val="StyleUnderline"/>
          <w:rFonts w:asciiTheme="majorHAnsi" w:hAnsiTheme="majorHAnsi"/>
        </w:rPr>
        <w:t>the presence of SROs increased rapidly in the 1990s, primarily in response to increased fear about school shootings.31 Various federal legislative initiatives spurred the hiring of SROs. Among those initiatives were The Gun-Free Schools Act of 1994, which required states to enact laws expelling for one year any student who brought a gun to school32 and the Violent Crime Control and Law Enforcement Act of 1994, which provided grants for state and local law enforcement to establish, among other things, programs of “proactive crime control and prevention” between officers and young persons in the community.33 The 1998 Amendments to the Omnibus Crime Control and Safe Streets Act of 1968 also provided grant money for the use of SROs to deter crime, particularly gang or drug-related crimes at school.34</w:t>
      </w:r>
      <w:r w:rsidRPr="00C26722">
        <w:rPr>
          <w:rFonts w:asciiTheme="majorHAnsi" w:hAnsiTheme="majorHAnsi"/>
        </w:rPr>
        <w:t xml:space="preserve"> Finally, the Safe and Drug-Free Schools and Communities Act, enacted as part of the </w:t>
      </w:r>
      <w:r w:rsidRPr="00C26722">
        <w:rPr>
          <w:rStyle w:val="StyleUnderline"/>
          <w:rFonts w:asciiTheme="majorHAnsi" w:hAnsiTheme="majorHAnsi"/>
        </w:rPr>
        <w:t>No Child Left Behind Act of 2001, also provided grant money for SRO programs.35</w:t>
      </w:r>
    </w:p>
    <w:p w14:paraId="2EB678D4" w14:textId="77777777" w:rsidR="00C73D91" w:rsidRPr="00C26722" w:rsidRDefault="00C73D91" w:rsidP="00C73D91">
      <w:pPr>
        <w:rPr>
          <w:rStyle w:val="StyleUnderline"/>
          <w:rFonts w:asciiTheme="majorHAnsi" w:hAnsiTheme="majorHAnsi"/>
        </w:rPr>
      </w:pPr>
      <w:r w:rsidRPr="00C26722">
        <w:rPr>
          <w:rFonts w:asciiTheme="majorHAnsi" w:hAnsiTheme="majorHAnsi"/>
        </w:rPr>
        <w:t xml:space="preserve">In 1994 the U.S. Department of Justice (DOJ) created the Office of Community Oriented Policing Services (COPS), which had the primary responsibility for implementing various federal grant programs available to state and local law enforcement agencies.36 While the initial COPS program did not focus specifically on the use of law enforcement at school, in 1999 the DOJ began a “COPS in Schools” grant program that dramatically increased the hiring of SROs.37 </w:t>
      </w:r>
      <w:r w:rsidRPr="00C26722">
        <w:rPr>
          <w:rStyle w:val="StyleUnderline"/>
          <w:rFonts w:asciiTheme="majorHAnsi" w:hAnsiTheme="majorHAnsi"/>
        </w:rPr>
        <w:t>Between 1999 and 2005, the COPS in Schools program provided nearly $724 million in grant money to hire SROs. 38 Federal grant money led to the hiring of 6,500–7,200 SROs between 1999 and 2005.39 Local law enforcement agencies typically were awarded a three-year grant to fund an SRO program</w:t>
      </w:r>
      <w:r w:rsidRPr="00C26722">
        <w:rPr>
          <w:rFonts w:asciiTheme="majorHAnsi" w:hAnsiTheme="majorHAnsi"/>
        </w:rPr>
        <w:t xml:space="preserve">.40 At the end of three years, it was anticipated that the local law enforcement agency would be able to continue to fund the position using a variety of sources other than the federal grant money.41 Between 2005 and 2013, federal grant money for SRO programs became unavailable. In 2005, federal grants through the COPS in Schools program ended and in 2009 funding through the Safe and Drug-Free Schools and Communities Act ended.42 The lack of available grant money led to a slight decline in the reported number of SRO positions after 2005.43 While the number of SROs nationwide had climbed to approximately 19,900 positions in 2003, by 2007, the last year for which there is available data, the number of positions had declined to approximately 19,088 full-time SROs.44 </w:t>
      </w:r>
      <w:r w:rsidRPr="00C26722">
        <w:rPr>
          <w:rStyle w:val="StyleUnderline"/>
          <w:rFonts w:asciiTheme="majorHAnsi" w:hAnsiTheme="majorHAnsi"/>
        </w:rPr>
        <w:t>After the December 2012 school shooting in Newtown, Connecticut, Congress did appropriate monies to fund SRO positions. In September 2013, the DOJ announced a $45 million program to fund an additional 356 SRO positions in the nation’s schools.45</w:t>
      </w:r>
    </w:p>
    <w:p w14:paraId="7DCA5DD7" w14:textId="77777777" w:rsidR="00C73D91" w:rsidRPr="00C26722" w:rsidRDefault="00C73D91" w:rsidP="00C73D91">
      <w:pPr>
        <w:rPr>
          <w:rFonts w:asciiTheme="majorHAnsi" w:hAnsiTheme="majorHAnsi"/>
        </w:rPr>
      </w:pPr>
    </w:p>
    <w:p w14:paraId="19BB8887" w14:textId="77777777" w:rsidR="00C73D91" w:rsidRPr="00C26722" w:rsidRDefault="00C73D91" w:rsidP="00C73D91">
      <w:pPr>
        <w:rPr>
          <w:rFonts w:asciiTheme="majorHAnsi" w:hAnsiTheme="majorHAnsi"/>
        </w:rPr>
      </w:pPr>
    </w:p>
    <w:p w14:paraId="21F1528E" w14:textId="69F72D09" w:rsidR="008D4FA2" w:rsidRPr="00C26722" w:rsidRDefault="008D4FA2" w:rsidP="00894813">
      <w:pPr>
        <w:pStyle w:val="Heading2"/>
        <w:rPr>
          <w:rFonts w:asciiTheme="majorHAnsi" w:hAnsiTheme="majorHAnsi"/>
        </w:rPr>
      </w:pPr>
      <w:r w:rsidRPr="00C26722">
        <w:rPr>
          <w:rFonts w:asciiTheme="majorHAnsi" w:hAnsiTheme="majorHAnsi"/>
        </w:rPr>
        <w:t>Contention</w:t>
      </w:r>
      <w:r w:rsidR="00C80AC4" w:rsidRPr="00C26722">
        <w:rPr>
          <w:rFonts w:asciiTheme="majorHAnsi" w:hAnsiTheme="majorHAnsi"/>
        </w:rPr>
        <w:t xml:space="preserve"> 2</w:t>
      </w:r>
      <w:r w:rsidRPr="00C26722">
        <w:rPr>
          <w:rFonts w:asciiTheme="majorHAnsi" w:hAnsiTheme="majorHAnsi"/>
        </w:rPr>
        <w:t>: School To Prison Pipeline</w:t>
      </w:r>
    </w:p>
    <w:p w14:paraId="4B73D6D6" w14:textId="77777777" w:rsidR="00221A53" w:rsidRPr="00C26722" w:rsidRDefault="00221A53" w:rsidP="00221A53">
      <w:pPr>
        <w:pStyle w:val="Heading4"/>
        <w:rPr>
          <w:rFonts w:asciiTheme="majorHAnsi" w:hAnsiTheme="majorHAnsi"/>
          <w:sz w:val="28"/>
        </w:rPr>
      </w:pPr>
      <w:r w:rsidRPr="00C26722">
        <w:rPr>
          <w:rFonts w:asciiTheme="majorHAnsi" w:hAnsiTheme="majorHAnsi"/>
          <w:sz w:val="28"/>
        </w:rPr>
        <w:t>Adopting more relaxed policies with regards to police involvement in schools can help reduce arrests and dismantle the school-to-prison pipeline</w:t>
      </w:r>
    </w:p>
    <w:p w14:paraId="36059B1F" w14:textId="77777777" w:rsidR="00221A53" w:rsidRPr="00C26722" w:rsidRDefault="00221A53" w:rsidP="00221A53">
      <w:pPr>
        <w:rPr>
          <w:rStyle w:val="Style13ptBold"/>
          <w:rFonts w:asciiTheme="majorHAnsi" w:hAnsiTheme="majorHAnsi"/>
          <w:sz w:val="28"/>
        </w:rPr>
      </w:pPr>
      <w:r w:rsidRPr="00C26722">
        <w:rPr>
          <w:rStyle w:val="Style13ptBold"/>
          <w:rFonts w:asciiTheme="majorHAnsi" w:hAnsiTheme="majorHAnsi"/>
          <w:sz w:val="28"/>
        </w:rPr>
        <w:t xml:space="preserve">Bethel &amp; McKitten 14 </w:t>
      </w:r>
      <w:r w:rsidRPr="00C26722">
        <w:rPr>
          <w:rFonts w:asciiTheme="majorHAnsi" w:hAnsiTheme="majorHAnsi"/>
        </w:rPr>
        <w:t>(Keven Bethel and Rhonda McKitten, 7-18-2014, "Communities finding ways to combat school-to-prison pipeline," The Hill, http://thehill.com/blogs/congress-blog/judicial/212479-communities-finding-ways-to-combat-school-to-prison-pipeline) [CRO]</w:t>
      </w:r>
    </w:p>
    <w:p w14:paraId="101CC3C4" w14:textId="77777777" w:rsidR="00221A53" w:rsidRPr="00C26722" w:rsidRDefault="00221A53" w:rsidP="00221A53">
      <w:pPr>
        <w:rPr>
          <w:rFonts w:asciiTheme="majorHAnsi" w:hAnsiTheme="majorHAnsi"/>
          <w:sz w:val="16"/>
        </w:rPr>
      </w:pPr>
      <w:r w:rsidRPr="00C26722">
        <w:rPr>
          <w:rFonts w:asciiTheme="majorHAnsi" w:hAnsiTheme="majorHAnsi"/>
          <w:sz w:val="16"/>
        </w:rPr>
        <w:t xml:space="preserve">In recent years, </w:t>
      </w:r>
      <w:r w:rsidRPr="00C26722">
        <w:rPr>
          <w:rStyle w:val="StyleUnderline"/>
          <w:rFonts w:asciiTheme="majorHAnsi" w:hAnsiTheme="majorHAnsi"/>
        </w:rPr>
        <w:t>as communities have moved towards so-called “zero tolerance” disciplinary policies, the number of children arrested on school grounds has increased. In Philadelphia</w:t>
      </w:r>
      <w:r w:rsidRPr="00C26722">
        <w:rPr>
          <w:rFonts w:asciiTheme="majorHAnsi" w:hAnsiTheme="majorHAnsi"/>
          <w:sz w:val="16"/>
        </w:rPr>
        <w:t xml:space="preserve">, for example, approximately </w:t>
      </w:r>
      <w:r w:rsidRPr="00C26722">
        <w:rPr>
          <w:rStyle w:val="StyleUnderline"/>
          <w:rFonts w:asciiTheme="majorHAnsi" w:hAnsiTheme="majorHAnsi"/>
        </w:rPr>
        <w:t>1,600 students were arrested in 2013 alone. Many of these arrests involved girls and boys who engaged in lunchroom fights, or were in possession of items such as scissors, box cutters or knives that are considered weapons under school disciplinary policies</w:t>
      </w:r>
      <w:r w:rsidRPr="00C26722">
        <w:rPr>
          <w:rFonts w:asciiTheme="majorHAnsi" w:hAnsiTheme="majorHAnsi"/>
          <w:sz w:val="16"/>
        </w:rPr>
        <w:t xml:space="preserve">. As a result of these minor infractions, children were taken away in handcuffs, placed in a police car and received arrest records. </w:t>
      </w:r>
      <w:r w:rsidRPr="00C26722">
        <w:rPr>
          <w:rStyle w:val="StyleUnderline"/>
          <w:rFonts w:asciiTheme="majorHAnsi" w:hAnsiTheme="majorHAnsi"/>
        </w:rPr>
        <w:t>This practice has been called the school-to-prison pipeline</w:t>
      </w:r>
      <w:r w:rsidRPr="00C26722">
        <w:rPr>
          <w:rFonts w:asciiTheme="majorHAnsi" w:hAnsiTheme="majorHAnsi"/>
          <w:sz w:val="16"/>
        </w:rPr>
        <w:t xml:space="preserve">. It serves as a funnel by which </w:t>
      </w:r>
      <w:r w:rsidRPr="00C26722">
        <w:rPr>
          <w:rStyle w:val="StyleUnderline"/>
          <w:rFonts w:asciiTheme="majorHAnsi" w:hAnsiTheme="majorHAnsi"/>
        </w:rPr>
        <w:t>children who misbehave are removed from their classrooms and instead put into the justice system</w:t>
      </w:r>
      <w:r w:rsidRPr="00C26722">
        <w:rPr>
          <w:rFonts w:asciiTheme="majorHAnsi" w:hAnsiTheme="majorHAnsi"/>
          <w:sz w:val="16"/>
        </w:rPr>
        <w:t xml:space="preserve">. Data released earlier this year by the U.S. Department of Education’s Office of Civil Rights shows that across the country, black and African American students are disproportionately affected by this issue. While they represent 16 percent of student enrollment in grades k-12, black and </w:t>
      </w:r>
      <w:r w:rsidRPr="00C26722">
        <w:rPr>
          <w:rStyle w:val="StyleUnderline"/>
          <w:rFonts w:asciiTheme="majorHAnsi" w:hAnsiTheme="majorHAnsi"/>
        </w:rPr>
        <w:t xml:space="preserve">African American students make up 27 percent of the students who are referred to police for behaviors that occur on school grounds, and 31 percent of the students who are arrested for behaviors that take place at school. </w:t>
      </w:r>
      <w:r w:rsidRPr="00C26722">
        <w:rPr>
          <w:rFonts w:asciiTheme="majorHAnsi" w:hAnsiTheme="majorHAnsi"/>
          <w:sz w:val="16"/>
        </w:rPr>
        <w:t xml:space="preserve">The school-to-prison pipeline is something that police officers, prosecutors, school officials and public defenders have witnessed first-hand in our community, and have chosen to try to stop. As part of these efforts </w:t>
      </w:r>
      <w:r w:rsidRPr="00C26722">
        <w:rPr>
          <w:rStyle w:val="StyleUnderline"/>
          <w:rFonts w:asciiTheme="majorHAnsi" w:hAnsiTheme="majorHAnsi"/>
        </w:rPr>
        <w:t>Philadelphia Deputy District Attorney George Mosee Jr., previously instituted a strong</w:t>
      </w:r>
      <w:r w:rsidRPr="00C26722">
        <w:rPr>
          <w:rFonts w:asciiTheme="majorHAnsi" w:hAnsiTheme="majorHAnsi"/>
          <w:sz w:val="16"/>
        </w:rPr>
        <w:t xml:space="preserve"> </w:t>
      </w:r>
      <w:r w:rsidRPr="00C26722">
        <w:rPr>
          <w:rStyle w:val="StyleUnderline"/>
          <w:rFonts w:asciiTheme="majorHAnsi" w:hAnsiTheme="majorHAnsi"/>
        </w:rPr>
        <w:t>diversionary program. This initiative has kept the majority of our minor school-based cases from ever reaching a courtroom,</w:t>
      </w:r>
      <w:r w:rsidRPr="00C26722">
        <w:rPr>
          <w:rFonts w:asciiTheme="majorHAnsi" w:hAnsiTheme="majorHAnsi"/>
          <w:sz w:val="16"/>
        </w:rPr>
        <w:t xml:space="preserve"> but it did not prevent them from being arrested, taken to a police station and getting a juvenile arrest record. </w:t>
      </w:r>
      <w:r w:rsidRPr="00C26722">
        <w:rPr>
          <w:rStyle w:val="StyleUnderline"/>
          <w:rFonts w:asciiTheme="majorHAnsi" w:hAnsiTheme="majorHAnsi"/>
        </w:rPr>
        <w:t>We are now in the process of implementing a Police School Diversionary Program which will help many of our children avoid system-involvement all together including the stigma and trauma of arrest</w:t>
      </w:r>
      <w:r w:rsidRPr="00C26722">
        <w:rPr>
          <w:rFonts w:asciiTheme="majorHAnsi" w:hAnsiTheme="majorHAnsi"/>
          <w:sz w:val="16"/>
        </w:rPr>
        <w:t xml:space="preserve">. </w:t>
      </w:r>
      <w:r w:rsidRPr="00C26722">
        <w:rPr>
          <w:rStyle w:val="StyleUnderline"/>
          <w:rFonts w:asciiTheme="majorHAnsi" w:hAnsiTheme="majorHAnsi"/>
        </w:rPr>
        <w:t>The police department</w:t>
      </w:r>
      <w:r w:rsidRPr="00C26722">
        <w:rPr>
          <w:rFonts w:asciiTheme="majorHAnsi" w:hAnsiTheme="majorHAnsi"/>
          <w:sz w:val="16"/>
        </w:rPr>
        <w:t xml:space="preserve"> and Philadelphia’s Department of Human Services (DHS), along with other partners such as the Public Defender’s Office, the School District of Philadelphia, the District Attorney’s Office, the Administrative Judge of Juvenile Court, and Juvenile Probation have all joined together to further reduce the number of children who are funneled from the playground to the jailhouse. Now, </w:t>
      </w:r>
      <w:r w:rsidRPr="00C26722">
        <w:rPr>
          <w:rStyle w:val="StyleUnderline"/>
          <w:rFonts w:asciiTheme="majorHAnsi" w:hAnsiTheme="majorHAnsi"/>
        </w:rPr>
        <w:t>when police are called for a school-based offense, their records will be checked to ensure that they have had no prior involvement with law enforcement. If this is the case, and they are alleged to have engaged in minor behavior, such as a school fight, they will not be arrested</w:t>
      </w:r>
      <w:r w:rsidRPr="00C26722">
        <w:rPr>
          <w:rFonts w:asciiTheme="majorHAnsi" w:hAnsiTheme="majorHAnsi"/>
          <w:sz w:val="16"/>
        </w:rPr>
        <w:t xml:space="preserve">. Instead, these </w:t>
      </w:r>
      <w:r w:rsidRPr="00C26722">
        <w:rPr>
          <w:rStyle w:val="StyleUnderline"/>
          <w:rFonts w:asciiTheme="majorHAnsi" w:hAnsiTheme="majorHAnsi"/>
        </w:rPr>
        <w:t xml:space="preserve">children and teens will </w:t>
      </w:r>
      <w:r w:rsidRPr="00C26722">
        <w:rPr>
          <w:rFonts w:asciiTheme="majorHAnsi" w:hAnsiTheme="majorHAnsi"/>
          <w:sz w:val="16"/>
        </w:rPr>
        <w:t xml:space="preserve">meet initially with DHS where they, along with their parents, will </w:t>
      </w:r>
      <w:r w:rsidRPr="00C26722">
        <w:rPr>
          <w:rStyle w:val="StyleUnderline"/>
          <w:rFonts w:asciiTheme="majorHAnsi" w:hAnsiTheme="majorHAnsi"/>
        </w:rPr>
        <w:t>learn about the many collateral consequences that can result from court involvement. From there the student will be referred to one of six diversion programs</w:t>
      </w:r>
      <w:r w:rsidRPr="00C26722">
        <w:rPr>
          <w:rFonts w:asciiTheme="majorHAnsi" w:hAnsiTheme="majorHAnsi"/>
          <w:sz w:val="16"/>
        </w:rPr>
        <w:t xml:space="preserve"> with which DHS presently contracts. </w:t>
      </w:r>
      <w:r w:rsidRPr="00C26722">
        <w:rPr>
          <w:rStyle w:val="StyleUnderline"/>
          <w:rFonts w:asciiTheme="majorHAnsi" w:hAnsiTheme="majorHAnsi"/>
        </w:rPr>
        <w:t>These programs will be able to provide substance abuse counselling and meet the other needs that may underlie the young person’s behaviors</w:t>
      </w:r>
      <w:r w:rsidRPr="00C26722">
        <w:rPr>
          <w:rFonts w:asciiTheme="majorHAnsi" w:hAnsiTheme="majorHAnsi"/>
          <w:sz w:val="16"/>
        </w:rPr>
        <w:t xml:space="preserve">. Providers will also communicate with school resource officers who will be able to help address, for example, bullying which may have led a young person to carry a weapon, or get in a fight. We are hopeful that </w:t>
      </w:r>
      <w:r w:rsidRPr="00C26722">
        <w:rPr>
          <w:rStyle w:val="StyleUnderline"/>
          <w:rFonts w:asciiTheme="majorHAnsi" w:hAnsiTheme="majorHAnsi"/>
        </w:rPr>
        <w:t xml:space="preserve">this new policy could reduce the number of children and teens who are arrested in Philadelphia’s schools by as much as 50 percent without reducing safety in schools. Other jurisdictions across the country are working to correct the school-to-prison pipeline as well. </w:t>
      </w:r>
      <w:r w:rsidRPr="00C26722">
        <w:rPr>
          <w:rFonts w:asciiTheme="majorHAnsi" w:hAnsiTheme="majorHAnsi"/>
          <w:sz w:val="16"/>
        </w:rPr>
        <w:t xml:space="preserve">Judges in numerous jurisdictions, including those found in </w:t>
      </w:r>
      <w:r w:rsidRPr="00C26722">
        <w:rPr>
          <w:rStyle w:val="StyleUnderline"/>
          <w:rFonts w:asciiTheme="majorHAnsi" w:hAnsiTheme="majorHAnsi"/>
        </w:rPr>
        <w:t>the Coalition for Juvenile Justice’s</w:t>
      </w:r>
      <w:r w:rsidRPr="00C26722">
        <w:rPr>
          <w:rFonts w:asciiTheme="majorHAnsi" w:hAnsiTheme="majorHAnsi"/>
          <w:sz w:val="16"/>
        </w:rPr>
        <w:t xml:space="preserve"> Positive Power: Exercising Judicial Leadership to Prevent Court Involvement and Incarceration of Non-Delinquent Youth </w:t>
      </w:r>
      <w:r w:rsidRPr="00C26722">
        <w:rPr>
          <w:rStyle w:val="StyleUnderline"/>
          <w:rFonts w:asciiTheme="majorHAnsi" w:hAnsiTheme="majorHAnsi"/>
        </w:rPr>
        <w:t>are finding ways to divert youth from the court system.</w:t>
      </w:r>
      <w:r w:rsidRPr="00C26722">
        <w:rPr>
          <w:rFonts w:asciiTheme="majorHAnsi" w:hAnsiTheme="majorHAnsi"/>
          <w:sz w:val="16"/>
        </w:rPr>
        <w:t xml:space="preserve"> One of these judges, Judge Steven Teske of Clayton County, Ga., helped inspire our Police School Diversionary Program. Judge Teske established a collaboration in his own community that involved warnings and diversion for children accused of low-level offenses.</w:t>
      </w:r>
    </w:p>
    <w:p w14:paraId="14E235C2" w14:textId="77777777" w:rsidR="00A260E1" w:rsidRDefault="00A260E1" w:rsidP="00A260E1">
      <w:pPr>
        <w:pStyle w:val="Heading4"/>
      </w:pPr>
      <w:r>
        <w:t>Stats prove -criminalization of minorities occur in the school with these pseudo-cops</w:t>
      </w:r>
    </w:p>
    <w:p w14:paraId="45351F4E" w14:textId="77777777" w:rsidR="00A260E1" w:rsidRPr="00372E5D" w:rsidRDefault="00A260E1" w:rsidP="00A260E1">
      <w:pPr>
        <w:rPr>
          <w:rStyle w:val="Style13ptBold"/>
        </w:rPr>
      </w:pPr>
      <w:r>
        <w:rPr>
          <w:rStyle w:val="Style13ptBold"/>
        </w:rPr>
        <w:t>Blad and Harwin 17</w:t>
      </w:r>
      <w:r w:rsidRPr="00372E5D">
        <w:t xml:space="preserve">(Evie and Alex, </w:t>
      </w:r>
      <w:r>
        <w:t>Evie B</w:t>
      </w:r>
      <w:r w:rsidRPr="00372E5D">
        <w:t>lad is a staff writer at E</w:t>
      </w:r>
      <w:r>
        <w:t>ducation week, Alex Harwin is</w:t>
      </w:r>
      <w:r w:rsidRPr="00372E5D">
        <w:t xml:space="preserve"> the research associate for the Editorial Projec</w:t>
      </w:r>
      <w:r>
        <w:t xml:space="preserve">ts in Education Research Center, </w:t>
      </w:r>
      <w:r w:rsidRPr="00372E5D">
        <w:t xml:space="preserve">“Analysis reveals racial disparities in school arrests”, </w:t>
      </w:r>
      <w:r>
        <w:t xml:space="preserve">February 27, </w:t>
      </w:r>
      <w:hyperlink r:id="rId10" w:history="1">
        <w:r w:rsidRPr="00372E5D">
          <w:rPr>
            <w:rStyle w:val="Hyperlink"/>
          </w:rPr>
          <w:t>http://www.pbs.org/newshour/updates/analysis-reveals-racial-disparities-school-arrests/</w:t>
        </w:r>
      </w:hyperlink>
      <w:r w:rsidRPr="00372E5D">
        <w:t>)</w:t>
      </w:r>
      <w:r>
        <w:t>EC</w:t>
      </w:r>
    </w:p>
    <w:p w14:paraId="21FEC649" w14:textId="77777777" w:rsidR="00A260E1" w:rsidRPr="00672610" w:rsidRDefault="00A260E1" w:rsidP="00A260E1">
      <w:pPr>
        <w:rPr>
          <w:sz w:val="16"/>
        </w:rPr>
      </w:pPr>
      <w:r w:rsidRPr="00672610">
        <w:rPr>
          <w:sz w:val="16"/>
        </w:rPr>
        <w:t>In 43 states and the District of Columbia</w:t>
      </w:r>
      <w:r w:rsidRPr="00372E5D">
        <w:rPr>
          <w:rStyle w:val="StyleUnderline"/>
        </w:rPr>
        <w:t>, black students are arrested at school at disproportionately high levels, an analysis of federal data by the Education Week Research Center finds. And one reason may be that black students are more likely than students in any other racial or ethnic group to attend schools with police, according to the analysis of 2013-14 civil rights data, the most recent collected by the U.S. Department of Education.</w:t>
      </w:r>
      <w:r w:rsidRPr="00672610">
        <w:rPr>
          <w:sz w:val="16"/>
        </w:rPr>
        <w:t xml:space="preserve"> In most of the jurisdictions with disproportionate arrests of black students, the disparities are significant. In </w:t>
      </w:r>
      <w:r w:rsidRPr="00454184">
        <w:rPr>
          <w:rStyle w:val="StyleUnderline"/>
        </w:rPr>
        <w:t>28 states, the share of arrested students who are black is at least 10 percentage points higher than their share of enrollment in schools with at least one arrest</w:t>
      </w:r>
      <w:r w:rsidRPr="00672610">
        <w:rPr>
          <w:sz w:val="16"/>
        </w:rPr>
        <w:t xml:space="preserve">. </w:t>
      </w:r>
      <w:r w:rsidRPr="00454184">
        <w:rPr>
          <w:rStyle w:val="StyleUnderline"/>
        </w:rPr>
        <w:t>In 10 of those states, that gap is at least 20 percentage points. No other student racial or ethnic groups face such disparities in as many states.</w:t>
      </w:r>
      <w:r w:rsidRPr="00672610">
        <w:rPr>
          <w:sz w:val="16"/>
        </w:rPr>
        <w:t xml:space="preserve"> In Virginia, black students make up 39 percent of the enrollment in public schools with at least one arrest but 75 percent of school-based arrests. In Louisiana, black students comprise 40 percent of enrollment in schools with at least one arrest but 69 percent of students arrested at school. Students from other racial and ethnic groups are also arrested at disproportionate rates in a smaller number of states. In Connecticut, for example, </w:t>
      </w:r>
      <w:r w:rsidRPr="00454184">
        <w:rPr>
          <w:rStyle w:val="StyleUnderline"/>
        </w:rPr>
        <w:t>Hispanic students make up 25 percent of enrollment in schools with arrests but represent 35 percent of students arrested at school. And in Arizona, Native Americans comprise 8 percent of enrollment in schools with arrests, but 23 percent of students arrested</w:t>
      </w:r>
      <w:r w:rsidRPr="00672610">
        <w:rPr>
          <w:sz w:val="16"/>
        </w:rPr>
        <w:t xml:space="preserve">. </w:t>
      </w:r>
      <w:r w:rsidRPr="00454184">
        <w:rPr>
          <w:rStyle w:val="Emphasis"/>
        </w:rPr>
        <w:t>Nationwide, black boys are at the highest risk, three times as likely to be arrested at school as their white male peers. And African-American girls fare little better: They are more than 1.5 times as likely as white boys to be arrested, the analysis shows.</w:t>
      </w:r>
      <w:r w:rsidRPr="00672610">
        <w:rPr>
          <w:sz w:val="16"/>
        </w:rPr>
        <w:t xml:space="preserve"> In four states with disproportionately high arrest rates for black students, the gap between their representation in overall enrollment and in the share of students arrested is quite narrow—within 3 percentage points. In these states, black students make up a relatively low share of overall enrollment. Nationwide, about 8,000 schools reported a total of nearly 70,000 arrests in the 2013-14 school year. </w:t>
      </w:r>
      <w:r w:rsidRPr="00454184">
        <w:rPr>
          <w:rStyle w:val="Emphasis"/>
        </w:rPr>
        <w:t>Black students were more likely than their white peers to attend a school where arrests occurred. When black students’ share of arrests is compared to their overall enrollment in all schools, the disparities are even more severe. And rates of student referrals to law enforcement show similar patterns of racial disparities at the state and national levels.</w:t>
      </w:r>
      <w:r w:rsidRPr="00672610">
        <w:rPr>
          <w:sz w:val="16"/>
        </w:rPr>
        <w:t xml:space="preserve"> Nationwide, black students made up 17 percent of enrollment in schools that referred students to law enforcement, but were 26 percent of students who were referred, the analysis found. Referrals, which are more common than arrests, are broadly defined as any time a student is reported to any law enforcement agency or official “regardless of whether official action is taken,” according to the federal data set. Referrals can include citations, court referrals, and, in some cases, arrests. All of these findings mirror a host of persistent disparities for students of color, including higher rates of school suspensions, less exposure to experienced educators, and lower likelihood of access to rigorous coursework. There is disagreement in the research and policy worlds about why certain groups of students are arrested at higher rates. Differences in local approaches to school safety and in exposure to out-of-school factors such as poverty and crime are among the reasons cited. But civil rights advocates say students of color often bear the brunt of overly punitive zero-tolerance policies and state laws that can lead to arrests for relatively minor misbehavior, such as vandalism or classroom arguments. </w:t>
      </w:r>
      <w:r w:rsidRPr="00454184">
        <w:rPr>
          <w:rStyle w:val="Emphasis"/>
        </w:rPr>
        <w:t>And the presence of police in schools, such advocates say, makes arrests and referrals more likely, with results that can derail students’ lives</w:t>
      </w:r>
      <w:r w:rsidRPr="00672610">
        <w:rPr>
          <w:sz w:val="16"/>
        </w:rPr>
        <w:t xml:space="preserve">. “Far too often when police are consistently present in black and brown communities, they criminalize behavior they wouldn’t in other places,” said Allison Brown, the executive director of the Communities for Just Schools Fund and a former lawyer for the U.S. Department of Justice. “Especially for young people, that is just devastating to their chances for success,” she said. A new era for school policing Overall, student arrest and referral rates are relatively low compared to other forms of school discipline. Education Week’s analysis found that the arrests documented in 2013-14 represent less than one-tenth of a percent of students nationwide. In the same year, schools reported 223,000 referrals. The federal data do not specify why students were arrested or referred to law enforcement. The findings come as debates about the role of police in schools—and communities—enter a new era. While some civil rights and student groups argue that police don’t belong in schools at all, some school leaders, parents and police groups say they are necessary for security. Problems, they argue, can be avoided through proper hiring and training practices for school-based officers. In the 2013-14 school year, schools reported 44,000 part-time and full-time onsite law enforcement officers, according to federal data. Researchers say the presence of officers in schools has increased in the wake of high-profile shootings—such as those at Columbine High School in Colorado and Sandy Hook Elementary School in Connecticut—that stoked widespread public fears. Among 90,000 public schools, 29 percent reported at least one law-enforcement officer in 2013-14, Education Week’s analysis showed. That includes 46 percent of high schools, 42 percent of middle schools, and 18 percent of elementary schools. READ MORE: A fight to build trust with school police Very little is known about school resource officers, typically the label given to police who work in schools—such as their backgrounds, their training, and the policies that govern their interactions with students. Only 12 states require specialized training for officers who work the school beat, according to a 2015 study by the American Institutes for Research. Against that backdrop, President Barack Obama’s administration used its megaphone to draw attention to concerns that had guided the work of advocates at the state and local levels for years. The Obama administration attached new strings to federal grants used to hire school police—requiring schools to clearly define when officers should intervene with students and to set training requirements. The </w:t>
      </w:r>
      <w:r w:rsidRPr="002C48ED">
        <w:rPr>
          <w:rStyle w:val="StyleUnderline"/>
        </w:rPr>
        <w:t>U.S. Departments of Education and Justice delivered in 2014 their strongest message about what activists call the “school-to-prison pipeline.” The agencies put schools on notice that their discipline policies and practices may violate federal civil rights laws if they lead to disproportionately high rates of arrests or suspensions for some racial groups, even if those policies weren’t written with discriminatory intent</w:t>
      </w:r>
      <w:r w:rsidRPr="00672610">
        <w:rPr>
          <w:sz w:val="16"/>
        </w:rPr>
        <w:t xml:space="preserve">. And districts must ensure that school-based officers don’t violate students’ civil rights—whether they are employed directly by the district or contracted through local police, the agencies said. “A routine school disciplinary infraction should land a student in the principal’s office, not in a police precinct,” then-Attorney General Eric Holder said. Conservative federal lawmakers pushed back against those warnings, however, saying that stance would force schools to avoid disciplining some students. Before the public has had the chance to see whether those efforts—and parallel efforts in states and districts—have eased disproportionate discipline rates, President Donald Trump’s administration will begin implementing policies of its own. Trump’s team of advisers and Cabinet nominees have signaled plans to roll back the aggressive civil rights stance of the Obama years. On the campaign trail, Trump, who pledged to be a “law and order president,” singled out largely black communities as dysfunctional and unsafe and cited school shootings as a reason to ease gun restrictions and increase security in schools. And in his first week in office, he seems intent on carrying out that pledge. The White House website includes an issue page on “standing up for our law enforcement community” that says: “The dangerous anti-police atmosphere in America is wrong. The Trump Administration will end it.” Trump’s education advisers have suggested the new administration will scale back the Education Department’s office for civil rights, which led much of the Obama administration’s work on intervening in districts with uneven discipline rates. Debates over police in schools have run parallel to those about police on the street: In both settings, cellphone videos of violent encounters have spread quickly on the internet and fueled controversy. Police shooting deaths of African-Americans, most of them unarmed, in communities across the country set off national protests and spawned a new movement of civil rights activism calling for dramatic changes to law enforcement and criminal justice. That movement helped accelerate momentum for changes to school discipline and safety. But since Trump was elected, advocates have grown concerned about other issues, like climate change, said Phillip Goff, the president of the Center for Policing Equity at the University of California, Los Angeles. “On Nov. 9, policing in general went from the number-one domestic policy issue in the United States to the number-five issue overnight,” he said. The federal data used in Education Week’s analysis was collected from nearly every public school in the country a few months before Michael Brown, an unarmed black 18-year-old, was shot and killed by a white police officer in the St. Louis suburb of Ferguson, Missouri. </w:t>
      </w:r>
      <w:r w:rsidRPr="00CA5CEB">
        <w:rPr>
          <w:rStyle w:val="StyleUnderline"/>
        </w:rPr>
        <w:t>That encounter thrust into the broader public consciousness long-held concerns and anger in black communities about racial bias and inequities in policing and other institutions. Similarly, scrutiny of the role of police in schools has accelerated since the public watched bystander videos that showed a South Carolina school resource officer dragging a girl from her desk after she refused to surrender a cellphone; a Baltimore officer who kicked and slapped a student accused of trespassing; and other hastily captured images of black and Hispanic students who were tackled, pinned down and arrested at school, sometimes for minor offenses</w:t>
      </w:r>
      <w:r w:rsidRPr="00672610">
        <w:rPr>
          <w:sz w:val="16"/>
        </w:rPr>
        <w:t>. Black students more likely to be in schools with police Other high-profile incidents that weren’t caught on video have also heightened concerns about unjust or overzealous policing of students. In Prince William County, Virginia, a 14-year-old boy was arrested on charges of disorderly conduct and petty larceny last fall after a school-based officer accused him of stealing a carton of milk. The boy, who qualified for free lunches, said he had gone back to the cafeteria cooler to get the milk after he forgot to pick one up when he first went through the serving line. In Kansas City, Mo., the ACLU filed a federal lawsuit on behalf of the family of a 7-year-old boy who was handcuffed by a school resource officer for disrupting his elementary school. The boy was crying loudly in response to a bullying incident, the lawsuit said, and an officer handcuffed the boy when he refused to follow directions. In Alabama, a federal judge said Birmingham school officers used unconstitutionally excessive force when they sprayed students who were not resisting arrest or posing a threat to others with a mix of pepper spray and tear gas at school. In one of those instances, an officer sprayed a pregnant student who was already restrained with handcuffs. The judge ruled that in some other incidents the pepper-spraying was justified. READ MORE: Atlanta schools start over with police While violent interactions draw the most attention, advocates say their concerns about police in schools extend beyond those incidents and arrest rates, and into areas that data can’t quantify. Measures like security cameras and police presence in schools have effects on students’ experiences that haven’t been fully documented, they say. And what federal data don’t show are the daily, incidental interactions between officers and students in hallways, at metal detectors at school entrances, and in searches of students’ bags and lockers, those groups say. The data also don’t show what schools lose out on when they channel funds toward law enforcement that could be spent on school counselors, social workers, and other student-support measures, those groups say. For example, an analysis of the 2013-14 civil rights data by the Education Department found that 1.6 million students attended schools with police but no school counselors and that those students were more likely to be Hispanic or black. And, because students of color are more likely than their white peers to attend schools with on-site officers, policies related to those officers have become an equity issue, said Brown, of the Communities for Just Schools Fund. Education Week’s data analysis found that 74 percent of black high school students attend a school with at least one on-site law enforcement officer, compared with 71 percent of both Hispanic and multiracial high school students, and 65 percent of both Asian and white high school students. The disparity is more pronounced at the middle school level, where 59 percent of black students attend schools with law enforcement, compared with 49 percent of both Hispanic and multiracial students, 47 percent of white students, and 40 percent of Asian students. A 2016 study published in the Washington University Law Review found that students were more likely to be referred to law enforcement for offenses like threats, fights, vandalism and theft at schools with law-enforcement officers who were on site at least weekly. That remained true even after authors controlled for factors like state laws that require schools to report certain issues to law enforcement, levels of criminal activity and disorder, neighborhood crime, and demographic variables.</w:t>
      </w:r>
    </w:p>
    <w:p w14:paraId="0D4E6E18" w14:textId="77777777" w:rsidR="00A260E1" w:rsidRPr="00C26722" w:rsidRDefault="00A260E1" w:rsidP="00125FDD">
      <w:pPr>
        <w:rPr>
          <w:rFonts w:asciiTheme="majorHAnsi" w:hAnsiTheme="majorHAnsi"/>
          <w:sz w:val="16"/>
        </w:rPr>
      </w:pPr>
    </w:p>
    <w:p w14:paraId="46BAD32C" w14:textId="77777777" w:rsidR="00A260E1" w:rsidRDefault="00A260E1" w:rsidP="00A260E1"/>
    <w:p w14:paraId="3568401F" w14:textId="4748AFC2" w:rsidR="00A260E1" w:rsidRPr="001C2AE6" w:rsidRDefault="00A260E1" w:rsidP="00990496">
      <w:pPr>
        <w:pStyle w:val="Heading4"/>
      </w:pPr>
      <w:r>
        <w:t xml:space="preserve">School-resource officers are </w:t>
      </w:r>
      <w:r w:rsidR="00990496">
        <w:t>the key internal link to the school to prison pipeline –</w:t>
      </w:r>
      <w:r w:rsidR="00C30188">
        <w:t>th</w:t>
      </w:r>
      <w:r w:rsidR="00990496">
        <w:t>e</w:t>
      </w:r>
      <w:r w:rsidR="00C30188">
        <w:t>y</w:t>
      </w:r>
      <w:r w:rsidR="00990496">
        <w:t xml:space="preserve"> affix</w:t>
      </w:r>
      <w:r>
        <w:t xml:space="preserve"> of a constant violent gaze on youth of color </w:t>
      </w:r>
      <w:r w:rsidR="00990496">
        <w:t xml:space="preserve">- </w:t>
      </w:r>
      <w:r>
        <w:t>No alt causes overwhelm</w:t>
      </w:r>
    </w:p>
    <w:p w14:paraId="7B70B5A8" w14:textId="77777777" w:rsidR="00A260E1" w:rsidRPr="00F5210B" w:rsidRDefault="00A260E1" w:rsidP="00A260E1">
      <w:pPr>
        <w:rPr>
          <w:rStyle w:val="Style13ptBold"/>
        </w:rPr>
      </w:pPr>
      <w:r>
        <w:rPr>
          <w:rStyle w:val="Style13ptBold"/>
        </w:rPr>
        <w:t xml:space="preserve">Morris 12 </w:t>
      </w:r>
      <w:r w:rsidRPr="00690E7B">
        <w:t xml:space="preserve">(Monqiue Morris is Director of Research and Senior Research Fellow at UC Berkeley Law School’s Thelton E. Henderson Center for Social Justice, and Senior Research Associate at the National Center on Crime and Delinquency, “RACE, GENDER AND THE SCHOOL-TOPRISON PIPELINE: EXPANDING OUR DISCUSSION TO INCLUDE BLACK GIRLS”, </w:t>
      </w:r>
      <w:r>
        <w:t>September 17</w:t>
      </w:r>
      <w:r w:rsidRPr="00800D1C">
        <w:rPr>
          <w:vertAlign w:val="superscript"/>
        </w:rPr>
        <w:t>th</w:t>
      </w:r>
      <w:r>
        <w:t xml:space="preserve">, </w:t>
      </w:r>
      <w:hyperlink r:id="rId11" w:history="1">
        <w:r w:rsidRPr="00690E7B">
          <w:rPr>
            <w:rStyle w:val="Hyperlink"/>
          </w:rPr>
          <w:t>http://schottfoundation.org/sites/default/files/resources/Morris-Race-Gender-and-the-School-to-Prison-Pipeline.pdf</w:t>
        </w:r>
      </w:hyperlink>
      <w:r w:rsidRPr="00690E7B">
        <w:t>)</w:t>
      </w:r>
      <w:r>
        <w:t>EC</w:t>
      </w:r>
    </w:p>
    <w:p w14:paraId="4CE82E71" w14:textId="4E2EAC10" w:rsidR="00A260E1" w:rsidRPr="007C2226" w:rsidRDefault="00A260E1" w:rsidP="00A260E1">
      <w:pPr>
        <w:rPr>
          <w:sz w:val="16"/>
        </w:rPr>
      </w:pPr>
      <w:r w:rsidRPr="001261E5">
        <w:rPr>
          <w:rStyle w:val="StyleUnderline"/>
        </w:rPr>
        <w:t>Indeed, the presence of law enforcement in the schools (e.g., school resource officers</w:t>
      </w:r>
      <w:r w:rsidRPr="007C2226">
        <w:rPr>
          <w:sz w:val="16"/>
        </w:rPr>
        <w:t xml:space="preserve">, school-based probation officers, security officers, etc.) </w:t>
      </w:r>
      <w:r w:rsidRPr="001261E5">
        <w:rPr>
          <w:rStyle w:val="StyleUnderline"/>
        </w:rPr>
        <w:t xml:space="preserve">has been cited as one of the largest contributing factors to the increased rates of student arrests in schools </w:t>
      </w:r>
      <w:r w:rsidRPr="007C2226">
        <w:rPr>
          <w:sz w:val="16"/>
        </w:rPr>
        <w:t xml:space="preserve">(Nolan, 2011; Sundius &amp; Farneth, 2008; Advancement Project, 2005, 2010). School </w:t>
      </w:r>
      <w:r w:rsidRPr="00BB728A">
        <w:rPr>
          <w:rStyle w:val="StyleUnderline"/>
        </w:rPr>
        <w:t>budgets for police</w:t>
      </w:r>
      <w:r w:rsidRPr="007C2226">
        <w:rPr>
          <w:sz w:val="16"/>
        </w:rPr>
        <w:t xml:space="preserve"> personnel and security </w:t>
      </w:r>
      <w:r w:rsidRPr="00BB728A">
        <w:rPr>
          <w:rStyle w:val="StyleUnderline"/>
        </w:rPr>
        <w:t>infrastructure have increased dramatically since 1999</w:t>
      </w:r>
      <w:r w:rsidRPr="007C2226">
        <w:rPr>
          <w:sz w:val="16"/>
        </w:rPr>
        <w:t xml:space="preserve">, when the violent school shootings in Columbine, Colorado stirred a national frenzy about youth violence (Advancement Project, 2005). </w:t>
      </w:r>
      <w:r w:rsidRPr="00BB728A">
        <w:rPr>
          <w:rStyle w:val="StyleUnderline"/>
        </w:rPr>
        <w:t>Building from a “broken windows” theory</w:t>
      </w:r>
      <w:r w:rsidRPr="007C2226">
        <w:rPr>
          <w:sz w:val="16"/>
        </w:rPr>
        <w:t xml:space="preserve"> (Wilson &amp; Keiling, 1982</w:t>
      </w:r>
      <w:r w:rsidRPr="00BB728A">
        <w:rPr>
          <w:rStyle w:val="StyleUnderline"/>
        </w:rPr>
        <w:t>) that suggested that small criminal acts</w:t>
      </w:r>
      <w:r w:rsidRPr="007C2226">
        <w:rPr>
          <w:sz w:val="16"/>
        </w:rPr>
        <w:t xml:space="preserve"> </w:t>
      </w:r>
      <w:r w:rsidRPr="00BB728A">
        <w:rPr>
          <w:rStyle w:val="StyleUnderline"/>
        </w:rPr>
        <w:t xml:space="preserve">were indicative of </w:t>
      </w:r>
      <w:r w:rsidRPr="007C2226">
        <w:rPr>
          <w:sz w:val="16"/>
        </w:rPr>
        <w:t>more severe</w:t>
      </w:r>
      <w:r w:rsidRPr="00BB728A">
        <w:rPr>
          <w:rStyle w:val="StyleUnderline"/>
        </w:rPr>
        <w:t>,</w:t>
      </w:r>
      <w:r w:rsidRPr="007C2226">
        <w:rPr>
          <w:sz w:val="16"/>
        </w:rPr>
        <w:t xml:space="preserve"> abhorrent </w:t>
      </w:r>
      <w:r w:rsidRPr="00BB728A">
        <w:rPr>
          <w:rStyle w:val="StyleUnderline"/>
        </w:rPr>
        <w:t>behavior that may later manifest</w:t>
      </w:r>
      <w:r w:rsidRPr="007C2226">
        <w:rPr>
          <w:sz w:val="16"/>
        </w:rPr>
        <w:t xml:space="preserve"> </w:t>
      </w:r>
      <w:r w:rsidRPr="00BB728A">
        <w:rPr>
          <w:rStyle w:val="StyleUnderline"/>
        </w:rPr>
        <w:t>as more severe</w:t>
      </w:r>
      <w:r w:rsidRPr="007C2226">
        <w:rPr>
          <w:sz w:val="16"/>
        </w:rPr>
        <w:t xml:space="preserve"> acts against a person or property, law enforcement turned toward arresting individuals in the communities most prone to surveillance for minor infractions or incidents of misbehavior. </w:t>
      </w:r>
      <w:r w:rsidRPr="00BB728A">
        <w:rPr>
          <w:rStyle w:val="StyleUnderline"/>
        </w:rPr>
        <w:t>This</w:t>
      </w:r>
      <w:r w:rsidRPr="007C2226">
        <w:rPr>
          <w:sz w:val="16"/>
        </w:rPr>
        <w:t xml:space="preserve"> philosophy </w:t>
      </w:r>
      <w:r w:rsidRPr="00BB728A">
        <w:rPr>
          <w:rStyle w:val="StyleUnderline"/>
        </w:rPr>
        <w:t>has</w:t>
      </w:r>
      <w:r w:rsidRPr="007C2226">
        <w:rPr>
          <w:sz w:val="16"/>
        </w:rPr>
        <w:t xml:space="preserve"> generally be</w:t>
      </w:r>
      <w:r w:rsidRPr="00BB728A">
        <w:rPr>
          <w:rStyle w:val="StyleUnderline"/>
        </w:rPr>
        <w:t>en associated with expanding and normalizing the surveillance of Black youth, reaching from the community (i.e., on transportation, in streets, and other places) and into schools</w:t>
      </w:r>
      <w:r w:rsidRPr="007C2226">
        <w:rPr>
          <w:sz w:val="16"/>
        </w:rPr>
        <w:t xml:space="preserve"> (Meiners, 2007). </w:t>
      </w:r>
      <w:r w:rsidRPr="00BB728A">
        <w:rPr>
          <w:rStyle w:val="StyleUnderline"/>
        </w:rPr>
        <w:t>Specifically, while the high profile and violent school shootings took place on campuses with predominantly white student</w:t>
      </w:r>
      <w:r w:rsidRPr="007C2226">
        <w:rPr>
          <w:sz w:val="16"/>
        </w:rPr>
        <w:t xml:space="preserve"> </w:t>
      </w:r>
      <w:r w:rsidRPr="00BB728A">
        <w:rPr>
          <w:rStyle w:val="StyleUnderline"/>
        </w:rPr>
        <w:t>populations</w:t>
      </w:r>
      <w:r w:rsidRPr="007C2226">
        <w:rPr>
          <w:sz w:val="16"/>
        </w:rPr>
        <w:t xml:space="preserve">, the </w:t>
      </w:r>
      <w:r w:rsidRPr="00BB728A">
        <w:rPr>
          <w:rStyle w:val="StyleUnderline"/>
        </w:rPr>
        <w:t>implementation</w:t>
      </w:r>
      <w:r w:rsidRPr="007C2226">
        <w:rPr>
          <w:sz w:val="16"/>
        </w:rPr>
        <w:t xml:space="preserve"> of instruments </w:t>
      </w:r>
      <w:r w:rsidRPr="00BB728A">
        <w:rPr>
          <w:rStyle w:val="StyleUnderline"/>
        </w:rPr>
        <w:t>of surveillance</w:t>
      </w:r>
      <w:r w:rsidRPr="007C2226">
        <w:rPr>
          <w:sz w:val="16"/>
        </w:rPr>
        <w:t xml:space="preserve"> (i.e., metal detectors, cameras, and increased police presence in school) </w:t>
      </w:r>
      <w:r w:rsidRPr="00BB728A">
        <w:rPr>
          <w:rStyle w:val="StyleUnderline"/>
        </w:rPr>
        <w:t xml:space="preserve">disproportionately affected schools </w:t>
      </w:r>
      <w:r w:rsidRPr="007C2226">
        <w:rPr>
          <w:sz w:val="16"/>
        </w:rPr>
        <w:t xml:space="preserve">in urban neighborhoods </w:t>
      </w:r>
      <w:r w:rsidRPr="00BB728A">
        <w:rPr>
          <w:rStyle w:val="StyleUnderline"/>
        </w:rPr>
        <w:t>where the student populations were predominately African American and Latino (Springhall, 2008</w:t>
      </w:r>
      <w:r w:rsidRPr="007C2226">
        <w:rPr>
          <w:sz w:val="16"/>
        </w:rPr>
        <w:t xml:space="preserve">). As previously stated, the implementation of these policies led to punitive responses for Black females and males in schools. The </w:t>
      </w:r>
      <w:r w:rsidRPr="00BB728A">
        <w:rPr>
          <w:rStyle w:val="StyleUnderline"/>
        </w:rPr>
        <w:t>increased surveillance of Black youth has led to increased contact with law enforcement, and</w:t>
      </w:r>
      <w:r w:rsidRPr="007C2226">
        <w:rPr>
          <w:sz w:val="16"/>
        </w:rPr>
        <w:t xml:space="preserve"> in some cases, the </w:t>
      </w:r>
      <w:r w:rsidRPr="00BB728A">
        <w:rPr>
          <w:rStyle w:val="StyleUnderline"/>
        </w:rPr>
        <w:t>juvenile court, for actions that would</w:t>
      </w:r>
      <w:r w:rsidRPr="007C2226">
        <w:rPr>
          <w:sz w:val="16"/>
        </w:rPr>
        <w:t xml:space="preserve"> </w:t>
      </w:r>
      <w:r w:rsidRPr="00BB728A">
        <w:rPr>
          <w:rStyle w:val="StyleUnderline"/>
        </w:rPr>
        <w:t>not otherwise be viewed as criminal</w:t>
      </w:r>
      <w:r w:rsidRPr="007C2226">
        <w:rPr>
          <w:sz w:val="16"/>
        </w:rPr>
        <w:t xml:space="preserve">, even if they are violative of school rules—such as refusing to present identification, using profanity with a school dean , o r “misbehaving” (Nolan, 2011, p. 59–62). </w:t>
      </w:r>
      <w:r w:rsidRPr="00BB728A">
        <w:rPr>
          <w:rStyle w:val="StyleUnderline"/>
        </w:rPr>
        <w:t>The presence of law enforcement in schools has instead blurred lines between institutional discourses, where daily exchanges and interactions with law enforcement expand the surveillance of youth of color and normalize prison terminology (and culture) in the school setting (Nolan, 2011</w:t>
      </w:r>
      <w:r w:rsidRPr="007C2226">
        <w:rPr>
          <w:sz w:val="16"/>
        </w:rPr>
        <w:t xml:space="preserve">). </w:t>
      </w:r>
      <w:r w:rsidRPr="00BB728A">
        <w:rPr>
          <w:rStyle w:val="StyleUnderline"/>
        </w:rPr>
        <w:t>Research on juvenile males has revealed that attributional stereotyping impacts the treatment of Black boys</w:t>
      </w:r>
      <w:r w:rsidRPr="007C2226">
        <w:rPr>
          <w:sz w:val="16"/>
        </w:rPr>
        <w:t xml:space="preserve"> who are in contact with the justice system, </w:t>
      </w:r>
      <w:r w:rsidRPr="00BB728A">
        <w:rPr>
          <w:rStyle w:val="StyleUnderline"/>
        </w:rPr>
        <w:t>where their negative behaviors are attributed to internal factors (i.e., bad attitude</w:t>
      </w:r>
      <w:r w:rsidRPr="007C2226">
        <w:rPr>
          <w:sz w:val="16"/>
        </w:rPr>
        <w:t xml:space="preserve">) </w:t>
      </w:r>
      <w:r w:rsidRPr="00BB728A">
        <w:rPr>
          <w:rStyle w:val="StyleUnderline"/>
        </w:rPr>
        <w:t>and the negative behaviors of white males are attributed to external factors (i.e.,</w:t>
      </w:r>
      <w:r w:rsidRPr="007C2226">
        <w:rPr>
          <w:sz w:val="16"/>
        </w:rPr>
        <w:t xml:space="preserve"> </w:t>
      </w:r>
      <w:r w:rsidRPr="00BB728A">
        <w:rPr>
          <w:rStyle w:val="StyleUnderline"/>
        </w:rPr>
        <w:t>environment), resulting in differential court reporting by probation officers (</w:t>
      </w:r>
      <w:r w:rsidRPr="007C2226">
        <w:rPr>
          <w:sz w:val="16"/>
        </w:rPr>
        <w:t>Bridges &amp; Steen, 1998). Subsequent research found that this attributional stereotyping is a function of implicit biases that attribute adult-like behaviors to Black juvenile offenders, rendering them subject to harsher or more “adult-like” sanctions in court (Graham &amp; Lowery, 2004; see also Ferguson, 2000). If it is true that the information we process as participants in a racially stratified society are filtered through an implicitly biased lens, a worthy inquiry would be the extent to which the attributional stereotyping found in the juvenile justice system extends into school environments, and what, if any effect can be found of the use of punitive discipline policies. Researchers have relied on extant databases and psychological priming methods to delve into the question of how stereotyping may impact official responses to Black males; however, little is known of how implicit racial bias may inform our understanding of what impact the increased surveillance, coupled with the negative views of law enforcement held by Black adolescents (Lee, Steinberg &amp; Piquero, 2010), may have on the discipline outcomes of Black males</w:t>
      </w:r>
    </w:p>
    <w:p w14:paraId="414091AC" w14:textId="4E7886F0" w:rsidR="008D4FA2" w:rsidRPr="00C26722" w:rsidRDefault="008D4FA2" w:rsidP="00894813">
      <w:pPr>
        <w:pStyle w:val="Heading2"/>
        <w:rPr>
          <w:rFonts w:asciiTheme="majorHAnsi" w:hAnsiTheme="majorHAnsi"/>
        </w:rPr>
      </w:pPr>
      <w:r w:rsidRPr="00C26722">
        <w:rPr>
          <w:rFonts w:asciiTheme="majorHAnsi" w:hAnsiTheme="majorHAnsi"/>
        </w:rPr>
        <w:t>Contention</w:t>
      </w:r>
      <w:r w:rsidR="00C80AC4" w:rsidRPr="00C26722">
        <w:rPr>
          <w:rFonts w:asciiTheme="majorHAnsi" w:hAnsiTheme="majorHAnsi"/>
        </w:rPr>
        <w:t xml:space="preserve"> 3</w:t>
      </w:r>
      <w:r w:rsidRPr="00C26722">
        <w:rPr>
          <w:rFonts w:asciiTheme="majorHAnsi" w:hAnsiTheme="majorHAnsi"/>
        </w:rPr>
        <w:t>: Ableism</w:t>
      </w:r>
    </w:p>
    <w:p w14:paraId="6C9E30CE" w14:textId="77777777" w:rsidR="004679E5" w:rsidRDefault="004679E5" w:rsidP="004679E5">
      <w:pPr>
        <w:pStyle w:val="Heading4"/>
      </w:pPr>
      <w:r>
        <w:t>Students with disabilities are almost twice as likely to be arrested by an SRO than able bodied students</w:t>
      </w:r>
    </w:p>
    <w:p w14:paraId="0BC346F4" w14:textId="2285BF9F" w:rsidR="004679E5" w:rsidRPr="00FF550E" w:rsidRDefault="004679E5" w:rsidP="004679E5">
      <w:pPr>
        <w:rPr>
          <w:b/>
          <w:sz w:val="26"/>
        </w:rPr>
      </w:pPr>
      <w:r w:rsidRPr="00FF550E">
        <w:rPr>
          <w:rStyle w:val="Style13ptBold"/>
        </w:rPr>
        <w:t>Shaver and Decker ‘17</w:t>
      </w:r>
      <w:r w:rsidRPr="00FF550E">
        <w:rPr>
          <w:sz w:val="16"/>
        </w:rPr>
        <w:t>(Shaver, Elizabeth A. - Elizabeth A. Shaver is an Associate Professor of Legal Writing at The University of Akron School of Law. In addition to teaching courses in legal writing and litigation drafting, Professor Shaver teaches courses in Education and Special Education Law. Before joining Akron Law in 2009, Professor Shaver worked as a senior attorney with Genesis Professional Liability Managers, a Berkshire-Hathaway Company.  Professor Shaver also spent five years in the general litigation department of Jones Day. In addition, Professor Shaver served for two years as a judicial clerk to the Honorable Alexander Harvey II of the United States District Court for the District of Maryland. Professor Shaver received her B.A., magna cum laude, from Vanderbilt University and J.D., cum laude, from Cornell Law School, where she was a member of the Cornell Law Review.  Professor Shaver is the current President of the Board of Directors for the Ardmore Foundation, an Akron, Ohio nonprofit organization that is dedicated to improving the quality of life of adults and children with developmental delays and other disabilities. and Decker, Janet R. - Janet R. Decker teaches school law courses to undergraduate, master’s, doctoral, and law students. She holds a law degree from IU's Maurer School of Law and Ph.D. in Education Policy Studies from IU's School of Education. Dr. Decker primarily researches legal and policy issues in special education, but also studies charter schools and the legal literacy of educators and administrators. In 2015, Teachers College Press (Columbia University) published How to prevent special education litigation: Eight legal lesson plans which she coauthored with Umpstead, Brady, Schimmel and Militello. Dr. Decker's publications have also appeared in education and legal journals including Northwestern Journal of Law and Social Policy, Vanderbilt University's Peabody Journal of Education, Journal of School Choice, West’s Education Law Reporter, Indiana Journal of Law and Social Equality, BYU Education and Law Journal, and Utah Law Review.  (2017) "Handcuffing a Third Grader? Interactions Between School Resource Officers and Students with Disabilities," Utah Law Review: Vol. 2017 : No. 2 , Article 1.Available at: http://dc.law.utah.edu/ulr/vol2017/iss2/1 )</w:t>
      </w:r>
      <w:r w:rsidR="000208DD">
        <w:rPr>
          <w:sz w:val="16"/>
        </w:rPr>
        <w:t xml:space="preserve"> NSS</w:t>
      </w:r>
    </w:p>
    <w:p w14:paraId="5D85A946" w14:textId="77777777" w:rsidR="004679E5" w:rsidRPr="00D3276F" w:rsidRDefault="004679E5" w:rsidP="004679E5">
      <w:pPr>
        <w:rPr>
          <w:u w:val="single"/>
        </w:rPr>
      </w:pPr>
      <w:r w:rsidRPr="00D3276F">
        <w:rPr>
          <w:sz w:val="14"/>
        </w:rPr>
        <w:t xml:space="preserve">Currently there is limited research or data on the interaction between SROs and students with disabilities. Independent of any interaction with SROs, it is clear that students with disabilities are disciplined more often than general education students, including being removed from school by way of suspension or expulsion.140 Specifically, data collected by the Department of Education’s Office of Civil Rights (OCR) for the 2011–2012 school year indicated that, </w:t>
      </w:r>
      <w:r w:rsidRPr="008F1DF1">
        <w:rPr>
          <w:rStyle w:val="StyleUnderline"/>
          <w:highlight w:val="cyan"/>
        </w:rPr>
        <w:t>while students receiving special education services represent 12% of all students</w:t>
      </w:r>
      <w:r w:rsidRPr="000D2949">
        <w:rPr>
          <w:rStyle w:val="StyleUnderline"/>
        </w:rPr>
        <w:t xml:space="preserve"> nationwide, </w:t>
      </w:r>
      <w:r w:rsidRPr="008F1DF1">
        <w:rPr>
          <w:rStyle w:val="StyleUnderline"/>
          <w:highlight w:val="cyan"/>
        </w:rPr>
        <w:t>they make up 23% of the nation’s students who received a school-related arrest</w:t>
      </w:r>
      <w:r w:rsidRPr="000D2949">
        <w:rPr>
          <w:rStyle w:val="StyleUnderline"/>
        </w:rPr>
        <w:t xml:space="preserve">.141 Students with disabilities are </w:t>
      </w:r>
      <w:r w:rsidRPr="008F1DF1">
        <w:rPr>
          <w:rStyle w:val="StyleUnderline"/>
          <w:highlight w:val="cyan"/>
        </w:rPr>
        <w:t>twice as likely to be suspended from school</w:t>
      </w:r>
      <w:r w:rsidRPr="000D2949">
        <w:rPr>
          <w:rStyle w:val="StyleUnderline"/>
        </w:rPr>
        <w:t xml:space="preserve"> when compared to students without disabilities; </w:t>
      </w:r>
      <w:r w:rsidRPr="008F1DF1">
        <w:rPr>
          <w:rStyle w:val="StyleUnderline"/>
          <w:highlight w:val="cyan"/>
        </w:rPr>
        <w:t>the suspension rate for students with disabilities is 13%, as compared to a 6% rate for students without disabilities</w:t>
      </w:r>
      <w:r w:rsidRPr="000D2949">
        <w:rPr>
          <w:rStyle w:val="StyleUnderline"/>
        </w:rPr>
        <w:t xml:space="preserve">.142 Students with disabilities are </w:t>
      </w:r>
      <w:r w:rsidRPr="008F1DF1">
        <w:rPr>
          <w:rStyle w:val="StyleUnderline"/>
          <w:highlight w:val="cyan"/>
        </w:rPr>
        <w:t>also disproportionately subject to in-school discipline</w:t>
      </w:r>
      <w:r w:rsidRPr="000D2949">
        <w:rPr>
          <w:rStyle w:val="StyleUnderline"/>
        </w:rPr>
        <w:t xml:space="preserve">, </w:t>
      </w:r>
      <w:r w:rsidRPr="008F1DF1">
        <w:rPr>
          <w:rStyle w:val="StyleUnderline"/>
          <w:highlight w:val="cyan"/>
        </w:rPr>
        <w:t>including</w:t>
      </w:r>
      <w:r w:rsidRPr="000D2949">
        <w:rPr>
          <w:rStyle w:val="StyleUnderline"/>
        </w:rPr>
        <w:t xml:space="preserve"> the highly-criticized practices of </w:t>
      </w:r>
      <w:r w:rsidRPr="008F1DF1">
        <w:rPr>
          <w:rStyle w:val="StyleUnderline"/>
          <w:highlight w:val="cyan"/>
        </w:rPr>
        <w:t>restraint and seclusion</w:t>
      </w:r>
      <w:r w:rsidRPr="00D3276F">
        <w:rPr>
          <w:sz w:val="14"/>
        </w:rPr>
        <w:t xml:space="preserve">. In 2014, the OCR released a report summarizing civil rights data from schools across the country.143 While students with disabilities represent only 12% of the student population, nearly </w:t>
      </w:r>
      <w:r w:rsidRPr="00D3276F">
        <w:rPr>
          <w:u w:val="single"/>
        </w:rPr>
        <w:t>60% of students placed in seclusion and 75% percent of students who are physically restrained at school are students with disabilities</w:t>
      </w:r>
      <w:r w:rsidRPr="00D3276F">
        <w:rPr>
          <w:sz w:val="14"/>
        </w:rPr>
        <w:t xml:space="preserve">.144 There is little data regarding the arrests of students with disabilities by SROs specifically, </w:t>
      </w:r>
      <w:r w:rsidRPr="00D3276F">
        <w:rPr>
          <w:u w:val="single"/>
        </w:rPr>
        <w:t>although there are an increasing number of reported cases where students with disabilities have been handcuffed or arrested by SROs.145 A 2013 study using data collected by the Department of Education did not reveal a disproportionate arrest rate on students receiving special education services specifically as a result of the presence of an SRO at school</w:t>
      </w:r>
      <w:r w:rsidRPr="00D3276F">
        <w:rPr>
          <w:sz w:val="14"/>
        </w:rPr>
        <w:t>.146 However, in response to the OCR’s report on disproportionate discipline of students with disabilities, in July 2014, the DOJ’s COPS program issued a “BOLO” (“Be On the Lookout”) bulletin indicating that, among other items, SROs need training on “disability issues.”</w:t>
      </w:r>
      <w:r w:rsidRPr="00D3276F">
        <w:rPr>
          <w:u w:val="single"/>
        </w:rPr>
        <w:t xml:space="preserve">147 </w:t>
      </w:r>
      <w:r w:rsidRPr="008F1DF1">
        <w:rPr>
          <w:highlight w:val="cyan"/>
          <w:u w:val="single"/>
        </w:rPr>
        <w:t>There is</w:t>
      </w:r>
      <w:r w:rsidRPr="00D3276F">
        <w:rPr>
          <w:u w:val="single"/>
        </w:rPr>
        <w:t xml:space="preserve"> only </w:t>
      </w:r>
      <w:r w:rsidRPr="008F1DF1">
        <w:rPr>
          <w:highlight w:val="cyan"/>
          <w:u w:val="single"/>
        </w:rPr>
        <w:t>one reported survey of SROs</w:t>
      </w:r>
      <w:r w:rsidRPr="00D3276F">
        <w:rPr>
          <w:u w:val="single"/>
        </w:rPr>
        <w:t xml:space="preserve"> </w:t>
      </w:r>
      <w:r w:rsidRPr="008F1DF1">
        <w:rPr>
          <w:highlight w:val="cyan"/>
          <w:u w:val="single"/>
        </w:rPr>
        <w:t>that elicited</w:t>
      </w:r>
      <w:r w:rsidRPr="00D3276F">
        <w:rPr>
          <w:u w:val="single"/>
        </w:rPr>
        <w:t xml:space="preserve"> </w:t>
      </w:r>
      <w:r w:rsidRPr="008F1DF1">
        <w:rPr>
          <w:highlight w:val="cyan"/>
          <w:u w:val="single"/>
        </w:rPr>
        <w:t>information</w:t>
      </w:r>
      <w:r w:rsidRPr="00D3276F">
        <w:rPr>
          <w:u w:val="single"/>
        </w:rPr>
        <w:t xml:space="preserve"> </w:t>
      </w:r>
      <w:r w:rsidRPr="008F1DF1">
        <w:rPr>
          <w:highlight w:val="cyan"/>
          <w:u w:val="single"/>
        </w:rPr>
        <w:t>about</w:t>
      </w:r>
      <w:r w:rsidRPr="00D3276F">
        <w:rPr>
          <w:u w:val="single"/>
        </w:rPr>
        <w:t xml:space="preserve"> SROs’ perceptions of </w:t>
      </w:r>
      <w:r w:rsidRPr="008F1DF1">
        <w:rPr>
          <w:highlight w:val="cyan"/>
          <w:u w:val="single"/>
        </w:rPr>
        <w:t>students with disabilities</w:t>
      </w:r>
      <w:r w:rsidRPr="00D3276F">
        <w:rPr>
          <w:u w:val="single"/>
        </w:rPr>
        <w:t xml:space="preserve">. The data collected for that survey came from 130 SROs working with students with disabilities in Kentucky.148 The survey </w:t>
      </w:r>
      <w:r w:rsidRPr="008F1DF1">
        <w:rPr>
          <w:highlight w:val="cyan"/>
          <w:u w:val="single"/>
        </w:rPr>
        <w:t>revealed</w:t>
      </w:r>
      <w:r w:rsidRPr="00D3276F">
        <w:rPr>
          <w:u w:val="single"/>
        </w:rPr>
        <w:t xml:space="preserve"> that </w:t>
      </w:r>
      <w:r w:rsidRPr="008F1DF1">
        <w:rPr>
          <w:highlight w:val="cyan"/>
          <w:u w:val="single"/>
        </w:rPr>
        <w:t>SROs</w:t>
      </w:r>
      <w:r w:rsidRPr="00D3276F">
        <w:rPr>
          <w:u w:val="single"/>
        </w:rPr>
        <w:t xml:space="preserve"> might </w:t>
      </w:r>
      <w:r w:rsidRPr="008F1DF1">
        <w:rPr>
          <w:highlight w:val="cyan"/>
          <w:u w:val="single"/>
        </w:rPr>
        <w:t>harbor negative stereotypes of students with disabilities</w:t>
      </w:r>
      <w:r w:rsidRPr="00D3276F">
        <w:rPr>
          <w:u w:val="single"/>
        </w:rPr>
        <w:t xml:space="preserve">.149 </w:t>
      </w:r>
      <w:r w:rsidRPr="008F1DF1">
        <w:rPr>
          <w:highlight w:val="cyan"/>
          <w:u w:val="single"/>
        </w:rPr>
        <w:t>A majority</w:t>
      </w:r>
      <w:r w:rsidRPr="00D3276F">
        <w:rPr>
          <w:u w:val="single"/>
        </w:rPr>
        <w:t xml:space="preserve"> of the survey respondents (55%) </w:t>
      </w:r>
      <w:r w:rsidRPr="008F1DF1">
        <w:rPr>
          <w:highlight w:val="cyan"/>
          <w:u w:val="single"/>
        </w:rPr>
        <w:t>agreed</w:t>
      </w:r>
      <w:r w:rsidRPr="00D3276F">
        <w:rPr>
          <w:u w:val="single"/>
        </w:rPr>
        <w:t xml:space="preserve"> that </w:t>
      </w:r>
      <w:r w:rsidRPr="008F1DF1">
        <w:rPr>
          <w:highlight w:val="cyan"/>
          <w:u w:val="single"/>
        </w:rPr>
        <w:t>students receiving special education were “responsible for a disproportionate amount of problem behaviors at school</w:t>
      </w:r>
      <w:r w:rsidRPr="00D3276F">
        <w:rPr>
          <w:u w:val="single"/>
        </w:rPr>
        <w:t xml:space="preserve">.”150 Nearly the same amount (54.3%) </w:t>
      </w:r>
      <w:r w:rsidRPr="008F1DF1">
        <w:rPr>
          <w:highlight w:val="cyan"/>
          <w:u w:val="single"/>
        </w:rPr>
        <w:t>agreed that placing students receiving special education services in the general education classroom “is detrimental</w:t>
      </w:r>
      <w:r w:rsidRPr="00D3276F">
        <w:rPr>
          <w:u w:val="single"/>
        </w:rPr>
        <w:t xml:space="preserve"> because of [the students’] problem behaviors.”151 The vast majority of survey respondents (</w:t>
      </w:r>
      <w:r w:rsidRPr="008F1DF1">
        <w:rPr>
          <w:highlight w:val="cyan"/>
          <w:u w:val="single"/>
        </w:rPr>
        <w:t>84.8%) agreed that some students</w:t>
      </w:r>
      <w:r w:rsidRPr="00D3276F">
        <w:rPr>
          <w:u w:val="single"/>
        </w:rPr>
        <w:t xml:space="preserve"> receiving special education services “</w:t>
      </w:r>
      <w:r w:rsidRPr="008F1DF1">
        <w:rPr>
          <w:highlight w:val="cyan"/>
          <w:u w:val="single"/>
        </w:rPr>
        <w:t>used the special education status as an excuse for their problem behavior to avoid accountability</w:t>
      </w:r>
      <w:r w:rsidRPr="00D3276F">
        <w:rPr>
          <w:u w:val="single"/>
        </w:rPr>
        <w:t xml:space="preserve"> for their actions.”152 While limited in scope to a single state, these survey findings indicate that </w:t>
      </w:r>
      <w:r w:rsidRPr="008F1DF1">
        <w:rPr>
          <w:highlight w:val="cyan"/>
          <w:u w:val="single"/>
        </w:rPr>
        <w:t>SROs</w:t>
      </w:r>
      <w:r w:rsidRPr="00D3276F">
        <w:rPr>
          <w:u w:val="single"/>
        </w:rPr>
        <w:t xml:space="preserve"> may </w:t>
      </w:r>
      <w:r w:rsidRPr="008F1DF1">
        <w:rPr>
          <w:highlight w:val="cyan"/>
          <w:u w:val="single"/>
        </w:rPr>
        <w:t>lack “understanding and knowledge of</w:t>
      </w:r>
      <w:r w:rsidRPr="00D3276F">
        <w:rPr>
          <w:u w:val="single"/>
        </w:rPr>
        <w:t xml:space="preserve"> the unique characteristics and </w:t>
      </w:r>
      <w:r w:rsidRPr="008F1DF1">
        <w:rPr>
          <w:highlight w:val="cyan"/>
          <w:u w:val="single"/>
        </w:rPr>
        <w:t>needs” of students with disabilities</w:t>
      </w:r>
      <w:r w:rsidRPr="00D3276F">
        <w:rPr>
          <w:u w:val="single"/>
        </w:rPr>
        <w:t xml:space="preserve"> who receive special education services.153 These survey results raise serious concerns, particularly in light of the fact that students with disabilities spend a large amount of time in the general education environment. </w:t>
      </w:r>
      <w:r w:rsidRPr="00D3276F">
        <w:rPr>
          <w:sz w:val="14"/>
        </w:rPr>
        <w:t>In the 2011 school year, nearly 95% of students with disabilities spent some part of their school day in the general education classroom.154 Over 61% of students with disabilities spent the vast majority of their time (80% or more of the school day) in the general education classroom, while nearly 20% of students with disabilities spent between 40%–79% of their school day in the general education classroom.155 If SROs believe that inclusion of students with disabilities in the general education classroom is “detrimental” 156 due to those students’ behavioral issues, then SROs may feel that it is appropriate for them to exercise their authority and remove those students from the classroom</w:t>
      </w:r>
    </w:p>
    <w:p w14:paraId="22D35198" w14:textId="33D67949" w:rsidR="00E8513D" w:rsidRDefault="00E8513D" w:rsidP="00E8513D">
      <w:pPr>
        <w:pStyle w:val="Heading4"/>
      </w:pPr>
      <w:r>
        <w:t xml:space="preserve">SROs </w:t>
      </w:r>
      <w:r w:rsidR="00E501D5">
        <w:t>operate within a</w:t>
      </w:r>
      <w:r>
        <w:t xml:space="preserve"> </w:t>
      </w:r>
      <w:r w:rsidR="00E501D5">
        <w:t>“broken window” paradigm</w:t>
      </w:r>
      <w:r>
        <w:t xml:space="preserve">, and tend not to deviate because of fear of “professional peril” </w:t>
      </w:r>
    </w:p>
    <w:p w14:paraId="1FEDFA0E" w14:textId="77777777" w:rsidR="00E8513D" w:rsidRDefault="00E8513D" w:rsidP="00E8513D">
      <w:r w:rsidRPr="00E501D5">
        <w:rPr>
          <w:rStyle w:val="Style13ptBold"/>
        </w:rPr>
        <w:t>Thurau 2009</w:t>
      </w:r>
      <w:r>
        <w:t xml:space="preserve"> </w:t>
      </w:r>
      <w:r w:rsidRPr="00EF6621">
        <w:rPr>
          <w:sz w:val="16"/>
          <w:szCs w:val="16"/>
        </w:rPr>
        <w:t xml:space="preserve">(Lisa H Thurau, graduate of Barnard College and holds a Masters degree in Anthropology from Columbia University. She graduated from Benjamin N. Cardozo School of Law of Yeshiva University in 1991 and is founder and executive director of Strategies for Youth, “Rethinking How We Police Youth: Incorporating Knowledge on Adolescents into Policing Teens,  Fall 2009, </w:t>
      </w:r>
      <w:hyperlink r:id="rId12" w:history="1">
        <w:r w:rsidRPr="00EF6621">
          <w:rPr>
            <w:rStyle w:val="Hyperlink"/>
            <w:sz w:val="16"/>
            <w:szCs w:val="16"/>
          </w:rPr>
          <w:t>https://www.nlg-npap.org/sites/default/files/RethinkingPolicingYouthLT.pdf</w:t>
        </w:r>
      </w:hyperlink>
      <w:r w:rsidRPr="00EF6621">
        <w:rPr>
          <w:sz w:val="16"/>
          <w:szCs w:val="16"/>
        </w:rPr>
        <w:t>)</w:t>
      </w:r>
      <w:r>
        <w:rPr>
          <w:sz w:val="16"/>
          <w:szCs w:val="16"/>
        </w:rPr>
        <w:t xml:space="preserve"> JD</w:t>
      </w:r>
    </w:p>
    <w:p w14:paraId="079EA9A8" w14:textId="77777777" w:rsidR="00E8513D" w:rsidRDefault="00E8513D" w:rsidP="00E8513D">
      <w:r>
        <w:t xml:space="preserve"> It is not news that, </w:t>
      </w:r>
      <w:r w:rsidRPr="00B3794C">
        <w:rPr>
          <w:rStyle w:val="StyleUnderline"/>
        </w:rPr>
        <w:t>“juvenile developmental characteristics</w:t>
      </w:r>
      <w:r>
        <w:t xml:space="preserve"> such as impulsivity, self-centeredness, and resistance to authority increase the chances that police/juvenile encounters </w:t>
      </w:r>
      <w:r w:rsidRPr="00B3794C">
        <w:rPr>
          <w:rStyle w:val="StyleUnderline"/>
        </w:rPr>
        <w:t>will involve conflict, disrespect, and confrontational behavior</w:t>
      </w:r>
      <w:r>
        <w:t xml:space="preserve">.” At a time when it is well recognized that youth possess diminished emotional competence to address complicated situations and respond appropriately, </w:t>
      </w:r>
      <w:r w:rsidRPr="00B3794C">
        <w:rPr>
          <w:rStyle w:val="StyleUnderline"/>
        </w:rPr>
        <w:t>it is disturbing that so little effort is made to prepare</w:t>
      </w:r>
      <w:r>
        <w:rPr>
          <w:rStyle w:val="StyleUnderline"/>
        </w:rPr>
        <w:t xml:space="preserve"> </w:t>
      </w:r>
      <w:r w:rsidRPr="00B3794C">
        <w:rPr>
          <w:rStyle w:val="StyleUnderline"/>
        </w:rPr>
        <w:t>police for eventual youth interaction</w:t>
      </w:r>
      <w:r>
        <w:t xml:space="preserve">. It is particularly stunning in view of the fact that police work with youth in extremely emotionally demanding situations, including abuse and neglect cases, dometic violence, and crime scenes. </w:t>
      </w:r>
      <w:r w:rsidRPr="00B3794C">
        <w:rPr>
          <w:rStyle w:val="StyleUnderline"/>
        </w:rPr>
        <w:t>Such preparation would</w:t>
      </w:r>
      <w:r>
        <w:rPr>
          <w:rStyle w:val="StyleUnderline"/>
        </w:rPr>
        <w:t xml:space="preserve"> involv</w:t>
      </w:r>
      <w:r w:rsidRPr="00B3794C">
        <w:rPr>
          <w:rStyle w:val="StyleUnderline"/>
        </w:rPr>
        <w:t>e ensuring their “toolbelt” includes approaches for working with youth to avoid confrontation, escalation, and arrest however, ony one state has enacted a stature requiring police training in juvenile matters</w:t>
      </w:r>
      <w:r>
        <w:t xml:space="preserve">. It is likewise disturbing that many adults – parents, teachers, and advocates – assume youth know how to interact with police, and as a result, these interactions are not worthy of explicit discussion or intensive focus and education. </w:t>
      </w:r>
    </w:p>
    <w:p w14:paraId="6CDF38D7" w14:textId="77777777" w:rsidR="00E8513D" w:rsidRDefault="00E8513D" w:rsidP="00E8513D">
      <w:r>
        <w:t xml:space="preserve"> Sadly, </w:t>
      </w:r>
      <w:r w:rsidRPr="00B3794C">
        <w:rPr>
          <w:rStyle w:val="StyleUnderline"/>
        </w:rPr>
        <w:t>techniques for anticipating and addressing youth</w:t>
      </w:r>
      <w:r>
        <w:t xml:space="preserve">s’ resistance to authority and authority defiance disorder (“ADD”) </w:t>
      </w:r>
      <w:r w:rsidRPr="00B3794C">
        <w:rPr>
          <w:rStyle w:val="StyleUnderline"/>
        </w:rPr>
        <w:t>are not discussed</w:t>
      </w:r>
      <w:r>
        <w:t xml:space="preserve"> in police academies. While police are recognized as gatekeepers of the juvenile justice system, many system reformers erroneously assume that police cannot be persuaded to change their ways or question their wisdom of their approach. These default conclusions have resulted in reformers ignoring the complicated role of policing in the juvenile justice system. This commitment to “old ways of thinking” is harmful to system reform because opprotunities are lost to capitalize growing, but unorganized awareness among officers that “we can’t arrest our way out of this.” One police commissioner recently noted: “</w:t>
      </w:r>
      <w:r w:rsidRPr="00B3794C">
        <w:rPr>
          <w:rStyle w:val="StyleUnderline"/>
        </w:rPr>
        <w:t>the strong emphasis on ‘law and order,’ with the resulting increase in incarceration has torn a hole in the social fabric of many communities</w:t>
      </w:r>
      <w:r>
        <w:t xml:space="preserve">… Although curfews and ‘sweeps’ are intended to reduce crime and drug activity, the indiscriminate use of these and other aggressive police tactics in communities of color has created and/or reinforced distrust of the police.” Even as polls indicate Americans’ intolerance towards police’s use of force, the prevalent approach to policing youth, especially impoverished and African-American, Latino, and immigrant youth is characterized by militarism, excessive displays of force that concretize the power of the state and “systematize” the social, racial, and economic status quo. Some of the tactics used by police pursuing </w:t>
      </w:r>
      <w:r w:rsidRPr="00B3794C">
        <w:rPr>
          <w:rStyle w:val="StyleUnderline"/>
        </w:rPr>
        <w:t>“broken window” paradigms, which lead to massive arrests of African-American, Latino and immigrant youth on questionable charges, have raised the question of whether police presence is itself a crimogenic factor in</w:t>
      </w:r>
      <w:r>
        <w:t xml:space="preserve"> some neighborhoods and </w:t>
      </w:r>
      <w:r w:rsidRPr="00B3794C">
        <w:rPr>
          <w:rStyle w:val="StyleUnderline"/>
        </w:rPr>
        <w:t>schools.</w:t>
      </w:r>
      <w:r>
        <w:t xml:space="preserve"> Indeed, many issues causing conflict among youth must be seen as “embedded within local contexts of power and identity” and youths’ use of particular conflict strategies, such as violence, must be understood as occurring within a wider set of conflict resolution strategies used more generally in the culture. </w:t>
      </w:r>
    </w:p>
    <w:p w14:paraId="66108536" w14:textId="5B05BCC1" w:rsidR="00E8513D" w:rsidRPr="00D72FAA" w:rsidRDefault="00E8513D" w:rsidP="00D72FAA">
      <w:pPr>
        <w:rPr>
          <w:u w:val="single"/>
        </w:rPr>
      </w:pPr>
      <w:r>
        <w:t xml:space="preserve"> And while this use of police power is a tolerated norm, there is inversely a stark intolerance and punitive approach to expressions of conflict among youth. The best example of this is the rate at which school fighting leads to arrest. There is little tolerance for viewing conflict among youth as normative or “creative,” much less as an opportunity for learning: “… conflict [is] a site for creativity… [where from] the perspective of youths, conflict situations may be grounds for testing rules and relationships; and for maintaining social boundaries or exclusions from other youths as well as adults.” </w:t>
      </w:r>
      <w:r w:rsidRPr="00B3794C">
        <w:rPr>
          <w:rStyle w:val="StyleUnderline"/>
        </w:rPr>
        <w:t xml:space="preserve">Instead of viewing conflict between young people as “a productive social phenomenon, [and] not merely a destructive phenomenon” by which police can teach youth how to mediate or present themselves to each other peacefully, police are encouraged by structural, philosophical, and cultural factors to arrest and punish youth. Officers who deviate from this approach often do so at their professional peril.  </w:t>
      </w:r>
    </w:p>
    <w:p w14:paraId="5A0A8A1C" w14:textId="77777777" w:rsidR="002F3B56" w:rsidRPr="00C26722" w:rsidRDefault="002F3B56" w:rsidP="002F3B56">
      <w:pPr>
        <w:pStyle w:val="Heading4"/>
        <w:rPr>
          <w:rFonts w:asciiTheme="majorHAnsi" w:hAnsiTheme="majorHAnsi"/>
          <w:sz w:val="28"/>
        </w:rPr>
      </w:pPr>
      <w:r w:rsidRPr="00C26722">
        <w:rPr>
          <w:rFonts w:asciiTheme="majorHAnsi" w:hAnsiTheme="majorHAnsi"/>
          <w:sz w:val="28"/>
        </w:rPr>
        <w:t>The impact is ableist violence</w:t>
      </w:r>
    </w:p>
    <w:p w14:paraId="6161496F" w14:textId="2DFCF4BC" w:rsidR="002F3B56" w:rsidRPr="00C26722" w:rsidRDefault="002F3B56" w:rsidP="002F3B56">
      <w:pPr>
        <w:tabs>
          <w:tab w:val="left" w:pos="9249"/>
        </w:tabs>
        <w:rPr>
          <w:rFonts w:asciiTheme="majorHAnsi" w:hAnsiTheme="majorHAnsi"/>
        </w:rPr>
      </w:pPr>
      <w:r w:rsidRPr="00C26722">
        <w:rPr>
          <w:rStyle w:val="Style13ptBold"/>
          <w:rFonts w:asciiTheme="majorHAnsi" w:hAnsiTheme="majorHAnsi"/>
          <w:sz w:val="28"/>
        </w:rPr>
        <w:t>Zelinger 15</w:t>
      </w:r>
      <w:r w:rsidRPr="00C26722">
        <w:rPr>
          <w:rFonts w:asciiTheme="majorHAnsi" w:hAnsiTheme="majorHAnsi"/>
        </w:rPr>
        <w:t xml:space="preserve"> (Julie Zeilinger: a freelance author from the Barnard College class of 2015. </w:t>
      </w:r>
      <w:r w:rsidRPr="00C26722">
        <w:rPr>
          <w:rFonts w:asciiTheme="majorHAnsi" w:hAnsiTheme="majorHAnsi"/>
          <w:i/>
        </w:rPr>
        <w:t xml:space="preserve">Mic.com: </w:t>
      </w:r>
      <w:r w:rsidRPr="00C26722">
        <w:rPr>
          <w:rFonts w:asciiTheme="majorHAnsi" w:hAnsiTheme="majorHAnsi"/>
        </w:rPr>
        <w:t>“6 Forms of Ableism We Need to Retire Immediately” published July 7</w:t>
      </w:r>
      <w:r w:rsidRPr="00C26722">
        <w:rPr>
          <w:rFonts w:asciiTheme="majorHAnsi" w:hAnsiTheme="majorHAnsi"/>
          <w:vertAlign w:val="superscript"/>
        </w:rPr>
        <w:t>th</w:t>
      </w:r>
      <w:r w:rsidRPr="00C26722">
        <w:rPr>
          <w:rFonts w:asciiTheme="majorHAnsi" w:hAnsiTheme="majorHAnsi"/>
        </w:rPr>
        <w:t>, 2015. Accessed July 24</w:t>
      </w:r>
      <w:r w:rsidRPr="00C26722">
        <w:rPr>
          <w:rFonts w:asciiTheme="majorHAnsi" w:hAnsiTheme="majorHAnsi"/>
          <w:vertAlign w:val="superscript"/>
        </w:rPr>
        <w:t>th</w:t>
      </w:r>
      <w:r w:rsidRPr="00C26722">
        <w:rPr>
          <w:rFonts w:asciiTheme="majorHAnsi" w:hAnsiTheme="majorHAnsi"/>
        </w:rPr>
        <w:t>, 2015. http://mic.com/articles/121653/6-forms-of-ableism-we-need</w:t>
      </w:r>
      <w:r w:rsidR="00C83DF6">
        <w:rPr>
          <w:rFonts w:asciiTheme="majorHAnsi" w:hAnsiTheme="majorHAnsi"/>
        </w:rPr>
        <w:t>-to-retire-immediately)</w:t>
      </w:r>
      <w:r w:rsidRPr="00C26722">
        <w:rPr>
          <w:rFonts w:asciiTheme="majorHAnsi" w:hAnsiTheme="majorHAnsi"/>
        </w:rPr>
        <w:tab/>
      </w:r>
    </w:p>
    <w:p w14:paraId="6C4B0B6D" w14:textId="77777777" w:rsidR="002F3B56" w:rsidRPr="00C26722" w:rsidRDefault="002F3B56" w:rsidP="002F3B56">
      <w:pPr>
        <w:rPr>
          <w:rStyle w:val="Emphasis"/>
          <w:rFonts w:asciiTheme="majorHAnsi" w:hAnsiTheme="majorHAnsi"/>
        </w:rPr>
      </w:pPr>
      <w:r w:rsidRPr="008F1DF1">
        <w:rPr>
          <w:rStyle w:val="StyleUnderline"/>
          <w:rFonts w:asciiTheme="majorHAnsi" w:hAnsiTheme="majorHAnsi"/>
          <w:highlight w:val="cyan"/>
        </w:rPr>
        <w:t>Nearly 1 in 5 people in the United States has a disability</w:t>
      </w:r>
      <w:r w:rsidRPr="00C26722">
        <w:rPr>
          <w:rFonts w:asciiTheme="majorHAnsi" w:hAnsiTheme="majorHAnsi"/>
          <w:sz w:val="16"/>
        </w:rPr>
        <w:t xml:space="preserve">, according to a 2012 Census Bureau report. </w:t>
      </w:r>
      <w:r w:rsidRPr="00C26722">
        <w:rPr>
          <w:rStyle w:val="StyleUnderline"/>
          <w:rFonts w:asciiTheme="majorHAnsi" w:hAnsiTheme="majorHAnsi"/>
        </w:rPr>
        <w:t xml:space="preserve">Yet </w:t>
      </w:r>
      <w:r w:rsidRPr="008F1DF1">
        <w:rPr>
          <w:rStyle w:val="StyleUnderline"/>
          <w:rFonts w:asciiTheme="majorHAnsi" w:hAnsiTheme="majorHAnsi"/>
          <w:highlight w:val="cyan"/>
        </w:rPr>
        <w:t>many forms of discrimination against the disability community</w:t>
      </w:r>
      <w:r w:rsidRPr="00C26722">
        <w:rPr>
          <w:rStyle w:val="StyleUnderline"/>
          <w:rFonts w:asciiTheme="majorHAnsi" w:hAnsiTheme="majorHAnsi"/>
        </w:rPr>
        <w:t xml:space="preserve"> not only persist, but </w:t>
      </w:r>
      <w:r w:rsidRPr="008F1DF1">
        <w:rPr>
          <w:rStyle w:val="StyleUnderline"/>
          <w:rFonts w:asciiTheme="majorHAnsi" w:hAnsiTheme="majorHAnsi"/>
          <w:highlight w:val="cyan"/>
        </w:rPr>
        <w:t>are</w:t>
      </w:r>
      <w:r w:rsidRPr="00C26722">
        <w:rPr>
          <w:rStyle w:val="StyleUnderline"/>
          <w:rFonts w:asciiTheme="majorHAnsi" w:hAnsiTheme="majorHAnsi"/>
        </w:rPr>
        <w:t xml:space="preserve"> actually largely </w:t>
      </w:r>
      <w:r w:rsidRPr="008F1DF1">
        <w:rPr>
          <w:rStyle w:val="StyleUnderline"/>
          <w:rFonts w:asciiTheme="majorHAnsi" w:hAnsiTheme="majorHAnsi"/>
          <w:highlight w:val="cyan"/>
        </w:rPr>
        <w:t xml:space="preserve">normalized and </w:t>
      </w:r>
      <w:r w:rsidRPr="00C26722">
        <w:rPr>
          <w:rStyle w:val="StyleUnderline"/>
          <w:rFonts w:asciiTheme="majorHAnsi" w:hAnsiTheme="majorHAnsi"/>
        </w:rPr>
        <w:t xml:space="preserve">even </w:t>
      </w:r>
      <w:r w:rsidRPr="008F1DF1">
        <w:rPr>
          <w:rStyle w:val="StyleUnderline"/>
          <w:rFonts w:asciiTheme="majorHAnsi" w:hAnsiTheme="majorHAnsi"/>
          <w:highlight w:val="cyan"/>
        </w:rPr>
        <w:t>integrated into our culture</w:t>
      </w:r>
      <w:r w:rsidRPr="00C26722">
        <w:rPr>
          <w:rStyle w:val="StyleUnderline"/>
          <w:rFonts w:asciiTheme="majorHAnsi" w:hAnsiTheme="majorHAnsi"/>
        </w:rPr>
        <w:t>'s very understanding</w:t>
      </w:r>
      <w:r w:rsidRPr="00C26722">
        <w:rPr>
          <w:rFonts w:asciiTheme="majorHAnsi" w:hAnsiTheme="majorHAnsi"/>
          <w:sz w:val="16"/>
        </w:rPr>
        <w:t xml:space="preserve"> (</w:t>
      </w:r>
      <w:r w:rsidRPr="00C26722">
        <w:rPr>
          <w:rStyle w:val="StyleUnderline"/>
          <w:rFonts w:asciiTheme="majorHAnsi" w:hAnsiTheme="majorHAnsi"/>
        </w:rPr>
        <w:t xml:space="preserve">or, more accurately, </w:t>
      </w:r>
      <w:r w:rsidRPr="008F1DF1">
        <w:rPr>
          <w:rStyle w:val="StyleUnderline"/>
          <w:rFonts w:asciiTheme="majorHAnsi" w:hAnsiTheme="majorHAnsi"/>
          <w:highlight w:val="cyan"/>
        </w:rPr>
        <w:t>disregard</w:t>
      </w:r>
      <w:r w:rsidRPr="008F1DF1">
        <w:rPr>
          <w:rFonts w:asciiTheme="majorHAnsi" w:hAnsiTheme="majorHAnsi"/>
          <w:sz w:val="16"/>
          <w:highlight w:val="cyan"/>
        </w:rPr>
        <w:t xml:space="preserve">) </w:t>
      </w:r>
      <w:r w:rsidRPr="008F1DF1">
        <w:rPr>
          <w:rStyle w:val="StyleUnderline"/>
          <w:rFonts w:asciiTheme="majorHAnsi" w:hAnsiTheme="majorHAnsi"/>
          <w:highlight w:val="cyan"/>
        </w:rPr>
        <w:t>of disabled people's experiences</w:t>
      </w:r>
      <w:r w:rsidRPr="00C26722">
        <w:rPr>
          <w:rFonts w:asciiTheme="majorHAnsi" w:hAnsiTheme="majorHAnsi"/>
          <w:sz w:val="16"/>
        </w:rPr>
        <w:t xml:space="preserve">. Ableism refers to "discrimination in favor of able-bodied people," according to the Oxford English Dictionary. But the reality of </w:t>
      </w:r>
      <w:r w:rsidRPr="00C26722">
        <w:rPr>
          <w:rStyle w:val="StyleUnderline"/>
          <w:rFonts w:asciiTheme="majorHAnsi" w:hAnsiTheme="majorHAnsi"/>
        </w:rPr>
        <w:t>ableism extends beyond literal discriminatory acts (intentional or not) to the way our culture views disabled people as a concept.</w:t>
      </w:r>
      <w:r w:rsidRPr="00C26722">
        <w:rPr>
          <w:rFonts w:asciiTheme="majorHAnsi" w:hAnsiTheme="majorHAnsi"/>
          <w:sz w:val="16"/>
        </w:rPr>
        <w:t xml:space="preserve"> </w:t>
      </w:r>
      <w:r w:rsidRPr="00C26722">
        <w:rPr>
          <w:rStyle w:val="StyleUnderline"/>
          <w:rFonts w:asciiTheme="majorHAnsi" w:hAnsiTheme="majorHAnsi"/>
        </w:rPr>
        <w:t>Ableism is also the belief that people with disabilities "need to be fixed or cannot function as full members of society</w:t>
      </w:r>
      <w:r w:rsidRPr="00C26722">
        <w:rPr>
          <w:rFonts w:asciiTheme="majorHAnsi" w:hAnsiTheme="majorHAnsi"/>
          <w:sz w:val="16"/>
        </w:rPr>
        <w:t xml:space="preserve">" </w:t>
      </w:r>
      <w:r w:rsidRPr="00C26722">
        <w:rPr>
          <w:rStyle w:val="StyleUnderline"/>
          <w:rFonts w:asciiTheme="majorHAnsi" w:hAnsiTheme="majorHAnsi"/>
        </w:rPr>
        <w:t>and that having a disability is "a defect rather than a dimension of difference</w:t>
      </w:r>
      <w:r w:rsidRPr="00C26722">
        <w:rPr>
          <w:rFonts w:asciiTheme="majorHAnsi" w:hAnsiTheme="majorHAnsi"/>
          <w:sz w:val="16"/>
        </w:rPr>
        <w:t xml:space="preserve">," according to the authors of one 2008 Journal of Counseling &amp; Development article on the topic, as reported by Feminists with Disabilities. </w:t>
      </w:r>
      <w:r w:rsidRPr="00C26722">
        <w:rPr>
          <w:rStyle w:val="StyleUnderline"/>
          <w:rFonts w:asciiTheme="majorHAnsi" w:hAnsiTheme="majorHAnsi"/>
        </w:rPr>
        <w:t xml:space="preserve">This </w:t>
      </w:r>
      <w:r w:rsidRPr="00C26722">
        <w:rPr>
          <w:rStyle w:val="Emphasis"/>
          <w:rFonts w:asciiTheme="majorHAnsi" w:hAnsiTheme="majorHAnsi"/>
        </w:rPr>
        <w:t>interpretation of difference as defect</w:t>
      </w:r>
      <w:r w:rsidRPr="00C26722">
        <w:rPr>
          <w:rStyle w:val="StyleUnderline"/>
          <w:rFonts w:asciiTheme="majorHAnsi" w:hAnsiTheme="majorHAnsi"/>
        </w:rPr>
        <w:t xml:space="preserve"> </w:t>
      </w:r>
      <w:r w:rsidRPr="00C26722">
        <w:rPr>
          <w:rFonts w:asciiTheme="majorHAnsi" w:hAnsiTheme="majorHAnsi"/>
          <w:sz w:val="16"/>
        </w:rPr>
        <w:t xml:space="preserve">is the true root of ableist acts that </w:t>
      </w:r>
      <w:r w:rsidRPr="008F1DF1">
        <w:rPr>
          <w:rStyle w:val="Emphasis"/>
          <w:rFonts w:asciiTheme="majorHAnsi" w:hAnsiTheme="majorHAnsi"/>
          <w:highlight w:val="cyan"/>
        </w:rPr>
        <w:t>cause far too many to feel marginalized, discriminated against and ultimately devalued in this society</w:t>
      </w:r>
      <w:r w:rsidRPr="00C26722">
        <w:rPr>
          <w:rFonts w:asciiTheme="majorHAnsi" w:hAnsiTheme="majorHAnsi"/>
          <w:sz w:val="16"/>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The (Chronically) Illest noted, while most </w:t>
      </w:r>
      <w:r w:rsidRPr="00C26722">
        <w:rPr>
          <w:rStyle w:val="StyleUnderline"/>
          <w:rFonts w:asciiTheme="majorHAnsi" w:hAnsiTheme="majorHAnsi"/>
        </w:rPr>
        <w:t>people think "just [putting] wheelchair ramps everywhere" is sufficient, true accessibility accommodates all types of disabilities</w:t>
      </w:r>
      <w:r w:rsidRPr="00C26722">
        <w:rPr>
          <w:rFonts w:asciiTheme="majorHAnsi" w:hAnsiTheme="majorHAnsi"/>
          <w:sz w:val="16"/>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8F1DF1">
        <w:rPr>
          <w:rStyle w:val="StyleUnderline"/>
          <w:rFonts w:asciiTheme="majorHAnsi" w:hAnsiTheme="majorHAnsi"/>
          <w:highlight w:val="cyan"/>
        </w:rPr>
        <w:t>accessibility is certainly a matter of convenience and equity, a lack of accessible resources can impact the very wellbeing of people with disabilities.</w:t>
      </w:r>
      <w:r w:rsidRPr="00C26722">
        <w:rPr>
          <w:rStyle w:val="StyleUnderline"/>
          <w:rFonts w:asciiTheme="majorHAnsi" w:hAnsiTheme="majorHAnsi"/>
        </w:rPr>
        <w:t xml:space="preserve">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 </w:t>
      </w:r>
      <w:r w:rsidRPr="00C26722">
        <w:rPr>
          <w:rFonts w:asciiTheme="majorHAnsi" w:hAnsiTheme="majorHAnsi"/>
          <w:sz w:val="16"/>
        </w:rPr>
        <w:t xml:space="preserve">2. Using ableist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ableist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Cohen-Rottenberg wrote in a 2013 Disability and Representation article. But beyond individual feelings, ableist language can contribute to a foundation of more systemic oppression of people with disabilities as a group. "If a culture's language is full of pejorative metaphors about a group of people," Cohen-Rottenberg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8F1DF1">
        <w:rPr>
          <w:rStyle w:val="Emphasis"/>
          <w:rFonts w:asciiTheme="majorHAnsi" w:hAnsiTheme="majorHAnsi"/>
          <w:highlight w:val="cyan"/>
        </w:rPr>
        <w:t>able-bodied individuals fail to recognize the privilege of having access to every and any space accessible</w:t>
      </w:r>
      <w:r w:rsidRPr="00C26722">
        <w:rPr>
          <w:rFonts w:asciiTheme="majorHAnsi" w:hAnsiTheme="majorHAnsi"/>
          <w:sz w:val="16"/>
        </w:rPr>
        <w:t xml:space="preserve">. As Erin Tatum points out at Everyday Feminism, </w:t>
      </w:r>
      <w:r w:rsidRPr="008F1DF1">
        <w:rPr>
          <w:rStyle w:val="StyleUnderline"/>
          <w:rFonts w:asciiTheme="majorHAnsi" w:hAnsiTheme="majorHAnsi"/>
          <w:highlight w:val="cyan"/>
        </w:rPr>
        <w:t xml:space="preserve">plenty of </w:t>
      </w:r>
      <w:r w:rsidRPr="008F1DF1">
        <w:rPr>
          <w:rStyle w:val="Emphasis"/>
          <w:rFonts w:asciiTheme="majorHAnsi" w:hAnsiTheme="majorHAnsi"/>
          <w:highlight w:val="cyan"/>
        </w:rPr>
        <w:t>people may not directly discriminate against people with disabilities but effectively do so by using resources allocated for them</w:t>
      </w:r>
      <w:r w:rsidRPr="00C26722">
        <w:rPr>
          <w:rFonts w:asciiTheme="majorHAnsi" w:hAnsiTheme="majorHAnsi"/>
          <w:sz w:val="16"/>
        </w:rPr>
        <w:t xml:space="preserve">. For example, many able-bodied people use handicapped bathroom stalls or take up space in crowded elevators, rather than taking the stairs and leave room for people with disabilities who don't have other options, without a second thought. </w:t>
      </w:r>
      <w:r w:rsidRPr="008F1DF1">
        <w:rPr>
          <w:rStyle w:val="StyleUnderline"/>
          <w:rFonts w:asciiTheme="majorHAnsi" w:hAnsiTheme="majorHAnsi"/>
          <w:highlight w:val="cyan"/>
        </w:rPr>
        <w:t>While these actions may not be the product of ill will, they are evidence of the way able-bodied privilege manifests in our society</w:t>
      </w:r>
      <w:r w:rsidRPr="00C26722">
        <w:rPr>
          <w:rFonts w:asciiTheme="majorHAnsi" w:hAnsiTheme="majorHAnsi"/>
          <w:sz w:val="16"/>
        </w:rPr>
        <w:t xml:space="preserve">. </w:t>
      </w:r>
      <w:r w:rsidRPr="00C26722">
        <w:rPr>
          <w:rStyle w:val="StyleUnderline"/>
          <w:rFonts w:asciiTheme="majorHAnsi" w:hAnsiTheme="majorHAnsi"/>
        </w:rPr>
        <w:t>There's a general cultural notion that "disability is something inherently negative</w:t>
      </w:r>
      <w:r w:rsidRPr="00C26722">
        <w:rPr>
          <w:rFonts w:asciiTheme="majorHAnsi" w:hAnsiTheme="majorHAnsi"/>
          <w:sz w:val="16"/>
        </w:rPr>
        <w:t>," Allie Cannington, a board member of the American Association of People with Disabilities, told Mic. "</w:t>
      </w:r>
      <w:r w:rsidRPr="008F1DF1">
        <w:rPr>
          <w:rStyle w:val="Emphasis"/>
          <w:rFonts w:asciiTheme="majorHAnsi" w:hAnsiTheme="majorHAnsi"/>
          <w:highlight w:val="cyan"/>
        </w:rPr>
        <w:t>There's a level of silencing</w:t>
      </w:r>
      <w:r w:rsidRPr="00C26722">
        <w:rPr>
          <w:rStyle w:val="StyleUnderline"/>
          <w:rFonts w:asciiTheme="majorHAnsi" w:hAnsiTheme="majorHAnsi"/>
        </w:rPr>
        <w:t xml:space="preserve"> that happens</w:t>
      </w:r>
      <w:r w:rsidRPr="00C26722">
        <w:rPr>
          <w:rFonts w:asciiTheme="majorHAnsi" w:hAnsiTheme="majorHAnsi"/>
          <w:sz w:val="16"/>
        </w:rPr>
        <w:t xml:space="preserve">, </w:t>
      </w:r>
      <w:r w:rsidRPr="008F1DF1">
        <w:rPr>
          <w:rStyle w:val="StyleUnderline"/>
          <w:rFonts w:asciiTheme="majorHAnsi" w:hAnsiTheme="majorHAnsi"/>
          <w:highlight w:val="cyan"/>
        </w:rPr>
        <w:t xml:space="preserve">and </w:t>
      </w:r>
      <w:r w:rsidRPr="008F1DF1">
        <w:rPr>
          <w:rStyle w:val="Emphasis"/>
          <w:rFonts w:asciiTheme="majorHAnsi" w:hAnsiTheme="majorHAnsi"/>
          <w:highlight w:val="cyan"/>
        </w:rPr>
        <w:t>erasing</w:t>
      </w:r>
      <w:r w:rsidRPr="008F1DF1">
        <w:rPr>
          <w:rStyle w:val="StyleUnderline"/>
          <w:rFonts w:asciiTheme="majorHAnsi" w:hAnsiTheme="majorHAnsi"/>
          <w:highlight w:val="cyan"/>
        </w:rPr>
        <w:t xml:space="preserve"> of </w:t>
      </w:r>
      <w:r w:rsidRPr="008F1DF1">
        <w:rPr>
          <w:rStyle w:val="Emphasis"/>
          <w:rFonts w:asciiTheme="majorHAnsi" w:hAnsiTheme="majorHAnsi"/>
          <w:highlight w:val="cyan"/>
        </w:rPr>
        <w:t>the disabled experience as an important experience because able-bodied experiences are the privileged experiences in our society."</w:t>
      </w:r>
    </w:p>
    <w:p w14:paraId="16024837" w14:textId="77777777" w:rsidR="002F3B56" w:rsidRPr="00C26722" w:rsidRDefault="002F3B56" w:rsidP="002F3B56">
      <w:pPr>
        <w:rPr>
          <w:rFonts w:asciiTheme="majorHAnsi" w:hAnsiTheme="majorHAnsi"/>
        </w:rPr>
      </w:pPr>
    </w:p>
    <w:p w14:paraId="29205FDE" w14:textId="77777777" w:rsidR="002F3B56" w:rsidRPr="00C26722" w:rsidRDefault="002F3B56" w:rsidP="00030FDD">
      <w:pPr>
        <w:rPr>
          <w:rFonts w:asciiTheme="majorHAnsi" w:hAnsiTheme="majorHAnsi"/>
          <w:u w:val="single"/>
        </w:rPr>
      </w:pPr>
    </w:p>
    <w:p w14:paraId="5B7800E9" w14:textId="045BEB14" w:rsidR="00C80AC4" w:rsidRPr="00FF7B0C" w:rsidRDefault="00345873" w:rsidP="00FF7B0C">
      <w:pPr>
        <w:pStyle w:val="Heading2"/>
        <w:rPr>
          <w:rFonts w:asciiTheme="majorHAnsi" w:hAnsiTheme="majorHAnsi"/>
        </w:rPr>
      </w:pPr>
      <w:r w:rsidRPr="00C26722">
        <w:rPr>
          <w:rFonts w:asciiTheme="majorHAnsi" w:hAnsiTheme="majorHAnsi"/>
        </w:rPr>
        <w:t>Contention 4: Solvency</w:t>
      </w:r>
      <w:r w:rsidR="00C80AC4" w:rsidRPr="00C26722">
        <w:rPr>
          <w:rFonts w:asciiTheme="majorHAnsi" w:hAnsiTheme="majorHAnsi"/>
          <w:sz w:val="28"/>
        </w:rPr>
        <w:t xml:space="preserve"> </w:t>
      </w:r>
    </w:p>
    <w:p w14:paraId="69744780" w14:textId="1E6995BE" w:rsidR="00FF7B0C" w:rsidRDefault="00FF7B0C" w:rsidP="00FF7B0C">
      <w:pPr>
        <w:pStyle w:val="Heading4"/>
      </w:pPr>
      <w:r>
        <w:t>Plan: The United States Federal Government should mandat</w:t>
      </w:r>
      <w:r w:rsidR="00197A6D">
        <w:t>e</w:t>
      </w:r>
      <w:r>
        <w:t xml:space="preserve"> that all </w:t>
      </w:r>
      <w:r w:rsidR="00197A6D">
        <w:t xml:space="preserve">primary and secondary </w:t>
      </w:r>
      <w:r>
        <w:t>schools must</w:t>
      </w:r>
    </w:p>
    <w:p w14:paraId="7C170692" w14:textId="77777777" w:rsidR="0056394D" w:rsidRDefault="00FF7B0C" w:rsidP="00FF7B0C">
      <w:pPr>
        <w:pStyle w:val="Heading4"/>
        <w:numPr>
          <w:ilvl w:val="0"/>
          <w:numId w:val="23"/>
        </w:numPr>
      </w:pPr>
      <w:r>
        <w:t>Ban zero-tolerance policies</w:t>
      </w:r>
    </w:p>
    <w:p w14:paraId="086EB2C2" w14:textId="1A82A1A2" w:rsidR="0056394D" w:rsidRDefault="00197A6D" w:rsidP="00FF7B0C">
      <w:pPr>
        <w:pStyle w:val="Heading4"/>
        <w:numPr>
          <w:ilvl w:val="0"/>
          <w:numId w:val="23"/>
        </w:numPr>
      </w:pPr>
      <w:r>
        <w:t>Ban police and</w:t>
      </w:r>
      <w:r w:rsidR="0056394D">
        <w:t xml:space="preserve"> </w:t>
      </w:r>
      <w:r>
        <w:t>school resource officers</w:t>
      </w:r>
    </w:p>
    <w:p w14:paraId="29F26A1D" w14:textId="19CC62B1" w:rsidR="0056394D" w:rsidRDefault="0056394D" w:rsidP="00FF7B0C">
      <w:pPr>
        <w:pStyle w:val="Heading4"/>
        <w:numPr>
          <w:ilvl w:val="0"/>
          <w:numId w:val="23"/>
        </w:numPr>
      </w:pPr>
      <w:r>
        <w:t>Increase formula grant funding for to the hiring of guidance counselors, social workers, and school aides that are trained in conflict resolution and restorative justice methods to handle disciplinary infractions.</w:t>
      </w:r>
    </w:p>
    <w:p w14:paraId="062F2D69" w14:textId="77777777" w:rsidR="00F93491" w:rsidRDefault="00F93491" w:rsidP="00F93491">
      <w:pPr>
        <w:pStyle w:val="Heading4"/>
      </w:pPr>
      <w:r>
        <w:t>Federal elimination of SROs is necessary to protect students across the country from the school-to-prison pipeline.</w:t>
      </w:r>
    </w:p>
    <w:p w14:paraId="5AEDCDA4" w14:textId="77777777" w:rsidR="00F93491" w:rsidRPr="00B15721" w:rsidRDefault="00F93491" w:rsidP="00F93491">
      <w:pPr>
        <w:rPr>
          <w:rStyle w:val="Style13ptBold"/>
        </w:rPr>
      </w:pPr>
      <w:r>
        <w:rPr>
          <w:rStyle w:val="Style13ptBold"/>
        </w:rPr>
        <w:t xml:space="preserve">Potter 15 </w:t>
      </w:r>
      <w:r w:rsidRPr="00B15721">
        <w:t xml:space="preserve">(Gs Potter, 11-21-2015, "How Police Became Part of the Public School System and How to Get Them Out," Truthout, </w:t>
      </w:r>
      <w:hyperlink r:id="rId13" w:history="1">
        <w:r w:rsidRPr="00F4590C">
          <w:rPr>
            <w:rStyle w:val="Hyperlink"/>
          </w:rPr>
          <w:t>http://www.truth-out.org/news/item/33706-how-police-became-part-of-the-public-school-system-and-how-to-get-them-out</w:t>
        </w:r>
      </w:hyperlink>
      <w:r w:rsidRPr="00B15721">
        <w:t>)</w:t>
      </w:r>
      <w:r>
        <w:t xml:space="preserve"> [CRO]</w:t>
      </w:r>
    </w:p>
    <w:p w14:paraId="6FF6E4C4" w14:textId="77777777" w:rsidR="00F93491" w:rsidRPr="00F93491" w:rsidRDefault="00F93491" w:rsidP="00F93491">
      <w:pPr>
        <w:rPr>
          <w:rStyle w:val="StyleUnderline"/>
        </w:rPr>
      </w:pPr>
      <w:r w:rsidRPr="00B15721">
        <w:rPr>
          <w:rStyle w:val="StyleUnderline"/>
        </w:rPr>
        <w:t>At the local level</w:t>
      </w:r>
      <w:r w:rsidRPr="00B15721">
        <w:rPr>
          <w:sz w:val="16"/>
        </w:rPr>
        <w:t xml:space="preserve">, the Justice Policy Institute describes how </w:t>
      </w:r>
      <w:r w:rsidRPr="00B15721">
        <w:rPr>
          <w:rStyle w:val="StyleUnderline"/>
        </w:rPr>
        <w:t>the cooperative agreement</w:t>
      </w:r>
      <w:r w:rsidRPr="00B15721">
        <w:rPr>
          <w:sz w:val="16"/>
        </w:rPr>
        <w:t xml:space="preserve"> implemented in Clayton County, Georgia, ensu</w:t>
      </w:r>
      <w:r w:rsidRPr="00B15721">
        <w:rPr>
          <w:rStyle w:val="StyleUnderline"/>
        </w:rPr>
        <w:t>res that misdemeanor acts must be responded to with a warning and a mediation referral before a referral to the juvenile legal system</w:t>
      </w:r>
      <w:r w:rsidRPr="00B15721">
        <w:rPr>
          <w:sz w:val="16"/>
        </w:rPr>
        <w:t xml:space="preserve">. Similar steps were taken in Jefferson County, Alabama. </w:t>
      </w:r>
      <w:r w:rsidRPr="00B15721">
        <w:rPr>
          <w:rStyle w:val="StyleUnderline"/>
        </w:rPr>
        <w:t>The school discipline code was revised in</w:t>
      </w:r>
      <w:r w:rsidRPr="00B15721">
        <w:rPr>
          <w:sz w:val="16"/>
        </w:rPr>
        <w:t xml:space="preserve"> </w:t>
      </w:r>
      <w:r w:rsidRPr="00B15721">
        <w:rPr>
          <w:rStyle w:val="StyleUnderline"/>
        </w:rPr>
        <w:t>Baltimore</w:t>
      </w:r>
      <w:r w:rsidRPr="00B15721">
        <w:rPr>
          <w:sz w:val="16"/>
        </w:rPr>
        <w:t xml:space="preserve">, Maryland, to implement different levels of response to different levels of offense and dictate that only the most serious offenses be reported to law enforcement. In </w:t>
      </w:r>
      <w:r w:rsidRPr="00B15721">
        <w:rPr>
          <w:rStyle w:val="StyleUnderline"/>
        </w:rPr>
        <w:t>Oakland</w:t>
      </w:r>
      <w:r w:rsidRPr="00B15721">
        <w:rPr>
          <w:sz w:val="16"/>
        </w:rPr>
        <w:t xml:space="preserve">, California, restorative justice programs have been put in place as a buffer between students and law enforcement. </w:t>
      </w:r>
      <w:r w:rsidRPr="00B15721">
        <w:rPr>
          <w:rStyle w:val="StyleUnderline"/>
        </w:rPr>
        <w:t>At the state level, less has been accomplished</w:t>
      </w:r>
      <w:r w:rsidRPr="00B15721">
        <w:rPr>
          <w:sz w:val="16"/>
        </w:rPr>
        <w:t xml:space="preserve">, but legislation was passed in Florida, Colorado and Texas discouraging arrests for basic discipline, misdemeanors and minor offenses. Other strategies may also prove successful in terms of fighting police presence in public schools. For example, </w:t>
      </w:r>
      <w:r w:rsidRPr="00B15721">
        <w:rPr>
          <w:rStyle w:val="StyleUnderline"/>
        </w:rPr>
        <w:t>funding restrictions and redirection may prove to be another effective way to disincentivize police presence in schools</w:t>
      </w:r>
      <w:r w:rsidRPr="00B15721">
        <w:rPr>
          <w:sz w:val="16"/>
        </w:rPr>
        <w:t xml:space="preserve">. Grant application requirements can be implemented to ensure that schools engaged in disproportionate disciplining of disadvantaged communities or law enforcement agencies with disproportionate arrest numbers are disqualified from receiving funding. Officers with any history of misconduct, aggression or civil rights violations can also be disqualified from participating in school programs through hiring policies. Funding for law enforcement can be eliminated altogether and redirected into community education programs. </w:t>
      </w:r>
      <w:r w:rsidRPr="00B15721">
        <w:rPr>
          <w:rStyle w:val="StyleUnderline"/>
        </w:rPr>
        <w:t>Civil rights advocates can also organize to pass legislation that ensures that police officers are still considered police officers once they pass the schoolhouse gate</w:t>
      </w:r>
      <w:r w:rsidRPr="00B15721">
        <w:rPr>
          <w:sz w:val="16"/>
        </w:rPr>
        <w:t xml:space="preserve">, in order to safeguard the Fourth and Fifth Amendment rights of students. </w:t>
      </w:r>
      <w:r w:rsidRPr="00B15721">
        <w:rPr>
          <w:rStyle w:val="StyleUnderline"/>
        </w:rPr>
        <w:t>These efforts can be made at the local, state and federal levels.</w:t>
      </w:r>
      <w:r>
        <w:rPr>
          <w:rStyle w:val="StyleUnderline"/>
        </w:rPr>
        <w:t xml:space="preserve"> </w:t>
      </w:r>
      <w:r w:rsidRPr="00B15721">
        <w:rPr>
          <w:sz w:val="16"/>
        </w:rPr>
        <w:t xml:space="preserve">Ultimately, though, </w:t>
      </w:r>
      <w:r w:rsidRPr="00B15721">
        <w:rPr>
          <w:rStyle w:val="StyleUnderline"/>
        </w:rPr>
        <w:t>all students in every state and every school district need to be protected from police contact.</w:t>
      </w:r>
      <w:r w:rsidRPr="00B15721">
        <w:rPr>
          <w:sz w:val="16"/>
        </w:rPr>
        <w:t xml:space="preserve"> These protections need to be secured not only at Spring Valley High School and not just in South Carolina - </w:t>
      </w:r>
      <w:r w:rsidRPr="00B15721">
        <w:rPr>
          <w:rStyle w:val="StyleUnderline"/>
        </w:rPr>
        <w:t>they need to be secured in every school across the country. Nationwide protections require federal legislation</w:t>
      </w:r>
      <w:r w:rsidRPr="00B15721">
        <w:rPr>
          <w:sz w:val="16"/>
        </w:rPr>
        <w:t>. In the short term</w:t>
      </w:r>
      <w:r w:rsidRPr="00B15721">
        <w:rPr>
          <w:rStyle w:val="StyleUnderline"/>
        </w:rPr>
        <w:t xml:space="preserve">, this legislation should protect students from police contact while law enforcement is still allowed in schools. </w:t>
      </w:r>
      <w:r w:rsidRPr="00B15721">
        <w:rPr>
          <w:sz w:val="16"/>
        </w:rPr>
        <w:t xml:space="preserve">In the long term, </w:t>
      </w:r>
      <w:r w:rsidRPr="00F93491">
        <w:rPr>
          <w:rStyle w:val="StyleUnderline"/>
        </w:rPr>
        <w:t>it should remove police officers from school grounds completely and implement safeguards to prevent them from returning.</w:t>
      </w:r>
      <w:r w:rsidRPr="00B15721">
        <w:rPr>
          <w:sz w:val="16"/>
        </w:rPr>
        <w:t xml:space="preserve"> </w:t>
      </w:r>
      <w:r w:rsidRPr="00B15721">
        <w:rPr>
          <w:rStyle w:val="StyleUnderline"/>
        </w:rPr>
        <w:t>Police weren't always in scho</w:t>
      </w:r>
      <w:r w:rsidRPr="00F93491">
        <w:rPr>
          <w:rStyle w:val="StyleUnderline"/>
        </w:rPr>
        <w:t>ols. They don't need to be there. They can be removed. If w</w:t>
      </w:r>
      <w:r w:rsidRPr="00B15721">
        <w:rPr>
          <w:rStyle w:val="StyleUnderline"/>
        </w:rPr>
        <w:t>e are going to protect disadvantaged students from unnecessary arrests and take steps to deconstruct the school-to-prison pipeline</w:t>
      </w:r>
      <w:r w:rsidRPr="00F93491">
        <w:rPr>
          <w:rStyle w:val="StyleUnderline"/>
        </w:rPr>
        <w:t>, police must be removed from the public school system.</w:t>
      </w:r>
    </w:p>
    <w:p w14:paraId="4E595297" w14:textId="4A54BA78" w:rsidR="000604E9" w:rsidRPr="00826681" w:rsidRDefault="000604E9" w:rsidP="000604E9">
      <w:pPr>
        <w:pStyle w:val="Heading4"/>
      </w:pPr>
      <w:r>
        <w:t xml:space="preserve">Pedagogical reform is uniquely capable of social change – key to </w:t>
      </w:r>
      <w:r w:rsidR="00D72FAA">
        <w:t xml:space="preserve">activism and identity formation; Schools are the site of affixation for institutionalized structural violence </w:t>
      </w:r>
    </w:p>
    <w:p w14:paraId="53C24179" w14:textId="77777777" w:rsidR="000604E9" w:rsidRDefault="000604E9" w:rsidP="000604E9">
      <w:pPr>
        <w:rPr>
          <w:sz w:val="16"/>
        </w:rPr>
      </w:pPr>
      <w:r w:rsidRPr="00EA43AC">
        <w:rPr>
          <w:rStyle w:val="Style13ptBold"/>
        </w:rPr>
        <w:t>Singer and Pezone 3</w:t>
      </w:r>
      <w:r w:rsidRPr="00EA43AC">
        <w:rPr>
          <w:sz w:val="16"/>
        </w:rPr>
        <w:t xml:space="preserve"> Alan Singer</w:t>
      </w:r>
      <w:r>
        <w:rPr>
          <w:sz w:val="16"/>
        </w:rPr>
        <w:t xml:space="preserve"> </w:t>
      </w:r>
      <w:r w:rsidRPr="00EA43AC">
        <w:rPr>
          <w:sz w:val="16"/>
        </w:rPr>
        <w:t>Michael Pezone</w:t>
      </w:r>
      <w:r>
        <w:rPr>
          <w:sz w:val="16"/>
        </w:rPr>
        <w:t xml:space="preserve"> (Alan J. Singer and Michael Pezone are Professor of Secondary Education and coordinator of Social Studies Education in the Department of Teaching, Literacy and Leadership, Hofstra University, USA.)</w:t>
      </w:r>
      <w:r w:rsidRPr="00EA43AC">
        <w:rPr>
          <w:sz w:val="16"/>
        </w:rPr>
        <w:t xml:space="preserve">, July 2003, "Education for Social Change: From Theory to Practice," A Journal for Academic Labor, </w:t>
      </w:r>
      <w:hyperlink r:id="rId14" w:history="1">
        <w:r w:rsidRPr="00115B59">
          <w:rPr>
            <w:rStyle w:val="Hyperlink"/>
            <w:sz w:val="16"/>
          </w:rPr>
          <w:t>http://louisville.edu/journal/workplace/issue5p2/singerpezone.html</w:t>
        </w:r>
      </w:hyperlink>
      <w:r>
        <w:rPr>
          <w:sz w:val="16"/>
        </w:rPr>
        <w:t xml:space="preserve"> - Hebron AL</w:t>
      </w:r>
    </w:p>
    <w:p w14:paraId="5E5697E5" w14:textId="77777777" w:rsidR="000604E9" w:rsidRPr="009055AE" w:rsidRDefault="000604E9" w:rsidP="000604E9">
      <w:pPr>
        <w:rPr>
          <w:sz w:val="16"/>
        </w:rPr>
      </w:pPr>
    </w:p>
    <w:p w14:paraId="3B0E1D55" w14:textId="77777777" w:rsidR="000604E9" w:rsidRPr="00895472" w:rsidRDefault="000604E9" w:rsidP="000604E9">
      <w:pPr>
        <w:rPr>
          <w:rStyle w:val="StyleUnderline"/>
        </w:rPr>
      </w:pPr>
      <w:r w:rsidRPr="009055AE">
        <w:rPr>
          <w:sz w:val="14"/>
        </w:rPr>
        <w:t xml:space="preserve">1.3 </w:t>
      </w:r>
      <w:r w:rsidRPr="008F1DF1">
        <w:rPr>
          <w:rStyle w:val="StyleUnderline"/>
          <w:highlight w:val="cyan"/>
        </w:rPr>
        <w:t>The first step in improving education is to recognize</w:t>
      </w:r>
      <w:r w:rsidRPr="00EA43AC">
        <w:rPr>
          <w:rStyle w:val="StyleUnderline"/>
        </w:rPr>
        <w:t xml:space="preserve"> that </w:t>
      </w:r>
      <w:r w:rsidRPr="008F1DF1">
        <w:rPr>
          <w:rStyle w:val="StyleUnderline"/>
          <w:highlight w:val="cyan"/>
        </w:rPr>
        <w:t>the problems plaguing our schools are rooted in the way our society is organized.</w:t>
      </w:r>
      <w:r w:rsidRPr="00EA43AC">
        <w:rPr>
          <w:rStyle w:val="StyleUnderline"/>
        </w:rPr>
        <w:t xml:space="preserve"> We live in a competitive economy where businesses and individuals continually seek advantage and higher profits, and where people on the bottom rung of the economic ladder are stigmatized as failures and blamed for their condition. Our culture glorifies violence in sports, movies, video games, and on evening news broadcasts that celebrate the death of others through hygienic strategic bombings. It is a society where no one feels obligated to pay taxes for the broader social good and where welfare “reform” means denying benefits to children if their parents cannot find work; a society that promotes the need for instant gratification and uses youthful alienation to sell products; a society where those who do not fit in are shunned</w:t>
      </w:r>
      <w:r w:rsidRPr="009055AE">
        <w:rPr>
          <w:sz w:val="14"/>
        </w:rPr>
        <w:t xml:space="preserve"> (Bowles &amp; Gintis, 1976).</w:t>
      </w:r>
      <w:r>
        <w:rPr>
          <w:sz w:val="14"/>
        </w:rPr>
        <w:t xml:space="preserve"> </w:t>
      </w:r>
      <w:r w:rsidRPr="009055AE">
        <w:rPr>
          <w:sz w:val="14"/>
        </w:rPr>
        <w:t xml:space="preserve">1.4 Under the circumstances, </w:t>
      </w:r>
      <w:r w:rsidRPr="00EA43AC">
        <w:rPr>
          <w:rStyle w:val="StyleUnderline"/>
        </w:rPr>
        <w:t xml:space="preserve">it is not surprising that our school system is designed to sort children out and leave many uneducated. </w:t>
      </w:r>
      <w:r w:rsidRPr="008F1DF1">
        <w:rPr>
          <w:rStyle w:val="StyleUnderline"/>
          <w:highlight w:val="cyan"/>
        </w:rPr>
        <w:t>To legitimize the way our society is organized, its schools teach</w:t>
      </w:r>
      <w:r w:rsidRPr="00EA43AC">
        <w:rPr>
          <w:rStyle w:val="StyleUnderline"/>
        </w:rPr>
        <w:t xml:space="preserve"> competitive behavior and </w:t>
      </w:r>
      <w:r w:rsidRPr="008F1DF1">
        <w:rPr>
          <w:rStyle w:val="StyleUnderline"/>
          <w:highlight w:val="cyan"/>
        </w:rPr>
        <w:t>social inequality as if they were fundamental law of nature.</w:t>
      </w:r>
      <w:r w:rsidRPr="00EA43AC">
        <w:rPr>
          <w:rStyle w:val="StyleUnderline"/>
        </w:rPr>
        <w:t xml:space="preserve"> Just as with the economy, some are rewarded in school, others are punished, and both groups are taught that rewards and punishment are the result of their own efforts</w:t>
      </w:r>
      <w:r w:rsidRPr="009055AE">
        <w:rPr>
          <w:sz w:val="14"/>
        </w:rPr>
        <w:t xml:space="preserve"> (Kohn, 1999).</w:t>
      </w:r>
      <w:r>
        <w:rPr>
          <w:sz w:val="14"/>
        </w:rPr>
        <w:t xml:space="preserve"> </w:t>
      </w:r>
      <w:r w:rsidRPr="009055AE">
        <w:rPr>
          <w:sz w:val="14"/>
        </w:rPr>
        <w:t xml:space="preserve">1.5 As a teacher educator and a public high school social studies teacher, we try to avoid being overwhelmed by pessimism during debates over school reform. </w:t>
      </w:r>
      <w:r w:rsidRPr="00EA43AC">
        <w:rPr>
          <w:rStyle w:val="StyleUnderline"/>
        </w:rPr>
        <w:t xml:space="preserve">Even though we believe that education will not be changed in isolation, we recognize that </w:t>
      </w:r>
      <w:r w:rsidRPr="008F1DF1">
        <w:rPr>
          <w:rStyle w:val="StyleUnderline"/>
          <w:highlight w:val="cyan"/>
        </w:rPr>
        <w:t>efforts to improve schools can be part of a</w:t>
      </w:r>
      <w:r w:rsidRPr="00EA43AC">
        <w:rPr>
          <w:rStyle w:val="StyleUnderline"/>
        </w:rPr>
        <w:t xml:space="preserve"> long term </w:t>
      </w:r>
      <w:r w:rsidRPr="008F1DF1">
        <w:rPr>
          <w:rStyle w:val="StyleUnderline"/>
          <w:highlight w:val="cyan"/>
        </w:rPr>
        <w:t>struggle to create a more equitable society in the U</w:t>
      </w:r>
      <w:r w:rsidRPr="00EA43AC">
        <w:rPr>
          <w:rStyle w:val="StyleUnderline"/>
        </w:rPr>
        <w:t xml:space="preserve">nited </w:t>
      </w:r>
      <w:r w:rsidRPr="008F1DF1">
        <w:rPr>
          <w:rStyle w:val="StyleUnderline"/>
          <w:highlight w:val="cyan"/>
        </w:rPr>
        <w:t>S</w:t>
      </w:r>
      <w:r w:rsidRPr="00EA43AC">
        <w:rPr>
          <w:rStyle w:val="StyleUnderline"/>
        </w:rPr>
        <w:t xml:space="preserve">tates. We also believe that students, especially </w:t>
      </w:r>
      <w:r w:rsidRPr="008F1DF1">
        <w:rPr>
          <w:rStyle w:val="StyleUnderline"/>
          <w:highlight w:val="cyan"/>
        </w:rPr>
        <w:t xml:space="preserve">high school students, must be part of this struggle and </w:t>
      </w:r>
      <w:r w:rsidRPr="009055AE">
        <w:rPr>
          <w:rStyle w:val="StyleUnderline"/>
        </w:rPr>
        <w:t xml:space="preserve">that an important </w:t>
      </w:r>
      <w:r w:rsidRPr="008F1DF1">
        <w:rPr>
          <w:rStyle w:val="StyleUnderline"/>
          <w:highlight w:val="cyan"/>
        </w:rPr>
        <w:t xml:space="preserve">part of </w:t>
      </w:r>
      <w:r w:rsidRPr="009055AE">
        <w:rPr>
          <w:rStyle w:val="StyleUnderline"/>
        </w:rPr>
        <w:t xml:space="preserve">our </w:t>
      </w:r>
      <w:r w:rsidRPr="008F1DF1">
        <w:rPr>
          <w:rStyle w:val="StyleUnderline"/>
          <w:highlight w:val="cyan"/>
        </w:rPr>
        <w:t>job as teachers is to help prepare them to participate as active citizens in a democratic society.</w:t>
      </w:r>
      <w:r>
        <w:rPr>
          <w:rStyle w:val="StyleUnderline"/>
        </w:rPr>
        <w:t xml:space="preserve"> </w:t>
      </w:r>
      <w:r w:rsidRPr="009055AE">
        <w:rPr>
          <w:sz w:val="14"/>
        </w:rPr>
        <w:t xml:space="preserve">1.6 </w:t>
      </w:r>
      <w:r w:rsidRPr="008F1DF1">
        <w:rPr>
          <w:rStyle w:val="StyleUnderline"/>
          <w:highlight w:val="cyan"/>
        </w:rPr>
        <w:t>Should teachers encourage</w:t>
      </w:r>
      <w:r w:rsidRPr="00EA43AC">
        <w:rPr>
          <w:rStyle w:val="StyleUnderline"/>
        </w:rPr>
        <w:t xml:space="preserve"> high school students to work for </w:t>
      </w:r>
      <w:r w:rsidRPr="008F1DF1">
        <w:rPr>
          <w:rStyle w:val="StyleUnderline"/>
          <w:highlight w:val="cyan"/>
        </w:rPr>
        <w:t>social change?</w:t>
      </w:r>
      <w:r w:rsidRPr="009055AE">
        <w:rPr>
          <w:sz w:val="14"/>
        </w:rPr>
        <w:t xml:space="preserve"> Thomas Jefferson believed that, </w:t>
      </w:r>
      <w:r w:rsidRPr="00EA43AC">
        <w:rPr>
          <w:rStyle w:val="StyleUnderline"/>
        </w:rPr>
        <w:t xml:space="preserve">in a democratic society, </w:t>
      </w:r>
      <w:r w:rsidRPr="008F1DF1">
        <w:rPr>
          <w:rStyle w:val="StyleUnderline"/>
          <w:highlight w:val="cyan"/>
        </w:rPr>
        <w:t>teachers do not really have a choice.</w:t>
      </w:r>
      <w:r w:rsidRPr="009055AE">
        <w:rPr>
          <w:sz w:val="14"/>
        </w:rPr>
        <w:t xml:space="preserve"> According to Jefferson, </w:t>
      </w:r>
      <w:r w:rsidRPr="00EA43AC">
        <w:rPr>
          <w:rStyle w:val="StyleUnderline"/>
        </w:rPr>
        <w:t>freedom and republican government rest on two basic principles: “the diffusion of knowledge among the people” and the idea that “a little rebellion now and then is a good thing.”</w:t>
      </w:r>
      <w:r w:rsidRPr="009055AE">
        <w:rPr>
          <w:sz w:val="14"/>
        </w:rPr>
        <w:t xml:space="preserve"> Jefferson supported the right to rebel because he recognized that the world was constantly changing. The crucial question was not whether it would change, but the direction of change. Education was essential so that ordinary citizens could participate in this process, defending and enhancing their liberties.</w:t>
      </w:r>
      <w:r>
        <w:rPr>
          <w:sz w:val="14"/>
        </w:rPr>
        <w:t xml:space="preserve"> </w:t>
      </w:r>
      <w:r w:rsidRPr="009055AE">
        <w:rPr>
          <w:sz w:val="14"/>
        </w:rPr>
        <w:t xml:space="preserve">1.7 </w:t>
      </w:r>
      <w:r w:rsidRPr="00EA43AC">
        <w:rPr>
          <w:rStyle w:val="StyleUnderline"/>
        </w:rPr>
        <w:t>In the United States, there has frequently been a close connection between advocacy for mass public education and demands for expanding democracy, social equity, and political reform.</w:t>
      </w:r>
      <w:r w:rsidRPr="009055AE">
        <w:rPr>
          <w:sz w:val="14"/>
        </w:rPr>
        <w:t xml:space="preserve"> For example, in the mid-19th century, Horace Mann championed public education because he believed that the success of the country depended on “intelligence and virtue in the masses of the people.” He argued that, “If we do not prepare children to become good citizen...then our republic must go down to destruction” (The New York Times, 1953).</w:t>
      </w:r>
      <w:r>
        <w:rPr>
          <w:sz w:val="14"/>
        </w:rPr>
        <w:t xml:space="preserve"> </w:t>
      </w:r>
      <w:r w:rsidRPr="009055AE">
        <w:rPr>
          <w:sz w:val="14"/>
        </w:rPr>
        <w:t xml:space="preserve">1.8 John Dewey (1939) saw himself within this intellectual tradition. He believed that </w:t>
      </w:r>
      <w:r w:rsidRPr="00EA43AC">
        <w:rPr>
          <w:rStyle w:val="StyleUnderline"/>
        </w:rPr>
        <w:t xml:space="preserve">democratic movements for human liberation were necessary to achieve a fair distribution of political power and an “equitable system of human liberties.” </w:t>
      </w:r>
      <w:r w:rsidRPr="009055AE">
        <w:rPr>
          <w:sz w:val="14"/>
        </w:rPr>
        <w:t xml:space="preserve">However, criticisms have been raised about limitations in Deweyan approaches to education, especially the way they are practiced in many elite private schools. Frequently, </w:t>
      </w:r>
      <w:r w:rsidRPr="00EA43AC">
        <w:rPr>
          <w:rStyle w:val="StyleUnderline"/>
        </w:rPr>
        <w:t xml:space="preserve">these </w:t>
      </w:r>
      <w:r w:rsidRPr="008F1DF1">
        <w:rPr>
          <w:rStyle w:val="StyleUnderline"/>
          <w:highlight w:val="cyan"/>
        </w:rPr>
        <w:t>schools are racially, ethnically, and economically segregated</w:t>
      </w:r>
      <w:r w:rsidRPr="00EA43AC">
        <w:rPr>
          <w:rStyle w:val="StyleUnderline"/>
        </w:rPr>
        <w:t xml:space="preserve">, and </w:t>
      </w:r>
      <w:r w:rsidRPr="008F1DF1">
        <w:rPr>
          <w:rStyle w:val="StyleUnderline"/>
          <w:highlight w:val="cyan"/>
        </w:rPr>
        <w:t>therefore efforts to develop classroom community ignore</w:t>
      </w:r>
      <w:r w:rsidRPr="00EA43AC">
        <w:rPr>
          <w:rStyle w:val="StyleUnderline"/>
        </w:rPr>
        <w:t xml:space="preserve"> the spectrum of human difference and </w:t>
      </w:r>
      <w:r w:rsidRPr="008F1DF1">
        <w:rPr>
          <w:rStyle w:val="StyleUnderline"/>
          <w:highlight w:val="cyan"/>
        </w:rPr>
        <w:t>the continuing impact of society’s attitudes about race, class, ethnicity, gender, social conflict, and inequality on both teachers and students.</w:t>
      </w:r>
      <w:r w:rsidRPr="009055AE">
        <w:rPr>
          <w:sz w:val="14"/>
        </w:rPr>
        <w:t xml:space="preserve"> In addition, because of pressure on students to achieve high academic scores, </w:t>
      </w:r>
      <w:r w:rsidRPr="00EA43AC">
        <w:rPr>
          <w:rStyle w:val="StyleUnderline"/>
        </w:rPr>
        <w:t xml:space="preserve">teachers maintain an undemocratic level of control over the classroom. Both of these issues are addressed by Paulo </w:t>
      </w:r>
      <w:r w:rsidRPr="008F1DF1">
        <w:rPr>
          <w:rStyle w:val="StyleUnderline"/>
          <w:highlight w:val="cyan"/>
        </w:rPr>
        <w:t>Freire</w:t>
      </w:r>
      <w:r w:rsidRPr="00EA43AC">
        <w:rPr>
          <w:rStyle w:val="StyleUnderline"/>
        </w:rPr>
        <w:t xml:space="preserve">, who </w:t>
      </w:r>
      <w:r w:rsidRPr="008F1DF1">
        <w:rPr>
          <w:rStyle w:val="StyleUnderline"/>
          <w:highlight w:val="cyan"/>
        </w:rPr>
        <w:t>calls</w:t>
      </w:r>
      <w:r w:rsidRPr="00EA43AC">
        <w:rPr>
          <w:rStyle w:val="StyleUnderline"/>
        </w:rPr>
        <w:t xml:space="preserve"> on </w:t>
      </w:r>
      <w:r w:rsidRPr="008F1DF1">
        <w:rPr>
          <w:rStyle w:val="StyleUnderline"/>
          <w:highlight w:val="cyan"/>
        </w:rPr>
        <w:t>educators to aggressively challenge both injustice and unequal power arrangements in the classroom and society.</w:t>
      </w:r>
      <w:r>
        <w:rPr>
          <w:rStyle w:val="StyleUnderline"/>
        </w:rPr>
        <w:t xml:space="preserve"> </w:t>
      </w:r>
      <w:r w:rsidRPr="009055AE">
        <w:rPr>
          <w:sz w:val="14"/>
        </w:rPr>
        <w:t xml:space="preserve">1.9 Paulo Freire was born in Recife in northeastern Brazil, where his ideas about education developed in response to military dictatorship, enormous social inequality, and widespread adult illiteracy. As a result, his primary pedagogical goal was to provide the world’s poor and oppressed with educational experiences that make it possible for them to take control over their own lives. Freire (1970; 1995) shared Dewey’s desire to stimulate students to become “agents of curiosity” in a “quest for...the ‘why’ of things,” and his belief that </w:t>
      </w:r>
      <w:r w:rsidRPr="008F1DF1">
        <w:rPr>
          <w:rStyle w:val="StyleUnderline"/>
          <w:highlight w:val="cyan"/>
        </w:rPr>
        <w:t>education provides possibility and hope for the future of society.</w:t>
      </w:r>
      <w:r w:rsidRPr="00895472">
        <w:rPr>
          <w:rStyle w:val="StyleUnderline"/>
        </w:rPr>
        <w:t xml:space="preserve"> But he believes that </w:t>
      </w:r>
      <w:r w:rsidRPr="008F1DF1">
        <w:rPr>
          <w:rStyle w:val="StyleUnderline"/>
          <w:highlight w:val="cyan"/>
        </w:rPr>
        <w:t>these can only be achieved when students are engaged in explicitly critiquing social injustice and actively organizing to challenge oppression.</w:t>
      </w:r>
      <w:r>
        <w:rPr>
          <w:rStyle w:val="StyleUnderline"/>
        </w:rPr>
        <w:t xml:space="preserve"> </w:t>
      </w:r>
      <w:r w:rsidRPr="009055AE">
        <w:rPr>
          <w:sz w:val="14"/>
        </w:rPr>
        <w:t xml:space="preserve">1.10 For Freire, </w:t>
      </w:r>
      <w:r w:rsidRPr="00895472">
        <w:rPr>
          <w:rStyle w:val="StyleUnderline"/>
        </w:rPr>
        <w:t>education is a process of continuous group discussion (dialogue) that enables people to acquire collective knowledge they can use to change society. The role of the teacher includes asking questions that help students identify problems facing their community (problem posing), working with students to discover ideas or create symbols (representations) that explain their life experiences (codification), and encouraging analysis of prior experiences and of society as the basis for new academic understanding and social action (conscientization)</w:t>
      </w:r>
      <w:r w:rsidRPr="009055AE">
        <w:rPr>
          <w:sz w:val="14"/>
        </w:rPr>
        <w:t xml:space="preserve"> (Shor, 1987).</w:t>
      </w:r>
      <w:r>
        <w:rPr>
          <w:sz w:val="14"/>
        </w:rPr>
        <w:t xml:space="preserve"> </w:t>
      </w:r>
      <w:r w:rsidRPr="009055AE">
        <w:rPr>
          <w:sz w:val="14"/>
        </w:rPr>
        <w:t xml:space="preserve">1.11 In a Deweyan classroom, </w:t>
      </w:r>
      <w:r w:rsidRPr="008F1DF1">
        <w:rPr>
          <w:rStyle w:val="StyleUnderline"/>
          <w:highlight w:val="cyan"/>
        </w:rPr>
        <w:t>the teacher is an expert who is responsible for organizing experiences so that students learn content, social and academic skills, and an appreciation for democratic living</w:t>
      </w:r>
      <w:r w:rsidRPr="00895472">
        <w:rPr>
          <w:rStyle w:val="StyleUnderline"/>
        </w:rPr>
        <w:t>.</w:t>
      </w:r>
      <w:r w:rsidRPr="009055AE">
        <w:rPr>
          <w:sz w:val="14"/>
        </w:rPr>
        <w:t xml:space="preserve"> Freire is concerned that </w:t>
      </w:r>
      <w:r w:rsidRPr="00895472">
        <w:rPr>
          <w:rStyle w:val="StyleUnderline"/>
        </w:rPr>
        <w:t>this arrangement reproduces the unequal power relationships that exist in society</w:t>
      </w:r>
      <w:r w:rsidRPr="009055AE">
        <w:rPr>
          <w:sz w:val="14"/>
        </w:rPr>
        <w:t xml:space="preserve">. In a Freirean classroom, </w:t>
      </w:r>
      <w:r w:rsidRPr="00895472">
        <w:rPr>
          <w:rStyle w:val="StyleUnderline"/>
        </w:rPr>
        <w:t>everyone has a recognized area of expertise that includes, but is not limited to, understanding and explaining their own life, and sharing this expertise becomes an essential element in the classroom curriculum.</w:t>
      </w:r>
      <w:r w:rsidRPr="009055AE">
        <w:rPr>
          <w:sz w:val="14"/>
        </w:rPr>
        <w:t xml:space="preserve"> In these classrooms, teachers have their areas of expertise, but they are only one part of the community. </w:t>
      </w:r>
      <w:r w:rsidRPr="008F1DF1">
        <w:rPr>
          <w:rStyle w:val="StyleUnderline"/>
          <w:highlight w:val="cyan"/>
        </w:rPr>
        <w:t>The responsibility for organizing experiences and struggles for social change belongs to the entire community; as groups exercise this responsibility, they are empowered to take control over their lives.</w:t>
      </w:r>
      <w:r>
        <w:rPr>
          <w:sz w:val="14"/>
        </w:rPr>
        <w:t xml:space="preserve"> </w:t>
      </w:r>
      <w:r w:rsidRPr="009055AE">
        <w:rPr>
          <w:sz w:val="14"/>
        </w:rPr>
        <w:t xml:space="preserve">1.12 </w:t>
      </w:r>
      <w:r w:rsidRPr="00895472">
        <w:rPr>
          <w:rStyle w:val="StyleUnderline"/>
        </w:rPr>
        <w:t xml:space="preserve">We agree with Freire’s concern that teachers address social inequality and the powerlessness experienced by many of our students. </w:t>
      </w:r>
      <w:r w:rsidRPr="009055AE">
        <w:rPr>
          <w:sz w:val="14"/>
        </w:rPr>
        <w:t>We also recognize that it is difficult to imagine secondary school social studies classrooms where teachers are responsible for covering specified subject matter organized directly on Freirean principles. Maxine Greene (1993a; 1993b;1993c), an educational philosopher who advocates a “curriculum for human beings” integrating aspects of Freire, Dewey, and feminist thinking, offers ways for teachers to introduce Freire’s pedagogical ideas into the classroom.</w:t>
      </w:r>
      <w:r>
        <w:rPr>
          <w:sz w:val="14"/>
        </w:rPr>
        <w:t xml:space="preserve"> </w:t>
      </w:r>
      <w:r w:rsidRPr="009055AE">
        <w:rPr>
          <w:sz w:val="14"/>
        </w:rPr>
        <w:t xml:space="preserve">1.13 Greene believes that, </w:t>
      </w:r>
      <w:r w:rsidRPr="008F1DF1">
        <w:rPr>
          <w:rStyle w:val="StyleUnderline"/>
          <w:highlight w:val="cyan"/>
        </w:rPr>
        <w:t>to create democratic classrooms, teachers must learn to listen to student voices. Listening allows teachers to discover what students are thinking, what concerns them, and what has meaning to them. When teachers learn to listen</w:t>
      </w:r>
      <w:r w:rsidRPr="00895472">
        <w:rPr>
          <w:rStyle w:val="StyleUnderline"/>
        </w:rPr>
        <w:t xml:space="preserve">, it is possible for </w:t>
      </w:r>
      <w:r w:rsidRPr="008F1DF1">
        <w:rPr>
          <w:rStyle w:val="StyleUnderline"/>
          <w:highlight w:val="cyan"/>
        </w:rPr>
        <w:t>teachers and students to collectively search for</w:t>
      </w:r>
      <w:r w:rsidRPr="00895472">
        <w:rPr>
          <w:rStyle w:val="StyleUnderline"/>
        </w:rPr>
        <w:t xml:space="preserve"> historical, literary, and artistic </w:t>
      </w:r>
      <w:r w:rsidRPr="008F1DF1">
        <w:rPr>
          <w:rStyle w:val="StyleUnderline"/>
          <w:highlight w:val="cyan"/>
        </w:rPr>
        <w:t>metaphors that make knowledge of the world accessible to us</w:t>
      </w:r>
      <w:r w:rsidRPr="00895472">
        <w:rPr>
          <w:rStyle w:val="StyleUnderline"/>
        </w:rPr>
        <w:t>.</w:t>
      </w:r>
      <w:r w:rsidRPr="009055AE">
        <w:rPr>
          <w:sz w:val="14"/>
        </w:rPr>
        <w:t xml:space="preserve"> In addition, the act of </w:t>
      </w:r>
      <w:r w:rsidRPr="008F1DF1">
        <w:rPr>
          <w:rStyle w:val="StyleUnderline"/>
          <w:highlight w:val="cyan"/>
        </w:rPr>
        <w:t>listening creates</w:t>
      </w:r>
      <w:r w:rsidRPr="00895472">
        <w:rPr>
          <w:rStyle w:val="StyleUnderline"/>
        </w:rPr>
        <w:t xml:space="preserve"> possibilities for </w:t>
      </w:r>
      <w:r w:rsidRPr="008F1DF1">
        <w:rPr>
          <w:rStyle w:val="StyleUnderline"/>
          <w:highlight w:val="cyan"/>
        </w:rPr>
        <w:t>human empowerment; it counters the marginalization experienced by students in school and in their lives, it introduces multiple perspectives and cultural diversity into the classroom, and it encourages students to take risks and contribute their social critiques to the classroom dialogue.</w:t>
      </w:r>
    </w:p>
    <w:p w14:paraId="04FDD569" w14:textId="77777777" w:rsidR="00952F98" w:rsidRPr="00C26722" w:rsidRDefault="00952F98" w:rsidP="00503538">
      <w:pPr>
        <w:rPr>
          <w:rFonts w:asciiTheme="majorHAnsi" w:hAnsiTheme="majorHAnsi"/>
        </w:rPr>
      </w:pPr>
    </w:p>
    <w:p w14:paraId="6F6BF528" w14:textId="390C5339" w:rsidR="00C97CCC" w:rsidRPr="00C26722" w:rsidRDefault="00C97CCC" w:rsidP="00894813">
      <w:pPr>
        <w:pStyle w:val="Heading2"/>
        <w:rPr>
          <w:rFonts w:asciiTheme="majorHAnsi" w:hAnsiTheme="majorHAnsi"/>
        </w:rPr>
      </w:pPr>
      <w:r w:rsidRPr="00C26722">
        <w:rPr>
          <w:rFonts w:asciiTheme="majorHAnsi" w:hAnsiTheme="majorHAnsi"/>
        </w:rPr>
        <w:t>Contention 5: Framing</w:t>
      </w:r>
    </w:p>
    <w:p w14:paraId="05489EB3" w14:textId="7F37E73E" w:rsidR="008E5C26" w:rsidRPr="00C26722" w:rsidRDefault="008E5C26" w:rsidP="008E5C26">
      <w:pPr>
        <w:pStyle w:val="Heading4"/>
        <w:rPr>
          <w:rFonts w:asciiTheme="majorHAnsi" w:hAnsiTheme="majorHAnsi" w:cs="Arial"/>
          <w:sz w:val="28"/>
        </w:rPr>
      </w:pPr>
      <w:r w:rsidRPr="00C26722">
        <w:rPr>
          <w:rFonts w:asciiTheme="majorHAnsi" w:hAnsiTheme="majorHAnsi" w:cs="Arial"/>
          <w:sz w:val="28"/>
        </w:rPr>
        <w:t xml:space="preserve">Resisting Structural Violence has to come first in debate </w:t>
      </w:r>
    </w:p>
    <w:p w14:paraId="4DFCEE60" w14:textId="77777777" w:rsidR="008E5C26" w:rsidRPr="00C26722" w:rsidRDefault="008E5C26" w:rsidP="008E5C26">
      <w:pPr>
        <w:rPr>
          <w:rFonts w:asciiTheme="majorHAnsi" w:hAnsiTheme="majorHAnsi"/>
        </w:rPr>
      </w:pPr>
      <w:r w:rsidRPr="00C26722">
        <w:rPr>
          <w:rStyle w:val="Style13ptBold"/>
          <w:rFonts w:asciiTheme="majorHAnsi" w:hAnsiTheme="majorHAnsi"/>
          <w:sz w:val="28"/>
        </w:rPr>
        <w:t>Wise 8</w:t>
      </w:r>
      <w:r w:rsidRPr="00C26722">
        <w:rPr>
          <w:rFonts w:asciiTheme="majorHAnsi" w:hAnsiTheme="majorHAnsi"/>
        </w:rPr>
        <w:t xml:space="preserve"> Tim Wise 8 (Race Relations Specialist, Activst, Orator), White Like Me, 2008   96 - 97 – Hebron AL</w:t>
      </w:r>
    </w:p>
    <w:p w14:paraId="28E185C7" w14:textId="7B51BF4C" w:rsidR="00C97CCC" w:rsidRPr="00C26722" w:rsidRDefault="008E5C26" w:rsidP="008E5C26">
      <w:pPr>
        <w:rPr>
          <w:rStyle w:val="StyleUnderline"/>
          <w:rFonts w:asciiTheme="majorHAnsi" w:hAnsiTheme="majorHAnsi"/>
        </w:rPr>
      </w:pPr>
      <w:r w:rsidRPr="00C26722">
        <w:rPr>
          <w:rStyle w:val="StyleUnderline"/>
          <w:rFonts w:asciiTheme="majorHAnsi" w:hAnsiTheme="majorHAnsi"/>
        </w:rPr>
        <w:t xml:space="preserve">Until </w:t>
      </w:r>
      <w:r w:rsidRPr="008F1DF1">
        <w:rPr>
          <w:rStyle w:val="StyleUnderline"/>
          <w:rFonts w:asciiTheme="majorHAnsi" w:hAnsiTheme="majorHAnsi"/>
          <w:highlight w:val="cyan"/>
        </w:rPr>
        <w:t>the voices of economically and racially marginalized persons are given equal weight in debate rounds with those of affluent white experts</w:t>
      </w:r>
      <w:r w:rsidRPr="00C26722">
        <w:rPr>
          <w:rStyle w:val="StyleUnderline"/>
          <w:rFonts w:asciiTheme="majorHAnsi" w:hAnsiTheme="majorHAnsi"/>
        </w:rPr>
        <w:t xml:space="preserve"> (whose expertise is only presumed because other white published what they had to say in the first place, the </w:t>
      </w:r>
      <w:r w:rsidRPr="008F1DF1">
        <w:rPr>
          <w:rStyle w:val="StyleUnderline"/>
          <w:rFonts w:asciiTheme="majorHAnsi" w:hAnsiTheme="majorHAnsi"/>
          <w:highlight w:val="cyan"/>
        </w:rPr>
        <w:t xml:space="preserve">ideas that shape our world will </w:t>
      </w:r>
      <w:r w:rsidRPr="00C26722">
        <w:rPr>
          <w:rStyle w:val="StyleUnderline"/>
          <w:rFonts w:asciiTheme="majorHAnsi" w:hAnsiTheme="majorHAnsi"/>
        </w:rPr>
        <w:t xml:space="preserve">continue to </w:t>
      </w:r>
      <w:r w:rsidRPr="008F1DF1">
        <w:rPr>
          <w:rStyle w:val="StyleUnderline"/>
          <w:rFonts w:asciiTheme="majorHAnsi" w:hAnsiTheme="majorHAnsi"/>
          <w:highlight w:val="cyan"/>
        </w:rPr>
        <w:t xml:space="preserve">be those of the elite, no matter how destructive these ideas have proven to be </w:t>
      </w:r>
      <w:r w:rsidRPr="00C26722">
        <w:rPr>
          <w:rStyle w:val="StyleUnderline"/>
          <w:rFonts w:asciiTheme="majorHAnsi" w:hAnsiTheme="majorHAnsi"/>
        </w:rPr>
        <w:t xml:space="preserve">for the vast majority of the planet’s inhabitants. </w:t>
      </w:r>
      <w:r w:rsidRPr="008F1DF1">
        <w:rPr>
          <w:rStyle w:val="StyleUnderline"/>
          <w:rFonts w:asciiTheme="majorHAnsi" w:hAnsiTheme="majorHAnsi"/>
          <w:highlight w:val="cyan"/>
        </w:rPr>
        <w:t xml:space="preserve">Until debate is substantially diversified, so that previously ignored voices </w:t>
      </w:r>
      <w:r w:rsidRPr="00C26722">
        <w:rPr>
          <w:rStyle w:val="StyleUnderline"/>
          <w:rFonts w:asciiTheme="majorHAnsi" w:hAnsiTheme="majorHAnsi"/>
        </w:rPr>
        <w:t xml:space="preserve">will </w:t>
      </w:r>
      <w:r w:rsidRPr="008F1DF1">
        <w:rPr>
          <w:rStyle w:val="StyleUnderline"/>
          <w:rFonts w:asciiTheme="majorHAnsi" w:hAnsiTheme="majorHAnsi"/>
          <w:highlight w:val="cyan"/>
        </w:rPr>
        <w:t>have a chance to be heard on their own terms, and in their own styles, little will change.</w:t>
      </w:r>
      <w:r w:rsidRPr="00C26722">
        <w:rPr>
          <w:rStyle w:val="StyleUnderline"/>
          <w:rFonts w:asciiTheme="majorHAnsi" w:hAnsiTheme="majorHAnsi"/>
        </w:rPr>
        <w:t xml:space="preserve"> What debate needs most is an infusion of persons who because of their life experiences are almost guaranteed to be less naïve; people who know full well that the system is anything but fair.</w:t>
      </w:r>
      <w:r w:rsidRPr="008F1DF1">
        <w:rPr>
          <w:rStyle w:val="StyleUnderline"/>
          <w:rFonts w:asciiTheme="majorHAnsi" w:hAnsiTheme="majorHAnsi"/>
          <w:highlight w:val="cyan"/>
        </w:rPr>
        <w:t xml:space="preserve"> Such persons have a right be heard, and white, upper-middle-class, and affluent debater need to hear them.</w:t>
      </w:r>
      <w:r w:rsidRPr="00C26722">
        <w:rPr>
          <w:rFonts w:asciiTheme="majorHAnsi" w:hAnsiTheme="majorHAnsi"/>
        </w:rPr>
        <w:t xml:space="preserve"> They need to know how power words, and they will never gain an understanding of that by listening over and over to the voice of others lie themselves. But debate will never change in this way unless the gatekeepers of the activity are prepared to step up and demand it, not just with their words but with their actions, their money, their judging criteria, and even their ballots. Folks of color and working-class wont join an activity if they feel their wisdom isn’t going to be taken seriously. If they wanted to be ignored, they would hardly need to get dressed up and travel to debate tournaments in a hot van to do it. They could stay home and be ignored, because they powerful ignore them every day anyway. Understand =, this is no mere ethical plea of inclusion. Continuing to ignore the voices of the marginalized carries greater risk for us all, because it is precisely who so often view the world differently and far more accurately than the privileged. As a case in point, the polls taken right before the U.S. invasions of Iraq in March 2003 indicated broad white support for going to war, but almost nonexistent support among blacks. Most white folks were convinced not only of the war’s moral legitimacy, but were sure that everything would go swimmingly, because other white people like Rumsfeld and Cheney said so. But blacks folks knew better. Those with privilege had the luxury of thinking they would be greeted as luxury of thinking they would be greeted as liberators, But blacks folks knew that invaders rarely bring true freedom-they’re been there, done that. </w:t>
      </w:r>
      <w:r w:rsidRPr="008F1DF1">
        <w:rPr>
          <w:rStyle w:val="StyleUnderline"/>
          <w:rFonts w:asciiTheme="majorHAnsi" w:hAnsiTheme="majorHAnsi"/>
          <w:highlight w:val="cyan"/>
        </w:rPr>
        <w:t>For the sake of us all, and to slow down the rate at which blood is spilled across the globe, we desperately need to listen to those who live without the luxury of blinders.</w:t>
      </w:r>
    </w:p>
    <w:p w14:paraId="64CFBCE3" w14:textId="53B35349" w:rsidR="00517369" w:rsidRPr="00C26722" w:rsidRDefault="00517369" w:rsidP="00517369">
      <w:pPr>
        <w:pStyle w:val="Heading4"/>
        <w:rPr>
          <w:rFonts w:asciiTheme="majorHAnsi" w:hAnsiTheme="majorHAnsi"/>
          <w:sz w:val="28"/>
        </w:rPr>
      </w:pPr>
      <w:r w:rsidRPr="00C26722">
        <w:rPr>
          <w:rFonts w:asciiTheme="majorHAnsi" w:hAnsiTheme="majorHAnsi"/>
          <w:sz w:val="28"/>
        </w:rPr>
        <w:t>Piecemeal reform is the only effective strategy – critiques of reform are imperialistic and wrong and only by doing incremental change can we get revolutionary change</w:t>
      </w:r>
      <w:r w:rsidR="000D1D8F">
        <w:rPr>
          <w:rFonts w:asciiTheme="majorHAnsi" w:hAnsiTheme="majorHAnsi"/>
          <w:sz w:val="28"/>
        </w:rPr>
        <w:t xml:space="preserve"> – Our performance is an endorsement of pragmatic anticarceral politics key to solving the harms of the 1AC </w:t>
      </w:r>
    </w:p>
    <w:p w14:paraId="108E38D8" w14:textId="77777777" w:rsidR="00517369" w:rsidRPr="00C26722" w:rsidRDefault="00517369" w:rsidP="00517369">
      <w:pPr>
        <w:rPr>
          <w:rStyle w:val="Style13ptBold"/>
          <w:rFonts w:asciiTheme="majorHAnsi" w:hAnsiTheme="majorHAnsi"/>
          <w:sz w:val="28"/>
        </w:rPr>
      </w:pPr>
      <w:r w:rsidRPr="00C26722">
        <w:rPr>
          <w:rStyle w:val="Style13ptBold"/>
          <w:rFonts w:asciiTheme="majorHAnsi" w:hAnsiTheme="majorHAnsi"/>
          <w:sz w:val="28"/>
        </w:rPr>
        <w:t>Delgado 9</w:t>
      </w:r>
    </w:p>
    <w:p w14:paraId="3B276AEB" w14:textId="77777777" w:rsidR="00517369" w:rsidRPr="00C26722" w:rsidRDefault="00517369" w:rsidP="00517369">
      <w:pPr>
        <w:rPr>
          <w:rFonts w:asciiTheme="majorHAnsi" w:hAnsiTheme="majorHAnsi"/>
        </w:rPr>
      </w:pPr>
      <w:r w:rsidRPr="00C26722">
        <w:rPr>
          <w:rFonts w:asciiTheme="majorHAnsi" w:hAnsiTheme="majorHAnsi"/>
        </w:rPr>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723D98E7" w14:textId="77777777" w:rsidR="00517369" w:rsidRDefault="00517369" w:rsidP="00517369">
      <w:pPr>
        <w:rPr>
          <w:rStyle w:val="StyleUnderline"/>
          <w:rFonts w:asciiTheme="majorHAnsi" w:hAnsiTheme="majorHAnsi"/>
        </w:rPr>
      </w:pPr>
      <w:r w:rsidRPr="00C26722">
        <w:rPr>
          <w:rFonts w:asciiTheme="majorHAnsi" w:hAnsiTheme="majorHAnsi"/>
          <w:sz w:val="13"/>
        </w:rPr>
        <w:t xml:space="preserve">2. The </w:t>
      </w:r>
      <w:r w:rsidRPr="00C26722">
        <w:rPr>
          <w:rStyle w:val="StyleUnderline"/>
          <w:rFonts w:asciiTheme="majorHAnsi" w:hAnsiTheme="majorHAnsi"/>
        </w:rPr>
        <w:t>CLS critique of piecemeal reform</w:t>
      </w:r>
      <w:r w:rsidRPr="00C26722">
        <w:rPr>
          <w:rFonts w:asciiTheme="majorHAnsi" w:hAnsiTheme="majorHAnsi"/>
          <w:sz w:val="13"/>
        </w:rPr>
        <w:t xml:space="preserve"> </w:t>
      </w:r>
      <w:r w:rsidRPr="008F1DF1">
        <w:rPr>
          <w:rStyle w:val="StyleUnderline"/>
          <w:rFonts w:asciiTheme="majorHAnsi" w:hAnsiTheme="majorHAnsi"/>
          <w:highlight w:val="cyan"/>
        </w:rPr>
        <w:t>Critical scholars reject</w:t>
      </w:r>
      <w:r w:rsidRPr="00C26722">
        <w:rPr>
          <w:rStyle w:val="StyleUnderline"/>
          <w:rFonts w:asciiTheme="majorHAnsi" w:hAnsiTheme="majorHAnsi"/>
        </w:rPr>
        <w:t xml:space="preserve"> the idea of </w:t>
      </w:r>
      <w:r w:rsidRPr="008F1DF1">
        <w:rPr>
          <w:rStyle w:val="StyleUnderline"/>
          <w:rFonts w:asciiTheme="majorHAnsi" w:hAnsiTheme="majorHAnsi"/>
          <w:highlight w:val="cyan"/>
        </w:rPr>
        <w:t>piecemeal reform. Incremental change, they argue, merely postpones</w:t>
      </w:r>
      <w:r w:rsidRPr="00C26722">
        <w:rPr>
          <w:rFonts w:asciiTheme="majorHAnsi" w:hAnsiTheme="majorHAnsi"/>
          <w:sz w:val="13"/>
        </w:rPr>
        <w:t xml:space="preserve"> the </w:t>
      </w:r>
      <w:r w:rsidRPr="008F1DF1">
        <w:rPr>
          <w:rStyle w:val="StyleUnderline"/>
          <w:rFonts w:asciiTheme="majorHAnsi" w:hAnsiTheme="majorHAnsi"/>
          <w:highlight w:val="cyan"/>
        </w:rPr>
        <w:t xml:space="preserve">wholesale reformation </w:t>
      </w:r>
      <w:r w:rsidRPr="00C26722">
        <w:rPr>
          <w:rStyle w:val="StyleUnderline"/>
          <w:rFonts w:asciiTheme="majorHAnsi" w:hAnsiTheme="majorHAnsi"/>
        </w:rPr>
        <w:t>that must occur to create a decent society</w:t>
      </w:r>
      <w:r w:rsidRPr="00C26722">
        <w:rPr>
          <w:rFonts w:asciiTheme="majorHAnsi" w:hAnsiTheme="majorHAnsi"/>
          <w:sz w:val="13"/>
        </w:rPr>
        <w:t>. Even worse</w:t>
      </w:r>
      <w:r w:rsidRPr="00C26722">
        <w:rPr>
          <w:rStyle w:val="StyleUnderline"/>
          <w:rFonts w:asciiTheme="majorHAnsi" w:hAnsiTheme="majorHAnsi"/>
        </w:rPr>
        <w:t xml:space="preserve">, </w:t>
      </w:r>
      <w:r w:rsidRPr="008F1DF1">
        <w:rPr>
          <w:rStyle w:val="StyleUnderline"/>
          <w:rFonts w:asciiTheme="majorHAnsi" w:hAnsiTheme="majorHAnsi"/>
          <w:highlight w:val="cyan"/>
        </w:rPr>
        <w:t>an unfair</w:t>
      </w:r>
      <w:r w:rsidRPr="00C26722">
        <w:rPr>
          <w:rStyle w:val="StyleUnderline"/>
          <w:rFonts w:asciiTheme="majorHAnsi" w:hAnsiTheme="majorHAnsi"/>
        </w:rPr>
        <w:t xml:space="preserve"> social </w:t>
      </w:r>
      <w:r w:rsidRPr="008F1DF1">
        <w:rPr>
          <w:rStyle w:val="StyleUnderline"/>
          <w:rFonts w:asciiTheme="majorHAnsi" w:hAnsiTheme="majorHAnsi"/>
          <w:highlight w:val="cyan"/>
        </w:rPr>
        <w:t>system survives by using piecemeal reform to</w:t>
      </w:r>
      <w:r w:rsidRPr="00C26722">
        <w:rPr>
          <w:rStyle w:val="StyleUnderline"/>
          <w:rFonts w:asciiTheme="majorHAnsi" w:hAnsiTheme="majorHAnsi"/>
        </w:rPr>
        <w:t xml:space="preserve"> disguise and </w:t>
      </w:r>
      <w:r w:rsidRPr="008F1DF1">
        <w:rPr>
          <w:rStyle w:val="StyleUnderline"/>
          <w:rFonts w:asciiTheme="majorHAnsi" w:hAnsiTheme="majorHAnsi"/>
          <w:highlight w:val="cyan"/>
        </w:rPr>
        <w:t>legitimize oppression</w:t>
      </w:r>
      <w:r w:rsidRPr="00C26722">
        <w:rPr>
          <w:rStyle w:val="StyleUnderline"/>
          <w:rFonts w:asciiTheme="majorHAnsi" w:hAnsiTheme="majorHAnsi"/>
        </w:rPr>
        <w:t>. Those who control the system weaken resistance by pointing to the occasional concession to</w:t>
      </w:r>
      <w:r w:rsidRPr="00C26722">
        <w:rPr>
          <w:rFonts w:asciiTheme="majorHAnsi" w:hAnsiTheme="majorHAnsi"/>
          <w:sz w:val="13"/>
        </w:rPr>
        <w:t xml:space="preserve">, or periodic court </w:t>
      </w:r>
      <w:r w:rsidRPr="00C26722">
        <w:rPr>
          <w:rStyle w:val="StyleUnderline"/>
          <w:rFonts w:asciiTheme="majorHAnsi" w:hAnsiTheme="majorHAnsi"/>
        </w:rPr>
        <w:t>victory of, a black plaintiff or worker as evidence that the system is fair</w:t>
      </w:r>
      <w:r w:rsidRPr="00C26722">
        <w:rPr>
          <w:rFonts w:asciiTheme="majorHAnsi" w:hAnsiTheme="majorHAnsi"/>
          <w:sz w:val="13"/>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F1DF1">
        <w:rPr>
          <w:rStyle w:val="Emphasis"/>
          <w:rFonts w:asciiTheme="majorHAnsi" w:hAnsiTheme="majorHAnsi"/>
          <w:highlight w:val="cyan"/>
        </w:rPr>
        <w:t>The</w:t>
      </w:r>
      <w:r w:rsidRPr="00C26722">
        <w:rPr>
          <w:rFonts w:asciiTheme="majorHAnsi" w:hAnsiTheme="majorHAnsi"/>
        </w:rPr>
        <w:t xml:space="preserve"> </w:t>
      </w:r>
      <w:r w:rsidRPr="00C26722">
        <w:rPr>
          <w:rFonts w:asciiTheme="majorHAnsi" w:hAnsiTheme="majorHAnsi"/>
          <w:sz w:val="13"/>
        </w:rPr>
        <w:t xml:space="preserve">CLS </w:t>
      </w:r>
      <w:r w:rsidRPr="008F1DF1">
        <w:rPr>
          <w:rStyle w:val="Emphasis"/>
          <w:rFonts w:asciiTheme="majorHAnsi" w:hAnsiTheme="majorHAnsi"/>
          <w:highlight w:val="cyan"/>
        </w:rPr>
        <w:t>critique of</w:t>
      </w:r>
      <w:r w:rsidRPr="00C26722">
        <w:rPr>
          <w:rStyle w:val="Emphasis"/>
          <w:rFonts w:asciiTheme="majorHAnsi" w:hAnsiTheme="majorHAnsi"/>
        </w:rPr>
        <w:t xml:space="preserve"> piecemeal </w:t>
      </w:r>
      <w:r w:rsidRPr="008F1DF1">
        <w:rPr>
          <w:rStyle w:val="Emphasis"/>
          <w:rFonts w:asciiTheme="majorHAnsi" w:hAnsiTheme="majorHAnsi"/>
          <w:highlight w:val="cyan"/>
        </w:rPr>
        <w:t>reform is</w:t>
      </w:r>
      <w:r w:rsidRPr="00C26722">
        <w:rPr>
          <w:rStyle w:val="Emphasis"/>
          <w:rFonts w:asciiTheme="majorHAnsi" w:hAnsiTheme="majorHAnsi"/>
        </w:rPr>
        <w:t xml:space="preserve"> familiar, </w:t>
      </w:r>
      <w:r w:rsidRPr="008F1DF1">
        <w:rPr>
          <w:rStyle w:val="Emphasis"/>
          <w:rFonts w:asciiTheme="majorHAnsi" w:hAnsiTheme="majorHAnsi"/>
          <w:szCs w:val="32"/>
          <w:highlight w:val="cyan"/>
        </w:rPr>
        <w:t>imperialistic and wrong</w:t>
      </w:r>
      <w:r w:rsidRPr="00C26722">
        <w:rPr>
          <w:rStyle w:val="StyleUnderline"/>
          <w:rFonts w:asciiTheme="majorHAnsi" w:hAnsiTheme="majorHAnsi"/>
        </w:rPr>
        <w:t xml:space="preserve">. </w:t>
      </w:r>
      <w:r w:rsidRPr="00C26722">
        <w:rPr>
          <w:rFonts w:asciiTheme="majorHAnsi" w:hAnsiTheme="majorHAnsi"/>
          <w:sz w:val="13"/>
        </w:rPr>
        <w:t>Minorities know from bitter experience that occasional court victories do not mean the Promised Land is at hand</w:t>
      </w:r>
      <w:r w:rsidRPr="00C26722">
        <w:rPr>
          <w:rStyle w:val="StyleUnderline"/>
          <w:rFonts w:asciiTheme="majorHAnsi" w:hAnsiTheme="majorHAnsi"/>
        </w:rPr>
        <w:t xml:space="preserve">. </w:t>
      </w:r>
      <w:r w:rsidRPr="008F1DF1">
        <w:rPr>
          <w:rStyle w:val="StyleUnderline"/>
          <w:rFonts w:asciiTheme="majorHAnsi" w:hAnsiTheme="majorHAnsi"/>
          <w:highlight w:val="cyan"/>
        </w:rPr>
        <w:t>The</w:t>
      </w:r>
      <w:r w:rsidRPr="008F1DF1">
        <w:rPr>
          <w:rFonts w:asciiTheme="majorHAnsi" w:hAnsiTheme="majorHAnsi"/>
          <w:sz w:val="13"/>
          <w:highlight w:val="cyan"/>
        </w:rPr>
        <w:t xml:space="preserve"> </w:t>
      </w:r>
      <w:r w:rsidRPr="008F1DF1">
        <w:rPr>
          <w:rStyle w:val="StyleUnderline"/>
          <w:rFonts w:asciiTheme="majorHAnsi" w:hAnsiTheme="majorHAnsi"/>
          <w:highlight w:val="cyan"/>
        </w:rPr>
        <w:t>critique</w:t>
      </w:r>
      <w:r w:rsidRPr="00C26722">
        <w:rPr>
          <w:rFonts w:asciiTheme="majorHAnsi" w:hAnsiTheme="majorHAnsi"/>
          <w:sz w:val="13"/>
        </w:rPr>
        <w:t xml:space="preserve"> is imperialistic in that it </w:t>
      </w:r>
      <w:r w:rsidRPr="008F1DF1">
        <w:rPr>
          <w:rStyle w:val="StyleUnderline"/>
          <w:rFonts w:asciiTheme="majorHAnsi" w:hAnsiTheme="majorHAnsi"/>
          <w:highlight w:val="cyan"/>
        </w:rPr>
        <w:t>tells minorities</w:t>
      </w:r>
      <w:r w:rsidRPr="00C26722">
        <w:rPr>
          <w:rStyle w:val="StyleUnderline"/>
          <w:rFonts w:asciiTheme="majorHAnsi" w:hAnsiTheme="majorHAnsi"/>
        </w:rPr>
        <w:t xml:space="preserve"> and other oppressed peoples </w:t>
      </w:r>
      <w:r w:rsidRPr="008F1DF1">
        <w:rPr>
          <w:rStyle w:val="StyleUnderline"/>
          <w:rFonts w:asciiTheme="majorHAnsi" w:hAnsiTheme="majorHAnsi"/>
          <w:highlight w:val="cyan"/>
        </w:rPr>
        <w:t>how they should interpret events affecting them. A court order directing</w:t>
      </w:r>
      <w:r w:rsidRPr="00C26722">
        <w:rPr>
          <w:rStyle w:val="StyleUnderline"/>
          <w:rFonts w:asciiTheme="majorHAnsi" w:hAnsiTheme="majorHAnsi"/>
        </w:rPr>
        <w:t xml:space="preserve"> a housing </w:t>
      </w:r>
      <w:r w:rsidRPr="008F1DF1">
        <w:rPr>
          <w:rStyle w:val="StyleUnderline"/>
          <w:rFonts w:asciiTheme="majorHAnsi" w:hAnsiTheme="majorHAnsi"/>
          <w:highlight w:val="cyan"/>
        </w:rPr>
        <w:t>authority to disburse funds for heating in</w:t>
      </w:r>
      <w:r w:rsidRPr="00C26722">
        <w:rPr>
          <w:rStyle w:val="StyleUnderline"/>
          <w:rFonts w:asciiTheme="majorHAnsi" w:hAnsiTheme="majorHAnsi"/>
        </w:rPr>
        <w:t xml:space="preserve"> subsidized </w:t>
      </w:r>
      <w:r w:rsidRPr="008F1DF1">
        <w:rPr>
          <w:rStyle w:val="StyleUnderline"/>
          <w:rFonts w:asciiTheme="majorHAnsi" w:hAnsiTheme="majorHAnsi"/>
          <w:highlight w:val="cyan"/>
        </w:rPr>
        <w:t xml:space="preserve">housing may postpone the revolution, </w:t>
      </w:r>
      <w:r w:rsidRPr="008F1DF1">
        <w:rPr>
          <w:rStyle w:val="Emphasis"/>
          <w:rFonts w:asciiTheme="majorHAnsi" w:hAnsiTheme="majorHAnsi"/>
          <w:highlight w:val="cyan"/>
        </w:rPr>
        <w:t>or it may not</w:t>
      </w:r>
      <w:r w:rsidRPr="008F1DF1">
        <w:rPr>
          <w:rStyle w:val="StyleUnderline"/>
          <w:rFonts w:asciiTheme="majorHAnsi" w:hAnsiTheme="majorHAnsi"/>
          <w:highlight w:val="cyan"/>
        </w:rPr>
        <w:t>. In the meantime, the order keeps</w:t>
      </w:r>
      <w:r w:rsidRPr="00C26722">
        <w:rPr>
          <w:rStyle w:val="StyleUnderline"/>
          <w:rFonts w:asciiTheme="majorHAnsi" w:hAnsiTheme="majorHAnsi"/>
        </w:rPr>
        <w:t xml:space="preserve"> a number of poor </w:t>
      </w:r>
      <w:r w:rsidRPr="008F1DF1">
        <w:rPr>
          <w:rStyle w:val="StyleUnderline"/>
          <w:rFonts w:asciiTheme="majorHAnsi" w:hAnsiTheme="majorHAnsi"/>
          <w:highlight w:val="cyan"/>
        </w:rPr>
        <w:t>families warm</w:t>
      </w:r>
      <w:r w:rsidRPr="00C26722">
        <w:rPr>
          <w:rStyle w:val="StyleUnderline"/>
          <w:rFonts w:asciiTheme="majorHAnsi" w:hAnsiTheme="majorHAnsi"/>
        </w:rPr>
        <w:t xml:space="preserve">. This may mean more to them than it does to a comfortable academic working in a warm office. </w:t>
      </w:r>
      <w:r w:rsidRPr="008F1DF1">
        <w:rPr>
          <w:rStyle w:val="StyleUnderline"/>
          <w:rFonts w:asciiTheme="majorHAnsi" w:hAnsiTheme="majorHAnsi"/>
          <w:highlight w:val="cyan"/>
        </w:rPr>
        <w:t>It s</w:t>
      </w:r>
      <w:r w:rsidRPr="00C26722">
        <w:rPr>
          <w:rStyle w:val="StyleUnderline"/>
          <w:rFonts w:asciiTheme="majorHAnsi" w:hAnsiTheme="majorHAnsi"/>
        </w:rPr>
        <w:t xml:space="preserve">macks of </w:t>
      </w:r>
      <w:r w:rsidRPr="008F1DF1">
        <w:rPr>
          <w:rStyle w:val="Emphasis"/>
          <w:rFonts w:asciiTheme="majorHAnsi" w:hAnsiTheme="majorHAnsi"/>
          <w:highlight w:val="cyan"/>
        </w:rPr>
        <w:t xml:space="preserve">paternalism </w:t>
      </w:r>
      <w:r w:rsidRPr="008F1DF1">
        <w:rPr>
          <w:rStyle w:val="StyleUnderline"/>
          <w:rFonts w:asciiTheme="majorHAnsi" w:hAnsiTheme="majorHAnsi"/>
          <w:highlight w:val="cyan"/>
        </w:rPr>
        <w:t>to assert that the possibility of revolution later outweighs</w:t>
      </w:r>
      <w:r w:rsidRPr="00C26722">
        <w:rPr>
          <w:rStyle w:val="StyleUnderline"/>
          <w:rFonts w:asciiTheme="majorHAnsi" w:hAnsiTheme="majorHAnsi"/>
        </w:rPr>
        <w:t xml:space="preserve"> the certainty of </w:t>
      </w:r>
      <w:r w:rsidRPr="008F1DF1">
        <w:rPr>
          <w:rStyle w:val="StyleUnderline"/>
          <w:rFonts w:asciiTheme="majorHAnsi" w:hAnsiTheme="majorHAnsi"/>
          <w:highlight w:val="cyan"/>
        </w:rPr>
        <w:t>heat now</w:t>
      </w:r>
      <w:r w:rsidRPr="00C26722">
        <w:rPr>
          <w:rFonts w:asciiTheme="majorHAnsi" w:hAnsiTheme="majorHAnsi"/>
          <w:sz w:val="13"/>
        </w:rPr>
        <w:t xml:space="preserve">, unless there is evidence for that possibility. The </w:t>
      </w:r>
      <w:r w:rsidRPr="00C26722">
        <w:rPr>
          <w:rStyle w:val="StyleUnderline"/>
          <w:rFonts w:asciiTheme="majorHAnsi" w:hAnsiTheme="majorHAnsi"/>
        </w:rPr>
        <w:t>Crits do not offer</w:t>
      </w:r>
      <w:r w:rsidRPr="00C26722">
        <w:rPr>
          <w:rFonts w:asciiTheme="majorHAnsi" w:hAnsiTheme="majorHAnsi"/>
          <w:sz w:val="13"/>
        </w:rPr>
        <w:t xml:space="preserve"> such </w:t>
      </w:r>
      <w:r w:rsidRPr="00C26722">
        <w:rPr>
          <w:rStyle w:val="StyleUnderline"/>
          <w:rFonts w:asciiTheme="majorHAnsi" w:hAnsiTheme="majorHAnsi"/>
        </w:rPr>
        <w:t>evidence. Indeed,</w:t>
      </w:r>
      <w:r w:rsidRPr="00C26722">
        <w:rPr>
          <w:rFonts w:asciiTheme="majorHAnsi" w:hAnsiTheme="majorHAnsi"/>
          <w:sz w:val="13"/>
        </w:rPr>
        <w:t xml:space="preserve"> some </w:t>
      </w:r>
      <w:r w:rsidRPr="008F1DF1">
        <w:rPr>
          <w:rStyle w:val="Emphasis"/>
          <w:rFonts w:asciiTheme="majorHAnsi" w:hAnsiTheme="majorHAnsi"/>
          <w:sz w:val="36"/>
          <w:szCs w:val="36"/>
          <w:highlight w:val="cyan"/>
        </w:rPr>
        <w:t>incremental changes may bring revolutionary changes</w:t>
      </w:r>
      <w:r w:rsidRPr="008F1DF1">
        <w:rPr>
          <w:rStyle w:val="Emphasis"/>
          <w:rFonts w:asciiTheme="majorHAnsi" w:hAnsiTheme="majorHAnsi"/>
          <w:highlight w:val="cyan"/>
        </w:rPr>
        <w:t xml:space="preserve"> closer</w:t>
      </w:r>
      <w:r w:rsidRPr="00C26722">
        <w:rPr>
          <w:rStyle w:val="StyleUnderline"/>
          <w:rFonts w:asciiTheme="majorHAnsi" w:hAnsiTheme="majorHAnsi"/>
        </w:rPr>
        <w:t xml:space="preserve">, not push them further away. </w:t>
      </w:r>
      <w:r w:rsidRPr="008F1DF1">
        <w:rPr>
          <w:rStyle w:val="StyleUnderline"/>
          <w:rFonts w:asciiTheme="majorHAnsi" w:hAnsiTheme="majorHAnsi"/>
          <w:highlight w:val="cyan"/>
        </w:rPr>
        <w:t>Not all</w:t>
      </w:r>
      <w:r w:rsidRPr="00C26722">
        <w:rPr>
          <w:rStyle w:val="StyleUnderline"/>
          <w:rFonts w:asciiTheme="majorHAnsi" w:hAnsiTheme="majorHAnsi"/>
        </w:rPr>
        <w:t xml:space="preserve"> small </w:t>
      </w:r>
      <w:r w:rsidRPr="008F1DF1">
        <w:rPr>
          <w:rStyle w:val="StyleUnderline"/>
          <w:rFonts w:asciiTheme="majorHAnsi" w:hAnsiTheme="majorHAnsi"/>
          <w:highlight w:val="cyan"/>
        </w:rPr>
        <w:t>reforms induce complacency; some</w:t>
      </w:r>
      <w:r w:rsidRPr="00C26722">
        <w:rPr>
          <w:rStyle w:val="StyleUnderline"/>
          <w:rFonts w:asciiTheme="majorHAnsi" w:hAnsiTheme="majorHAnsi"/>
        </w:rPr>
        <w:t xml:space="preserve"> may </w:t>
      </w:r>
      <w:r w:rsidRPr="008F1DF1">
        <w:rPr>
          <w:rStyle w:val="StyleUnderline"/>
          <w:rFonts w:asciiTheme="majorHAnsi" w:hAnsiTheme="majorHAnsi"/>
          <w:highlight w:val="cyan"/>
        </w:rPr>
        <w:t>whet the appetite for further combat</w:t>
      </w:r>
      <w:r w:rsidRPr="00C26722">
        <w:rPr>
          <w:rStyle w:val="StyleUnderline"/>
          <w:rFonts w:asciiTheme="majorHAnsi" w:hAnsiTheme="majorHAnsi"/>
        </w:rPr>
        <w:t>. The welfare family may hold a tenants‘ union meeting in their heated living room</w:t>
      </w:r>
      <w:r w:rsidRPr="00C26722">
        <w:rPr>
          <w:rFonts w:asciiTheme="majorHAnsi" w:hAnsiTheme="majorHAnsi"/>
          <w:sz w:val="13"/>
        </w:rPr>
        <w:t xml:space="preserve">. CLS </w:t>
      </w:r>
      <w:r w:rsidRPr="00C26722">
        <w:rPr>
          <w:rStyle w:val="StyleUnderline"/>
          <w:rFonts w:asciiTheme="majorHAnsi" w:hAnsiTheme="majorHAnsi"/>
        </w:rPr>
        <w:t xml:space="preserve">scholars‘ </w:t>
      </w:r>
      <w:r w:rsidRPr="008F1DF1">
        <w:rPr>
          <w:rStyle w:val="StyleUnderline"/>
          <w:rFonts w:asciiTheme="majorHAnsi" w:hAnsiTheme="majorHAnsi"/>
          <w:highlight w:val="cyan"/>
        </w:rPr>
        <w:t>critique of</w:t>
      </w:r>
      <w:r w:rsidRPr="00C26722">
        <w:rPr>
          <w:rStyle w:val="StyleUnderline"/>
          <w:rFonts w:asciiTheme="majorHAnsi" w:hAnsiTheme="majorHAnsi"/>
        </w:rPr>
        <w:t xml:space="preserve"> piecemeal </w:t>
      </w:r>
      <w:r w:rsidRPr="008F1DF1">
        <w:rPr>
          <w:rStyle w:val="StyleUnderline"/>
          <w:rFonts w:asciiTheme="majorHAnsi" w:hAnsiTheme="majorHAnsi"/>
          <w:highlight w:val="cyan"/>
        </w:rPr>
        <w:t>reform</w:t>
      </w:r>
      <w:r w:rsidRPr="00C26722">
        <w:rPr>
          <w:rStyle w:val="StyleUnderline"/>
          <w:rFonts w:asciiTheme="majorHAnsi" w:hAnsiTheme="majorHAnsi"/>
        </w:rPr>
        <w:t xml:space="preserve"> often </w:t>
      </w:r>
      <w:r w:rsidRPr="008F1DF1">
        <w:rPr>
          <w:rStyle w:val="StyleUnderline"/>
          <w:rFonts w:asciiTheme="majorHAnsi" w:hAnsiTheme="majorHAnsi"/>
          <w:highlight w:val="cyan"/>
        </w:rPr>
        <w:t>misses these possibilities, and neglects the question of whether total change, when it comes, will be what we want</w:t>
      </w:r>
      <w:r w:rsidRPr="00C26722">
        <w:rPr>
          <w:rStyle w:val="StyleUnderline"/>
          <w:rFonts w:asciiTheme="majorHAnsi" w:hAnsiTheme="majorHAnsi"/>
        </w:rPr>
        <w:t xml:space="preserve">. </w:t>
      </w:r>
      <w:r w:rsidRPr="00C26722">
        <w:rPr>
          <w:rFonts w:asciiTheme="majorHAnsi" w:hAnsiTheme="majorHAnsi"/>
          <w:sz w:val="15"/>
        </w:rPr>
        <w:t xml:space="preserve">3. CLS Idealism The CLS program is also idealistic. </w:t>
      </w:r>
      <w:r w:rsidRPr="008F1DF1">
        <w:rPr>
          <w:rStyle w:val="StyleUnderline"/>
          <w:rFonts w:asciiTheme="majorHAnsi" w:hAnsiTheme="majorHAnsi"/>
          <w:highlight w:val="cyan"/>
        </w:rPr>
        <w:t>CLS scholars’ idealism</w:t>
      </w:r>
      <w:r w:rsidRPr="00C26722">
        <w:rPr>
          <w:rStyle w:val="StyleUnderline"/>
          <w:rFonts w:asciiTheme="majorHAnsi" w:hAnsiTheme="majorHAnsi"/>
        </w:rPr>
        <w:t xml:space="preserve"> transforms social reality into mental construct</w:t>
      </w:r>
      <w:r w:rsidRPr="00C26722">
        <w:rPr>
          <w:rFonts w:asciiTheme="majorHAnsi" w:hAnsiTheme="majorHAnsi"/>
          <w:sz w:val="15"/>
        </w:rPr>
        <w:t xml:space="preserve">.“ Facts become intelligible only through the categories of thought that we bring to experience. Crits </w:t>
      </w:r>
      <w:r w:rsidRPr="008F1DF1">
        <w:rPr>
          <w:rStyle w:val="StyleUnderline"/>
          <w:rFonts w:asciiTheme="majorHAnsi" w:hAnsiTheme="majorHAnsi"/>
          <w:highlight w:val="cyan"/>
        </w:rPr>
        <w:t xml:space="preserve">argue </w:t>
      </w:r>
      <w:r w:rsidRPr="00C26722">
        <w:rPr>
          <w:rStyle w:val="StyleUnderline"/>
          <w:rFonts w:asciiTheme="majorHAnsi" w:hAnsiTheme="majorHAnsi"/>
        </w:rPr>
        <w:t xml:space="preserve">that </w:t>
      </w:r>
      <w:r w:rsidRPr="008F1DF1">
        <w:rPr>
          <w:rStyle w:val="StyleUnderline"/>
          <w:rFonts w:asciiTheme="majorHAnsi" w:hAnsiTheme="majorHAnsi"/>
          <w:highlight w:val="cyan"/>
        </w:rPr>
        <w:t>the principal impediments</w:t>
      </w:r>
      <w:r w:rsidRPr="00C26722">
        <w:rPr>
          <w:rStyle w:val="StyleUnderline"/>
          <w:rFonts w:asciiTheme="majorHAnsi" w:hAnsiTheme="majorHAnsi"/>
        </w:rPr>
        <w:t xml:space="preserve"> to achieving an ideal society </w:t>
      </w:r>
      <w:r w:rsidRPr="008F1DF1">
        <w:rPr>
          <w:rStyle w:val="StyleUnderline"/>
          <w:rFonts w:asciiTheme="majorHAnsi" w:hAnsiTheme="majorHAnsi"/>
          <w:highlight w:val="cyan"/>
        </w:rPr>
        <w:t>are intellectual</w:t>
      </w:r>
      <w:r w:rsidRPr="00C26722">
        <w:rPr>
          <w:rStyle w:val="StyleUnderline"/>
          <w:rFonts w:asciiTheme="majorHAnsi" w:hAnsiTheme="majorHAnsi"/>
        </w:rPr>
        <w:t>. People are imprisoned by a destructive system of mental categories</w:t>
      </w:r>
      <w:r w:rsidRPr="00C26722">
        <w:rPr>
          <w:rFonts w:asciiTheme="majorHAnsi" w:hAnsiTheme="majorHAnsi"/>
          <w:sz w:val="15"/>
        </w:rPr>
        <w:t xml:space="preserve"> that blocks any vision of a better world." Liberal capitalist ideology so shackles individuals that they willingly accept a truncated existence and believe it to be the best available. Changing the world requires primarily that we begin to think about it differently.“ </w:t>
      </w:r>
      <w:r w:rsidRPr="008F1DF1">
        <w:rPr>
          <w:rStyle w:val="StyleUnderline"/>
          <w:rFonts w:asciiTheme="majorHAnsi" w:hAnsiTheme="majorHAnsi"/>
          <w:highlight w:val="cyan"/>
        </w:rPr>
        <w:t xml:space="preserve">To help break the mental chains </w:t>
      </w:r>
      <w:r w:rsidRPr="00C26722">
        <w:rPr>
          <w:rStyle w:val="StyleUnderline"/>
          <w:rFonts w:asciiTheme="majorHAnsi" w:hAnsiTheme="majorHAnsi"/>
        </w:rPr>
        <w:t>and clear the way for the creation of a new and better world, Crits practice "trashing"—a process by which law and social structures are shown to be contingent, inconsistent and irrationally supportive of the status qua without good reason.</w:t>
      </w:r>
      <w:r w:rsidRPr="00C26722">
        <w:rPr>
          <w:rFonts w:asciiTheme="majorHAnsi" w:hAnsiTheme="majorHAnsi"/>
          <w:sz w:val="15"/>
        </w:rPr>
        <w:t xml:space="preserve"> CLS scholars' idealism has a familiar ring to minority ears. </w:t>
      </w:r>
      <w:r w:rsidRPr="008F1DF1">
        <w:rPr>
          <w:rStyle w:val="StyleUnderline"/>
          <w:rFonts w:asciiTheme="majorHAnsi" w:hAnsiTheme="majorHAnsi"/>
          <w:highlight w:val="cyan"/>
        </w:rPr>
        <w:t>We cannot help but be reminded</w:t>
      </w:r>
      <w:r w:rsidRPr="00C26722">
        <w:rPr>
          <w:rStyle w:val="StyleUnderline"/>
          <w:rFonts w:asciiTheme="majorHAnsi" w:hAnsiTheme="majorHAnsi"/>
        </w:rPr>
        <w:t xml:space="preserve"> of those fundamentalist </w:t>
      </w:r>
      <w:r w:rsidRPr="008F1DF1">
        <w:rPr>
          <w:rStyle w:val="StyleUnderline"/>
          <w:rFonts w:asciiTheme="majorHAnsi" w:hAnsiTheme="majorHAnsi"/>
          <w:highlight w:val="cyan"/>
        </w:rPr>
        <w:t>preachers who have assured us that our lot will only improve once we "see the light" and are "saved."</w:t>
      </w:r>
    </w:p>
    <w:p w14:paraId="3BCCF531" w14:textId="77777777" w:rsidR="008E1C66" w:rsidRPr="00C26722" w:rsidRDefault="008E1C66" w:rsidP="008E1C66">
      <w:pPr>
        <w:rPr>
          <w:rFonts w:asciiTheme="majorHAnsi" w:hAnsiTheme="majorHAnsi"/>
          <w:sz w:val="16"/>
        </w:rPr>
      </w:pPr>
    </w:p>
    <w:p w14:paraId="427261F9" w14:textId="77777777" w:rsidR="008E1C66" w:rsidRPr="00C26722" w:rsidRDefault="008E1C66" w:rsidP="00517369">
      <w:pPr>
        <w:rPr>
          <w:rStyle w:val="StyleUnderline"/>
          <w:rFonts w:asciiTheme="majorHAnsi" w:hAnsiTheme="majorHAnsi"/>
        </w:rPr>
      </w:pPr>
    </w:p>
    <w:p w14:paraId="65B4D156" w14:textId="77777777" w:rsidR="00517369" w:rsidRPr="00C26722" w:rsidRDefault="00517369" w:rsidP="00064169">
      <w:pPr>
        <w:rPr>
          <w:rFonts w:asciiTheme="majorHAnsi" w:hAnsiTheme="majorHAnsi"/>
          <w:sz w:val="16"/>
        </w:rPr>
      </w:pPr>
    </w:p>
    <w:p w14:paraId="6F1C0A06" w14:textId="6C020199" w:rsidR="008E5C26" w:rsidRPr="00C26722" w:rsidRDefault="00894813" w:rsidP="00894813">
      <w:pPr>
        <w:pStyle w:val="Heading1"/>
        <w:rPr>
          <w:rFonts w:asciiTheme="majorHAnsi" w:hAnsiTheme="majorHAnsi"/>
        </w:rPr>
      </w:pPr>
      <w:r w:rsidRPr="00C26722">
        <w:rPr>
          <w:rFonts w:asciiTheme="majorHAnsi" w:hAnsiTheme="majorHAnsi"/>
        </w:rPr>
        <w:t>2AC</w:t>
      </w:r>
    </w:p>
    <w:p w14:paraId="7D552EE4" w14:textId="4173B75A" w:rsidR="00553074" w:rsidRDefault="00161B63" w:rsidP="00161B63">
      <w:pPr>
        <w:pStyle w:val="Heading2"/>
        <w:rPr>
          <w:rFonts w:asciiTheme="majorHAnsi" w:hAnsiTheme="majorHAnsi"/>
        </w:rPr>
      </w:pPr>
      <w:r w:rsidRPr="00C26722">
        <w:rPr>
          <w:rFonts w:asciiTheme="majorHAnsi" w:hAnsiTheme="majorHAnsi"/>
        </w:rPr>
        <w:t>SPP</w:t>
      </w:r>
    </w:p>
    <w:p w14:paraId="364713A2" w14:textId="77777777" w:rsidR="000C34BE" w:rsidRDefault="000C34BE" w:rsidP="000C34BE">
      <w:pPr>
        <w:rPr>
          <w:sz w:val="16"/>
        </w:rPr>
      </w:pPr>
    </w:p>
    <w:p w14:paraId="5FC90597" w14:textId="4F525B6D" w:rsidR="000C34BE" w:rsidRPr="00F14B90" w:rsidRDefault="000C34BE" w:rsidP="000C34BE">
      <w:pPr>
        <w:pStyle w:val="Heading4"/>
      </w:pPr>
      <w:r>
        <w:t>The affirmative is the starting point towards a future without oppressive structural constraints. Any action that leads to decreased activity by agents of the prison industrial complex is a step in the right di</w:t>
      </w:r>
      <w:r w:rsidR="0093464A">
        <w:t>re</w:t>
      </w:r>
      <w:r>
        <w:t>ction</w:t>
      </w:r>
    </w:p>
    <w:p w14:paraId="3DE86698" w14:textId="77777777" w:rsidR="000C34BE" w:rsidRDefault="000C34BE" w:rsidP="000C34BE">
      <w:r>
        <w:rPr>
          <w:rStyle w:val="Style13ptBold"/>
        </w:rPr>
        <w:t>Lamble</w:t>
      </w:r>
      <w:r w:rsidRPr="00207E95">
        <w:rPr>
          <w:rStyle w:val="Style13ptBold"/>
        </w:rPr>
        <w:t xml:space="preserve"> 11</w:t>
      </w:r>
      <w:r>
        <w:t xml:space="preserve"> (S., Professor at the University of London, Birkbeck College of Law , “TRANSFORMING CARCERAL LOGICS: 10 Reasons to Dismantle the Prison Industrial Complex Through Queer/Trans Analysis and Action</w:t>
      </w:r>
      <w:r w:rsidRPr="00F131F8">
        <w:t>,” Captive Genders: Trans Embodiment and the Prison Industrial Complex,</w:t>
      </w:r>
      <w:r w:rsidRPr="0025521F">
        <w:t xml:space="preserve"> AK Press</w:t>
      </w:r>
      <w:r>
        <w:t>)jg</w:t>
      </w:r>
    </w:p>
    <w:p w14:paraId="17B4AEE9" w14:textId="77777777" w:rsidR="000C34BE" w:rsidRDefault="000C34BE" w:rsidP="000C34BE">
      <w:r w:rsidRPr="00F131F8">
        <w:rPr>
          <w:rStyle w:val="StyleUnderline"/>
        </w:rPr>
        <w:t>Prison abolition is not a call to suddenly fling open the prison doors without enacting alternatives. Nor is it an appeal to a utopian ideal</w:t>
      </w:r>
      <w:r w:rsidRPr="00F131F8">
        <w:t xml:space="preserve">. </w:t>
      </w:r>
      <w:r w:rsidRPr="00F131F8">
        <w:rPr>
          <w:rStyle w:val="StyleUnderline"/>
        </w:rPr>
        <w:t xml:space="preserve">Abolition is a broad-based, practical vision for building models today that practice how we </w:t>
      </w:r>
      <w:r w:rsidRPr="0022295C">
        <w:rPr>
          <w:rStyle w:val="StyleUnderline"/>
        </w:rPr>
        <w:t>want to live in the future.</w:t>
      </w:r>
      <w:r w:rsidRPr="0022295C">
        <w:t xml:space="preserve"> </w:t>
      </w:r>
      <w:r w:rsidRPr="0022295C">
        <w:rPr>
          <w:rStyle w:val="StyleUnderline"/>
        </w:rPr>
        <w:t xml:space="preserve">Practicing alternatives requires different </w:t>
      </w:r>
      <w:r w:rsidRPr="0022295C">
        <w:rPr>
          <w:rStyle w:val="Emphasis"/>
        </w:rPr>
        <w:t>starting points</w:t>
      </w:r>
      <w:r w:rsidRPr="0022295C">
        <w:rPr>
          <w:rStyle w:val="StyleUnderline"/>
        </w:rPr>
        <w:t>, questions, and assumptions than those underlying the current system.</w:t>
      </w:r>
      <w:r w:rsidRPr="0022295C">
        <w:t xml:space="preserve"> The existing criminal justice model poses two main questions in the face of social harm: Who did it? How can we punish them? (And increasingly, how can we make money from it?). </w:t>
      </w:r>
      <w:r w:rsidRPr="0022295C">
        <w:rPr>
          <w:rStyle w:val="StyleUnderline"/>
        </w:rPr>
        <w:t>Creating safe and healthy communities requires a</w:t>
      </w:r>
      <w:r w:rsidRPr="0022295C">
        <w:t xml:space="preserve"> different</w:t>
      </w:r>
      <w:r w:rsidRPr="0022295C">
        <w:rPr>
          <w:rStyle w:val="StyleUnderline"/>
        </w:rPr>
        <w:t xml:space="preserve"> set of questions: Who was harmed? How can we facilitate healing? How can we prevent such harm in the future?</w:t>
      </w:r>
      <w:r w:rsidRPr="0022295C">
        <w:t xml:space="preserve">97 </w:t>
      </w:r>
      <w:r w:rsidRPr="0022295C">
        <w:rPr>
          <w:rStyle w:val="StyleUnderline"/>
        </w:rPr>
        <w:t>Developing alternatives with these latter goals in mind prioritizes the needs of people who have been harmed and emphasizes more holistic, prevention-oriented responses to violence. Such frameworks not only reduce the need for prisons, but also work to strengthen communities by reducing oppression and building community capacity more broadly.</w:t>
      </w:r>
      <w:r w:rsidRPr="0022295C">
        <w:t xml:space="preserve"> </w:t>
      </w:r>
      <w:r w:rsidRPr="0022295C">
        <w:rPr>
          <w:rStyle w:val="StyleUnderline"/>
        </w:rPr>
        <w:t>Abolitionist strategies differ from reformist tactics by working to reduce, rather than strengthen, the power of the prison industrial complex</w:t>
      </w:r>
      <w:r w:rsidRPr="0022295C">
        <w:t xml:space="preserve">. 98 </w:t>
      </w:r>
      <w:r w:rsidRPr="0022295C">
        <w:rPr>
          <w:rStyle w:val="StyleUnderline"/>
        </w:rPr>
        <w:t>Prison reforms, however well-intentioned, have tended to extend the life and scope of prisons</w:t>
      </w:r>
      <w:r w:rsidRPr="0022295C">
        <w:t xml:space="preserve">. </w:t>
      </w:r>
      <w:r w:rsidRPr="0022295C">
        <w:rPr>
          <w:rStyle w:val="StyleUnderline"/>
        </w:rPr>
        <w:t>So-called “gender-responsive” prisons are a prime example; reforms intended to address the needs of women have led to increased punishment</w:t>
      </w:r>
      <w:r w:rsidRPr="0022295C">
        <w:t xml:space="preserve"> and </w:t>
      </w:r>
      <w:r w:rsidRPr="0022295C">
        <w:rPr>
          <w:rStyle w:val="StyleUnderline"/>
        </w:rPr>
        <w:t>imprisonment of women</w:t>
      </w:r>
      <w:r w:rsidRPr="0022295C">
        <w:t xml:space="preserve">, not less. By contrast, </w:t>
      </w:r>
      <w:r w:rsidRPr="0022295C">
        <w:rPr>
          <w:rStyle w:val="StyleUnderline"/>
        </w:rPr>
        <w:t>abolitionist strategies</w:t>
      </w:r>
      <w:r w:rsidRPr="00F131F8">
        <w:rPr>
          <w:rStyle w:val="StyleUnderline"/>
        </w:rPr>
        <w:t xml:space="preserve"> embrace tactics that undermine the prison</w:t>
      </w:r>
      <w:r w:rsidRPr="00F131F8">
        <w:t xml:space="preserve"> system rather than feed it. There are many different approaches to abolition, some of which are outlined in the classic “Instead of Prisons Handbook.”99 To highlight a few: Starve the system. </w:t>
      </w:r>
      <w:r w:rsidRPr="00F131F8">
        <w:rPr>
          <w:rStyle w:val="StyleUnderline"/>
        </w:rPr>
        <w:t xml:space="preserve">Abolition means starving the prison industrial complex to death—depriving it of financial resources, human resources, access to fear-mongering, and other sustaining rhetoric. </w:t>
      </w:r>
      <w:r w:rsidRPr="00F131F8">
        <w:t xml:space="preserve">100 </w:t>
      </w:r>
      <w:r w:rsidRPr="00F131F8">
        <w:rPr>
          <w:rStyle w:val="StyleUnderline"/>
        </w:rPr>
        <w:t xml:space="preserve">Enacting a moratorium on prison expansion is one key strategy; this means preventing governments and private companies from building any new prisons, jails, or immigration detention spaces; prohibiting increases in police and prison budgets; and boycotting companies that make a profit from imprisonment. </w:t>
      </w:r>
      <w:r w:rsidRPr="00F131F8">
        <w:t xml:space="preserve">Starving the prison system means fighting new laws that increase prison time or create new criminal offenses (for example, hate crimes laws and mandatory minimum sentences), and redirecting money and resources into community-based alternatives. • Stop using cages. </w:t>
      </w:r>
      <w:r w:rsidRPr="00F131F8">
        <w:rPr>
          <w:rStyle w:val="StyleUnderline"/>
        </w:rPr>
        <w:t>Prisons are just one of the many cages that harm our communities. Racism, colonialism, capitalism, and ableism are other kinds of cages, which both sustain the prison system and give it force</w:t>
      </w:r>
      <w:r w:rsidRPr="00F131F8">
        <w:t xml:space="preserve">. </w:t>
      </w:r>
      <w:r w:rsidRPr="00F131F8">
        <w:rPr>
          <w:rStyle w:val="StyleUnderline"/>
        </w:rPr>
        <w:t>Dismantling the prison industrial complex means working to eliminate all cages that foster violence and oppression</w:t>
      </w:r>
      <w:r w:rsidRPr="00F131F8">
        <w:t xml:space="preserve">. </w:t>
      </w:r>
      <w:r w:rsidRPr="00F131F8">
        <w:rPr>
          <w:rStyle w:val="StyleUnderline"/>
        </w:rPr>
        <w:t>Taking this broad approach is especially important when developing alternatives, since some strategies (like electronic tagging or surveillance cameras) simply replace old cages with new ones</w:t>
      </w:r>
      <w:r w:rsidRPr="00F131F8">
        <w:t xml:space="preserve">. </w:t>
      </w:r>
      <w:r w:rsidRPr="00F131F8">
        <w:rPr>
          <w:rStyle w:val="StyleUnderline"/>
        </w:rPr>
        <w:t>Getting people out of cages and preventing people from being put in those cages—even one person at a time—is a key abolitionist strategy</w:t>
      </w:r>
      <w:r w:rsidRPr="00F131F8">
        <w:t xml:space="preserve">. </w:t>
      </w:r>
      <w:r w:rsidRPr="00F131F8">
        <w:rPr>
          <w:rStyle w:val="StyleUnderline"/>
        </w:rPr>
        <w:t>• Develop effective alternatives. Dismantling the prison industrial complex is impossible without developing alternative community protocols for addressing violence and harm. Creating abolitionist alternatives means encouraging non-punitive responses to harm, enacting community-based mechanisms of social accountability, and prioritizing prevention. Such alternatives include restorative/ transformative justice initiatives, community-based restitution projects, social and economic support networks, affordable housing, community education projects, youth-led recreational programs, free accessible healthcare services, empowerment-based mental health, addiction and harm reduction programs, quality employment opportunities, anti-poverty measures, and support for self-determination struggles.101 • Practice everyday abolition</w:t>
      </w:r>
      <w:r w:rsidRPr="00F131F8">
        <w:t xml:space="preserve">. </w:t>
      </w:r>
      <w:r w:rsidRPr="00F131F8">
        <w:rPr>
          <w:rStyle w:val="StyleUnderline"/>
        </w:rPr>
        <w:t>Prison abolition is not simply an end goal but also an everyday practice.</w:t>
      </w:r>
      <w:r w:rsidRPr="00F131F8">
        <w:t xml:space="preserve"> </w:t>
      </w:r>
      <w:r w:rsidRPr="00F131F8">
        <w:rPr>
          <w:rStyle w:val="StyleUnderline"/>
        </w:rPr>
        <w:t>Being abolitionist is about changing the ways we interact with others on an ongoing basis and changing harmful patterns in our daily lives. Abolitionist practice mean questioning punitive impulses in our intimate relationships, rethinking the ways that we deal with personal conflicts, and reducing harms that occur in our homes, workplaces, neighborhoods, and schools. In this way, “living abolition” is part of the daily practice of creating a world without cages</w:t>
      </w:r>
      <w:r w:rsidRPr="00F131F8">
        <w:t>.</w:t>
      </w:r>
    </w:p>
    <w:p w14:paraId="0F4DC9E5" w14:textId="77777777" w:rsidR="000C34BE" w:rsidRPr="000C34BE" w:rsidRDefault="000C34BE" w:rsidP="000C34BE"/>
    <w:p w14:paraId="5EC827C0" w14:textId="77777777" w:rsidR="002D5715" w:rsidRDefault="002D5715" w:rsidP="002D5715">
      <w:pPr>
        <w:pStyle w:val="Heading4"/>
      </w:pPr>
      <w:r>
        <w:t>This killing of children formulates a violent war machine – ultimately leads to genocide</w:t>
      </w:r>
    </w:p>
    <w:p w14:paraId="3FA9DD2C" w14:textId="77777777" w:rsidR="002D5715" w:rsidRDefault="002D5715" w:rsidP="002D5715">
      <w:r w:rsidRPr="00AF6DAB">
        <w:rPr>
          <w:rStyle w:val="Style13ptBold"/>
        </w:rPr>
        <w:t>Giroux 16</w:t>
      </w:r>
      <w:r>
        <w:t xml:space="preserve"> (</w:t>
      </w:r>
      <w:r w:rsidRPr="00A27038">
        <w:rPr>
          <w:rFonts w:asciiTheme="majorHAnsi" w:hAnsiTheme="majorHAnsi"/>
          <w:sz w:val="18"/>
          <w:szCs w:val="18"/>
        </w:rPr>
        <w:t>Henry, American and Canadian scholar and cultural critic. One of the founding theorists of critical pedagogy in the United States, he is best known for his pioneering work in public pedagogy, received his Doctorate from Carnegie-Mellon in 1977, became professor of education and renowned scholar in residence at Miami University in Oxford, Ohio where he also served as Director at the Center for Education and Cultural Studies,</w:t>
      </w:r>
      <w:r>
        <w:rPr>
          <w:rFonts w:asciiTheme="majorHAnsi" w:hAnsiTheme="majorHAnsi"/>
          <w:sz w:val="18"/>
          <w:szCs w:val="18"/>
        </w:rPr>
        <w:t xml:space="preserve"> November 1, “</w:t>
      </w:r>
      <w:r w:rsidRPr="00EC0BD4">
        <w:rPr>
          <w:rFonts w:asciiTheme="majorHAnsi" w:hAnsiTheme="majorHAnsi"/>
          <w:sz w:val="18"/>
          <w:szCs w:val="18"/>
        </w:rPr>
        <w:t>Unthinkable Politics and the Dead Bodies of Children</w:t>
      </w:r>
      <w:r>
        <w:rPr>
          <w:rFonts w:asciiTheme="majorHAnsi" w:hAnsiTheme="majorHAnsi"/>
          <w:sz w:val="18"/>
          <w:szCs w:val="18"/>
        </w:rPr>
        <w:t xml:space="preserve">,” </w:t>
      </w:r>
      <w:r w:rsidRPr="00EC0BD4">
        <w:rPr>
          <w:rFonts w:asciiTheme="majorHAnsi" w:hAnsiTheme="majorHAnsi"/>
          <w:sz w:val="18"/>
          <w:szCs w:val="18"/>
        </w:rPr>
        <w:t>http://www.truth-out.org/opinion/item/38201-unthinkable-politics-and-the-dead-bodies-of-children</w:t>
      </w:r>
      <w:r>
        <w:rPr>
          <w:rFonts w:asciiTheme="majorHAnsi" w:hAnsiTheme="majorHAnsi"/>
          <w:sz w:val="18"/>
          <w:szCs w:val="18"/>
        </w:rPr>
        <w:t>) VBS</w:t>
      </w:r>
    </w:p>
    <w:p w14:paraId="7296B474" w14:textId="77777777" w:rsidR="002D5715" w:rsidRDefault="002D5715" w:rsidP="002D5715">
      <w:r w:rsidRPr="00EC0BD4">
        <w:rPr>
          <w:u w:val="single"/>
        </w:rPr>
        <w:t>The killing of children in America and by US forces abroad has become part of a politics of willful disappearance in which a culture of cruelty, immediacy and forgetting works in tandem to eliminate any trace of the factors behind the production of violence in the service of the unthinkable -- a society willing to sacrifice its own children to the industries that trade and profit in the massive production and distribution of guns</w:t>
      </w:r>
      <w:r>
        <w:t>. Such extreme violence no longer appears to have a threshold that would make it intolerable. In part, this is because the business of violence has become standardized as part of the culture of business. Or, as Phil Wolfson puts it, "the business of violence has become a far too accepted part of the fabric of contemporary life in the United States."</w:t>
      </w:r>
    </w:p>
    <w:p w14:paraId="1A95AD52" w14:textId="77777777" w:rsidR="002D5715" w:rsidRDefault="002D5715" w:rsidP="002D5715">
      <w:r w:rsidRPr="00EC0BD4">
        <w:rPr>
          <w:u w:val="single"/>
        </w:rPr>
        <w:t>War culture becomes visible in the extreme violence captured in videos of the police killing of children</w:t>
      </w:r>
      <w:r>
        <w:t>, such as 12-year-old Tamir Rice and adults, such as Walter Scott, who was shot in the back as he was running away from his car by Michael Slager, a white North Charleston, South Carolina policeman.</w:t>
      </w:r>
    </w:p>
    <w:p w14:paraId="7B26DAE8" w14:textId="77777777" w:rsidR="002D5715" w:rsidRPr="00EC0BD4" w:rsidRDefault="002D5715" w:rsidP="002D5715">
      <w:pPr>
        <w:rPr>
          <w:u w:val="single"/>
        </w:rPr>
      </w:pPr>
      <w:r w:rsidRPr="00EC0BD4">
        <w:rPr>
          <w:u w:val="single"/>
        </w:rPr>
        <w:t>The scope and visibility of such actions often promote policies further wedded to military solutions, such as suspending civil liberties, accelerating the militarization of society and employing counter-terrorism tactics that rely heavily on military force. As violence becomes both normalized and spectacularized</w:t>
      </w:r>
      <w:r>
        <w:t xml:space="preserve"> in the media, </w:t>
      </w:r>
      <w:r w:rsidRPr="00EC0BD4">
        <w:rPr>
          <w:u w:val="single"/>
        </w:rPr>
        <w:t>a war machine and culture becomes so deeply embedded in American society that</w:t>
      </w:r>
      <w:r>
        <w:t>, as Michael Hardt and Antonio Negri write in their book Multitude: War and Democracy in the Age of Empire, "</w:t>
      </w:r>
      <w:r w:rsidRPr="00EC0BD4">
        <w:rPr>
          <w:u w:val="single"/>
        </w:rPr>
        <w:t>war has become ... a form of rule aimed not only at controlling the population but producing and reproducing all aspects of social life."</w:t>
      </w:r>
    </w:p>
    <w:p w14:paraId="1CA8F85C" w14:textId="77777777" w:rsidR="002D5715" w:rsidRDefault="002D5715" w:rsidP="002D5715">
      <w:pPr>
        <w:spacing w:line="240" w:lineRule="auto"/>
      </w:pPr>
      <w:r>
        <w:t xml:space="preserve">Yet, </w:t>
      </w:r>
      <w:r w:rsidRPr="0070400E">
        <w:rPr>
          <w:u w:val="single"/>
        </w:rPr>
        <w:t>war machines do more than produce extreme forms of violence; they also fix whole categories of people as disposable enemies and force them into conditions of extreme precarity</w:t>
      </w:r>
      <w:r>
        <w:t xml:space="preserve">, if not danger. </w:t>
      </w:r>
      <w:r w:rsidRPr="0070400E">
        <w:rPr>
          <w:u w:val="single"/>
        </w:rPr>
        <w:t>This is especially true of undocumented immigrants, poor Black youth, Muslims and those young people who now inhabit a neoliberal social order that has substituted precariousness for social and economic protections</w:t>
      </w:r>
      <w:r>
        <w:t>. Young people today are told they are on their own and not to expect much from a society that offers them poor health care, a terrain of uncertainty and insecurity, a crushing burden of debt, no hope for the future, and a market-based value system that tells them that their security and survival is no longer a social responsibility but personal responsibility. If the future looks bleak for many young people, it is not because of their own doing. Yet, the ruling elite and mainstream media journalists continually label them as losers, suggesting that their failure is a character flaw rather than the outcome of wider structural and systemic forces over which they have no control. In this instance, intolerable violence is masked by a state that has been taken over by the financial elite and that has abandoned its social functions while emptying out politics for an entire generation of youth. Indifferent to their own criminal acts, financial elites unapologetically "give precedence to private financial gain and market determinism over human lives and broad public values," in the words of William Greider, and in doing so, inhabit the dark side of politics.</w:t>
      </w:r>
    </w:p>
    <w:p w14:paraId="54A67628" w14:textId="77777777" w:rsidR="002D5715" w:rsidRDefault="002D5715" w:rsidP="002D5715">
      <w:pPr>
        <w:pStyle w:val="Heading4"/>
      </w:pPr>
      <w:r>
        <w:t>The violence against youth ‘cancels the future’ by crushing all forms of resistance</w:t>
      </w:r>
    </w:p>
    <w:p w14:paraId="110FBE77" w14:textId="77777777" w:rsidR="002D5715" w:rsidRDefault="002D5715" w:rsidP="002D5715">
      <w:r w:rsidRPr="00AF6DAB">
        <w:rPr>
          <w:rStyle w:val="Style13ptBold"/>
        </w:rPr>
        <w:t>Giroux 16</w:t>
      </w:r>
      <w:r>
        <w:t xml:space="preserve"> (</w:t>
      </w:r>
      <w:r w:rsidRPr="00A27038">
        <w:rPr>
          <w:rFonts w:asciiTheme="majorHAnsi" w:hAnsiTheme="majorHAnsi"/>
          <w:sz w:val="18"/>
          <w:szCs w:val="18"/>
        </w:rPr>
        <w:t>Henry, American and Canadian scholar and cultural critic. One of the founding theorists of critical pedagogy in the United States, he is best known for his pioneering work in public pedagogy, received his Doctorate from Carnegie-Mellon in 1977, became professor of education and renowned scholar in residence at Miami University in Oxford, Ohio where he also served as Director at the Center for Education and Cultural Studies,</w:t>
      </w:r>
      <w:r>
        <w:rPr>
          <w:rFonts w:asciiTheme="majorHAnsi" w:hAnsiTheme="majorHAnsi"/>
          <w:sz w:val="18"/>
          <w:szCs w:val="18"/>
        </w:rPr>
        <w:t xml:space="preserve"> November 1, “</w:t>
      </w:r>
      <w:r w:rsidRPr="00EC0BD4">
        <w:rPr>
          <w:rFonts w:asciiTheme="majorHAnsi" w:hAnsiTheme="majorHAnsi"/>
          <w:sz w:val="18"/>
          <w:szCs w:val="18"/>
        </w:rPr>
        <w:t>Unthinkable Politics and the Dead Bodies of Children</w:t>
      </w:r>
      <w:r>
        <w:rPr>
          <w:rFonts w:asciiTheme="majorHAnsi" w:hAnsiTheme="majorHAnsi"/>
          <w:sz w:val="18"/>
          <w:szCs w:val="18"/>
        </w:rPr>
        <w:t xml:space="preserve">,” </w:t>
      </w:r>
      <w:r w:rsidRPr="00EC0BD4">
        <w:rPr>
          <w:rFonts w:asciiTheme="majorHAnsi" w:hAnsiTheme="majorHAnsi"/>
          <w:sz w:val="18"/>
          <w:szCs w:val="18"/>
        </w:rPr>
        <w:t>http://www.truth-out.org/opinion/item/38201-unthinkable-politics-and-the-dead-bodies-of-children</w:t>
      </w:r>
      <w:r>
        <w:rPr>
          <w:rFonts w:asciiTheme="majorHAnsi" w:hAnsiTheme="majorHAnsi"/>
          <w:sz w:val="18"/>
          <w:szCs w:val="18"/>
        </w:rPr>
        <w:t>) VBS</w:t>
      </w:r>
    </w:p>
    <w:p w14:paraId="12C9B241" w14:textId="46648CA8" w:rsidR="002D5715" w:rsidRPr="002D5715" w:rsidRDefault="002D5715" w:rsidP="002D5715">
      <w:pPr>
        <w:rPr>
          <w:u w:val="single"/>
        </w:rPr>
      </w:pPr>
      <w:r>
        <w:t xml:space="preserve">In this instance, </w:t>
      </w:r>
      <w:r w:rsidRPr="00520D76">
        <w:rPr>
          <w:u w:val="single"/>
        </w:rPr>
        <w:t>young people marginalized by class, race and ethnicity are treated as disposable in a society in which the American dream has been turned into an American nightmare. Young people now inhabit a landscape of permanent uncertainty and crisis: one in which they are spied on, incarcerated, criminalized and written out of the discourse of democracy</w:t>
      </w:r>
      <w:r>
        <w:t xml:space="preserve">. No longer seen as a social investment, </w:t>
      </w:r>
      <w:r w:rsidRPr="00520D76">
        <w:rPr>
          <w:u w:val="single"/>
        </w:rPr>
        <w:t>the most vulnerable youth have become a liability, subject to the harsh dictates of the neoliberal state and a symbolic reminder of a social order that offers youth no promise of an alternative and democratic future. The dictates of precarity and austerity have become repackaged and weaponized</w:t>
      </w:r>
      <w:r>
        <w:t xml:space="preserve"> under neoliberalism and the ongoing morphology of violence normalized as the only possible mode of life</w:t>
      </w:r>
      <w:r w:rsidRPr="00520D76">
        <w:rPr>
          <w:u w:val="single"/>
        </w:rPr>
        <w:t>. Under the reign of a war culture, America has arrived at a historical moment in which the war on children suggests that</w:t>
      </w:r>
      <w:r>
        <w:t xml:space="preserve">, as Stuart Hall, Doreen Massey and Michael Rustin have argued, </w:t>
      </w:r>
      <w:r w:rsidRPr="00520D76">
        <w:rPr>
          <w:u w:val="single"/>
        </w:rPr>
        <w:t>"the very notion of a future seems to have been cancelled." But the war on youth does more: it also reveals the raw reality of power politics and its willingness to crush early on all forms of resistance among young people.</w:t>
      </w:r>
    </w:p>
    <w:p w14:paraId="08D3E1F2" w14:textId="77777777" w:rsidR="00161B63" w:rsidRPr="00C26722" w:rsidRDefault="00161B63" w:rsidP="00161B63">
      <w:pPr>
        <w:pStyle w:val="Heading4"/>
        <w:rPr>
          <w:rFonts w:asciiTheme="majorHAnsi" w:hAnsiTheme="majorHAnsi"/>
          <w:sz w:val="28"/>
        </w:rPr>
      </w:pPr>
      <w:r w:rsidRPr="00C26722">
        <w:rPr>
          <w:rFonts w:asciiTheme="majorHAnsi" w:hAnsiTheme="majorHAnsi"/>
          <w:sz w:val="28"/>
        </w:rPr>
        <w:t>Police violence leads to unending cycles of mistrust between police and minority students.</w:t>
      </w:r>
    </w:p>
    <w:p w14:paraId="438FADB9" w14:textId="77777777" w:rsidR="00161B63" w:rsidRPr="00C26722" w:rsidRDefault="00161B63" w:rsidP="00161B63">
      <w:pPr>
        <w:rPr>
          <w:rFonts w:asciiTheme="majorHAnsi" w:hAnsiTheme="majorHAnsi"/>
        </w:rPr>
      </w:pPr>
      <w:r w:rsidRPr="00C26722">
        <w:rPr>
          <w:rStyle w:val="Style13ptBold"/>
          <w:rFonts w:asciiTheme="majorHAnsi" w:hAnsiTheme="majorHAnsi"/>
          <w:sz w:val="28"/>
        </w:rPr>
        <w:t>Gonzalez 17</w:t>
      </w:r>
      <w:r w:rsidRPr="00C26722">
        <w:rPr>
          <w:rFonts w:asciiTheme="majorHAnsi" w:hAnsiTheme="majorHAnsi"/>
        </w:rPr>
        <w:t xml:space="preserve"> (Yandilda Maria, Assisstant professor at SSA, “Policing and Inequality: Examing Community Response to Police Shootings”, SSA magazine, </w:t>
      </w:r>
      <w:hyperlink r:id="rId15" w:history="1">
        <w:r w:rsidRPr="00C26722">
          <w:rPr>
            <w:rStyle w:val="Hyperlink"/>
            <w:rFonts w:asciiTheme="majorHAnsi" w:hAnsiTheme="majorHAnsi"/>
          </w:rPr>
          <w:t>http://www.ssa.uchicago.edu/policing-and-inequality-examing-community-response-police-shootings</w:t>
        </w:r>
      </w:hyperlink>
      <w:r w:rsidRPr="00C26722">
        <w:rPr>
          <w:rFonts w:asciiTheme="majorHAnsi" w:hAnsiTheme="majorHAnsi"/>
        </w:rPr>
        <w:t>) JW</w:t>
      </w:r>
    </w:p>
    <w:p w14:paraId="7A085D82" w14:textId="77777777" w:rsidR="00161B63" w:rsidRPr="00C26722" w:rsidRDefault="00161B63" w:rsidP="00161B63">
      <w:pPr>
        <w:rPr>
          <w:rFonts w:asciiTheme="majorHAnsi" w:hAnsiTheme="majorHAnsi"/>
          <w:u w:val="single"/>
        </w:rPr>
      </w:pPr>
      <w:r w:rsidRPr="008F1DF1">
        <w:rPr>
          <w:rFonts w:asciiTheme="majorHAnsi" w:hAnsiTheme="majorHAnsi"/>
          <w:highlight w:val="cyan"/>
          <w:u w:val="single"/>
        </w:rPr>
        <w:t>The disproportionate concentration of police violence in communities of color is troubling from a number of perspectives.</w:t>
      </w:r>
      <w:r w:rsidRPr="00C26722">
        <w:rPr>
          <w:rFonts w:asciiTheme="majorHAnsi" w:hAnsiTheme="majorHAnsi"/>
          <w:u w:val="single"/>
        </w:rPr>
        <w:t xml:space="preserve"> </w:t>
      </w:r>
      <w:r w:rsidRPr="008F1DF1">
        <w:rPr>
          <w:rFonts w:asciiTheme="majorHAnsi" w:hAnsiTheme="majorHAnsi"/>
          <w:highlight w:val="cyan"/>
          <w:u w:val="single"/>
        </w:rPr>
        <w:t>First, the deterioration of trust between police and communities of color and the violence afflicting those same communities are mutually reinforcing.</w:t>
      </w:r>
      <w:r w:rsidRPr="00C26722">
        <w:rPr>
          <w:rFonts w:asciiTheme="majorHAnsi" w:hAnsiTheme="majorHAnsi"/>
        </w:rPr>
        <w:t xml:space="preserve"> For this reason, reform efforts in highly violent settings, from Camden, NJ to Central America, often prioritize initiatives to rebuild police-community ties. </w:t>
      </w:r>
      <w:r w:rsidRPr="00C26722">
        <w:rPr>
          <w:rFonts w:asciiTheme="majorHAnsi" w:hAnsiTheme="majorHAnsi"/>
          <w:u w:val="single"/>
        </w:rPr>
        <w:t>Rebuilding trust is likely to remain out of reach in Chicago while such inequalities in policing continue</w:t>
      </w:r>
      <w:r w:rsidRPr="00C26722">
        <w:rPr>
          <w:rFonts w:asciiTheme="majorHAnsi" w:hAnsiTheme="majorHAnsi"/>
        </w:rPr>
        <w:t xml:space="preserve">. </w:t>
      </w:r>
      <w:r w:rsidRPr="008F1DF1">
        <w:rPr>
          <w:rFonts w:asciiTheme="majorHAnsi" w:hAnsiTheme="majorHAnsi"/>
          <w:highlight w:val="cyan"/>
          <w:u w:val="single"/>
        </w:rPr>
        <w:t>These stark disparities in how police treat different groups of citizens can also complicate efforts to reform</w:t>
      </w:r>
      <w:r w:rsidRPr="00C26722">
        <w:rPr>
          <w:rFonts w:asciiTheme="majorHAnsi" w:hAnsiTheme="majorHAnsi"/>
          <w:u w:val="single"/>
        </w:rPr>
        <w:t xml:space="preserve"> the police. </w:t>
      </w:r>
      <w:r w:rsidRPr="008F1DF1">
        <w:rPr>
          <w:rFonts w:asciiTheme="majorHAnsi" w:hAnsiTheme="majorHAnsi"/>
          <w:highlight w:val="cyan"/>
          <w:u w:val="single"/>
        </w:rPr>
        <w:t>Inequality in citizens' everyday interactions with police can potentially lead to radically different understandings of</w:t>
      </w:r>
      <w:r w:rsidRPr="00C26722">
        <w:rPr>
          <w:rFonts w:asciiTheme="majorHAnsi" w:hAnsiTheme="majorHAnsi"/>
          <w:u w:val="single"/>
        </w:rPr>
        <w:t xml:space="preserve"> and relationships to police and </w:t>
      </w:r>
      <w:r w:rsidRPr="008F1DF1">
        <w:rPr>
          <w:rFonts w:asciiTheme="majorHAnsi" w:hAnsiTheme="majorHAnsi"/>
          <w:highlight w:val="cyan"/>
          <w:u w:val="single"/>
        </w:rPr>
        <w:t>state institutions</w:t>
      </w:r>
      <w:r w:rsidRPr="00C26722">
        <w:rPr>
          <w:rFonts w:asciiTheme="majorHAnsi" w:hAnsiTheme="majorHAnsi"/>
          <w:u w:val="single"/>
        </w:rPr>
        <w:t>,</w:t>
      </w:r>
      <w:r w:rsidRPr="00C26722">
        <w:rPr>
          <w:rFonts w:asciiTheme="majorHAnsi" w:hAnsiTheme="majorHAnsi"/>
        </w:rPr>
        <w:t xml:space="preserve"> and ultimately, different preferences and demands. In Chicago, we've seen evidence that, despite the crisis facing the Chicago Police Department, attitudes about the police vary greatly by race and place. For instance, in a survey conducted last April, the proportion of White Chicagoans who rated the CPD as excellent or good (47 percent) was nearly four times greater than the proportion of Black Chicagoans who were satisfied with the police (12 percent). </w:t>
      </w:r>
      <w:r w:rsidRPr="00C26722">
        <w:rPr>
          <w:rFonts w:asciiTheme="majorHAnsi" w:hAnsiTheme="majorHAnsi"/>
          <w:u w:val="single"/>
        </w:rPr>
        <w:t xml:space="preserve">Similar </w:t>
      </w:r>
      <w:r w:rsidRPr="008F1DF1">
        <w:rPr>
          <w:rFonts w:asciiTheme="majorHAnsi" w:hAnsiTheme="majorHAnsi"/>
          <w:highlight w:val="cyan"/>
          <w:u w:val="single"/>
        </w:rPr>
        <w:t>disparities emerged across different neighborhoods.</w:t>
      </w:r>
      <w:r w:rsidRPr="00C26722">
        <w:rPr>
          <w:rFonts w:asciiTheme="majorHAnsi" w:hAnsiTheme="majorHAnsi"/>
          <w:u w:val="single"/>
        </w:rPr>
        <w:t xml:space="preserve"> These divisions do not bode well for the city’s ongoing efforts to reform the police</w:t>
      </w:r>
      <w:r w:rsidRPr="00C26722">
        <w:rPr>
          <w:rFonts w:asciiTheme="majorHAnsi" w:hAnsiTheme="majorHAnsi"/>
        </w:rPr>
        <w:t xml:space="preserve">. As my own research on police reforms in Latin America shows, when elected officials perceive fragmented preferences and conflicting demands from the citizenry, they are less likely to pass police reform legislation and to sustain those reforms once they are enacted. Finally, </w:t>
      </w:r>
      <w:r w:rsidRPr="008F1DF1">
        <w:rPr>
          <w:rFonts w:asciiTheme="majorHAnsi" w:hAnsiTheme="majorHAnsi"/>
          <w:highlight w:val="cyan"/>
          <w:u w:val="single"/>
        </w:rPr>
        <w:t>inequalities in policing shape the lived experiences of people of color and the city's most vulnerable citizens</w:t>
      </w:r>
      <w:r w:rsidRPr="00C26722">
        <w:rPr>
          <w:rFonts w:asciiTheme="majorHAnsi" w:hAnsiTheme="majorHAnsi"/>
          <w:u w:val="single"/>
        </w:rPr>
        <w:t>.</w:t>
      </w:r>
      <w:r w:rsidRPr="00C26722">
        <w:rPr>
          <w:rFonts w:asciiTheme="majorHAnsi" w:hAnsiTheme="majorHAnsi"/>
        </w:rPr>
        <w:t xml:space="preserve"> While attending a series of community hearings last August, I had the opportunity to listen to the testimonies of community members about how the alarming inequalities reproduced by policing and police violence have shaped everyday life. </w:t>
      </w:r>
      <w:r w:rsidRPr="008F1DF1">
        <w:rPr>
          <w:rFonts w:asciiTheme="majorHAnsi" w:hAnsiTheme="majorHAnsi"/>
          <w:highlight w:val="cyan"/>
          <w:u w:val="single"/>
        </w:rPr>
        <w:t>Teachers spoke of the detrimental effects of their students' interactions with police.</w:t>
      </w:r>
      <w:r w:rsidRPr="00C26722">
        <w:rPr>
          <w:rFonts w:asciiTheme="majorHAnsi" w:hAnsiTheme="majorHAnsi"/>
        </w:rPr>
        <w:t xml:space="preserve"> A public health nurse working in communities of color testified to the challenge of helping clients living with mental illness and their families navigate emergency situations, in light of the history of police violence against people with mental illness</w:t>
      </w:r>
      <w:r w:rsidRPr="00C26722">
        <w:rPr>
          <w:rFonts w:asciiTheme="majorHAnsi" w:hAnsiTheme="majorHAnsi"/>
          <w:u w:val="single"/>
        </w:rPr>
        <w:t xml:space="preserve">. </w:t>
      </w:r>
      <w:r w:rsidRPr="008F1DF1">
        <w:rPr>
          <w:rFonts w:asciiTheme="majorHAnsi" w:hAnsiTheme="majorHAnsi"/>
          <w:highlight w:val="cyan"/>
          <w:u w:val="single"/>
        </w:rPr>
        <w:t>The city's youth of color have been among the most affected. A Black teenager</w:t>
      </w:r>
      <w:r w:rsidRPr="00C26722">
        <w:rPr>
          <w:rFonts w:asciiTheme="majorHAnsi" w:hAnsiTheme="majorHAnsi"/>
          <w:u w:val="single"/>
        </w:rPr>
        <w:t xml:space="preserve"> working as a youth mentor on the West Side </w:t>
      </w:r>
      <w:r w:rsidRPr="008F1DF1">
        <w:rPr>
          <w:rFonts w:asciiTheme="majorHAnsi" w:hAnsiTheme="majorHAnsi"/>
          <w:highlight w:val="cyan"/>
          <w:u w:val="single"/>
        </w:rPr>
        <w:t>spoke</w:t>
      </w:r>
      <w:r w:rsidRPr="00C26722">
        <w:rPr>
          <w:rFonts w:asciiTheme="majorHAnsi" w:hAnsiTheme="majorHAnsi"/>
          <w:u w:val="single"/>
        </w:rPr>
        <w:t xml:space="preserve"> </w:t>
      </w:r>
      <w:r w:rsidRPr="008F1DF1">
        <w:rPr>
          <w:rFonts w:asciiTheme="majorHAnsi" w:hAnsiTheme="majorHAnsi"/>
          <w:highlight w:val="cyan"/>
          <w:u w:val="single"/>
        </w:rPr>
        <w:t>candidly about losing a friend to police violence and his distrust of police.</w:t>
      </w:r>
      <w:r w:rsidRPr="00C26722">
        <w:rPr>
          <w:rFonts w:asciiTheme="majorHAnsi" w:hAnsiTheme="majorHAnsi"/>
          <w:u w:val="single"/>
        </w:rPr>
        <w:t xml:space="preserve"> "</w:t>
      </w:r>
      <w:r w:rsidRPr="008F1DF1">
        <w:rPr>
          <w:rFonts w:asciiTheme="majorHAnsi" w:hAnsiTheme="majorHAnsi"/>
          <w:highlight w:val="cyan"/>
          <w:u w:val="single"/>
        </w:rPr>
        <w:t>Me and my peers have the same idea toward the police</w:t>
      </w:r>
      <w:r w:rsidRPr="00C26722">
        <w:rPr>
          <w:rFonts w:asciiTheme="majorHAnsi" w:hAnsiTheme="majorHAnsi"/>
          <w:u w:val="single"/>
        </w:rPr>
        <w:t>," said the young man, "</w:t>
      </w:r>
      <w:r w:rsidRPr="008F1DF1">
        <w:rPr>
          <w:rFonts w:asciiTheme="majorHAnsi" w:hAnsiTheme="majorHAnsi"/>
          <w:highlight w:val="cyan"/>
          <w:u w:val="single"/>
        </w:rPr>
        <w:t>we can't trust them</w:t>
      </w:r>
      <w:r w:rsidRPr="00C26722">
        <w:rPr>
          <w:rFonts w:asciiTheme="majorHAnsi" w:hAnsiTheme="majorHAnsi"/>
          <w:u w:val="single"/>
        </w:rPr>
        <w:t xml:space="preserve">." He said </w:t>
      </w:r>
      <w:r w:rsidRPr="008F1DF1">
        <w:rPr>
          <w:rFonts w:asciiTheme="majorHAnsi" w:hAnsiTheme="majorHAnsi"/>
          <w:highlight w:val="cyan"/>
          <w:u w:val="single"/>
        </w:rPr>
        <w:t>the community's relationship to the police is defined by "a broken trust, because we get stopped for no reason… because of the way we dress and stuff like that."</w:t>
      </w:r>
    </w:p>
    <w:p w14:paraId="59930365" w14:textId="77777777" w:rsidR="00F3745D" w:rsidRPr="00C26722" w:rsidRDefault="00F3745D" w:rsidP="00F3745D">
      <w:pPr>
        <w:pStyle w:val="Heading4"/>
        <w:rPr>
          <w:rFonts w:asciiTheme="majorHAnsi" w:hAnsiTheme="majorHAnsi"/>
          <w:sz w:val="28"/>
        </w:rPr>
      </w:pPr>
      <w:r w:rsidRPr="00C26722">
        <w:rPr>
          <w:rFonts w:asciiTheme="majorHAnsi" w:hAnsiTheme="majorHAnsi"/>
          <w:sz w:val="28"/>
        </w:rPr>
        <w:t>School Resource Officers support the school to prison pipeline by jeopardizing learning and criminalizing minor offences</w:t>
      </w:r>
    </w:p>
    <w:p w14:paraId="77F619D2" w14:textId="77777777" w:rsidR="00F3745D" w:rsidRPr="00C26722" w:rsidRDefault="00F3745D" w:rsidP="00F3745D">
      <w:pPr>
        <w:rPr>
          <w:rStyle w:val="Style13ptBold"/>
          <w:rFonts w:asciiTheme="majorHAnsi" w:hAnsiTheme="majorHAnsi"/>
          <w:sz w:val="28"/>
        </w:rPr>
      </w:pPr>
      <w:r w:rsidRPr="00C26722">
        <w:rPr>
          <w:rStyle w:val="Style13ptBold"/>
          <w:rFonts w:asciiTheme="majorHAnsi" w:hAnsiTheme="majorHAnsi"/>
          <w:sz w:val="28"/>
        </w:rPr>
        <w:t xml:space="preserve">Nance ’16 </w:t>
      </w:r>
      <w:r w:rsidRPr="00C26722">
        <w:rPr>
          <w:rFonts w:asciiTheme="majorHAnsi" w:hAnsiTheme="majorHAnsi"/>
        </w:rPr>
        <w:t xml:space="preserve">(Jason P Nance, Associate Professor of Law, University of Florida, Levin College of Law, George Washington Law Review Arguendo 151, 12th October 2016, “Rethinking Law Enforcement Officers in Schools” </w:t>
      </w:r>
      <w:hyperlink r:id="rId16" w:history="1">
        <w:r w:rsidRPr="00C26722">
          <w:rPr>
            <w:rStyle w:val="Hyperlink"/>
            <w:rFonts w:asciiTheme="majorHAnsi" w:hAnsiTheme="majorHAnsi"/>
          </w:rPr>
          <w:t>https://papers.ssrn.com/sol3/papers.cfm?abstract_id=2849502)</w:t>
        </w:r>
      </w:hyperlink>
      <w:r w:rsidRPr="00C26722">
        <w:rPr>
          <w:rFonts w:asciiTheme="majorHAnsi" w:hAnsiTheme="majorHAnsi"/>
        </w:rPr>
        <w:t xml:space="preserve"> NSS</w:t>
      </w:r>
    </w:p>
    <w:p w14:paraId="37498F37" w14:textId="77777777" w:rsidR="00F3745D" w:rsidRPr="00C26722" w:rsidRDefault="00F3745D" w:rsidP="00F3745D">
      <w:pPr>
        <w:rPr>
          <w:rFonts w:asciiTheme="majorHAnsi" w:hAnsiTheme="majorHAnsi"/>
          <w:sz w:val="16"/>
        </w:rPr>
      </w:pPr>
      <w:r w:rsidRPr="00C26722">
        <w:rPr>
          <w:rFonts w:asciiTheme="majorHAnsi" w:hAnsiTheme="majorHAnsi"/>
          <w:sz w:val="16"/>
        </w:rPr>
        <w:t xml:space="preserve">However, the costs of SRO programs are substantial on a number of fronts. </w:t>
      </w:r>
      <w:r w:rsidRPr="00C26722">
        <w:rPr>
          <w:rStyle w:val="StyleUnderline"/>
          <w:rFonts w:asciiTheme="majorHAnsi" w:hAnsiTheme="majorHAnsi"/>
        </w:rPr>
        <w:t>As an initial matter, SRO programs are expensive</w:t>
      </w:r>
      <w:r w:rsidRPr="00C26722">
        <w:rPr>
          <w:rFonts w:asciiTheme="majorHAnsi" w:hAnsiTheme="majorHAnsi"/>
          <w:sz w:val="16"/>
        </w:rPr>
        <w:t xml:space="preserve">. The average minimum salary for an entry-level police officer is $32,412,19 but the costs are significantly higher for police officers with more experience.20 School districts could use these funds to support more effective initiatives to foster safe learning environments.21 </w:t>
      </w:r>
      <w:r w:rsidRPr="00C26722">
        <w:rPr>
          <w:rStyle w:val="StyleUnderline"/>
          <w:rFonts w:asciiTheme="majorHAnsi" w:hAnsiTheme="majorHAnsi"/>
        </w:rPr>
        <w:t>But there are less obvious costs to SRO programs that are even more significant. First, putting police officers in schools, especially when they mistreat students, can harm the learning climate by alienating students and generating mistrust,22 which, perhaps counterintuitively, can lead to more disorder and violence.23</w:t>
      </w:r>
      <w:r w:rsidRPr="00C26722">
        <w:rPr>
          <w:rFonts w:asciiTheme="majorHAnsi" w:hAnsiTheme="majorHAnsi"/>
          <w:sz w:val="16"/>
        </w:rPr>
        <w:t xml:space="preserve"> </w:t>
      </w:r>
      <w:r w:rsidRPr="00C26722">
        <w:rPr>
          <w:rStyle w:val="StyleUnderline"/>
          <w:rFonts w:asciiTheme="majorHAnsi" w:hAnsiTheme="majorHAnsi"/>
        </w:rPr>
        <w:t>Second, empirical studies indicate that SRO programs contribute to the so-called “school-to-prison pipeline”24 by unnecessarily involving students in the justice system, which can have a severe negative impact on the lives of students and their families</w:t>
      </w:r>
      <w:r w:rsidRPr="00C26722">
        <w:rPr>
          <w:rFonts w:asciiTheme="majorHAnsi" w:hAnsiTheme="majorHAnsi"/>
          <w:sz w:val="16"/>
        </w:rPr>
        <w:t xml:space="preserve">.25 My recent empirical study of data from hundreds of public schools gathered by the U.S. Department of Education reveals that </w:t>
      </w:r>
      <w:r w:rsidRPr="00C26722">
        <w:rPr>
          <w:rStyle w:val="StyleUnderline"/>
          <w:rFonts w:asciiTheme="majorHAnsi" w:hAnsiTheme="majorHAnsi"/>
        </w:rPr>
        <w:t>a police officer’s regular presence at a school is predictive of greater odds that school officials will refer students to law enforcement for lower-level offenses that arguably should be handled by educators themselves. 26 These lower-level offenses include fighting without a weapon, threats without a weapon, theft, and vandalism.27 Importantly, these findings hold true even after taking into account general levels of criminal activity and disorder in schools; school officials’ perceptions of neighborhood crime; and state statutes that require schools to refer students to law enforcement for committing certain offenses.</w:t>
      </w:r>
      <w:r w:rsidRPr="00C26722">
        <w:rPr>
          <w:rFonts w:asciiTheme="majorHAnsi" w:hAnsiTheme="majorHAnsi"/>
          <w:sz w:val="16"/>
        </w:rPr>
        <w:t xml:space="preserve"> 28 Other empirical studies on different datasets also have confirmed this alarming trend.29 Furthermore, although not clear from the U.S. Department of Education data, </w:t>
      </w:r>
      <w:r w:rsidRPr="00C26722">
        <w:rPr>
          <w:rStyle w:val="StyleUnderline"/>
          <w:rFonts w:asciiTheme="majorHAnsi" w:hAnsiTheme="majorHAnsi"/>
        </w:rPr>
        <w:t>other evidence exists demonstrating that SROs themselves arrest students on their own accord for routine discipline matters,30 even over the objection of school officials or teachers</w:t>
      </w:r>
      <w:r w:rsidRPr="00C26722">
        <w:rPr>
          <w:rFonts w:asciiTheme="majorHAnsi" w:hAnsiTheme="majorHAnsi"/>
          <w:sz w:val="16"/>
        </w:rPr>
        <w:t xml:space="preserve">. 31 Indeed, SROs apparently are authorized to intervene in student disciplinary matters because most, if not all, states have criminal laws prohibiting assault, larceny, disorderly conduct, or disturbing the peace.32 </w:t>
      </w:r>
      <w:r w:rsidRPr="00C26722">
        <w:rPr>
          <w:rStyle w:val="StyleUnderline"/>
          <w:rFonts w:asciiTheme="majorHAnsi" w:hAnsiTheme="majorHAnsi"/>
        </w:rPr>
        <w:t>In fact, some state legislatures have passed statutes explicitly criminalizing talking back to a teacher or disrupting school activities. 33 Thus, if a student yells at or tussles with another student, talks back to the teacher, or steals another student’s property, SROs may arrest that student, even if that student is a five-year-old girl throwing a temper tantrum because her teacher ended a mathematical counting exercise that involved jelly beans</w:t>
      </w:r>
      <w:r w:rsidRPr="00C26722">
        <w:rPr>
          <w:rFonts w:asciiTheme="majorHAnsi" w:hAnsiTheme="majorHAnsi"/>
          <w:sz w:val="16"/>
        </w:rPr>
        <w:t xml:space="preserve">.34 Most SROs are not properly prepared to handle student discipline problems. School administrators and teachers receive advanced training in adolescent behavior, discipline, pedagogy, and educational theory and practice, and are accountable to local school boards.35 SROs, on the other hand, typically receive little or no training in adolescent behavior, pedagogy, or educational theory and practice, and are not accountable to school boards.36 </w:t>
      </w:r>
      <w:r w:rsidRPr="00C26722">
        <w:rPr>
          <w:rStyle w:val="StyleUnderline"/>
          <w:rFonts w:asciiTheme="majorHAnsi" w:hAnsiTheme="majorHAnsi"/>
        </w:rPr>
        <w:t>In fact, an SRO’s decision to arrest a student may rest on criteria wholly inconsistent with the best interest of the student and school.37 After investigating the Ferguson Missouri Police Department, the U.S. Department of Justice concluded that SROs’ proclivity to arrest students demonstrated that they did not fully understand the negative consequences associated with arresting students</w:t>
      </w:r>
      <w:r w:rsidRPr="00C26722">
        <w:rPr>
          <w:rFonts w:asciiTheme="majorHAnsi" w:hAnsiTheme="majorHAnsi"/>
          <w:sz w:val="16"/>
        </w:rPr>
        <w:t xml:space="preserve">.38 Rather, they found that SROs believed that arresting students was a “positive result of their work.”39 The U.S. Department of Justice maintained that, This perspective suggests a failure of training (including training in mental health, counseling, and the development of the teenage brain); a lack of priority given to de-escalation and conflict resolution; and insufficient appreciation for the negative educational and long-term outcomes that can result from treating disciplinary concerns as crimes and using force on students.40 Too many of us still misunderstand how to create vibrant, safe learning environments for our children. It has much less to do with strict security measures such as metal detectors and police and much more to do with building meaningful relationships within the school community based on trust. 41 In a conference following the Newtown shootings, Professor Maurice Elias, a clinical psychologist, reminded participants that “[o]ur children cannot learn, and our teachers cannot teach, in schools that are unsafe, unsupportive, uncaring, uncivil[,] or lacking in intellectual challenge . . . . </w:t>
      </w:r>
      <w:r w:rsidRPr="00C26722">
        <w:rPr>
          <w:rStyle w:val="StyleUnderline"/>
          <w:rFonts w:asciiTheme="majorHAnsi" w:hAnsiTheme="majorHAnsi"/>
        </w:rPr>
        <w:t>These are the ultimate sources of security to children and in ways that are more lasting than metal detectors</w:t>
      </w:r>
      <w:r w:rsidRPr="00C26722">
        <w:rPr>
          <w:rFonts w:asciiTheme="majorHAnsi" w:hAnsiTheme="majorHAnsi"/>
          <w:sz w:val="16"/>
        </w:rPr>
        <w:t xml:space="preserve">.”42 After the Columbine shootings, the U.S. Secret Service and the U.S. Department of Education conducted a lengthy study regarding school violence.43 They concluded that a fundamental component to providing a safe school was to improve the school’s climate and strengthen trust and communication among members of the school community. 44 Similarly, after another comprehensive study of school safety in Chicago public schools, scholars Matthew Steinberg, Elaine Allensworth, and David Johnson determined that “it is the quality of relationships between staff and students and between staff and parents that most strongly defines safe schools.”45 </w:t>
      </w:r>
      <w:r w:rsidRPr="00C26722">
        <w:rPr>
          <w:rStyle w:val="StyleUnderline"/>
          <w:rFonts w:asciiTheme="majorHAnsi" w:hAnsiTheme="majorHAnsi"/>
        </w:rPr>
        <w:t>Thus, perhaps paradoxically, it is not the police, the metal detectors, and the bulletproof glass that keep our students safe.46 Rather, it is having supportive, caring relationships within school communities.</w:t>
      </w:r>
      <w:r w:rsidRPr="00C26722">
        <w:rPr>
          <w:rFonts w:asciiTheme="majorHAnsi" w:hAnsiTheme="majorHAnsi"/>
          <w:sz w:val="16"/>
        </w:rPr>
        <w:t xml:space="preserve">47 Fortunately, we are aware of several evidence-based methods such as </w:t>
      </w:r>
      <w:r w:rsidRPr="00C26722">
        <w:rPr>
          <w:rStyle w:val="StyleUnderline"/>
          <w:rFonts w:asciiTheme="majorHAnsi" w:hAnsiTheme="majorHAnsi"/>
        </w:rPr>
        <w:t>restorative justice, Positive Behavioral Interventions and Supports, and social and emotional learning, among other initiatives, that improve both school safety and the learning climate without resorting to harsh disciplinary measures</w:t>
      </w:r>
      <w:r w:rsidRPr="00C26722">
        <w:rPr>
          <w:rFonts w:asciiTheme="majorHAnsi" w:hAnsiTheme="majorHAnsi"/>
          <w:sz w:val="16"/>
        </w:rPr>
        <w:t xml:space="preserve">.48 If schools do decide to rely on SROs for security purposes, </w:t>
      </w:r>
      <w:r w:rsidRPr="00C26722">
        <w:rPr>
          <w:rStyle w:val="StyleUnderline"/>
          <w:rFonts w:asciiTheme="majorHAnsi" w:hAnsiTheme="majorHAnsi"/>
        </w:rPr>
        <w:t>I recommend that state legislatures enact laws that prohibit SROs from becoming involved in disciplinary matters unless students or school staff are in immediate physical danger</w:t>
      </w:r>
      <w:r w:rsidRPr="00C26722">
        <w:rPr>
          <w:rFonts w:asciiTheme="majorHAnsi" w:hAnsiTheme="majorHAnsi"/>
          <w:sz w:val="16"/>
        </w:rPr>
        <w:t xml:space="preserve">. Alternatively, SROs should enter into memorandums of understanding (“MOUs”) before they begin to have regular contact with schools. Those MOUs should specify that SROs will not become involved in routine disciplinary matters. 49 The U.S. Department of Justice, the U.S. Department of Education, the Congressional Research Service, the National Association for School Resource Officers, the American Civil Liberties Union, and several states support the adoption of MOUs if schools use SROs.50 One report observed that </w:t>
      </w:r>
      <w:r w:rsidRPr="00C26722">
        <w:rPr>
          <w:rStyle w:val="StyleUnderline"/>
          <w:rFonts w:asciiTheme="majorHAnsi" w:hAnsiTheme="majorHAnsi"/>
        </w:rPr>
        <w:t>when schools and SROs fail to define their respective roles and responsibilities in the school, “problems are often rampant—and often last for months and even years.”51</w:t>
      </w:r>
      <w:r w:rsidRPr="00C26722">
        <w:rPr>
          <w:rFonts w:asciiTheme="majorHAnsi" w:hAnsiTheme="majorHAnsi"/>
          <w:sz w:val="16"/>
        </w:rPr>
        <w:t xml:space="preserve"> Further, if our nation continues to rely on SROs, </w:t>
      </w:r>
      <w:r w:rsidRPr="00C26722">
        <w:rPr>
          <w:rStyle w:val="StyleUnderline"/>
          <w:rFonts w:asciiTheme="majorHAnsi" w:hAnsiTheme="majorHAnsi"/>
        </w:rPr>
        <w:t>state legislatures should pass legislation requiring SROs to receive more training before accepting posts within schools</w:t>
      </w:r>
      <w:r w:rsidRPr="00C26722">
        <w:rPr>
          <w:rFonts w:asciiTheme="majorHAnsi" w:hAnsiTheme="majorHAnsi"/>
          <w:sz w:val="16"/>
        </w:rPr>
        <w:t xml:space="preserve">. That training should include instruction on adolescent behavior and how to work effectively with all children, including racial and ethnic minorities, students with disabilities, and LGTBQ youth. It should include training on mental health, the development of the teenage brain, de-escalation and conflict resolution, implicit bias, and an appreciation of the long-term consequences of using force on students and involving them in the justice system. 52 It is imperative that SROs learn a range of non-punitive methods to employ when working with students, leave routine disciplinary matters to educators, and invoke their arrest authority only as a last resort to protect other members of the school community from harm.53 CONCLUSION Most certainly there are many SROs who do not mistreat students and who were appalled by what occurred in South Carolina. Nevertheless, it is time for our nation to reconsider whether to dramatically scale back or eliminate the practice of assigning SROs to schools. </w:t>
      </w:r>
      <w:r w:rsidRPr="00C26722">
        <w:rPr>
          <w:rStyle w:val="StyleUnderline"/>
          <w:rFonts w:asciiTheme="majorHAnsi" w:hAnsiTheme="majorHAnsi"/>
        </w:rPr>
        <w:t>Indeed, the time is right to consider replacing SROs with alternative, evidence-based methods that keep students safe, enhance the learning climate, and do not funnel more students into the school-to-prison pipeline</w:t>
      </w:r>
      <w:r w:rsidRPr="00C26722">
        <w:rPr>
          <w:rFonts w:asciiTheme="majorHAnsi" w:hAnsiTheme="majorHAnsi"/>
          <w:sz w:val="16"/>
        </w:rPr>
        <w:t>. As Judge Carlos F. Lucero of the United States Court of Appeals for the Tenth Circuit recently observed: [T]housands of [students] needlessly thrust into the criminal justice system deserve better. . . . It [is] too easy for educators [and lawmakers] to shed their significant and important role in [the disciplinary] process and delegate it to the police and courts. . . . A more enlightened approach to . . . school discipline by educators, police, and courts will enhance productive lives and help break the school-to-prison chain.54 We owe it to our children to take this better approach.</w:t>
      </w:r>
    </w:p>
    <w:p w14:paraId="7839857C" w14:textId="77777777" w:rsidR="00A260E1" w:rsidRPr="00C26722" w:rsidRDefault="00A260E1" w:rsidP="00A260E1">
      <w:pPr>
        <w:pStyle w:val="Heading4"/>
        <w:rPr>
          <w:rFonts w:asciiTheme="majorHAnsi" w:hAnsiTheme="majorHAnsi"/>
          <w:sz w:val="28"/>
        </w:rPr>
      </w:pPr>
      <w:r w:rsidRPr="00C26722">
        <w:rPr>
          <w:rFonts w:asciiTheme="majorHAnsi" w:hAnsiTheme="majorHAnsi"/>
          <w:sz w:val="28"/>
        </w:rPr>
        <w:t>The School-To-Prison Pipeline disproportionately affects black students and feeds into the image of black criminality that results in lower achievement for black students, in addition to higher rates of incarceration.</w:t>
      </w:r>
    </w:p>
    <w:p w14:paraId="51C2E846" w14:textId="77777777" w:rsidR="00A260E1" w:rsidRPr="00C26722" w:rsidRDefault="00A260E1" w:rsidP="00A260E1">
      <w:pPr>
        <w:rPr>
          <w:rStyle w:val="Style13ptBold"/>
          <w:rFonts w:asciiTheme="majorHAnsi" w:hAnsiTheme="majorHAnsi"/>
          <w:sz w:val="28"/>
        </w:rPr>
      </w:pPr>
      <w:r w:rsidRPr="00C26722">
        <w:rPr>
          <w:rStyle w:val="Style13ptBold"/>
          <w:rFonts w:asciiTheme="majorHAnsi" w:hAnsiTheme="majorHAnsi"/>
          <w:sz w:val="28"/>
        </w:rPr>
        <w:t xml:space="preserve">NLDEF 5 </w:t>
      </w:r>
      <w:r w:rsidRPr="00C26722">
        <w:rPr>
          <w:rFonts w:asciiTheme="majorHAnsi" w:hAnsiTheme="majorHAnsi"/>
        </w:rPr>
        <w:t xml:space="preserve">(NAACP Legal Defense and Education Fund, an organization dedicated to civil rights for black people, Oct 10 2005, </w:t>
      </w:r>
      <w:hyperlink r:id="rId17" w:history="1">
        <w:r w:rsidRPr="00C26722">
          <w:rPr>
            <w:rStyle w:val="Hyperlink"/>
            <w:rFonts w:asciiTheme="majorHAnsi" w:hAnsiTheme="majorHAnsi"/>
          </w:rPr>
          <w:t>http://www.naacpldf.org/publication/dismantling-school-prison-pipeline</w:t>
        </w:r>
      </w:hyperlink>
      <w:r w:rsidRPr="00C26722">
        <w:rPr>
          <w:rFonts w:asciiTheme="majorHAnsi" w:hAnsiTheme="majorHAnsi"/>
        </w:rPr>
        <w:t>) [CRO]</w:t>
      </w:r>
    </w:p>
    <w:p w14:paraId="3D559395" w14:textId="77777777" w:rsidR="00A260E1" w:rsidRDefault="00A260E1" w:rsidP="00A260E1">
      <w:pPr>
        <w:rPr>
          <w:rStyle w:val="StyleUnderline"/>
          <w:rFonts w:asciiTheme="majorHAnsi" w:hAnsiTheme="majorHAnsi"/>
        </w:rPr>
      </w:pPr>
      <w:r w:rsidRPr="00C26722">
        <w:rPr>
          <w:rStyle w:val="StyleUnderline"/>
          <w:rFonts w:asciiTheme="majorHAnsi" w:hAnsiTheme="majorHAnsi"/>
        </w:rPr>
        <w:t>What has been true in the</w:t>
      </w:r>
      <w:r w:rsidRPr="00C26722">
        <w:rPr>
          <w:rFonts w:asciiTheme="majorHAnsi" w:hAnsiTheme="majorHAnsi"/>
          <w:sz w:val="16"/>
        </w:rPr>
        <w:t xml:space="preserve"> criminal justice system is also true in the </w:t>
      </w:r>
      <w:r w:rsidRPr="00C26722">
        <w:rPr>
          <w:rStyle w:val="StyleUnderline"/>
          <w:rFonts w:asciiTheme="majorHAnsi" w:hAnsiTheme="majorHAnsi"/>
        </w:rPr>
        <w:t>School to-Prison Pipeline: African Americans, especially young black males, have felt the brunt of the dramatic policy shift away from education and towards incarceration</w:t>
      </w:r>
      <w:r w:rsidRPr="00C26722">
        <w:rPr>
          <w:rFonts w:asciiTheme="majorHAnsi" w:hAnsiTheme="majorHAnsi"/>
          <w:sz w:val="16"/>
        </w:rPr>
        <w:t xml:space="preserve">. For example, </w:t>
      </w:r>
      <w:r w:rsidRPr="00C26722">
        <w:rPr>
          <w:rStyle w:val="StyleUnderline"/>
          <w:rFonts w:asciiTheme="majorHAnsi" w:hAnsiTheme="majorHAnsi"/>
        </w:rPr>
        <w:t>in 2000, African Americans represented only 17% of public school enrollment nationwide, but accounted for 34% of suspensions</w:t>
      </w:r>
      <w:r w:rsidRPr="00C26722">
        <w:rPr>
          <w:rFonts w:asciiTheme="majorHAnsi" w:hAnsiTheme="majorHAnsi"/>
          <w:sz w:val="16"/>
        </w:rPr>
        <w:t xml:space="preserve">.12 Likewise, in 2003, African-American youths made up 16% of the nation’s overall juvenile population but accounted for 45% of juvenile arrests.13 Moreover, studies show that </w:t>
      </w:r>
      <w:r w:rsidRPr="00C26722">
        <w:rPr>
          <w:rStyle w:val="StyleUnderline"/>
          <w:rFonts w:asciiTheme="majorHAnsi" w:hAnsiTheme="majorHAnsi"/>
        </w:rPr>
        <w:t>African-American students are far more likely than their white peers to be suspended, expelled, or arrested for the same kind of conduct at schoo</w:t>
      </w:r>
      <w:r w:rsidRPr="00C26722">
        <w:rPr>
          <w:rFonts w:asciiTheme="majorHAnsi" w:hAnsiTheme="majorHAnsi"/>
          <w:sz w:val="16"/>
        </w:rPr>
        <w:t xml:space="preserve">l.14 In part, </w:t>
      </w:r>
      <w:r w:rsidRPr="00C26722">
        <w:rPr>
          <w:rStyle w:val="StyleUnderline"/>
          <w:rFonts w:asciiTheme="majorHAnsi" w:hAnsiTheme="majorHAnsi"/>
        </w:rPr>
        <w:t>these disparities are the result of the longstanding racist stereotype that African Americans, especially men and boys, are dangerous and predatory</w:t>
      </w:r>
      <w:r w:rsidRPr="00C26722">
        <w:rPr>
          <w:rFonts w:asciiTheme="majorHAnsi" w:hAnsiTheme="majorHAnsi"/>
          <w:sz w:val="16"/>
        </w:rPr>
        <w:t xml:space="preserve">. But </w:t>
      </w:r>
      <w:r w:rsidRPr="00C26722">
        <w:rPr>
          <w:rStyle w:val="StyleUnderline"/>
          <w:rFonts w:asciiTheme="majorHAnsi" w:hAnsiTheme="majorHAnsi"/>
        </w:rPr>
        <w:t>the disparities are also part and parcel of the continuing disparities in the quality of education available to African Americans</w:t>
      </w:r>
      <w:r w:rsidRPr="00C26722">
        <w:rPr>
          <w:rFonts w:asciiTheme="majorHAnsi" w:hAnsiTheme="majorHAnsi"/>
          <w:sz w:val="16"/>
        </w:rPr>
        <w:t xml:space="preserve">. Historically, </w:t>
      </w:r>
      <w:r w:rsidRPr="00C26722">
        <w:rPr>
          <w:rStyle w:val="StyleUnderline"/>
          <w:rFonts w:asciiTheme="majorHAnsi" w:hAnsiTheme="majorHAnsi"/>
        </w:rPr>
        <w:t>African-American children and other children of color have been denied access to equal educational opportunities</w:t>
      </w:r>
      <w:r w:rsidRPr="00C26722">
        <w:rPr>
          <w:rFonts w:asciiTheme="majorHAnsi" w:hAnsiTheme="majorHAnsi"/>
          <w:sz w:val="16"/>
        </w:rPr>
        <w:t xml:space="preserve">. Despite a decades-long fight to desegregate schools and the more recent battles around education funding and adequacy, </w:t>
      </w:r>
      <w:r w:rsidRPr="00C26722">
        <w:rPr>
          <w:rStyle w:val="StyleUnderline"/>
          <w:rFonts w:asciiTheme="majorHAnsi" w:hAnsiTheme="majorHAnsi"/>
        </w:rPr>
        <w:t>it has become increasingly clear that the problems of access to quality education for African-American students are deeply entrenched and rooted in the legacy of this country’s racial caste system</w:t>
      </w:r>
      <w:r w:rsidRPr="00C26722">
        <w:rPr>
          <w:rFonts w:asciiTheme="majorHAnsi" w:hAnsiTheme="majorHAnsi"/>
          <w:sz w:val="16"/>
        </w:rPr>
        <w:t xml:space="preserve">. Now, more than fifty years after the Supreme Court’s landmark decision in Brown v. Board of Education,15 </w:t>
      </w:r>
      <w:r w:rsidRPr="00C26722">
        <w:rPr>
          <w:rStyle w:val="StyleUnderline"/>
          <w:rFonts w:asciiTheme="majorHAnsi" w:hAnsiTheme="majorHAnsi"/>
        </w:rPr>
        <w:t>the School-to Prison Pipeline poses a new generation of obstacles that serve to further isolate African-American students and deprive them of the opportunity to learn</w:t>
      </w:r>
      <w:r w:rsidRPr="00C26722">
        <w:rPr>
          <w:rFonts w:asciiTheme="majorHAnsi" w:hAnsiTheme="majorHAnsi"/>
          <w:sz w:val="16"/>
        </w:rPr>
        <w:t xml:space="preserve">. Several indicators demonstrate that the racial disparities in the pipeline begin in schools. </w:t>
      </w:r>
      <w:r w:rsidRPr="00C26722">
        <w:rPr>
          <w:rStyle w:val="StyleUnderline"/>
          <w:rFonts w:asciiTheme="majorHAnsi" w:hAnsiTheme="majorHAnsi"/>
        </w:rPr>
        <w:t>The well documented “achievement gap” between African Americans and other students is a persistent problem. Nationwide, African-American students are over-represented in special education categories and under-represented in advanced placement courses and gifted education.</w:t>
      </w:r>
      <w:r w:rsidRPr="00C26722">
        <w:rPr>
          <w:rFonts w:asciiTheme="majorHAnsi" w:hAnsiTheme="majorHAnsi"/>
          <w:sz w:val="16"/>
        </w:rPr>
        <w:t xml:space="preserve">16 Only approximately 50% of all African-American ninth-graders will graduate with their class in four years. In Florida, the situation is even more dire, with only 45% of African Americans over all and a mere 38% of African-American males graduating on time.17 Likewise, African-American students are more likely to be retained in grade based upon their performance on high stakes tests. For example, again in Florida, although African Americans make up less than 24% of the overall student population, they account for nearly 36% of the students retained. Notably, </w:t>
      </w:r>
      <w:r w:rsidRPr="00C26722">
        <w:rPr>
          <w:rStyle w:val="StyleUnderline"/>
          <w:rFonts w:asciiTheme="majorHAnsi" w:hAnsiTheme="majorHAnsi"/>
        </w:rPr>
        <w:t>retention and educational problems are themselves causes of behavioral issues, as students struggle with the stigma and isolation of being stuck in classes with children younger than themselves while their peers move on</w:t>
      </w:r>
      <w:r w:rsidRPr="00C26722">
        <w:rPr>
          <w:rFonts w:asciiTheme="majorHAnsi" w:hAnsiTheme="majorHAnsi"/>
          <w:sz w:val="16"/>
        </w:rPr>
        <w:t xml:space="preserve">. Thus far, </w:t>
      </w:r>
      <w:r w:rsidRPr="00C26722">
        <w:rPr>
          <w:rStyle w:val="StyleUnderline"/>
          <w:rFonts w:asciiTheme="majorHAnsi" w:hAnsiTheme="majorHAnsi"/>
        </w:rPr>
        <w:t>little has been done to address this achievement gap</w:t>
      </w:r>
      <w:r w:rsidRPr="00C26722">
        <w:rPr>
          <w:rFonts w:asciiTheme="majorHAnsi" w:hAnsiTheme="majorHAnsi"/>
          <w:sz w:val="16"/>
        </w:rPr>
        <w:t xml:space="preserve">, and as the modern culture of accountability has created perverse incentives for schools to remove any students who may affect their bottom line, it has had this effect even more so for African-American students. </w:t>
      </w:r>
      <w:r w:rsidRPr="00C26722">
        <w:rPr>
          <w:rStyle w:val="StyleUnderline"/>
          <w:rFonts w:asciiTheme="majorHAnsi" w:hAnsiTheme="majorHAnsi"/>
        </w:rPr>
        <w:t xml:space="preserve">Instead of rectifying the structural barriers </w:t>
      </w:r>
      <w:r w:rsidRPr="00C26722">
        <w:rPr>
          <w:rFonts w:asciiTheme="majorHAnsi" w:hAnsiTheme="majorHAnsi"/>
          <w:sz w:val="16"/>
        </w:rPr>
        <w:t xml:space="preserve">to academic success for African-American students, </w:t>
      </w:r>
      <w:r w:rsidRPr="00C26722">
        <w:rPr>
          <w:rStyle w:val="StyleUnderline"/>
          <w:rFonts w:asciiTheme="majorHAnsi" w:hAnsiTheme="majorHAnsi"/>
        </w:rPr>
        <w:t>schools have replicated the inequities by shuttling</w:t>
      </w:r>
      <w:r w:rsidRPr="00C26722">
        <w:rPr>
          <w:rFonts w:asciiTheme="majorHAnsi" w:hAnsiTheme="majorHAnsi"/>
          <w:sz w:val="16"/>
        </w:rPr>
        <w:t xml:space="preserve"> countless numbers of </w:t>
      </w:r>
      <w:r w:rsidRPr="00C26722">
        <w:rPr>
          <w:rStyle w:val="StyleUnderline"/>
          <w:rFonts w:asciiTheme="majorHAnsi" w:hAnsiTheme="majorHAnsi"/>
        </w:rPr>
        <w:t>African-American students into lower education tracks and removing them from school altogether through zero tolerance and other harsh discipline policies</w:t>
      </w:r>
      <w:r w:rsidRPr="00C26722">
        <w:rPr>
          <w:rFonts w:asciiTheme="majorHAnsi" w:hAnsiTheme="majorHAnsi"/>
          <w:sz w:val="16"/>
        </w:rPr>
        <w:t xml:space="preserve">. In this way, school systems </w:t>
      </w:r>
      <w:r w:rsidRPr="00C26722">
        <w:rPr>
          <w:rStyle w:val="StyleUnderline"/>
          <w:rFonts w:asciiTheme="majorHAnsi" w:hAnsiTheme="majorHAnsi"/>
        </w:rPr>
        <w:t>ignore deficiencies of the education system and feed the School-to Prison Pipeline.</w:t>
      </w:r>
    </w:p>
    <w:p w14:paraId="41691E32" w14:textId="77777777" w:rsidR="00A260E1" w:rsidRDefault="00A260E1" w:rsidP="00A260E1">
      <w:pPr>
        <w:pStyle w:val="Heading4"/>
      </w:pPr>
      <w:r>
        <w:t>Student Resource Officers do not increase student safety – they only create the illusion – no real objective proof of success</w:t>
      </w:r>
    </w:p>
    <w:p w14:paraId="78B82E1D" w14:textId="77777777" w:rsidR="00A260E1" w:rsidRPr="001A2758" w:rsidRDefault="00A260E1" w:rsidP="00A260E1">
      <w:r>
        <w:rPr>
          <w:rStyle w:val="Style13ptBold"/>
        </w:rPr>
        <w:t>Merkwae 15</w:t>
      </w:r>
      <w:r w:rsidRPr="001A2758">
        <w:t>(</w:t>
      </w:r>
      <w:r>
        <w:t xml:space="preserve">Amanda Merkwae is </w:t>
      </w:r>
      <w:r w:rsidRPr="001A2758">
        <w:t xml:space="preserve">a JD candidate at University of Michigan Law school Amanda Merkwae is an Executive Editor for the Michigan Journal of Race &amp; Law, “Schooling the Police: Race, Disability, and the Conduct of School Resource Officers”, Michigan Journal of </w:t>
      </w:r>
      <w:r>
        <w:t>Race and Law  Vol 21 issue 147)EC</w:t>
      </w:r>
    </w:p>
    <w:p w14:paraId="4CCE1974" w14:textId="77777777" w:rsidR="00A260E1" w:rsidRDefault="00A260E1" w:rsidP="00A260E1">
      <w:r w:rsidRPr="00D57A38">
        <w:rPr>
          <w:rStyle w:val="StyleUnderline"/>
        </w:rPr>
        <w:t>Despite the growing presence of SROs, it is unclear whether they are actually increasing student safety. Recent studies have yielded conflicting results as to whether officers stationed in schools decrease crime or simply promote the perception of a safe school environmen</w:t>
      </w:r>
      <w:r w:rsidRPr="005615C8">
        <w:t xml:space="preserve">t.81 In addition, COPS has acknowledged that most research and evaluations of SRO programs document school administrator and parent satisfaction with the program, as opposed to objective crime-reduction outcomes.82 </w:t>
      </w:r>
      <w:r w:rsidRPr="001F4CD7">
        <w:rPr>
          <w:rStyle w:val="StyleUnderline"/>
        </w:rPr>
        <w:t>Even research geared towards measuring objective outcomes has failed to produce any conclusive results; a 2005 study that examined nineteen SRO programs throughout the country failed to offer any conclusions about program effectiveness because data on SRO operations is not regularly collected by schools or aw enforcement</w:t>
      </w:r>
      <w:r w:rsidRPr="005615C8">
        <w:t xml:space="preserve">.83 COPS publications cite to SRO programs in the United Kingdom and Canada that have yielded positive safety outcomes such as “reduced offending behavior and victimization,” “reduced truancy rates and total absences,” and an increased likelihood that victims (but not necessarily witnesses) would report crimes to police.84 Nonetheless, COPS acknowledges that the success of U.K. program can be attributed to a comprehensive plan addressing youth issues in schools and communities and notes that “school liaison officers are but one component” of that plan.85 One study by Chongmin Na and Denise Gottfredson found no decrease in assaultive or property crimes in schools that implemented new SRO programs.86 </w:t>
      </w:r>
      <w:r w:rsidRPr="001F4CD7">
        <w:rPr>
          <w:rStyle w:val="Emphasis"/>
        </w:rPr>
        <w:t>In fact, the presence of an SRO correlated with higher referral rates to law enforcement for weapon and drug offenses, along with more serious consequences for student offenders</w:t>
      </w:r>
      <w:r w:rsidRPr="005615C8">
        <w:t>.</w:t>
      </w:r>
    </w:p>
    <w:p w14:paraId="3C1588E6" w14:textId="77777777" w:rsidR="000F3DDB" w:rsidRDefault="000F3DDB" w:rsidP="000F3DDB">
      <w:pPr>
        <w:pStyle w:val="Heading4"/>
      </w:pPr>
      <w:r>
        <w:t>The school to prison pipeline is real and only increasing</w:t>
      </w:r>
    </w:p>
    <w:p w14:paraId="2131BF51" w14:textId="77777777" w:rsidR="000F3DDB" w:rsidRDefault="000F3DDB" w:rsidP="000F3DDB">
      <w:r w:rsidRPr="00AF6DAB">
        <w:rPr>
          <w:rStyle w:val="Style13ptBold"/>
        </w:rPr>
        <w:t>Giroux 16</w:t>
      </w:r>
      <w:r>
        <w:t xml:space="preserve"> (</w:t>
      </w:r>
      <w:r w:rsidRPr="00A27038">
        <w:rPr>
          <w:rFonts w:asciiTheme="majorHAnsi" w:hAnsiTheme="majorHAnsi"/>
          <w:sz w:val="18"/>
          <w:szCs w:val="18"/>
        </w:rPr>
        <w:t>Henry, American and Canadian scholar and cultural critic. One of the founding theorists of critical pedagogy in the United States, he is best known for his pioneering work in public pedagogy, received his Doctorate from Carnegie-Mellon in 1977, became professor of education and renowned scholar in residence at Miami University in Oxford, Ohio where he also served as Director at the Center for Education and Cultural Studies,</w:t>
      </w:r>
      <w:r>
        <w:rPr>
          <w:rFonts w:asciiTheme="majorHAnsi" w:hAnsiTheme="majorHAnsi"/>
          <w:sz w:val="18"/>
          <w:szCs w:val="18"/>
        </w:rPr>
        <w:t xml:space="preserve"> October 19, “</w:t>
      </w:r>
      <w:r w:rsidRPr="00AF6DAB">
        <w:rPr>
          <w:rFonts w:asciiTheme="majorHAnsi" w:hAnsiTheme="majorHAnsi"/>
          <w:sz w:val="18"/>
          <w:szCs w:val="18"/>
        </w:rPr>
        <w:t>The United States' War on Youth: From Schools to Debtors' Prisons</w:t>
      </w:r>
      <w:r>
        <w:rPr>
          <w:rFonts w:asciiTheme="majorHAnsi" w:hAnsiTheme="majorHAnsi"/>
          <w:sz w:val="18"/>
          <w:szCs w:val="18"/>
        </w:rPr>
        <w:t xml:space="preserve">,” </w:t>
      </w:r>
      <w:hyperlink r:id="rId18" w:history="1">
        <w:r w:rsidRPr="00B332F6">
          <w:rPr>
            <w:rStyle w:val="Hyperlink"/>
            <w:rFonts w:asciiTheme="majorHAnsi" w:hAnsiTheme="majorHAnsi"/>
            <w:sz w:val="18"/>
            <w:szCs w:val="18"/>
          </w:rPr>
          <w:t>http://www.truth-out.org/news/item/38044-america-s-war-on-youth-from-schools-to-debtors-prisons</w:t>
        </w:r>
      </w:hyperlink>
      <w:r>
        <w:rPr>
          <w:rFonts w:asciiTheme="majorHAnsi" w:hAnsiTheme="majorHAnsi"/>
          <w:sz w:val="18"/>
          <w:szCs w:val="18"/>
        </w:rPr>
        <w:t>) VBS</w:t>
      </w:r>
    </w:p>
    <w:p w14:paraId="0C853F26" w14:textId="77777777" w:rsidR="000F3DDB" w:rsidRDefault="000F3DDB" w:rsidP="000F3DDB">
      <w:r w:rsidRPr="00C37D62">
        <w:rPr>
          <w:u w:val="single"/>
        </w:rPr>
        <w:t>Not only has there been an increase in the number of police in the schools, but the behavior of kids is being criminalized in ways that legitimate what many call the school-to-prison pipeline. School discipline has been transformed into a criminal matter now handled mostly by the police</w:t>
      </w:r>
      <w:r>
        <w:t xml:space="preserve"> rather than by teachers and school administrators, </w:t>
      </w:r>
      <w:r w:rsidRPr="00C37D62">
        <w:rPr>
          <w:u w:val="single"/>
        </w:rPr>
        <w:t>especially in regard to the treatment of poor Black and Brown kids</w:t>
      </w:r>
      <w:r>
        <w:t xml:space="preserve">. But </w:t>
      </w:r>
      <w:r w:rsidRPr="00C37D62">
        <w:rPr>
          <w:u w:val="single"/>
        </w:rPr>
        <w:t>cops are doing more than arresting young people for trivial infractions, they are also handcuffing them, using tasers on children, applying physical violence on youth, and playing a crucial role in getting kids suspended or expelled from schools every year.</w:t>
      </w:r>
    </w:p>
    <w:p w14:paraId="6ED45B89" w14:textId="77777777" w:rsidR="000F3DDB" w:rsidRPr="00C37D62" w:rsidRDefault="000F3DDB" w:rsidP="000F3DDB">
      <w:pPr>
        <w:rPr>
          <w:u w:val="single"/>
        </w:rPr>
      </w:pPr>
      <w:r>
        <w:t xml:space="preserve">The Civil Rights Project rightly argues that </w:t>
      </w:r>
      <w:r w:rsidRPr="00C37D62">
        <w:rPr>
          <w:u w:val="single"/>
        </w:rPr>
        <w:t>public schools are becoming "gateways to prisons</w:t>
      </w:r>
      <w:r>
        <w:t xml:space="preserve">." One estimate suggests that a growing number of young people will have been arrested for minor misbehaviors by the time they finish high school. </w:t>
      </w:r>
      <w:r w:rsidRPr="00C37D62">
        <w:rPr>
          <w:u w:val="single"/>
        </w:rPr>
        <w:t xml:space="preserve">This is not surprising in schools that already look like quasi-prisons with their drug-sniffing dogs, surveillance systems, metal detectors, police patrolling school corridors, and in some cases, police systems that resemble SWAT teams.  </w:t>
      </w:r>
    </w:p>
    <w:p w14:paraId="091EE9F2" w14:textId="77777777" w:rsidR="00E31F22" w:rsidRDefault="00E31F22" w:rsidP="00E31F22">
      <w:pPr>
        <w:pStyle w:val="Heading4"/>
      </w:pPr>
      <w:r>
        <w:t>The Office of Civil Rights can’t solve in the status quo – DeVoss’s rollback of OCRs guidelines</w:t>
      </w:r>
    </w:p>
    <w:p w14:paraId="0201AFE0" w14:textId="77777777" w:rsidR="00E31F22" w:rsidRPr="00893C06" w:rsidRDefault="00E31F22" w:rsidP="00E31F22">
      <w:pPr>
        <w:rPr>
          <w:rStyle w:val="Style13ptBold"/>
        </w:rPr>
      </w:pPr>
      <w:r w:rsidRPr="00893C06">
        <w:rPr>
          <w:rStyle w:val="Style13ptBold"/>
        </w:rPr>
        <w:t>Kreighbaum 17</w:t>
      </w:r>
      <w:r>
        <w:rPr>
          <w:rStyle w:val="Style13ptBold"/>
        </w:rPr>
        <w:t xml:space="preserve"> </w:t>
      </w:r>
      <w:r w:rsidRPr="00893C06">
        <w:t>(Andrew Kreighbaum, “Not Looking for Patterns” Andrew Kreighbaum joins Inside Higher Ed as our federal policy reporter. Andrew comes to us from The Investigative Reporting Workshop. He received his master's in data journalism at the University of Missouri, and has interned at USA Today and a national journalism institute in Columbia, MO. Before getting his master's, Andrew spent three years covering government and education at local papers in El Paso, McAllen and Laredo, Texas. He graduated in 2010 from the University of Texas at Austin, where he majored in history and was news editor at The Daily Texan.)</w:t>
      </w:r>
      <w:r>
        <w:t xml:space="preserve"> NSS</w:t>
      </w:r>
    </w:p>
    <w:p w14:paraId="15C4D861" w14:textId="77777777" w:rsidR="00E31F22" w:rsidRDefault="00E31F22" w:rsidP="00E31F22">
      <w:r>
        <w:t xml:space="preserve">The Department of Education last week outlined changes to civil rights investigations that advocates fear will mean less consistent findings of systemic discrimination at colleges. </w:t>
      </w:r>
    </w:p>
    <w:p w14:paraId="3BADB6F7" w14:textId="77777777" w:rsidR="00E31F22" w:rsidRPr="00893C06" w:rsidRDefault="00E31F22" w:rsidP="00E31F22">
      <w:pPr>
        <w:rPr>
          <w:rStyle w:val="StyleUnderline"/>
        </w:rPr>
      </w:pPr>
      <w:r w:rsidRPr="00893C06">
        <w:rPr>
          <w:rStyle w:val="StyleUnderline"/>
        </w:rPr>
        <w:t>Under the Obama administration, certain types of civil rights complaints would trigger broader investigations of whether a pattern of discrimination existed at a school or college.</w:t>
      </w:r>
    </w:p>
    <w:p w14:paraId="1250F547" w14:textId="77777777" w:rsidR="00E31F22" w:rsidRDefault="00E31F22" w:rsidP="00E31F22">
      <w:r w:rsidRPr="00893C06">
        <w:rPr>
          <w:rStyle w:val="StyleUnderline"/>
        </w:rPr>
        <w:t>But Candice Jackson, the acting assistant secretary for civil rights, told regional directors for the Office for Civil Rights in a memo that the Department of Education would no longer follow those guidelines</w:t>
      </w:r>
      <w:r>
        <w:t>. In detailing the latest civil rights shift under Secretary Betsy DeVos, Jackson wrote that the department was setting aside existing rules and empowering investigators with more discretion to clear case backlogs and address complaints in a timely manner.</w:t>
      </w:r>
    </w:p>
    <w:p w14:paraId="46DE6C93" w14:textId="77777777" w:rsidR="00E31F22" w:rsidRDefault="00E31F22" w:rsidP="00E31F22">
      <w:r>
        <w:t>“There is no longer a ‘one size fits all’ approach to the investigation of any category of complaints,” she wrote in the memo, which was first reported by ProPublica.</w:t>
      </w:r>
    </w:p>
    <w:p w14:paraId="5DF81DB0" w14:textId="77777777" w:rsidR="00E31F22" w:rsidRDefault="00E31F22" w:rsidP="00E31F22">
      <w:r w:rsidRPr="00893C06">
        <w:rPr>
          <w:rStyle w:val="StyleUnderline"/>
        </w:rPr>
        <w:t>The shift is significant because many of the violations OCR has found in recent years have involved systemic issues that go beyond the original complaint that prompted investigators to look into a college or school</w:t>
      </w:r>
      <w:r>
        <w:t>.</w:t>
      </w:r>
    </w:p>
    <w:p w14:paraId="1297E46C" w14:textId="77777777" w:rsidR="00E31F22" w:rsidRDefault="00E31F22" w:rsidP="00E31F22">
      <w:r w:rsidRPr="00893C06">
        <w:rPr>
          <w:rStyle w:val="StyleUnderline"/>
        </w:rPr>
        <w:t>Former department officials and advocates for victims of discrimination say it’s critical to examine individual cases in the context of wider practices at an institution</w:t>
      </w:r>
      <w:r>
        <w:t xml:space="preserve"> -- and to apply that standard consistently across various OCR offices.</w:t>
      </w:r>
    </w:p>
    <w:p w14:paraId="6822C3E5" w14:textId="77777777" w:rsidR="00E31F22" w:rsidRDefault="00E31F22" w:rsidP="00E31F22">
      <w:r>
        <w:t>Alexandra Brodsky, a co-founder of Know Your IX and a fellow at the National Women’s Law Center, said the OCR process is designed to be friendly to students and families who don’t have access to lawyers. And those complainants don’t typically have the knowledge of the legal language or their institution’s track record to make the case for a broader investigation, she said.</w:t>
      </w:r>
    </w:p>
    <w:p w14:paraId="18C21F08" w14:textId="77777777" w:rsidR="00E31F22" w:rsidRPr="00893C06" w:rsidRDefault="00E31F22" w:rsidP="00E31F22">
      <w:pPr>
        <w:rPr>
          <w:rStyle w:val="StyleUnderline"/>
        </w:rPr>
      </w:pPr>
      <w:r w:rsidRPr="00893C06">
        <w:rPr>
          <w:rStyle w:val="StyleUnderline"/>
        </w:rPr>
        <w:t>“Looking at context is the opposite of ‘one size fits all,’” Brodsky said. “What it’s acknowledging is a single student’s complaint can only be understood in the broader context of a university’s respect or lack thereof for civil rights.”</w:t>
      </w:r>
    </w:p>
    <w:p w14:paraId="6A2D2C87" w14:textId="77777777" w:rsidR="00E31F22" w:rsidRDefault="00E31F22" w:rsidP="00E31F22">
      <w:r>
        <w:t>The memo doesn’t preclude investigative teams and regional directors from conducting that kind of broad review, including an examination of past complaint data at an institution. Instead, investigators would have more discretion to determine what additional records are necessary to find if other students from similar backgrounds were mistreated.</w:t>
      </w:r>
    </w:p>
    <w:p w14:paraId="621220D7" w14:textId="77777777" w:rsidR="00E31F22" w:rsidRPr="00893C06" w:rsidRDefault="00E31F22" w:rsidP="00E31F22">
      <w:pPr>
        <w:rPr>
          <w:rStyle w:val="StyleUnderline"/>
        </w:rPr>
      </w:pPr>
      <w:r w:rsidRPr="00893C06">
        <w:rPr>
          <w:rStyle w:val="StyleUnderline"/>
        </w:rPr>
        <w:t>Civil rights investigators will only apply a systemic or class-action approach where individuals making complaints allege those issues or where an investigative team determines that approach is called for.</w:t>
      </w:r>
    </w:p>
    <w:p w14:paraId="6C82C439" w14:textId="77777777" w:rsidR="00E31F22" w:rsidRDefault="00E31F22" w:rsidP="00E31F22">
      <w:r>
        <w:t>The instructions from Jackson also drop requirements that regional offices automatically confer with OCR headquarters in Washington on certain kinds of cases.</w:t>
      </w:r>
    </w:p>
    <w:p w14:paraId="6FAEC307" w14:textId="77777777" w:rsidR="00E31F22" w:rsidRDefault="00E31F22" w:rsidP="00E31F22">
      <w:r>
        <w:t>Catherine Lhamon, former assistant secretary for civil rights and now chair of the U.S. Civil Rights Commission, said under her tenure at the department regional offices would notify headquarters when they received a complaint that qualified for that sensitive-case list. Collaborative discussions would follow about what information was sufficient for an investigation, what proposed resolutions might include and whether sufficient work had been completed to resolve an investigation.</w:t>
      </w:r>
    </w:p>
    <w:p w14:paraId="1E7CDB5B" w14:textId="77777777" w:rsidR="00E31F22" w:rsidRDefault="00E31F22" w:rsidP="00E31F22">
      <w:r>
        <w:t>“Typically, the issues on the sensitive-case list were issues in developing areas of law and developing areas of expertise across OCR,” she said. “The offices benefited from those conversations with each other.”</w:t>
      </w:r>
    </w:p>
    <w:p w14:paraId="36F7F69E" w14:textId="77777777" w:rsidR="00E31F22" w:rsidRDefault="00E31F22" w:rsidP="00E31F22">
      <w:r w:rsidRPr="00893C06">
        <w:rPr>
          <w:rStyle w:val="StyleUnderline"/>
        </w:rPr>
        <w:t>Lhamon said dropping the sensitive-case list could mean fewer of those discussions at the department. More worrisome, she said, is the possibility Jackson’s memo would make it more likely for OCR to miss or ignore systemic problems when there are already powerful incentives to close complaints without sufficient review</w:t>
      </w:r>
      <w:r>
        <w:t>.</w:t>
      </w:r>
    </w:p>
    <w:p w14:paraId="61BCECF4" w14:textId="77777777" w:rsidR="00E31F22" w:rsidRPr="00893C06" w:rsidRDefault="00E31F22" w:rsidP="00E31F22">
      <w:pPr>
        <w:rPr>
          <w:rStyle w:val="StyleUnderline"/>
        </w:rPr>
      </w:pPr>
      <w:r w:rsidRPr="00893C06">
        <w:rPr>
          <w:rStyle w:val="StyleUnderline"/>
        </w:rPr>
        <w:t>“When you start an investigation, you don’t know what you don’t know,” she said.</w:t>
      </w:r>
    </w:p>
    <w:p w14:paraId="27DB3983" w14:textId="77777777" w:rsidR="00E31F22" w:rsidRDefault="00E31F22" w:rsidP="00E31F22">
      <w:r w:rsidRPr="00893C06">
        <w:rPr>
          <w:rStyle w:val="StyleUnderline"/>
        </w:rPr>
        <w:t>Lhamon pointed to multiple resolution agreements between the department and universities over the past two years that found systemic issues or serious problems not brought to investigators’ attention in an original complaint</w:t>
      </w:r>
      <w:r>
        <w:t>. Those expansive reviews can also reveal where an institution is doing a much better job than realized. A June 2016 resolution of a sexual violence and harassment complaint at Occidental College found “a campus actively engaged in important work to satisfy Title IX responsibilities” that had not been transparent about that work with students.</w:t>
      </w:r>
    </w:p>
    <w:p w14:paraId="203A2D82" w14:textId="77777777" w:rsidR="00E31F22" w:rsidRDefault="00E31F22" w:rsidP="00E31F22">
      <w:r>
        <w:t>Education Department spokeswoman Liz Hill said the changes are about ensuring every individual complainant gets the care and attention they deserve.</w:t>
      </w:r>
    </w:p>
    <w:p w14:paraId="72F0A2AC" w14:textId="77777777" w:rsidR="00E31F22" w:rsidRPr="00F601E6" w:rsidRDefault="00E31F22" w:rsidP="00E31F22"/>
    <w:p w14:paraId="2D9A058E" w14:textId="77777777" w:rsidR="00161B63" w:rsidRPr="00C26722" w:rsidRDefault="00161B63" w:rsidP="00161B63">
      <w:pPr>
        <w:rPr>
          <w:rFonts w:asciiTheme="majorHAnsi" w:hAnsiTheme="majorHAnsi"/>
        </w:rPr>
      </w:pPr>
    </w:p>
    <w:p w14:paraId="3056B7F7" w14:textId="6A39760C" w:rsidR="00553074" w:rsidRPr="00C26722" w:rsidRDefault="002F3B56" w:rsidP="002F3B56">
      <w:pPr>
        <w:pStyle w:val="Heading2"/>
        <w:rPr>
          <w:rFonts w:asciiTheme="majorHAnsi" w:hAnsiTheme="majorHAnsi"/>
        </w:rPr>
      </w:pPr>
      <w:r w:rsidRPr="00C26722">
        <w:rPr>
          <w:rFonts w:asciiTheme="majorHAnsi" w:hAnsiTheme="majorHAnsi"/>
        </w:rPr>
        <w:t>Ableism</w:t>
      </w:r>
    </w:p>
    <w:p w14:paraId="3972AB03" w14:textId="42429490" w:rsidR="002F3B56" w:rsidRPr="00C26722" w:rsidRDefault="004107A1" w:rsidP="002F3B56">
      <w:pPr>
        <w:pStyle w:val="Heading4"/>
        <w:rPr>
          <w:rFonts w:asciiTheme="majorHAnsi" w:hAnsiTheme="majorHAnsi"/>
          <w:sz w:val="28"/>
        </w:rPr>
      </w:pPr>
      <w:r>
        <w:rPr>
          <w:rFonts w:asciiTheme="majorHAnsi" w:hAnsiTheme="majorHAnsi"/>
          <w:sz w:val="28"/>
        </w:rPr>
        <w:t xml:space="preserve">Discussing ableism in educational spaces is key to finding real world solutions to minimize ableist violence. </w:t>
      </w:r>
    </w:p>
    <w:p w14:paraId="7F176734" w14:textId="33430A6A" w:rsidR="002F3B56" w:rsidRPr="00C26722" w:rsidRDefault="002F3B56" w:rsidP="002F3B56">
      <w:pPr>
        <w:rPr>
          <w:rFonts w:asciiTheme="majorHAnsi" w:hAnsiTheme="majorHAnsi"/>
        </w:rPr>
      </w:pPr>
      <w:r w:rsidRPr="00C26722">
        <w:rPr>
          <w:rStyle w:val="Style13ptBold"/>
          <w:rFonts w:asciiTheme="majorHAnsi" w:hAnsiTheme="majorHAnsi"/>
          <w:sz w:val="28"/>
        </w:rPr>
        <w:t>Robinson 94</w:t>
      </w:r>
      <w:r w:rsidRPr="00C26722">
        <w:rPr>
          <w:rFonts w:asciiTheme="majorHAnsi" w:hAnsiTheme="majorHAnsi"/>
        </w:rPr>
        <w:t xml:space="preserve"> (Mary Robinson: United Nations High Commissioner for Human Rights. </w:t>
      </w:r>
      <w:r w:rsidRPr="00C26722">
        <w:rPr>
          <w:rFonts w:asciiTheme="majorHAnsi" w:hAnsiTheme="majorHAnsi"/>
          <w:i/>
        </w:rPr>
        <w:t xml:space="preserve">Disability Awareness in Action: </w:t>
      </w:r>
      <w:r w:rsidRPr="00C26722">
        <w:rPr>
          <w:rFonts w:asciiTheme="majorHAnsi" w:hAnsiTheme="majorHAnsi"/>
        </w:rPr>
        <w:t>“Are Disabled People Included?: An Exposure Document on the Violation of Disabled People's Human Rights and the Solutions Recommended Within the UN Standard Rules” published in 1994. Accessed July 24</w:t>
      </w:r>
      <w:r w:rsidRPr="00C26722">
        <w:rPr>
          <w:rFonts w:asciiTheme="majorHAnsi" w:hAnsiTheme="majorHAnsi"/>
          <w:vertAlign w:val="superscript"/>
        </w:rPr>
        <w:t>th</w:t>
      </w:r>
      <w:r w:rsidRPr="00C26722">
        <w:rPr>
          <w:rFonts w:asciiTheme="majorHAnsi" w:hAnsiTheme="majorHAnsi"/>
        </w:rPr>
        <w:t>, 2015.)</w:t>
      </w:r>
    </w:p>
    <w:p w14:paraId="3FDF4348" w14:textId="77777777" w:rsidR="002F3B56" w:rsidRPr="00C26722" w:rsidRDefault="002F3B56" w:rsidP="002F3B56">
      <w:pPr>
        <w:rPr>
          <w:rStyle w:val="StyleUnderline"/>
          <w:rFonts w:asciiTheme="majorHAnsi" w:hAnsiTheme="majorHAnsi"/>
        </w:rPr>
      </w:pPr>
      <w:r w:rsidRPr="00C26722">
        <w:rPr>
          <w:rFonts w:asciiTheme="majorHAnsi" w:hAnsiTheme="majorHAnsi"/>
          <w:sz w:val="16"/>
        </w:rPr>
        <w:t xml:space="preserve">Human Rights and Disabled Persons </w:t>
      </w:r>
      <w:r w:rsidRPr="00C26722">
        <w:rPr>
          <w:rStyle w:val="StyleUnderline"/>
          <w:rFonts w:asciiTheme="majorHAnsi" w:hAnsiTheme="majorHAnsi"/>
        </w:rPr>
        <w:t>The United Nations General Assembly,</w:t>
      </w:r>
      <w:r w:rsidRPr="00C26722">
        <w:rPr>
          <w:rFonts w:asciiTheme="majorHAnsi" w:hAnsiTheme="majorHAnsi"/>
          <w:sz w:val="16"/>
        </w:rPr>
        <w:t xml:space="preserve"> in 1981, </w:t>
      </w:r>
      <w:r w:rsidRPr="00C26722">
        <w:rPr>
          <w:rStyle w:val="StyleUnderline"/>
          <w:rFonts w:asciiTheme="majorHAnsi" w:hAnsiTheme="majorHAnsi"/>
        </w:rPr>
        <w:t>adopted</w:t>
      </w:r>
      <w:r w:rsidRPr="00C26722">
        <w:rPr>
          <w:rFonts w:asciiTheme="majorHAnsi" w:hAnsiTheme="majorHAnsi"/>
          <w:sz w:val="16"/>
        </w:rPr>
        <w:t xml:space="preserve"> as the theme of the Year of Disabled Persons the slogan "Full Participation and Equality"; this meant </w:t>
      </w:r>
      <w:r w:rsidRPr="00C26722">
        <w:rPr>
          <w:rStyle w:val="StyleUnderline"/>
          <w:rFonts w:asciiTheme="majorHAnsi" w:hAnsiTheme="majorHAnsi"/>
        </w:rPr>
        <w:t>recognition at the</w:t>
      </w:r>
      <w:r w:rsidRPr="00C26722">
        <w:rPr>
          <w:rFonts w:asciiTheme="majorHAnsi" w:hAnsiTheme="majorHAnsi"/>
          <w:sz w:val="16"/>
        </w:rPr>
        <w:t xml:space="preserve"> highest possible </w:t>
      </w:r>
      <w:r w:rsidRPr="00C26722">
        <w:rPr>
          <w:rStyle w:val="StyleUnderline"/>
          <w:rFonts w:asciiTheme="majorHAnsi" w:hAnsiTheme="majorHAnsi"/>
        </w:rPr>
        <w:t>political level of the right to full participation of disabled people in the societies to which they belong</w:t>
      </w:r>
      <w:r w:rsidRPr="00C26722">
        <w:rPr>
          <w:rFonts w:asciiTheme="majorHAnsi" w:hAnsiTheme="majorHAnsi"/>
          <w:sz w:val="16"/>
        </w:rPr>
        <w:t xml:space="preserve">. This has since become widely accepted as the overall goal of all development efforts in the disability field. During the UN Decade of Disabled Persons, 1983-1992, when the policies and programmes outlined in the World Programme of Action were to be implemented, </w:t>
      </w:r>
      <w:r w:rsidRPr="00C26722">
        <w:rPr>
          <w:rStyle w:val="StyleUnderline"/>
          <w:rFonts w:asciiTheme="majorHAnsi" w:hAnsiTheme="majorHAnsi"/>
        </w:rPr>
        <w:t xml:space="preserve">some significant developments were achieved but </w:t>
      </w:r>
      <w:r w:rsidRPr="00C26722">
        <w:rPr>
          <w:rStyle w:val="Emphasis"/>
          <w:rFonts w:asciiTheme="majorHAnsi" w:hAnsiTheme="majorHAnsi"/>
        </w:rPr>
        <w:t>there was too little progress</w:t>
      </w:r>
      <w:r w:rsidRPr="00C26722">
        <w:rPr>
          <w:rStyle w:val="StyleUnderline"/>
          <w:rFonts w:asciiTheme="majorHAnsi" w:hAnsiTheme="majorHAnsi"/>
        </w:rPr>
        <w:t>.</w:t>
      </w:r>
      <w:r w:rsidRPr="00C26722">
        <w:rPr>
          <w:rFonts w:asciiTheme="majorHAnsi" w:hAnsiTheme="majorHAnsi"/>
          <w:sz w:val="16"/>
        </w:rPr>
        <w:t xml:space="preserve"> So </w:t>
      </w:r>
      <w:r w:rsidRPr="00C26722">
        <w:rPr>
          <w:rStyle w:val="StyleUnderline"/>
          <w:rFonts w:asciiTheme="majorHAnsi" w:hAnsiTheme="majorHAnsi"/>
        </w:rPr>
        <w:t xml:space="preserve">the international disability community requested that the United Nations should assume a strong leadership role and find </w:t>
      </w:r>
      <w:r w:rsidRPr="00C26722">
        <w:rPr>
          <w:rStyle w:val="Emphasis"/>
          <w:rFonts w:asciiTheme="majorHAnsi" w:hAnsiTheme="majorHAnsi"/>
        </w:rPr>
        <w:t>more concrete guidelines</w:t>
      </w:r>
      <w:r w:rsidRPr="00C26722">
        <w:rPr>
          <w:rStyle w:val="StyleUnderline"/>
          <w:rFonts w:asciiTheme="majorHAnsi" w:hAnsiTheme="majorHAnsi"/>
        </w:rPr>
        <w:t xml:space="preserve"> for development</w:t>
      </w:r>
      <w:r w:rsidRPr="00C26722">
        <w:rPr>
          <w:rFonts w:asciiTheme="majorHAnsi" w:hAnsiTheme="majorHAnsi"/>
          <w:sz w:val="16"/>
        </w:rPr>
        <w:t>. As a result the Standard Rules were elaborated and unanimously adopted by the General Assembly in its resolution 48/96 of 20 December 1993. UN Special Rapporteur Lindqvist stated that: "</w:t>
      </w:r>
      <w:r w:rsidRPr="00C26722">
        <w:rPr>
          <w:rStyle w:val="StyleUnderline"/>
          <w:rFonts w:asciiTheme="majorHAnsi" w:hAnsiTheme="majorHAnsi"/>
        </w:rPr>
        <w:t xml:space="preserve">The ideas and concepts of equality and full participation for persons with disabilities have been </w:t>
      </w:r>
      <w:r w:rsidRPr="00C26722">
        <w:rPr>
          <w:rStyle w:val="Emphasis"/>
          <w:rFonts w:asciiTheme="majorHAnsi" w:hAnsiTheme="majorHAnsi"/>
        </w:rPr>
        <w:t>developed very far on paper</w:t>
      </w:r>
      <w:r w:rsidRPr="00C26722">
        <w:rPr>
          <w:rStyle w:val="StyleUnderline"/>
          <w:rFonts w:asciiTheme="majorHAnsi" w:hAnsiTheme="majorHAnsi"/>
        </w:rPr>
        <w:t xml:space="preserve">, </w:t>
      </w:r>
      <w:r w:rsidRPr="00C26722">
        <w:rPr>
          <w:rStyle w:val="Emphasis"/>
          <w:rFonts w:asciiTheme="majorHAnsi" w:hAnsiTheme="majorHAnsi"/>
        </w:rPr>
        <w:t>but not in reality</w:t>
      </w:r>
      <w:r w:rsidRPr="00C26722">
        <w:rPr>
          <w:rFonts w:asciiTheme="majorHAnsi" w:hAnsiTheme="majorHAnsi"/>
          <w:sz w:val="16"/>
        </w:rPr>
        <w:t xml:space="preserve">. In all our countries, in all types of living conditions, </w:t>
      </w:r>
      <w:r w:rsidRPr="00C26722">
        <w:rPr>
          <w:rStyle w:val="StyleUnderline"/>
          <w:rFonts w:asciiTheme="majorHAnsi" w:hAnsiTheme="majorHAnsi"/>
        </w:rPr>
        <w:t>the consequences of disability interfere in the lives of disabled persons to a degree which is not at all acceptable</w:t>
      </w:r>
      <w:r w:rsidRPr="00C26722">
        <w:rPr>
          <w:rFonts w:asciiTheme="majorHAnsi" w:hAnsiTheme="majorHAnsi"/>
          <w:sz w:val="16"/>
        </w:rPr>
        <w:t xml:space="preserve"> .... </w:t>
      </w:r>
      <w:r w:rsidRPr="00C26722">
        <w:rPr>
          <w:rStyle w:val="StyleUnderline"/>
          <w:rFonts w:asciiTheme="majorHAnsi" w:hAnsiTheme="majorHAnsi"/>
        </w:rPr>
        <w:t xml:space="preserve">When a person is excluded from employment because he is disabled, he is being discriminated against as a human being. </w:t>
      </w:r>
      <w:r w:rsidRPr="008F1DF1">
        <w:rPr>
          <w:rStyle w:val="StyleUnderline"/>
          <w:rFonts w:asciiTheme="majorHAnsi" w:hAnsiTheme="majorHAnsi"/>
          <w:highlight w:val="cyan"/>
        </w:rPr>
        <w:t xml:space="preserve">If a general </w:t>
      </w:r>
      <w:r w:rsidRPr="008F1DF1">
        <w:rPr>
          <w:rStyle w:val="Emphasis"/>
          <w:rFonts w:asciiTheme="majorHAnsi" w:hAnsiTheme="majorHAnsi"/>
          <w:highlight w:val="cyan"/>
        </w:rPr>
        <w:t>education system is developed</w:t>
      </w:r>
      <w:r w:rsidRPr="008F1DF1">
        <w:rPr>
          <w:rFonts w:asciiTheme="majorHAnsi" w:hAnsiTheme="majorHAnsi"/>
          <w:sz w:val="16"/>
          <w:highlight w:val="cyan"/>
        </w:rPr>
        <w:t xml:space="preserve"> .... </w:t>
      </w:r>
      <w:r w:rsidRPr="008F1DF1">
        <w:rPr>
          <w:rStyle w:val="Emphasis"/>
          <w:rFonts w:asciiTheme="majorHAnsi" w:hAnsiTheme="majorHAnsi"/>
          <w:highlight w:val="cyan"/>
        </w:rPr>
        <w:t>and disabled children are excluded, their rights are being violated</w:t>
      </w:r>
      <w:r w:rsidRPr="00C26722">
        <w:rPr>
          <w:rFonts w:asciiTheme="majorHAnsi" w:hAnsiTheme="majorHAnsi"/>
          <w:sz w:val="16"/>
        </w:rPr>
        <w:t>". Even though it is difficult to have precise figures, it is estimated that more than 10 per cent of the world's total population have some type of disabling physical or mental impairment. This translates into the fact that approximately 25 per cent of the entire population are directly affected by disability</w:t>
      </w:r>
      <w:r w:rsidRPr="00C26722">
        <w:rPr>
          <w:rStyle w:val="StyleUnderline"/>
          <w:rFonts w:asciiTheme="majorHAnsi" w:hAnsiTheme="majorHAnsi"/>
        </w:rPr>
        <w:t xml:space="preserve">. </w:t>
      </w:r>
      <w:r w:rsidRPr="008F1DF1">
        <w:rPr>
          <w:rStyle w:val="StyleUnderline"/>
          <w:rFonts w:asciiTheme="majorHAnsi" w:hAnsiTheme="majorHAnsi"/>
          <w:highlight w:val="cyan"/>
        </w:rPr>
        <w:t>These figures are testimony to the enormous size of the problem and highlight the impact of disability on every society</w:t>
      </w:r>
      <w:r w:rsidRPr="00C26722">
        <w:rPr>
          <w:rStyle w:val="StyleUnderline"/>
          <w:rFonts w:asciiTheme="majorHAnsi" w:hAnsiTheme="majorHAnsi"/>
        </w:rPr>
        <w:t xml:space="preserve">. Quantification alone is not a sufficient basis for evaluating the actual gravity of the problem; </w:t>
      </w:r>
      <w:r w:rsidRPr="00C26722">
        <w:rPr>
          <w:rStyle w:val="Emphasis"/>
          <w:rFonts w:asciiTheme="majorHAnsi" w:hAnsiTheme="majorHAnsi"/>
        </w:rPr>
        <w:t>disabled persons frequently live in deplorable conditions</w:t>
      </w:r>
      <w:r w:rsidRPr="00C26722">
        <w:rPr>
          <w:rStyle w:val="StyleUnderline"/>
          <w:rFonts w:asciiTheme="majorHAnsi" w:hAnsiTheme="majorHAnsi"/>
        </w:rPr>
        <w:t xml:space="preserve">, </w:t>
      </w:r>
      <w:r w:rsidRPr="008F1DF1">
        <w:rPr>
          <w:rStyle w:val="Emphasis"/>
          <w:rFonts w:asciiTheme="majorHAnsi" w:hAnsiTheme="majorHAnsi"/>
          <w:highlight w:val="cyan"/>
        </w:rPr>
        <w:t>owing to the presence of physical and social barriers which prevent their integration and full participation in the community</w:t>
      </w:r>
      <w:r w:rsidRPr="00C26722">
        <w:rPr>
          <w:rFonts w:asciiTheme="majorHAnsi" w:hAnsiTheme="majorHAnsi"/>
          <w:sz w:val="16"/>
        </w:rPr>
        <w:t xml:space="preserve">. </w:t>
      </w:r>
      <w:r w:rsidRPr="008F1DF1">
        <w:rPr>
          <w:rStyle w:val="StyleUnderline"/>
          <w:rFonts w:asciiTheme="majorHAnsi" w:hAnsiTheme="majorHAnsi"/>
          <w:highlight w:val="cyan"/>
        </w:rPr>
        <w:t>Millions</w:t>
      </w:r>
      <w:r w:rsidRPr="00C26722">
        <w:rPr>
          <w:rFonts w:asciiTheme="majorHAnsi" w:hAnsiTheme="majorHAnsi"/>
          <w:sz w:val="16"/>
        </w:rPr>
        <w:t xml:space="preserve"> of children and adults worldwide </w:t>
      </w:r>
      <w:r w:rsidRPr="008F1DF1">
        <w:rPr>
          <w:rStyle w:val="StyleUnderline"/>
          <w:rFonts w:asciiTheme="majorHAnsi" w:hAnsiTheme="majorHAnsi"/>
          <w:highlight w:val="cyan"/>
        </w:rPr>
        <w:t>are segregated and deprived of their rights</w:t>
      </w:r>
      <w:r w:rsidRPr="00C26722">
        <w:rPr>
          <w:rFonts w:asciiTheme="majorHAnsi" w:hAnsiTheme="majorHAnsi"/>
          <w:sz w:val="16"/>
        </w:rPr>
        <w:t xml:space="preserve"> and are, in effect, living on the margins. </w:t>
      </w:r>
      <w:r w:rsidRPr="008F1DF1">
        <w:rPr>
          <w:rStyle w:val="StyleUnderline"/>
          <w:rFonts w:asciiTheme="majorHAnsi" w:hAnsiTheme="majorHAnsi"/>
          <w:highlight w:val="cyan"/>
        </w:rPr>
        <w:t>This is unacceptable</w:t>
      </w:r>
      <w:r w:rsidRPr="00C26722">
        <w:rPr>
          <w:rFonts w:asciiTheme="majorHAnsi" w:hAnsiTheme="majorHAnsi"/>
          <w:sz w:val="16"/>
        </w:rPr>
        <w:t xml:space="preserve">. This year of commemoration by the international community of the 50th anniversary of the Universal Declaration of Human Rights, provides an opportunity to examine what has been achieved and to reflect what needs to be accomplished in the future. The motto of the anniversary 'All Human Rights for All' expresses what we must commit ourselves to securing in the years ahead. The provisions of the Declaration call for the respect of the rights of all human beings - recognition of the dignity of all humans, with or without disabilities. </w:t>
      </w:r>
      <w:r w:rsidRPr="008F1DF1">
        <w:rPr>
          <w:rStyle w:val="StyleUnderline"/>
          <w:rFonts w:asciiTheme="majorHAnsi" w:hAnsiTheme="majorHAnsi"/>
          <w:highlight w:val="cyan"/>
        </w:rPr>
        <w:t>We must all be aware that no society can enjoy full development without proper consideration of all members and that there is no acceptable future for a society where individuals are excluded and deprived of their rights and dignity.</w:t>
      </w:r>
    </w:p>
    <w:p w14:paraId="0E27052C" w14:textId="145BB975" w:rsidR="00E8513D" w:rsidRDefault="007C485E" w:rsidP="00E8513D">
      <w:pPr>
        <w:pStyle w:val="Heading4"/>
      </w:pPr>
      <w:r>
        <w:t xml:space="preserve">SROs </w:t>
      </w:r>
      <w:r w:rsidR="00F45E5C">
        <w:t>arrest students receiving special education services more frequently and treat them worse because of their lack of preparation</w:t>
      </w:r>
      <w:r w:rsidR="00E8513D">
        <w:t xml:space="preserve"> </w:t>
      </w:r>
    </w:p>
    <w:p w14:paraId="09FE3125" w14:textId="77777777" w:rsidR="00E8513D" w:rsidRPr="00EF6621" w:rsidRDefault="00E8513D" w:rsidP="00E8513D">
      <w:pPr>
        <w:rPr>
          <w:sz w:val="16"/>
          <w:szCs w:val="16"/>
        </w:rPr>
      </w:pPr>
      <w:r w:rsidRPr="00307A10">
        <w:rPr>
          <w:rStyle w:val="Style13ptBold"/>
        </w:rPr>
        <w:t>May 2012</w:t>
      </w:r>
      <w:r w:rsidRPr="00307A10">
        <w:t xml:space="preserve"> </w:t>
      </w:r>
      <w:r w:rsidRPr="00307A10">
        <w:rPr>
          <w:sz w:val="16"/>
          <w:szCs w:val="16"/>
        </w:rPr>
        <w:t xml:space="preserve">(David C. May authored or coauthored four books and is currently coauthoring two books, one about school safety and one about fear of crime. His work has been published in a wide variety of journals, including Justice Quarterly, Crime and Delinquency, The Prison Journal, Journal of Offender Rehabilitation, Journal of School Violence, and many others, An Examination of School Resource Officers' Attitudes Regarding Behavioral Issues among Students Receiving Special Education, Current Issues in Education, Sept. 7, 2012, </w:t>
      </w:r>
      <w:hyperlink r:id="rId19" w:history="1">
        <w:r w:rsidRPr="004C63C0">
          <w:rPr>
            <w:rStyle w:val="Hyperlink"/>
            <w:sz w:val="16"/>
            <w:szCs w:val="16"/>
          </w:rPr>
          <w:t>file://mac/Home/Downloads/863-4247-1-PB.pdf</w:t>
        </w:r>
      </w:hyperlink>
      <w:r w:rsidRPr="00307A10">
        <w:rPr>
          <w:sz w:val="16"/>
          <w:szCs w:val="16"/>
        </w:rPr>
        <w:t>)</w:t>
      </w:r>
      <w:r>
        <w:rPr>
          <w:sz w:val="16"/>
          <w:szCs w:val="16"/>
        </w:rPr>
        <w:t xml:space="preserve"> JD</w:t>
      </w:r>
    </w:p>
    <w:p w14:paraId="77B008D8" w14:textId="77777777" w:rsidR="00E8513D" w:rsidRDefault="00E8513D" w:rsidP="00E8513D">
      <w:r>
        <w:t xml:space="preserve">According to the Center for Evaluation and Education Policy (Rausch &amp; Skiba, 2006), a study conducted in the Indiana school system found that </w:t>
      </w:r>
      <w:r w:rsidRPr="001F5034">
        <w:rPr>
          <w:rStyle w:val="StyleUnderline"/>
        </w:rPr>
        <w:t>students receiving special education services were suspended more often than general education students</w:t>
      </w:r>
      <w:r>
        <w:t xml:space="preserve">. This finding was mirrored in other states as well (May &amp; Chen, 2011). In Indiana, </w:t>
      </w:r>
      <w:r w:rsidRPr="001F5034">
        <w:rPr>
          <w:rStyle w:val="StyleUnderline"/>
        </w:rPr>
        <w:t>students identified with emotional and behavioral disorders (EBD) were at a higher risk of being removed compared to students with other types of disabilities</w:t>
      </w:r>
      <w:r>
        <w:t xml:space="preserve">, while in Kentucky, </w:t>
      </w:r>
      <w:r w:rsidRPr="001F5034">
        <w:rPr>
          <w:rStyle w:val="StyleUnderline"/>
        </w:rPr>
        <w:t>students who had an Individualized Education Plan (IEP) were suspended at higher rates than their counterparts without IEPs. Because students receiving special education services are disproportionately at-risk for disciplinary action in the school setting, SROs can serve as effective and positive role models for educational development and success</w:t>
      </w:r>
      <w:r>
        <w:t xml:space="preserve">. Likewise, </w:t>
      </w:r>
      <w:r w:rsidRPr="001F5034">
        <w:rPr>
          <w:rStyle w:val="StyleUnderline"/>
        </w:rPr>
        <w:t>students receiving special education services may feel less de-valued and be deterred from delinquent involvement as a result of a positive relationship with a SRO</w:t>
      </w:r>
      <w:r>
        <w:t xml:space="preserve">. Thus, SROs have the potential to improve these students’ attendance at school, counsel them about personal problems, and even help them with their schoolwork. On the other hand, SROs may actually do more harm than good with students who receive special education services. </w:t>
      </w:r>
      <w:r w:rsidRPr="001F5034">
        <w:rPr>
          <w:rStyle w:val="StyleUnderline"/>
        </w:rPr>
        <w:t>Without the proper knowledge of special education, coupled with skills and attitudes appropriate for working with special education populations, SRO’s may find themselves ill-equipped for the challenges that can arise, and the frustrations that can ensue, in dealing with such students</w:t>
      </w:r>
      <w:r>
        <w:t xml:space="preserve">. Additionally, </w:t>
      </w:r>
      <w:r w:rsidRPr="001F5034">
        <w:rPr>
          <w:rStyle w:val="StyleUnderline"/>
        </w:rPr>
        <w:t>if SROs witness teachers and/or staff negatively stereotyping these students, they</w:t>
      </w:r>
      <w:r>
        <w:t xml:space="preserve"> may, in turn</w:t>
      </w:r>
      <w:r w:rsidRPr="001F5034">
        <w:rPr>
          <w:rStyle w:val="StyleUnderline"/>
        </w:rPr>
        <w:t>, form similar perceptions and treat these students in the same manner. Negative views of students receiving special education services could lead SROs to ignore, reject, or treat these students more harshly than other students, possibly resulting in higher numbers of students receiving special education services receiving suspensions or being arrested</w:t>
      </w:r>
      <w:r>
        <w:t xml:space="preserve">. </w:t>
      </w:r>
    </w:p>
    <w:p w14:paraId="37502D59" w14:textId="77777777" w:rsidR="00E8513D" w:rsidRDefault="00E8513D" w:rsidP="00E8513D"/>
    <w:p w14:paraId="19E871F2" w14:textId="6B597912" w:rsidR="00E8513D" w:rsidRDefault="00E8513D" w:rsidP="00E8513D">
      <w:pPr>
        <w:pStyle w:val="Heading4"/>
      </w:pPr>
      <w:r>
        <w:t>SROs lack sufficient understanding</w:t>
      </w:r>
      <w:r w:rsidR="0085418D">
        <w:t xml:space="preserve"> in order to educate differently abled students</w:t>
      </w:r>
      <w:r w:rsidR="00A558AB">
        <w:t xml:space="preserve"> – </w:t>
      </w:r>
      <w:r>
        <w:t xml:space="preserve">the impacts will only get worse </w:t>
      </w:r>
    </w:p>
    <w:p w14:paraId="056816C0" w14:textId="77777777" w:rsidR="00E8513D" w:rsidRPr="00307A10" w:rsidRDefault="00E8513D" w:rsidP="00E8513D">
      <w:pPr>
        <w:rPr>
          <w:sz w:val="16"/>
          <w:szCs w:val="16"/>
        </w:rPr>
      </w:pPr>
      <w:r w:rsidRPr="00307A10">
        <w:rPr>
          <w:rStyle w:val="Style13ptBold"/>
        </w:rPr>
        <w:t>May 2012</w:t>
      </w:r>
      <w:r w:rsidRPr="00307A10">
        <w:t xml:space="preserve"> </w:t>
      </w:r>
      <w:r w:rsidRPr="00307A10">
        <w:rPr>
          <w:sz w:val="16"/>
          <w:szCs w:val="16"/>
        </w:rPr>
        <w:t xml:space="preserve">(David C. May authored or coauthored four books and is currently coauthoring two books, one about school safety and one about fear of crime. His work has been published in a wide variety of journals, including Justice Quarterly, Crime and Delinquency, The Prison Journal, Journal of Offender Rehabilitation, Journal of School Violence, and many others, An Examination of School Resource Officers' Attitudes Regarding Behavioral Issues among Students Receiving Special Education, Current Issues in Education, Sept. 7, 2012, </w:t>
      </w:r>
      <w:hyperlink r:id="rId20" w:history="1">
        <w:r w:rsidRPr="004C63C0">
          <w:rPr>
            <w:rStyle w:val="Hyperlink"/>
            <w:sz w:val="16"/>
            <w:szCs w:val="16"/>
          </w:rPr>
          <w:t>file://mac/Home/Downloads/863-4247-1-PB.pdf</w:t>
        </w:r>
      </w:hyperlink>
      <w:r w:rsidRPr="00307A10">
        <w:rPr>
          <w:sz w:val="16"/>
          <w:szCs w:val="16"/>
        </w:rPr>
        <w:t>)</w:t>
      </w:r>
      <w:r>
        <w:rPr>
          <w:sz w:val="16"/>
          <w:szCs w:val="16"/>
        </w:rPr>
        <w:t xml:space="preserve"> JD</w:t>
      </w:r>
    </w:p>
    <w:p w14:paraId="053D8252" w14:textId="77777777" w:rsidR="00E8513D" w:rsidRDefault="00E8513D" w:rsidP="00E8513D">
      <w:pPr>
        <w:rPr>
          <w:rStyle w:val="StyleUnderline"/>
        </w:rPr>
      </w:pPr>
      <w:r w:rsidRPr="001F5034">
        <w:rPr>
          <w:rStyle w:val="StyleUnderline"/>
        </w:rPr>
        <w:t>Data from 132 SROs in Kentucky were utilized to examine perceptions of students receiving special education services and the demographic and contextual predictors of those perceptions</w:t>
      </w:r>
      <w:r>
        <w:t xml:space="preserve">. Regarding the research questions that guided the study, </w:t>
      </w:r>
      <w:r w:rsidRPr="001F5034">
        <w:rPr>
          <w:rStyle w:val="StyleUnderline"/>
        </w:rPr>
        <w:t>the majority of SROs who responded agreed that (1) students receiving special education services are responsible for a disproportionate amount of problem behaviors at school</w:t>
      </w:r>
      <w:r>
        <w:t xml:space="preserve"> and (</w:t>
      </w:r>
      <w:r w:rsidRPr="001F5034">
        <w:rPr>
          <w:rStyle w:val="StyleUnderline"/>
        </w:rPr>
        <w:t>2) including students receiving special education services in classrooms with other students is detrimental because of their problem behaviors</w:t>
      </w:r>
      <w:r>
        <w:t xml:space="preserve">. </w:t>
      </w:r>
      <w:r w:rsidRPr="001F5034">
        <w:rPr>
          <w:rStyle w:val="StyleUnderline"/>
        </w:rPr>
        <w:t>The vast majority of respondents also suggested that (1) students receiving special education services who exhibit problem behaviors should not receive less punitive treatment for these behaviors than they currently receive at school</w:t>
      </w:r>
      <w:r>
        <w:t xml:space="preserve"> and </w:t>
      </w:r>
      <w:r w:rsidRPr="001F5034">
        <w:rPr>
          <w:rStyle w:val="StyleUnderline"/>
        </w:rPr>
        <w:t>(2) some students receiving special education services use their special education status as an excuse for their problem behavior to avoid accountability for their actions</w:t>
      </w:r>
      <w:r w:rsidRPr="00323DF2">
        <w:rPr>
          <w:rStyle w:val="StyleUnderline"/>
        </w:rPr>
        <w:t>. This is indicative of a pattern of negative stereotypes held by many SROs toward students receiving special education services</w:t>
      </w:r>
      <w:r>
        <w:t xml:space="preserve">. Moreover, there were few significant demographic and experiential differences across SROs in these perceptions; in general, the demographic and experiential variables examined were not predictive of variations in SROs’ perceptions of students receiving special education services. </w:t>
      </w:r>
      <w:r w:rsidRPr="00323DF2">
        <w:rPr>
          <w:rStyle w:val="StyleUnderline"/>
        </w:rPr>
        <w:t>One possible explanation for negative SRO perceptions of students receiving special education services could be a lack of understanding and knowledge of the unique characteristics and needs of this population</w:t>
      </w:r>
      <w:r>
        <w:t xml:space="preserve">. This, in turn, might be rooted in the law enforcement training and orientation of many SROs. Consistent with this interpretation, our data revealed that SROs who reported spending more of their time in the law enforcement role were significantly more likely to see inclusion of students receiving special education services in the regular classroom as detrimental, while SROs who reported spending more time in the law-related education role were significantly less likely to perceive students receiving special education services as disproportionately responsible for troublesome behavior at in the school. </w:t>
      </w:r>
      <w:r w:rsidRPr="00323DF2">
        <w:rPr>
          <w:rStyle w:val="StyleUnderline"/>
        </w:rPr>
        <w:t>With a disproportionate number of students receiving special education services being disciplined by school officials</w:t>
      </w:r>
      <w:r>
        <w:t xml:space="preserve"> (Kresmien, Leone, &amp; Achilles, 2006; Miller et al., 2011; Rausch &amp; Skiba, 2006), </w:t>
      </w:r>
      <w:r w:rsidRPr="00323DF2">
        <w:rPr>
          <w:rStyle w:val="StyleUnderline"/>
        </w:rPr>
        <w:t>disciplining itself could, across time, conceivably instill, solidify, and expand negative perceptions of students receiving special education services among SROs</w:t>
      </w:r>
      <w:r>
        <w:t xml:space="preserve">. As such, </w:t>
      </w:r>
      <w:r w:rsidRPr="00323DF2">
        <w:rPr>
          <w:rStyle w:val="StyleUnderline"/>
        </w:rPr>
        <w:t>to avoid both real and perceived net widening of the police in schools</w:t>
      </w:r>
      <w:r>
        <w:t xml:space="preserve"> already being put forth (Justice Policy Institute, 2011; Thierot, 2009) </w:t>
      </w:r>
      <w:r w:rsidRPr="00323DF2">
        <w:rPr>
          <w:rStyle w:val="StyleUnderline"/>
        </w:rPr>
        <w:t>it is essential that SROs receive specialized training to develop the necessary knowledge and skills for effectively understanding and working with the students receiving special education services</w:t>
      </w:r>
    </w:p>
    <w:p w14:paraId="795C9BDA" w14:textId="77777777" w:rsidR="00E8513D" w:rsidRDefault="00E8513D" w:rsidP="00E8513D">
      <w:pPr>
        <w:pStyle w:val="Heading4"/>
      </w:pPr>
      <w:r>
        <w:t xml:space="preserve">Already prone to academic difficulties, 73% children with mental disorders who do not graduate are arrested within 5 years due to school to prison pipeline and zero tolerance policies </w:t>
      </w:r>
    </w:p>
    <w:p w14:paraId="70D3E3EB" w14:textId="77777777" w:rsidR="00E8513D" w:rsidRPr="001F5210" w:rsidRDefault="00E8513D" w:rsidP="00E8513D">
      <w:pPr>
        <w:rPr>
          <w:sz w:val="16"/>
          <w:szCs w:val="16"/>
        </w:rPr>
      </w:pPr>
      <w:r>
        <w:t xml:space="preserve">Steven C. </w:t>
      </w:r>
      <w:r w:rsidRPr="00A71BE6">
        <w:rPr>
          <w:rStyle w:val="Style13ptBold"/>
        </w:rPr>
        <w:t>Teske 2011</w:t>
      </w:r>
      <w:r>
        <w:t xml:space="preserve"> </w:t>
      </w:r>
      <w:r w:rsidRPr="001F5210">
        <w:rPr>
          <w:sz w:val="16"/>
          <w:szCs w:val="16"/>
        </w:rPr>
        <w:t xml:space="preserve">(Steven C. Teske, MA, JD, is Judge, Juvenile Court of Clayton County, Jonesboro, Georgia, USA. “A Study of Zero Tolerance Policies in Schools: A Multi-Integrated Systems Approach to Improve Outcomes for Adolescents,” Journal of Child and Adolescent Psychiatric Nursing, 2011, </w:t>
      </w:r>
      <w:hyperlink r:id="rId21" w:history="1">
        <w:r w:rsidRPr="001F5210">
          <w:rPr>
            <w:rStyle w:val="Hyperlink"/>
            <w:sz w:val="16"/>
            <w:szCs w:val="16"/>
          </w:rPr>
          <w:t>http://www.ncjfcj.org/sites/default/files/Zero%20Tolerance%20Policies%20in%20Schools%20%282%29.pdf</w:t>
        </w:r>
      </w:hyperlink>
      <w:r w:rsidRPr="001F5210">
        <w:rPr>
          <w:sz w:val="16"/>
          <w:szCs w:val="16"/>
        </w:rPr>
        <w:t>) JD</w:t>
      </w:r>
    </w:p>
    <w:p w14:paraId="0BDB939A" w14:textId="77777777" w:rsidR="00E8513D" w:rsidRDefault="00E8513D" w:rsidP="00E8513D">
      <w:r w:rsidRPr="007F4E86">
        <w:rPr>
          <w:rStyle w:val="StyleUnderline"/>
        </w:rPr>
        <w:t>Children with mental or emotional disorders are prone to have academic difficulties, and are less likely to succeed if subjected to suspension and expulsion</w:t>
      </w:r>
      <w:r>
        <w:t xml:space="preserve">. One study found that </w:t>
      </w:r>
      <w:r w:rsidRPr="007F4E86">
        <w:rPr>
          <w:rStyle w:val="StyleUnderline"/>
        </w:rPr>
        <w:t>73% of youth with serious emotional disorders who did not graduate were arrested within 5 years</w:t>
      </w:r>
      <w:r>
        <w:t xml:space="preserve"> (Garfinkle, 1977; Wagner et al., 1991). It is estimated that juvenile justice facilities are three to five times more likely to have youth with emotional disabilities than public schools (Leone &amp; Meisel, 1997).</w:t>
      </w:r>
      <w:r w:rsidRPr="007F4E86">
        <w:t xml:space="preserve"> </w:t>
      </w:r>
      <w:r>
        <w:t xml:space="preserve">Arguably, </w:t>
      </w:r>
      <w:r w:rsidRPr="007F4E86">
        <w:rPr>
          <w:rStyle w:val="StyleUnderline"/>
        </w:rPr>
        <w:t>the greater number of youth with emotional disabilities in the juvenile justice system is the result of the school-to-prison pipeline effect caused by zero tolerance policies</w:t>
      </w:r>
      <w:r>
        <w:t xml:space="preserve">. These studies support the “school-to-prison pipeline” theory which posits that </w:t>
      </w:r>
      <w:r w:rsidRPr="007F4E86">
        <w:rPr>
          <w:rStyle w:val="StyleUnderline"/>
        </w:rPr>
        <w:t>zero tolerance policies increase dropout rates, leading to higher rates of arrest for this population</w:t>
      </w:r>
      <w:r>
        <w:t xml:space="preserve"> (Wald &amp; Losen, 2003).</w:t>
      </w:r>
    </w:p>
    <w:p w14:paraId="1A447FD1" w14:textId="77777777" w:rsidR="00E8513D" w:rsidRDefault="00E8513D" w:rsidP="00E8513D">
      <w:pPr>
        <w:pStyle w:val="Heading4"/>
      </w:pPr>
      <w:r w:rsidRPr="00323DF2">
        <w:t xml:space="preserve">A/T training solves: training doesn’t solve - perceptions far too entrenched to train officers </w:t>
      </w:r>
    </w:p>
    <w:p w14:paraId="50E825C7" w14:textId="77777777" w:rsidR="00E8513D" w:rsidRPr="00307A10" w:rsidRDefault="00E8513D" w:rsidP="00E8513D">
      <w:pPr>
        <w:rPr>
          <w:sz w:val="16"/>
          <w:szCs w:val="16"/>
        </w:rPr>
      </w:pPr>
      <w:r w:rsidRPr="00307A10">
        <w:rPr>
          <w:rStyle w:val="Style13ptBold"/>
        </w:rPr>
        <w:t>May 2012</w:t>
      </w:r>
      <w:r w:rsidRPr="00307A10">
        <w:t xml:space="preserve"> </w:t>
      </w:r>
      <w:r w:rsidRPr="00307A10">
        <w:rPr>
          <w:sz w:val="16"/>
          <w:szCs w:val="16"/>
        </w:rPr>
        <w:t>(David C. May authored or coauthored four books and is currently coauthoring two books, one about school safety and one about fear of crime. His work has been published in a wide variety of journals, including Justice Quarterly, Crime and Delinquency, The Prison Journal, Journal of Offender Rehabilitation, Journal of School Violence, and many others, An Examination of School Resource Officers' Attitudes Regarding Behavioral Issues among Students Receiving Special Education, Cur</w:t>
      </w:r>
      <w:r>
        <w:rPr>
          <w:sz w:val="16"/>
          <w:szCs w:val="16"/>
        </w:rPr>
        <w:t>rent Issues in Education, Sept.</w:t>
      </w:r>
      <w:r w:rsidRPr="00307A10">
        <w:rPr>
          <w:sz w:val="16"/>
          <w:szCs w:val="16"/>
        </w:rPr>
        <w:t xml:space="preserve">7, 2012, </w:t>
      </w:r>
      <w:hyperlink r:id="rId22" w:history="1">
        <w:r w:rsidRPr="004C63C0">
          <w:rPr>
            <w:rStyle w:val="Hyperlink"/>
            <w:sz w:val="16"/>
            <w:szCs w:val="16"/>
          </w:rPr>
          <w:t>file://mac/Home/Downloads/863-4247-1-PB.pdf</w:t>
        </w:r>
      </w:hyperlink>
      <w:r w:rsidRPr="00307A10">
        <w:rPr>
          <w:sz w:val="16"/>
          <w:szCs w:val="16"/>
        </w:rPr>
        <w:t>)</w:t>
      </w:r>
      <w:r>
        <w:rPr>
          <w:sz w:val="16"/>
          <w:szCs w:val="16"/>
        </w:rPr>
        <w:t xml:space="preserve"> JD</w:t>
      </w:r>
    </w:p>
    <w:p w14:paraId="74FE2D9D" w14:textId="77777777" w:rsidR="00E8513D" w:rsidRDefault="00E8513D" w:rsidP="00E8513D">
      <w:r>
        <w:t xml:space="preserve">The findings presented here suggest that </w:t>
      </w:r>
      <w:r w:rsidRPr="00323DF2">
        <w:rPr>
          <w:rStyle w:val="StyleUnderline"/>
        </w:rPr>
        <w:t>lack of training is not the only cause of these perceptions</w:t>
      </w:r>
      <w:r>
        <w:t xml:space="preserve">. We found that the </w:t>
      </w:r>
      <w:r w:rsidRPr="00323DF2">
        <w:rPr>
          <w:rStyle w:val="StyleUnderline"/>
        </w:rPr>
        <w:t>two training related variables</w:t>
      </w:r>
      <w:r>
        <w:t xml:space="preserve"> (representing whether or not the SRO had received academic training on special education issues and whether or not they had received in-service training on special education issues) </w:t>
      </w:r>
      <w:r w:rsidRPr="00323DF2">
        <w:rPr>
          <w:rStyle w:val="StyleUnderline"/>
        </w:rPr>
        <w:t>did not significantly predict SRO’s perceptions of students receiving special education services</w:t>
      </w:r>
      <w:r>
        <w:t>. In other words</w:t>
      </w:r>
      <w:r w:rsidRPr="00323DF2">
        <w:rPr>
          <w:rStyle w:val="StyleUnderline"/>
        </w:rPr>
        <w:t>, those SROs who had received training about working with students receiving special education services did not have significantly different perceptions of students receiving special education services than their counterparts without such training</w:t>
      </w:r>
      <w:r>
        <w:t xml:space="preserve">. Thus, it could be that </w:t>
      </w:r>
      <w:r w:rsidRPr="00323DF2">
        <w:rPr>
          <w:rStyle w:val="StyleUnderline"/>
        </w:rPr>
        <w:t>negative perceptions are so strong among officers that training cannot offset those perceptions</w:t>
      </w:r>
      <w:r>
        <w:t xml:space="preserve">. </w:t>
      </w:r>
      <w:r w:rsidRPr="008F1DF1">
        <w:rPr>
          <w:rStyle w:val="StyleUnderline"/>
          <w:highlight w:val="cyan"/>
        </w:rPr>
        <w:t>It could also be that the type and/or duration of the training the SRO’s received in the area of special education was inadequate</w:t>
      </w:r>
      <w:r>
        <w:t>. These questions cannot be answered with data from the present study but are important to consider in future research and training design initiatives.</w:t>
      </w:r>
    </w:p>
    <w:p w14:paraId="5628D692" w14:textId="77777777" w:rsidR="00E8513D" w:rsidRDefault="00E8513D" w:rsidP="00E8513D"/>
    <w:p w14:paraId="77BC86A9" w14:textId="63D1F2CC" w:rsidR="00E8513D" w:rsidRDefault="00E8513D" w:rsidP="00E8513D">
      <w:pPr>
        <w:pStyle w:val="Heading4"/>
      </w:pPr>
      <w:r>
        <w:t xml:space="preserve">Students with disabilities are almost twice as likely to be arrested by an SRO than able bodied students </w:t>
      </w:r>
    </w:p>
    <w:p w14:paraId="1687099E" w14:textId="77777777" w:rsidR="00E8513D" w:rsidRPr="00194397" w:rsidRDefault="00E8513D" w:rsidP="00E8513D">
      <w:pPr>
        <w:rPr>
          <w:sz w:val="16"/>
          <w:szCs w:val="16"/>
        </w:rPr>
      </w:pPr>
      <w:r>
        <w:rPr>
          <w:rStyle w:val="Style13ptBold"/>
        </w:rPr>
        <w:t>Dumas and Gary 2014</w:t>
      </w:r>
      <w:r w:rsidRPr="00194397">
        <w:rPr>
          <w:sz w:val="16"/>
          <w:szCs w:val="16"/>
        </w:rPr>
        <w:t xml:space="preserve"> (Dumas, M.J., &amp; Anderson, G.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Qualitative research as policy knowledge: Framing policy problems and transforming education from the ground up. Education Policy Analysis Archives, 22 (11). </w:t>
      </w:r>
      <w:hyperlink r:id="rId23" w:history="1">
        <w:r w:rsidRPr="00194397">
          <w:rPr>
            <w:rStyle w:val="Hyperlink"/>
            <w:sz w:val="16"/>
            <w:szCs w:val="16"/>
          </w:rPr>
          <w:t>http://dx.doi.org/10.14507/epaa.v22n11.2014</w:t>
        </w:r>
      </w:hyperlink>
      <w:r w:rsidRPr="00194397">
        <w:rPr>
          <w:sz w:val="16"/>
          <w:szCs w:val="16"/>
        </w:rPr>
        <w:t>) JD</w:t>
      </w:r>
    </w:p>
    <w:p w14:paraId="5588AE91" w14:textId="77777777" w:rsidR="00E8513D" w:rsidRPr="001A562F" w:rsidRDefault="00E8513D" w:rsidP="00E8513D">
      <w:pPr>
        <w:rPr>
          <w:rStyle w:val="StyleUnderline"/>
        </w:rPr>
      </w:pPr>
      <w:r w:rsidRPr="00947F8B">
        <w:t xml:space="preserve">Currently there is limited research or data on the interaction between SROs and students with disabilities. Independent of any interaction with SROs, it is clear that students with disabilities are disciplined more often than general education students, including being removed from school by way of suspension or expulsion.140 Specifically, data collected by the Department of Education’s Office of Civil Rights (OCR) for the 2011–2012 school year indicated that, </w:t>
      </w:r>
      <w:r w:rsidRPr="000D2949">
        <w:rPr>
          <w:rStyle w:val="StyleUnderline"/>
        </w:rPr>
        <w:t>while students receiving special education services represent 12% of all students nationwide, they make up 23% of the nation’s students who received a school-related arrest.141 Students with disabilities are twice as likely to be suspended from school when compared to students without disabilities; the suspension rate for students with disabilities is 13%, as compared to a 6% rate for students without disabilities.142 Students with disabilities are also disproportionately subject to in-school discipline, including the highly-criticized practices of restraint and seclusion</w:t>
      </w:r>
      <w:r w:rsidRPr="00947F8B">
        <w:t xml:space="preserve">. In 2014, the OCR released a report summarizing civil rights data from schools across the country.143 While students with disabilities represent only 12% of the student population, nearly 60% of students placed in seclusion and 75% percent of students who are physically restrained at school are students with disabilities.144 There is little data regarding the arrests of students with disabilities by SROs specifically, although there are an increasing number of reported cases where students with disabilities have been handcuffed or arrested by SROs.145 </w:t>
      </w:r>
      <w:r w:rsidRPr="00975765">
        <w:rPr>
          <w:rStyle w:val="StyleUnderline"/>
        </w:rPr>
        <w:t>A 2013 study using data collected by the Department of Education did not reveal a disproportionate arrest rate on students receiving special education services specifically as a result of the presence of an SRO at school</w:t>
      </w:r>
      <w:r w:rsidRPr="00947F8B">
        <w:t>.146 However, in response to the OCR’s report on disproportionate discipline of students with disabilities, in July 2014, the DOJ’s COPS program issued a “BOLO” (“Be On the Lookout”) bulletin indicating that, among other items</w:t>
      </w:r>
      <w:r w:rsidRPr="0027115B">
        <w:rPr>
          <w:rStyle w:val="StyleUnderline"/>
        </w:rPr>
        <w:t>, SROs need training on “disability issues.”</w:t>
      </w:r>
      <w:r w:rsidRPr="00947F8B">
        <w:t xml:space="preserve">147 </w:t>
      </w:r>
      <w:r w:rsidRPr="0027115B">
        <w:rPr>
          <w:rStyle w:val="StyleUnderline"/>
        </w:rPr>
        <w:t>There is only one reported survey of SROs that elicited information about SROs’ perceptions of students with disabilities</w:t>
      </w:r>
      <w:r w:rsidRPr="00947F8B">
        <w:t xml:space="preserve">. The data collected for that survey came from 130 SROs working with students with disabilities in Kentucky.148 </w:t>
      </w:r>
      <w:r w:rsidRPr="0027115B">
        <w:rPr>
          <w:rStyle w:val="StyleUnderline"/>
        </w:rPr>
        <w:t>The survey revealed that SROs might harbor negative stereotypes of students with disabilities</w:t>
      </w:r>
      <w:r w:rsidRPr="00947F8B">
        <w:t xml:space="preserve">.149 A majority of the </w:t>
      </w:r>
      <w:r w:rsidRPr="0027115B">
        <w:rPr>
          <w:rStyle w:val="StyleUnderline"/>
        </w:rPr>
        <w:t>survey respondents (55%) agreed that students receiving special education were “responsible for a disproportionate amount of problem behaviors at school</w:t>
      </w:r>
      <w:r w:rsidRPr="00947F8B">
        <w:t xml:space="preserve">.”150 Nearly the same amount (54.3%) agreed that placing students receiving special education services in the general education classroom “is detrimental because of [the students’] problem behaviors.”151 </w:t>
      </w:r>
      <w:r w:rsidRPr="0027115B">
        <w:rPr>
          <w:rStyle w:val="StyleUnderline"/>
        </w:rPr>
        <w:t>The vast majority of survey respondents (84.8%) agreed that some students receiving special education services “used the special education status as an excuse for their problem behavior to avoid accountability for their actions</w:t>
      </w:r>
      <w:r w:rsidRPr="00947F8B">
        <w:t xml:space="preserve">.”152 While limited in scope to a single state, </w:t>
      </w:r>
      <w:r w:rsidRPr="0027115B">
        <w:rPr>
          <w:rStyle w:val="StyleUnderline"/>
        </w:rPr>
        <w:t>these survey findings indicate that SROs may lack “understanding and knowledge of the unique characteristics and needs”</w:t>
      </w:r>
      <w:r w:rsidRPr="00947F8B">
        <w:t xml:space="preserve"> of students with disabilities who receive special education services.153 </w:t>
      </w:r>
      <w:r w:rsidRPr="001A562F">
        <w:rPr>
          <w:rStyle w:val="StyleUnderline"/>
        </w:rPr>
        <w:t>These survey results raise serious concerns, particularly in light of the fact that students with disabilities spend a large amount of time in the general education environment</w:t>
      </w:r>
      <w:r w:rsidRPr="00947F8B">
        <w:t xml:space="preserve">. In the 2011 school year, </w:t>
      </w:r>
      <w:r w:rsidRPr="001A562F">
        <w:rPr>
          <w:rStyle w:val="StyleUnderline"/>
        </w:rPr>
        <w:t>nearly 95% of students with disabilities spent some part of their school day in the general education classroom</w:t>
      </w:r>
      <w:r w:rsidRPr="00947F8B">
        <w:t xml:space="preserve">.154 Over 61% of students with disabilities spent the vast majority of their time (80% or more of the school day) in the general education classroom, while nearly 20% of students with disabilities spent between 40%–79% of their school day in the general education classroom.155 </w:t>
      </w:r>
      <w:r w:rsidRPr="001A562F">
        <w:rPr>
          <w:rStyle w:val="StyleUnderline"/>
        </w:rPr>
        <w:t>If SROs believe that inclusion of students with disabilities in the general education classroom is “detrimental” 156 due to those students’ behavioral issues, then SROs may feel that it is appropriate for them to exercise their authority and remove those students from the classroom</w:t>
      </w:r>
    </w:p>
    <w:p w14:paraId="779DC50B" w14:textId="77777777" w:rsidR="00E8513D" w:rsidRPr="001A562F" w:rsidRDefault="00E8513D" w:rsidP="00E8513D">
      <w:pPr>
        <w:rPr>
          <w:rStyle w:val="StyleUnderline"/>
        </w:rPr>
      </w:pPr>
    </w:p>
    <w:p w14:paraId="01BA3DB6" w14:textId="77777777" w:rsidR="00E8513D" w:rsidRDefault="00E8513D" w:rsidP="00E8513D"/>
    <w:p w14:paraId="5939D066" w14:textId="15858C88" w:rsidR="009C1A0D" w:rsidRDefault="000B0C50" w:rsidP="000B0C50">
      <w:pPr>
        <w:pStyle w:val="Heading2"/>
      </w:pPr>
      <w:r w:rsidRPr="000B0C50">
        <w:t>Soul Murder Impact</w:t>
      </w:r>
    </w:p>
    <w:p w14:paraId="532AEB36" w14:textId="155F48FC" w:rsidR="000B0C50" w:rsidRDefault="000B0C50" w:rsidP="000B0C50">
      <w:pPr>
        <w:pStyle w:val="Heading4"/>
      </w:pPr>
      <w:r>
        <w:t xml:space="preserve">School Resource Officers spirit-murder black </w:t>
      </w:r>
      <w:r w:rsidR="00451D2B">
        <w:t>students</w:t>
      </w:r>
      <w:r>
        <w:t xml:space="preserve"> </w:t>
      </w:r>
    </w:p>
    <w:p w14:paraId="308E4CF0" w14:textId="77777777" w:rsidR="000B0C50" w:rsidRPr="001F4CD7" w:rsidRDefault="000B0C50" w:rsidP="000B0C50">
      <w:pPr>
        <w:rPr>
          <w:rStyle w:val="Style13ptBold"/>
        </w:rPr>
      </w:pPr>
      <w:r>
        <w:rPr>
          <w:rStyle w:val="Style13ptBold"/>
        </w:rPr>
        <w:t>Love 16</w:t>
      </w:r>
      <w:r w:rsidRPr="00A84B77">
        <w:t>(Bettina Love is the associate p</w:t>
      </w:r>
      <w:r>
        <w:t>rofessor of Educational Theory at</w:t>
      </w:r>
      <w:r w:rsidRPr="00A84B77">
        <w:t xml:space="preserve"> University of Georgia, “Anti-Black state violence, classroom edition: The spirit</w:t>
      </w:r>
      <w:r>
        <w:t xml:space="preserve"> murdering of Black children”, </w:t>
      </w:r>
      <w:r w:rsidRPr="00A84B77">
        <w:t>Journal of Curriculum and Pedagogy vol 13 issue 1,  accessed off taylor and francis)</w:t>
      </w:r>
      <w:r>
        <w:t>EC</w:t>
      </w:r>
    </w:p>
    <w:p w14:paraId="5E2A5041" w14:textId="77777777" w:rsidR="000B0C50" w:rsidRPr="007C2226" w:rsidRDefault="000B0C50" w:rsidP="000B0C50">
      <w:pPr>
        <w:rPr>
          <w:sz w:val="16"/>
        </w:rPr>
      </w:pPr>
      <w:r w:rsidRPr="007C2226">
        <w:rPr>
          <w:sz w:val="16"/>
        </w:rPr>
        <w:t xml:space="preserve">In October of 2015, a Black girl at Spring Valley High School in Columbia, South Carolina was thrown out of her desk and across the ﬂoor by the </w:t>
      </w:r>
      <w:r w:rsidRPr="00EF5B27">
        <w:rPr>
          <w:rStyle w:val="StyleUnderline"/>
        </w:rPr>
        <w:t>school’s resource ofﬁcer</w:t>
      </w:r>
      <w:r w:rsidRPr="007C2226">
        <w:rPr>
          <w:sz w:val="16"/>
        </w:rPr>
        <w:t>, Ben Fields, for refusing to obey instructions</w:t>
      </w:r>
      <w:r w:rsidRPr="00EF5B27">
        <w:rPr>
          <w:rStyle w:val="StyleUnderline"/>
        </w:rPr>
        <w:t>. Two students in the room videotaped the incident as the entire class watched their classmate be physically assaulted by a school ofﬁcial. When another Black female student spoke out about the incident, she was arrested for “disturbing the school.” Because the young girl that was assaulted is underage, limited information about her has been released to the public, for privacy reasons</w:t>
      </w:r>
      <w:r w:rsidRPr="007C2226">
        <w:rPr>
          <w:sz w:val="16"/>
        </w:rPr>
        <w:t xml:space="preserve">. However, authorities investigating the case did report that </w:t>
      </w:r>
      <w:r w:rsidRPr="00F54A98">
        <w:rPr>
          <w:rStyle w:val="StyleUnderline"/>
        </w:rPr>
        <w:t>the young girl had</w:t>
      </w:r>
      <w:r w:rsidRPr="007C2226">
        <w:rPr>
          <w:sz w:val="16"/>
        </w:rPr>
        <w:t xml:space="preserve"> </w:t>
      </w:r>
      <w:r w:rsidRPr="00F54A98">
        <w:rPr>
          <w:rStyle w:val="StyleUnderline"/>
        </w:rPr>
        <w:t>recently</w:t>
      </w:r>
      <w:r w:rsidRPr="007C2226">
        <w:rPr>
          <w:sz w:val="16"/>
        </w:rPr>
        <w:t xml:space="preserve"> </w:t>
      </w:r>
      <w:r w:rsidRPr="00F54A98">
        <w:rPr>
          <w:rStyle w:val="StyleUnderline"/>
        </w:rPr>
        <w:t>transferred to Spring Valley after being left to foster care following her mother’s death</w:t>
      </w:r>
      <w:r w:rsidRPr="007C2226">
        <w:rPr>
          <w:sz w:val="16"/>
        </w:rPr>
        <w:t xml:space="preserve">. In the aftermath of the assault, it was revealed that the </w:t>
      </w:r>
      <w:r w:rsidRPr="00F54A98">
        <w:rPr>
          <w:rStyle w:val="StyleUnderline"/>
        </w:rPr>
        <w:t>students</w:t>
      </w:r>
      <w:r w:rsidRPr="007C2226">
        <w:rPr>
          <w:sz w:val="16"/>
        </w:rPr>
        <w:t xml:space="preserve"> of Spring Valley </w:t>
      </w:r>
      <w:r w:rsidRPr="00F54A98">
        <w:rPr>
          <w:rStyle w:val="StyleUnderline"/>
        </w:rPr>
        <w:t>referred to Ofﬁcer</w:t>
      </w:r>
      <w:r w:rsidRPr="007C2226">
        <w:rPr>
          <w:sz w:val="16"/>
        </w:rPr>
        <w:t xml:space="preserve"> Ben </w:t>
      </w:r>
      <w:r w:rsidRPr="00F54A98">
        <w:rPr>
          <w:rStyle w:val="StyleUnderline"/>
        </w:rPr>
        <w:t>Fields as “The Incredible Hulk” because of his aggressive behavior with students</w:t>
      </w:r>
      <w:r w:rsidRPr="007C2226">
        <w:rPr>
          <w:sz w:val="16"/>
        </w:rPr>
        <w:t xml:space="preserve"> at the school. Less than six months before this incident in South Carolina, a Georgia principal verbally assaulted the students and families of an alternative high school by making a racist remark at the school’s graduation ceremony. Nancy Gordeuk mistakenly dismissed the crowd after forgetting to let the school’s valedictorian give his speech, then asked them to return to hear his remarks. When it seemed that attendees did not adhere to </w:t>
      </w:r>
      <w:r w:rsidRPr="00F54A98">
        <w:rPr>
          <w:rStyle w:val="StyleUnderline"/>
        </w:rPr>
        <w:t>Gordeuk’s</w:t>
      </w:r>
      <w:r w:rsidRPr="007C2226">
        <w:rPr>
          <w:sz w:val="16"/>
        </w:rPr>
        <w:t xml:space="preserve"> commands, she declared to a predominately Black audience, “Look who’s leaving—all the Black people.” Not unexpectedly, the crowd erupted as attendees were taken aback by her racist statement. The media would like to portray these incidents as isolated, the work of a few racist, overzealous, culturally insensitive school ofﬁcials. Instead, I want to draw attention to how </w:t>
      </w:r>
      <w:r w:rsidRPr="00F54A98">
        <w:rPr>
          <w:rStyle w:val="StyleUnderline"/>
        </w:rPr>
        <w:t>school ofﬁcials like</w:t>
      </w:r>
      <w:r w:rsidRPr="007C2226">
        <w:rPr>
          <w:sz w:val="16"/>
        </w:rPr>
        <w:t xml:space="preserve"> Gordeuk and </w:t>
      </w:r>
      <w:r w:rsidRPr="00F54A98">
        <w:rPr>
          <w:rStyle w:val="StyleUnderline"/>
        </w:rPr>
        <w:t>Fields</w:t>
      </w:r>
      <w:r w:rsidRPr="007C2226">
        <w:rPr>
          <w:sz w:val="16"/>
        </w:rPr>
        <w:t>—regardless of their race, gender, or ethnicity—“</w:t>
      </w:r>
      <w:r w:rsidRPr="00F54A98">
        <w:rPr>
          <w:rStyle w:val="StyleUnderline"/>
        </w:rPr>
        <w:t>spirit murder” (Love, 2013) the souls of Black children every day through systemic, institutionalized, anti-Black, state-sanctioned violence. That intangible violence toward Black children is less visceral and seemingly less tragic than the physical acts of murder at the hands of White mobs, kidnapping and killing by White self-appointed vigilantes, or shootings by police ofﬁcers in their homes and streets. But a slow death, a death of the spirit, is a death that is built on racism and intended to “humiliate, reduce, and destroy” (Coates, 2015, p. 7). Racism is indelible to the Black body and the spirit, and the physical and spirit murdering of Black bodies is unfortunately part-and-parcel of America’s history.</w:t>
      </w:r>
      <w:r w:rsidRPr="007C2226">
        <w:rPr>
          <w:sz w:val="16"/>
        </w:rPr>
        <w:t xml:space="preserve"> It is, in many ways, what makes America, America. </w:t>
      </w:r>
      <w:r w:rsidRPr="00F54A98">
        <w:rPr>
          <w:rStyle w:val="StyleUnderline"/>
        </w:rPr>
        <w:t xml:space="preserve">Race-centered violence kills Black children on a daily basis </w:t>
      </w:r>
      <w:r w:rsidRPr="007C2226">
        <w:rPr>
          <w:sz w:val="16"/>
        </w:rPr>
        <w:t>by either murdering them in the streets—taking their bodies, or murdering their spirits—taking their souls. S</w:t>
      </w:r>
      <w:r w:rsidRPr="00F54A98">
        <w:rPr>
          <w:rStyle w:val="StyleUnderline"/>
        </w:rPr>
        <w:t xml:space="preserve">pirit murdering within a school context is the denial of inclusion, protection, safety, nurturance, and acceptance because of ﬁxed, yet ﬂuid and moldable, structures of racism (Love, 2013). Black children in schools are humiliated, reduced, and destroyed by visceral and explicit attacks like those by </w:t>
      </w:r>
      <w:r w:rsidRPr="007C2226">
        <w:rPr>
          <w:sz w:val="16"/>
        </w:rPr>
        <w:t xml:space="preserve">Gordeuk and </w:t>
      </w:r>
      <w:r w:rsidRPr="00F54A98">
        <w:rPr>
          <w:rStyle w:val="StyleUnderline"/>
        </w:rPr>
        <w:t>Fields</w:t>
      </w:r>
      <w:r w:rsidRPr="007C2226">
        <w:rPr>
          <w:sz w:val="16"/>
        </w:rPr>
        <w:t xml:space="preserve">, </w:t>
      </w:r>
      <w:r w:rsidRPr="00F54A98">
        <w:rPr>
          <w:rStyle w:val="StyleUnderline"/>
        </w:rPr>
        <w:t>or are systemically and institutionally ejected from schools for being Black.</w:t>
      </w:r>
      <w:r w:rsidRPr="007C2226">
        <w:rPr>
          <w:sz w:val="16"/>
        </w:rPr>
        <w:t xml:space="preserve"> For example, </w:t>
      </w:r>
      <w:r w:rsidRPr="00F54A98">
        <w:rPr>
          <w:rStyle w:val="StyleUnderline"/>
        </w:rPr>
        <w:t>Black boys and girls are expelled and suspended at much higher rates</w:t>
      </w:r>
      <w:r w:rsidRPr="007C2226">
        <w:rPr>
          <w:sz w:val="16"/>
        </w:rPr>
        <w:t xml:space="preserve"> than their White counterparts </w:t>
      </w:r>
      <w:r w:rsidRPr="00F54A98">
        <w:rPr>
          <w:rStyle w:val="StyleUnderline"/>
        </w:rPr>
        <w:t>for the same or lesser offensive infractions. As a result, Black children are “steered into</w:t>
      </w:r>
      <w:r w:rsidRPr="007C2226">
        <w:rPr>
          <w:sz w:val="16"/>
        </w:rPr>
        <w:t xml:space="preserve"> detention centers, </w:t>
      </w:r>
      <w:r w:rsidRPr="00F54A98">
        <w:rPr>
          <w:rStyle w:val="StyleUnderline"/>
        </w:rPr>
        <w:t>jails</w:t>
      </w:r>
      <w:r w:rsidRPr="007C2226">
        <w:rPr>
          <w:sz w:val="16"/>
        </w:rPr>
        <w:t xml:space="preserve">, and prisons </w:t>
      </w:r>
      <w:r w:rsidRPr="009519A7">
        <w:rPr>
          <w:rStyle w:val="StyleUnderline"/>
        </w:rPr>
        <w:t>from the hallways of school buildings”</w:t>
      </w:r>
      <w:r w:rsidRPr="007C2226">
        <w:rPr>
          <w:sz w:val="16"/>
        </w:rPr>
        <w:t xml:space="preserve"> (Love, 2013, p. 12). </w:t>
      </w:r>
      <w:r w:rsidRPr="009519A7">
        <w:rPr>
          <w:rStyle w:val="StyleUnderline"/>
        </w:rPr>
        <w:t>Black children are dehumanized and criminalized from the moment they enter those school doors.</w:t>
      </w:r>
      <w:r w:rsidRPr="007C2226">
        <w:rPr>
          <w:sz w:val="16"/>
        </w:rPr>
        <w:t xml:space="preserve"> To emphasize this point, I would be remiss not to mention that </w:t>
      </w:r>
      <w:r w:rsidRPr="009519A7">
        <w:rPr>
          <w:rStyle w:val="StyleUnderline"/>
        </w:rPr>
        <w:t xml:space="preserve">in 2012, a six-year-old little Black girl </w:t>
      </w:r>
      <w:r w:rsidRPr="007C2226">
        <w:rPr>
          <w:sz w:val="16"/>
        </w:rPr>
        <w:t xml:space="preserve">in Georgia </w:t>
      </w:r>
      <w:r w:rsidRPr="009519A7">
        <w:rPr>
          <w:rStyle w:val="StyleUnderline"/>
        </w:rPr>
        <w:t>was handcuffed and taken to a police station for throwing a temper tantrum at school</w:t>
      </w:r>
      <w:r w:rsidRPr="007C2226">
        <w:rPr>
          <w:sz w:val="16"/>
        </w:rPr>
        <w:t>. This incident and those detailed above leave a trail of unanswered questions: How does a child learn after being handcuffed, or thrown around the room, by a person who is supposed to protect them, or racially insulted at their high school graduation for being Black? How does a Black child live, learn, and grow when her spirit is under attack at school, and her body is in danger outside the classroom? How does a parent grapple with this reality? How are a child’s imagination and humanity stunted by the notion that they are never safe? Where does the Black soul go?</w:t>
      </w:r>
    </w:p>
    <w:p w14:paraId="3F6CFCCC" w14:textId="77777777" w:rsidR="000B0C50" w:rsidRPr="000B0C50" w:rsidRDefault="000B0C50" w:rsidP="000B0C50"/>
    <w:p w14:paraId="0EC3C8BA" w14:textId="77777777" w:rsidR="009C1A0D" w:rsidRPr="00C26722" w:rsidRDefault="009C1A0D" w:rsidP="009C1A0D">
      <w:pPr>
        <w:pStyle w:val="Heading2"/>
        <w:rPr>
          <w:rFonts w:asciiTheme="majorHAnsi" w:hAnsiTheme="majorHAnsi"/>
        </w:rPr>
      </w:pPr>
      <w:r w:rsidRPr="00C26722">
        <w:rPr>
          <w:rFonts w:asciiTheme="majorHAnsi" w:hAnsiTheme="majorHAnsi"/>
        </w:rPr>
        <w:t>Framing</w:t>
      </w:r>
    </w:p>
    <w:p w14:paraId="07F8502E" w14:textId="3BC17848" w:rsidR="009C1A0D" w:rsidRPr="00C26722" w:rsidRDefault="009C1A0D" w:rsidP="009C1A0D">
      <w:pPr>
        <w:pStyle w:val="Heading3"/>
        <w:rPr>
          <w:rFonts w:asciiTheme="majorHAnsi" w:hAnsiTheme="majorHAnsi"/>
        </w:rPr>
      </w:pPr>
      <w:r w:rsidRPr="00C26722">
        <w:rPr>
          <w:rFonts w:asciiTheme="majorHAnsi" w:hAnsiTheme="majorHAnsi"/>
        </w:rPr>
        <w:t>Epis</w:t>
      </w:r>
      <w:r w:rsidR="007C2226">
        <w:rPr>
          <w:rFonts w:asciiTheme="majorHAnsi" w:hAnsiTheme="majorHAnsi"/>
        </w:rPr>
        <w:t>te</w:t>
      </w:r>
      <w:r w:rsidRPr="00C26722">
        <w:rPr>
          <w:rFonts w:asciiTheme="majorHAnsi" w:hAnsiTheme="majorHAnsi"/>
        </w:rPr>
        <w:t>mology</w:t>
      </w:r>
    </w:p>
    <w:p w14:paraId="5C28A88F" w14:textId="77777777" w:rsidR="009C1A0D" w:rsidRPr="00C26722" w:rsidRDefault="009C1A0D" w:rsidP="009C1A0D">
      <w:pPr>
        <w:pStyle w:val="Heading4"/>
        <w:rPr>
          <w:rFonts w:asciiTheme="majorHAnsi" w:hAnsiTheme="majorHAnsi"/>
          <w:sz w:val="28"/>
        </w:rPr>
      </w:pPr>
      <w:r w:rsidRPr="00C26722">
        <w:rPr>
          <w:rFonts w:asciiTheme="majorHAnsi" w:hAnsiTheme="majorHAnsi"/>
          <w:sz w:val="28"/>
        </w:rPr>
        <w:t xml:space="preserve">Evaluate the debate through a lens of </w:t>
      </w:r>
      <w:r w:rsidRPr="00C26722">
        <w:rPr>
          <w:rFonts w:asciiTheme="majorHAnsi" w:hAnsiTheme="majorHAnsi"/>
          <w:sz w:val="28"/>
          <w:u w:val="single"/>
        </w:rPr>
        <w:t>positivism</w:t>
      </w:r>
      <w:r w:rsidRPr="00C26722">
        <w:rPr>
          <w:rFonts w:asciiTheme="majorHAnsi" w:hAnsiTheme="majorHAnsi"/>
          <w:sz w:val="28"/>
        </w:rPr>
        <w:t xml:space="preserve"> – a focus on epistemology causes a retreat from policy relevance</w:t>
      </w:r>
    </w:p>
    <w:p w14:paraId="1ED76A77" w14:textId="77777777" w:rsidR="009C1A0D" w:rsidRPr="00C26722" w:rsidRDefault="009C1A0D" w:rsidP="009C1A0D">
      <w:pPr>
        <w:rPr>
          <w:rFonts w:asciiTheme="majorHAnsi" w:eastAsia="Times New Roman" w:hAnsiTheme="majorHAnsi" w:cs="Times New Roman"/>
        </w:rPr>
      </w:pPr>
      <w:r w:rsidRPr="00C26722">
        <w:rPr>
          <w:rStyle w:val="Style13ptBold"/>
          <w:rFonts w:asciiTheme="majorHAnsi" w:hAnsiTheme="majorHAnsi"/>
          <w:sz w:val="28"/>
        </w:rPr>
        <w:t>Houghton 8</w:t>
      </w:r>
      <w:r w:rsidRPr="00C26722">
        <w:rPr>
          <w:rFonts w:asciiTheme="majorHAnsi" w:eastAsia="Times New Roman" w:hAnsiTheme="majorHAnsi" w:cs="Times New Roman"/>
        </w:rPr>
        <w:t xml:space="preserve"> </w:t>
      </w:r>
      <w:r w:rsidRPr="00C26722">
        <w:rPr>
          <w:rFonts w:asciiTheme="majorHAnsi" w:hAnsiTheme="majorHAnsi"/>
        </w:rPr>
        <w:t>Associate Professor of International Relations Theory at the University of Central Florida (David Patrick, “Positivism ‘vs’ Postmodernism: Does Epistemology Make a Difference?” International Politics (2008) 45)</w:t>
      </w:r>
    </w:p>
    <w:p w14:paraId="491C1C04" w14:textId="77777777" w:rsidR="009C1A0D" w:rsidRPr="00C26722" w:rsidRDefault="009C1A0D" w:rsidP="009C1A0D">
      <w:pPr>
        <w:pStyle w:val="card"/>
        <w:rPr>
          <w:rFonts w:asciiTheme="majorHAnsi" w:hAnsiTheme="majorHAnsi"/>
        </w:rPr>
      </w:pPr>
      <w:r w:rsidRPr="00C26722">
        <w:rPr>
          <w:rFonts w:asciiTheme="majorHAnsi" w:hAnsiTheme="majorHAnsi"/>
        </w:rPr>
        <w:t xml:space="preserve">As long ago as 1981, Yale Ferguson and Richard Mansbach effectively laid the influence of the dogmatic behaviouralism of the 1960s to rest in their book The Elusive Quest, signaling the profound disillusionment of mainstream IR with the idea that a cumulative science of IR would ever be possible (Ferguson and Mansbach, 1988). The popularity of the ‘naïve’ form of positivism, wed to a view of inexorable scientific progress and supposedly practiced by wide-eyed scholars during the 1960s, has long been a thing of the past. </w:t>
      </w:r>
      <w:r w:rsidRPr="00C26722">
        <w:rPr>
          <w:rStyle w:val="underline"/>
          <w:rFonts w:asciiTheme="majorHAnsi" w:eastAsiaTheme="majorEastAsia" w:hAnsiTheme="majorHAnsi"/>
        </w:rPr>
        <w:t>Postmodernists</w:t>
      </w:r>
      <w:r w:rsidRPr="00C26722">
        <w:rPr>
          <w:rFonts w:asciiTheme="majorHAnsi" w:hAnsiTheme="majorHAnsi"/>
        </w:rPr>
        <w:t xml:space="preserve"> hence </w:t>
      </w:r>
      <w:r w:rsidRPr="00C26722">
        <w:rPr>
          <w:rStyle w:val="underline"/>
          <w:rFonts w:asciiTheme="majorHAnsi" w:eastAsiaTheme="majorEastAsia" w:hAnsiTheme="majorHAnsi"/>
        </w:rPr>
        <w:t>do the discipline a disservice when they continue to attack the overly optimistic and dogmatic form of positivism as if it still represented a dominant orthodoxy, which must somehow be overthrown</w:t>
      </w:r>
      <w:r w:rsidRPr="00C26722">
        <w:rPr>
          <w:rFonts w:asciiTheme="majorHAnsi" w:hAnsiTheme="majorHAnsi"/>
        </w:rPr>
        <w:t xml:space="preserve">. Equally, supporters of the contemporary or ‘neo-’ version of positivism perform a similar disservice when they fail to articulate their epistemological assumptions clearly or at all. Indeed, the first error is greatly encouraged by the second, since </w:t>
      </w:r>
      <w:r w:rsidRPr="00C26722">
        <w:rPr>
          <w:rStyle w:val="underline"/>
          <w:rFonts w:asciiTheme="majorHAnsi" w:eastAsiaTheme="majorEastAsia" w:hAnsiTheme="majorHAnsi"/>
        </w:rPr>
        <w:t>by failing to state what they stand for, neo-positivists have allowed postmodernists to fashion a series of straw men who burn rapidly at the slightest touch</w:t>
      </w:r>
      <w:r w:rsidRPr="00C26722">
        <w:rPr>
          <w:rFonts w:asciiTheme="majorHAnsi" w:hAnsiTheme="majorHAnsi"/>
        </w:rPr>
        <w:t xml:space="preserve">. Articulating a full list of these assumptions lies beyond the scope of this article, but contemporary neo-positivists are, I would suggest, committed to the following five assumptions, none of which are especially radical or hard to defend: (1) That </w:t>
      </w:r>
      <w:r w:rsidRPr="008F1DF1">
        <w:rPr>
          <w:rStyle w:val="underline"/>
          <w:rFonts w:asciiTheme="majorHAnsi" w:eastAsiaTheme="majorEastAsia" w:hAnsiTheme="majorHAnsi"/>
          <w:highlight w:val="cyan"/>
        </w:rPr>
        <w:t>explaining the</w:t>
      </w:r>
      <w:r w:rsidRPr="00C26722">
        <w:rPr>
          <w:rStyle w:val="underline"/>
          <w:rFonts w:asciiTheme="majorHAnsi" w:eastAsiaTheme="majorEastAsia" w:hAnsiTheme="majorHAnsi"/>
        </w:rPr>
        <w:t xml:space="preserve"> social and </w:t>
      </w:r>
      <w:r w:rsidRPr="008F1DF1">
        <w:rPr>
          <w:rStyle w:val="underline"/>
          <w:rFonts w:asciiTheme="majorHAnsi" w:eastAsiaTheme="majorEastAsia" w:hAnsiTheme="majorHAnsi"/>
          <w:highlight w:val="cyan"/>
        </w:rPr>
        <w:t>political world ought to be our central objective</w:t>
      </w:r>
      <w:r w:rsidRPr="00C26722">
        <w:rPr>
          <w:rFonts w:asciiTheme="majorHAnsi" w:hAnsiTheme="majorHAnsi"/>
        </w:rPr>
        <w:t xml:space="preserve">, (2) That — </w:t>
      </w:r>
      <w:r w:rsidRPr="00C26722">
        <w:rPr>
          <w:rStyle w:val="Emphasis"/>
          <w:rFonts w:asciiTheme="majorHAnsi" w:eastAsia="SimSun" w:hAnsiTheme="majorHAnsi"/>
        </w:rPr>
        <w:t>subjective though</w:t>
      </w:r>
      <w:r w:rsidRPr="00C26722">
        <w:rPr>
          <w:rStyle w:val="underline"/>
          <w:rFonts w:asciiTheme="majorHAnsi" w:eastAsiaTheme="majorEastAsia" w:hAnsiTheme="majorHAnsi"/>
        </w:rPr>
        <w:t xml:space="preserve"> our perceptions of the world may be — many features of the political world are at least potentially explainable</w:t>
      </w:r>
      <w:r w:rsidRPr="008F1DF1">
        <w:rPr>
          <w:rStyle w:val="underline"/>
          <w:rFonts w:asciiTheme="majorHAnsi" w:eastAsiaTheme="majorEastAsia" w:hAnsiTheme="majorHAnsi"/>
          <w:highlight w:val="cyan"/>
        </w:rPr>
        <w:t xml:space="preserve">. What remains is a conviction that there </w:t>
      </w:r>
      <w:r w:rsidRPr="008F1DF1">
        <w:rPr>
          <w:rStyle w:val="Emphasis"/>
          <w:rFonts w:asciiTheme="majorHAnsi" w:eastAsia="SimSun" w:hAnsiTheme="majorHAnsi"/>
          <w:highlight w:val="cyan"/>
        </w:rPr>
        <w:t>are at least some empirical propositions, which can be demonstrably shown to be ‘true’ or ‘false’</w:t>
      </w:r>
      <w:r w:rsidRPr="00C26722">
        <w:rPr>
          <w:rStyle w:val="underline"/>
          <w:rFonts w:asciiTheme="majorHAnsi" w:eastAsiaTheme="majorEastAsia" w:hAnsiTheme="majorHAnsi"/>
        </w:rPr>
        <w:t xml:space="preserve">, </w:t>
      </w:r>
      <w:r w:rsidRPr="008F1DF1">
        <w:rPr>
          <w:rStyle w:val="underline"/>
          <w:rFonts w:asciiTheme="majorHAnsi" w:eastAsiaTheme="majorEastAsia" w:hAnsiTheme="majorHAnsi"/>
          <w:highlight w:val="cyan"/>
        </w:rPr>
        <w:t>some underlying regularities that clearly give shape to IR</w:t>
      </w:r>
      <w:r w:rsidRPr="00C26722">
        <w:rPr>
          <w:rFonts w:asciiTheme="majorHAnsi" w:hAnsiTheme="majorHAnsi"/>
        </w:rPr>
        <w:t xml:space="preserve"> (such as the proposition that democracies do not fight one another), (3) That careful </w:t>
      </w:r>
      <w:r w:rsidRPr="008F1DF1">
        <w:rPr>
          <w:rStyle w:val="underline"/>
          <w:rFonts w:asciiTheme="majorHAnsi" w:eastAsiaTheme="majorEastAsia" w:hAnsiTheme="majorHAnsi"/>
          <w:highlight w:val="cyan"/>
        </w:rPr>
        <w:t>use of appropriate methodological techniques can establish what patterns exist in the political world</w:t>
      </w:r>
      <w:r w:rsidRPr="00C26722">
        <w:rPr>
          <w:rFonts w:asciiTheme="majorHAnsi" w:hAnsiTheme="majorHAnsi"/>
        </w:rPr>
        <w:t xml:space="preserve">, (4) That positive and normative questions, though related, are ultimately separable, although both constitute valid and interesting forms of enquiry. There is also a general conviction (5) that careful </w:t>
      </w:r>
      <w:r w:rsidRPr="00C26722">
        <w:rPr>
          <w:rStyle w:val="underline"/>
          <w:rFonts w:asciiTheme="majorHAnsi" w:eastAsiaTheme="majorEastAsia" w:hAnsiTheme="majorHAnsi"/>
        </w:rPr>
        <w:t>use of research design may help researchers avoid logical pitfalls in their work.</w:t>
      </w:r>
      <w:r w:rsidRPr="00C26722">
        <w:rPr>
          <w:rFonts w:asciiTheme="majorHAnsi" w:hAnsiTheme="majorHAnsi"/>
        </w:rPr>
        <w:t xml:space="preserve"> Doubtless, there are some who would not wish to use the term ‘positivism’ as an umbrella term for these five assumptions, in which case we probably require a new term to cover them. But to the extent that there exists an ‘orthodoxy’ in the field of IR today, this is surely it.</w:t>
      </w:r>
    </w:p>
    <w:p w14:paraId="566B958D" w14:textId="77777777" w:rsidR="009C1A0D" w:rsidRPr="00C26722" w:rsidRDefault="009C1A0D" w:rsidP="009C1A0D">
      <w:pPr>
        <w:pStyle w:val="card"/>
        <w:rPr>
          <w:rStyle w:val="underline"/>
          <w:rFonts w:asciiTheme="majorHAnsi" w:eastAsiaTheme="majorEastAsia" w:hAnsiTheme="majorHAnsi"/>
        </w:rPr>
      </w:pPr>
      <w:r w:rsidRPr="00C26722">
        <w:rPr>
          <w:rFonts w:asciiTheme="majorHAnsi" w:hAnsiTheme="majorHAnsi"/>
        </w:rPr>
        <w:t>Writing in 1989, Thomas Biersteker noted that ‘</w:t>
      </w:r>
      <w:r w:rsidRPr="00C26722">
        <w:rPr>
          <w:rStyle w:val="underline"/>
          <w:rFonts w:asciiTheme="majorHAnsi" w:eastAsiaTheme="majorEastAsia" w:hAnsiTheme="majorHAnsi"/>
        </w:rPr>
        <w:t>the vast majority of scholarship in i</w:t>
      </w:r>
      <w:r w:rsidRPr="00C26722">
        <w:rPr>
          <w:rFonts w:asciiTheme="majorHAnsi" w:hAnsiTheme="majorHAnsi"/>
        </w:rPr>
        <w:t xml:space="preserve">nternational </w:t>
      </w:r>
      <w:r w:rsidRPr="00C26722">
        <w:rPr>
          <w:rStyle w:val="underline"/>
          <w:rFonts w:asciiTheme="majorHAnsi" w:eastAsiaTheme="majorEastAsia" w:hAnsiTheme="majorHAnsi"/>
        </w:rPr>
        <w:t>r</w:t>
      </w:r>
      <w:r w:rsidRPr="00C26722">
        <w:rPr>
          <w:rFonts w:asciiTheme="majorHAnsi" w:hAnsiTheme="majorHAnsi"/>
        </w:rPr>
        <w:t xml:space="preserve">elations (and the social sciences for that matter) </w:t>
      </w:r>
      <w:r w:rsidRPr="00C26722">
        <w:rPr>
          <w:rStyle w:val="underline"/>
          <w:rFonts w:asciiTheme="majorHAnsi" w:eastAsiaTheme="majorEastAsia" w:hAnsiTheme="majorHAnsi"/>
        </w:rPr>
        <w:t>proceeds without conscious reflection on its philosophical bases or premises.</w:t>
      </w:r>
      <w:r w:rsidRPr="00C26722">
        <w:rPr>
          <w:rFonts w:asciiTheme="majorHAnsi" w:hAnsiTheme="majorHAnsi"/>
        </w:rPr>
        <w:t xml:space="preserve">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This observation — while accurate at the time — would surely be deemed incorrect were it to be made today. </w:t>
      </w:r>
      <w:r w:rsidRPr="00C26722">
        <w:rPr>
          <w:rStyle w:val="underline"/>
          <w:rFonts w:asciiTheme="majorHAnsi" w:eastAsiaTheme="majorEastAsia" w:hAnsiTheme="majorHAnsi"/>
        </w:rPr>
        <w:t>Even some scholars who profess regret at the philosophically self-regarding nature of contemporary of IR theory, nevertheless feel compelled to devote huge chunks of their work to epistemological issues before getting to more substantive matters</w:t>
      </w:r>
      <w:r w:rsidRPr="00C26722">
        <w:rPr>
          <w:rFonts w:asciiTheme="majorHAnsi" w:hAnsiTheme="majorHAnsi"/>
        </w:rPr>
        <w:t xml:space="preserve"> (see for instance Wendt, 1999). The </w:t>
      </w:r>
      <w:r w:rsidRPr="00C26722">
        <w:rPr>
          <w:rStyle w:val="underline"/>
          <w:rFonts w:asciiTheme="majorHAnsi" w:eastAsiaTheme="majorEastAsia" w:hAnsiTheme="majorHAnsi"/>
        </w:rPr>
        <w:t>recent emphasis on epistemology has helped to push IR as a discipline further and further away from the concerns of those who actually practice IR</w:t>
      </w:r>
      <w:r w:rsidRPr="00C26722">
        <w:rPr>
          <w:rFonts w:asciiTheme="majorHAnsi" w:hAnsiTheme="majorHAnsi"/>
        </w:rPr>
        <w:t xml:space="preserve">. </w:t>
      </w:r>
      <w:r w:rsidRPr="008F1DF1">
        <w:rPr>
          <w:rStyle w:val="Emphasis"/>
          <w:rFonts w:asciiTheme="majorHAnsi" w:eastAsia="SimSun" w:hAnsiTheme="majorHAnsi"/>
          <w:highlight w:val="cyan"/>
        </w:rPr>
        <w:t>The consequent decline in the policy relevance of what we do</w:t>
      </w:r>
      <w:r w:rsidRPr="008F1DF1">
        <w:rPr>
          <w:rFonts w:asciiTheme="majorHAnsi" w:hAnsiTheme="majorHAnsi"/>
          <w:highlight w:val="cyan"/>
        </w:rPr>
        <w:t xml:space="preserve">, </w:t>
      </w:r>
      <w:r w:rsidRPr="008F1DF1">
        <w:rPr>
          <w:rStyle w:val="underline"/>
          <w:rFonts w:asciiTheme="majorHAnsi" w:eastAsiaTheme="majorEastAsia" w:hAnsiTheme="majorHAnsi"/>
          <w:highlight w:val="cyan"/>
        </w:rPr>
        <w:t xml:space="preserve">and our </w:t>
      </w:r>
      <w:r w:rsidRPr="008F1DF1">
        <w:rPr>
          <w:rStyle w:val="Emphasis"/>
          <w:rFonts w:asciiTheme="majorHAnsi" w:eastAsia="SimSun" w:hAnsiTheme="majorHAnsi"/>
          <w:highlight w:val="cyan"/>
        </w:rPr>
        <w:t>retreat into philosophical self-doubt,</w:t>
      </w:r>
      <w:r w:rsidRPr="008F1DF1">
        <w:rPr>
          <w:rStyle w:val="underline"/>
          <w:rFonts w:asciiTheme="majorHAnsi" w:eastAsiaTheme="majorEastAsia" w:hAnsiTheme="majorHAnsi"/>
          <w:highlight w:val="cyan"/>
        </w:rPr>
        <w:t xml:space="preserve"> is ironic given the roots of the field in very practical political concerns (most notably, </w:t>
      </w:r>
      <w:r w:rsidRPr="008F1DF1">
        <w:rPr>
          <w:rStyle w:val="Emphasis"/>
          <w:rFonts w:asciiTheme="majorHAnsi" w:eastAsia="SimSun" w:hAnsiTheme="majorHAnsi"/>
          <w:highlight w:val="cyan"/>
        </w:rPr>
        <w:t>how to avoid war</w:t>
      </w:r>
      <w:r w:rsidRPr="00C26722">
        <w:rPr>
          <w:rStyle w:val="underline"/>
          <w:rFonts w:asciiTheme="majorHAnsi" w:eastAsiaTheme="majorEastAsia" w:hAnsiTheme="majorHAnsi"/>
        </w:rPr>
        <w:t>).</w:t>
      </w:r>
      <w:r w:rsidRPr="00C26722">
        <w:rPr>
          <w:rFonts w:asciiTheme="majorHAnsi" w:hAnsiTheme="majorHAnsi"/>
        </w:rPr>
        <w:t xml:space="preserve"> What I am suggesting is not that IR scholars should ignore philosophical questions, or that such ‘navel gazing’ is always unproductive, for questions of epistemology surely undergird every vision of IR that ever existed. Rather, I would suggest that </w:t>
      </w:r>
      <w:r w:rsidRPr="00C26722">
        <w:rPr>
          <w:rStyle w:val="underline"/>
          <w:rFonts w:asciiTheme="majorHAnsi" w:eastAsiaTheme="majorEastAsia" w:hAnsiTheme="majorHAnsi"/>
        </w:rPr>
        <w:t>the existing debate is sterile and unproductive in the sense that the various schools of thought have much more in common than they suppose</w:t>
      </w:r>
      <w:r w:rsidRPr="00C26722">
        <w:rPr>
          <w:rFonts w:asciiTheme="majorHAnsi" w:hAnsiTheme="majorHAnsi"/>
        </w:rPr>
        <w:t>; stated more specifically</w:t>
      </w:r>
      <w:r w:rsidRPr="00C26722">
        <w:rPr>
          <w:rStyle w:val="underline"/>
          <w:rFonts w:asciiTheme="majorHAnsi" w:eastAsiaTheme="majorEastAsia" w:hAnsiTheme="majorHAnsi"/>
        </w:rPr>
        <w:t>, postpositivists have much more in common than they would like to think with the positivists they seek to condemn</w:t>
      </w:r>
      <w:r w:rsidRPr="00C26722">
        <w:rPr>
          <w:rFonts w:asciiTheme="majorHAnsi" w:hAnsiTheme="majorHAnsi"/>
        </w:rPr>
        <w:t xml:space="preserve">. Consequently, </w:t>
      </w:r>
      <w:r w:rsidRPr="00C26722">
        <w:rPr>
          <w:rStyle w:val="Emphasis"/>
          <w:rFonts w:asciiTheme="majorHAnsi" w:eastAsia="SimSun" w:hAnsiTheme="majorHAnsi"/>
        </w:rPr>
        <w:t>to the extent that there is a meaningful dialogue going on with regard to epistemological questions, it has no real impact on what we do as scholars when we look at the world ‘out there’</w:t>
      </w:r>
      <w:r w:rsidRPr="00C26722">
        <w:rPr>
          <w:rFonts w:asciiTheme="majorHAnsi" w:hAnsiTheme="majorHAnsi"/>
        </w:rPr>
        <w:t xml:space="preserve">. </w:t>
      </w:r>
      <w:r w:rsidRPr="008F1DF1">
        <w:rPr>
          <w:rStyle w:val="Emphasis"/>
          <w:rFonts w:asciiTheme="majorHAnsi" w:eastAsia="SimSun" w:hAnsiTheme="majorHAnsi"/>
          <w:highlight w:val="cyan"/>
        </w:rPr>
        <w:t>Rather than focusing on epistemology, it is inevitably going to be more fruitful to subject the substantive claims made by positivists</w:t>
      </w:r>
      <w:r w:rsidRPr="00C26722">
        <w:rPr>
          <w:rFonts w:asciiTheme="majorHAnsi" w:hAnsiTheme="majorHAnsi"/>
        </w:rPr>
        <w:t xml:space="preserve"> (of all metatheoretical stripes) </w:t>
      </w:r>
      <w:r w:rsidRPr="008F1DF1">
        <w:rPr>
          <w:rStyle w:val="Emphasis"/>
          <w:rFonts w:asciiTheme="majorHAnsi" w:eastAsia="SimSun" w:hAnsiTheme="majorHAnsi"/>
          <w:highlight w:val="cyan"/>
        </w:rPr>
        <w:t>and</w:t>
      </w:r>
      <w:r w:rsidRPr="00C26722">
        <w:rPr>
          <w:rStyle w:val="Emphasis"/>
          <w:rFonts w:asciiTheme="majorHAnsi" w:eastAsia="SimSun" w:hAnsiTheme="majorHAnsi"/>
        </w:rPr>
        <w:t xml:space="preserve"> </w:t>
      </w:r>
      <w:r w:rsidRPr="008F1DF1">
        <w:rPr>
          <w:rStyle w:val="Emphasis"/>
          <w:rFonts w:asciiTheme="majorHAnsi" w:eastAsia="SimSun" w:hAnsiTheme="majorHAnsi"/>
          <w:highlight w:val="cyan"/>
        </w:rPr>
        <w:t>postpositivists to the cold light of day</w:t>
      </w:r>
      <w:r w:rsidRPr="00C26722">
        <w:rPr>
          <w:rStyle w:val="Emphasis"/>
          <w:rFonts w:asciiTheme="majorHAnsi" w:eastAsia="SimSun" w:hAnsiTheme="majorHAnsi"/>
        </w:rPr>
        <w:t>.</w:t>
      </w:r>
      <w:r w:rsidRPr="00C26722">
        <w:rPr>
          <w:rFonts w:asciiTheme="majorHAnsi" w:hAnsiTheme="majorHAnsi"/>
        </w:rPr>
        <w:t xml:space="preserve"> My own view, as the reader may have gathered already, is that </w:t>
      </w:r>
      <w:r w:rsidRPr="00C26722">
        <w:rPr>
          <w:rStyle w:val="underline"/>
          <w:rFonts w:asciiTheme="majorHAnsi" w:eastAsiaTheme="majorEastAsia" w:hAnsiTheme="majorHAnsi"/>
        </w:rPr>
        <w:t>the empirical claims of scholars like Der Derian and Campbell will not often stand up to</w:t>
      </w:r>
      <w:r w:rsidRPr="00C26722">
        <w:rPr>
          <w:rFonts w:asciiTheme="majorHAnsi" w:hAnsiTheme="majorHAnsi"/>
        </w:rPr>
        <w:t xml:space="preserve"> such </w:t>
      </w:r>
      <w:r w:rsidRPr="00C26722">
        <w:rPr>
          <w:rStyle w:val="underline"/>
          <w:rFonts w:asciiTheme="majorHAnsi" w:eastAsiaTheme="majorEastAsia" w:hAnsiTheme="majorHAnsi"/>
        </w:rPr>
        <w:t>harsh scrutiny given the inattention to careful evidence gathering betrayed by both</w:t>
      </w:r>
      <w:r w:rsidRPr="00C26722">
        <w:rPr>
          <w:rFonts w:asciiTheme="majorHAnsi" w:hAnsiTheme="majorHAnsi"/>
        </w:rPr>
        <w:t xml:space="preserve">, but this is a side issue here; the point is that substantive </w:t>
      </w:r>
      <w:r w:rsidRPr="00C26722">
        <w:rPr>
          <w:rStyle w:val="underline"/>
          <w:rFonts w:asciiTheme="majorHAnsi" w:eastAsiaTheme="majorEastAsia" w:hAnsiTheme="majorHAnsi"/>
        </w:rPr>
        <w:t>theoretical and empirical claims, rather than metatheoretical or epistemological ones, ought to be what divides the international relations scene today.</w:t>
      </w:r>
    </w:p>
    <w:p w14:paraId="785522BA" w14:textId="77777777" w:rsidR="009C1A0D" w:rsidRDefault="009C1A0D" w:rsidP="009C1A0D">
      <w:pPr>
        <w:pStyle w:val="Heading3"/>
        <w:rPr>
          <w:rFonts w:asciiTheme="majorHAnsi" w:hAnsiTheme="majorHAnsi"/>
        </w:rPr>
      </w:pPr>
      <w:r w:rsidRPr="00C26722">
        <w:rPr>
          <w:rFonts w:asciiTheme="majorHAnsi" w:hAnsiTheme="majorHAnsi"/>
        </w:rPr>
        <w:t>Policy impacts</w:t>
      </w:r>
    </w:p>
    <w:p w14:paraId="2BFBD90E" w14:textId="77777777" w:rsidR="00985942" w:rsidRPr="00C26722" w:rsidRDefault="00985942" w:rsidP="00985942">
      <w:pPr>
        <w:keepNext/>
        <w:keepLines/>
        <w:spacing w:before="200"/>
        <w:outlineLvl w:val="3"/>
        <w:rPr>
          <w:rFonts w:asciiTheme="majorHAnsi" w:eastAsiaTheme="majorEastAsia" w:hAnsiTheme="majorHAnsi" w:cs="Times New Roman"/>
          <w:b/>
          <w:bCs/>
          <w:iCs/>
        </w:rPr>
      </w:pPr>
      <w:r w:rsidRPr="00C26722">
        <w:rPr>
          <w:rFonts w:asciiTheme="majorHAnsi" w:eastAsiaTheme="majorEastAsia" w:hAnsiTheme="majorHAnsi" w:cs="Times New Roman"/>
          <w:b/>
          <w:bCs/>
          <w:iCs/>
        </w:rPr>
        <w:t>We are not saying that we solve for all racism – but that doesn’t matter. Racism is not one step issue. What matters is that we take a stance – you as a judge have a moral obligation to reject racism in every instance – refusal of racism is a precondition for it to be fully stopped</w:t>
      </w:r>
    </w:p>
    <w:p w14:paraId="77C2CA52" w14:textId="77777777" w:rsidR="00985942" w:rsidRPr="00C26722" w:rsidRDefault="00985942" w:rsidP="00985942">
      <w:pPr>
        <w:rPr>
          <w:rFonts w:asciiTheme="majorHAnsi" w:hAnsiTheme="majorHAnsi" w:cs="Times New Roman"/>
        </w:rPr>
      </w:pPr>
      <w:r w:rsidRPr="00C26722">
        <w:rPr>
          <w:rFonts w:asciiTheme="majorHAnsi" w:hAnsiTheme="majorHAnsi" w:cs="Times New Roman"/>
        </w:rPr>
        <w:t>We do not endorse any ableist or gendered language</w:t>
      </w:r>
    </w:p>
    <w:p w14:paraId="06D89CA3" w14:textId="77777777" w:rsidR="00985942" w:rsidRPr="00C26722" w:rsidRDefault="00985942" w:rsidP="00985942">
      <w:pPr>
        <w:rPr>
          <w:rFonts w:asciiTheme="majorHAnsi" w:hAnsiTheme="majorHAnsi" w:cs="Times New Roman"/>
        </w:rPr>
      </w:pPr>
      <w:r w:rsidRPr="00C26722">
        <w:rPr>
          <w:rFonts w:asciiTheme="majorHAnsi" w:hAnsiTheme="majorHAnsi" w:cs="Times New Roman"/>
        </w:rPr>
        <w:t xml:space="preserve">Albert </w:t>
      </w:r>
      <w:r w:rsidRPr="00C26722">
        <w:rPr>
          <w:rFonts w:asciiTheme="majorHAnsi" w:hAnsiTheme="majorHAnsi" w:cs="Times New Roman"/>
          <w:b/>
        </w:rPr>
        <w:t>Memmi</w:t>
      </w:r>
      <w:r w:rsidRPr="00C26722">
        <w:rPr>
          <w:rFonts w:asciiTheme="majorHAnsi" w:hAnsiTheme="majorHAnsi" w:cs="Times New Roman"/>
        </w:rPr>
        <w:t xml:space="preserve">, Professor Emeritus of Sociology at the University of Paris, </w:t>
      </w:r>
      <w:r w:rsidRPr="00C26722">
        <w:rPr>
          <w:rFonts w:asciiTheme="majorHAnsi" w:hAnsiTheme="majorHAnsi" w:cs="Times New Roman"/>
          <w:b/>
        </w:rPr>
        <w:t>1999</w:t>
      </w:r>
      <w:r w:rsidRPr="00C26722">
        <w:rPr>
          <w:rFonts w:asciiTheme="majorHAnsi" w:hAnsiTheme="majorHAnsi" w:cs="Times New Roman"/>
        </w:rPr>
        <w:t xml:space="preserve"> (</w:t>
      </w:r>
      <w:r w:rsidRPr="00C26722">
        <w:rPr>
          <w:rFonts w:asciiTheme="majorHAnsi" w:hAnsiTheme="majorHAnsi" w:cs="Times New Roman"/>
          <w:i/>
        </w:rPr>
        <w:t>Racism</w:t>
      </w:r>
      <w:r w:rsidRPr="00C26722">
        <w:rPr>
          <w:rFonts w:asciiTheme="majorHAnsi" w:hAnsiTheme="majorHAnsi" w:cs="Times New Roman"/>
        </w:rPr>
        <w:t>, Published by the University of Minnesota Press, ISBN 0816631654, p. 163-165)</w:t>
      </w:r>
    </w:p>
    <w:p w14:paraId="5E317FAC" w14:textId="1B4061C3" w:rsidR="00985942" w:rsidRPr="00F23024" w:rsidRDefault="00985942" w:rsidP="00F23024">
      <w:pPr>
        <w:widowControl w:val="0"/>
        <w:ind w:right="432"/>
        <w:rPr>
          <w:rFonts w:asciiTheme="majorHAnsi" w:hAnsiTheme="majorHAnsi"/>
        </w:rPr>
      </w:pPr>
      <w:r w:rsidRPr="00C26722">
        <w:rPr>
          <w:rFonts w:asciiTheme="majorHAnsi" w:eastAsia="Times New Roman" w:hAnsiTheme="majorHAnsi" w:cs="Times New Roman"/>
          <w:sz w:val="20"/>
        </w:rPr>
        <w:t>The struggle against racism will be long, difficult, without intermission, without remission, probably never achieved.   Yet, for this very reason, it is a struggle to be undertaken without surcease and without concessions.  One cannot be indulgent toward racism; one must not even let the monster in the house, especially not in a mask.</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highlight w:val="cyan"/>
          <w:u w:val="thick"/>
        </w:rPr>
        <w:t>To give it</w:t>
      </w:r>
      <w:r w:rsidRPr="00C26722">
        <w:rPr>
          <w:rFonts w:asciiTheme="majorHAnsi" w:eastAsiaTheme="majorEastAsia" w:hAnsiTheme="majorHAnsi" w:cs="Times New Roman"/>
          <w:u w:val="thick"/>
        </w:rPr>
        <w:t xml:space="preserve"> </w:t>
      </w:r>
      <w:r w:rsidRPr="00C26722">
        <w:rPr>
          <w:rFonts w:asciiTheme="majorHAnsi" w:eastAsia="Times New Roman" w:hAnsiTheme="majorHAnsi" w:cs="Times New Roman"/>
          <w:sz w:val="20"/>
        </w:rPr>
        <w:t>merely</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highlight w:val="cyan"/>
          <w:u w:val="thick"/>
        </w:rPr>
        <w:t>a foothold means to</w:t>
      </w:r>
      <w:r w:rsidRPr="00C26722">
        <w:rPr>
          <w:rFonts w:asciiTheme="majorHAnsi" w:eastAsiaTheme="majorEastAsia" w:hAnsiTheme="majorHAnsi" w:cs="Times New Roman"/>
          <w:u w:val="thick"/>
        </w:rPr>
        <w:t xml:space="preserve"> </w:t>
      </w:r>
      <w:r w:rsidRPr="00C26722">
        <w:rPr>
          <w:rFonts w:asciiTheme="majorHAnsi" w:eastAsia="Times New Roman" w:hAnsiTheme="majorHAnsi" w:cs="Times New Roman"/>
          <w:sz w:val="20"/>
        </w:rPr>
        <w:t>augment the bestial part in us and in other people, which is to</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highlight w:val="cyan"/>
          <w:u w:val="thick"/>
        </w:rPr>
        <w:t>diminish what is human</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i/>
          <w:highlight w:val="cyan"/>
          <w:u w:val="thick"/>
        </w:rPr>
        <w:t>To accept the racist</w:t>
      </w:r>
      <w:r w:rsidRPr="00C26722">
        <w:rPr>
          <w:rFonts w:asciiTheme="majorHAnsi" w:eastAsiaTheme="majorEastAsia" w:hAnsiTheme="majorHAnsi" w:cs="Times New Roman"/>
          <w:i/>
          <w:u w:val="thick"/>
        </w:rPr>
        <w:t xml:space="preserve"> </w:t>
      </w:r>
      <w:r w:rsidRPr="008F1DF1">
        <w:rPr>
          <w:rFonts w:asciiTheme="majorHAnsi" w:eastAsiaTheme="majorEastAsia" w:hAnsiTheme="majorHAnsi" w:cs="Times New Roman"/>
          <w:i/>
          <w:highlight w:val="cyan"/>
          <w:u w:val="thick"/>
        </w:rPr>
        <w:t>universe to the slightest</w:t>
      </w:r>
      <w:r w:rsidRPr="00C26722">
        <w:rPr>
          <w:rFonts w:asciiTheme="majorHAnsi" w:eastAsiaTheme="majorEastAsia" w:hAnsiTheme="majorHAnsi" w:cs="Times New Roman"/>
          <w:i/>
          <w:u w:val="thick"/>
        </w:rPr>
        <w:t xml:space="preserve"> degree </w:t>
      </w:r>
      <w:r w:rsidRPr="008F1DF1">
        <w:rPr>
          <w:rFonts w:asciiTheme="majorHAnsi" w:eastAsiaTheme="majorEastAsia" w:hAnsiTheme="majorHAnsi" w:cs="Times New Roman"/>
          <w:i/>
          <w:highlight w:val="cyan"/>
          <w:u w:val="thick"/>
        </w:rPr>
        <w:t>is to endorse fear, injustice, and violence</w:t>
      </w:r>
      <w:r w:rsidRPr="00C26722">
        <w:rPr>
          <w:rFonts w:asciiTheme="majorHAnsi" w:eastAsia="Times New Roman" w:hAnsiTheme="majorHAnsi" w:cs="Times New Roman"/>
          <w:sz w:val="20"/>
        </w:rPr>
        <w:t xml:space="preserve">.  It is to accept the persistence of the dark [end page 163] history in which we still largely live.  It is to agree that the outsider will always be a possible victim (and which </w:t>
      </w:r>
      <w:r w:rsidRPr="00C26722">
        <w:rPr>
          <w:rFonts w:asciiTheme="majorHAnsi" w:eastAsia="Times New Roman" w:hAnsiTheme="majorHAnsi" w:cs="Times New Roman"/>
          <w:strike/>
          <w:sz w:val="20"/>
        </w:rPr>
        <w:t>man is not himself</w:t>
      </w:r>
      <w:r w:rsidRPr="00C26722">
        <w:rPr>
          <w:rFonts w:asciiTheme="majorHAnsi" w:eastAsia="Times New Roman" w:hAnsiTheme="majorHAnsi" w:cs="Times New Roman"/>
          <w:sz w:val="20"/>
        </w:rPr>
        <w:t xml:space="preserve"> [people are not themselves] an outsider relative to someone else?).  </w:t>
      </w:r>
      <w:r w:rsidRPr="00C26722">
        <w:rPr>
          <w:rFonts w:asciiTheme="majorHAnsi" w:eastAsiaTheme="majorEastAsia" w:hAnsiTheme="majorHAnsi" w:cs="Times New Roman"/>
          <w:u w:val="thick"/>
        </w:rPr>
        <w:t>Racism illustrates</w:t>
      </w:r>
      <w:r w:rsidRPr="00C26722">
        <w:rPr>
          <w:rFonts w:asciiTheme="majorHAnsi" w:eastAsia="Times New Roman" w:hAnsiTheme="majorHAnsi" w:cs="Times New Roman"/>
          <w:sz w:val="20"/>
        </w:rPr>
        <w:t>, in sum,</w:t>
      </w:r>
      <w:r w:rsidRPr="00C26722">
        <w:rPr>
          <w:rFonts w:asciiTheme="majorHAnsi" w:eastAsiaTheme="majorEastAsia" w:hAnsiTheme="majorHAnsi" w:cs="Times New Roman"/>
          <w:u w:val="thick"/>
        </w:rPr>
        <w:t xml:space="preserve"> the inevitable negativity of the condition of the dominated; </w:t>
      </w:r>
      <w:r w:rsidRPr="00C26722">
        <w:rPr>
          <w:rFonts w:asciiTheme="majorHAnsi" w:eastAsia="Times New Roman" w:hAnsiTheme="majorHAnsi" w:cs="Times New Roman"/>
          <w:sz w:val="20"/>
        </w:rPr>
        <w:t xml:space="preserve">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w:t>
      </w:r>
      <w:r w:rsidRPr="008F1DF1">
        <w:rPr>
          <w:rFonts w:asciiTheme="majorHAnsi" w:eastAsiaTheme="majorEastAsia" w:hAnsiTheme="majorHAnsi" w:cs="Times New Roman"/>
          <w:highlight w:val="cyan"/>
          <w:u w:val="thick"/>
        </w:rPr>
        <w:t>the choice to conduct oneself morally is</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highlight w:val="cyan"/>
          <w:u w:val="thick"/>
        </w:rPr>
        <w:t>the condition for</w:t>
      </w:r>
      <w:r w:rsidRPr="00C26722">
        <w:rPr>
          <w:rFonts w:asciiTheme="majorHAnsi" w:eastAsiaTheme="majorEastAsia" w:hAnsiTheme="majorHAnsi" w:cs="Times New Roman"/>
          <w:u w:val="thick"/>
        </w:rPr>
        <w:t xml:space="preserve"> the </w:t>
      </w:r>
      <w:r w:rsidRPr="008F1DF1">
        <w:rPr>
          <w:rFonts w:asciiTheme="majorHAnsi" w:eastAsiaTheme="majorEastAsia" w:hAnsiTheme="majorHAnsi" w:cs="Times New Roman"/>
          <w:highlight w:val="cyan"/>
          <w:u w:val="thick"/>
        </w:rPr>
        <w:t>establishment of a human order</w:t>
      </w:r>
      <w:r w:rsidRPr="00C26722">
        <w:rPr>
          <w:rFonts w:asciiTheme="majorHAnsi" w:eastAsiaTheme="majorEastAsia" w:hAnsiTheme="majorHAnsi" w:cs="Times New Roman"/>
          <w:u w:val="thick"/>
        </w:rPr>
        <w:t>, for which racism is the very negation</w:t>
      </w:r>
      <w:r w:rsidRPr="00C26722">
        <w:rPr>
          <w:rFonts w:asciiTheme="majorHAnsi" w:eastAsia="Times New Roman" w:hAnsiTheme="majorHAnsi" w:cs="Times New Roman"/>
          <w:sz w:val="20"/>
        </w:rPr>
        <w:t xml:space="preserve">.  This is almost a redundancy.  </w:t>
      </w:r>
      <w:r w:rsidRPr="00C26722">
        <w:rPr>
          <w:rFonts w:asciiTheme="majorHAnsi" w:eastAsiaTheme="majorEastAsia" w:hAnsiTheme="majorHAnsi" w:cs="Times New Roman"/>
          <w:u w:val="thick"/>
        </w:rPr>
        <w:t xml:space="preserve">One cannot found a moral order, let alone a legislative order, on racism, because </w:t>
      </w:r>
      <w:r w:rsidRPr="008F1DF1">
        <w:rPr>
          <w:rFonts w:asciiTheme="majorHAnsi" w:eastAsiaTheme="majorEastAsia" w:hAnsiTheme="majorHAnsi" w:cs="Times New Roman"/>
          <w:highlight w:val="cyan"/>
          <w:u w:val="thick"/>
        </w:rPr>
        <w:t>racism signifies the exclusion of the other, and</w:t>
      </w:r>
      <w:r w:rsidRPr="00C26722">
        <w:rPr>
          <w:rFonts w:asciiTheme="majorHAnsi" w:eastAsiaTheme="majorEastAsia" w:hAnsiTheme="majorHAnsi" w:cs="Times New Roman"/>
          <w:u w:val="thick"/>
        </w:rPr>
        <w:t xml:space="preserve"> his or her </w:t>
      </w:r>
      <w:r w:rsidRPr="008F1DF1">
        <w:rPr>
          <w:rFonts w:asciiTheme="majorHAnsi" w:eastAsiaTheme="majorEastAsia" w:hAnsiTheme="majorHAnsi" w:cs="Times New Roman"/>
          <w:highlight w:val="cyan"/>
          <w:u w:val="thick"/>
        </w:rPr>
        <w:t>subjection to violence and domination</w:t>
      </w:r>
      <w:r w:rsidRPr="00C26722">
        <w:rPr>
          <w:rFonts w:asciiTheme="majorHAnsi" w:eastAsiaTheme="majorEastAsia" w:hAnsiTheme="majorHAnsi" w:cs="Times New Roman"/>
          <w:u w:val="thick"/>
        </w:rPr>
        <w:t xml:space="preserve">.  </w:t>
      </w:r>
      <w:r w:rsidRPr="00C26722">
        <w:rPr>
          <w:rFonts w:asciiTheme="majorHAnsi" w:eastAsia="Times New Roman" w:hAnsiTheme="majorHAnsi" w:cs="Times New Roman"/>
          <w:sz w:val="20"/>
        </w:rPr>
        <w:t xml:space="preserve">From an ethical point of view, if one can deploy a little religious language, racism is "the truly capital sin."22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[end page 164]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C26722">
        <w:rPr>
          <w:rFonts w:asciiTheme="majorHAnsi" w:eastAsiaTheme="majorEastAsia" w:hAnsiTheme="majorHAnsi" w:cs="Times New Roman"/>
          <w:i/>
          <w:u w:val="thick"/>
        </w:rPr>
        <w:t xml:space="preserve">the </w:t>
      </w:r>
      <w:r w:rsidRPr="008F1DF1">
        <w:rPr>
          <w:rFonts w:asciiTheme="majorHAnsi" w:eastAsiaTheme="majorEastAsia" w:hAnsiTheme="majorHAnsi" w:cs="Times New Roman"/>
          <w:i/>
          <w:highlight w:val="cyan"/>
          <w:u w:val="thick"/>
        </w:rPr>
        <w:t>refusal of racism is the condition for all theoretical and practical morality</w:t>
      </w:r>
      <w:r w:rsidRPr="00C26722">
        <w:rPr>
          <w:rFonts w:asciiTheme="majorHAnsi" w:eastAsiaTheme="majorEastAsia" w:hAnsiTheme="majorHAnsi" w:cs="Times New Roman"/>
          <w:u w:val="thick"/>
        </w:rPr>
        <w:t xml:space="preserve">.  Because, in the end, the ethical choice commands the political choice, a just society must be a society accepted by all.  </w:t>
      </w:r>
      <w:r w:rsidRPr="008F1DF1">
        <w:rPr>
          <w:rFonts w:asciiTheme="majorHAnsi" w:eastAsiaTheme="majorEastAsia" w:hAnsiTheme="majorHAnsi" w:cs="Times New Roman"/>
          <w:highlight w:val="cyan"/>
          <w:u w:val="thick"/>
        </w:rPr>
        <w:t>If this contractual principle is</w:t>
      </w:r>
      <w:r w:rsidRPr="00C26722">
        <w:rPr>
          <w:rFonts w:asciiTheme="majorHAnsi" w:eastAsiaTheme="majorEastAsia" w:hAnsiTheme="majorHAnsi" w:cs="Times New Roman"/>
          <w:u w:val="thick"/>
        </w:rPr>
        <w:t xml:space="preserve"> </w:t>
      </w:r>
      <w:r w:rsidRPr="008F1DF1">
        <w:rPr>
          <w:rFonts w:asciiTheme="majorHAnsi" w:eastAsiaTheme="majorEastAsia" w:hAnsiTheme="majorHAnsi" w:cs="Times New Roman"/>
          <w:highlight w:val="cyan"/>
          <w:u w:val="thick"/>
        </w:rPr>
        <w:t>not accepted</w:t>
      </w:r>
      <w:r w:rsidRPr="00C26722">
        <w:rPr>
          <w:rFonts w:asciiTheme="majorHAnsi" w:eastAsiaTheme="majorEastAsia" w:hAnsiTheme="majorHAnsi" w:cs="Times New Roman"/>
          <w:u w:val="thick"/>
        </w:rPr>
        <w:t xml:space="preserve">, then </w:t>
      </w:r>
      <w:r w:rsidRPr="008F1DF1">
        <w:rPr>
          <w:rFonts w:asciiTheme="majorHAnsi" w:eastAsiaTheme="majorEastAsia" w:hAnsiTheme="majorHAnsi" w:cs="Times New Roman"/>
          <w:highlight w:val="cyan"/>
          <w:u w:val="thick"/>
        </w:rPr>
        <w:t>only conflict</w:t>
      </w:r>
      <w:r w:rsidRPr="00C26722">
        <w:rPr>
          <w:rFonts w:asciiTheme="majorHAnsi" w:eastAsiaTheme="majorEastAsia" w:hAnsiTheme="majorHAnsi" w:cs="Times New Roman"/>
          <w:u w:val="thick"/>
        </w:rPr>
        <w:t xml:space="preserve">, violence, </w:t>
      </w:r>
      <w:r w:rsidRPr="008F1DF1">
        <w:rPr>
          <w:rFonts w:asciiTheme="majorHAnsi" w:eastAsiaTheme="majorEastAsia" w:hAnsiTheme="majorHAnsi" w:cs="Times New Roman"/>
          <w:highlight w:val="cyan"/>
          <w:u w:val="thick"/>
        </w:rPr>
        <w:t>and destruction will be our lot</w:t>
      </w:r>
      <w:r w:rsidRPr="00C26722">
        <w:rPr>
          <w:rFonts w:asciiTheme="majorHAnsi" w:eastAsiaTheme="majorEastAsia" w:hAnsiTheme="majorHAnsi" w:cs="Times New Roman"/>
          <w:u w:val="thick"/>
        </w:rPr>
        <w:t xml:space="preserve">.  If it is accepted, we can hope someday to live in peace.  </w:t>
      </w:r>
      <w:r w:rsidRPr="00C26722">
        <w:rPr>
          <w:rFonts w:asciiTheme="majorHAnsi" w:eastAsia="Times New Roman" w:hAnsiTheme="majorHAnsi" w:cs="Times New Roman"/>
          <w:sz w:val="20"/>
        </w:rPr>
        <w:t>True, it is a wager, but the stakes are irresistible.</w:t>
      </w:r>
      <w:r w:rsidRPr="00C26722">
        <w:rPr>
          <w:rFonts w:asciiTheme="majorHAnsi" w:hAnsiTheme="majorHAnsi"/>
        </w:rPr>
        <w:t xml:space="preserve"> </w:t>
      </w:r>
    </w:p>
    <w:p w14:paraId="6DCDBD40" w14:textId="77777777" w:rsidR="004F1FAC" w:rsidRPr="00C26722" w:rsidRDefault="004F1FAC" w:rsidP="004F1FAC">
      <w:pPr>
        <w:pStyle w:val="Heading4"/>
        <w:rPr>
          <w:rFonts w:asciiTheme="majorHAnsi" w:hAnsiTheme="majorHAnsi"/>
          <w:sz w:val="28"/>
        </w:rPr>
      </w:pPr>
      <w:r w:rsidRPr="00C26722">
        <w:rPr>
          <w:rFonts w:asciiTheme="majorHAnsi" w:hAnsiTheme="majorHAnsi"/>
          <w:sz w:val="28"/>
        </w:rPr>
        <w:t>Only the state can solve. Our heuristic of the state means we learn about the State without being it – we are the middle ground and our methodology is key– this is offense</w:t>
      </w:r>
    </w:p>
    <w:p w14:paraId="08E23464" w14:textId="77777777" w:rsidR="004F1FAC" w:rsidRPr="00C26722" w:rsidRDefault="004F1FAC" w:rsidP="004F1FAC">
      <w:pPr>
        <w:rPr>
          <w:rStyle w:val="Style13ptBold"/>
          <w:rFonts w:asciiTheme="majorHAnsi" w:hAnsiTheme="majorHAnsi"/>
          <w:sz w:val="28"/>
        </w:rPr>
      </w:pPr>
      <w:r w:rsidRPr="00C26722">
        <w:rPr>
          <w:rStyle w:val="Style13ptBold"/>
          <w:rFonts w:asciiTheme="majorHAnsi" w:hAnsiTheme="majorHAnsi"/>
          <w:sz w:val="28"/>
        </w:rPr>
        <w:t>Zanotti ‘14</w:t>
      </w:r>
    </w:p>
    <w:p w14:paraId="6900A8C8" w14:textId="77777777" w:rsidR="004F1FAC" w:rsidRPr="00C26722" w:rsidRDefault="004F1FAC" w:rsidP="004F1FAC">
      <w:pPr>
        <w:rPr>
          <w:rFonts w:asciiTheme="majorHAnsi" w:eastAsia="Times New Roman" w:hAnsiTheme="majorHAnsi" w:cs="Times New Roman"/>
          <w:color w:val="000000"/>
          <w:sz w:val="18"/>
          <w:szCs w:val="18"/>
        </w:rPr>
      </w:pPr>
      <w:r w:rsidRPr="00C26722">
        <w:rPr>
          <w:rFonts w:asciiTheme="majorHAnsi" w:eastAsia="Times New Roman" w:hAnsiTheme="majorHAnsi" w:cs="Times New Roman"/>
          <w:color w:val="000000"/>
          <w:sz w:val="18"/>
          <w:szCs w:val="18"/>
        </w:rPr>
        <w:t>Heuristic = enabling a person to discover or learn something for themselves.</w:t>
      </w:r>
    </w:p>
    <w:p w14:paraId="5957F34C" w14:textId="77777777" w:rsidR="004F1FAC" w:rsidRPr="00C26722" w:rsidRDefault="004F1FAC" w:rsidP="004F1FAC">
      <w:pPr>
        <w:rPr>
          <w:rFonts w:asciiTheme="majorHAnsi" w:eastAsia="Times New Roman" w:hAnsiTheme="majorHAnsi" w:cs="Times New Roman"/>
          <w:color w:val="000000"/>
          <w:sz w:val="18"/>
          <w:szCs w:val="18"/>
        </w:rPr>
      </w:pPr>
      <w:r w:rsidRPr="00C26722">
        <w:rPr>
          <w:rFonts w:asciiTheme="majorHAnsi" w:eastAsia="Times New Roman" w:hAnsiTheme="majorHAnsi"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C26722">
        <w:rPr>
          <w:rFonts w:asciiTheme="majorHAnsi" w:eastAsia="Times New Roman" w:hAnsiTheme="majorHAnsi" w:cs="Times New Roman"/>
          <w:color w:val="000000"/>
          <w:sz w:val="18"/>
          <w:szCs w:val="18"/>
          <w:u w:val="single"/>
        </w:rPr>
        <w:t>Alternatives: Global, Local, Political</w:t>
      </w:r>
      <w:r w:rsidRPr="00C26722">
        <w:rPr>
          <w:rFonts w:asciiTheme="majorHAnsi" w:eastAsia="Times New Roman" w:hAnsiTheme="majorHAnsi" w:cs="Times New Roman"/>
          <w:color w:val="000000"/>
          <w:sz w:val="18"/>
          <w:szCs w:val="18"/>
        </w:rPr>
        <w:t xml:space="preserve"> – vol 38(4):p. 288-304,. A little unclear if this is late 2013 or early 2014 – The Stated “Version of Record” is Feb 20, 2014, but was originally published online on December 30</w:t>
      </w:r>
      <w:r w:rsidRPr="00C26722">
        <w:rPr>
          <w:rFonts w:asciiTheme="majorHAnsi" w:eastAsia="Times New Roman" w:hAnsiTheme="majorHAnsi" w:cs="Times New Roman"/>
          <w:color w:val="000000"/>
          <w:sz w:val="18"/>
          <w:szCs w:val="18"/>
          <w:vertAlign w:val="superscript"/>
        </w:rPr>
        <w:t>th</w:t>
      </w:r>
      <w:r w:rsidRPr="00C26722">
        <w:rPr>
          <w:rFonts w:asciiTheme="majorHAnsi" w:eastAsia="Times New Roman" w:hAnsiTheme="majorHAnsi" w:cs="Times New Roman"/>
          <w:color w:val="000000"/>
          <w:sz w:val="18"/>
          <w:szCs w:val="18"/>
        </w:rPr>
        <w:t>, 2013. Obtained via Sage Database. )</w:t>
      </w:r>
    </w:p>
    <w:p w14:paraId="1E1D8101" w14:textId="77777777" w:rsidR="004F1FAC" w:rsidRPr="00C26722" w:rsidRDefault="004F1FAC" w:rsidP="004F1FAC">
      <w:pPr>
        <w:rPr>
          <w:rStyle w:val="Emphasis"/>
          <w:rFonts w:asciiTheme="majorHAnsi" w:hAnsiTheme="majorHAnsi"/>
        </w:rPr>
      </w:pPr>
      <w:r w:rsidRPr="00C26722">
        <w:rPr>
          <w:rStyle w:val="Emphasis"/>
          <w:rFonts w:asciiTheme="majorHAnsi" w:hAnsiTheme="majorHAnsi"/>
        </w:rPr>
        <w:t>We do not endorse any ableist language or gendered terms</w:t>
      </w:r>
    </w:p>
    <w:p w14:paraId="509135E7" w14:textId="05F06B33" w:rsidR="004F1FAC" w:rsidRPr="004F1FAC" w:rsidRDefault="004F1FAC" w:rsidP="004F1FAC">
      <w:pPr>
        <w:rPr>
          <w:rFonts w:asciiTheme="majorHAnsi" w:hAnsiTheme="majorHAnsi"/>
        </w:rPr>
      </w:pPr>
      <w:r w:rsidRPr="00C26722">
        <w:rPr>
          <w:rFonts w:asciiTheme="majorHAnsi" w:eastAsia="Times New Roman" w:hAnsiTheme="majorHAnsi" w:cs="Times New Roman"/>
          <w:color w:val="00000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8F1DF1">
        <w:rPr>
          <w:rFonts w:asciiTheme="majorHAnsi" w:eastAsia="Times New Roman" w:hAnsiTheme="majorHAnsi" w:cs="Times New Roman"/>
          <w:color w:val="000000"/>
          <w:highlight w:val="cyan"/>
          <w:u w:val="single"/>
        </w:rPr>
        <w:t>Options for resistance to government</w:t>
      </w:r>
      <w:r w:rsidRPr="00C26722">
        <w:rPr>
          <w:rFonts w:asciiTheme="majorHAnsi" w:eastAsia="Times New Roman" w:hAnsiTheme="majorHAnsi" w:cs="Times New Roman"/>
          <w:color w:val="000000"/>
        </w:rPr>
        <w:t xml:space="preserve">al </w:t>
      </w:r>
      <w:r w:rsidRPr="00C26722">
        <w:rPr>
          <w:rFonts w:asciiTheme="majorHAnsi" w:eastAsia="Times New Roman" w:hAnsiTheme="majorHAnsi" w:cs="Times New Roman"/>
          <w:color w:val="000000"/>
          <w:u w:val="single"/>
        </w:rPr>
        <w:t xml:space="preserve">scripts </w:t>
      </w:r>
      <w:r w:rsidRPr="008F1DF1">
        <w:rPr>
          <w:rFonts w:asciiTheme="majorHAnsi" w:eastAsia="Times New Roman" w:hAnsiTheme="majorHAnsi" w:cs="Times New Roman"/>
          <w:color w:val="000000"/>
          <w:highlight w:val="cyan"/>
          <w:u w:val="single"/>
        </w:rPr>
        <w:t>are not limited to ‘‘rejection,</w:t>
      </w:r>
      <w:r w:rsidRPr="00C26722">
        <w:rPr>
          <w:rFonts w:asciiTheme="majorHAnsi" w:eastAsia="Times New Roman" w:hAnsiTheme="majorHAnsi" w:cs="Times New Roman"/>
          <w:color w:val="000000"/>
        </w:rPr>
        <w:t xml:space="preserve">’’ ‘‘revolution,’’ or ‘‘dispossession’’ to regain a pristine ‘‘freedom from all constraints’’ or an immanent ideal social order. </w:t>
      </w:r>
      <w:r w:rsidRPr="008F1DF1">
        <w:rPr>
          <w:rFonts w:asciiTheme="majorHAnsi" w:eastAsia="Times New Roman" w:hAnsiTheme="majorHAnsi" w:cs="Times New Roman"/>
          <w:color w:val="000000"/>
          <w:highlight w:val="cyan"/>
          <w:u w:val="single"/>
        </w:rPr>
        <w:t>It is found instead in</w:t>
      </w:r>
      <w:r w:rsidRPr="00C26722">
        <w:rPr>
          <w:rFonts w:asciiTheme="majorHAnsi" w:eastAsia="Times New Roman" w:hAnsiTheme="majorHAnsi" w:cs="Times New Roman"/>
          <w:color w:val="000000"/>
          <w:u w:val="single"/>
        </w:rPr>
        <w:t xml:space="preserve"> </w:t>
      </w:r>
      <w:r w:rsidRPr="00C26722">
        <w:rPr>
          <w:rFonts w:asciiTheme="majorHAnsi" w:eastAsia="Times New Roman" w:hAnsiTheme="majorHAnsi" w:cs="Times New Roman"/>
          <w:color w:val="000000"/>
        </w:rPr>
        <w:t xml:space="preserve">multifarious and </w:t>
      </w:r>
      <w:r w:rsidRPr="008F1DF1">
        <w:rPr>
          <w:rFonts w:asciiTheme="majorHAnsi" w:eastAsia="Times New Roman" w:hAnsiTheme="majorHAnsi" w:cs="Times New Roman"/>
          <w:b/>
          <w:bCs/>
          <w:color w:val="000000"/>
          <w:highlight w:val="cyan"/>
          <w:u w:val="single"/>
        </w:rPr>
        <w:t>contingent struggles</w:t>
      </w:r>
      <w:r w:rsidRPr="00C26722">
        <w:rPr>
          <w:rFonts w:asciiTheme="majorHAnsi" w:eastAsia="Times New Roman" w:hAnsiTheme="majorHAnsi" w:cs="Times New Roman"/>
          <w:color w:val="000000"/>
        </w:rPr>
        <w:t xml:space="preserve"> </w:t>
      </w:r>
      <w:r w:rsidRPr="008F1DF1">
        <w:rPr>
          <w:rFonts w:asciiTheme="majorHAnsi" w:eastAsia="Times New Roman" w:hAnsiTheme="majorHAnsi" w:cs="Times New Roman"/>
          <w:color w:val="000000"/>
          <w:highlight w:val="cyan"/>
          <w:u w:val="single"/>
        </w:rPr>
        <w:t>that are</w:t>
      </w:r>
      <w:r w:rsidRPr="00C26722">
        <w:rPr>
          <w:rFonts w:asciiTheme="majorHAnsi" w:eastAsia="Times New Roman" w:hAnsiTheme="majorHAnsi" w:cs="Times New Roman"/>
          <w:color w:val="000000"/>
        </w:rPr>
        <w:t xml:space="preserve"> constituted </w:t>
      </w:r>
      <w:r w:rsidRPr="008F1DF1">
        <w:rPr>
          <w:rFonts w:asciiTheme="majorHAnsi" w:eastAsia="Times New Roman" w:hAnsiTheme="majorHAnsi" w:cs="Times New Roman"/>
          <w:b/>
          <w:bCs/>
          <w:color w:val="000000"/>
          <w:highlight w:val="cyan"/>
          <w:u w:val="single"/>
        </w:rPr>
        <w:t>within</w:t>
      </w:r>
      <w:r w:rsidRPr="00C26722">
        <w:rPr>
          <w:rFonts w:asciiTheme="majorHAnsi" w:eastAsia="Times New Roman" w:hAnsiTheme="majorHAnsi" w:cs="Times New Roman"/>
          <w:color w:val="000000"/>
        </w:rPr>
        <w:t xml:space="preserve"> the scripts of </w:t>
      </w:r>
      <w:r w:rsidRPr="008F1DF1">
        <w:rPr>
          <w:rFonts w:asciiTheme="majorHAnsi" w:eastAsia="Times New Roman" w:hAnsiTheme="majorHAnsi" w:cs="Times New Roman"/>
          <w:b/>
          <w:bCs/>
          <w:color w:val="000000"/>
          <w:highlight w:val="cyan"/>
          <w:u w:val="single"/>
        </w:rPr>
        <w:t>government</w:t>
      </w:r>
      <w:r w:rsidRPr="00C26722">
        <w:rPr>
          <w:rFonts w:asciiTheme="majorHAnsi" w:eastAsia="Times New Roman" w:hAnsiTheme="majorHAnsi" w:cs="Times New Roman"/>
          <w:color w:val="000000"/>
        </w:rPr>
        <w:t xml:space="preserve">al </w:t>
      </w:r>
      <w:r w:rsidRPr="008F1DF1">
        <w:rPr>
          <w:rFonts w:asciiTheme="majorHAnsi" w:eastAsia="Times New Roman" w:hAnsiTheme="majorHAnsi" w:cs="Times New Roman"/>
          <w:b/>
          <w:bCs/>
          <w:color w:val="000000"/>
          <w:highlight w:val="cyan"/>
          <w:u w:val="single"/>
        </w:rPr>
        <w:t>rationalities</w:t>
      </w:r>
      <w:r w:rsidRPr="00C26722">
        <w:rPr>
          <w:rFonts w:asciiTheme="majorHAnsi" w:eastAsia="Times New Roman" w:hAnsiTheme="majorHAnsi" w:cs="Times New Roman"/>
          <w:color w:val="000000"/>
          <w:u w:val="single"/>
        </w:rPr>
        <w:t xml:space="preserve"> </w:t>
      </w:r>
      <w:r w:rsidRPr="008F1DF1">
        <w:rPr>
          <w:rFonts w:asciiTheme="majorHAnsi" w:eastAsia="Times New Roman" w:hAnsiTheme="majorHAnsi" w:cs="Times New Roman"/>
          <w:color w:val="000000"/>
          <w:highlight w:val="cyan"/>
          <w:u w:val="single"/>
        </w:rPr>
        <w:t xml:space="preserve">and </w:t>
      </w:r>
      <w:r w:rsidRPr="00C26722">
        <w:rPr>
          <w:rFonts w:asciiTheme="majorHAnsi" w:eastAsia="Times New Roman" w:hAnsiTheme="majorHAnsi" w:cs="Times New Roman"/>
          <w:color w:val="000000"/>
          <w:u w:val="single"/>
        </w:rPr>
        <w:t>at the same time exceed and</w:t>
      </w:r>
      <w:r w:rsidRPr="00C26722">
        <w:rPr>
          <w:rFonts w:asciiTheme="majorHAnsi" w:eastAsia="Times New Roman" w:hAnsiTheme="majorHAnsi" w:cs="Times New Roman"/>
          <w:color w:val="000000"/>
        </w:rPr>
        <w:t xml:space="preserve"> </w:t>
      </w:r>
      <w:r w:rsidRPr="008F1DF1">
        <w:rPr>
          <w:rFonts w:asciiTheme="majorHAnsi" w:eastAsia="Times New Roman" w:hAnsiTheme="majorHAnsi" w:cs="Times New Roman"/>
          <w:b/>
          <w:bCs/>
          <w:color w:val="000000"/>
          <w:highlight w:val="cyan"/>
          <w:u w:val="single"/>
        </w:rPr>
        <w:t>transform them</w:t>
      </w:r>
      <w:r w:rsidRPr="00C26722">
        <w:rPr>
          <w:rFonts w:asciiTheme="majorHAnsi" w:eastAsia="Times New Roman" w:hAnsiTheme="majorHAnsi" w:cs="Times New Roman"/>
          <w:color w:val="000000"/>
        </w:rPr>
        <w:t xml:space="preserve">. </w:t>
      </w:r>
      <w:r w:rsidRPr="008F1DF1">
        <w:rPr>
          <w:rFonts w:asciiTheme="majorHAnsi" w:eastAsia="Times New Roman" w:hAnsiTheme="majorHAnsi" w:cs="Times New Roman"/>
          <w:color w:val="000000"/>
          <w:highlight w:val="cyan"/>
          <w:u w:val="single"/>
        </w:rPr>
        <w:t xml:space="preserve">This </w:t>
      </w:r>
      <w:r w:rsidRPr="00C26722">
        <w:rPr>
          <w:rFonts w:asciiTheme="majorHAnsi" w:eastAsia="Times New Roman" w:hAnsiTheme="majorHAnsi" w:cs="Times New Roman"/>
          <w:color w:val="000000"/>
          <w:u w:val="single"/>
        </w:rPr>
        <w:t>approach</w:t>
      </w:r>
      <w:r w:rsidRPr="008F1DF1">
        <w:rPr>
          <w:rFonts w:asciiTheme="majorHAnsi" w:eastAsia="Times New Roman" w:hAnsiTheme="majorHAnsi" w:cs="Times New Roman"/>
          <w:color w:val="000000"/>
          <w:highlight w:val="cyan"/>
          <w:u w:val="single"/>
        </w:rPr>
        <w:t xml:space="preserve"> questions oversimplification</w:t>
      </w:r>
      <w:r w:rsidRPr="00C26722">
        <w:rPr>
          <w:rFonts w:asciiTheme="majorHAnsi" w:eastAsia="Times New Roman" w:hAnsiTheme="majorHAnsi" w:cs="Times New Roman"/>
          <w:color w:val="000000"/>
          <w:u w:val="single"/>
        </w:rPr>
        <w:t>s</w:t>
      </w:r>
      <w:r w:rsidRPr="008F1DF1">
        <w:rPr>
          <w:rFonts w:asciiTheme="majorHAnsi" w:eastAsia="Times New Roman" w:hAnsiTheme="majorHAnsi" w:cs="Times New Roman"/>
          <w:color w:val="000000"/>
          <w:highlight w:val="cyan"/>
          <w:u w:val="single"/>
        </w:rPr>
        <w:t xml:space="preserve"> of</w:t>
      </w:r>
      <w:r w:rsidRPr="00C26722">
        <w:rPr>
          <w:rFonts w:asciiTheme="majorHAnsi" w:eastAsia="Times New Roman" w:hAnsiTheme="majorHAnsi" w:cs="Times New Roman"/>
          <w:color w:val="000000"/>
        </w:rPr>
        <w:t xml:space="preserve"> the </w:t>
      </w:r>
      <w:r w:rsidRPr="008F1DF1">
        <w:rPr>
          <w:rFonts w:asciiTheme="majorHAnsi" w:eastAsia="Times New Roman" w:hAnsiTheme="majorHAnsi" w:cs="Times New Roman"/>
          <w:color w:val="000000"/>
          <w:highlight w:val="cyan"/>
          <w:u w:val="single"/>
        </w:rPr>
        <w:t>complex</w:t>
      </w:r>
      <w:r w:rsidRPr="00C26722">
        <w:rPr>
          <w:rFonts w:asciiTheme="majorHAnsi" w:eastAsia="Times New Roman" w:hAnsiTheme="majorHAnsi" w:cs="Times New Roman"/>
          <w:color w:val="000000"/>
        </w:rPr>
        <w:t>ities of liberal</w:t>
      </w:r>
      <w:r w:rsidRPr="008F1DF1">
        <w:rPr>
          <w:rFonts w:asciiTheme="majorHAnsi" w:eastAsia="Times New Roman" w:hAnsiTheme="majorHAnsi" w:cs="Times New Roman"/>
          <w:color w:val="000000"/>
          <w:highlight w:val="cyan"/>
          <w:u w:val="single"/>
        </w:rPr>
        <w:t xml:space="preserve"> political rationalities</w:t>
      </w:r>
      <w:r w:rsidRPr="00C26722">
        <w:rPr>
          <w:rFonts w:asciiTheme="majorHAnsi" w:eastAsia="Times New Roman" w:hAnsiTheme="majorHAnsi" w:cs="Times New Roman"/>
          <w:color w:val="000000"/>
        </w:rPr>
        <w:t xml:space="preserve"> and of their interactions with non-liberal political players </w:t>
      </w:r>
      <w:r w:rsidRPr="008F1DF1">
        <w:rPr>
          <w:rFonts w:asciiTheme="majorHAnsi" w:eastAsia="Times New Roman" w:hAnsiTheme="majorHAnsi" w:cs="Times New Roman"/>
          <w:color w:val="000000"/>
          <w:highlight w:val="cyan"/>
          <w:u w:val="single"/>
        </w:rPr>
        <w:t xml:space="preserve">and nurtures </w:t>
      </w:r>
      <w:r w:rsidRPr="00C26722">
        <w:rPr>
          <w:rFonts w:asciiTheme="majorHAnsi" w:eastAsia="Times New Roman" w:hAnsiTheme="majorHAnsi" w:cs="Times New Roman"/>
          <w:color w:val="000000"/>
          <w:u w:val="single"/>
        </w:rPr>
        <w:t>a</w:t>
      </w:r>
      <w:r w:rsidRPr="00C26722">
        <w:rPr>
          <w:rFonts w:asciiTheme="majorHAnsi" w:eastAsia="Times New Roman" w:hAnsiTheme="majorHAnsi" w:cs="Times New Roman"/>
          <w:color w:val="000000"/>
        </w:rPr>
        <w:t xml:space="preserve"> radical </w:t>
      </w:r>
      <w:r w:rsidRPr="008F1DF1">
        <w:rPr>
          <w:rFonts w:asciiTheme="majorHAnsi" w:eastAsia="Times New Roman" w:hAnsiTheme="majorHAnsi" w:cs="Times New Roman"/>
          <w:color w:val="000000"/>
          <w:highlight w:val="cyan"/>
          <w:u w:val="single"/>
        </w:rPr>
        <w:t xml:space="preserve">skepticism about identifying universally good or bad actors or abstract solutions </w:t>
      </w:r>
      <w:r w:rsidRPr="00C26722">
        <w:rPr>
          <w:rFonts w:asciiTheme="majorHAnsi" w:eastAsia="Times New Roman" w:hAnsiTheme="majorHAnsi" w:cs="Times New Roman"/>
          <w:color w:val="000000"/>
          <w:u w:val="single"/>
        </w:rPr>
        <w:t>to political problems.</w:t>
      </w:r>
      <w:r w:rsidRPr="00C26722">
        <w:rPr>
          <w:rFonts w:asciiTheme="majorHAnsi" w:eastAsia="Times New Roman" w:hAnsiTheme="majorHAnsi" w:cs="Times New Roman"/>
          <w:color w:val="000000"/>
        </w:rPr>
        <w:t xml:space="preserve"> International</w:t>
      </w:r>
      <w:r w:rsidRPr="00C26722">
        <w:rPr>
          <w:rFonts w:asciiTheme="majorHAnsi" w:eastAsia="Times New Roman" w:hAnsiTheme="majorHAnsi" w:cs="Times New Roman"/>
          <w:color w:val="000000"/>
          <w:u w:val="single"/>
        </w:rPr>
        <w:t xml:space="preserve"> </w:t>
      </w:r>
      <w:r w:rsidRPr="008F1DF1">
        <w:rPr>
          <w:rFonts w:asciiTheme="majorHAnsi" w:eastAsia="Times New Roman" w:hAnsiTheme="majorHAnsi" w:cs="Times New Roman"/>
          <w:color w:val="000000"/>
          <w:highlight w:val="cyan"/>
          <w:u w:val="single"/>
        </w:rPr>
        <w:t>power</w:t>
      </w:r>
      <w:r w:rsidRPr="00C26722">
        <w:rPr>
          <w:rFonts w:asciiTheme="majorHAnsi" w:eastAsia="Times New Roman" w:hAnsiTheme="majorHAnsi" w:cs="Times New Roman"/>
          <w:color w:val="000000"/>
          <w:u w:val="single"/>
        </w:rPr>
        <w:t xml:space="preserve"> </w:t>
      </w:r>
      <w:r w:rsidRPr="008F1DF1">
        <w:rPr>
          <w:rFonts w:asciiTheme="majorHAnsi" w:eastAsia="Times New Roman" w:hAnsiTheme="majorHAnsi" w:cs="Times New Roman"/>
          <w:color w:val="000000"/>
          <w:highlight w:val="cyan"/>
          <w:u w:val="single"/>
        </w:rPr>
        <w:t>interacts in complex ways with diverse political spaces</w:t>
      </w:r>
      <w:r w:rsidRPr="00C26722">
        <w:rPr>
          <w:rFonts w:asciiTheme="majorHAnsi" w:eastAsia="Times New Roman" w:hAnsiTheme="majorHAnsi" w:cs="Times New Roman"/>
          <w:color w:val="000000"/>
        </w:rPr>
        <w:t xml:space="preserve"> and within these spaces it is appropriated, hybridized, redescribed, hijacked, and tinkered with. </w:t>
      </w:r>
      <w:r w:rsidRPr="008F1DF1">
        <w:rPr>
          <w:rFonts w:asciiTheme="majorHAnsi" w:eastAsia="Times New Roman" w:hAnsiTheme="majorHAnsi" w:cs="Times New Roman"/>
          <w:b/>
          <w:bCs/>
          <w:color w:val="000000"/>
          <w:highlight w:val="cyan"/>
          <w:u w:val="single"/>
        </w:rPr>
        <w:t>Government</w:t>
      </w:r>
      <w:r w:rsidRPr="00C26722">
        <w:rPr>
          <w:rFonts w:asciiTheme="majorHAnsi" w:eastAsia="Times New Roman" w:hAnsiTheme="majorHAnsi" w:cs="Times New Roman"/>
          <w:color w:val="000000"/>
        </w:rPr>
        <w:t xml:space="preserve">ality </w:t>
      </w:r>
      <w:r w:rsidRPr="008F1DF1">
        <w:rPr>
          <w:rFonts w:asciiTheme="majorHAnsi" w:eastAsia="Times New Roman" w:hAnsiTheme="majorHAnsi" w:cs="Times New Roman"/>
          <w:b/>
          <w:bCs/>
          <w:color w:val="000000"/>
          <w:highlight w:val="cyan"/>
          <w:u w:val="single"/>
        </w:rPr>
        <w:t>as a heuristic</w:t>
      </w:r>
      <w:r w:rsidRPr="00C26722">
        <w:rPr>
          <w:rFonts w:asciiTheme="majorHAnsi" w:eastAsia="Times New Roman" w:hAnsiTheme="majorHAnsi" w:cs="Times New Roman"/>
          <w:color w:val="000000"/>
        </w:rPr>
        <w:t xml:space="preserve"> focuses on performing complex diagnostics of events. It</w:t>
      </w:r>
      <w:r w:rsidRPr="00C26722">
        <w:rPr>
          <w:rFonts w:asciiTheme="majorHAnsi" w:eastAsia="Times New Roman" w:hAnsiTheme="majorHAnsi" w:cs="Times New Roman"/>
          <w:color w:val="000000"/>
          <w:u w:val="single"/>
        </w:rPr>
        <w:t xml:space="preserve"> </w:t>
      </w:r>
      <w:r w:rsidRPr="008F1DF1">
        <w:rPr>
          <w:rFonts w:asciiTheme="majorHAnsi" w:eastAsia="Times New Roman" w:hAnsiTheme="majorHAnsi" w:cs="Times New Roman"/>
          <w:color w:val="000000"/>
          <w:highlight w:val="cyan"/>
          <w:u w:val="single"/>
        </w:rPr>
        <w:t>invites</w:t>
      </w:r>
      <w:r w:rsidRPr="00C26722">
        <w:rPr>
          <w:rFonts w:asciiTheme="majorHAnsi" w:eastAsia="Times New Roman" w:hAnsiTheme="majorHAnsi" w:cs="Times New Roman"/>
          <w:color w:val="000000"/>
        </w:rPr>
        <w:t xml:space="preserve"> historically situated explorations and </w:t>
      </w:r>
      <w:r w:rsidRPr="008F1DF1">
        <w:rPr>
          <w:rFonts w:asciiTheme="majorHAnsi" w:eastAsia="Times New Roman" w:hAnsiTheme="majorHAnsi" w:cs="Times New Roman"/>
          <w:color w:val="000000"/>
          <w:highlight w:val="cyan"/>
          <w:u w:val="single"/>
        </w:rPr>
        <w:t>careful differentiations rather than overarching demonization</w:t>
      </w:r>
      <w:r w:rsidRPr="00C26722">
        <w:rPr>
          <w:rFonts w:asciiTheme="majorHAnsi" w:eastAsia="Times New Roman" w:hAnsiTheme="majorHAnsi" w:cs="Times New Roman"/>
          <w:color w:val="000000"/>
        </w:rPr>
        <w:t>s</w:t>
      </w:r>
      <w:r w:rsidRPr="008F1DF1">
        <w:rPr>
          <w:rFonts w:asciiTheme="majorHAnsi" w:eastAsia="Times New Roman" w:hAnsiTheme="majorHAnsi" w:cs="Times New Roman"/>
          <w:color w:val="000000"/>
          <w:highlight w:val="cyan"/>
          <w:u w:val="single"/>
        </w:rPr>
        <w:t xml:space="preserve"> of ‘‘power,’’ </w:t>
      </w:r>
      <w:r w:rsidRPr="00C26722">
        <w:rPr>
          <w:rFonts w:asciiTheme="majorHAnsi" w:eastAsia="Times New Roman" w:hAnsiTheme="majorHAnsi" w:cs="Times New Roman"/>
          <w:color w:val="000000"/>
          <w:u w:val="single"/>
        </w:rPr>
        <w:t>romanticizations of the ‘‘rebel’’</w:t>
      </w:r>
      <w:r w:rsidRPr="00C26722">
        <w:rPr>
          <w:rFonts w:asciiTheme="majorHAnsi" w:eastAsia="Times New Roman" w:hAnsiTheme="majorHAnsi" w:cs="Times New Roman"/>
          <w:color w:val="000000"/>
        </w:rPr>
        <w:t xml:space="preserve"> or the ‘‘the local.’’ More broadly, theoretical formulations that conceive the subject in non-substantialist terms </w:t>
      </w:r>
      <w:r w:rsidRPr="008F1DF1">
        <w:rPr>
          <w:rFonts w:asciiTheme="majorHAnsi" w:eastAsia="Times New Roman" w:hAnsiTheme="majorHAnsi" w:cs="Times New Roman"/>
          <w:color w:val="000000"/>
          <w:highlight w:val="cyan"/>
          <w:u w:val="single"/>
        </w:rPr>
        <w:t>and</w:t>
      </w:r>
      <w:r w:rsidRPr="00C26722">
        <w:rPr>
          <w:rFonts w:asciiTheme="majorHAnsi" w:eastAsia="Times New Roman" w:hAnsiTheme="majorHAnsi" w:cs="Times New Roman"/>
          <w:color w:val="00000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8F1DF1">
        <w:rPr>
          <w:rFonts w:asciiTheme="majorHAnsi" w:eastAsia="Times New Roman" w:hAnsiTheme="majorHAnsi" w:cs="Times New Roman"/>
          <w:b/>
          <w:bCs/>
          <w:color w:val="000000"/>
          <w:highlight w:val="cyan"/>
          <w:u w:val="single"/>
        </w:rPr>
        <w:t>foster</w:t>
      </w:r>
      <w:r w:rsidRPr="00C26722">
        <w:rPr>
          <w:rFonts w:asciiTheme="majorHAnsi" w:eastAsia="Times New Roman" w:hAnsiTheme="majorHAnsi" w:cs="Times New Roman"/>
          <w:b/>
          <w:bCs/>
          <w:color w:val="000000"/>
          <w:u w:val="single"/>
        </w:rPr>
        <w:t xml:space="preserve"> </w:t>
      </w:r>
      <w:r w:rsidRPr="008F1DF1">
        <w:rPr>
          <w:rFonts w:asciiTheme="majorHAnsi" w:eastAsia="Times New Roman" w:hAnsiTheme="majorHAnsi" w:cs="Times New Roman"/>
          <w:color w:val="000000"/>
          <w:highlight w:val="cyan"/>
          <w:u w:val="single"/>
        </w:rPr>
        <w:t>an ethic</w:t>
      </w:r>
      <w:r w:rsidRPr="00C26722">
        <w:rPr>
          <w:rFonts w:asciiTheme="majorHAnsi" w:eastAsia="Times New Roman" w:hAnsiTheme="majorHAnsi" w:cs="Times New Roman"/>
          <w:color w:val="000000"/>
        </w:rPr>
        <w:t>s</w:t>
      </w:r>
      <w:r w:rsidRPr="008F1DF1">
        <w:rPr>
          <w:rFonts w:asciiTheme="majorHAnsi" w:eastAsia="Times New Roman" w:hAnsiTheme="majorHAnsi" w:cs="Times New Roman"/>
          <w:color w:val="000000"/>
          <w:highlight w:val="cyan"/>
          <w:u w:val="single"/>
        </w:rPr>
        <w:t xml:space="preserve"> of political engagement</w:t>
      </w:r>
      <w:r w:rsidRPr="00C26722">
        <w:rPr>
          <w:rFonts w:asciiTheme="majorHAnsi" w:eastAsia="Times New Roman" w:hAnsiTheme="majorHAnsi" w:cs="Times New Roman"/>
          <w:color w:val="000000"/>
        </w:rPr>
        <w:t>, to be continuously</w:t>
      </w:r>
      <w:r w:rsidRPr="008F1DF1">
        <w:rPr>
          <w:rFonts w:asciiTheme="majorHAnsi" w:eastAsia="Times New Roman" w:hAnsiTheme="majorHAnsi" w:cs="Times New Roman"/>
          <w:color w:val="000000"/>
          <w:highlight w:val="cyan"/>
          <w:u w:val="single"/>
        </w:rPr>
        <w:t xml:space="preserve"> taken</w:t>
      </w:r>
      <w:r w:rsidRPr="00C26722">
        <w:rPr>
          <w:rFonts w:asciiTheme="majorHAnsi" w:eastAsia="Times New Roman" w:hAnsiTheme="majorHAnsi" w:cs="Times New Roman"/>
          <w:color w:val="000000"/>
        </w:rPr>
        <w:t xml:space="preserve"> up</w:t>
      </w:r>
      <w:r w:rsidRPr="008F1DF1">
        <w:rPr>
          <w:rFonts w:asciiTheme="majorHAnsi" w:eastAsia="Times New Roman" w:hAnsiTheme="majorHAnsi" w:cs="Times New Roman"/>
          <w:color w:val="000000"/>
          <w:highlight w:val="cyan"/>
          <w:u w:val="single"/>
        </w:rPr>
        <w:t xml:space="preserve"> through plural </w:t>
      </w:r>
      <w:r w:rsidRPr="00C26722">
        <w:rPr>
          <w:rFonts w:asciiTheme="majorHAnsi" w:eastAsia="Times New Roman" w:hAnsiTheme="majorHAnsi" w:cs="Times New Roman"/>
          <w:color w:val="000000"/>
          <w:u w:val="single"/>
        </w:rPr>
        <w:t>and uncertain</w:t>
      </w:r>
      <w:r w:rsidRPr="008F1DF1">
        <w:rPr>
          <w:rFonts w:asciiTheme="majorHAnsi" w:eastAsia="Times New Roman" w:hAnsiTheme="majorHAnsi" w:cs="Times New Roman"/>
          <w:color w:val="000000"/>
          <w:highlight w:val="cyan"/>
          <w:u w:val="single"/>
        </w:rPr>
        <w:t xml:space="preserve"> practices, that demand continuous attention to ‘‘what happens’’ instead of </w:t>
      </w:r>
      <w:r w:rsidRPr="00C26722">
        <w:rPr>
          <w:rFonts w:asciiTheme="majorHAnsi" w:eastAsia="Times New Roman" w:hAnsiTheme="majorHAnsi" w:cs="Times New Roman"/>
          <w:color w:val="000000"/>
          <w:u w:val="single"/>
        </w:rPr>
        <w:t xml:space="preserve">fixations on </w:t>
      </w:r>
      <w:r w:rsidRPr="008F1DF1">
        <w:rPr>
          <w:rFonts w:asciiTheme="majorHAnsi" w:eastAsia="Times New Roman" w:hAnsiTheme="majorHAnsi" w:cs="Times New Roman"/>
          <w:color w:val="000000"/>
          <w:highlight w:val="cyan"/>
          <w:u w:val="single"/>
        </w:rPr>
        <w:t>‘‘what ought to be.</w:t>
      </w:r>
      <w:r w:rsidRPr="00C26722">
        <w:rPr>
          <w:rFonts w:asciiTheme="majorHAnsi" w:eastAsia="Times New Roman" w:hAnsiTheme="majorHAnsi" w:cs="Times New Roman"/>
          <w:color w:val="000000"/>
        </w:rPr>
        <w:t xml:space="preserve">’’83 </w:t>
      </w:r>
      <w:r w:rsidRPr="008F1DF1">
        <w:rPr>
          <w:rFonts w:asciiTheme="majorHAnsi" w:eastAsia="Times New Roman" w:hAnsiTheme="majorHAnsi" w:cs="Times New Roman"/>
          <w:color w:val="000000"/>
          <w:highlight w:val="cyan"/>
          <w:u w:val="single"/>
        </w:rPr>
        <w:t>Such ethics of engagement would not await the revolution</w:t>
      </w:r>
      <w:r w:rsidRPr="00C26722">
        <w:rPr>
          <w:rFonts w:asciiTheme="majorHAnsi" w:eastAsia="Times New Roman" w:hAnsiTheme="majorHAnsi" w:cs="Times New Roman"/>
          <w:color w:val="000000"/>
        </w:rPr>
        <w:t xml:space="preserve"> to come or hope for a pristine ‘‘freedom’’ to be regained. </w:t>
      </w:r>
      <w:r w:rsidRPr="008F1DF1">
        <w:rPr>
          <w:rFonts w:asciiTheme="majorHAnsi" w:eastAsia="Times New Roman" w:hAnsiTheme="majorHAnsi" w:cs="Times New Roman"/>
          <w:color w:val="000000"/>
          <w:highlight w:val="cyan"/>
          <w:u w:val="single"/>
        </w:rPr>
        <w:t xml:space="preserve">Instead, it would constantly attempt to twist </w:t>
      </w:r>
      <w:r w:rsidRPr="00C26722">
        <w:rPr>
          <w:rFonts w:asciiTheme="majorHAnsi" w:eastAsia="Times New Roman" w:hAnsiTheme="majorHAnsi" w:cs="Times New Roman"/>
          <w:color w:val="000000"/>
        </w:rPr>
        <w:t>the working of</w:t>
      </w:r>
      <w:r w:rsidRPr="008F1DF1">
        <w:rPr>
          <w:rFonts w:asciiTheme="majorHAnsi" w:eastAsia="Times New Roman" w:hAnsiTheme="majorHAnsi" w:cs="Times New Roman"/>
          <w:color w:val="000000"/>
          <w:highlight w:val="cyan"/>
          <w:u w:val="single"/>
        </w:rPr>
        <w:t xml:space="preserve"> power by playing with whatever cards are available</w:t>
      </w:r>
      <w:r w:rsidRPr="00C26722">
        <w:rPr>
          <w:rFonts w:asciiTheme="majorHAnsi" w:eastAsia="Times New Roman" w:hAnsiTheme="majorHAnsi" w:cs="Times New Roman"/>
          <w:color w:val="000000"/>
        </w:rPr>
        <w:t xml:space="preserve"> </w:t>
      </w:r>
      <w:r w:rsidRPr="008F1DF1">
        <w:rPr>
          <w:rFonts w:asciiTheme="majorHAnsi" w:eastAsia="Times New Roman" w:hAnsiTheme="majorHAnsi" w:cs="Times New Roman"/>
          <w:color w:val="000000"/>
          <w:highlight w:val="cyan"/>
          <w:u w:val="single"/>
        </w:rPr>
        <w:t xml:space="preserve">and would require intense </w:t>
      </w:r>
      <w:r w:rsidRPr="00C26722">
        <w:rPr>
          <w:rFonts w:asciiTheme="majorHAnsi" w:eastAsia="Times New Roman" w:hAnsiTheme="majorHAnsi" w:cs="Times New Roman"/>
          <w:color w:val="000000"/>
          <w:u w:val="single"/>
        </w:rPr>
        <w:t xml:space="preserve">processes of </w:t>
      </w:r>
      <w:r w:rsidRPr="008F1DF1">
        <w:rPr>
          <w:rFonts w:asciiTheme="majorHAnsi" w:eastAsia="Times New Roman" w:hAnsiTheme="majorHAnsi" w:cs="Times New Roman"/>
          <w:color w:val="000000"/>
          <w:highlight w:val="cyan"/>
          <w:u w:val="single"/>
        </w:rPr>
        <w:t xml:space="preserve">reflexivity </w:t>
      </w:r>
      <w:r w:rsidRPr="008F1DF1">
        <w:rPr>
          <w:rFonts w:asciiTheme="majorHAnsi" w:eastAsia="Times New Roman" w:hAnsiTheme="majorHAnsi" w:cs="Times New Roman"/>
          <w:b/>
          <w:bCs/>
          <w:color w:val="000000"/>
          <w:highlight w:val="cyan"/>
          <w:u w:val="single"/>
        </w:rPr>
        <w:t>on the consequences</w:t>
      </w:r>
      <w:r w:rsidRPr="008F1DF1">
        <w:rPr>
          <w:rFonts w:asciiTheme="majorHAnsi" w:eastAsia="Times New Roman" w:hAnsiTheme="majorHAnsi" w:cs="Times New Roman"/>
          <w:color w:val="000000"/>
          <w:highlight w:val="cyan"/>
          <w:u w:val="single"/>
        </w:rPr>
        <w:t xml:space="preserve"> of political choices</w:t>
      </w:r>
      <w:r w:rsidRPr="00C26722">
        <w:rPr>
          <w:rFonts w:asciiTheme="majorHAnsi" w:eastAsia="Times New Roman" w:hAnsiTheme="majorHAnsi" w:cs="Times New Roman"/>
          <w:color w:val="000000"/>
        </w:rPr>
        <w:t>. To conclude with a famous phrase by Michel Foucault ‘‘my point is not that everything is bad, but that everything is dangerous, which is not exactly the same as bad. If everything is dangerous, then we always have something to do</w:t>
      </w:r>
      <w:r w:rsidRPr="00C26722">
        <w:rPr>
          <w:rFonts w:asciiTheme="majorHAnsi" w:hAnsiTheme="majorHAnsi"/>
        </w:rPr>
        <w:t>. So my position leads not to apathy but to hyper- and pessimistic activism.</w:t>
      </w:r>
      <w:r w:rsidRPr="00C26722">
        <w:rPr>
          <w:rFonts w:asciiTheme="majorHAnsi" w:eastAsia="Times New Roman" w:hAnsiTheme="majorHAnsi" w:cs="Times New Roman"/>
          <w:color w:val="000000"/>
        </w:rPr>
        <w:t>’’84</w:t>
      </w:r>
      <w:r w:rsidRPr="00C26722">
        <w:rPr>
          <w:rFonts w:asciiTheme="majorHAnsi" w:hAnsiTheme="majorHAnsi"/>
        </w:rPr>
        <w:t xml:space="preserve"> </w:t>
      </w:r>
    </w:p>
    <w:p w14:paraId="752237F9" w14:textId="77777777" w:rsidR="009C1A0D" w:rsidRPr="00C26722" w:rsidRDefault="009C1A0D" w:rsidP="009C1A0D">
      <w:pPr>
        <w:pStyle w:val="Heading4"/>
        <w:rPr>
          <w:rFonts w:asciiTheme="majorHAnsi" w:hAnsiTheme="majorHAnsi" w:cs="Times New Roman"/>
          <w:sz w:val="28"/>
        </w:rPr>
      </w:pPr>
      <w:r w:rsidRPr="00C26722">
        <w:rPr>
          <w:rFonts w:asciiTheme="majorHAnsi" w:hAnsiTheme="majorHAnsi" w:cs="Times New Roman"/>
          <w:sz w:val="28"/>
        </w:rPr>
        <w:t>There is no risk from great powers, rogue states, or terrorism – low risk should be treated as no risk – prefer our higher probability impacts</w:t>
      </w:r>
    </w:p>
    <w:p w14:paraId="3CCA35C8" w14:textId="77777777" w:rsidR="009C1A0D" w:rsidRPr="00C26722" w:rsidRDefault="009C1A0D" w:rsidP="009C1A0D">
      <w:pPr>
        <w:contextualSpacing/>
        <w:rPr>
          <w:rFonts w:asciiTheme="majorHAnsi" w:eastAsia="Calibri" w:hAnsiTheme="majorHAnsi"/>
          <w:sz w:val="16"/>
        </w:rPr>
      </w:pPr>
      <w:r w:rsidRPr="00C26722">
        <w:rPr>
          <w:rFonts w:asciiTheme="majorHAnsi" w:eastAsia="Calibri" w:hAnsiTheme="majorHAnsi"/>
          <w:b/>
          <w:iCs/>
        </w:rPr>
        <w:t>Mueller 10</w:t>
      </w:r>
      <w:r w:rsidRPr="00C26722">
        <w:rPr>
          <w:rFonts w:asciiTheme="majorHAnsi" w:eastAsia="Calibri" w:hAnsiTheme="majorHAnsi"/>
          <w:iCs/>
          <w:sz w:val="16"/>
        </w:rPr>
        <w:t>, John Mueller is a professor of political science at Ohio State University</w:t>
      </w:r>
      <w:r w:rsidRPr="00C26722">
        <w:rPr>
          <w:rFonts w:asciiTheme="majorHAnsi" w:eastAsia="Calibri" w:hAnsiTheme="majorHAnsi"/>
          <w:i/>
          <w:iCs/>
          <w:sz w:val="16"/>
        </w:rPr>
        <w:t xml:space="preserve"> </w:t>
      </w:r>
      <w:r w:rsidRPr="00C26722">
        <w:rPr>
          <w:rFonts w:asciiTheme="majorHAnsi" w:eastAsia="Calibri" w:hAnsiTheme="majorHAnsi"/>
          <w:iCs/>
          <w:sz w:val="16"/>
        </w:rPr>
        <w:t xml:space="preserve">“Calming Our Nuclear Jitters,” </w:t>
      </w:r>
      <w:r w:rsidRPr="00C26722">
        <w:rPr>
          <w:rFonts w:asciiTheme="majorHAnsi" w:eastAsia="Calibri" w:hAnsiTheme="majorHAnsi"/>
          <w:i/>
          <w:iCs/>
          <w:sz w:val="16"/>
        </w:rPr>
        <w:t>Issues In Science and Technology</w:t>
      </w:r>
      <w:r w:rsidRPr="00C26722">
        <w:rPr>
          <w:rFonts w:asciiTheme="majorHAnsi" w:eastAsia="Calibri" w:hAnsiTheme="majorHAnsi"/>
          <w:iCs/>
          <w:sz w:val="16"/>
        </w:rPr>
        <w:t>, Winter 2010, http://issues.org/26-2/mueller/</w:t>
      </w:r>
    </w:p>
    <w:p w14:paraId="347E09E8" w14:textId="77777777" w:rsidR="009C1A0D" w:rsidRPr="00C26722" w:rsidRDefault="009C1A0D" w:rsidP="009C1A0D">
      <w:pPr>
        <w:contextualSpacing/>
        <w:rPr>
          <w:rFonts w:asciiTheme="majorHAnsi" w:eastAsia="Calibri" w:hAnsiTheme="majorHAnsi"/>
          <w:sz w:val="13"/>
        </w:rPr>
      </w:pPr>
      <w:r w:rsidRPr="00C26722">
        <w:rPr>
          <w:rFonts w:asciiTheme="majorHAnsi" w:eastAsia="Calibri" w:hAnsiTheme="majorHAnsi"/>
          <w:sz w:val="13"/>
        </w:rPr>
        <w:t xml:space="preserve">An exaggerated fear of nuclear weapons has led to many wrongheaded policy decisions. A more sober assessment is needed. The fearsome destructive power of nuclear weapons provokes understandable dread, but in crafting public policy we must move beyond this initial reaction to soberly assess the risks and consider appropriate actions. Out of awe over and anxiety about nuclear weapons, the world’s super-powers accumulated enormous arsenals of them for nearly 50 years. But then, in the wake of the Cold War, fears that the bombs would be used vanished almost entirely. At the same time, concerns that terrorists and rogue nations could acquire nuclear weapons have sparked a new surge of fear and speculation. In the past, </w:t>
      </w:r>
      <w:r w:rsidRPr="00C26722">
        <w:rPr>
          <w:rFonts w:asciiTheme="majorHAnsi" w:eastAsia="Calibri" w:hAnsiTheme="majorHAnsi"/>
          <w:u w:val="single"/>
        </w:rPr>
        <w:t xml:space="preserve">excessive </w:t>
      </w:r>
      <w:r w:rsidRPr="008F1DF1">
        <w:rPr>
          <w:rFonts w:asciiTheme="majorHAnsi" w:eastAsia="Calibri" w:hAnsiTheme="majorHAnsi"/>
          <w:highlight w:val="cyan"/>
          <w:u w:val="single"/>
        </w:rPr>
        <w:t>fear about nuclear weapons led to many policies that turned out</w:t>
      </w:r>
      <w:r w:rsidRPr="00C26722">
        <w:rPr>
          <w:rFonts w:asciiTheme="majorHAnsi" w:eastAsia="Calibri" w:hAnsiTheme="majorHAnsi"/>
          <w:u w:val="single"/>
        </w:rPr>
        <w:t xml:space="preserve"> to be wasteful and </w:t>
      </w:r>
      <w:r w:rsidRPr="008F1DF1">
        <w:rPr>
          <w:rFonts w:asciiTheme="majorHAnsi" w:eastAsia="Calibri" w:hAnsiTheme="majorHAnsi"/>
          <w:highlight w:val="cyan"/>
          <w:u w:val="single"/>
        </w:rPr>
        <w:t>unnecessary</w:t>
      </w:r>
      <w:r w:rsidRPr="00C26722">
        <w:rPr>
          <w:rFonts w:asciiTheme="majorHAnsi" w:eastAsia="Calibri" w:hAnsiTheme="majorHAnsi"/>
          <w:sz w:val="13"/>
        </w:rPr>
        <w:t xml:space="preserve">. We should take the time to assess these new risks to avoid an overreaction that will take resources and attention away from other problems. Indeed, a more thoughtful analysis will reveal that the new perceived danger is far less likely than it might at first appear. Albert Einstein memorably proclaimed that nuclear weapons “have changed everything except our way of thinking.” But the weapons actually seem to have changed little except our way of thinking, as well as our ways of declaiming, gesticulating, deploying military forces, and spending lots of money. To begin with, the bomb’s impact on substantive historical developments has turned out to be minimal. </w:t>
      </w:r>
      <w:r w:rsidRPr="00C26722">
        <w:rPr>
          <w:rFonts w:asciiTheme="majorHAnsi" w:eastAsia="Calibri" w:hAnsiTheme="majorHAnsi"/>
          <w:u w:val="single"/>
        </w:rPr>
        <w:t>Nuclear weapons are</w:t>
      </w:r>
      <w:r w:rsidRPr="00C26722">
        <w:rPr>
          <w:rFonts w:asciiTheme="majorHAnsi" w:eastAsia="Calibri" w:hAnsiTheme="majorHAnsi"/>
          <w:sz w:val="13"/>
        </w:rPr>
        <w:t xml:space="preserve">, of course, </w:t>
      </w:r>
      <w:r w:rsidRPr="00C26722">
        <w:rPr>
          <w:rFonts w:asciiTheme="majorHAnsi" w:eastAsia="Calibri" w:hAnsiTheme="majorHAnsi"/>
          <w:u w:val="single"/>
        </w:rPr>
        <w:t xml:space="preserve">routinely given credit for preventing or deterring a major war during the Cold War era. However, it is increasingly clear that </w:t>
      </w:r>
      <w:r w:rsidRPr="008F1DF1">
        <w:rPr>
          <w:rFonts w:asciiTheme="majorHAnsi" w:eastAsia="Calibri" w:hAnsiTheme="majorHAnsi"/>
          <w:highlight w:val="cyan"/>
          <w:u w:val="single"/>
        </w:rPr>
        <w:t>the Soviet Union never had the slightest interest in engaging in any kind of conflict that would</w:t>
      </w:r>
      <w:r w:rsidRPr="00C26722">
        <w:rPr>
          <w:rFonts w:asciiTheme="majorHAnsi" w:eastAsia="Calibri" w:hAnsiTheme="majorHAnsi"/>
          <w:u w:val="single"/>
        </w:rPr>
        <w:t xml:space="preserve"> remotely </w:t>
      </w:r>
      <w:r w:rsidRPr="008F1DF1">
        <w:rPr>
          <w:rFonts w:asciiTheme="majorHAnsi" w:eastAsia="Calibri" w:hAnsiTheme="majorHAnsi"/>
          <w:highlight w:val="cyan"/>
          <w:u w:val="single"/>
        </w:rPr>
        <w:t>resemble World War II</w:t>
      </w:r>
      <w:r w:rsidRPr="00C26722">
        <w:rPr>
          <w:rFonts w:asciiTheme="majorHAnsi" w:eastAsia="Calibri" w:hAnsiTheme="majorHAnsi"/>
          <w:u w:val="single"/>
        </w:rPr>
        <w:t>, whether nuclear or not. Its agenda emphasized revolution, class rebellion, and civil war, conflict areas in which nuclear weapons are irrelevant. Thus, there was no threat of direct military aggression to deter.</w:t>
      </w:r>
      <w:r w:rsidRPr="00C26722">
        <w:rPr>
          <w:rFonts w:asciiTheme="majorHAnsi" w:eastAsia="Calibri" w:hAnsiTheme="majorHAnsi"/>
          <w:sz w:val="13"/>
        </w:rPr>
        <w:t xml:space="preserve"> Moreover, the possessors of nuclear weapons have never been able to find much military reason to use them, even in principle, in actual armed conflicts. Although they may have failed to alter substantive history, nuclear weapons have inspired legions of strategists to spend whole careers agonizing over what one analyst has called “nuclear metaphysics,” arguing, for example, over how many MIRVs (multiple independently targetable reentry vehicles) could dance on the head of an ICBM (intercontinental ballistic missile). The result was a colossal expenditure of funds. Most important for current policy is the fact that contrary to decades of hand-wringing about the inherent appeal of nuclear weapons, </w:t>
      </w:r>
      <w:r w:rsidRPr="00C26722">
        <w:rPr>
          <w:rFonts w:asciiTheme="majorHAnsi" w:eastAsia="Calibri" w:hAnsiTheme="majorHAnsi"/>
          <w:u w:val="single"/>
        </w:rPr>
        <w:t>most countries have actually found them to be a substantial and even ridiculous misdirection of funds, effort, and scientific talent</w:t>
      </w:r>
      <w:r w:rsidRPr="00C26722">
        <w:rPr>
          <w:rFonts w:asciiTheme="majorHAnsi" w:eastAsia="Calibri" w:hAnsiTheme="majorHAnsi"/>
          <w:sz w:val="13"/>
        </w:rPr>
        <w:t xml:space="preserve">. This is a major if much-underappreciated reason why nuclear proliferation has been so much slower than predicted over the decades. </w:t>
      </w:r>
      <w:r w:rsidRPr="00C26722">
        <w:rPr>
          <w:rFonts w:asciiTheme="majorHAnsi" w:eastAsia="Calibri" w:hAnsiTheme="majorHAnsi"/>
          <w:u w:val="single"/>
        </w:rPr>
        <w:t>In addition</w:t>
      </w:r>
      <w:r w:rsidRPr="00C26722">
        <w:rPr>
          <w:rFonts w:asciiTheme="majorHAnsi" w:eastAsia="Calibri" w:hAnsiTheme="majorHAnsi"/>
          <w:sz w:val="13"/>
        </w:rPr>
        <w:t xml:space="preserve">, the proliferation that has taken place has been substantially inconsequential. When the quintessential rogue state, Communist China, obtained nuclear weapons in 1964, Central Intelligence Agency Director John McCone sternly proclaimed that nuclear war was “almost inevitable.” But far from engaging in the nuclear blackmail expected at the time by almost everyone, </w:t>
      </w:r>
      <w:r w:rsidRPr="008F1DF1">
        <w:rPr>
          <w:rFonts w:asciiTheme="majorHAnsi" w:eastAsia="Calibri" w:hAnsiTheme="majorHAnsi"/>
          <w:highlight w:val="cyan"/>
          <w:u w:val="single"/>
        </w:rPr>
        <w:t>China built</w:t>
      </w:r>
      <w:r w:rsidRPr="00C26722">
        <w:rPr>
          <w:rFonts w:asciiTheme="majorHAnsi" w:eastAsia="Calibri" w:hAnsiTheme="majorHAnsi"/>
          <w:u w:val="single"/>
        </w:rPr>
        <w:t xml:space="preserve"> its </w:t>
      </w:r>
      <w:r w:rsidRPr="008F1DF1">
        <w:rPr>
          <w:rFonts w:asciiTheme="majorHAnsi" w:eastAsia="Calibri" w:hAnsiTheme="majorHAnsi"/>
          <w:highlight w:val="cyan"/>
          <w:u w:val="single"/>
        </w:rPr>
        <w:t>weapons quietly and has never made a</w:t>
      </w:r>
      <w:r w:rsidRPr="00C26722">
        <w:rPr>
          <w:rFonts w:asciiTheme="majorHAnsi" w:eastAsia="Calibri" w:hAnsiTheme="majorHAnsi"/>
          <w:u w:val="single"/>
        </w:rPr>
        <w:t xml:space="preserve"> real </w:t>
      </w:r>
      <w:r w:rsidRPr="008F1DF1">
        <w:rPr>
          <w:rFonts w:asciiTheme="majorHAnsi" w:eastAsia="Calibri" w:hAnsiTheme="majorHAnsi"/>
          <w:highlight w:val="cyan"/>
          <w:u w:val="single"/>
        </w:rPr>
        <w:t>nuclear threat</w:t>
      </w:r>
      <w:r w:rsidRPr="00C26722">
        <w:rPr>
          <w:rFonts w:asciiTheme="majorHAnsi" w:eastAsia="Calibri" w:hAnsiTheme="majorHAnsi"/>
          <w:u w:val="single"/>
        </w:rPr>
        <w:t xml:space="preserve">. </w:t>
      </w:r>
      <w:r w:rsidRPr="00C26722">
        <w:rPr>
          <w:rFonts w:asciiTheme="majorHAnsi" w:eastAsia="Calibri" w:hAnsiTheme="majorHAnsi"/>
          <w:sz w:val="13"/>
        </w:rPr>
        <w:t xml:space="preserve">Despite this experience, proliferation anxiety continues to flourish. For more than a decade, </w:t>
      </w:r>
      <w:r w:rsidRPr="00C26722">
        <w:rPr>
          <w:rFonts w:asciiTheme="majorHAnsi" w:eastAsia="Calibri" w:hAnsiTheme="majorHAnsi"/>
          <w:u w:val="single"/>
        </w:rPr>
        <w:t>U.S. policymakers obsessed about the possibility that Saddam Hussein</w:t>
      </w:r>
      <w:r w:rsidRPr="00C26722">
        <w:rPr>
          <w:rFonts w:asciiTheme="majorHAnsi" w:eastAsia="Calibri" w:hAnsiTheme="majorHAnsi"/>
          <w:sz w:val="13"/>
        </w:rPr>
        <w:t xml:space="preserve">’s pathetic and technologically dysfunctional regime in Iraq </w:t>
      </w:r>
      <w:r w:rsidRPr="00C26722">
        <w:rPr>
          <w:rFonts w:asciiTheme="majorHAnsi" w:eastAsia="Calibri" w:hAnsiTheme="majorHAnsi"/>
          <w:u w:val="single"/>
        </w:rPr>
        <w:t>could</w:t>
      </w:r>
      <w:r w:rsidRPr="00C26722">
        <w:rPr>
          <w:rFonts w:asciiTheme="majorHAnsi" w:eastAsia="Calibri" w:hAnsiTheme="majorHAnsi"/>
          <w:sz w:val="13"/>
        </w:rPr>
        <w:t xml:space="preserve"> in time </w:t>
      </w:r>
      <w:r w:rsidRPr="00C26722">
        <w:rPr>
          <w:rFonts w:asciiTheme="majorHAnsi" w:eastAsia="Calibri" w:hAnsiTheme="majorHAnsi"/>
          <w:u w:val="single"/>
        </w:rPr>
        <w:t>obtain nuclear weapons, even though it took the far more advanced Pakistan 28 years</w:t>
      </w:r>
      <w:r w:rsidRPr="00C26722">
        <w:rPr>
          <w:rFonts w:asciiTheme="majorHAnsi" w:eastAsia="Calibri" w:hAnsiTheme="majorHAnsi"/>
          <w:sz w:val="13"/>
        </w:rPr>
        <w:t xml:space="preserve">. To prevent this imagined and highly unlikely calamity, damaging and destructive economic sanctions were imposed and then a war was waged, and each venture has probably resulted in more deaths than were suffered at Hiroshima and Nagasaki combined. (At Hiroshima and Nagasaki, about 67,000 people died immediately and 36,000 more died over the next four months. Most estimates of the Iraq war have put total deaths there at about the Hiroshima-Nagasaki levels, or higher.) Today, alarm is focused on the even more pathetic regime in North Korea, which has now tested a couple of atomic devices that seem to have been fizzles. There is even more hysteria about Iran, which has repeatedly insisted it has no intention of developing weapons. If that regime changes its mind or is lying, experience suggests it is likely to find that, except for stoking the national ego for a while, the bombs are substantially valueless and a very considerable waste of money and effort. </w:t>
      </w:r>
      <w:r w:rsidRPr="00C26722">
        <w:rPr>
          <w:rFonts w:asciiTheme="majorHAnsi" w:eastAsia="Calibri" w:hAnsiTheme="majorHAnsi"/>
          <w:u w:val="single"/>
        </w:rPr>
        <w:t>Politicians of all stripes preach to an anxious, appreciative, and very numerous choir when they</w:t>
      </w:r>
      <w:r w:rsidRPr="00C26722">
        <w:rPr>
          <w:rFonts w:asciiTheme="majorHAnsi" w:eastAsia="Calibri" w:hAnsiTheme="majorHAnsi"/>
          <w:sz w:val="13"/>
        </w:rPr>
        <w:t xml:space="preserve">, like President Obama, </w:t>
      </w:r>
      <w:r w:rsidRPr="00C26722">
        <w:rPr>
          <w:rFonts w:asciiTheme="majorHAnsi" w:eastAsia="Calibri" w:hAnsiTheme="majorHAnsi"/>
          <w:u w:val="single"/>
        </w:rPr>
        <w:t>proclaim atomic terrorism to be “the most immediate and extreme threat to global security</w:t>
      </w:r>
      <w:r w:rsidRPr="00C26722">
        <w:rPr>
          <w:rFonts w:asciiTheme="majorHAnsi" w:eastAsia="Calibri" w:hAnsiTheme="majorHAnsi"/>
          <w:sz w:val="13"/>
        </w:rPr>
        <w:t xml:space="preserve">.” It is the problem that, according to Defense Secretary Robert Gates, currently keeps every senior leader awake at night. </w:t>
      </w:r>
      <w:r w:rsidRPr="00C26722">
        <w:rPr>
          <w:rFonts w:asciiTheme="majorHAnsi" w:eastAsia="Calibri" w:hAnsiTheme="majorHAnsi"/>
          <w:u w:val="single"/>
        </w:rPr>
        <w:t>This is hardly a new anxiety</w:t>
      </w:r>
      <w:r w:rsidRPr="00C26722">
        <w:rPr>
          <w:rFonts w:asciiTheme="majorHAnsi" w:eastAsia="Calibri" w:hAnsiTheme="majorHAnsi"/>
          <w:sz w:val="13"/>
        </w:rPr>
        <w:t xml:space="preserve">.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although expanding fires and fallout might increase the effective destructive radius, the blast of a Hiroshima-size device would “blow up” about 1% of the city’s area—a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we continue to wait for terrorists to carry out their “easy” task. In contrast to these predictions, terrorist groups seem to have exhibited only limited desire and even less progress in going atomic. This may be because, after brief exploration of the possible routes, they, unlike generations of alarmists, have discovered that the tremendous effort required is scarcely likely to be successful.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armed theft of fissile material is exceedingly unlikely not only because of the resistance of guards, but because chase would be immediate. A more promising approach would be to corrupt insiders to smuggle out the required substances. However, this requires the terrorists to pay off a host of greedy confederates, including brokers and money-transmitters, any one of whom could turn on them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 </w:t>
      </w:r>
      <w:r w:rsidRPr="008F1DF1">
        <w:rPr>
          <w:rFonts w:asciiTheme="majorHAnsi" w:eastAsia="Calibri" w:hAnsiTheme="majorHAnsi"/>
          <w:highlight w:val="cyan"/>
          <w:u w:val="single"/>
        </w:rPr>
        <w:t>If terrorists were</w:t>
      </w:r>
      <w:r w:rsidRPr="00C26722">
        <w:rPr>
          <w:rFonts w:asciiTheme="majorHAnsi" w:eastAsia="Calibri" w:hAnsiTheme="majorHAnsi"/>
          <w:u w:val="single"/>
        </w:rPr>
        <w:t xml:space="preserve"> somehow </w:t>
      </w:r>
      <w:r w:rsidRPr="008F1DF1">
        <w:rPr>
          <w:rFonts w:asciiTheme="majorHAnsi" w:eastAsia="Calibri" w:hAnsiTheme="majorHAnsi"/>
          <w:highlight w:val="cyan"/>
          <w:u w:val="single"/>
        </w:rPr>
        <w:t>successful at obtaining</w:t>
      </w:r>
      <w:r w:rsidRPr="00C26722">
        <w:rPr>
          <w:rFonts w:asciiTheme="majorHAnsi" w:eastAsia="Calibri" w:hAnsiTheme="majorHAnsi"/>
          <w:u w:val="single"/>
        </w:rPr>
        <w:t xml:space="preserve"> a sufficient mass of </w:t>
      </w:r>
      <w:r w:rsidRPr="008F1DF1">
        <w:rPr>
          <w:rFonts w:asciiTheme="majorHAnsi" w:eastAsia="Calibri" w:hAnsiTheme="majorHAnsi"/>
          <w:highlight w:val="cyan"/>
          <w:u w:val="single"/>
        </w:rPr>
        <w:t>relevant material</w:t>
      </w:r>
      <w:r w:rsidRPr="00C26722">
        <w:rPr>
          <w:rFonts w:asciiTheme="majorHAnsi" w:eastAsia="Calibri" w:hAnsiTheme="majorHAnsi"/>
          <w:u w:val="single"/>
        </w:rPr>
        <w:t xml:space="preserve">, </w:t>
      </w:r>
      <w:r w:rsidRPr="008F1DF1">
        <w:rPr>
          <w:rFonts w:asciiTheme="majorHAnsi" w:eastAsia="Calibri" w:hAnsiTheme="majorHAnsi"/>
          <w:highlight w:val="cyan"/>
          <w:u w:val="single"/>
        </w:rPr>
        <w:t>they would</w:t>
      </w:r>
      <w:r w:rsidRPr="00C26722">
        <w:rPr>
          <w:rFonts w:asciiTheme="majorHAnsi" w:eastAsia="Calibri" w:hAnsiTheme="majorHAnsi"/>
          <w:u w:val="single"/>
        </w:rPr>
        <w:t xml:space="preserve"> then probably </w:t>
      </w:r>
      <w:r w:rsidRPr="008F1DF1">
        <w:rPr>
          <w:rFonts w:asciiTheme="majorHAnsi" w:eastAsia="Calibri" w:hAnsiTheme="majorHAnsi"/>
          <w:highlight w:val="cyan"/>
          <w:u w:val="single"/>
        </w:rPr>
        <w:t>have to transport it a long distance over unfamiliar terrain</w:t>
      </w:r>
      <w:r w:rsidRPr="00C26722">
        <w:rPr>
          <w:rFonts w:asciiTheme="majorHAnsi" w:eastAsia="Calibri" w:hAnsiTheme="majorHAnsi"/>
          <w:u w:val="single"/>
        </w:rPr>
        <w:t xml:space="preserve"> and probably </w:t>
      </w:r>
      <w:r w:rsidRPr="008F1DF1">
        <w:rPr>
          <w:rFonts w:asciiTheme="majorHAnsi" w:eastAsia="Calibri" w:hAnsiTheme="majorHAnsi"/>
          <w:highlight w:val="cyan"/>
          <w:u w:val="single"/>
        </w:rPr>
        <w:t>while being pursued by security</w:t>
      </w:r>
      <w:r w:rsidRPr="00C26722">
        <w:rPr>
          <w:rFonts w:asciiTheme="majorHAnsi" w:eastAsia="Calibri" w:hAnsiTheme="majorHAnsi"/>
          <w:u w:val="single"/>
        </w:rPr>
        <w:t xml:space="preserve"> forces</w:t>
      </w:r>
      <w:r w:rsidRPr="00C26722">
        <w:rPr>
          <w:rFonts w:asciiTheme="majorHAnsi" w:eastAsia="Calibri" w:hAnsiTheme="majorHAnsi"/>
          <w:sz w:val="13"/>
        </w:rPr>
        <w:t xml:space="preserve">. </w:t>
      </w:r>
      <w:r w:rsidRPr="00C26722">
        <w:rPr>
          <w:rFonts w:asciiTheme="majorHAnsi" w:eastAsia="Calibri" w:hAnsiTheme="majorHAnsi"/>
          <w:sz w:val="6"/>
        </w:rPr>
        <w:t xml:space="preserve">Crossing international borders would be facilitated by following established smuggling routes, but these are not as chaotic as they appear and are often under the watch of suspicious and careful criminal regulators. If border personnel became suspicious of the commodity being smuggled, some of them might find it in their interest to disrupt passage, perhaps to collect the bounteous reward money that would probably be offered by alarmed governments once the uranium theft had been discovered. Once outside the country with their precious booty, terrorists would need to set up a large and well-equipped machine shop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 Under the best circumstances, the process of making a bomb could take months or even a year or more, which would, of course, have to be carried out in utter secrecy. In addition, people in the area, including criminals, may observe with increasing curiosity and puzzlement the constant coming and going of technicians unlikely to be locals. 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The financial costs of this extensive and extended operation could easily become monumental.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 Adopting probability estimates that purposely and heavily bias the case in the terrorists’ favor—for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the cumulative odds that they will be able to pull off the deed drop to one in well over three billion. Other routes would-be terrorists might take to acquire a bomb are even more problematic. They are unlikely to be given or sold a bomb by a generous like-minded nuclear state for delivery abroad because the risk would be high, even for a country led by extremists, that the bomb (and its source) would be discovered even before delivery or that it would be exploded in a manner and on a target the donor would not approve, including on the donor itself. Another concern would be that the terrorist group might be infiltrated by foreign intelligence. The terrorist group might also seek to steal or illicitly purchase a “loose nuke“ somewhere. However, it seems probable that none exist. All governments have an intense interest in controlling any weapons on their territory because of fears that they might become the primary target. Moreover, as technology has developed, finished bombs have been out-fitted with devices that trigger a non-nuclear explosion that destroys the bomb if it is tampered with. And there are other security techniques: Bombs can be kept disassembled with the component parts stored in separate high-security vaults, and a process can be set up in which two people and multiple codes are required not only to use the bomb but to store, maintain, and deploy it. As Younger points out, “only a few people in the world have the knowledge to cause an unauthorized detonation of a nuclear weapon.” There could be dangers in the chaos that would emerge if a nuclear state were to utterly collapse; Pakistan is frequently cited in this context and sometimes North Korea as well. However, even under such conditions, nuclear weapons would probably remain under heavy guard by people who know that a purloined bomb might be used in their own territory. They would still have locks and, in the case of Pakistan, the weapons would be disassembled. The al Qaeda factor The degree to which al Qaeda, the only terrorist group that seems to want to target the United States, has pursued or even has much interest in a nuclear weapon may have been exaggerated.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the uranium episode never happened.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scientists probably were incapable of providing truly helpful information because their expertise was not in bomb design but in the processing of fissile material, which is almost certainly beyond the capacities of a nonstate group. Kalid Sheikh Mohammed, the apparent planner of the 9/11 attacks, reportedly says that al Qaeda’s bomb efforts never went beyond searching the Internet.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the reported assertions, although unsettling, appear at best to be a desperate bluff.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“Statements claiming a right to possess nuclear weapons have been misinterpreted as expressing a determination to use them. This in turn has fed the exaggeration of the threat we face.” Norwegian researcher Anne Stenersen concluded after an exhaustive study of available materials that, although “it is likely that al Qaeda central has considered the option of using non-conventional weapons,” there is “little evidence that such ideas ever developed into actual plans, or that they were given any kind of priority at the expense of more traditional types of terrorist attacks.” She also notes that information on an al Qaeda computer left behind in Afghanistan in 2001 indicates that only $2,000 to $4,000 was earmarked for weapons of mass destruction research and that the money was mainly for very crude work on chemical weapons.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Any “threat,” particularly to the West, appears, then, principally to derive from self-selected people, often isolated from each other, who fantasize about performing dire deeds. From time to time some of these people, or ones closer to al Qaeda central, actually manage to do some harm. And occasionally, they may even be able to pull off something large, such as 9/11. But in most cases, their capacities and schemes, or alleged schemes, seem to be far less dangerous than initial press reports vividly, even hysterically, suggest. Most important for present purposes, however, is that any notion that al Qaeda has the capacity to acquire nuclear weapons, even if it wanted to, looks farfetched in the extreme.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history consistently demonstrates that terrorists prefer weapons that they know and understand, not new, exotic ones. Glenn Carle, a 23-year CIA veteran and once its deputy intelligence officer for transnational threats, warns, “We must not take fright at the specter our leaders have exaggerated. In fact, we must see jihadists for the small, lethal, disjointed, and miserable opponents that they are.” al Qaeda, he says, has only a handful of individuals capable of planning, organizing, and leading a terrorist organization, and although the group has threatened attacks with nuclear weapons, “its capabilities are far inferior to its desires.” Policy alternatives The purpose here has not been to argue that policies designed to inconvenience the atomic terrorist are necessarily unneeded or unwise. Rather, in contrast with the many who insist that atomic terrorism under current conditions is rather likely— indeed, exceedingly likely—to come about, I have contended that it is hugely unlikely.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8F1DF1">
        <w:rPr>
          <w:rFonts w:asciiTheme="majorHAnsi" w:eastAsia="Calibri" w:hAnsiTheme="majorHAnsi"/>
          <w:highlight w:val="cyan"/>
          <w:u w:val="single"/>
        </w:rPr>
        <w:t>At some point</w:t>
      </w:r>
      <w:r w:rsidRPr="00C26722">
        <w:rPr>
          <w:rFonts w:asciiTheme="majorHAnsi" w:eastAsia="Calibri" w:hAnsiTheme="majorHAnsi"/>
          <w:u w:val="single"/>
        </w:rPr>
        <w:t xml:space="preserve">, however, </w:t>
      </w:r>
      <w:r w:rsidRPr="008F1DF1">
        <w:rPr>
          <w:rFonts w:asciiTheme="majorHAnsi" w:eastAsia="Calibri" w:hAnsiTheme="majorHAnsi"/>
          <w:highlight w:val="cyan"/>
          <w:u w:val="single"/>
        </w:rPr>
        <w:t>probabilities become so low that, even for catastrophic events, it may make sense to ignore the</w:t>
      </w:r>
      <w:r w:rsidRPr="00C26722">
        <w:rPr>
          <w:rFonts w:asciiTheme="majorHAnsi" w:eastAsia="Calibri" w:hAnsiTheme="majorHAnsi"/>
          <w:u w:val="single"/>
        </w:rPr>
        <w:t>m</w:t>
      </w:r>
      <w:r w:rsidRPr="00C26722">
        <w:rPr>
          <w:rFonts w:asciiTheme="majorHAnsi" w:eastAsia="Calibri" w:hAnsiTheme="majorHAnsi"/>
          <w:sz w:val="13"/>
        </w:rPr>
        <w:t xml:space="preserve"> or at least put them on the back burner; </w:t>
      </w:r>
      <w:r w:rsidRPr="00C26722">
        <w:rPr>
          <w:rFonts w:asciiTheme="majorHAnsi" w:eastAsia="Calibri" w:hAnsiTheme="majorHAnsi"/>
          <w:u w:val="single"/>
        </w:rPr>
        <w:t xml:space="preserve">in short, </w:t>
      </w:r>
      <w:r w:rsidRPr="008F1DF1">
        <w:rPr>
          <w:rFonts w:asciiTheme="majorHAnsi" w:eastAsia="Calibri" w:hAnsiTheme="majorHAnsi"/>
          <w:highlight w:val="cyan"/>
          <w:u w:val="single"/>
        </w:rPr>
        <w:t>the risk becomes acceptable</w:t>
      </w:r>
      <w:r w:rsidRPr="00C26722">
        <w:rPr>
          <w:rFonts w:asciiTheme="majorHAnsi" w:eastAsia="Calibri" w:hAnsiTheme="majorHAnsi"/>
          <w:sz w:val="13"/>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there must be some point at which the concerns even of these people would ease. Just perhaps it is at one of the levels suggested above: one in a million or one in three billion per attempt. As </w:t>
      </w:r>
      <w:r w:rsidRPr="008F1DF1">
        <w:rPr>
          <w:rFonts w:asciiTheme="majorHAnsi" w:eastAsia="Calibri" w:hAnsiTheme="majorHAnsi"/>
          <w:highlight w:val="cyan"/>
          <w:u w:val="single"/>
        </w:rPr>
        <w:t>for</w:t>
      </w:r>
      <w:r w:rsidRPr="00C26722">
        <w:rPr>
          <w:rFonts w:asciiTheme="majorHAnsi" w:eastAsia="Calibri" w:hAnsiTheme="majorHAnsi"/>
          <w:sz w:val="13"/>
        </w:rPr>
        <w:t xml:space="preserve"> that other central policy concern, </w:t>
      </w:r>
      <w:r w:rsidRPr="00C26722">
        <w:rPr>
          <w:rFonts w:asciiTheme="majorHAnsi" w:eastAsia="Calibri" w:hAnsiTheme="majorHAnsi"/>
          <w:u w:val="single"/>
        </w:rPr>
        <w:t xml:space="preserve">nuclear </w:t>
      </w:r>
      <w:r w:rsidRPr="008F1DF1">
        <w:rPr>
          <w:rFonts w:asciiTheme="majorHAnsi" w:eastAsia="Calibri" w:hAnsiTheme="majorHAnsi"/>
          <w:highlight w:val="cyan"/>
          <w:u w:val="single"/>
        </w:rPr>
        <w:t>prolif</w:t>
      </w:r>
      <w:r w:rsidRPr="00C26722">
        <w:rPr>
          <w:rFonts w:asciiTheme="majorHAnsi" w:eastAsia="Calibri" w:hAnsiTheme="majorHAnsi"/>
          <w:u w:val="single"/>
        </w:rPr>
        <w:t>eration</w:t>
      </w:r>
      <w:r w:rsidRPr="00C26722">
        <w:rPr>
          <w:rFonts w:asciiTheme="majorHAnsi" w:eastAsia="Calibri" w:hAnsiTheme="majorHAnsi"/>
          <w:sz w:val="13"/>
        </w:rPr>
        <w:t xml:space="preserve">, it seems to me that </w:t>
      </w:r>
      <w:r w:rsidRPr="008F1DF1">
        <w:rPr>
          <w:rFonts w:asciiTheme="majorHAnsi" w:eastAsia="Calibri" w:hAnsiTheme="majorHAnsi"/>
          <w:highlight w:val="cyan"/>
          <w:u w:val="single"/>
        </w:rPr>
        <w:t xml:space="preserve">policymakers should maintain </w:t>
      </w:r>
      <w:r w:rsidRPr="00C26722">
        <w:rPr>
          <w:rFonts w:asciiTheme="majorHAnsi" w:eastAsia="Calibri" w:hAnsiTheme="majorHAnsi"/>
          <w:u w:val="single"/>
        </w:rPr>
        <w:t xml:space="preserve">their </w:t>
      </w:r>
      <w:r w:rsidRPr="008F1DF1">
        <w:rPr>
          <w:rFonts w:asciiTheme="majorHAnsi" w:eastAsia="Calibri" w:hAnsiTheme="majorHAnsi"/>
          <w:highlight w:val="cyan"/>
          <w:u w:val="single"/>
        </w:rPr>
        <w:t>composure</w:t>
      </w:r>
      <w:r w:rsidRPr="00C26722">
        <w:rPr>
          <w:rFonts w:asciiTheme="majorHAnsi" w:eastAsia="Calibri" w:hAnsiTheme="majorHAnsi"/>
          <w:sz w:val="13"/>
        </w:rPr>
        <w:t xml:space="preserve">. The pathetic North Korean regime mostly seems to be engaged in a process of extracting aid and recognition from outside. A viable policy toward it might be to reduce the threat level and to wait while continuing to be extorted, rather than to carry out policies that increase the already intense misery of the North Korean people. If the Iranians do break their pledge not to develop nuclear weapons (a conversion perhaps stimulated by an airstrike on its facilities), they will probably “use” any nuclear capacity in the same way all other nuclear states have: for prestige (or ego-stoking) and deterrence. Indeed, suggests strategist and Nobel laureate Thomas Schelling, deterrence is about the only value the weapons might have for Iran. Nuclear weapons, he points out, “would be too precious to give away or to sell” and “too precious to waste killing people” when they could make other countries “hesitant to consider military action.” It seems overwhelmingly probable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The popular notion that nuclear weapons furnish a country with the capacity to dominate its region has little or no historical support. The application of diplomacy and bribery in an effort to dissuade these countries from pursuing nuclear weapons programs may be useful; in fact, if successful, we would be doing them a favor. But although it may be heresy to say so, </w:t>
      </w:r>
      <w:r w:rsidRPr="008F1DF1">
        <w:rPr>
          <w:rFonts w:asciiTheme="majorHAnsi" w:eastAsia="Calibri" w:hAnsiTheme="majorHAnsi"/>
          <w:highlight w:val="cyan"/>
          <w:u w:val="single"/>
        </w:rPr>
        <w:t>the world can live with a nuclear Iran or</w:t>
      </w:r>
      <w:r w:rsidRPr="00C26722">
        <w:rPr>
          <w:rFonts w:asciiTheme="majorHAnsi" w:eastAsia="Calibri" w:hAnsiTheme="majorHAnsi"/>
          <w:u w:val="single"/>
        </w:rPr>
        <w:t xml:space="preserve"> North </w:t>
      </w:r>
      <w:r w:rsidRPr="008F1DF1">
        <w:rPr>
          <w:rFonts w:asciiTheme="majorHAnsi" w:eastAsia="Calibri" w:hAnsiTheme="majorHAnsi"/>
          <w:highlight w:val="cyan"/>
          <w:u w:val="single"/>
        </w:rPr>
        <w:t>Korea</w:t>
      </w:r>
      <w:r w:rsidRPr="00C26722">
        <w:rPr>
          <w:rFonts w:asciiTheme="majorHAnsi" w:eastAsia="Calibri" w:hAnsiTheme="majorHAnsi"/>
          <w:u w:val="single"/>
        </w:rPr>
        <w:t xml:space="preserve">, </w:t>
      </w:r>
      <w:r w:rsidRPr="008F1DF1">
        <w:rPr>
          <w:rFonts w:asciiTheme="majorHAnsi" w:eastAsia="Calibri" w:hAnsiTheme="majorHAnsi"/>
          <w:highlight w:val="cyan"/>
          <w:u w:val="single"/>
        </w:rPr>
        <w:t>as it has</w:t>
      </w:r>
      <w:r w:rsidRPr="00C26722">
        <w:rPr>
          <w:rFonts w:asciiTheme="majorHAnsi" w:eastAsia="Calibri" w:hAnsiTheme="majorHAnsi"/>
          <w:u w:val="single"/>
        </w:rPr>
        <w:t xml:space="preserve"> lived now </w:t>
      </w:r>
      <w:r w:rsidRPr="008F1DF1">
        <w:rPr>
          <w:rFonts w:asciiTheme="majorHAnsi" w:eastAsia="Calibri" w:hAnsiTheme="majorHAnsi"/>
          <w:highlight w:val="cyan"/>
          <w:u w:val="single"/>
        </w:rPr>
        <w:t>for 45 years with</w:t>
      </w:r>
      <w:r w:rsidRPr="00C26722">
        <w:rPr>
          <w:rFonts w:asciiTheme="majorHAnsi" w:eastAsia="Calibri" w:hAnsiTheme="majorHAnsi"/>
          <w:u w:val="single"/>
        </w:rPr>
        <w:t xml:space="preserve"> a nuclear </w:t>
      </w:r>
      <w:r w:rsidRPr="008F1DF1">
        <w:rPr>
          <w:rFonts w:asciiTheme="majorHAnsi" w:eastAsia="Calibri" w:hAnsiTheme="majorHAnsi"/>
          <w:highlight w:val="cyan"/>
          <w:u w:val="single"/>
        </w:rPr>
        <w:t>China</w:t>
      </w:r>
      <w:r w:rsidRPr="00C26722">
        <w:rPr>
          <w:rFonts w:asciiTheme="majorHAnsi" w:eastAsia="Calibri" w:hAnsiTheme="majorHAnsi"/>
          <w:u w:val="single"/>
        </w:rPr>
        <w:t xml:space="preserve">, a country once viewed as the ultimate rogue. </w:t>
      </w:r>
      <w:r w:rsidRPr="00C26722">
        <w:rPr>
          <w:rFonts w:asciiTheme="majorHAnsi" w:eastAsia="Calibri" w:hAnsiTheme="majorHAnsi"/>
          <w:sz w:val="13"/>
        </w:rPr>
        <w:t xml:space="preserve">Should push eventually come to shove in these areas, the problem will be to establish orderly deterrent and containment strategies and to avoid the temptation to lash out mindlessly at fancied threats. </w:t>
      </w:r>
      <w:r w:rsidRPr="00C26722">
        <w:rPr>
          <w:rFonts w:asciiTheme="majorHAnsi" w:eastAsia="Calibri" w:hAnsiTheme="majorHAnsi"/>
          <w:u w:val="single"/>
        </w:rPr>
        <w:t xml:space="preserve">Although there is nothing wrong with making nonproliferation </w:t>
      </w:r>
      <w:r w:rsidRPr="008F1DF1">
        <w:rPr>
          <w:rFonts w:asciiTheme="majorHAnsi" w:eastAsia="Calibri" w:hAnsiTheme="majorHAnsi"/>
          <w:highlight w:val="cyan"/>
          <w:u w:val="single"/>
        </w:rPr>
        <w:t>a high priority</w:t>
      </w:r>
      <w:r w:rsidRPr="00C26722">
        <w:rPr>
          <w:rFonts w:asciiTheme="majorHAnsi" w:eastAsia="Calibri" w:hAnsiTheme="majorHAnsi"/>
          <w:u w:val="single"/>
        </w:rPr>
        <w:t xml:space="preserve">, it </w:t>
      </w:r>
      <w:r w:rsidRPr="008F1DF1">
        <w:rPr>
          <w:rFonts w:asciiTheme="majorHAnsi" w:eastAsia="Calibri" w:hAnsiTheme="majorHAnsi"/>
          <w:highlight w:val="cyan"/>
          <w:u w:val="single"/>
        </w:rPr>
        <w:t>should be</w:t>
      </w:r>
      <w:r w:rsidRPr="00C26722">
        <w:rPr>
          <w:rFonts w:asciiTheme="majorHAnsi" w:eastAsia="Calibri" w:hAnsiTheme="majorHAnsi"/>
          <w:u w:val="single"/>
        </w:rPr>
        <w:t xml:space="preserve"> topped with a somewhat higher one: </w:t>
      </w:r>
      <w:r w:rsidRPr="008F1DF1">
        <w:rPr>
          <w:rFonts w:asciiTheme="majorHAnsi" w:eastAsia="Calibri" w:hAnsiTheme="majorHAnsi"/>
          <w:highlight w:val="cyan"/>
          <w:u w:val="single"/>
        </w:rPr>
        <w:t>avoiding policies that can lead to the deaths of tens or hundreds of thousands of people under the obsessive sway of worst-case scenario fantasies.</w:t>
      </w:r>
      <w:r w:rsidRPr="00C26722">
        <w:rPr>
          <w:rFonts w:asciiTheme="majorHAnsi" w:eastAsia="Calibri" w:hAnsiTheme="majorHAnsi"/>
          <w:u w:val="single"/>
        </w:rPr>
        <w:t xml:space="preserve"> </w:t>
      </w:r>
      <w:r w:rsidRPr="00C26722">
        <w:rPr>
          <w:rFonts w:asciiTheme="majorHAnsi" w:eastAsia="Calibri" w:hAnsiTheme="majorHAnsi"/>
          <w:sz w:val="13"/>
        </w:rPr>
        <w:t>In the end, it appears to me that, whatever their impact on activist rhetoric, strategic theorizing, defense budgets, and political posturing, nuclear weapons have had at best a quite limited effect on history, have been a substantial waste of money and effort, do not seem to have been terribly appealing to most states that do not have them, are out of reach for terrorists, and are unlikely to materially shape much of our future.</w:t>
      </w:r>
    </w:p>
    <w:p w14:paraId="624ED15C" w14:textId="77777777" w:rsidR="009C1A0D" w:rsidRPr="00C26722" w:rsidRDefault="009C1A0D" w:rsidP="009C1A0D">
      <w:pPr>
        <w:contextualSpacing/>
        <w:rPr>
          <w:rFonts w:asciiTheme="majorHAnsi" w:eastAsia="Calibri" w:hAnsiTheme="majorHAnsi"/>
          <w:sz w:val="13"/>
        </w:rPr>
      </w:pPr>
    </w:p>
    <w:p w14:paraId="06950C08" w14:textId="77777777" w:rsidR="009C1A0D" w:rsidRPr="00C26722" w:rsidRDefault="009C1A0D" w:rsidP="009C1A0D">
      <w:pPr>
        <w:widowControl w:val="0"/>
        <w:ind w:right="432"/>
        <w:rPr>
          <w:rFonts w:asciiTheme="majorHAnsi" w:hAnsiTheme="majorHAnsi"/>
        </w:rPr>
      </w:pPr>
    </w:p>
    <w:p w14:paraId="1EFB4169" w14:textId="77777777" w:rsidR="009C1A0D" w:rsidRPr="00C26722" w:rsidRDefault="009C1A0D" w:rsidP="009C1A0D">
      <w:pPr>
        <w:rPr>
          <w:rFonts w:asciiTheme="majorHAnsi" w:hAnsiTheme="majorHAnsi"/>
        </w:rPr>
      </w:pPr>
    </w:p>
    <w:p w14:paraId="28091CF5" w14:textId="1DE67002" w:rsidR="009C1A0D" w:rsidRPr="00C26722" w:rsidRDefault="009C1A0D" w:rsidP="009C1A0D">
      <w:pPr>
        <w:pStyle w:val="Heading4"/>
        <w:rPr>
          <w:rFonts w:asciiTheme="majorHAnsi" w:hAnsiTheme="majorHAnsi" w:cs="Arial"/>
          <w:sz w:val="28"/>
        </w:rPr>
      </w:pPr>
      <w:r w:rsidRPr="00C26722">
        <w:rPr>
          <w:rFonts w:asciiTheme="majorHAnsi" w:hAnsiTheme="majorHAnsi" w:cs="Arial"/>
          <w:sz w:val="28"/>
        </w:rPr>
        <w:t xml:space="preserve">In the status quo we exclude perspectives, which create a flawed ideology. The solution is to force discussion and admonish the methods of structural violence that exist. </w:t>
      </w:r>
    </w:p>
    <w:p w14:paraId="00A8A53F" w14:textId="77777777" w:rsidR="009C1A0D" w:rsidRPr="00C26722" w:rsidRDefault="009C1A0D" w:rsidP="009C1A0D">
      <w:pPr>
        <w:rPr>
          <w:rFonts w:asciiTheme="majorHAnsi" w:hAnsiTheme="majorHAnsi"/>
          <w:sz w:val="16"/>
        </w:rPr>
      </w:pPr>
      <w:r w:rsidRPr="00C26722">
        <w:rPr>
          <w:rStyle w:val="Style13ptBold"/>
          <w:rFonts w:asciiTheme="majorHAnsi" w:hAnsiTheme="majorHAnsi"/>
          <w:sz w:val="28"/>
        </w:rPr>
        <w:t>Medina 11</w:t>
      </w:r>
      <w:r w:rsidRPr="00C26722">
        <w:rPr>
          <w:rFonts w:asciiTheme="majorHAnsi" w:hAnsiTheme="majorHAnsi"/>
          <w:sz w:val="16"/>
        </w:rPr>
        <w:t xml:space="preserve"> José Medina [Professor of Philosophy at Vanderbilt] "Toward a Foucaultian Epistemology of Resistance: Counter-Memory, Epistemic Friction, and Guerrilla Pluralism", Foucault Studies No. 12 (2011), 9-35. – Hebron AL</w:t>
      </w:r>
    </w:p>
    <w:p w14:paraId="60D804E0" w14:textId="77777777" w:rsidR="009C1A0D" w:rsidRPr="00C26722" w:rsidRDefault="009C1A0D" w:rsidP="009C1A0D">
      <w:pPr>
        <w:rPr>
          <w:rFonts w:asciiTheme="majorHAnsi" w:hAnsiTheme="majorHAnsi"/>
          <w:sz w:val="16"/>
        </w:rPr>
      </w:pPr>
      <w:r w:rsidRPr="008F1DF1">
        <w:rPr>
          <w:rStyle w:val="StyleUnderline"/>
          <w:rFonts w:asciiTheme="majorHAnsi" w:hAnsiTheme="majorHAnsi"/>
          <w:highlight w:val="cyan"/>
        </w:rPr>
        <w:t>Foucault invites us to pay attention to the past and ongoing epistemic battles among competing power/knowledge frameworks that try to control a given field.</w:t>
      </w:r>
      <w:r w:rsidRPr="00C26722">
        <w:rPr>
          <w:rFonts w:asciiTheme="majorHAnsi" w:hAnsiTheme="majorHAnsi"/>
          <w:sz w:val="16"/>
        </w:rPr>
        <w:t xml:space="preserve"> Different fields—or domains of discursive interaction—contain particular discursive regimes with their particular ways of producing knowledge. In the battle among power/ knowledge frameworks, some come on top and become dominant while others are displaced and become subjugated. Foucault’s methodology offers a way of exploiting that vibrant plurality of epistemic perspectives which always contains some bodies of experiences and memories that are erased or hidden in the mainstream frame- works that become hegemonic after prevailing in sustained epistemic battles. </w:t>
      </w:r>
      <w:r w:rsidRPr="00C26722">
        <w:rPr>
          <w:rStyle w:val="StyleUnderline"/>
          <w:rFonts w:asciiTheme="majorHAnsi" w:hAnsiTheme="majorHAnsi"/>
        </w:rPr>
        <w:t xml:space="preserve">What </w:t>
      </w:r>
      <w:r w:rsidRPr="008F1DF1">
        <w:rPr>
          <w:rStyle w:val="StyleUnderline"/>
          <w:rFonts w:asciiTheme="majorHAnsi" w:hAnsiTheme="majorHAnsi"/>
          <w:highlight w:val="cyan"/>
        </w:rPr>
        <w:t xml:space="preserve">Foucault calls of experiencing and remembering </w:t>
      </w:r>
      <w:r w:rsidRPr="00C26722">
        <w:rPr>
          <w:rStyle w:val="StyleUnderline"/>
          <w:rFonts w:asciiTheme="majorHAnsi" w:hAnsiTheme="majorHAnsi"/>
        </w:rPr>
        <w:t xml:space="preserve">that </w:t>
      </w:r>
      <w:r w:rsidRPr="008F1DF1">
        <w:rPr>
          <w:rStyle w:val="StyleUnderline"/>
          <w:rFonts w:asciiTheme="majorHAnsi" w:hAnsiTheme="majorHAnsi"/>
          <w:highlight w:val="cyan"/>
        </w:rPr>
        <w:t xml:space="preserve">are pushed to the margins and rendered unqualified and unworthy of epistemic respect by </w:t>
      </w:r>
      <w:r w:rsidRPr="00C26722">
        <w:rPr>
          <w:rStyle w:val="StyleUnderline"/>
          <w:rFonts w:asciiTheme="majorHAnsi" w:hAnsiTheme="majorHAnsi"/>
        </w:rPr>
        <w:t xml:space="preserve">prevailing and </w:t>
      </w:r>
      <w:r w:rsidRPr="008F1DF1">
        <w:rPr>
          <w:rStyle w:val="StyleUnderline"/>
          <w:rFonts w:asciiTheme="majorHAnsi" w:hAnsiTheme="majorHAnsi"/>
          <w:highlight w:val="cyan"/>
        </w:rPr>
        <w:t xml:space="preserve">hegemonic discourses. Subjugated knowledges remain invisible to mainstream perspectives; </w:t>
      </w:r>
      <w:r w:rsidRPr="00C26722">
        <w:rPr>
          <w:rStyle w:val="StyleUnderline"/>
          <w:rFonts w:asciiTheme="majorHAnsi" w:hAnsiTheme="majorHAnsi"/>
        </w:rPr>
        <w:t xml:space="preserve">they have a precarious subterranean existence that renders them unnoticed by most people and impossible to detect by those whose perspective has already internalized certain epistemic exclusions. </w:t>
      </w:r>
      <w:r w:rsidRPr="008F1DF1">
        <w:rPr>
          <w:rStyle w:val="StyleUnderline"/>
          <w:rFonts w:asciiTheme="majorHAnsi" w:hAnsiTheme="majorHAnsi"/>
          <w:highlight w:val="cyan"/>
        </w:rPr>
        <w:t>And with the invisibility of subjugated knowledges, certain possibilities for resistance and subversion go unnoticed.</w:t>
      </w:r>
      <w:r w:rsidRPr="00C26722">
        <w:rPr>
          <w:rFonts w:asciiTheme="majorHAnsi" w:hAnsiTheme="majorHAnsi"/>
          <w:sz w:val="16"/>
        </w:rPr>
        <w:t xml:space="preserve"> The critical and emancipa- tory potential of Foucaultian genealogy resides in challenging established practices of remembering and forgetting by excavating subjugated bodies of experiences and memories, bringing to the fore the perspectives that culturally hegemonic practices have foreclosed. The critical task of the scholar and the activist is to resurrect subju- gated knowledges—that is, to revive hidden or forgotten bodies of experiences and memories—and to help have transformative effects, genealogical investigations should aim at these insurrections, which are critical interventions that disrupt and interrogate epistemic hegemonies and mainstream perspectives (e.g. official histories, standard interpretations, ossified exclusionary meanings, etc). Such insurrections involve the difficult labor of mobilizing scattered, marginalized publics and of tapping into the critical potential of their dejected experiences and memories. An epistemic insur- rection requires a collaborative relation between genealogical scholars/activists and the subjects whose experiences and memories have been subjugated: those subjects by themselves may not be able to destabilize the epistemic status quo until they are given a voice at the epistemic table (i.e. in the production of knowledge), that is, until room is made for their marginalized perspective to exert resistance, until past epistemic battles are reopened and established frameworks become open to con- testation.</w:t>
      </w:r>
    </w:p>
    <w:p w14:paraId="5A3FFEE9" w14:textId="1F137B98" w:rsidR="009C1A0D" w:rsidRPr="00C26722" w:rsidRDefault="009C1A0D" w:rsidP="009C1A0D">
      <w:pPr>
        <w:keepNext/>
        <w:keepLines/>
        <w:spacing w:before="200"/>
        <w:outlineLvl w:val="3"/>
        <w:rPr>
          <w:rFonts w:asciiTheme="majorHAnsi" w:eastAsiaTheme="majorEastAsia" w:hAnsiTheme="majorHAnsi" w:cs="Times New Roman"/>
          <w:b/>
          <w:bCs/>
          <w:iCs/>
        </w:rPr>
      </w:pPr>
      <w:r w:rsidRPr="00C26722">
        <w:rPr>
          <w:rFonts w:asciiTheme="majorHAnsi" w:eastAsiaTheme="majorEastAsia" w:hAnsiTheme="majorHAnsi" w:cs="Times New Roman"/>
          <w:b/>
          <w:bCs/>
          <w:iCs/>
        </w:rPr>
        <w:t xml:space="preserve">Globalized approaches towards solving for racism are ineffective – they fail to limit scope and lead to inaction. It is only through targeting key contributors to the manifestation of racism in society then can we solve. </w:t>
      </w:r>
    </w:p>
    <w:p w14:paraId="64230769" w14:textId="77777777" w:rsidR="009C1A0D" w:rsidRPr="00C26722" w:rsidRDefault="009C1A0D" w:rsidP="009C1A0D">
      <w:pPr>
        <w:rPr>
          <w:rFonts w:asciiTheme="majorHAnsi" w:hAnsiTheme="majorHAnsi"/>
          <w:sz w:val="16"/>
        </w:rPr>
      </w:pPr>
      <w:r w:rsidRPr="00C26722">
        <w:rPr>
          <w:rStyle w:val="Style13ptBold"/>
          <w:rFonts w:asciiTheme="majorHAnsi" w:hAnsiTheme="majorHAnsi"/>
          <w:sz w:val="28"/>
        </w:rPr>
        <w:t>Memmi 99</w:t>
      </w:r>
      <w:r w:rsidRPr="00C26722">
        <w:rPr>
          <w:rFonts w:asciiTheme="majorHAnsi" w:hAnsiTheme="majorHAnsi"/>
          <w:sz w:val="16"/>
        </w:rPr>
        <w:t xml:space="preserve"> Albert Memmi, Professor Emeritus of Sociology at the University of Paris, 1999 (Racism, Published by the University of Minnesota Press, ISBN 0816631654, p. 163-165) *We do not endorse any ableist or gendered language</w:t>
      </w:r>
    </w:p>
    <w:p w14:paraId="2EE02E06" w14:textId="77777777" w:rsidR="009C1A0D" w:rsidRPr="00C26722" w:rsidRDefault="009C1A0D" w:rsidP="009C1A0D">
      <w:pPr>
        <w:rPr>
          <w:rFonts w:asciiTheme="majorHAnsi" w:hAnsiTheme="majorHAnsi"/>
          <w:sz w:val="16"/>
        </w:rPr>
      </w:pPr>
    </w:p>
    <w:p w14:paraId="69525EB7" w14:textId="77777777" w:rsidR="009C1A0D" w:rsidRPr="00C26722" w:rsidRDefault="009C1A0D" w:rsidP="009C1A0D">
      <w:pPr>
        <w:widowControl w:val="0"/>
        <w:ind w:right="432"/>
        <w:rPr>
          <w:rFonts w:asciiTheme="majorHAnsi" w:hAnsiTheme="majorHAnsi"/>
          <w:sz w:val="16"/>
        </w:rPr>
      </w:pPr>
      <w:r w:rsidRPr="00C26722">
        <w:rPr>
          <w:rFonts w:asciiTheme="majorHAnsi" w:eastAsia="Times New Roman" w:hAnsiTheme="majorHAnsi" w:cs="Times New Roman"/>
          <w:sz w:val="16"/>
        </w:rPr>
        <w:t>The struggle against racism will be long, difficult, without intermission, without remission, probably never achieved.   Yet, for this very reason, it is a struggle to be undertaken without surcease and without concessions.  One cannot be indulgent toward racism; one must not even let the monster in the house, especially not in a mask</w:t>
      </w:r>
      <w:r w:rsidRPr="00C26722">
        <w:rPr>
          <w:rStyle w:val="StyleUnderline"/>
          <w:rFonts w:asciiTheme="majorHAnsi" w:hAnsiTheme="majorHAnsi"/>
        </w:rPr>
        <w:t xml:space="preserve">.  </w:t>
      </w:r>
      <w:r w:rsidRPr="008F1DF1">
        <w:rPr>
          <w:rStyle w:val="StyleUnderline"/>
          <w:rFonts w:asciiTheme="majorHAnsi" w:hAnsiTheme="majorHAnsi"/>
          <w:highlight w:val="cyan"/>
        </w:rPr>
        <w:t>To give it</w:t>
      </w:r>
      <w:r w:rsidRPr="00C26722">
        <w:rPr>
          <w:rFonts w:asciiTheme="majorHAnsi" w:eastAsiaTheme="majorEastAsia" w:hAnsiTheme="majorHAnsi" w:cs="Times New Roman"/>
          <w:u w:val="thick"/>
        </w:rPr>
        <w:t xml:space="preserve"> </w:t>
      </w:r>
      <w:r w:rsidRPr="00C26722">
        <w:rPr>
          <w:rFonts w:asciiTheme="majorHAnsi" w:eastAsia="Times New Roman" w:hAnsiTheme="majorHAnsi" w:cs="Times New Roman"/>
          <w:sz w:val="16"/>
        </w:rPr>
        <w:t>merely</w:t>
      </w:r>
      <w:r w:rsidRPr="00C26722">
        <w:rPr>
          <w:rFonts w:asciiTheme="majorHAnsi" w:eastAsiaTheme="majorEastAsia" w:hAnsiTheme="majorHAnsi" w:cs="Times New Roman"/>
          <w:u w:val="thick"/>
        </w:rPr>
        <w:t xml:space="preserve"> </w:t>
      </w:r>
      <w:r w:rsidRPr="008F1DF1">
        <w:rPr>
          <w:rStyle w:val="StyleUnderline"/>
          <w:rFonts w:asciiTheme="majorHAnsi" w:hAnsiTheme="majorHAnsi"/>
          <w:highlight w:val="cyan"/>
        </w:rPr>
        <w:t>a foothold means to</w:t>
      </w:r>
      <w:r w:rsidRPr="00C26722">
        <w:rPr>
          <w:rStyle w:val="StyleUnderline"/>
          <w:rFonts w:asciiTheme="majorHAnsi" w:hAnsiTheme="majorHAnsi"/>
        </w:rPr>
        <w:t xml:space="preserve"> </w:t>
      </w:r>
      <w:r w:rsidRPr="00C26722">
        <w:rPr>
          <w:rFonts w:asciiTheme="majorHAnsi" w:eastAsia="Times New Roman" w:hAnsiTheme="majorHAnsi" w:cs="Times New Roman"/>
          <w:sz w:val="16"/>
        </w:rPr>
        <w:t>augment the bestial part in us and in other people, which is to</w:t>
      </w:r>
      <w:r w:rsidRPr="00C26722">
        <w:rPr>
          <w:rFonts w:asciiTheme="majorHAnsi" w:eastAsiaTheme="majorEastAsia" w:hAnsiTheme="majorHAnsi" w:cs="Times New Roman"/>
          <w:u w:val="thick"/>
        </w:rPr>
        <w:t xml:space="preserve"> </w:t>
      </w:r>
      <w:r w:rsidRPr="008F1DF1">
        <w:rPr>
          <w:rStyle w:val="StyleUnderline"/>
          <w:rFonts w:asciiTheme="majorHAnsi" w:hAnsiTheme="majorHAnsi"/>
          <w:highlight w:val="cyan"/>
        </w:rPr>
        <w:t>diminish what is human</w:t>
      </w:r>
      <w:r w:rsidRPr="00C26722">
        <w:rPr>
          <w:rStyle w:val="StyleUnderline"/>
          <w:rFonts w:asciiTheme="majorHAnsi" w:hAnsiTheme="majorHAnsi"/>
        </w:rPr>
        <w:t xml:space="preserve">.  </w:t>
      </w:r>
      <w:r w:rsidRPr="008F1DF1">
        <w:rPr>
          <w:rStyle w:val="StyleUnderline"/>
          <w:rFonts w:asciiTheme="majorHAnsi" w:hAnsiTheme="majorHAnsi"/>
          <w:highlight w:val="cyan"/>
        </w:rPr>
        <w:t>To accept the racist</w:t>
      </w:r>
      <w:r w:rsidRPr="00C26722">
        <w:rPr>
          <w:rStyle w:val="StyleUnderline"/>
          <w:rFonts w:asciiTheme="majorHAnsi" w:hAnsiTheme="majorHAnsi"/>
        </w:rPr>
        <w:t xml:space="preserve"> </w:t>
      </w:r>
      <w:r w:rsidRPr="008F1DF1">
        <w:rPr>
          <w:rStyle w:val="StyleUnderline"/>
          <w:rFonts w:asciiTheme="majorHAnsi" w:hAnsiTheme="majorHAnsi"/>
          <w:highlight w:val="cyan"/>
        </w:rPr>
        <w:t>universe to the slightest</w:t>
      </w:r>
      <w:r w:rsidRPr="00C26722">
        <w:rPr>
          <w:rStyle w:val="StyleUnderline"/>
          <w:rFonts w:asciiTheme="majorHAnsi" w:hAnsiTheme="majorHAnsi"/>
        </w:rPr>
        <w:t xml:space="preserve"> degree </w:t>
      </w:r>
      <w:r w:rsidRPr="008F1DF1">
        <w:rPr>
          <w:rStyle w:val="StyleUnderline"/>
          <w:rFonts w:asciiTheme="majorHAnsi" w:hAnsiTheme="majorHAnsi"/>
          <w:highlight w:val="cyan"/>
        </w:rPr>
        <w:t>is to endorse fear, injustice, and violence</w:t>
      </w:r>
      <w:r w:rsidRPr="00C26722">
        <w:rPr>
          <w:rStyle w:val="StyleUnderline"/>
          <w:rFonts w:asciiTheme="majorHAnsi" w:hAnsiTheme="majorHAnsi"/>
        </w:rPr>
        <w:t>.</w:t>
      </w:r>
      <w:r w:rsidRPr="00C26722">
        <w:rPr>
          <w:rFonts w:asciiTheme="majorHAnsi" w:eastAsia="Times New Roman" w:hAnsiTheme="majorHAnsi" w:cs="Times New Roman"/>
          <w:sz w:val="16"/>
        </w:rPr>
        <w:t xml:space="preserve">  It is to accept the persistence of the dark [end page 163] history in which we still largely live.  It is to agree that the outsider will always be a possible victim (and which </w:t>
      </w:r>
      <w:r w:rsidRPr="00C26722">
        <w:rPr>
          <w:rFonts w:asciiTheme="majorHAnsi" w:eastAsia="Times New Roman" w:hAnsiTheme="majorHAnsi" w:cs="Times New Roman"/>
          <w:strike/>
          <w:sz w:val="16"/>
        </w:rPr>
        <w:t>man is not himself</w:t>
      </w:r>
      <w:r w:rsidRPr="00C26722">
        <w:rPr>
          <w:rFonts w:asciiTheme="majorHAnsi" w:eastAsia="Times New Roman" w:hAnsiTheme="majorHAnsi" w:cs="Times New Roman"/>
          <w:sz w:val="16"/>
        </w:rPr>
        <w:t xml:space="preserve"> [people are not themselves] an outsider relative to someone else?).  </w:t>
      </w:r>
      <w:r w:rsidRPr="00C26722">
        <w:rPr>
          <w:rStyle w:val="StyleUnderline"/>
          <w:rFonts w:asciiTheme="majorHAnsi" w:hAnsiTheme="majorHAnsi"/>
        </w:rPr>
        <w:t>Racism illustrates</w:t>
      </w:r>
      <w:r w:rsidRPr="00C26722">
        <w:rPr>
          <w:rFonts w:asciiTheme="majorHAnsi" w:eastAsia="Times New Roman" w:hAnsiTheme="majorHAnsi" w:cs="Times New Roman"/>
          <w:sz w:val="16"/>
        </w:rPr>
        <w:t>, in sum,</w:t>
      </w:r>
      <w:r w:rsidRPr="00C26722">
        <w:rPr>
          <w:rFonts w:asciiTheme="majorHAnsi" w:eastAsiaTheme="majorEastAsia" w:hAnsiTheme="majorHAnsi" w:cs="Times New Roman"/>
          <w:u w:val="thick"/>
        </w:rPr>
        <w:t xml:space="preserve"> </w:t>
      </w:r>
      <w:r w:rsidRPr="00C26722">
        <w:rPr>
          <w:rStyle w:val="StyleUnderline"/>
          <w:rFonts w:asciiTheme="majorHAnsi" w:hAnsiTheme="majorHAnsi"/>
        </w:rPr>
        <w:t xml:space="preserve">the inevitable negativity of the condition of the dominated; </w:t>
      </w:r>
      <w:r w:rsidRPr="00C26722">
        <w:rPr>
          <w:rFonts w:asciiTheme="majorHAnsi" w:eastAsia="Times New Roman" w:hAnsiTheme="majorHAnsi" w:cs="Times New Roman"/>
          <w:sz w:val="16"/>
        </w:rPr>
        <w:t xml:space="preserve">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w:t>
      </w:r>
      <w:r w:rsidRPr="008F1DF1">
        <w:rPr>
          <w:rStyle w:val="StyleUnderline"/>
          <w:rFonts w:asciiTheme="majorHAnsi" w:hAnsiTheme="majorHAnsi"/>
          <w:highlight w:val="cyan"/>
        </w:rPr>
        <w:t>the choice to conduct oneself morally is</w:t>
      </w:r>
      <w:r w:rsidRPr="00C26722">
        <w:rPr>
          <w:rStyle w:val="StyleUnderline"/>
          <w:rFonts w:asciiTheme="majorHAnsi" w:hAnsiTheme="majorHAnsi"/>
        </w:rPr>
        <w:t xml:space="preserve"> </w:t>
      </w:r>
      <w:r w:rsidRPr="008F1DF1">
        <w:rPr>
          <w:rStyle w:val="StyleUnderline"/>
          <w:rFonts w:asciiTheme="majorHAnsi" w:hAnsiTheme="majorHAnsi"/>
          <w:highlight w:val="cyan"/>
        </w:rPr>
        <w:t>the condition for</w:t>
      </w:r>
      <w:r w:rsidRPr="00C26722">
        <w:rPr>
          <w:rStyle w:val="StyleUnderline"/>
          <w:rFonts w:asciiTheme="majorHAnsi" w:hAnsiTheme="majorHAnsi"/>
        </w:rPr>
        <w:t xml:space="preserve"> the </w:t>
      </w:r>
      <w:r w:rsidRPr="008F1DF1">
        <w:rPr>
          <w:rStyle w:val="StyleUnderline"/>
          <w:rFonts w:asciiTheme="majorHAnsi" w:hAnsiTheme="majorHAnsi"/>
          <w:highlight w:val="cyan"/>
        </w:rPr>
        <w:t>establishment of a human order</w:t>
      </w:r>
      <w:r w:rsidRPr="00C26722">
        <w:rPr>
          <w:rStyle w:val="StyleUnderline"/>
          <w:rFonts w:asciiTheme="majorHAnsi" w:hAnsiTheme="majorHAnsi"/>
        </w:rPr>
        <w:t>, for which racism is the very negation</w:t>
      </w:r>
      <w:r w:rsidRPr="00C26722">
        <w:rPr>
          <w:rFonts w:asciiTheme="majorHAnsi" w:eastAsia="Times New Roman" w:hAnsiTheme="majorHAnsi" w:cs="Times New Roman"/>
          <w:sz w:val="16"/>
        </w:rPr>
        <w:t xml:space="preserve">.  This is almost a redundancy.  </w:t>
      </w:r>
      <w:r w:rsidRPr="00C26722">
        <w:rPr>
          <w:rStyle w:val="StyleUnderline"/>
          <w:rFonts w:asciiTheme="majorHAnsi" w:hAnsiTheme="majorHAnsi"/>
        </w:rPr>
        <w:t xml:space="preserve">One cannot found a moral order, let alone a legislative order, on racism, because </w:t>
      </w:r>
      <w:r w:rsidRPr="008F1DF1">
        <w:rPr>
          <w:rStyle w:val="StyleUnderline"/>
          <w:rFonts w:asciiTheme="majorHAnsi" w:hAnsiTheme="majorHAnsi"/>
          <w:highlight w:val="cyan"/>
        </w:rPr>
        <w:t>racism signifies the exclusion of the other, and</w:t>
      </w:r>
      <w:r w:rsidRPr="00C26722">
        <w:rPr>
          <w:rStyle w:val="StyleUnderline"/>
          <w:rFonts w:asciiTheme="majorHAnsi" w:hAnsiTheme="majorHAnsi"/>
        </w:rPr>
        <w:t xml:space="preserve"> his or her </w:t>
      </w:r>
      <w:r w:rsidRPr="008F1DF1">
        <w:rPr>
          <w:rStyle w:val="StyleUnderline"/>
          <w:rFonts w:asciiTheme="majorHAnsi" w:hAnsiTheme="majorHAnsi"/>
          <w:highlight w:val="cyan"/>
        </w:rPr>
        <w:t>subjection to violence and domination</w:t>
      </w:r>
      <w:r w:rsidRPr="00C26722">
        <w:rPr>
          <w:rFonts w:asciiTheme="majorHAnsi" w:eastAsiaTheme="majorEastAsia" w:hAnsiTheme="majorHAnsi" w:cs="Times New Roman"/>
          <w:u w:val="thick"/>
        </w:rPr>
        <w:t xml:space="preserve">.  </w:t>
      </w:r>
      <w:r w:rsidRPr="00C26722">
        <w:rPr>
          <w:rFonts w:asciiTheme="majorHAnsi" w:eastAsia="Times New Roman" w:hAnsiTheme="majorHAnsi" w:cs="Times New Roman"/>
          <w:sz w:val="16"/>
        </w:rPr>
        <w:t xml:space="preserve">From an ethical point of view, if one can deploy a little religious language, racism is "the truly capital sin."22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[end page 164]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C26722">
        <w:rPr>
          <w:rStyle w:val="StyleUnderline"/>
          <w:rFonts w:asciiTheme="majorHAnsi" w:hAnsiTheme="majorHAnsi"/>
        </w:rPr>
        <w:t xml:space="preserve">the </w:t>
      </w:r>
      <w:r w:rsidRPr="008F1DF1">
        <w:rPr>
          <w:rStyle w:val="StyleUnderline"/>
          <w:rFonts w:asciiTheme="majorHAnsi" w:hAnsiTheme="majorHAnsi"/>
          <w:highlight w:val="cyan"/>
        </w:rPr>
        <w:t>refusal of racism is the condition for all theoretical and practical morality</w:t>
      </w:r>
      <w:r w:rsidRPr="00C26722">
        <w:rPr>
          <w:rStyle w:val="StyleUnderline"/>
          <w:rFonts w:asciiTheme="majorHAnsi" w:hAnsiTheme="majorHAnsi"/>
        </w:rPr>
        <w:t xml:space="preserve">.  Because, in the end, the ethical choice commands the political choice, a just society must be a society accepted by all.  </w:t>
      </w:r>
      <w:r w:rsidRPr="008F1DF1">
        <w:rPr>
          <w:rStyle w:val="StyleUnderline"/>
          <w:rFonts w:asciiTheme="majorHAnsi" w:hAnsiTheme="majorHAnsi"/>
          <w:highlight w:val="cyan"/>
        </w:rPr>
        <w:t>If this contractual principle is</w:t>
      </w:r>
      <w:r w:rsidRPr="00C26722">
        <w:rPr>
          <w:rStyle w:val="StyleUnderline"/>
          <w:rFonts w:asciiTheme="majorHAnsi" w:hAnsiTheme="majorHAnsi"/>
        </w:rPr>
        <w:t xml:space="preserve"> </w:t>
      </w:r>
      <w:r w:rsidRPr="008F1DF1">
        <w:rPr>
          <w:rStyle w:val="StyleUnderline"/>
          <w:rFonts w:asciiTheme="majorHAnsi" w:hAnsiTheme="majorHAnsi"/>
          <w:highlight w:val="cyan"/>
        </w:rPr>
        <w:t>not accepted</w:t>
      </w:r>
      <w:r w:rsidRPr="00C26722">
        <w:rPr>
          <w:rStyle w:val="StyleUnderline"/>
          <w:rFonts w:asciiTheme="majorHAnsi" w:hAnsiTheme="majorHAnsi"/>
        </w:rPr>
        <w:t xml:space="preserve">, then </w:t>
      </w:r>
      <w:r w:rsidRPr="008F1DF1">
        <w:rPr>
          <w:rStyle w:val="StyleUnderline"/>
          <w:rFonts w:asciiTheme="majorHAnsi" w:hAnsiTheme="majorHAnsi"/>
          <w:highlight w:val="cyan"/>
        </w:rPr>
        <w:t>only conflict</w:t>
      </w:r>
      <w:r w:rsidRPr="00C26722">
        <w:rPr>
          <w:rStyle w:val="StyleUnderline"/>
          <w:rFonts w:asciiTheme="majorHAnsi" w:hAnsiTheme="majorHAnsi"/>
        </w:rPr>
        <w:t xml:space="preserve">, violence, </w:t>
      </w:r>
      <w:r w:rsidRPr="008F1DF1">
        <w:rPr>
          <w:rStyle w:val="StyleUnderline"/>
          <w:rFonts w:asciiTheme="majorHAnsi" w:hAnsiTheme="majorHAnsi"/>
          <w:highlight w:val="cyan"/>
        </w:rPr>
        <w:t>and destruction will be our lot</w:t>
      </w:r>
      <w:r w:rsidRPr="00C26722">
        <w:rPr>
          <w:rStyle w:val="StyleUnderline"/>
          <w:rFonts w:asciiTheme="majorHAnsi" w:hAnsiTheme="majorHAnsi"/>
        </w:rPr>
        <w:t xml:space="preserve">.  If it is accepted, we can hope someday to live in peace.  </w:t>
      </w:r>
      <w:r w:rsidRPr="00C26722">
        <w:rPr>
          <w:rFonts w:asciiTheme="majorHAnsi" w:eastAsia="Times New Roman" w:hAnsiTheme="majorHAnsi" w:cs="Times New Roman"/>
          <w:sz w:val="16"/>
        </w:rPr>
        <w:t>True, it is a wager, but the stakes are irresistible.</w:t>
      </w:r>
      <w:r w:rsidRPr="00C26722">
        <w:rPr>
          <w:rFonts w:asciiTheme="majorHAnsi" w:hAnsiTheme="majorHAnsi"/>
          <w:sz w:val="16"/>
        </w:rPr>
        <w:t xml:space="preserve"> </w:t>
      </w:r>
    </w:p>
    <w:p w14:paraId="180877B6" w14:textId="0E4C14FC" w:rsidR="009C1A0D" w:rsidRPr="00C26722" w:rsidRDefault="00D64297" w:rsidP="009C1A0D">
      <w:pPr>
        <w:pStyle w:val="Heading4"/>
        <w:rPr>
          <w:rFonts w:asciiTheme="majorHAnsi" w:hAnsiTheme="majorHAnsi" w:cs="Arial"/>
          <w:sz w:val="28"/>
        </w:rPr>
      </w:pPr>
      <w:r>
        <w:rPr>
          <w:rFonts w:asciiTheme="majorHAnsi" w:hAnsiTheme="majorHAnsi" w:cs="Arial"/>
          <w:sz w:val="28"/>
        </w:rPr>
        <w:t>R</w:t>
      </w:r>
      <w:r w:rsidR="009C1A0D" w:rsidRPr="00C26722">
        <w:rPr>
          <w:rFonts w:asciiTheme="majorHAnsi" w:hAnsiTheme="majorHAnsi" w:cs="Arial"/>
          <w:sz w:val="28"/>
        </w:rPr>
        <w:t xml:space="preserve">eject the burden of rejoinder; low risk is no risk and dropped arguments aren’t true. </w:t>
      </w:r>
    </w:p>
    <w:p w14:paraId="17E543CE" w14:textId="77777777" w:rsidR="009C1A0D" w:rsidRPr="00C26722" w:rsidRDefault="009C1A0D" w:rsidP="009C1A0D">
      <w:pPr>
        <w:rPr>
          <w:rFonts w:asciiTheme="majorHAnsi" w:hAnsiTheme="majorHAnsi"/>
          <w:b/>
          <w:bCs/>
          <w:sz w:val="16"/>
        </w:rPr>
      </w:pPr>
      <w:r w:rsidRPr="00C26722">
        <w:rPr>
          <w:rStyle w:val="Style13ptBold"/>
          <w:rFonts w:asciiTheme="majorHAnsi" w:hAnsiTheme="majorHAnsi"/>
          <w:sz w:val="28"/>
        </w:rPr>
        <w:t xml:space="preserve">Cohn 13 </w:t>
      </w:r>
      <w:r w:rsidRPr="00C26722">
        <w:rPr>
          <w:rFonts w:asciiTheme="majorHAnsi" w:hAnsiTheme="majorHAnsi"/>
          <w:sz w:val="16"/>
          <w:szCs w:val="16"/>
        </w:rPr>
        <w:t xml:space="preserve">Nate Cohn (Georgetown). Improving the Norms and Practices of Policy Debate. «November 24, 2013, 02:10:58 PM» </w:t>
      </w:r>
      <w:hyperlink r:id="rId24" w:anchor="msg12020" w:history="1">
        <w:r w:rsidRPr="00C26722">
          <w:rPr>
            <w:rStyle w:val="Hyperlink"/>
            <w:rFonts w:asciiTheme="majorHAnsi" w:hAnsiTheme="majorHAnsi"/>
            <w:sz w:val="16"/>
            <w:szCs w:val="16"/>
          </w:rPr>
          <w:t>http://www.cedadebate.org/forum/index.php/topic,5416.msg12020.html#msg12020</w:t>
        </w:r>
      </w:hyperlink>
      <w:r w:rsidRPr="00C26722">
        <w:rPr>
          <w:rFonts w:asciiTheme="majorHAnsi" w:hAnsiTheme="majorHAnsi"/>
          <w:sz w:val="16"/>
        </w:rPr>
        <w:t xml:space="preserve"> – Hebron AL</w:t>
      </w:r>
    </w:p>
    <w:p w14:paraId="516702A3" w14:textId="77777777" w:rsidR="009C1A0D" w:rsidRPr="00C26722" w:rsidRDefault="009C1A0D" w:rsidP="009C1A0D">
      <w:pPr>
        <w:rPr>
          <w:rStyle w:val="StyleUnderline"/>
          <w:rFonts w:asciiTheme="majorHAnsi" w:hAnsiTheme="majorHAnsi"/>
        </w:rPr>
      </w:pPr>
      <w:r w:rsidRPr="00C26722">
        <w:rPr>
          <w:rFonts w:asciiTheme="majorHAnsi" w:hAnsiTheme="majorHAnsi"/>
          <w:sz w:val="16"/>
        </w:rPr>
        <w:t xml:space="preserve">The fact that policy debate is wildly out of touch—the fact that we are “a bunch of white folks talking about nuclear war”—is a damning indictment of nearly every coach in this activity. It’s a serious indictment of the successful policy debate coaches, who have been content to continue a pedagogically unsound game, so long as they keep winning.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Judges were receptive to the sentiment that disads were unrealistic, but negative claims to specificity always triumphed over generic epistemological questions or arguments about why “predictions fail.” The affirmative rarely introduced substantive responses to the disadvantage, rarely read impact defense. All considered, the negative generally won a significant risk that the plan resulted in nuclear war. Once that was true, it was basically impossible to win that some moral obligation outweighed the (dare I say?) obligation to avoid a meaningful risk of extinction. There were other problems. Many of the small affirmatives were unstrategic—teams rarely had solvency deficits to generic counterplans. It was already basically impossible to win that some morality argument outweighed extinction; it was totally untenable to win that a moral obligation outweighed a meaningful risk of extinction; it made even less sense if the counterplan solved most of the morality argument. The combined effect was devastating: As these debates are currently argued and judged, I suspect that the negative would win my ballot more than 95 percent of the time in a debate between two teams of equal ability. But even </w:t>
      </w:r>
      <w:r w:rsidRPr="008F1DF1">
        <w:rPr>
          <w:rStyle w:val="StyleUnderline"/>
          <w:rFonts w:asciiTheme="majorHAnsi" w:hAnsiTheme="majorHAnsi"/>
          <w:highlight w:val="cyan"/>
        </w:rPr>
        <w:t>if</w:t>
      </w:r>
      <w:r w:rsidRPr="00C26722">
        <w:rPr>
          <w:rFonts w:asciiTheme="majorHAnsi" w:hAnsiTheme="majorHAnsi"/>
          <w:sz w:val="16"/>
        </w:rPr>
        <w:t xml:space="preserve"> a “soft left” team did better—especially by making solvency deficits and responding to the specifics of the disadvantage—I still think they would struggle. They could compete at the highest levels, but, </w:t>
      </w:r>
      <w:r w:rsidRPr="008F1DF1">
        <w:rPr>
          <w:rStyle w:val="StyleUnderline"/>
          <w:rFonts w:asciiTheme="majorHAnsi" w:hAnsiTheme="majorHAnsi"/>
          <w:highlight w:val="cyan"/>
        </w:rPr>
        <w:t>in most debates, judges</w:t>
      </w:r>
      <w:r w:rsidRPr="00C26722">
        <w:rPr>
          <w:rStyle w:val="StyleUnderline"/>
          <w:rFonts w:asciiTheme="majorHAnsi" w:hAnsiTheme="majorHAnsi"/>
        </w:rPr>
        <w:t xml:space="preserve"> would still </w:t>
      </w:r>
      <w:r w:rsidRPr="008F1DF1">
        <w:rPr>
          <w:rStyle w:val="StyleUnderline"/>
          <w:rFonts w:asciiTheme="majorHAnsi" w:hAnsiTheme="majorHAnsi"/>
          <w:highlight w:val="cyan"/>
        </w:rPr>
        <w:t>assess</w:t>
      </w:r>
      <w:r w:rsidRPr="00C26722">
        <w:rPr>
          <w:rStyle w:val="StyleUnderline"/>
          <w:rFonts w:asciiTheme="majorHAnsi" w:hAnsiTheme="majorHAnsi"/>
        </w:rPr>
        <w:t xml:space="preserve"> a small, but meaningful risk of a large scale conflict, including </w:t>
      </w:r>
      <w:r w:rsidRPr="008F1DF1">
        <w:rPr>
          <w:rStyle w:val="StyleUnderline"/>
          <w:rFonts w:asciiTheme="majorHAnsi" w:hAnsiTheme="majorHAnsi"/>
          <w:highlight w:val="cyan"/>
        </w:rPr>
        <w:t>nuclear war and extinction</w:t>
      </w:r>
      <w:r w:rsidRPr="00C26722">
        <w:rPr>
          <w:rStyle w:val="StyleUnderline"/>
          <w:rFonts w:asciiTheme="majorHAnsi" w:hAnsiTheme="majorHAnsi"/>
        </w:rPr>
        <w:t>.</w:t>
      </w:r>
      <w:r w:rsidRPr="00C26722">
        <w:rPr>
          <w:rFonts w:asciiTheme="majorHAnsi" w:hAnsiTheme="majorHAnsi"/>
          <w:sz w:val="16"/>
        </w:rPr>
        <w:t xml:space="preserve"> The risk would be small, but the “magnitude” of the impact would often be enough to outweigh a higher probability, smaller impact. </w:t>
      </w:r>
      <w:r w:rsidRPr="00C26722">
        <w:rPr>
          <w:rStyle w:val="StyleUnderline"/>
          <w:rFonts w:asciiTheme="majorHAnsi" w:hAnsiTheme="majorHAnsi"/>
        </w:rPr>
        <w:t xml:space="preserve">Or put differently: </w:t>
      </w:r>
      <w:r w:rsidRPr="008F1DF1">
        <w:rPr>
          <w:rStyle w:val="StyleUnderline"/>
          <w:rFonts w:asciiTheme="majorHAnsi" w:hAnsiTheme="majorHAnsi"/>
          <w:highlight w:val="cyan"/>
        </w:rPr>
        <w:t>policy debate</w:t>
      </w:r>
      <w:r w:rsidRPr="00C26722">
        <w:rPr>
          <w:rStyle w:val="StyleUnderline"/>
          <w:rFonts w:asciiTheme="majorHAnsi" w:hAnsiTheme="majorHAnsi"/>
        </w:rPr>
        <w:t xml:space="preserve"> still </w:t>
      </w:r>
      <w:r w:rsidRPr="008F1DF1">
        <w:rPr>
          <w:rStyle w:val="StyleUnderline"/>
          <w:rFonts w:asciiTheme="majorHAnsi" w:hAnsiTheme="majorHAnsi"/>
          <w:highlight w:val="cyan"/>
        </w:rPr>
        <w:t>wouldn’t be replicating</w:t>
      </w:r>
      <w:r w:rsidRPr="00C26722">
        <w:rPr>
          <w:rStyle w:val="StyleUnderline"/>
          <w:rFonts w:asciiTheme="majorHAnsi" w:hAnsiTheme="majorHAnsi"/>
        </w:rPr>
        <w:t xml:space="preserve"> a </w:t>
      </w:r>
      <w:r w:rsidRPr="008F1DF1">
        <w:rPr>
          <w:rStyle w:val="StyleUnderline"/>
          <w:rFonts w:asciiTheme="majorHAnsi" w:hAnsiTheme="majorHAnsi"/>
          <w:highlight w:val="cyan"/>
        </w:rPr>
        <w:t>real world policy</w:t>
      </w:r>
      <w:r w:rsidRPr="00C26722">
        <w:rPr>
          <w:rStyle w:val="StyleUnderline"/>
          <w:rFonts w:asciiTheme="majorHAnsi" w:hAnsiTheme="majorHAnsi"/>
        </w:rPr>
        <w:t xml:space="preserve"> assessment,</w:t>
      </w:r>
      <w:r w:rsidRPr="00C26722">
        <w:rPr>
          <w:rFonts w:asciiTheme="majorHAnsi" w:hAnsiTheme="majorHAnsi"/>
          <w:sz w:val="16"/>
        </w:rPr>
        <w:t xml:space="preserve"> teams reading small affirmatives would still be at a real disadvantage with respect to reality. Why</w:t>
      </w:r>
      <w:r w:rsidRPr="00C26722">
        <w:rPr>
          <w:rStyle w:val="StyleUnderline"/>
          <w:rFonts w:asciiTheme="majorHAnsi" w:hAnsiTheme="majorHAnsi"/>
        </w:rPr>
        <w:t xml:space="preserve">? Oddly, </w:t>
      </w:r>
      <w:r w:rsidRPr="008F1DF1">
        <w:rPr>
          <w:rStyle w:val="StyleUnderline"/>
          <w:rFonts w:asciiTheme="majorHAnsi" w:hAnsiTheme="majorHAnsi"/>
          <w:highlight w:val="cyan"/>
        </w:rPr>
        <w:t>this is the unreasonable</w:t>
      </w:r>
      <w:r w:rsidRPr="00C26722">
        <w:rPr>
          <w:rStyle w:val="StyleUnderline"/>
          <w:rFonts w:asciiTheme="majorHAnsi" w:hAnsiTheme="majorHAnsi"/>
        </w:rPr>
        <w:t xml:space="preserve"> result of a reasonable part of debate: </w:t>
      </w:r>
      <w:r w:rsidRPr="008F1DF1">
        <w:rPr>
          <w:rStyle w:val="StyleUnderline"/>
          <w:rFonts w:asciiTheme="majorHAnsi" w:hAnsiTheme="majorHAnsi"/>
          <w:highlight w:val="cyan"/>
        </w:rPr>
        <w:t>the burden of</w:t>
      </w:r>
      <w:r w:rsidRPr="00C26722">
        <w:rPr>
          <w:rStyle w:val="StyleUnderline"/>
          <w:rFonts w:asciiTheme="majorHAnsi" w:hAnsiTheme="majorHAnsi"/>
        </w:rPr>
        <w:t xml:space="preserve"> refutation or </w:t>
      </w:r>
      <w:r w:rsidRPr="008F1DF1">
        <w:rPr>
          <w:rStyle w:val="StyleUnderline"/>
          <w:rFonts w:asciiTheme="majorHAnsi" w:hAnsiTheme="majorHAnsi"/>
          <w:highlight w:val="cyan"/>
        </w:rPr>
        <w:t>rejoinder</w:t>
      </w:r>
      <w:r w:rsidRPr="00C26722">
        <w:rPr>
          <w:rStyle w:val="StyleUnderline"/>
          <w:rFonts w:asciiTheme="majorHAnsi" w:hAnsiTheme="majorHAnsi"/>
        </w:rPr>
        <w:t xml:space="preserve">, the responsibility of debaters to “beat” arguments. If I introduce </w:t>
      </w:r>
      <w:r w:rsidRPr="008F1DF1">
        <w:rPr>
          <w:rStyle w:val="StyleUnderline"/>
          <w:rFonts w:asciiTheme="majorHAnsi" w:hAnsiTheme="majorHAnsi"/>
          <w:highlight w:val="cyan"/>
        </w:rPr>
        <w:t>an argument</w:t>
      </w:r>
      <w:r w:rsidRPr="00C26722">
        <w:rPr>
          <w:rStyle w:val="StyleUnderline"/>
          <w:rFonts w:asciiTheme="majorHAnsi" w:hAnsiTheme="majorHAnsi"/>
        </w:rPr>
        <w:t xml:space="preserve">, it </w:t>
      </w:r>
      <w:r w:rsidRPr="008F1DF1">
        <w:rPr>
          <w:rStyle w:val="StyleUnderline"/>
          <w:rFonts w:asciiTheme="majorHAnsi" w:hAnsiTheme="majorHAnsi"/>
          <w:highlight w:val="cyan"/>
        </w:rPr>
        <w:t>starts out at 100 percent</w:t>
      </w:r>
      <w:r w:rsidRPr="00C26722">
        <w:rPr>
          <w:rStyle w:val="StyleUnderline"/>
          <w:rFonts w:asciiTheme="majorHAnsi" w:hAnsiTheme="majorHAnsi"/>
        </w:rPr>
        <w:t xml:space="preserve">—you then have to disprove it. That sounds like a pretty good idea in principle, right? Well, I think so too. </w:t>
      </w:r>
      <w:r w:rsidRPr="008F1DF1">
        <w:rPr>
          <w:rStyle w:val="StyleUnderline"/>
          <w:rFonts w:asciiTheme="majorHAnsi" w:hAnsiTheme="majorHAnsi"/>
          <w:highlight w:val="cyan"/>
        </w:rPr>
        <w:t>But it’s</w:t>
      </w:r>
      <w:r w:rsidRPr="00C26722">
        <w:rPr>
          <w:rStyle w:val="StyleUnderline"/>
          <w:rFonts w:asciiTheme="majorHAnsi" w:hAnsiTheme="majorHAnsi"/>
        </w:rPr>
        <w:t xml:space="preserve"> really </w:t>
      </w:r>
      <w:r w:rsidRPr="008F1DF1">
        <w:rPr>
          <w:rStyle w:val="StyleUnderline"/>
          <w:rFonts w:asciiTheme="majorHAnsi" w:hAnsiTheme="majorHAnsi"/>
          <w:highlight w:val="cyan"/>
        </w:rPr>
        <w:t>tough to refute something down to “zero”</w:t>
      </w:r>
      <w:r w:rsidRPr="00C26722">
        <w:rPr>
          <w:rStyle w:val="StyleUnderline"/>
          <w:rFonts w:asciiTheme="majorHAnsi" w:hAnsiTheme="majorHAnsi"/>
        </w:rPr>
        <w:t xml:space="preserve"> percent</w:t>
      </w:r>
      <w:r w:rsidRPr="00C26722">
        <w:rPr>
          <w:rFonts w:asciiTheme="majorHAnsi" w:hAnsiTheme="majorHAnsi"/>
          <w:sz w:val="16"/>
        </w:rPr>
        <w:t xml:space="preserve">—a team would need to completely and totally refute an argument. That’s obviously tough to do, especially since the other team is usually going to have some decent arguments and pretty good cards defending each component of their disadvantage—even the ridiculous parts. So one of the most fundamental assumptions about debate all but ensures a meaningful risk of nearly any argument—even extremely low-probability, high magnitude impacts, sufficient to outweigh systemic impacts. There’s another even more subtle element of debate practice at play. Traditionally, the 2AC might introduce 8 or 9 cards against a disadvantage, like “non-unique, no-link, no-impact,” and then go for one and two. Yet in reality, </w:t>
      </w:r>
      <w:r w:rsidRPr="008F1DF1">
        <w:rPr>
          <w:rStyle w:val="StyleUnderline"/>
          <w:rFonts w:asciiTheme="majorHAnsi" w:hAnsiTheme="majorHAnsi"/>
          <w:highlight w:val="cyan"/>
        </w:rPr>
        <w:t>disadvantages are underpinned by</w:t>
      </w:r>
      <w:r w:rsidRPr="00C26722">
        <w:rPr>
          <w:rStyle w:val="StyleUnderline"/>
          <w:rFonts w:asciiTheme="majorHAnsi" w:hAnsiTheme="majorHAnsi"/>
        </w:rPr>
        <w:t xml:space="preserve"> dozens or perhaps </w:t>
      </w:r>
      <w:r w:rsidRPr="008F1DF1">
        <w:rPr>
          <w:rStyle w:val="StyleUnderline"/>
          <w:rFonts w:asciiTheme="majorHAnsi" w:hAnsiTheme="majorHAnsi"/>
          <w:highlight w:val="cyan"/>
        </w:rPr>
        <w:t>hundreds of</w:t>
      </w:r>
      <w:r w:rsidRPr="00C26722">
        <w:rPr>
          <w:rStyle w:val="StyleUnderline"/>
          <w:rFonts w:asciiTheme="majorHAnsi" w:hAnsiTheme="majorHAnsi"/>
        </w:rPr>
        <w:t xml:space="preserve"> discrete </w:t>
      </w:r>
      <w:r w:rsidRPr="008F1DF1">
        <w:rPr>
          <w:rStyle w:val="StyleUnderline"/>
          <w:rFonts w:asciiTheme="majorHAnsi" w:hAnsiTheme="majorHAnsi"/>
          <w:highlight w:val="cyan"/>
        </w:rPr>
        <w:t>assumptions</w:t>
      </w:r>
      <w:r w:rsidRPr="00C26722">
        <w:rPr>
          <w:rStyle w:val="StyleUnderline"/>
          <w:rFonts w:asciiTheme="majorHAnsi" w:hAnsiTheme="majorHAnsi"/>
        </w:rPr>
        <w:t xml:space="preserve">, each of which could be contested. </w:t>
      </w:r>
      <w:r w:rsidRPr="008F1DF1">
        <w:rPr>
          <w:rStyle w:val="StyleUnderline"/>
          <w:rFonts w:asciiTheme="majorHAnsi" w:hAnsiTheme="majorHAnsi"/>
          <w:highlight w:val="cyan"/>
        </w:rPr>
        <w:t>By the</w:t>
      </w:r>
      <w:r w:rsidRPr="00C26722">
        <w:rPr>
          <w:rStyle w:val="StyleUnderline"/>
          <w:rFonts w:asciiTheme="majorHAnsi" w:hAnsiTheme="majorHAnsi"/>
        </w:rPr>
        <w:t xml:space="preserve"> end of the </w:t>
      </w:r>
      <w:r w:rsidRPr="008F1DF1">
        <w:rPr>
          <w:rStyle w:val="StyleUnderline"/>
          <w:rFonts w:asciiTheme="majorHAnsi" w:hAnsiTheme="majorHAnsi"/>
          <w:highlight w:val="cyan"/>
        </w:rPr>
        <w:t>2AR</w:t>
      </w:r>
      <w:r w:rsidRPr="00C26722">
        <w:rPr>
          <w:rStyle w:val="StyleUnderline"/>
          <w:rFonts w:asciiTheme="majorHAnsi" w:hAnsiTheme="majorHAnsi"/>
        </w:rPr>
        <w:t xml:space="preserve">, only a handful are under scrutiny; </w:t>
      </w:r>
      <w:r w:rsidRPr="008F1DF1">
        <w:rPr>
          <w:rStyle w:val="StyleUnderline"/>
          <w:rFonts w:asciiTheme="majorHAnsi" w:hAnsiTheme="majorHAnsi"/>
          <w:highlight w:val="cyan"/>
        </w:rPr>
        <w:t>the majority</w:t>
      </w:r>
      <w:r w:rsidRPr="00C26722">
        <w:rPr>
          <w:rStyle w:val="StyleUnderline"/>
          <w:rFonts w:asciiTheme="majorHAnsi" w:hAnsiTheme="majorHAnsi"/>
        </w:rPr>
        <w:t xml:space="preserve"> of the disadvantage </w:t>
      </w:r>
      <w:r w:rsidRPr="008F1DF1">
        <w:rPr>
          <w:rStyle w:val="StyleUnderline"/>
          <w:rFonts w:asciiTheme="majorHAnsi" w:hAnsiTheme="majorHAnsi"/>
          <w:highlight w:val="cyan"/>
        </w:rPr>
        <w:t>is conceded</w:t>
      </w:r>
      <w:r w:rsidRPr="00C26722">
        <w:rPr>
          <w:rStyle w:val="StyleUnderline"/>
          <w:rFonts w:asciiTheme="majorHAnsi" w:hAnsiTheme="majorHAnsi"/>
        </w:rPr>
        <w:t>, and it’s tough to bring the one or two scrutinized components down to “zero.”</w:t>
      </w:r>
      <w:r w:rsidRPr="00C26722">
        <w:rPr>
          <w:rFonts w:asciiTheme="majorHAnsi" w:hAnsiTheme="majorHAnsi"/>
          <w:sz w:val="16"/>
        </w:rPr>
        <w:t xml:space="preserve"> And then there’s a bad understanding of probability. 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 If there was, say, an 80 percent chance that immigration reform would pass, an 80 percent chance that political capital was key, an 80 percent chance that the plan drained a sufficient amount of capital, an 80 percent chance that immigration reform was necessary to prevent another recession, and an 80 percent chance that another recession would cause a nuclear war (lol), then there’s a 32 percent chance that the disadvantage caused nuclear war. I think these issues can be overcome. First, I think teams can deal with the “burden of refutation” by focusing on the “burden of proof,” which allows a team to mitigate an argument before directly contradicting its content. Here’s how I’d look at it: modern policy debate has assumed that arguments start out at “100 percent” until directly refuted. But few, if any, arguments are supported by evidence consistent with “100 percent.” </w:t>
      </w:r>
      <w:r w:rsidRPr="008F1DF1">
        <w:rPr>
          <w:rStyle w:val="StyleUnderline"/>
          <w:rFonts w:asciiTheme="majorHAnsi" w:hAnsiTheme="majorHAnsi"/>
          <w:highlight w:val="cyan"/>
        </w:rPr>
        <w:t>Most cards don’t make definitive claims</w:t>
      </w:r>
      <w:r w:rsidRPr="00C26722">
        <w:rPr>
          <w:rFonts w:asciiTheme="majorHAnsi" w:hAnsiTheme="majorHAnsi"/>
          <w:sz w:val="16"/>
        </w:rPr>
        <w:t xml:space="preserve">. Even when they do, they’re not supported by definitive evidence—and any reasonable person should assume there’s at least some uncertainty on matters other than few true facts, like 2+2=4. </w:t>
      </w:r>
      <w:r w:rsidRPr="00C26722">
        <w:rPr>
          <w:rStyle w:val="StyleUnderline"/>
          <w:rFonts w:asciiTheme="majorHAnsi" w:hAnsiTheme="majorHAnsi"/>
        </w:rPr>
        <w:t xml:space="preserve">Take Georgetown’s immigration </w:t>
      </w:r>
      <w:r w:rsidRPr="008F1DF1">
        <w:rPr>
          <w:rStyle w:val="StyleUnderline"/>
          <w:rFonts w:asciiTheme="majorHAnsi" w:hAnsiTheme="majorHAnsi"/>
          <w:highlight w:val="cyan"/>
        </w:rPr>
        <w:t>uniqueness</w:t>
      </w:r>
      <w:r w:rsidRPr="00C26722">
        <w:rPr>
          <w:rStyle w:val="StyleUnderline"/>
          <w:rFonts w:asciiTheme="majorHAnsi" w:hAnsiTheme="majorHAnsi"/>
        </w:rPr>
        <w:t xml:space="preserve"> evidence from Harvard. It </w:t>
      </w:r>
      <w:r w:rsidRPr="008F1DF1">
        <w:rPr>
          <w:rStyle w:val="StyleUnderline"/>
          <w:rFonts w:asciiTheme="majorHAnsi" w:hAnsiTheme="majorHAnsi"/>
          <w:highlight w:val="cyan"/>
        </w:rPr>
        <w:t>says there “may be a window”</w:t>
      </w:r>
      <w:r w:rsidRPr="00C26722">
        <w:rPr>
          <w:rStyle w:val="StyleUnderline"/>
          <w:rFonts w:asciiTheme="majorHAnsi" w:hAnsiTheme="majorHAnsi"/>
        </w:rPr>
        <w:t xml:space="preserve"> for immigration. So, based on the negative’s evidence, what are the odds that immigration reform will pass? </w:t>
      </w:r>
      <w:r w:rsidRPr="008F1DF1">
        <w:rPr>
          <w:rStyle w:val="StyleUnderline"/>
          <w:rFonts w:asciiTheme="majorHAnsi" w:hAnsiTheme="majorHAnsi"/>
          <w:highlight w:val="cyan"/>
        </w:rPr>
        <w:t>Far less than 50 percent</w:t>
      </w:r>
      <w:r w:rsidRPr="00C26722">
        <w:rPr>
          <w:rStyle w:val="StyleUnderline"/>
          <w:rFonts w:asciiTheme="majorHAnsi" w:hAnsiTheme="majorHAnsi"/>
        </w:rPr>
        <w:t>, if you ask me.</w:t>
      </w:r>
      <w:r w:rsidRPr="00C26722">
        <w:rPr>
          <w:rFonts w:asciiTheme="majorHAnsi" w:hAnsiTheme="majorHAnsi"/>
          <w:sz w:val="16"/>
        </w:rPr>
        <w:t xml:space="preserve"> That’s not always true for every card in the 1NC, but sometimes it’s even worse—</w:t>
      </w:r>
      <w:r w:rsidRPr="00C26722">
        <w:rPr>
          <w:rStyle w:val="StyleUnderline"/>
          <w:rFonts w:asciiTheme="majorHAnsi" w:hAnsiTheme="majorHAnsi"/>
        </w:rPr>
        <w:t xml:space="preserve">like </w:t>
      </w:r>
      <w:r w:rsidRPr="008F1DF1">
        <w:rPr>
          <w:rStyle w:val="StyleUnderline"/>
          <w:rFonts w:asciiTheme="majorHAnsi" w:hAnsiTheme="majorHAnsi"/>
          <w:highlight w:val="cyan"/>
        </w:rPr>
        <w:t>the impact card,</w:t>
      </w:r>
      <w:r w:rsidRPr="00C26722">
        <w:rPr>
          <w:rStyle w:val="StyleUnderline"/>
          <w:rFonts w:asciiTheme="majorHAnsi" w:hAnsiTheme="majorHAnsi"/>
        </w:rPr>
        <w:t xml:space="preserve"> which </w:t>
      </w:r>
      <w:r w:rsidRPr="008F1DF1">
        <w:rPr>
          <w:rStyle w:val="StyleUnderline"/>
          <w:rFonts w:asciiTheme="majorHAnsi" w:hAnsiTheme="majorHAnsi"/>
          <w:highlight w:val="cyan"/>
        </w:rPr>
        <w:t>is</w:t>
      </w:r>
      <w:r w:rsidRPr="00C26722">
        <w:rPr>
          <w:rStyle w:val="StyleUnderline"/>
          <w:rFonts w:asciiTheme="majorHAnsi" w:hAnsiTheme="majorHAnsi"/>
        </w:rPr>
        <w:t xml:space="preserve"> usually </w:t>
      </w:r>
      <w:r w:rsidRPr="008F1DF1">
        <w:rPr>
          <w:rStyle w:val="StyleUnderline"/>
          <w:rFonts w:asciiTheme="majorHAnsi" w:hAnsiTheme="majorHAnsi"/>
          <w:highlight w:val="cyan"/>
        </w:rPr>
        <w:t>a long string of “coulds.”</w:t>
      </w:r>
      <w:r w:rsidRPr="00C26722">
        <w:rPr>
          <w:rFonts w:asciiTheme="majorHAnsi" w:hAnsiTheme="majorHAnsi"/>
          <w:sz w:val="16"/>
        </w:rPr>
        <w:t xml:space="preserve"> If you apply this very basic level of analysis to each element of a disadvantage, and correctly explain math (.4*.4*.4*.4*.4=.01024), </w:t>
      </w:r>
      <w:r w:rsidRPr="00C26722">
        <w:rPr>
          <w:rStyle w:val="StyleUnderline"/>
          <w:rFonts w:asciiTheme="majorHAnsi" w:hAnsiTheme="majorHAnsi"/>
        </w:rPr>
        <w:t xml:space="preserve">the risk of the disadvantage </w:t>
      </w:r>
      <w:r w:rsidRPr="008F1DF1">
        <w:rPr>
          <w:rStyle w:val="StyleUnderline"/>
          <w:rFonts w:asciiTheme="majorHAnsi" w:hAnsiTheme="majorHAnsi"/>
          <w:highlight w:val="cyan"/>
        </w:rPr>
        <w:t>starts at a very low level</w:t>
      </w:r>
      <w:r w:rsidRPr="00C26722">
        <w:rPr>
          <w:rStyle w:val="StyleUnderline"/>
          <w:rFonts w:asciiTheme="majorHAnsi" w:hAnsiTheme="majorHAnsi"/>
        </w:rPr>
        <w:t xml:space="preserve">, even </w:t>
      </w:r>
      <w:r w:rsidRPr="008F1DF1">
        <w:rPr>
          <w:rStyle w:val="StyleUnderline"/>
          <w:rFonts w:asciiTheme="majorHAnsi" w:hAnsiTheme="majorHAnsi"/>
          <w:highlight w:val="cyan"/>
        </w:rPr>
        <w:t>before the affirmative offers a direct response</w:t>
      </w:r>
      <w:r w:rsidRPr="00C26722">
        <w:rPr>
          <w:rFonts w:asciiTheme="majorHAnsi" w:hAnsiTheme="majorHAnsi"/>
          <w:sz w:val="16"/>
        </w:rPr>
        <w:t xml:space="preserve">. Debaters should also argue that the negative hasn’t introduced any evidence at all to defend a long list of unmentioned elements in the “internal link chain.” The absence of evidence to defend the argument that, say, “recession causes depression,” may not eliminate the disadvantage, but it does raise uncertainty—and </w:t>
      </w:r>
      <w:r w:rsidRPr="008F1DF1">
        <w:rPr>
          <w:rStyle w:val="StyleUnderline"/>
          <w:rFonts w:asciiTheme="majorHAnsi" w:hAnsiTheme="majorHAnsi"/>
          <w:highlight w:val="cyan"/>
        </w:rPr>
        <w:t>it doesn’t take too many</w:t>
      </w:r>
      <w:r w:rsidRPr="00C26722">
        <w:rPr>
          <w:rStyle w:val="StyleUnderline"/>
          <w:rFonts w:asciiTheme="majorHAnsi" w:hAnsiTheme="majorHAnsi"/>
        </w:rPr>
        <w:t xml:space="preserve"> additional sources of uncertainty </w:t>
      </w:r>
      <w:r w:rsidRPr="008F1DF1">
        <w:rPr>
          <w:rStyle w:val="StyleUnderline"/>
          <w:rFonts w:asciiTheme="majorHAnsi" w:hAnsiTheme="majorHAnsi"/>
          <w:highlight w:val="cyan"/>
        </w:rPr>
        <w:t>to reduce</w:t>
      </w:r>
      <w:r w:rsidRPr="00C26722">
        <w:rPr>
          <w:rStyle w:val="StyleUnderline"/>
          <w:rFonts w:asciiTheme="majorHAnsi" w:hAnsiTheme="majorHAnsi"/>
        </w:rPr>
        <w:t xml:space="preserve"> the probability of </w:t>
      </w:r>
      <w:r w:rsidRPr="008F1DF1">
        <w:rPr>
          <w:rStyle w:val="StyleUnderline"/>
          <w:rFonts w:asciiTheme="majorHAnsi" w:hAnsiTheme="majorHAnsi"/>
          <w:highlight w:val="cyan"/>
        </w:rPr>
        <w:t>the disad</w:t>
      </w:r>
      <w:r w:rsidRPr="00C26722">
        <w:rPr>
          <w:rStyle w:val="StyleUnderline"/>
          <w:rFonts w:asciiTheme="majorHAnsi" w:hAnsiTheme="majorHAnsi"/>
        </w:rPr>
        <w:t xml:space="preserve">vantage </w:t>
      </w:r>
      <w:r w:rsidRPr="008F1DF1">
        <w:rPr>
          <w:rStyle w:val="StyleUnderline"/>
          <w:rFonts w:asciiTheme="majorHAnsi" w:hAnsiTheme="majorHAnsi"/>
          <w:highlight w:val="cyan"/>
        </w:rPr>
        <w:t>to</w:t>
      </w:r>
      <w:r w:rsidRPr="00C26722">
        <w:rPr>
          <w:rStyle w:val="StyleUnderline"/>
          <w:rFonts w:asciiTheme="majorHAnsi" w:hAnsiTheme="majorHAnsi"/>
        </w:rPr>
        <w:t xml:space="preserve"> effectively </w:t>
      </w:r>
      <w:r w:rsidRPr="008F1DF1">
        <w:rPr>
          <w:rStyle w:val="StyleUnderline"/>
          <w:rFonts w:asciiTheme="majorHAnsi" w:hAnsiTheme="majorHAnsi"/>
          <w:highlight w:val="cyan"/>
        </w:rPr>
        <w:t>zero</w:t>
      </w:r>
      <w:r w:rsidRPr="00C26722">
        <w:rPr>
          <w:rStyle w:val="StyleUnderline"/>
          <w:rFonts w:asciiTheme="majorHAnsi" w:hAnsiTheme="majorHAnsi"/>
        </w:rPr>
        <w:t>—sort of the static, background noise of prediction.</w:t>
      </w:r>
    </w:p>
    <w:p w14:paraId="77DD0805" w14:textId="77777777" w:rsidR="009C1A0D" w:rsidRPr="00C26722" w:rsidRDefault="009C1A0D" w:rsidP="009C1A0D">
      <w:pPr>
        <w:pStyle w:val="Heading4"/>
        <w:rPr>
          <w:rFonts w:asciiTheme="majorHAnsi" w:hAnsiTheme="majorHAnsi" w:cs="Arial"/>
          <w:sz w:val="28"/>
        </w:rPr>
      </w:pPr>
      <w:r w:rsidRPr="00C26722">
        <w:rPr>
          <w:rFonts w:asciiTheme="majorHAnsi" w:hAnsiTheme="majorHAnsi" w:cs="Arial"/>
          <w:sz w:val="28"/>
        </w:rPr>
        <w:t xml:space="preserve">Structural violence is the most important impact – the marginalized are too often ignored in everyday decision-making, exacerbating their exclusion. </w:t>
      </w:r>
    </w:p>
    <w:p w14:paraId="75899BBA" w14:textId="77777777" w:rsidR="009C1A0D" w:rsidRPr="00C26722" w:rsidRDefault="009C1A0D" w:rsidP="009C1A0D">
      <w:pPr>
        <w:rPr>
          <w:rFonts w:asciiTheme="majorHAnsi" w:hAnsiTheme="majorHAnsi"/>
          <w:sz w:val="16"/>
        </w:rPr>
      </w:pPr>
      <w:r w:rsidRPr="00C26722">
        <w:rPr>
          <w:rStyle w:val="Style13ptBold"/>
          <w:rFonts w:asciiTheme="majorHAnsi" w:hAnsiTheme="majorHAnsi"/>
          <w:sz w:val="28"/>
        </w:rPr>
        <w:t>Winter and Leighton 99</w:t>
      </w:r>
      <w:r w:rsidRPr="00C26722">
        <w:rPr>
          <w:rFonts w:asciiTheme="majorHAnsi" w:hAnsiTheme="majorHAnsi"/>
          <w:sz w:val="16"/>
        </w:rPr>
        <w:t xml:space="preserve"> Deborah DuNann Winter Psychologist, and Dana C. Leighton PhD in Psychology, Department of Psychology @ University of Arkansas. “Peace, Conflict, and Violence: Peace Psychology in the 21st Century”. 4–6. – Hebron AL</w:t>
      </w:r>
    </w:p>
    <w:p w14:paraId="19FCB54B" w14:textId="41435040" w:rsidR="009C1A0D" w:rsidRDefault="009C1A0D" w:rsidP="000F557C">
      <w:pPr>
        <w:rPr>
          <w:rFonts w:asciiTheme="majorHAnsi" w:hAnsiTheme="majorHAnsi"/>
          <w:sz w:val="16"/>
        </w:rPr>
      </w:pPr>
      <w:r w:rsidRPr="00C26722">
        <w:rPr>
          <w:rStyle w:val="StyleUnderline"/>
          <w:rFonts w:asciiTheme="majorHAnsi" w:hAnsiTheme="majorHAnsi"/>
        </w:rPr>
        <w:t xml:space="preserve">Direct violence is horrific, but its brutality usually gets our attention: we notice it, and often respond to it. </w:t>
      </w:r>
      <w:r w:rsidRPr="008F1DF1">
        <w:rPr>
          <w:rStyle w:val="StyleUnderline"/>
          <w:rFonts w:asciiTheme="majorHAnsi" w:hAnsiTheme="majorHAnsi"/>
          <w:highlight w:val="cyan"/>
        </w:rPr>
        <w:t>Structural violence</w:t>
      </w:r>
      <w:r w:rsidRPr="00C26722">
        <w:rPr>
          <w:rStyle w:val="StyleUnderline"/>
          <w:rFonts w:asciiTheme="majorHAnsi" w:hAnsiTheme="majorHAnsi"/>
        </w:rPr>
        <w:t xml:space="preserve">, however, </w:t>
      </w:r>
      <w:r w:rsidRPr="008F1DF1">
        <w:rPr>
          <w:rStyle w:val="StyleUnderline"/>
          <w:rFonts w:asciiTheme="majorHAnsi" w:hAnsiTheme="majorHAnsi"/>
          <w:highlight w:val="cyan"/>
        </w:rPr>
        <w:t>is</w:t>
      </w:r>
      <w:r w:rsidRPr="00C26722">
        <w:rPr>
          <w:rStyle w:val="StyleUnderline"/>
          <w:rFonts w:asciiTheme="majorHAnsi" w:hAnsiTheme="majorHAnsi"/>
        </w:rPr>
        <w:t xml:space="preserve"> almost </w:t>
      </w:r>
      <w:r w:rsidRPr="008F1DF1">
        <w:rPr>
          <w:rStyle w:val="StyleUnderline"/>
          <w:rFonts w:asciiTheme="majorHAnsi" w:hAnsiTheme="majorHAnsi"/>
          <w:highlight w:val="cyan"/>
        </w:rPr>
        <w:t>always invisible, embedded into ubiquitous social structures, normalized</w:t>
      </w:r>
      <w:r w:rsidRPr="00C26722">
        <w:rPr>
          <w:rStyle w:val="StyleUnderline"/>
          <w:rFonts w:asciiTheme="majorHAnsi" w:hAnsiTheme="majorHAnsi"/>
        </w:rPr>
        <w:t xml:space="preserve"> by stable institutions </w:t>
      </w:r>
      <w:r w:rsidRPr="008F1DF1">
        <w:rPr>
          <w:rStyle w:val="StyleUnderline"/>
          <w:rFonts w:asciiTheme="majorHAnsi" w:hAnsiTheme="majorHAnsi"/>
          <w:highlight w:val="cyan"/>
        </w:rPr>
        <w:t>and regular</w:t>
      </w:r>
      <w:r w:rsidRPr="00C26722">
        <w:rPr>
          <w:rStyle w:val="StyleUnderline"/>
          <w:rFonts w:asciiTheme="majorHAnsi" w:hAnsiTheme="majorHAnsi"/>
        </w:rPr>
        <w:t xml:space="preserve"> experience.</w:t>
      </w:r>
      <w:r w:rsidRPr="00C26722">
        <w:rPr>
          <w:rFonts w:asciiTheme="majorHAnsi" w:hAnsiTheme="majorHAnsi"/>
          <w:sz w:val="16"/>
        </w:rPr>
        <w:t xml:space="preserve"> Structural violence occurs whenever people are disadvantaged by political, legal, economic, or cultural traditions. Because they are longstanding, structural inequities usually seem ordinary—the way things are and always have been. But structural violence produces suffering and death as often as direct violence does, though the damage is slower, more subtle, more common, and more difficult to repair. The chapters in this section teach us about some important but invisible forms of structural violence, and alert us to the powerful cultural mechanisms that create and maintain them over generations. Johan Galtung originally framed the term “structural violence” to mean any constraint on human potential caused by economic and political structures (1969). Unequal access to resources, to political power, to education, to health care, or to legal standing, are  forms of structural violence. When inner-city children have inadequate schools while others do not, when gays and lesbians are fired for their sexual orientation, when laborers toil in inhumane conditions, when people of color endure environmental toxins in their neighborhoods, structural violence exists. Unfortunately, even those who are victims of structural violence often do not see the systematic ways in which their plight is choreographed by unequal and unfair distribution of society’s resources. Such is the insidiousness of structural violence. </w:t>
      </w:r>
      <w:r w:rsidRPr="008F1DF1">
        <w:rPr>
          <w:rStyle w:val="StyleUnderline"/>
          <w:rFonts w:asciiTheme="majorHAnsi" w:hAnsiTheme="majorHAnsi"/>
          <w:highlight w:val="cyan"/>
        </w:rPr>
        <w:t>Structural violence is</w:t>
      </w:r>
      <w:r w:rsidRPr="00C26722">
        <w:rPr>
          <w:rStyle w:val="StyleUnderline"/>
          <w:rFonts w:asciiTheme="majorHAnsi" w:hAnsiTheme="majorHAnsi"/>
        </w:rPr>
        <w:t xml:space="preserve"> problematic in and of itself, but it is </w:t>
      </w:r>
      <w:r w:rsidRPr="008F1DF1">
        <w:rPr>
          <w:rStyle w:val="StyleUnderline"/>
          <w:rFonts w:asciiTheme="majorHAnsi" w:hAnsiTheme="majorHAnsi"/>
          <w:highlight w:val="cyan"/>
        </w:rPr>
        <w:t>also dangerous because it frequently leads to direct violence. The chronically oppressed are often,</w:t>
      </w:r>
      <w:r w:rsidRPr="00C26722">
        <w:rPr>
          <w:rStyle w:val="StyleUnderline"/>
          <w:rFonts w:asciiTheme="majorHAnsi" w:hAnsiTheme="majorHAnsi"/>
        </w:rPr>
        <w:t xml:space="preserve"> for logical reasons, </w:t>
      </w:r>
      <w:r w:rsidRPr="008F1DF1">
        <w:rPr>
          <w:rStyle w:val="StyleUnderline"/>
          <w:rFonts w:asciiTheme="majorHAnsi" w:hAnsiTheme="majorHAnsi"/>
          <w:highlight w:val="cyan"/>
        </w:rPr>
        <w:t>those who resort to direct violence. Organized armed conflict in</w:t>
      </w:r>
      <w:r w:rsidRPr="00C26722">
        <w:rPr>
          <w:rStyle w:val="StyleUnderline"/>
          <w:rFonts w:asciiTheme="majorHAnsi" w:hAnsiTheme="majorHAnsi"/>
        </w:rPr>
        <w:t xml:space="preserve"> various parts </w:t>
      </w:r>
      <w:r w:rsidRPr="008F1DF1">
        <w:rPr>
          <w:rStyle w:val="StyleUnderline"/>
          <w:rFonts w:asciiTheme="majorHAnsi" w:hAnsiTheme="majorHAnsi"/>
          <w:highlight w:val="cyan"/>
        </w:rPr>
        <w:t>of the world is easily traced to structured inequalities</w:t>
      </w:r>
      <w:r w:rsidRPr="00C26722">
        <w:rPr>
          <w:rStyle w:val="StyleUnderline"/>
          <w:rFonts w:asciiTheme="majorHAnsi" w:hAnsiTheme="majorHAnsi"/>
        </w:rPr>
        <w:t>.</w:t>
      </w:r>
      <w:r w:rsidRPr="00C26722">
        <w:rPr>
          <w:rFonts w:asciiTheme="majorHAnsi" w:hAnsiTheme="majorHAnsi"/>
          <w:sz w:val="16"/>
        </w:rPr>
        <w:t xml:space="preserve"> Northern Ireland, for example, has been marked by economic disparities between Northern Irish Catholics—who have higher unemployment rates and less formal education—and Protestants (Cairns and Darby, 1998). In Sri Lanka, youth unemployment and underemployment exacerbates ethnic conflict (Rogers, Spencer, and Uyangoda, 1998). In Rwanda, huge disparities in both income and social status between the Hutu and Tutsis eventually led to ethnic massacres. While structural violence often leads to direct violence, the reverse is also true, as brutality terrorizes bystanders, who then become unwilling or unable to confront social injustice. Increasingly, civilians pay enormous costs of war, not only through death, but through devastation of neighborhoods and ecosystems. Ruling elites rarely suffer from armed conflict as much as civilian populations do, who endure decades of poverty and disease in war-torn societies.ecognizing the operation of structural violence forces us to ask questions about how and why we tolerate it, questions that often have painful answers. The first chapter in this section, “Social Injustice,” by Susan Opotow, argues that our normal perceptual/cognitive processes lead us to care about people inside our scope of justice, but rarely care about those people outside. Injustice that would be instantaneously confronted if it occurred to someone we love or know is barely noticed if it occurs to strangers or those who are invisible or irrelevant to us. We do not seem to be able to open our minds and our hearts to everyone; moral exclusion is a product of our normal cognitive processes. But Opotow argues convincingly that we can reduce its nefarious effects by becoming aware of our distorted perceptions. Inclusionary thinking can be fostered by relationships, communication, and appreciation of diversity. One outcome of exclusionary thinking is the belief that victims of violence must in some way deserve their plight. But certainly it is easy to see that young children do not deserve to be victims. The next two chapters in this section address the violence experienced by children. In the first, “The War Close to Home: Children and Violence in the United States,” Kathleen Kostelny and James Garbarino describe the direct and structural violence which children in Chicago and other urban areas of the United States endure, paralleling that experienced by children who live in countries at war. Children who endure these environments often become battle weary, numb, hopeless, and/or morally impaired. But children not only suffer directly from violence, they also suffer from the impaired parenting and communities which poverty inflicts. The authors describe how community and family support mechanisms can mitigate these effects. For  xample, home visitation and early childhood education programs provide crucial family and community support. While Kostelny and Garbarino focus on community intervention techniques, Milton Schwebel and Daniel Christie, in their article “Children and Structural Violence,” extend the analysis of structural violence by examining how economic and psychological deprivation impairs at-risk children. Children living in poverty experience diminished intellectual development because parents are too overwhelmed to be able to provide crucial linguistic experiences. Schwebel and Christie’s discussion concludes that economic structures must provide parents with living-wage employment, good prenatal medical care, and high-quality child-care if we are to see the next generation develop into the intelligent and caring citizens needed to create a peaceful world. If children are the invisible victims of society’s structural violence, so are their mothers. In the chapter “Women, Girls, and Structural Violence: A Global Analysis,” Diane Mazurana and Susan McKay articulate the many ways in which global sexism systematically denies females access to resources. From health care and food to legal standing and political power, women and girls get less than males in every country on the planet. Mazurana and McKay argue that patriarchy-based structural violence will not be redressed until women are able to play more active roles making decisions about how resources are distributed. Patriarchal values also drive excessive militarism, as Deborah Winter, Marc Pilisuk, Sara Houck, and Matthew Lee argue in their chapter “Understanding Militarism: Money, Masculinism, and the Search for the Mystical.” The authors illuminate three motives  ueling excessive military expenditures: money, which, because of modern market forces, leads half the world’s countries to spend more on arms than on health and education combined; masculinism, which leads societies to make soldiering a male rite of passage and proof of manhood; and the search for the mystical, as men attempt to experience profound human processes of selfsacrifice, honor, and transcendence through war. Like William James, these authors argue that we will need to find a moral equivalent to war, in order to build lasting peace.</w:t>
      </w:r>
    </w:p>
    <w:p w14:paraId="4E6A83A3" w14:textId="5EFEFDEE" w:rsidR="000F557C" w:rsidRDefault="000F557C" w:rsidP="000F557C">
      <w:pPr>
        <w:pStyle w:val="Heading2"/>
      </w:pPr>
      <w:r>
        <w:t>Restorative justice key</w:t>
      </w:r>
    </w:p>
    <w:p w14:paraId="5B7ABC3F" w14:textId="77777777" w:rsidR="00017A12" w:rsidRDefault="00017A12" w:rsidP="00017A12">
      <w:pPr>
        <w:pStyle w:val="Heading4"/>
      </w:pPr>
      <w:r>
        <w:t>Restorative justice can provide better reconciliation for victims and perpetrators of crimes than more retributive justice methods – Garfield High School proves.</w:t>
      </w:r>
    </w:p>
    <w:p w14:paraId="0E94A797" w14:textId="77777777" w:rsidR="00017A12" w:rsidRPr="004F59C0" w:rsidRDefault="00017A12" w:rsidP="00017A12">
      <w:pPr>
        <w:rPr>
          <w:rStyle w:val="Style13ptBold"/>
        </w:rPr>
      </w:pPr>
      <w:r>
        <w:rPr>
          <w:rStyle w:val="Style13ptBold"/>
        </w:rPr>
        <w:t xml:space="preserve">King County Youth Justice 15 </w:t>
      </w:r>
      <w:r w:rsidRPr="004F59C0">
        <w:t>(Kcyo</w:t>
      </w:r>
      <w:r>
        <w:t xml:space="preserve">uthjustice, 11-3-2015, "Q &amp; </w:t>
      </w:r>
      <w:r w:rsidRPr="004F59C0">
        <w:t xml:space="preserve">A with Restorative Justice Leader Polly Davis," King County Youth Justice, </w:t>
      </w:r>
      <w:hyperlink r:id="rId25" w:history="1">
        <w:r w:rsidRPr="00970E06">
          <w:rPr>
            <w:rStyle w:val="Hyperlink"/>
          </w:rPr>
          <w:t>https://kcyouthjustice.com/2015/11/03/q-a-with-restorative-justice-leader-polly-davis/</w:t>
        </w:r>
      </w:hyperlink>
      <w:r>
        <w:t>) [CRO]</w:t>
      </w:r>
    </w:p>
    <w:p w14:paraId="77EDF224" w14:textId="77777777" w:rsidR="00017A12" w:rsidRPr="004F59C0" w:rsidRDefault="00017A12" w:rsidP="00017A12">
      <w:pPr>
        <w:rPr>
          <w:rStyle w:val="StyleUnderline"/>
        </w:rPr>
      </w:pPr>
      <w:r w:rsidRPr="004F59C0">
        <w:rPr>
          <w:sz w:val="16"/>
        </w:rPr>
        <w:t>If a youth committed a crime against you, would you take the opportunity to sit down with that youth to talk about why they did it, how it impacted your life, and negotiate amends? For the last two years, P</w:t>
      </w:r>
      <w:r w:rsidRPr="004F59C0">
        <w:rPr>
          <w:rStyle w:val="StyleUnderline"/>
        </w:rPr>
        <w:t>olly Davis has been betting there’s a growing number of people who would as she helped lead the crafting of King County’s Restorative Mediation pilot program</w:t>
      </w:r>
      <w:r w:rsidRPr="004F59C0">
        <w:rPr>
          <w:sz w:val="16"/>
        </w:rPr>
        <w:t xml:space="preserve">, which is now ready to take on its first cases. Davis, assistant program manager and mediator for King County’s Alternative Dispute Resolution (ADR) office, is no stranger to victim-offender reconciliation methods, which she’s used for over 25 years. But the popularity and success of one of those methods, </w:t>
      </w:r>
      <w:r w:rsidRPr="004F59C0">
        <w:rPr>
          <w:rStyle w:val="StyleUnderline"/>
        </w:rPr>
        <w:t>restorative justice, has grown internationally in recent years. Restorative justice sessions are led by mediators who help offenders understand the full impacts of their actions directly from victims and find the community-based support they need to stay out of the criminal justice system in the future.</w:t>
      </w:r>
      <w:r>
        <w:rPr>
          <w:rStyle w:val="StyleUnderline"/>
        </w:rPr>
        <w:t xml:space="preserve"> </w:t>
      </w:r>
      <w:r w:rsidRPr="004F59C0">
        <w:rPr>
          <w:rStyle w:val="StyleUnderline"/>
        </w:rPr>
        <w:t>The County’s Restorative Mediation pilot</w:t>
      </w:r>
      <w:r w:rsidRPr="004F59C0">
        <w:rPr>
          <w:sz w:val="16"/>
        </w:rPr>
        <w:t xml:space="preserve">, which Davis closely coordinated with the Prosecuting Attorney’s Office and King County Superior Court to develop, </w:t>
      </w:r>
      <w:r w:rsidRPr="004F59C0">
        <w:rPr>
          <w:rStyle w:val="StyleUnderline"/>
        </w:rPr>
        <w:t>includes youth co-mediators from another restorative justice program</w:t>
      </w:r>
      <w:r w:rsidRPr="004F59C0">
        <w:rPr>
          <w:sz w:val="16"/>
        </w:rPr>
        <w:t xml:space="preserve"> Davis has helped develop at Garfield High School in Seattle’s Central District. We asked her about the Restorative Mediation pilot and where she thinks the program is headed. KCYJ: What does the program need right now to thrive? Davis</w:t>
      </w:r>
      <w:r w:rsidRPr="004F59C0">
        <w:rPr>
          <w:rStyle w:val="StyleUnderline"/>
        </w:rPr>
        <w:t>: We need more people to get the word out and refer cases to the program</w:t>
      </w:r>
      <w:r w:rsidRPr="004F59C0">
        <w:rPr>
          <w:sz w:val="16"/>
        </w:rPr>
        <w:t xml:space="preserve">. We may need to do more one-on-one outreach because some are unsure of how it works and don’t trust it yet. Some public defenders are concerned the session could be used as a fact-finding mission against their client. </w:t>
      </w:r>
      <w:r w:rsidRPr="004F59C0">
        <w:rPr>
          <w:rStyle w:val="StyleUnderline"/>
        </w:rPr>
        <w:t>We’re doing our best to build trust</w:t>
      </w:r>
      <w:r w:rsidRPr="004F59C0">
        <w:rPr>
          <w:sz w:val="16"/>
        </w:rPr>
        <w:t xml:space="preserve"> with them </w:t>
      </w:r>
      <w:r w:rsidRPr="004F59C0">
        <w:rPr>
          <w:rStyle w:val="StyleUnderline"/>
        </w:rPr>
        <w:t>by meeting and explaining the processes that ensure confidentiality in the mediation sessions.</w:t>
      </w:r>
      <w:r>
        <w:rPr>
          <w:rStyle w:val="StyleUnderline"/>
        </w:rPr>
        <w:t xml:space="preserve"> </w:t>
      </w:r>
      <w:r w:rsidRPr="004F59C0">
        <w:rPr>
          <w:sz w:val="16"/>
        </w:rPr>
        <w:t xml:space="preserve">Some people think that this kind of thing is an easy way out for kids, but it’s not. </w:t>
      </w:r>
      <w:r w:rsidRPr="004F59C0">
        <w:rPr>
          <w:rStyle w:val="StyleUnderline"/>
        </w:rPr>
        <w:t>It’s not easy to sit down with someone and take responsibility for how you’ve hurt them.</w:t>
      </w:r>
      <w:r>
        <w:rPr>
          <w:rStyle w:val="StyleUnderline"/>
        </w:rPr>
        <w:t xml:space="preserve"> </w:t>
      </w:r>
      <w:r w:rsidRPr="004F59C0">
        <w:rPr>
          <w:sz w:val="16"/>
        </w:rPr>
        <w:t xml:space="preserve">For victims, it can be like, “Why would I want to meet with that kid? How do I know I’ll be safe?” The cases we’re looking at now don’t involve crimes of violence, but those are still concerns that need to be addressed. We have to make sure each party is ready to “do no harm.” A lot of assessment goes on beforehand so it’s a safe and productive experience for everyone. The PAO is open to using proxies for victims if youth are interested in the program, but the victim doesn’t want to physically be there. On the other hand, by participating, you get to ask that kid a lot of things you’re not able to in court—there can be closure and healing around that. KCYJ: What’s the most exciting thing to you about this pilot program? Davis: </w:t>
      </w:r>
      <w:r w:rsidRPr="004F59C0">
        <w:rPr>
          <w:rStyle w:val="StyleUnderline"/>
        </w:rPr>
        <w:t>The empowerment that people have when they’re able to sit down with someone else to learn and hear the backstory, then find a solution that works for both sides</w:t>
      </w:r>
      <w:r w:rsidRPr="004F59C0">
        <w:rPr>
          <w:sz w:val="16"/>
        </w:rPr>
        <w:t xml:space="preserve">. I’ve seen how the tension drops when a victim finds out how random the event was, or how sad a teen is when they find out more about the impact of what they did—the problems at hand become more real for both sides. Some people come from some tough circumstances. KCYJ: How does a youth’s community contribute to a restorative justice mediation? Davis: </w:t>
      </w:r>
      <w:r w:rsidRPr="004F59C0">
        <w:rPr>
          <w:rStyle w:val="StyleUnderline"/>
        </w:rPr>
        <w:t>We’ll invite a member of their community in these mediations and they’ll be able to support as well.</w:t>
      </w:r>
      <w:r w:rsidRPr="004F59C0">
        <w:rPr>
          <w:sz w:val="16"/>
        </w:rPr>
        <w:t xml:space="preserve"> They can speak to the impact the youth can have on their community and ask, “What can we do to rebuild a web that supports us all?” They would also be able to provide resources through representatives of programs. They could be someone from El Centro de la Raza, or the Horn of Africa Services, a social worker—someone who can help advocate for them. KCYJ: Why is it important for youth, such as the Garfield High School restorative justice mediators, to learn and participate in these sessions? Davis: We have a program with youth co-mediators so that it’s not just one kid in a room with a bunch of adults. There’s another kid, who maybe knows the urban dictionary better than the adults, to help understand them. In addition to this being an incredible leadership opportunity for the kids at Garfield and other local high schools, youth co-mediators help that other youth be seen in a different way. They can say, here’s someone who’s going to help me tell my story. </w:t>
      </w:r>
      <w:r w:rsidRPr="004F59C0">
        <w:rPr>
          <w:rStyle w:val="StyleUnderline"/>
        </w:rPr>
        <w:t>The leadership piece is incredibly stimulating. One student asked me, “Is this going to end the school to prison pipeline?”</w:t>
      </w:r>
      <w:r w:rsidRPr="004F59C0">
        <w:rPr>
          <w:sz w:val="16"/>
        </w:rPr>
        <w:t xml:space="preserve"> They’re just like, “Wow, I see how I can have this impact on my community.” It’s been exciting seeing their enthusiasm and promotion of this work. KCYJ: Who are you working with to help grow this program in the future? Davis: This concept has really been championed by Judge Wesley Saint Clair. He’s been calling it transformative justice because of the impacts it has both on the victims and offenders. Here in King County, </w:t>
      </w:r>
      <w:r w:rsidRPr="004F59C0">
        <w:rPr>
          <w:rStyle w:val="StyleUnderline"/>
        </w:rPr>
        <w:t xml:space="preserve">much of what we’re doing through the juvenile justice system is not working, and this program is helping to implement the change that people want to see. </w:t>
      </w:r>
      <w:r w:rsidRPr="004F59C0">
        <w:rPr>
          <w:sz w:val="16"/>
        </w:rPr>
        <w:t xml:space="preserve">So Judge Saint Clair said, let’s do things differently, and now we’ve done the training to start doing things differently. We have also had been incredible support within the community, from Garfield High School and Juvenile Court Services staff, so </w:t>
      </w:r>
      <w:r w:rsidRPr="004F59C0">
        <w:rPr>
          <w:rStyle w:val="StyleUnderline"/>
        </w:rPr>
        <w:t>there is a lot being done, and a lot more to do!</w:t>
      </w:r>
    </w:p>
    <w:p w14:paraId="221D541D" w14:textId="77777777" w:rsidR="00B63B7E" w:rsidRDefault="00B63B7E" w:rsidP="00B63B7E">
      <w:pPr>
        <w:pStyle w:val="Heading4"/>
      </w:pPr>
      <w:r>
        <w:t>Restorative justice is more successful and less damaging – pedagogical context</w:t>
      </w:r>
    </w:p>
    <w:p w14:paraId="5A30A92F" w14:textId="77777777" w:rsidR="00B63B7E" w:rsidRPr="00C63FFC" w:rsidRDefault="00B63B7E" w:rsidP="00B63B7E">
      <w:r>
        <w:rPr>
          <w:rStyle w:val="Style13ptBold"/>
        </w:rPr>
        <w:t xml:space="preserve">Yim and Geronimo ’09 </w:t>
      </w:r>
      <w:r w:rsidRPr="00BB7B39">
        <w:t xml:space="preserve">(Catherine Y. Kim and I. India Geronimo Catherine Kim is an Associate Professor of Law at the University of North Carolina Law School, where she teaches Immigration &amp; Citizenship Law, Civil Procedure, Administrative Law, and Civil Rights Law. Director of the Damon J. Keith Law Collection of African American Legal History,  August 2009,  Policing In Schools DEVELOPING A </w:t>
      </w:r>
      <w:r w:rsidRPr="00C63FFC">
        <w:t>GOVERNANCE DOCUMENT FOR SCHOOL RESOURCE OFFICERS IN K-12 SCHOOLS)NSS</w:t>
      </w:r>
    </w:p>
    <w:p w14:paraId="0819A35C" w14:textId="3BA3F369" w:rsidR="00B63B7E" w:rsidRPr="00C63FFC" w:rsidRDefault="00B63B7E" w:rsidP="00B63B7E">
      <w:r w:rsidRPr="00C63FFC">
        <w:t>PROMOTING NON-PUNITIVE TECHNIQUES TO IMPROVE SCHOOL SAFETY</w:t>
      </w:r>
      <w:r w:rsidR="00017A12">
        <w:t xml:space="preserve"> </w:t>
      </w:r>
      <w:r w:rsidRPr="00C63FFC">
        <w:t>AND CLIMATE</w:t>
      </w:r>
      <w:r w:rsidR="00017A12">
        <w:t xml:space="preserve"> </w:t>
      </w:r>
      <w:r w:rsidRPr="00C63FFC">
        <w:rPr>
          <w:rStyle w:val="StyleUnderline"/>
        </w:rPr>
        <w:t>Finally, the governance document should integrate research-based practices to improve</w:t>
      </w:r>
      <w:r w:rsidR="00017A12">
        <w:rPr>
          <w:rStyle w:val="StyleUnderline"/>
        </w:rPr>
        <w:t xml:space="preserve"> </w:t>
      </w:r>
      <w:r w:rsidRPr="00C63FFC">
        <w:rPr>
          <w:rStyle w:val="StyleUnderline"/>
        </w:rPr>
        <w:t>school climate and student behavio</w:t>
      </w:r>
      <w:r>
        <w:t>r. Studies suggest that punitive approaches to student</w:t>
      </w:r>
      <w:r w:rsidR="00017A12">
        <w:t xml:space="preserve"> </w:t>
      </w:r>
      <w:r>
        <w:t>behavior --- such as zero-tolerance policies, out-of-school suspensions, and school-based arrests</w:t>
      </w:r>
      <w:r w:rsidR="00017A12">
        <w:t xml:space="preserve"> </w:t>
      </w:r>
      <w:r>
        <w:t>--- may not be effective in reducing misconduct and instead may actually increase dropout rates</w:t>
      </w:r>
      <w:r w:rsidR="00017A12">
        <w:t xml:space="preserve"> </w:t>
      </w:r>
      <w:r>
        <w:t>and juvenile delinquency.36</w:t>
      </w:r>
      <w:r w:rsidR="00017A12">
        <w:t xml:space="preserve"> </w:t>
      </w:r>
      <w:r>
        <w:t>By contrast, a consensus is developing among experts in education and child psychology</w:t>
      </w:r>
      <w:r w:rsidR="00017A12">
        <w:t xml:space="preserve"> </w:t>
      </w:r>
      <w:r>
        <w:t>that alternative approaches to student behavior --- such as positive behavioral interventions and</w:t>
      </w:r>
      <w:r w:rsidR="00017A12">
        <w:t xml:space="preserve"> </w:t>
      </w:r>
      <w:r>
        <w:t>supports (PBIS) programs, peer mediation programs, conflict resolution programs, and other</w:t>
      </w:r>
      <w:r w:rsidR="00017A12">
        <w:t xml:space="preserve"> </w:t>
      </w:r>
      <w:r w:rsidRPr="00C63FFC">
        <w:rPr>
          <w:rStyle w:val="StyleUnderline"/>
        </w:rPr>
        <w:t>restorative justice models --- may be more effective in reducing school misconduct and</w:t>
      </w:r>
      <w:r w:rsidR="00017A12">
        <w:rPr>
          <w:rStyle w:val="StyleUnderline"/>
        </w:rPr>
        <w:t xml:space="preserve"> </w:t>
      </w:r>
      <w:r w:rsidRPr="00C63FFC">
        <w:rPr>
          <w:rStyle w:val="StyleUnderline"/>
        </w:rPr>
        <w:t>improving student engagemen</w:t>
      </w:r>
      <w:r>
        <w:t xml:space="preserve">t.37 </w:t>
      </w:r>
      <w:r w:rsidRPr="00C63FFC">
        <w:rPr>
          <w:rStyle w:val="StyleUnderline"/>
        </w:rPr>
        <w:t>Moreover, by reducing discipline incidents, these programs</w:t>
      </w:r>
      <w:r w:rsidR="00017A12">
        <w:rPr>
          <w:rStyle w:val="StyleUnderline"/>
        </w:rPr>
        <w:t xml:space="preserve"> </w:t>
      </w:r>
      <w:r w:rsidRPr="00C63FFC">
        <w:rPr>
          <w:rStyle w:val="StyleUnderline"/>
        </w:rPr>
        <w:t>increase the time available to teachers for actual classroom instruction</w:t>
      </w:r>
      <w:r>
        <w:t>. For these reasons,</w:t>
      </w:r>
      <w:r w:rsidR="00017A12">
        <w:t xml:space="preserve"> </w:t>
      </w:r>
      <w:r>
        <w:t>educators, psychologists, and the federal and state governments have embraced the nationwide</w:t>
      </w:r>
      <w:r w:rsidR="00017A12">
        <w:t xml:space="preserve"> </w:t>
      </w:r>
      <w:r>
        <w:t>movement to implement these alternative programs in K-12 schools across the country. For these</w:t>
      </w:r>
      <w:r w:rsidR="00017A12">
        <w:t xml:space="preserve"> </w:t>
      </w:r>
      <w:r>
        <w:t>reasons, the governance document should include the following language:</w:t>
      </w:r>
      <w:r w:rsidR="00017A12">
        <w:t xml:space="preserve"> </w:t>
      </w:r>
      <w:r w:rsidRPr="00C63FFC">
        <w:rPr>
          <w:rStyle w:val="StyleUnderline"/>
        </w:rPr>
        <w:t>The School Resource Officer shall be familiar with and trained in all programs adopting</w:t>
      </w:r>
      <w:r w:rsidR="00017A12">
        <w:rPr>
          <w:rStyle w:val="StyleUnderline"/>
        </w:rPr>
        <w:t xml:space="preserve"> </w:t>
      </w:r>
      <w:r w:rsidRPr="00C63FFC">
        <w:rPr>
          <w:rStyle w:val="StyleUnderline"/>
        </w:rPr>
        <w:t>non-punitive approaches to discipline available in the school district</w:t>
      </w:r>
      <w:r>
        <w:t>. If a school has</w:t>
      </w:r>
      <w:r w:rsidR="00017A12">
        <w:t xml:space="preserve"> </w:t>
      </w:r>
      <w:r>
        <w:t>implemented a specific program designed to improve overall school climate or respond to</w:t>
      </w:r>
      <w:r w:rsidR="00017A12">
        <w:t xml:space="preserve"> </w:t>
      </w:r>
      <w:r>
        <w:t>student behaviors in specific ways, the SRO shall participate in all trainings associated</w:t>
      </w:r>
      <w:r w:rsidR="00017A12">
        <w:t xml:space="preserve"> </w:t>
      </w:r>
      <w:r>
        <w:t>with that program.</w:t>
      </w:r>
    </w:p>
    <w:p w14:paraId="172B1196" w14:textId="77777777" w:rsidR="000F557C" w:rsidRDefault="000F557C" w:rsidP="000F557C">
      <w:pPr>
        <w:pStyle w:val="Heading4"/>
      </w:pPr>
      <w:r>
        <w:t>Prisons must adopt a restorative and rehabilitative approach to justice, as opposed to the current retributive paradigm which perpetuates criminality and creates a cycle of incarceration</w:t>
      </w:r>
    </w:p>
    <w:p w14:paraId="6A4E77AA" w14:textId="77777777" w:rsidR="000F557C" w:rsidRPr="006D0647" w:rsidRDefault="000F557C" w:rsidP="000F557C">
      <w:pPr>
        <w:rPr>
          <w:rStyle w:val="Style13ptBold"/>
        </w:rPr>
      </w:pPr>
      <w:r>
        <w:rPr>
          <w:rStyle w:val="Style13ptBold"/>
        </w:rPr>
        <w:t xml:space="preserve">Laitman 14 </w:t>
      </w:r>
      <w:r w:rsidRPr="006D0647">
        <w:t>(</w:t>
      </w:r>
      <w:r>
        <w:t>Dr. Laitman’s personal blog, May 1 2014</w:t>
      </w:r>
      <w:r w:rsidRPr="006D0647">
        <w:t xml:space="preserve">, "How Education Can Transform Society," Dr. Michael Laitman, </w:t>
      </w:r>
      <w:hyperlink r:id="rId26" w:history="1">
        <w:r w:rsidRPr="001B2C00">
          <w:rPr>
            <w:rStyle w:val="Hyperlink"/>
          </w:rPr>
          <w:t>http://www.michaellaitman.com/articles/education-can-transform-society-2/</w:t>
        </w:r>
      </w:hyperlink>
      <w:r>
        <w:t>) [CRO]</w:t>
      </w:r>
    </w:p>
    <w:p w14:paraId="5F519C3B" w14:textId="77777777" w:rsidR="000F557C" w:rsidRDefault="000F557C" w:rsidP="000F557C">
      <w:pPr>
        <w:rPr>
          <w:sz w:val="16"/>
        </w:rPr>
      </w:pPr>
      <w:r w:rsidRPr="006D0647">
        <w:rPr>
          <w:rStyle w:val="StyleUnderline"/>
        </w:rPr>
        <w:t>This Is Why Prisons Don’t Work</w:t>
      </w:r>
      <w:r>
        <w:rPr>
          <w:rStyle w:val="StyleUnderline"/>
        </w:rPr>
        <w:t xml:space="preserve"> </w:t>
      </w:r>
      <w:r w:rsidRPr="006D0647">
        <w:rPr>
          <w:rStyle w:val="StyleUnderline"/>
        </w:rPr>
        <w:t>Rehabilitation is often accepted as one of the reasons for imprisonment of those who have violated society’s laws, along with deterrence and punishment</w:t>
      </w:r>
      <w:r w:rsidRPr="006D0647">
        <w:rPr>
          <w:sz w:val="16"/>
        </w:rPr>
        <w:t xml:space="preserve">. Yet, </w:t>
      </w:r>
      <w:r w:rsidRPr="006D0647">
        <w:rPr>
          <w:rStyle w:val="StyleUnderline"/>
        </w:rPr>
        <w:t>no significant effort is made to achieve that reformation</w:t>
      </w:r>
      <w:r w:rsidRPr="006D0647">
        <w:rPr>
          <w:sz w:val="16"/>
        </w:rPr>
        <w:t xml:space="preserve">, to turn law-breakers into good citizens. Thus, </w:t>
      </w:r>
      <w:r w:rsidRPr="006D0647">
        <w:rPr>
          <w:rStyle w:val="StyleUnderline"/>
        </w:rPr>
        <w:t>incarceration is really</w:t>
      </w:r>
      <w:r w:rsidRPr="006D0647">
        <w:rPr>
          <w:sz w:val="16"/>
        </w:rPr>
        <w:t xml:space="preserve"> either </w:t>
      </w:r>
      <w:r w:rsidRPr="006D0647">
        <w:rPr>
          <w:rStyle w:val="StyleUnderline"/>
        </w:rPr>
        <w:t>a matter of punishment</w:t>
      </w:r>
      <w:r w:rsidRPr="006D0647">
        <w:rPr>
          <w:sz w:val="16"/>
        </w:rPr>
        <w:t xml:space="preserve"> or a matter of public protection, depending on the situation. Further, studies show that </w:t>
      </w:r>
      <w:r w:rsidRPr="006D0647">
        <w:rPr>
          <w:rStyle w:val="StyleUnderline"/>
        </w:rPr>
        <w:t>the majority of those who do time in prison eventually return</w:t>
      </w:r>
      <w:r w:rsidRPr="006D0647">
        <w:rPr>
          <w:sz w:val="16"/>
        </w:rPr>
        <w:t xml:space="preserve">, usually on similar charges. And, for far too many, </w:t>
      </w:r>
      <w:r w:rsidRPr="006D0647">
        <w:rPr>
          <w:rStyle w:val="StyleUnderline"/>
        </w:rPr>
        <w:t>prison becomes a way of life</w:t>
      </w:r>
      <w:r w:rsidRPr="006D0647">
        <w:rPr>
          <w:sz w:val="16"/>
        </w:rPr>
        <w:t xml:space="preserve">, despite disgraceful conditions and lack of dignity. This, then, begs the question: </w:t>
      </w:r>
      <w:r w:rsidRPr="006D0647">
        <w:rPr>
          <w:rStyle w:val="StyleUnderline"/>
        </w:rPr>
        <w:t>Is punishment in itself an acceptable justification for incarceration</w:t>
      </w:r>
      <w:r w:rsidRPr="006D0647">
        <w:rPr>
          <w:sz w:val="16"/>
        </w:rPr>
        <w:t xml:space="preserve">, or is society obligated to provide a means by which inmates can become corrected human beings according to the laws of an integral society? </w:t>
      </w:r>
      <w:r w:rsidRPr="006D0647">
        <w:rPr>
          <w:rStyle w:val="StyleUnderline"/>
        </w:rPr>
        <w:t>What is the correct role of prisons?</w:t>
      </w:r>
      <w:r>
        <w:rPr>
          <w:rStyle w:val="StyleUnderline"/>
        </w:rPr>
        <w:t xml:space="preserve"> </w:t>
      </w:r>
      <w:r w:rsidRPr="006D0647">
        <w:rPr>
          <w:rStyle w:val="StyleUnderline"/>
        </w:rPr>
        <w:t>In the remote past, there were countries for which jailing was never implemented</w:t>
      </w:r>
      <w:r w:rsidRPr="006D0647">
        <w:rPr>
          <w:sz w:val="16"/>
        </w:rPr>
        <w:t xml:space="preserve"> because the citizens knew that it served no useful purpose. Instead, for example, if a person was caught stealing, then that person had to work in order to make payment for the offense. </w:t>
      </w:r>
      <w:r w:rsidRPr="006D0647">
        <w:rPr>
          <w:rStyle w:val="StyleUnderline"/>
        </w:rPr>
        <w:t>Each crime had its appropriate corrective punishment, but it was never incarceration. However, even this approach will not achieve the goal</w:t>
      </w:r>
      <w:r w:rsidRPr="006D0647">
        <w:rPr>
          <w:sz w:val="16"/>
        </w:rPr>
        <w:t xml:space="preserve">. If we want to truly correct our situation for the better, then </w:t>
      </w:r>
      <w:r w:rsidRPr="006D0647">
        <w:rPr>
          <w:rStyle w:val="StyleUnderline"/>
        </w:rPr>
        <w:t>we must understand that the needed correction is not in punishments</w:t>
      </w:r>
      <w:r w:rsidRPr="006D0647">
        <w:rPr>
          <w:sz w:val="16"/>
        </w:rPr>
        <w:t xml:space="preserve">, neither in material matters; </w:t>
      </w:r>
      <w:r w:rsidRPr="006D0647">
        <w:rPr>
          <w:rStyle w:val="StyleUnderline"/>
        </w:rPr>
        <w:t>rather, it’s in education, whether inside or outside of a prison population.</w:t>
      </w:r>
      <w:r>
        <w:rPr>
          <w:rStyle w:val="StyleUnderline"/>
        </w:rPr>
        <w:t xml:space="preserve"> </w:t>
      </w:r>
      <w:r w:rsidRPr="006D0647">
        <w:rPr>
          <w:sz w:val="16"/>
        </w:rPr>
        <w:t xml:space="preserve">This is why prisons must become schools. During their free time, </w:t>
      </w:r>
      <w:r w:rsidRPr="006D0647">
        <w:rPr>
          <w:rStyle w:val="StyleUnderline"/>
        </w:rPr>
        <w:t>inmates must be educated;</w:t>
      </w:r>
      <w:r w:rsidRPr="006D0647">
        <w:rPr>
          <w:sz w:val="16"/>
        </w:rPr>
        <w:t xml:space="preserve"> they must learn psychology and history; and most importantly, they must learn what it means to be a human being. Though Integral Education, </w:t>
      </w:r>
      <w:r w:rsidRPr="006D0647">
        <w:rPr>
          <w:rStyle w:val="StyleUnderline"/>
        </w:rPr>
        <w:t>they will begin to see how our world is interconnected;</w:t>
      </w:r>
      <w:r w:rsidRPr="006D0647">
        <w:rPr>
          <w:sz w:val="16"/>
        </w:rPr>
        <w:t xml:space="preserve"> they will learn the nature of the connections that exist among everyone. Precisely because inmates are under the care and authority of the prison, they must be taken through an intensive educational program, one that is designed for successful reentry into our global, interconnected and interdependent world. See How Easily Prisons Can Be Reformed – To Make Inmates Productive Members of Society Human traits divide into two primary groups: internal, which we received at birth by heredity; and external, which we acquired through education, through the environment, the media, and society in general. Neither group depends on the individual, even though both design one’s personality and determine one’s fate. Therefore, </w:t>
      </w:r>
      <w:r w:rsidRPr="006D0647">
        <w:rPr>
          <w:rStyle w:val="StyleUnderline"/>
        </w:rPr>
        <w:t>a prisoner cannot benefit from his or her positive traits because the prison environment doesn’t provide any support by way of good examples.</w:t>
      </w:r>
      <w:r>
        <w:rPr>
          <w:rStyle w:val="StyleUnderline"/>
        </w:rPr>
        <w:t xml:space="preserve"> </w:t>
      </w:r>
      <w:r w:rsidRPr="006D0647">
        <w:rPr>
          <w:sz w:val="16"/>
        </w:rPr>
        <w:t xml:space="preserve">Therefore, </w:t>
      </w:r>
      <w:r w:rsidRPr="006D0647">
        <w:rPr>
          <w:rStyle w:val="StyleUnderline"/>
        </w:rPr>
        <w:t>the rehabilitation framework must change drastically</w:t>
      </w:r>
      <w:r w:rsidRPr="006D0647">
        <w:rPr>
          <w:sz w:val="16"/>
        </w:rPr>
        <w:t xml:space="preserve">. In this new framework, for example, inmates will be divided into groups of 15-20 with a lead psychologist assigned to work with them and organize them. They will watch lectures and engage in mutual discussions on such topics as: the structure of human society; the structure of the human being; human relations; human psychology; our nature according to our perception of reality and our behavior with one another; the ego that always governs us; and how we can look at ourselves from aside, with constructive criticism. Every inmate needs to become a good psychologist, one who understands him or herself and can see the world from different angles. Once released, an inmate who received such training can become an Integral Education Youth Instructor, because he or she has experienced the negative path and has been reformed in prison. </w:t>
      </w:r>
      <w:r w:rsidRPr="006D0647">
        <w:rPr>
          <w:rStyle w:val="StyleUnderline"/>
        </w:rPr>
        <w:t>Once out of prison</w:t>
      </w:r>
      <w:r w:rsidRPr="006D0647">
        <w:rPr>
          <w:sz w:val="16"/>
        </w:rPr>
        <w:t xml:space="preserve">, such </w:t>
      </w:r>
      <w:r w:rsidRPr="006D0647">
        <w:rPr>
          <w:rStyle w:val="StyleUnderline"/>
        </w:rPr>
        <w:t>a person becomes an asset to society because of the acquired ability to deeply sympathize with both ways of life</w:t>
      </w:r>
      <w:r w:rsidRPr="006D0647">
        <w:rPr>
          <w:sz w:val="16"/>
        </w:rPr>
        <w:t xml:space="preserve">. This makes for a very special person, one who is now a very positive and beneficial element in society. Thus, </w:t>
      </w:r>
      <w:r w:rsidRPr="006D0647">
        <w:rPr>
          <w:rStyle w:val="StyleUnderline"/>
        </w:rPr>
        <w:t>a prisoner who trains to become an integral educator is no longer an ordinary person</w:t>
      </w:r>
      <w:r w:rsidRPr="006D0647">
        <w:rPr>
          <w:sz w:val="16"/>
        </w:rPr>
        <w:t xml:space="preserve">. In the process of training, he or she becomes a special individual, and this is how the training should be organized and conduced. </w:t>
      </w:r>
      <w:r w:rsidRPr="006D0647">
        <w:rPr>
          <w:rStyle w:val="StyleUnderline"/>
        </w:rPr>
        <w:t>Successful completion of the training is the primary condition for prison release.</w:t>
      </w:r>
      <w:r>
        <w:rPr>
          <w:rStyle w:val="StyleUnderline"/>
        </w:rPr>
        <w:t xml:space="preserve"> </w:t>
      </w:r>
      <w:r w:rsidRPr="006D0647">
        <w:rPr>
          <w:sz w:val="16"/>
        </w:rPr>
        <w:t xml:space="preserve">Once released, the inmate will pass on to others what he or she learned, serving as good examples of the integral method. Graduates will join the staff of juvenile delinquency facilities, where they will have the opportunity to demonstrate over the next six months whether or not they can educate the delinquents, change them, and set them straight. In summary, while in jail, each inmate will take mandatory training in Integral Education. In fact, such training is not just for prison inmates; everyone must eventually go through this training. Otherwise, </w:t>
      </w:r>
      <w:r w:rsidRPr="006D0647">
        <w:rPr>
          <w:rStyle w:val="StyleUnderline"/>
        </w:rPr>
        <w:t>without this training, it will be impossible to correct any of the crises we are currently experiencing in education, in economy, or in families</w:t>
      </w:r>
      <w:r w:rsidRPr="006D0647">
        <w:rPr>
          <w:sz w:val="16"/>
        </w:rPr>
        <w:t>. Like never before, we are experiencing a psychological crisis and a crisis in health, with a startling increase in drug abuse, depression, and despair. As long as we fail to break the egoistic interests that profit from these global, social crises, we will not see an end to them.</w:t>
      </w:r>
    </w:p>
    <w:p w14:paraId="35B62991" w14:textId="77777777" w:rsidR="0050113A" w:rsidRDefault="0050113A" w:rsidP="0050113A">
      <w:pPr>
        <w:pStyle w:val="Heading4"/>
      </w:pPr>
      <w:r>
        <w:t>Their Canadian Government card eventually concludes that though imperfect, restorative justice is the best form of justice currently available</w:t>
      </w:r>
    </w:p>
    <w:p w14:paraId="28655DCB" w14:textId="77777777" w:rsidR="0050113A" w:rsidRPr="007E374E" w:rsidRDefault="0050113A" w:rsidP="0050113A">
      <w:pPr>
        <w:rPr>
          <w:rStyle w:val="Style13ptBold"/>
        </w:rPr>
      </w:pPr>
      <w:r>
        <w:rPr>
          <w:rStyle w:val="Style13ptBold"/>
        </w:rPr>
        <w:t xml:space="preserve">Canadian Government 7 </w:t>
      </w:r>
      <w:r w:rsidRPr="007E374E">
        <w:t>(No Author, 8-3-200</w:t>
      </w:r>
      <w:r>
        <w:t>6</w:t>
      </w:r>
      <w:r w:rsidRPr="007E374E">
        <w:t>, "The Limits of Restorative Justice," No Publication, http://www.victimsweek.gc.ca/symp-colloque/past-passe/2009/presentation/arlg_1.html</w:t>
      </w:r>
      <w:r>
        <w:t>)[CRO]</w:t>
      </w:r>
    </w:p>
    <w:p w14:paraId="34943B5D" w14:textId="53EE5DF8" w:rsidR="0050113A" w:rsidRPr="0050113A" w:rsidRDefault="0050113A" w:rsidP="000F557C">
      <w:pPr>
        <w:rPr>
          <w:sz w:val="16"/>
        </w:rPr>
      </w:pPr>
      <w:r w:rsidRPr="007E374E">
        <w:rPr>
          <w:rStyle w:val="StyleUnderline"/>
        </w:rPr>
        <w:t>Restorative justice</w:t>
      </w:r>
      <w:r w:rsidRPr="0050113A">
        <w:rPr>
          <w:sz w:val="16"/>
        </w:rPr>
        <w:t xml:space="preserve"> has not yet changed the basic course of the criminal justice system. It </w:t>
      </w:r>
      <w:r w:rsidRPr="007E374E">
        <w:rPr>
          <w:rStyle w:val="StyleUnderline"/>
        </w:rPr>
        <w:t>has proven to be a more effective alternative to prison or other forms of punishment</w:t>
      </w:r>
      <w:r w:rsidRPr="0050113A">
        <w:rPr>
          <w:sz w:val="16"/>
        </w:rPr>
        <w:t>, but has produced mitigated results in terms of victim participation and reparation for injury (Bonta, 1998, in Griffiths, 1999). Despite the</w:t>
      </w:r>
      <w:r w:rsidRPr="007E374E">
        <w:rPr>
          <w:rStyle w:val="StyleUnderline"/>
        </w:rPr>
        <w:t xml:space="preserve"> high level of satisfaction among victims</w:t>
      </w:r>
      <w:r w:rsidRPr="0050113A">
        <w:rPr>
          <w:sz w:val="16"/>
        </w:rPr>
        <w:t xml:space="preserve"> indicated by the research, particularly studies that focused on mediation, we have to be cautious still and refrain from overstating the benefits of restorative justice. Victims' problems are not resolved once and for all by the solutions made available to them. The objectives of reparation and healing put forward in these approaches must not confine us to a simplistic view of their needs and the complex processes associated with their recovery. While its </w:t>
      </w:r>
      <w:r w:rsidRPr="007E374E">
        <w:rPr>
          <w:rStyle w:val="StyleUnderline"/>
        </w:rPr>
        <w:t xml:space="preserve">objectives </w:t>
      </w:r>
      <w:r w:rsidRPr="0050113A">
        <w:rPr>
          <w:sz w:val="16"/>
        </w:rPr>
        <w:t>may be</w:t>
      </w:r>
      <w:r w:rsidRPr="007E374E">
        <w:rPr>
          <w:rStyle w:val="StyleUnderline"/>
        </w:rPr>
        <w:t xml:space="preserve"> laudable</w:t>
      </w:r>
      <w:r w:rsidRPr="0050113A">
        <w:rPr>
          <w:sz w:val="16"/>
        </w:rPr>
        <w:t xml:space="preserve">, restorative justice is nevertheless a disaggregated model. Combining relational justice, participative or consensual justice and transforming or reforming justice, </w:t>
      </w:r>
      <w:r w:rsidRPr="007E374E">
        <w:rPr>
          <w:rStyle w:val="StyleUnderline"/>
        </w:rPr>
        <w:t>restorative justice has become a catchall concept that has something for everyone</w:t>
      </w:r>
      <w:r w:rsidRPr="0050113A">
        <w:rPr>
          <w:sz w:val="16"/>
        </w:rPr>
        <w:t>. The wide range of practices, the orientation of policies and objectives primarily toward offenders, and the lack of consensus on theoretical principles and its impact fuel the current debate (Marshall, 1999, in Miers, 2001). Lode Walgrave (1993), an ardent proponent of this approach, agrees that the "piecemeal proliferation", the "mix of good intentions" and the "rampant growth of programs" threaten the value and potential of restoration.</w:t>
      </w:r>
    </w:p>
    <w:p w14:paraId="0BA36A20" w14:textId="1B7A969D" w:rsidR="000F557C" w:rsidRDefault="008A6498" w:rsidP="008A6498">
      <w:pPr>
        <w:pStyle w:val="Heading2"/>
      </w:pPr>
      <w:r>
        <w:t>Solvency</w:t>
      </w:r>
    </w:p>
    <w:p w14:paraId="0D9A16FD" w14:textId="77777777" w:rsidR="000604E9" w:rsidRDefault="000604E9" w:rsidP="000604E9">
      <w:pPr>
        <w:pStyle w:val="Heading4"/>
      </w:pPr>
      <w:r>
        <w:t>Education serves as a key site of shaping a national identity.  Carceralization of schools leads students to feel criminal and hurts society.</w:t>
      </w:r>
    </w:p>
    <w:p w14:paraId="6B70B250" w14:textId="77777777" w:rsidR="000604E9" w:rsidRPr="00421934" w:rsidRDefault="000604E9" w:rsidP="000604E9">
      <w:pPr>
        <w:rPr>
          <w:rStyle w:val="Style13ptBold"/>
        </w:rPr>
      </w:pPr>
      <w:r>
        <w:rPr>
          <w:rStyle w:val="Style13ptBold"/>
        </w:rPr>
        <w:t xml:space="preserve">Idris et al. 12 </w:t>
      </w:r>
      <w:r w:rsidRPr="00421934">
        <w:t>(</w:t>
      </w:r>
      <w:r>
        <w:t>Fazilah Idris, Zaharah Hassan, Azizah Ya’acoba, Saran Kaur Gill, Noor Aziah, Mohd Awal, 17 October 2012, “The role of education in shaping Youth’s national identity,”</w:t>
      </w:r>
      <w:r>
        <w:rPr>
          <w:rStyle w:val="Style13ptBold"/>
        </w:rPr>
        <w:t xml:space="preserve"> </w:t>
      </w:r>
      <w:r>
        <w:t xml:space="preserve">Science Direct, </w:t>
      </w:r>
      <w:hyperlink r:id="rId27" w:history="1">
        <w:r w:rsidRPr="001B2C00">
          <w:rPr>
            <w:rStyle w:val="Hyperlink"/>
          </w:rPr>
          <w:t>http://www.sciencedirect.com/science/article/pii/S1877042812037470</w:t>
        </w:r>
      </w:hyperlink>
      <w:r>
        <w:t>) [CRO]</w:t>
      </w:r>
    </w:p>
    <w:p w14:paraId="5D758F10" w14:textId="77777777" w:rsidR="000604E9" w:rsidRDefault="000604E9" w:rsidP="000604E9">
      <w:pPr>
        <w:rPr>
          <w:sz w:val="16"/>
        </w:rPr>
      </w:pPr>
      <w:r w:rsidRPr="00421934">
        <w:rPr>
          <w:sz w:val="16"/>
        </w:rPr>
        <w:t xml:space="preserve">In Malaysia, religion is a vital institution in society’s life. Religion is not only considered as spiritual guidance, but it also can be regarded as ethnic identity for one’s race, like Malay, Indian, Chinese and so forth. Ethnic identity can be regarded as individual’s sense of self in terms of membership in a particular ethnic group. Ethnic identity is generally seen as embracing various aspects including self-identification, feelings of belongingness and commitment to a group, a sense of shared values and attitudes toward one’s own ethnic group. Harmonious collaboration, the values of Islam and other religious values that have much in common are accepted and practiced which in turn forms the basis for building a united society. Differences from the aspects of religion, language and culture are quite challenging for the government to manage and the difference is more difficult as each continues to prioritize their own people in choosing friends, offering jobs and in daily interaction that could lead to ethnic polarization. How can this be avoided?. </w:t>
      </w:r>
      <w:r w:rsidRPr="00421934">
        <w:rPr>
          <w:rStyle w:val="StyleUnderline"/>
        </w:rPr>
        <w:t>Education can be regarded as systematic efforts that build up by the society in order to deliver the knowledge, value, attitude and skill among their group members towards an effort to enhance individual’s potential and changes that occurred in themselves</w:t>
      </w:r>
      <w:r w:rsidRPr="00421934">
        <w:rPr>
          <w:sz w:val="16"/>
        </w:rPr>
        <w:t>. This definition is consistent with Education Philosophy whereby "</w:t>
      </w:r>
      <w:r w:rsidRPr="00421934">
        <w:rPr>
          <w:rStyle w:val="StyleUnderline"/>
        </w:rPr>
        <w:t>Education</w:t>
      </w:r>
      <w:r w:rsidRPr="00421934">
        <w:rPr>
          <w:sz w:val="16"/>
        </w:rPr>
        <w:t xml:space="preserve"> in Malaysia </w:t>
      </w:r>
      <w:r w:rsidRPr="00421934">
        <w:rPr>
          <w:rStyle w:val="StyleUnderline"/>
        </w:rPr>
        <w:t>is an on-going effort towards further developing the potential of individuals in a holistic and integrated manner</w:t>
      </w:r>
      <w:r w:rsidRPr="00421934">
        <w:rPr>
          <w:sz w:val="16"/>
        </w:rPr>
        <w:t xml:space="preserve">, so as to produce individuals who are intellectually, spiritually, emotionally and physically balanced and harmonic, based on a firm belief in and devotion to God. </w:t>
      </w:r>
      <w:r w:rsidRPr="00421934">
        <w:rPr>
          <w:rStyle w:val="StyleUnderline"/>
        </w:rPr>
        <w:t xml:space="preserve">Such an effort is </w:t>
      </w:r>
      <w:r w:rsidRPr="002855B0">
        <w:rPr>
          <w:rStyle w:val="StyleUnderline"/>
        </w:rPr>
        <w:t xml:space="preserve">designed to produce </w:t>
      </w:r>
      <w:r w:rsidRPr="00421934">
        <w:rPr>
          <w:sz w:val="16"/>
        </w:rPr>
        <w:t xml:space="preserve">Malaysian </w:t>
      </w:r>
      <w:r w:rsidRPr="00421934">
        <w:rPr>
          <w:rStyle w:val="StyleUnderline"/>
        </w:rPr>
        <w:t>citizens who are knowledgeable and competent, who possess high moral standards and who are responsible and capable</w:t>
      </w:r>
      <w:r w:rsidRPr="00421934">
        <w:rPr>
          <w:sz w:val="16"/>
        </w:rPr>
        <w:t xml:space="preserve"> of achieving high level of personal well-being as well as being able to contribute to the harmony and betterment of the family, the society and the nation at large". National identity is formed by a society that exists in it. Thus, </w:t>
      </w:r>
      <w:r w:rsidRPr="00421934">
        <w:rPr>
          <w:rStyle w:val="StyleUnderline"/>
        </w:rPr>
        <w:t>all</w:t>
      </w:r>
      <w:r w:rsidRPr="00421934">
        <w:rPr>
          <w:sz w:val="16"/>
        </w:rPr>
        <w:t xml:space="preserve"> the science of </w:t>
      </w:r>
      <w:r w:rsidRPr="00421934">
        <w:rPr>
          <w:rStyle w:val="StyleUnderline"/>
        </w:rPr>
        <w:t>education both in terms of skills, academic and personal is very important to the country in forming the personality of youth today. Education</w:t>
      </w:r>
      <w:r w:rsidRPr="00421934">
        <w:rPr>
          <w:sz w:val="16"/>
        </w:rPr>
        <w:t xml:space="preserve"> received by students</w:t>
      </w:r>
      <w:r w:rsidRPr="00421934">
        <w:rPr>
          <w:rStyle w:val="StyleUnderline"/>
        </w:rPr>
        <w:t xml:space="preserve"> is what shapes the identity of the country</w:t>
      </w:r>
      <w:r w:rsidRPr="00421934">
        <w:rPr>
          <w:sz w:val="16"/>
        </w:rPr>
        <w:t xml:space="preserve"> where education have a substantial impact on life opportunities </w:t>
      </w:r>
      <w:r w:rsidRPr="00421934">
        <w:rPr>
          <w:rStyle w:val="StyleUnderline"/>
        </w:rPr>
        <w:t>to acquire good quality and identity.</w:t>
      </w:r>
      <w:r w:rsidRPr="00421934">
        <w:rPr>
          <w:sz w:val="16"/>
        </w:rPr>
        <w:t xml:space="preserve"> Therefore, quality education is a dynamic concept of change and evolves over time and changes in the context of social, economic and environmental. According to Ross and Wu (1996), </w:t>
      </w:r>
      <w:r w:rsidRPr="00421934">
        <w:rPr>
          <w:rStyle w:val="StyleUnderline"/>
        </w:rPr>
        <w:t>education level of individuals incapable of managing the quality of life for economic and social development depends on the education received</w:t>
      </w:r>
      <w:r w:rsidRPr="00421934">
        <w:rPr>
          <w:sz w:val="16"/>
        </w:rPr>
        <w:t xml:space="preserve">. Through education, individuals can build self-esteem among them the confidence to face the world and society and to understand the heart's desire. Wehmeyer (1996) states that selfassertiveness is the foundation of one's life. With firmness, individuals are capable of making choices and decisions on actions and break free from outside influence or interference that is not beneficial. Assertiveness and confidence is a knowledge derived from education. </w:t>
      </w:r>
      <w:r w:rsidRPr="00421934">
        <w:rPr>
          <w:rStyle w:val="StyleUnderline"/>
        </w:rPr>
        <w:t>Without education, ones self-esteem is not as strong as a person who acquires knowledge in education.</w:t>
      </w:r>
      <w:r w:rsidRPr="00421934">
        <w:rPr>
          <w:sz w:val="16"/>
        </w:rPr>
        <w:t xml:space="preserve"> Obviously </w:t>
      </w:r>
      <w:r w:rsidRPr="00421934">
        <w:rPr>
          <w:rStyle w:val="StyleUnderline"/>
        </w:rPr>
        <w:t>education has a very important role in transmitting and fostering values that determine, in turn, behaviours, attitudes, reactions specific of responsible citizens</w:t>
      </w:r>
      <w:r w:rsidRPr="00421934">
        <w:rPr>
          <w:sz w:val="16"/>
        </w:rPr>
        <w:t xml:space="preserve">. According to Deni Hardianto (2005), failure of education in shaping the national identity is due to the components in the education system. </w:t>
      </w:r>
      <w:r w:rsidRPr="00421934">
        <w:rPr>
          <w:rStyle w:val="StyleUnderline"/>
        </w:rPr>
        <w:t>All members of society</w:t>
      </w:r>
      <w:r w:rsidRPr="00421934">
        <w:rPr>
          <w:sz w:val="16"/>
        </w:rPr>
        <w:t xml:space="preserve"> including teacher, educational facilities and government’s commitment </w:t>
      </w:r>
      <w:r w:rsidRPr="00421934">
        <w:rPr>
          <w:rStyle w:val="StyleUnderline"/>
        </w:rPr>
        <w:t>need to get involved in improving education</w:t>
      </w:r>
      <w:r w:rsidRPr="00421934">
        <w:rPr>
          <w:sz w:val="16"/>
        </w:rPr>
        <w:t>. For instance teachers also must have a strong identity and at the same time strong commitment in cultivating the sense of identity to the students. The government needs to play an important role in the development of national education. It includes provide adequate education, take care of teacher’s welfare and avoid making education as a political medium.</w:t>
      </w:r>
    </w:p>
    <w:p w14:paraId="753E6975" w14:textId="77777777" w:rsidR="00B80F16" w:rsidRDefault="00B80F16" w:rsidP="00B80F16">
      <w:pPr>
        <w:pStyle w:val="Heading4"/>
      </w:pPr>
      <w:r>
        <w:t>Policy action is key to end the school to prison pipeline</w:t>
      </w:r>
    </w:p>
    <w:p w14:paraId="766090EE" w14:textId="77777777" w:rsidR="00B80F16" w:rsidRPr="004F3612" w:rsidRDefault="00B80F16" w:rsidP="00B80F16">
      <w:pPr>
        <w:rPr>
          <w:rStyle w:val="Style13ptBold"/>
        </w:rPr>
      </w:pPr>
      <w:r w:rsidRPr="004F3612">
        <w:rPr>
          <w:rStyle w:val="Style13ptBold"/>
        </w:rPr>
        <w:t>EVANS</w:t>
      </w:r>
      <w:r>
        <w:rPr>
          <w:rStyle w:val="Style13ptBold"/>
        </w:rPr>
        <w:t xml:space="preserve"> ‘14 </w:t>
      </w:r>
      <w:r w:rsidRPr="004F3612">
        <w:t>(</w:t>
      </w:r>
      <w:r>
        <w:t xml:space="preserve">Alex is a  Ph.D. student at the University of Illinois at Urbana Champaign where he studies Social and Cultural Studies in Education Policy, “SCHOOLYARD COPS AND ROBBERS: LAW ENFORCEMENT'S ROLE IN THE SCHOOL-TO-PRISON, NORTH CAROLINA CENTRAL LAW REVIEW, Vol. 37:183, </w:t>
      </w:r>
      <w:r w:rsidRPr="004F3612">
        <w:t>http://s3.amazonaws.com/academia.edu.documents/44305570/Schoolyard_Cops_and_Robbers.pdf?AWSAccessKeyId=AKIAIWOWYYGZ2Y53UL3A&amp;Expires=1498861642&amp;Signature=elQcDRfMvEGPSUXtvNKbhevgjks%3D&amp;response-content-disposition=inline%3B%20filename%3DSCHOOLYARD_COPS_AND_ROBBERS_LAW_ENFORCEM.pdf</w:t>
      </w:r>
      <w:r>
        <w:t>)EC</w:t>
      </w:r>
    </w:p>
    <w:p w14:paraId="71A4FC29" w14:textId="77777777" w:rsidR="00B80F16" w:rsidRPr="0002548C" w:rsidRDefault="00B80F16" w:rsidP="00B80F16">
      <w:r w:rsidRPr="003453E4">
        <w:rPr>
          <w:rStyle w:val="StyleUnderline"/>
        </w:rPr>
        <w:t>In order to fully dismantle the pipeline we must build national programs that mirror the successes that district programs in Clayton County, Georgia</w:t>
      </w:r>
      <w:r>
        <w:t>, and Ohio's RECLAIM Ohio have achieved</w:t>
      </w:r>
      <w:r w:rsidRPr="003453E4">
        <w:rPr>
          <w:rStyle w:val="StyleUnderline"/>
        </w:rPr>
        <w:t>. Efforts to "recreate the wheel" would not only be a waste of valuable time, but it would also be a waste of much needed resources</w:t>
      </w:r>
      <w:r>
        <w:t xml:space="preserve">. </w:t>
      </w:r>
      <w:r w:rsidRPr="003453E4">
        <w:rPr>
          <w:rStyle w:val="StyleUnderline"/>
        </w:rPr>
        <w:t>The nation's policymakers must not only follow the federal guidelines suggested to dismantle the pipeline but they must also seek the assistance and counsel of existing community resources</w:t>
      </w:r>
      <w:r>
        <w:t xml:space="preserve"> within their respective states to create a less draconian system of school discipline. </w:t>
      </w:r>
      <w:r w:rsidRPr="004A3619">
        <w:rPr>
          <w:rStyle w:val="StyleUnderline"/>
        </w:rPr>
        <w:t>By criminalizing youth</w:t>
      </w:r>
      <w:r>
        <w:t xml:space="preserve"> and relying on age-old stereotypes as justification for practices that hinder positive school climates, </w:t>
      </w:r>
      <w:r w:rsidRPr="004A3619">
        <w:rPr>
          <w:rStyle w:val="StyleUnderline"/>
        </w:rPr>
        <w:t>we continue to place millions of students on a path to incarceration instead of college or a successful career</w:t>
      </w:r>
      <w:r>
        <w:t>. Policymakers, community members, and parents alike must join in creating a supportive network of advocates for all students. This should bring all to recognize that while in the process of dismantling the school-toprison pipeline, students that have avoided school discipline should not be forgotten. Pr</w:t>
      </w:r>
      <w:r w:rsidRPr="004A3619">
        <w:rPr>
          <w:rStyle w:val="StyleUnderline"/>
        </w:rPr>
        <w:t>ogressive measures must be taken to ensure that chronically disruptive students and mostly well-behaved students' interests are met equitably</w:t>
      </w:r>
      <w:r>
        <w:t>.</w:t>
      </w:r>
    </w:p>
    <w:p w14:paraId="78F1F484" w14:textId="04977459" w:rsidR="00B80F16" w:rsidRPr="00E568D2" w:rsidRDefault="008C06C8" w:rsidP="00E568D2">
      <w:pPr>
        <w:pStyle w:val="Heading2"/>
      </w:pPr>
      <w:r w:rsidRPr="00E568D2">
        <w:t>AT PIC</w:t>
      </w:r>
    </w:p>
    <w:p w14:paraId="41573C58" w14:textId="77777777" w:rsidR="008C06C8" w:rsidRDefault="008C06C8" w:rsidP="008C06C8">
      <w:pPr>
        <w:pStyle w:val="Heading4"/>
      </w:pPr>
      <w:r>
        <w:t>HUGE alt causes to the grizzly threat means PIC has no solvency</w:t>
      </w:r>
    </w:p>
    <w:p w14:paraId="4AB2D6C8" w14:textId="77777777" w:rsidR="008C06C8" w:rsidRPr="00D70BFD" w:rsidRDefault="008C06C8" w:rsidP="008C06C8">
      <w:pPr>
        <w:rPr>
          <w:rStyle w:val="Style13ptBold"/>
        </w:rPr>
      </w:pPr>
      <w:r>
        <w:rPr>
          <w:rStyle w:val="Style13ptBold"/>
        </w:rPr>
        <w:t xml:space="preserve">Defenders no date </w:t>
      </w:r>
      <w:r w:rsidRPr="00D70BFD">
        <w:t>(</w:t>
      </w:r>
      <w:r>
        <w:t xml:space="preserve">Defenders of Wildlife, no date, “Basic facts about Grizzly bears”, </w:t>
      </w:r>
      <w:hyperlink r:id="rId28" w:history="1">
        <w:r w:rsidRPr="00D95DA7">
          <w:rPr>
            <w:rStyle w:val="Hyperlink"/>
          </w:rPr>
          <w:t>http://www.defenders.org/grizzly-bear/basic-facts</w:t>
        </w:r>
      </w:hyperlink>
      <w:r>
        <w:t>) [CRO]</w:t>
      </w:r>
    </w:p>
    <w:p w14:paraId="49E69631" w14:textId="77777777" w:rsidR="008C06C8" w:rsidRPr="00D70BFD" w:rsidRDefault="008C06C8" w:rsidP="008C06C8">
      <w:pPr>
        <w:rPr>
          <w:sz w:val="16"/>
        </w:rPr>
      </w:pPr>
      <w:r w:rsidRPr="00D70BFD">
        <w:rPr>
          <w:sz w:val="16"/>
        </w:rPr>
        <w:t xml:space="preserve">Habitat &amp; Range Grizzly bears are found many different habitats, from dense forests to subalpine meadows, open plains and arctic tundra. In North America, </w:t>
      </w:r>
      <w:r w:rsidRPr="00D70BFD">
        <w:rPr>
          <w:rStyle w:val="StyleUnderline"/>
        </w:rPr>
        <w:t>grizzly bears are found in</w:t>
      </w:r>
      <w:r w:rsidRPr="00D70BFD">
        <w:rPr>
          <w:sz w:val="16"/>
        </w:rPr>
        <w:t xml:space="preserve"> western Canada, </w:t>
      </w:r>
      <w:r w:rsidRPr="00D70BFD">
        <w:rPr>
          <w:rStyle w:val="StyleUnderline"/>
        </w:rPr>
        <w:t>Alaska</w:t>
      </w:r>
      <w:r w:rsidRPr="00D70BFD">
        <w:rPr>
          <w:sz w:val="16"/>
        </w:rPr>
        <w:t xml:space="preserve">, Wyoming, </w:t>
      </w:r>
      <w:r w:rsidRPr="00D70BFD">
        <w:rPr>
          <w:rStyle w:val="StyleUnderline"/>
        </w:rPr>
        <w:t>Montana, Idaho and</w:t>
      </w:r>
      <w:r w:rsidRPr="00D70BFD">
        <w:rPr>
          <w:sz w:val="16"/>
        </w:rPr>
        <w:t xml:space="preserve"> a potentially a small population in </w:t>
      </w:r>
      <w:r w:rsidRPr="00D70BFD">
        <w:rPr>
          <w:rStyle w:val="StyleUnderline"/>
        </w:rPr>
        <w:t>Washington</w:t>
      </w:r>
      <w:r w:rsidRPr="00D70BFD">
        <w:rPr>
          <w:sz w:val="16"/>
        </w:rPr>
        <w:t>. Historically, they could be found from Alaska to Mexico and from California to Ohio.</w:t>
      </w:r>
    </w:p>
    <w:p w14:paraId="676EA9F2" w14:textId="5169E1E8" w:rsidR="008A6498" w:rsidRDefault="008C06C8" w:rsidP="00E00495">
      <w:pPr>
        <w:pStyle w:val="Heading2"/>
      </w:pPr>
      <w:r>
        <w:t>A</w:t>
      </w:r>
      <w:r w:rsidR="00E00495" w:rsidRPr="00774777">
        <w:t xml:space="preserve">fropessimism </w:t>
      </w:r>
    </w:p>
    <w:p w14:paraId="02D8CE3A" w14:textId="3CC0051E" w:rsidR="00E00495" w:rsidRPr="00774777" w:rsidRDefault="00A95543" w:rsidP="00E00495">
      <w:pPr>
        <w:pStyle w:val="Heading4"/>
      </w:pPr>
      <w:r w:rsidRPr="00774777">
        <w:t xml:space="preserve"> </w:t>
      </w:r>
      <w:r w:rsidR="00E00495" w:rsidRPr="00774777">
        <w:t>[ontology debate]</w:t>
      </w:r>
    </w:p>
    <w:p w14:paraId="526C42DD" w14:textId="77777777" w:rsidR="00E00495" w:rsidRPr="00774777" w:rsidRDefault="00E00495" w:rsidP="00E00495">
      <w:pPr>
        <w:pStyle w:val="Heading4"/>
        <w:numPr>
          <w:ilvl w:val="0"/>
          <w:numId w:val="22"/>
        </w:numPr>
      </w:pPr>
      <w:r w:rsidRPr="00774777">
        <w:t>Blackness is not ontological but instead contingent and subject to change</w:t>
      </w:r>
    </w:p>
    <w:p w14:paraId="1E4DF02E" w14:textId="77777777" w:rsidR="00E00495" w:rsidRPr="00774777" w:rsidRDefault="00E00495" w:rsidP="00E00495">
      <w:r w:rsidRPr="00774777">
        <w:rPr>
          <w:rStyle w:val="Style13ptBold"/>
        </w:rPr>
        <w:t>Hudson 13</w:t>
      </w:r>
      <w:r w:rsidRPr="00774777">
        <w:t xml:space="preserve"> — Peter Hudson, Senior Lecturer in Politics at the University of the Witwatersrand, Johannesburg, 2013 (“The state and the colonial unconscious,” </w:t>
      </w:r>
      <w:r w:rsidRPr="00774777">
        <w:rPr>
          <w:i/>
        </w:rPr>
        <w:t>Social Dynamics</w:t>
      </w:r>
      <w:r w:rsidRPr="00774777">
        <w:t>, Volume 39, Number 2, Available Online to Subscribing Institutions via Taylor &amp; Francis Online, p. 265-266)</w:t>
      </w:r>
    </w:p>
    <w:p w14:paraId="2F03E1AA" w14:textId="77777777" w:rsidR="00E00495" w:rsidRPr="00774777" w:rsidRDefault="00E00495" w:rsidP="00E00495">
      <w:r w:rsidRPr="00774777">
        <w:t>Colonialism, anxiety and emancipation3</w:t>
      </w:r>
    </w:p>
    <w:p w14:paraId="42F4FF24" w14:textId="77777777" w:rsidR="00E00495" w:rsidRPr="00774777" w:rsidRDefault="00E00495" w:rsidP="00E00495">
      <w:pPr>
        <w:rPr>
          <w:sz w:val="16"/>
        </w:rPr>
      </w:pPr>
      <w:r w:rsidRPr="00774777">
        <w:rPr>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774777">
        <w:rPr>
          <w:rStyle w:val="StyleUnderline"/>
        </w:rPr>
        <w:t xml:space="preserve">the meaning of the signifier of exclusion is </w:t>
      </w:r>
      <w:r w:rsidRPr="00774777">
        <w:rPr>
          <w:rStyle w:val="Emphasis"/>
        </w:rPr>
        <w:t>not</w:t>
      </w:r>
      <w:r w:rsidRPr="00774777">
        <w:rPr>
          <w:rStyle w:val="StyleUnderline"/>
        </w:rPr>
        <w:t xml:space="preserve"> determined once and for all</w:t>
      </w:r>
      <w:r w:rsidRPr="00774777">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774777">
        <w:rPr>
          <w:u w:val="single"/>
          <w:shd w:val="clear" w:color="auto" w:fill="8DFFB7"/>
        </w:rPr>
        <w:t>the specific modes of the “othering”</w:t>
      </w:r>
      <w:r w:rsidRPr="00774777">
        <w:rPr>
          <w:rStyle w:val="StyleUnderline"/>
        </w:rPr>
        <w:t xml:space="preserve"> of “otherness” </w:t>
      </w:r>
      <w:r w:rsidRPr="00774777">
        <w:rPr>
          <w:u w:val="single"/>
          <w:shd w:val="clear" w:color="auto" w:fill="8DFFB7"/>
        </w:rPr>
        <w:t>are nowhere decided in advance (as</w:t>
      </w:r>
      <w:r w:rsidRPr="00774777">
        <w:rPr>
          <w:sz w:val="16"/>
        </w:rPr>
        <w:t xml:space="preserve"> [end page 265] </w:t>
      </w:r>
      <w:r w:rsidRPr="00774777">
        <w:rPr>
          <w:u w:val="single"/>
          <w:shd w:val="clear" w:color="auto" w:fill="8DFFB7"/>
        </w:rPr>
        <w:t>a certain ontological fatalism might have it</w:t>
      </w:r>
      <w:r w:rsidRPr="00774777">
        <w:rPr>
          <w:rStyle w:val="StyleUnderline"/>
        </w:rPr>
        <w:t>)</w:t>
      </w:r>
      <w:r w:rsidRPr="00774777">
        <w:rPr>
          <w:sz w:val="16"/>
        </w:rPr>
        <w:t xml:space="preserve"> (</w:t>
      </w:r>
      <w:r w:rsidRPr="00774777">
        <w:rPr>
          <w:rStyle w:val="Emphasis"/>
        </w:rPr>
        <w:t>see Wilderson</w:t>
      </w:r>
      <w:r w:rsidRPr="00774777">
        <w:rPr>
          <w:sz w:val="16"/>
        </w:rPr>
        <w:t xml:space="preserve"> 2008). </w:t>
      </w:r>
      <w:r w:rsidRPr="00774777">
        <w:rPr>
          <w:rStyle w:val="StyleUnderline"/>
        </w:rPr>
        <w:t xml:space="preserve">The social </w:t>
      </w:r>
      <w:r w:rsidRPr="00774777">
        <w:rPr>
          <w:rStyle w:val="Emphasis"/>
        </w:rPr>
        <w:t>does not have to be</w:t>
      </w:r>
      <w:r w:rsidRPr="00774777">
        <w:rPr>
          <w:rStyle w:val="StyleUnderline"/>
        </w:rPr>
        <w:t xml:space="preserve"> divided into white and black, and the meaning of these signifiers is never necessary – because they are </w:t>
      </w:r>
      <w:r w:rsidRPr="00774777">
        <w:rPr>
          <w:rStyle w:val="Emphasis"/>
        </w:rPr>
        <w:t>signifiers</w:t>
      </w:r>
      <w:r w:rsidRPr="00774777">
        <w:rPr>
          <w:sz w:val="16"/>
        </w:rPr>
        <w:t xml:space="preserve">. </w:t>
      </w:r>
      <w:r w:rsidRPr="00774777">
        <w:rPr>
          <w:rStyle w:val="StyleUnderline"/>
        </w:rPr>
        <w:t xml:space="preserve">To be sure, </w:t>
      </w:r>
      <w:r w:rsidRPr="00774777">
        <w:rPr>
          <w:u w:val="single"/>
          <w:shd w:val="clear" w:color="auto" w:fill="8DFFB7"/>
        </w:rPr>
        <w:t>colonialism institutes an ontological division, in that whites exist in a way barred to blacks</w:t>
      </w:r>
      <w:r w:rsidRPr="00774777">
        <w:rPr>
          <w:sz w:val="16"/>
        </w:rPr>
        <w:t xml:space="preserve"> – who are not. </w:t>
      </w:r>
      <w:r w:rsidRPr="00774777">
        <w:rPr>
          <w:b/>
          <w:u w:val="single"/>
          <w:shd w:val="clear" w:color="auto" w:fill="8DFFB7"/>
        </w:rPr>
        <w:t>But this ontological relation is really on the side of the ontic</w:t>
      </w:r>
      <w:r w:rsidRPr="00774777">
        <w:rPr>
          <w:rStyle w:val="StyleUnderline"/>
        </w:rPr>
        <w:t xml:space="preserve"> – that is, of all contingently constructed identities, </w:t>
      </w:r>
      <w:r w:rsidRPr="00774777">
        <w:rPr>
          <w:u w:val="single"/>
          <w:shd w:val="clear" w:color="auto" w:fill="8DFFB7"/>
        </w:rPr>
        <w:t>rather than the ontology of the social</w:t>
      </w:r>
      <w:r w:rsidRPr="00774777">
        <w:rPr>
          <w:rStyle w:val="StyleUnderline"/>
        </w:rPr>
        <w:t xml:space="preserve"> which refers to the ultimate unfixity, the indeterminacy or lack of the social</w:t>
      </w:r>
      <w:r w:rsidRPr="00774777">
        <w:rPr>
          <w:sz w:val="16"/>
        </w:rPr>
        <w:t xml:space="preserve">. In this sense, then, the white man doesn’t exist, the black man doesn’t exist (Fanon 1968, 165); and neither does the colonial symbolic itself, including its most intimate structuring relations – </w:t>
      </w:r>
      <w:r w:rsidRPr="00774777">
        <w:rPr>
          <w:u w:val="single"/>
          <w:shd w:val="clear" w:color="auto" w:fill="8DFFB7"/>
        </w:rPr>
        <w:t>division is constitutive of the social, not the colonial division</w:t>
      </w:r>
      <w:r w:rsidRPr="00774777">
        <w:rPr>
          <w:sz w:val="16"/>
        </w:rPr>
        <w:t xml:space="preserve">. </w:t>
      </w:r>
      <w:r w:rsidRPr="00774777">
        <w:rPr>
          <w:rStyle w:val="StyleUnderline"/>
        </w:rPr>
        <w:t>“Whiteness” may well be very deeply sediment in modernity itself, but respect for the “ontological difference”</w:t>
      </w:r>
      <w:r w:rsidRPr="00774777">
        <w:rPr>
          <w:sz w:val="16"/>
        </w:rPr>
        <w:t xml:space="preserve"> (see Heidegger 1962, 26; Watts 2011, 279) </w:t>
      </w:r>
      <w:r w:rsidRPr="00774777">
        <w:rPr>
          <w:rStyle w:val="StyleUnderline"/>
        </w:rPr>
        <w:t xml:space="preserve">shows up its ontological status as </w:t>
      </w:r>
      <w:r w:rsidRPr="00774777">
        <w:rPr>
          <w:rStyle w:val="Emphasis"/>
        </w:rPr>
        <w:t>ontic</w:t>
      </w:r>
      <w:r w:rsidRPr="00774777">
        <w:rPr>
          <w:rStyle w:val="StyleUnderline"/>
        </w:rPr>
        <w:t xml:space="preserve">. </w:t>
      </w:r>
      <w:r w:rsidRPr="00774777">
        <w:rPr>
          <w:u w:val="single"/>
          <w:shd w:val="clear" w:color="auto" w:fill="8DFFB7"/>
        </w:rPr>
        <w:t xml:space="preserve">It may be so deeply sedimented that it becomes difficult even to identify the very possibility of the separation of whiteness from the very possibility of order, </w:t>
      </w:r>
      <w:r w:rsidRPr="00774777">
        <w:rPr>
          <w:b/>
          <w:u w:val="single"/>
          <w:shd w:val="clear" w:color="auto" w:fill="8DFFB7"/>
        </w:rPr>
        <w:t>but from this it does not follow that the “void” of “black being” functions as the ultimate substance</w:t>
      </w:r>
      <w:r w:rsidRPr="00774777">
        <w:rPr>
          <w:rStyle w:val="StyleUnderline"/>
        </w:rPr>
        <w:t>, the transcendental signified on which all possible forms of sociality are said to rest. What gets lost here</w:t>
      </w:r>
      <w:r w:rsidRPr="00774777">
        <w:rPr>
          <w:sz w:val="16"/>
        </w:rPr>
        <w:t xml:space="preserve">, then, </w:t>
      </w:r>
      <w:r w:rsidRPr="00774777">
        <w:rPr>
          <w:rStyle w:val="StyleUnderline"/>
        </w:rPr>
        <w:t xml:space="preserve">is the </w:t>
      </w:r>
      <w:r w:rsidRPr="00774777">
        <w:rPr>
          <w:rStyle w:val="Emphasis"/>
        </w:rPr>
        <w:t>specificity</w:t>
      </w:r>
      <w:r w:rsidRPr="00774777">
        <w:rPr>
          <w:rStyle w:val="StyleUnderline"/>
        </w:rPr>
        <w:t xml:space="preserve"> of colonialism, of its constitutive axis, its “ontological” differential</w:t>
      </w:r>
      <w:r w:rsidRPr="00774777">
        <w:rPr>
          <w:sz w:val="16"/>
        </w:rPr>
        <w:t xml:space="preserve">.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774777">
        <w:rPr>
          <w:b/>
          <w:u w:val="single"/>
          <w:shd w:val="clear" w:color="auto" w:fill="8DFFB7"/>
        </w:rPr>
        <w:t>whiteness and blackness are (sustained by) determinate and contingent practices of signification</w:t>
      </w:r>
      <w:r w:rsidRPr="00774777">
        <w:rPr>
          <w:rStyle w:val="StyleUnderline"/>
        </w:rPr>
        <w:t>; the “structuring relation”</w:t>
      </w:r>
      <w:r w:rsidRPr="00774777">
        <w:rPr>
          <w:sz w:val="16"/>
        </w:rPr>
        <w:t xml:space="preserve"> of colonialism thus itself </w:t>
      </w:r>
      <w:r w:rsidRPr="00774777">
        <w:rPr>
          <w:b/>
          <w:u w:val="single"/>
          <w:shd w:val="clear" w:color="auto" w:fill="8DFFB7"/>
        </w:rPr>
        <w:t>comprises a knot of significations which, no matter how tight, can always be undone</w:t>
      </w:r>
      <w:r w:rsidRPr="00774777">
        <w:rPr>
          <w:sz w:val="16"/>
        </w:rPr>
        <w:t xml:space="preserve">. Anti-colonial – i.e., anti-“white” – modes of struggle are not (just) “psychic”6 but involve the “reactivation” (or “de-sedimentation”)7 of colonial objectivity itself. </w:t>
      </w:r>
      <w:r w:rsidRPr="00774777">
        <w:rPr>
          <w:rStyle w:val="StyleUnderline"/>
        </w:rPr>
        <w:t xml:space="preserve">No matter how sedimented (or global), colonial objectivity is </w:t>
      </w:r>
      <w:r w:rsidRPr="00774777">
        <w:rPr>
          <w:rStyle w:val="Emphasis"/>
        </w:rPr>
        <w:t>not ontologically immune</w:t>
      </w:r>
      <w:r w:rsidRPr="00774777">
        <w:rPr>
          <w:rStyle w:val="StyleUnderline"/>
        </w:rPr>
        <w:t xml:space="preserve"> to antagonism</w:t>
      </w:r>
      <w:r w:rsidRPr="00774777">
        <w:rPr>
          <w:sz w:val="16"/>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14:paraId="135065A3" w14:textId="77777777" w:rsidR="00E00495" w:rsidRPr="00774777" w:rsidRDefault="00E00495" w:rsidP="00E00495">
      <w:pPr>
        <w:pStyle w:val="ListParagraph"/>
        <w:keepNext/>
        <w:keepLines/>
        <w:numPr>
          <w:ilvl w:val="0"/>
          <w:numId w:val="22"/>
        </w:numPr>
        <w:spacing w:before="40"/>
        <w:outlineLvl w:val="3"/>
        <w:rPr>
          <w:rFonts w:eastAsia="Times New Roman" w:cs="Times New Roman"/>
          <w:b/>
          <w:iCs/>
          <w:sz w:val="26"/>
        </w:rPr>
      </w:pPr>
      <w:r w:rsidRPr="00774777">
        <w:rPr>
          <w:rFonts w:eastAsia="Times New Roman" w:cs="Times New Roman"/>
          <w:b/>
          <w:iCs/>
          <w:sz w:val="26"/>
        </w:rPr>
        <w:t xml:space="preserve">Ontological understandings of identity and being lock in politics rather than opening up the possibility of a pragmatics of becoming acting directly upon the contingencies of power relations that make up the illusory status quo. Ontology is </w:t>
      </w:r>
      <w:r w:rsidRPr="00774777">
        <w:rPr>
          <w:rFonts w:eastAsia="Times New Roman" w:cs="Times New Roman"/>
          <w:b/>
          <w:i/>
          <w:iCs/>
          <w:sz w:val="26"/>
        </w:rPr>
        <w:t xml:space="preserve">not </w:t>
      </w:r>
      <w:r w:rsidRPr="00774777">
        <w:rPr>
          <w:rFonts w:eastAsia="Times New Roman" w:cs="Times New Roman"/>
          <w:b/>
          <w:iCs/>
          <w:sz w:val="26"/>
        </w:rPr>
        <w:t xml:space="preserve">pre-political – it is only a freeze frame of a particular moment of stasis </w:t>
      </w:r>
    </w:p>
    <w:p w14:paraId="0E57C99A" w14:textId="5F229B64" w:rsidR="00E00495" w:rsidRPr="00774777" w:rsidRDefault="00E00495" w:rsidP="00E00495">
      <w:pPr>
        <w:rPr>
          <w:rFonts w:eastAsia="Calibri" w:cs="Times New Roman"/>
          <w:sz w:val="20"/>
          <w:szCs w:val="20"/>
        </w:rPr>
      </w:pPr>
      <w:r w:rsidRPr="00774777">
        <w:rPr>
          <w:rFonts w:eastAsia="Calibri" w:cs="Times New Roman"/>
          <w:b/>
          <w:bCs/>
          <w:sz w:val="26"/>
        </w:rPr>
        <w:t>Buck-Morss 13.</w:t>
      </w:r>
      <w:r w:rsidRPr="00774777">
        <w:rPr>
          <w:rFonts w:eastAsia="Calibri" w:cs="Times New Roman"/>
        </w:rPr>
        <w:t xml:space="preserve"> </w:t>
      </w:r>
      <w:r w:rsidR="000E4673">
        <w:rPr>
          <w:rFonts w:eastAsia="Calibri" w:cs="Times New Roman"/>
        </w:rPr>
        <w:t>(</w:t>
      </w:r>
      <w:r w:rsidRPr="00774777">
        <w:rPr>
          <w:rFonts w:eastAsia="Calibri" w:cs="Times New Roman"/>
        </w:rPr>
        <w:t>Susan Buck-Morss, Distinguished Professor of Political Science at the CUNY Graduate Center, NYC, “A Commonist Ethics, ” in The Idea of Communism, 2013, http://susanbuckmorss.info/text/commonist-ethics/</w:t>
      </w:r>
      <w:r w:rsidR="000E4673">
        <w:rPr>
          <w:rFonts w:eastAsia="Calibri" w:cs="Times New Roman"/>
        </w:rPr>
        <w:t>)</w:t>
      </w:r>
    </w:p>
    <w:p w14:paraId="58DDD2F0" w14:textId="77777777" w:rsidR="00E00495" w:rsidRPr="00774777" w:rsidRDefault="00E00495" w:rsidP="00E00495">
      <w:pPr>
        <w:rPr>
          <w:rFonts w:eastAsia="Times New Roman" w:cs="Times New Roman"/>
          <w:u w:val="single"/>
        </w:rPr>
      </w:pPr>
      <w:r w:rsidRPr="00774777">
        <w:rPr>
          <w:rFonts w:eastAsia="Times New Roman" w:cs="Times New Roman"/>
          <w:u w:val="single"/>
        </w:rPr>
        <w:t xml:space="preserve">The First Point: </w:t>
      </w:r>
      <w:r w:rsidRPr="00774777">
        <w:rPr>
          <w:u w:val="single"/>
          <w:shd w:val="clear" w:color="auto" w:fill="8DFFB7"/>
        </w:rPr>
        <w:t>Politics is not an ontology. The claim that the political is always ontological needs to be challenged</w:t>
      </w:r>
      <w:r w:rsidRPr="00774777">
        <w:rPr>
          <w:rFonts w:eastAsia="Times New Roman" w:cs="Times New Roman"/>
        </w:rPr>
        <w:t>.</w:t>
      </w:r>
      <w:hyperlink r:id="rId29" w:anchor="fn:1" w:history="1">
        <w:r w:rsidRPr="00774777">
          <w:rPr>
            <w:rFonts w:eastAsia="Times New Roman" w:cs="Times New Roman"/>
          </w:rPr>
          <w:t>1</w:t>
        </w:r>
      </w:hyperlink>
      <w:r w:rsidRPr="00774777">
        <w:rPr>
          <w:rFonts w:eastAsia="Times New Roman" w:cs="Times New Roman"/>
        </w:rPr>
        <w:t> </w:t>
      </w:r>
      <w:r w:rsidRPr="00774777">
        <w:rPr>
          <w:rFonts w:eastAsia="Times New Roman" w:cs="Times New Roman"/>
          <w:u w:val="single"/>
        </w:rPr>
        <w:t xml:space="preserve">It is </w:t>
      </w:r>
      <w:r w:rsidRPr="00774777">
        <w:rPr>
          <w:rFonts w:eastAsia="Times New Roman" w:cs="Times New Roman"/>
          <w:b/>
          <w:iCs/>
          <w:u w:val="single"/>
        </w:rPr>
        <w:t>not merely</w:t>
      </w:r>
      <w:r w:rsidRPr="00774777">
        <w:rPr>
          <w:rFonts w:eastAsia="Times New Roman" w:cs="Times New Roman"/>
          <w:u w:val="single"/>
        </w:rPr>
        <w:t xml:space="preserve"> that the </w:t>
      </w:r>
      <w:r w:rsidRPr="00774777">
        <w:rPr>
          <w:rFonts w:eastAsia="Times New Roman" w:cs="Times New Roman"/>
          <w:b/>
          <w:iCs/>
          <w:u w:val="single"/>
        </w:rPr>
        <w:t>negative</w:t>
      </w:r>
      <w:r w:rsidRPr="00774777">
        <w:rPr>
          <w:rFonts w:eastAsia="Times New Roman" w:cs="Times New Roman"/>
          <w:u w:val="single"/>
        </w:rPr>
        <w:t xml:space="preserve"> the case — that the political is </w:t>
      </w:r>
      <w:r w:rsidRPr="00774777">
        <w:rPr>
          <w:rFonts w:eastAsia="Times New Roman" w:cs="Times New Roman"/>
          <w:b/>
          <w:iCs/>
          <w:u w:val="single"/>
        </w:rPr>
        <w:t>never ontological</w:t>
      </w:r>
      <w:hyperlink r:id="rId30" w:anchor="fn:2" w:history="1">
        <w:r w:rsidRPr="00774777">
          <w:rPr>
            <w:rFonts w:eastAsia="Times New Roman" w:cs="Times New Roman"/>
            <w:b/>
            <w:iCs/>
            <w:u w:val="single"/>
          </w:rPr>
          <w:t>2</w:t>
        </w:r>
      </w:hyperlink>
      <w:r w:rsidRPr="00774777">
        <w:rPr>
          <w:rFonts w:eastAsia="Times New Roman" w:cs="Times New Roman"/>
          <w:b/>
          <w:iCs/>
          <w:u w:val="single"/>
        </w:rPr>
        <w:t> </w:t>
      </w:r>
      <w:r w:rsidRPr="00774777">
        <w:rPr>
          <w:rFonts w:eastAsia="Times New Roman" w:cs="Times New Roman"/>
        </w:rPr>
        <w:t>(as Badiou points out, a simple negation leaves everything in place</w:t>
      </w:r>
      <w:hyperlink r:id="rId31" w:anchor="fn:3" w:history="1">
        <w:r w:rsidRPr="00774777">
          <w:rPr>
            <w:rFonts w:eastAsia="Times New Roman" w:cs="Times New Roman"/>
          </w:rPr>
          <w:t>3</w:t>
        </w:r>
      </w:hyperlink>
      <w:r w:rsidRPr="00774777">
        <w:rPr>
          <w:rFonts w:eastAsia="Times New Roman" w:cs="Times New Roman"/>
        </w:rPr>
        <w:t xml:space="preserve">). </w:t>
      </w:r>
      <w:r w:rsidRPr="00774777">
        <w:rPr>
          <w:rFonts w:eastAsia="Times New Roman" w:cs="Times New Roman"/>
          <w:u w:val="single"/>
        </w:rPr>
        <w:t xml:space="preserve">Instead, what is called for is a reversal of the negation: </w:t>
      </w:r>
      <w:r w:rsidRPr="00774777">
        <w:rPr>
          <w:b/>
          <w:u w:val="single"/>
          <w:shd w:val="clear" w:color="auto" w:fill="8DFFB7"/>
        </w:rPr>
        <w:t>The ontological is never political</w:t>
      </w:r>
      <w:r w:rsidRPr="00774777">
        <w:rPr>
          <w:rFonts w:eastAsia="Times New Roman" w:cs="Times New Roman"/>
          <w:b/>
          <w:iCs/>
          <w:u w:val="single"/>
        </w:rPr>
        <w:t>.</w:t>
      </w:r>
    </w:p>
    <w:p w14:paraId="50F231A7" w14:textId="77777777" w:rsidR="00E00495" w:rsidRPr="00774777" w:rsidRDefault="00E00495" w:rsidP="00E00495">
      <w:pPr>
        <w:rPr>
          <w:rFonts w:eastAsia="Times New Roman" w:cs="Times New Roman"/>
          <w:u w:val="single"/>
        </w:rPr>
      </w:pPr>
      <w:r w:rsidRPr="00774777">
        <w:rPr>
          <w:rFonts w:eastAsia="Times New Roman" w:cs="Times New Roman"/>
        </w:rPr>
        <w:t xml:space="preserve">It follows that </w:t>
      </w:r>
      <w:r w:rsidRPr="00774777">
        <w:rPr>
          <w:rFonts w:eastAsia="Times New Roman" w:cs="Times New Roman"/>
          <w:u w:val="single"/>
        </w:rPr>
        <w:t xml:space="preserve">the </w:t>
      </w:r>
      <w:r w:rsidRPr="00774777">
        <w:rPr>
          <w:rFonts w:eastAsia="Times New Roman" w:cs="Times New Roman"/>
          <w:b/>
          <w:iCs/>
          <w:u w:val="single"/>
        </w:rPr>
        <w:t>move</w:t>
      </w:r>
      <w:r w:rsidRPr="00774777">
        <w:rPr>
          <w:rFonts w:eastAsia="Times New Roman" w:cs="Times New Roman"/>
          <w:u w:val="single"/>
        </w:rPr>
        <w:t xml:space="preserve"> from la politique (</w:t>
      </w:r>
      <w:r w:rsidRPr="00774777">
        <w:rPr>
          <w:rFonts w:eastAsia="Times New Roman" w:cs="Times New Roman"/>
          <w:b/>
          <w:iCs/>
          <w:u w:val="single"/>
        </w:rPr>
        <w:t>everyday politics</w:t>
      </w:r>
      <w:r w:rsidRPr="00774777">
        <w:rPr>
          <w:rFonts w:eastAsia="Times New Roman" w:cs="Times New Roman"/>
          <w:u w:val="single"/>
        </w:rPr>
        <w:t>) to le politique (</w:t>
      </w:r>
      <w:r w:rsidRPr="00774777">
        <w:rPr>
          <w:rFonts w:eastAsia="Times New Roman" w:cs="Times New Roman"/>
          <w:b/>
          <w:iCs/>
          <w:u w:val="single"/>
        </w:rPr>
        <w:t>the very meaning of the political</w:t>
      </w:r>
      <w:r w:rsidRPr="00774777">
        <w:rPr>
          <w:rFonts w:eastAsia="Times New Roman" w:cs="Times New Roman"/>
          <w:u w:val="single"/>
        </w:rPr>
        <w:t xml:space="preserve">) is a </w:t>
      </w:r>
      <w:r w:rsidRPr="00774777">
        <w:rPr>
          <w:rFonts w:eastAsia="Times New Roman" w:cs="Times New Roman"/>
          <w:b/>
          <w:iCs/>
          <w:u w:val="single"/>
        </w:rPr>
        <w:t>one-way street</w:t>
      </w:r>
      <w:r w:rsidRPr="00774777">
        <w:rPr>
          <w:rFonts w:eastAsia="Times New Roman" w:cs="Times New Roman"/>
        </w:rPr>
        <w:t xml:space="preserve">. With all due respect to Marcel Gauchet, Chantal Mouffe, Giorgio Agamben, and a whole slew of others, </w:t>
      </w:r>
      <w:r w:rsidRPr="00774777">
        <w:rPr>
          <w:u w:val="single"/>
          <w:shd w:val="clear" w:color="auto" w:fill="8DFFB7"/>
        </w:rPr>
        <w:t>the attempt to discover within empirical political life</w:t>
      </w:r>
      <w:r w:rsidRPr="00774777">
        <w:rPr>
          <w:rFonts w:eastAsia="Times New Roman" w:cs="Times New Roman"/>
          <w:u w:val="single"/>
        </w:rPr>
        <w:t xml:space="preserve"> (la politique) </w:t>
      </w:r>
      <w:r w:rsidRPr="00774777">
        <w:rPr>
          <w:u w:val="single"/>
          <w:shd w:val="clear" w:color="auto" w:fill="8DFFB7"/>
        </w:rPr>
        <w:t>the ontological essence of the political</w:t>
      </w:r>
      <w:r w:rsidRPr="00774777">
        <w:rPr>
          <w:rFonts w:eastAsia="Times New Roman" w:cs="Times New Roman"/>
          <w:u w:val="single"/>
        </w:rPr>
        <w:t xml:space="preserve"> (le politique) </w:t>
      </w:r>
      <w:r w:rsidRPr="00774777">
        <w:rPr>
          <w:b/>
          <w:u w:val="single"/>
          <w:shd w:val="clear" w:color="auto" w:fill="8DFFB7"/>
        </w:rPr>
        <w:t>leads theory into a dead end from which there is no return to actual, political practice</w:t>
      </w:r>
      <w:r w:rsidRPr="00774777">
        <w:rPr>
          <w:rFonts w:eastAsia="Times New Roman" w:cs="Times New Roman"/>
        </w:rPr>
        <w:t xml:space="preserve">. There is nothing gained by this move from the feminine to the masculine form. </w:t>
      </w:r>
      <w:r w:rsidRPr="00774777">
        <w:rPr>
          <w:u w:val="single"/>
          <w:shd w:val="clear" w:color="auto" w:fill="8DFFB7"/>
        </w:rPr>
        <w:t>The post-metaphysical project of discovering ontological truth within lived existence fails politically</w:t>
      </w:r>
      <w:r w:rsidRPr="00774777">
        <w:rPr>
          <w:rFonts w:eastAsia="Times New Roman" w:cs="Times New Roman"/>
        </w:rPr>
        <w:t xml:space="preserve">. It fails in the socially disengaged Husserlian-Heidegerian mode of bracketing the existenziell to discover the essential nature of what “the political” is. </w:t>
      </w:r>
      <w:r w:rsidRPr="00774777">
        <w:rPr>
          <w:rFonts w:eastAsia="Times New Roman" w:cs="Times New Roman"/>
          <w:u w:val="single"/>
        </w:rPr>
        <w:t xml:space="preserve">And it fails in the </w:t>
      </w:r>
      <w:r w:rsidRPr="00774777">
        <w:rPr>
          <w:rFonts w:eastAsia="Times New Roman" w:cs="Times New Roman"/>
          <w:b/>
          <w:iCs/>
          <w:u w:val="single"/>
        </w:rPr>
        <w:t>socially critical</w:t>
      </w:r>
      <w:r w:rsidRPr="00774777">
        <w:rPr>
          <w:rFonts w:eastAsia="Times New Roman" w:cs="Times New Roman"/>
          <w:u w:val="single"/>
        </w:rPr>
        <w:t xml:space="preserve">, post-Foucauldian mode of </w:t>
      </w:r>
      <w:r w:rsidRPr="00774777">
        <w:rPr>
          <w:rFonts w:eastAsia="Times New Roman" w:cs="Times New Roman"/>
          <w:b/>
          <w:iCs/>
          <w:u w:val="single"/>
        </w:rPr>
        <w:t>historicized ontology</w:t>
      </w:r>
      <w:r w:rsidRPr="00774777">
        <w:rPr>
          <w:rFonts w:eastAsia="Times New Roman" w:cs="Times New Roman"/>
          <w:u w:val="single"/>
        </w:rPr>
        <w:t xml:space="preserve">, </w:t>
      </w:r>
      <w:r w:rsidRPr="00774777">
        <w:rPr>
          <w:rFonts w:eastAsia="Times New Roman" w:cs="Times New Roman"/>
          <w:b/>
          <w:iCs/>
          <w:u w:val="single"/>
        </w:rPr>
        <w:t>disclosing</w:t>
      </w:r>
      <w:r w:rsidRPr="00774777">
        <w:rPr>
          <w:rFonts w:eastAsia="Times New Roman" w:cs="Times New Roman"/>
          <w:u w:val="single"/>
        </w:rPr>
        <w:t xml:space="preserve"> the </w:t>
      </w:r>
      <w:r w:rsidRPr="00774777">
        <w:rPr>
          <w:rFonts w:eastAsia="Times New Roman" w:cs="Times New Roman"/>
          <w:b/>
          <w:iCs/>
          <w:u w:val="single"/>
        </w:rPr>
        <w:t>multiple ways</w:t>
      </w:r>
      <w:r w:rsidRPr="00774777">
        <w:rPr>
          <w:rFonts w:eastAsia="Times New Roman" w:cs="Times New Roman"/>
          <w:u w:val="single"/>
        </w:rPr>
        <w:t xml:space="preserve"> of </w:t>
      </w:r>
      <w:r w:rsidRPr="00774777">
        <w:rPr>
          <w:rFonts w:eastAsia="Times New Roman" w:cs="Times New Roman"/>
          <w:b/>
          <w:iCs/>
          <w:u w:val="single"/>
        </w:rPr>
        <w:t>political being-in-the-world</w:t>
      </w:r>
      <w:r w:rsidRPr="00774777">
        <w:rPr>
          <w:rFonts w:eastAsia="Times New Roman" w:cs="Times New Roman"/>
          <w:u w:val="single"/>
        </w:rPr>
        <w:t xml:space="preserve"> within </w:t>
      </w:r>
      <w:r w:rsidRPr="00774777">
        <w:rPr>
          <w:rFonts w:eastAsia="Times New Roman" w:cs="Times New Roman"/>
          <w:b/>
          <w:iCs/>
          <w:u w:val="single"/>
        </w:rPr>
        <w:t>particular</w:t>
      </w:r>
      <w:r w:rsidRPr="00774777">
        <w:rPr>
          <w:rFonts w:eastAsia="Times New Roman" w:cs="Times New Roman"/>
          <w:u w:val="single"/>
        </w:rPr>
        <w:t xml:space="preserve">, </w:t>
      </w:r>
      <w:r w:rsidRPr="00774777">
        <w:rPr>
          <w:rFonts w:eastAsia="Times New Roman" w:cs="Times New Roman"/>
          <w:b/>
          <w:iCs/>
          <w:u w:val="single"/>
        </w:rPr>
        <w:t>cultural</w:t>
      </w:r>
      <w:r w:rsidRPr="00774777">
        <w:rPr>
          <w:rFonts w:eastAsia="Times New Roman" w:cs="Times New Roman"/>
          <w:u w:val="single"/>
        </w:rPr>
        <w:t xml:space="preserve"> and </w:t>
      </w:r>
      <w:r w:rsidRPr="00774777">
        <w:rPr>
          <w:rFonts w:eastAsia="Times New Roman" w:cs="Times New Roman"/>
          <w:b/>
          <w:iCs/>
          <w:u w:val="single"/>
        </w:rPr>
        <w:t>temporal configurations</w:t>
      </w:r>
      <w:r w:rsidRPr="00774777">
        <w:rPr>
          <w:rFonts w:eastAsia="Times New Roman" w:cs="Times New Roman"/>
          <w:u w:val="single"/>
        </w:rPr>
        <w:t>.</w:t>
      </w:r>
    </w:p>
    <w:p w14:paraId="7667C628" w14:textId="77777777" w:rsidR="00E00495" w:rsidRPr="00774777" w:rsidRDefault="00E00495" w:rsidP="00E00495">
      <w:pPr>
        <w:rPr>
          <w:rFonts w:eastAsia="Times New Roman" w:cs="Times New Roman"/>
        </w:rPr>
      </w:pPr>
      <w:r w:rsidRPr="00774777">
        <w:rPr>
          <w:rFonts w:eastAsia="Times New Roman" w:cs="Times New Roman"/>
        </w:rPr>
        <w:t xml:space="preserve">This is not news. From the mid-1930s on, </w:t>
      </w:r>
      <w:r w:rsidRPr="00774777">
        <w:rPr>
          <w:rFonts w:eastAsia="Times New Roman" w:cs="Times New Roman"/>
          <w:u w:val="single"/>
        </w:rPr>
        <w:t>it was Adorno’s obsessive concern</w:t>
      </w:r>
      <w:r w:rsidRPr="00774777">
        <w:rPr>
          <w:rFonts w:eastAsia="Times New Roman" w:cs="Times New Roman"/>
        </w:rPr>
        <w:t xml:space="preserve">, in the context of the rise of fascism, </w:t>
      </w:r>
      <w:r w:rsidRPr="00774777">
        <w:rPr>
          <w:rFonts w:eastAsia="Times New Roman" w:cs="Times New Roman"/>
          <w:u w:val="single"/>
        </w:rPr>
        <w:t xml:space="preserve">to demonstrate the </w:t>
      </w:r>
      <w:r w:rsidRPr="00774777">
        <w:rPr>
          <w:rFonts w:eastAsia="Times New Roman" w:cs="Times New Roman"/>
        </w:rPr>
        <w:t>failure of the ontological attempt</w:t>
      </w:r>
      <w:r w:rsidRPr="00774777">
        <w:rPr>
          <w:rFonts w:eastAsia="Times New Roman" w:cs="Times New Roman"/>
          <w:u w:val="single"/>
        </w:rPr>
        <w:t xml:space="preserve"> to </w:t>
      </w:r>
      <w:r w:rsidRPr="00774777">
        <w:rPr>
          <w:rFonts w:eastAsia="Times New Roman" w:cs="Times New Roman"/>
          <w:b/>
          <w:iCs/>
          <w:u w:val="single"/>
        </w:rPr>
        <w:t>ground a philosophy</w:t>
      </w:r>
      <w:r w:rsidRPr="00774777">
        <w:rPr>
          <w:rFonts w:eastAsia="Times New Roman" w:cs="Times New Roman"/>
          <w:u w:val="single"/>
        </w:rPr>
        <w:t xml:space="preserve"> of Being by </w:t>
      </w:r>
      <w:r w:rsidRPr="00774777">
        <w:rPr>
          <w:rFonts w:eastAsia="Times New Roman" w:cs="Times New Roman"/>
          <w:b/>
          <w:iCs/>
          <w:u w:val="single"/>
        </w:rPr>
        <w:t>starting from the given world</w:t>
      </w:r>
      <w:r w:rsidRPr="00774777">
        <w:rPr>
          <w:rFonts w:eastAsia="Times New Roman" w:cs="Times New Roman"/>
          <w:u w:val="single"/>
        </w:rPr>
        <w:t>, or</w:t>
      </w:r>
      <w:r w:rsidRPr="00774777">
        <w:rPr>
          <w:rFonts w:eastAsia="Times New Roman" w:cs="Times New Roman"/>
        </w:rPr>
        <w:t xml:space="preserve">, in Heideggerian language, </w:t>
      </w:r>
      <w:r w:rsidRPr="00774777">
        <w:rPr>
          <w:rFonts w:eastAsia="Times New Roman" w:cs="Times New Roman"/>
          <w:u w:val="single"/>
        </w:rPr>
        <w:t>to move from the ontic, that is, being</w:t>
      </w:r>
      <w:r w:rsidRPr="00774777">
        <w:rPr>
          <w:rFonts w:eastAsia="Times New Roman" w:cs="Times New Roman"/>
        </w:rPr>
        <w:t xml:space="preserve"> [seiend] </w:t>
      </w:r>
      <w:r w:rsidRPr="00774777">
        <w:rPr>
          <w:rFonts w:eastAsia="Times New Roman" w:cs="Times New Roman"/>
          <w:u w:val="single"/>
        </w:rPr>
        <w:t>in the sense of that which is empirically given, to the ontological, that which is essentially true of existence (Dasein as the “a priori structure” of “existentially</w:t>
      </w:r>
      <w:r w:rsidRPr="00774777">
        <w:rPr>
          <w:rFonts w:eastAsia="Times New Roman" w:cs="Times New Roman"/>
        </w:rPr>
        <w:t>”</w:t>
      </w:r>
      <w:hyperlink r:id="rId32" w:anchor="fn:4" w:history="1">
        <w:r w:rsidRPr="00774777">
          <w:rPr>
            <w:rFonts w:eastAsia="Times New Roman" w:cs="Times New Roman"/>
          </w:rPr>
          <w:t>4</w:t>
        </w:r>
      </w:hyperlink>
      <w:r w:rsidRPr="00774777">
        <w:rPr>
          <w:rFonts w:eastAsia="Times New Roman" w:cs="Times New Roman"/>
        </w:rPr>
        <w:t xml:space="preserve">). </w:t>
      </w:r>
      <w:r w:rsidRPr="00774777">
        <w:rPr>
          <w:rFonts w:eastAsia="Times New Roman" w:cs="Times New Roman"/>
          <w:u w:val="single"/>
        </w:rPr>
        <w:t xml:space="preserve">Adorno argued that </w:t>
      </w:r>
      <w:r w:rsidRPr="00774777">
        <w:rPr>
          <w:rFonts w:eastAsia="Times New Roman" w:cs="Times New Roman"/>
          <w:b/>
          <w:iCs/>
          <w:u w:val="single"/>
        </w:rPr>
        <w:t>any ontology derived</w:t>
      </w:r>
      <w:r w:rsidRPr="00774777">
        <w:rPr>
          <w:rFonts w:eastAsia="Times New Roman" w:cs="Times New Roman"/>
          <w:u w:val="single"/>
        </w:rPr>
        <w:t xml:space="preserve"> (or reduced5) from the ontic, </w:t>
      </w:r>
      <w:r w:rsidRPr="00774777">
        <w:rPr>
          <w:rFonts w:eastAsia="Times New Roman" w:cs="Times New Roman"/>
          <w:b/>
          <w:iCs/>
          <w:u w:val="single"/>
        </w:rPr>
        <w:t>turns the philosophical project</w:t>
      </w:r>
      <w:r w:rsidRPr="00774777">
        <w:rPr>
          <w:rFonts w:eastAsia="Times New Roman" w:cs="Times New Roman"/>
          <w:u w:val="single"/>
        </w:rPr>
        <w:t xml:space="preserve"> into </w:t>
      </w:r>
      <w:r w:rsidRPr="00774777">
        <w:rPr>
          <w:rFonts w:eastAsia="Times New Roman" w:cs="Times New Roman"/>
          <w:b/>
          <w:iCs/>
          <w:u w:val="single"/>
        </w:rPr>
        <w:t>one big tautology</w:t>
      </w:r>
      <w:r w:rsidRPr="00774777">
        <w:rPr>
          <w:rFonts w:eastAsia="Times New Roman" w:cs="Times New Roman"/>
        </w:rPr>
        <w:t>.</w:t>
      </w:r>
      <w:hyperlink r:id="rId33" w:anchor="fn:6" w:history="1">
        <w:r w:rsidRPr="00774777">
          <w:rPr>
            <w:rFonts w:eastAsia="Times New Roman" w:cs="Times New Roman"/>
          </w:rPr>
          <w:t>6</w:t>
        </w:r>
      </w:hyperlink>
      <w:r w:rsidRPr="00774777">
        <w:rPr>
          <w:rFonts w:eastAsia="Times New Roman" w:cs="Times New Roman"/>
        </w:rPr>
        <w:t xml:space="preserve"> He has a point, and </w:t>
      </w:r>
      <w:r w:rsidRPr="00774777">
        <w:rPr>
          <w:rFonts w:eastAsia="Times New Roman" w:cs="Times New Roman"/>
          <w:u w:val="single"/>
        </w:rPr>
        <w:t xml:space="preserve">the political implications are </w:t>
      </w:r>
      <w:r w:rsidRPr="00774777">
        <w:rPr>
          <w:rFonts w:eastAsia="Times New Roman" w:cs="Times New Roman"/>
          <w:b/>
          <w:iCs/>
          <w:u w:val="single"/>
        </w:rPr>
        <w:t>serious</w:t>
      </w:r>
      <w:r w:rsidRPr="00774777">
        <w:rPr>
          <w:rFonts w:eastAsia="Times New Roman" w:cs="Times New Roman"/>
        </w:rPr>
        <w:t>.</w:t>
      </w:r>
    </w:p>
    <w:p w14:paraId="0629DB5B" w14:textId="77777777" w:rsidR="00E00495" w:rsidRPr="00774777" w:rsidRDefault="00E00495" w:rsidP="00E00495">
      <w:pPr>
        <w:rPr>
          <w:rFonts w:eastAsia="Times New Roman" w:cs="Times New Roman"/>
        </w:rPr>
      </w:pPr>
      <w:r w:rsidRPr="00774777">
        <w:rPr>
          <w:rFonts w:eastAsia="Times New Roman" w:cs="Times New Roman"/>
          <w:b/>
          <w:iCs/>
          <w:u w:val="single"/>
        </w:rPr>
        <w:t>Ontology identifies</w:t>
      </w:r>
      <w:r w:rsidRPr="00774777">
        <w:rPr>
          <w:rFonts w:eastAsia="Times New Roman" w:cs="Times New Roman"/>
        </w:rPr>
        <w:t xml:space="preserve">. Identity was anathema to Adorno, and nowhere more so than in its political implications, the identity between ruler and ruled that fascism affirmed. Indeed, </w:t>
      </w:r>
      <w:r w:rsidRPr="00774777">
        <w:rPr>
          <w:rFonts w:eastAsia="Times New Roman" w:cs="Times New Roman"/>
          <w:u w:val="single"/>
        </w:rPr>
        <w:t xml:space="preserve">even </w:t>
      </w:r>
      <w:r w:rsidRPr="00774777">
        <w:rPr>
          <w:rFonts w:eastAsia="Times New Roman" w:cs="Times New Roman"/>
          <w:b/>
          <w:iCs/>
          <w:u w:val="single"/>
        </w:rPr>
        <w:t>parliamentary rule</w:t>
      </w:r>
      <w:r w:rsidRPr="00774777">
        <w:rPr>
          <w:rFonts w:eastAsia="Times New Roman" w:cs="Times New Roman"/>
          <w:u w:val="single"/>
        </w:rPr>
        <w:t xml:space="preserve"> can be seen to </w:t>
      </w:r>
      <w:r w:rsidRPr="00774777">
        <w:rPr>
          <w:rFonts w:eastAsia="Times New Roman" w:cs="Times New Roman"/>
          <w:b/>
          <w:iCs/>
          <w:u w:val="single"/>
        </w:rPr>
        <w:t>presuppose</w:t>
      </w:r>
      <w:r w:rsidRPr="00774777">
        <w:rPr>
          <w:rFonts w:eastAsia="Times New Roman" w:cs="Times New Roman"/>
          <w:u w:val="single"/>
        </w:rPr>
        <w:t xml:space="preserve"> a </w:t>
      </w:r>
      <w:r w:rsidRPr="00774777">
        <w:rPr>
          <w:rFonts w:eastAsia="Times New Roman" w:cs="Times New Roman"/>
          <w:b/>
          <w:iCs/>
          <w:u w:val="single"/>
        </w:rPr>
        <w:t>striving for identity</w:t>
      </w:r>
      <w:r w:rsidRPr="00774777">
        <w:rPr>
          <w:rFonts w:eastAsia="Times New Roman" w:cs="Times New Roman"/>
          <w:u w:val="single"/>
        </w:rPr>
        <w:t xml:space="preserve">, whereby </w:t>
      </w:r>
      <w:r w:rsidRPr="00774777">
        <w:rPr>
          <w:rFonts w:eastAsia="Times New Roman" w:cs="Times New Roman"/>
          <w:b/>
          <w:iCs/>
          <w:u w:val="single"/>
        </w:rPr>
        <w:t>consensus</w:t>
      </w:r>
      <w:r w:rsidRPr="00774777">
        <w:rPr>
          <w:rFonts w:eastAsia="Times New Roman" w:cs="Times New Roman"/>
          <w:u w:val="single"/>
        </w:rPr>
        <w:t xml:space="preserve"> becomes </w:t>
      </w:r>
      <w:r w:rsidRPr="00774777">
        <w:rPr>
          <w:rFonts w:eastAsia="Times New Roman" w:cs="Times New Roman"/>
          <w:b/>
          <w:iCs/>
          <w:u w:val="single"/>
        </w:rPr>
        <w:t>an end in itself</w:t>
      </w:r>
      <w:r w:rsidRPr="00774777">
        <w:rPr>
          <w:rFonts w:eastAsia="Times New Roman" w:cs="Times New Roman"/>
          <w:u w:val="single"/>
        </w:rPr>
        <w:t xml:space="preserve">, regardless of the </w:t>
      </w:r>
      <w:r w:rsidRPr="00774777">
        <w:rPr>
          <w:rFonts w:eastAsia="Times New Roman" w:cs="Times New Roman"/>
          <w:b/>
          <w:iCs/>
          <w:u w:val="single"/>
        </w:rPr>
        <w:t>truth content</w:t>
      </w:r>
      <w:r w:rsidRPr="00774777">
        <w:rPr>
          <w:rFonts w:eastAsia="Times New Roman" w:cs="Times New Roman"/>
          <w:u w:val="single"/>
        </w:rPr>
        <w:t xml:space="preserve"> of that consensus</w:t>
      </w:r>
      <w:r w:rsidRPr="00774777">
        <w:rPr>
          <w:rFonts w:eastAsia="Times New Roman" w:cs="Times New Roman"/>
        </w:rPr>
        <w:t>.</w:t>
      </w:r>
      <w:hyperlink r:id="rId34" w:anchor="fn:7" w:history="1">
        <w:r w:rsidRPr="00774777">
          <w:rPr>
            <w:rFonts w:eastAsia="Times New Roman" w:cs="Times New Roman"/>
          </w:rPr>
          <w:t>7</w:t>
        </w:r>
      </w:hyperlink>
      <w:r w:rsidRPr="00774777">
        <w:rPr>
          <w:rFonts w:eastAsia="Times New Roman" w:cs="Times New Roman"/>
        </w:rPr>
        <w:t xml:space="preserve"> It is not that Heidegger’s philosophy (or any existential ontology) is in-itself fascist (that would be an ontological claim). Rather, </w:t>
      </w:r>
      <w:r w:rsidRPr="00774777">
        <w:rPr>
          <w:b/>
          <w:u w:val="single"/>
          <w:shd w:val="clear" w:color="auto" w:fill="8DFFB7"/>
        </w:rPr>
        <w:t>by resolving the question of Being before subsequent political analyses, the latter have no philosophical traction</w:t>
      </w:r>
      <w:r w:rsidRPr="00774777">
        <w:rPr>
          <w:u w:val="single"/>
          <w:shd w:val="clear" w:color="auto" w:fill="8DFFB7"/>
        </w:rPr>
        <w:t>. They are subsumed under the ontological a prioris that themselves must remain indifferent to their content</w:t>
      </w:r>
      <w:r w:rsidRPr="00774777">
        <w:rPr>
          <w:rFonts w:eastAsia="Times New Roman" w:cs="Times New Roman"/>
        </w:rPr>
        <w:t>.</w:t>
      </w:r>
      <w:hyperlink r:id="rId35" w:anchor="fn:8" w:history="1">
        <w:r w:rsidRPr="00774777">
          <w:rPr>
            <w:rFonts w:eastAsia="Times New Roman" w:cs="Times New Roman"/>
          </w:rPr>
          <w:t>8</w:t>
        </w:r>
      </w:hyperlink>
      <w:r w:rsidRPr="00774777">
        <w:rPr>
          <w:rFonts w:eastAsia="Times New Roman" w:cs="Times New Roman"/>
        </w:rPr>
        <w:t> </w:t>
      </w:r>
      <w:r w:rsidRPr="00774777">
        <w:rPr>
          <w:rFonts w:eastAsia="Times New Roman" w:cs="Times New Roman"/>
          <w:b/>
          <w:iCs/>
          <w:u w:val="single"/>
        </w:rPr>
        <w:t>Existential ontology</w:t>
      </w:r>
      <w:r w:rsidRPr="00774777">
        <w:rPr>
          <w:rFonts w:eastAsia="Times New Roman" w:cs="Times New Roman"/>
          <w:u w:val="single"/>
        </w:rPr>
        <w:t xml:space="preserve"> is </w:t>
      </w:r>
      <w:r w:rsidRPr="00774777">
        <w:rPr>
          <w:rFonts w:eastAsia="Times New Roman" w:cs="Times New Roman"/>
          <w:b/>
          <w:iCs/>
          <w:u w:val="single"/>
        </w:rPr>
        <w:t>mistaken</w:t>
      </w:r>
      <w:r w:rsidRPr="00774777">
        <w:rPr>
          <w:rFonts w:eastAsia="Times New Roman" w:cs="Times New Roman"/>
          <w:u w:val="single"/>
        </w:rPr>
        <w:t xml:space="preserve"> in assuming that, once “the </w:t>
      </w:r>
      <w:r w:rsidRPr="00774777">
        <w:rPr>
          <w:rFonts w:eastAsia="Times New Roman" w:cs="Times New Roman"/>
          <w:b/>
          <w:iCs/>
          <w:u w:val="single"/>
        </w:rPr>
        <w:t>character of being</w:t>
      </w:r>
      <w:r w:rsidRPr="00774777">
        <w:rPr>
          <w:rFonts w:eastAsia="Times New Roman" w:cs="Times New Roman"/>
        </w:rPr>
        <w:t xml:space="preserve">” (Heidegger) </w:t>
      </w:r>
      <w:r w:rsidRPr="00774777">
        <w:rPr>
          <w:rFonts w:eastAsia="Times New Roman" w:cs="Times New Roman"/>
          <w:u w:val="single"/>
        </w:rPr>
        <w:t xml:space="preserve">is </w:t>
      </w:r>
      <w:r w:rsidRPr="00774777">
        <w:rPr>
          <w:rFonts w:eastAsia="Times New Roman" w:cs="Times New Roman"/>
          <w:b/>
          <w:iCs/>
          <w:u w:val="single"/>
        </w:rPr>
        <w:t>conceptually grasped</w:t>
      </w:r>
      <w:r w:rsidRPr="00774777">
        <w:rPr>
          <w:rFonts w:eastAsia="Times New Roman" w:cs="Times New Roman"/>
          <w:u w:val="single"/>
        </w:rPr>
        <w:t xml:space="preserve">, it will </w:t>
      </w:r>
      <w:r w:rsidRPr="00774777">
        <w:rPr>
          <w:rFonts w:eastAsia="Times New Roman" w:cs="Times New Roman"/>
          <w:b/>
          <w:iCs/>
          <w:u w:val="single"/>
        </w:rPr>
        <w:t>return us</w:t>
      </w:r>
      <w:r w:rsidRPr="00774777">
        <w:rPr>
          <w:rFonts w:eastAsia="Times New Roman" w:cs="Times New Roman"/>
          <w:u w:val="single"/>
        </w:rPr>
        <w:t xml:space="preserve"> to the </w:t>
      </w:r>
      <w:r w:rsidRPr="00774777">
        <w:rPr>
          <w:rFonts w:eastAsia="Times New Roman" w:cs="Times New Roman"/>
          <w:b/>
          <w:iCs/>
          <w:u w:val="single"/>
        </w:rPr>
        <w:t>material</w:t>
      </w:r>
      <w:r w:rsidRPr="00774777">
        <w:rPr>
          <w:rFonts w:eastAsia="Times New Roman" w:cs="Times New Roman"/>
          <w:u w:val="single"/>
        </w:rPr>
        <w:t xml:space="preserve">, </w:t>
      </w:r>
      <w:r w:rsidRPr="00774777">
        <w:rPr>
          <w:rFonts w:eastAsia="Times New Roman" w:cs="Times New Roman"/>
          <w:b/>
          <w:iCs/>
          <w:u w:val="single"/>
        </w:rPr>
        <w:t>empirical world</w:t>
      </w:r>
      <w:r w:rsidRPr="00774777">
        <w:rPr>
          <w:rFonts w:eastAsia="Times New Roman" w:cs="Times New Roman"/>
          <w:u w:val="single"/>
        </w:rPr>
        <w:t xml:space="preserve"> and allow us to </w:t>
      </w:r>
      <w:r w:rsidRPr="00774777">
        <w:rPr>
          <w:rFonts w:eastAsia="Times New Roman" w:cs="Times New Roman"/>
          <w:b/>
          <w:iCs/>
          <w:u w:val="single"/>
        </w:rPr>
        <w:t>gather its diversities</w:t>
      </w:r>
      <w:r w:rsidRPr="00774777">
        <w:rPr>
          <w:rFonts w:eastAsia="Times New Roman" w:cs="Times New Roman"/>
          <w:u w:val="single"/>
        </w:rPr>
        <w:t xml:space="preserve"> and </w:t>
      </w:r>
      <w:r w:rsidRPr="00774777">
        <w:rPr>
          <w:rFonts w:eastAsia="Times New Roman" w:cs="Times New Roman"/>
          <w:b/>
          <w:iCs/>
          <w:u w:val="single"/>
        </w:rPr>
        <w:t>multiplicities</w:t>
      </w:r>
      <w:r w:rsidRPr="00774777">
        <w:rPr>
          <w:rFonts w:eastAsia="Times New Roman" w:cs="Times New Roman"/>
          <w:u w:val="single"/>
        </w:rPr>
        <w:t xml:space="preserve"> under philosophy’s own pre-understandings in ways adequate to the exigencies of collective action, the </w:t>
      </w:r>
      <w:r w:rsidRPr="00774777">
        <w:rPr>
          <w:rFonts w:eastAsia="Times New Roman" w:cs="Times New Roman"/>
          <w:b/>
          <w:iCs/>
          <w:u w:val="single"/>
        </w:rPr>
        <w:t>demands of actual political life</w:t>
      </w:r>
      <w:r w:rsidRPr="00774777">
        <w:rPr>
          <w:rFonts w:eastAsia="Times New Roman" w:cs="Times New Roman"/>
        </w:rPr>
        <w:t xml:space="preserve">. In fact, </w:t>
      </w:r>
      <w:r w:rsidRPr="00774777">
        <w:rPr>
          <w:rFonts w:eastAsia="Times New Roman" w:cs="Times New Roman"/>
          <w:b/>
          <w:iCs/>
          <w:u w:val="single"/>
        </w:rPr>
        <w:t>the ontological is never political</w:t>
      </w:r>
      <w:r w:rsidRPr="00774777">
        <w:rPr>
          <w:rFonts w:eastAsia="Times New Roman" w:cs="Times New Roman"/>
          <w:u w:val="single"/>
        </w:rPr>
        <w:t xml:space="preserve">. A </w:t>
      </w:r>
      <w:r w:rsidRPr="00774777">
        <w:rPr>
          <w:rFonts w:eastAsia="Times New Roman" w:cs="Times New Roman"/>
          <w:b/>
          <w:iCs/>
          <w:u w:val="single"/>
        </w:rPr>
        <w:t>commonist</w:t>
      </w:r>
      <w:r w:rsidRPr="00774777">
        <w:rPr>
          <w:rFonts w:eastAsia="Times New Roman" w:cs="Times New Roman"/>
        </w:rPr>
        <w:t xml:space="preserve"> (or communist) </w:t>
      </w:r>
      <w:r w:rsidRPr="00774777">
        <w:rPr>
          <w:rFonts w:eastAsia="Times New Roman" w:cs="Times New Roman"/>
          <w:b/>
          <w:iCs/>
          <w:u w:val="single"/>
        </w:rPr>
        <w:t>ontology</w:t>
      </w:r>
      <w:r w:rsidRPr="00774777">
        <w:rPr>
          <w:rFonts w:eastAsia="Times New Roman" w:cs="Times New Roman"/>
          <w:u w:val="single"/>
        </w:rPr>
        <w:t xml:space="preserve"> is a </w:t>
      </w:r>
      <w:r w:rsidRPr="00774777">
        <w:rPr>
          <w:rFonts w:eastAsia="Times New Roman" w:cs="Times New Roman"/>
          <w:b/>
          <w:iCs/>
          <w:u w:val="single"/>
        </w:rPr>
        <w:t>contradiction in terms</w:t>
      </w:r>
      <w:r w:rsidRPr="00774777">
        <w:rPr>
          <w:rFonts w:eastAsia="Times New Roman" w:cs="Times New Roman"/>
        </w:rPr>
        <w:t>.</w:t>
      </w:r>
    </w:p>
    <w:p w14:paraId="0ED0D80D" w14:textId="77777777" w:rsidR="00E00495" w:rsidRPr="00774777" w:rsidRDefault="00E00495" w:rsidP="00E00495">
      <w:pPr>
        <w:rPr>
          <w:rFonts w:eastAsia="Times New Roman" w:cs="Times New Roman"/>
          <w:b/>
          <w:iCs/>
          <w:u w:val="single"/>
        </w:rPr>
      </w:pPr>
      <w:r w:rsidRPr="00774777">
        <w:rPr>
          <w:rFonts w:eastAsia="Times New Roman" w:cs="Times New Roman"/>
        </w:rPr>
        <w:t xml:space="preserve">But, you may ask, did not Marx himself outline in his early writings a full ontology based on the classical, Aristotelian claim that man is by nature a social animal? </w:t>
      </w:r>
      <w:r w:rsidRPr="00774777">
        <w:rPr>
          <w:rFonts w:eastAsia="Times New Roman" w:cs="Times New Roman"/>
          <w:u w:val="single"/>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774777">
        <w:rPr>
          <w:rFonts w:eastAsia="Times New Roman" w:cs="Times New Roman"/>
          <w:b/>
          <w:iCs/>
          <w:u w:val="single"/>
        </w:rPr>
        <w:t>ontological “man” does not exist.</w:t>
      </w:r>
    </w:p>
    <w:p w14:paraId="7CFD21B7" w14:textId="77777777" w:rsidR="00E00495" w:rsidRPr="00774777" w:rsidRDefault="00E00495" w:rsidP="00E00495">
      <w:pPr>
        <w:rPr>
          <w:rFonts w:eastAsia="Times New Roman" w:cs="Times New Roman"/>
        </w:rPr>
      </w:pPr>
      <w:r w:rsidRPr="00774777">
        <w:rPr>
          <w:rFonts w:eastAsia="Times New Roman" w:cs="Times New Roman"/>
          <w:u w:val="single"/>
        </w:rPr>
        <w:t xml:space="preserve">Instead, </w:t>
      </w:r>
      <w:r w:rsidRPr="00774777">
        <w:rPr>
          <w:u w:val="single"/>
          <w:shd w:val="clear" w:color="auto" w:fill="8DFFB7"/>
        </w:rPr>
        <w:t>we existing creatures are</w:t>
      </w:r>
      <w:r w:rsidRPr="00774777">
        <w:rPr>
          <w:rFonts w:eastAsia="Times New Roman" w:cs="Times New Roman"/>
          <w:u w:val="single"/>
        </w:rPr>
        <w:t xml:space="preserve"> </w:t>
      </w:r>
      <w:r w:rsidRPr="00774777">
        <w:rPr>
          <w:rFonts w:eastAsia="Times New Roman" w:cs="Times New Roman"/>
          <w:b/>
          <w:iCs/>
          <w:u w:val="single"/>
        </w:rPr>
        <w:t>men</w:t>
      </w:r>
      <w:r w:rsidRPr="00774777">
        <w:rPr>
          <w:rFonts w:eastAsia="Times New Roman" w:cs="Times New Roman"/>
          <w:u w:val="single"/>
        </w:rPr>
        <w:t xml:space="preserve"> and </w:t>
      </w:r>
      <w:r w:rsidRPr="00774777">
        <w:rPr>
          <w:rFonts w:eastAsia="Times New Roman" w:cs="Times New Roman"/>
          <w:b/>
          <w:iCs/>
          <w:u w:val="single"/>
        </w:rPr>
        <w:t>women</w:t>
      </w:r>
      <w:r w:rsidRPr="00774777">
        <w:rPr>
          <w:rFonts w:eastAsia="Times New Roman" w:cs="Times New Roman"/>
          <w:u w:val="single"/>
        </w:rPr>
        <w:t xml:space="preserve">, </w:t>
      </w:r>
      <w:r w:rsidRPr="00774777">
        <w:rPr>
          <w:u w:val="single"/>
          <w:shd w:val="clear" w:color="auto" w:fill="8DFFB7"/>
        </w:rPr>
        <w:t>black and brown, capitalists and workers</w:t>
      </w:r>
      <w:r w:rsidRPr="00774777">
        <w:rPr>
          <w:rFonts w:eastAsia="Times New Roman" w:cs="Times New Roman"/>
          <w:u w:val="single"/>
        </w:rPr>
        <w:t xml:space="preserve">, </w:t>
      </w:r>
      <w:r w:rsidRPr="00774777">
        <w:rPr>
          <w:rFonts w:eastAsia="Times New Roman" w:cs="Times New Roman"/>
          <w:b/>
          <w:iCs/>
          <w:u w:val="single"/>
        </w:rPr>
        <w:t>gay</w:t>
      </w:r>
      <w:r w:rsidRPr="00774777">
        <w:rPr>
          <w:rFonts w:eastAsia="Times New Roman" w:cs="Times New Roman"/>
          <w:u w:val="single"/>
        </w:rPr>
        <w:t xml:space="preserve"> and </w:t>
      </w:r>
      <w:r w:rsidRPr="00774777">
        <w:rPr>
          <w:rFonts w:eastAsia="Times New Roman" w:cs="Times New Roman"/>
          <w:b/>
          <w:iCs/>
          <w:u w:val="single"/>
        </w:rPr>
        <w:t>straight</w:t>
      </w:r>
      <w:r w:rsidRPr="00774777">
        <w:rPr>
          <w:rFonts w:eastAsia="Times New Roman" w:cs="Times New Roman"/>
          <w:u w:val="single"/>
        </w:rPr>
        <w:t xml:space="preserve">, </w:t>
      </w:r>
      <w:r w:rsidRPr="00774777">
        <w:rPr>
          <w:b/>
          <w:u w:val="single"/>
          <w:shd w:val="clear" w:color="auto" w:fill="8DFFB7"/>
        </w:rPr>
        <w:t>and the meaning of these categories of being is in no way stable</w:t>
      </w:r>
      <w:r w:rsidRPr="00774777">
        <w:rPr>
          <w:rFonts w:eastAsia="Times New Roman" w:cs="Times New Roman"/>
        </w:rPr>
        <w:t xml:space="preserve">. Moreover, </w:t>
      </w:r>
      <w:r w:rsidRPr="00774777">
        <w:rPr>
          <w:rFonts w:eastAsia="Times New Roman" w:cs="Times New Roman"/>
          <w:u w:val="single"/>
        </w:rPr>
        <w:t xml:space="preserve">these differences </w:t>
      </w:r>
      <w:r w:rsidRPr="00774777">
        <w:rPr>
          <w:rFonts w:eastAsia="Times New Roman" w:cs="Times New Roman"/>
          <w:b/>
          <w:iCs/>
          <w:u w:val="single"/>
        </w:rPr>
        <w:t>matter less</w:t>
      </w:r>
      <w:r w:rsidRPr="00774777">
        <w:rPr>
          <w:rFonts w:eastAsia="Times New Roman" w:cs="Times New Roman"/>
          <w:u w:val="single"/>
        </w:rPr>
        <w:t xml:space="preserve"> [than] whether we are </w:t>
      </w:r>
      <w:r w:rsidRPr="00774777">
        <w:rPr>
          <w:rFonts w:eastAsia="Times New Roman" w:cs="Times New Roman"/>
          <w:b/>
          <w:iCs/>
          <w:u w:val="single"/>
        </w:rPr>
        <w:t>unemployed</w:t>
      </w:r>
      <w:r w:rsidRPr="00774777">
        <w:rPr>
          <w:rFonts w:eastAsia="Times New Roman" w:cs="Times New Roman"/>
          <w:u w:val="single"/>
        </w:rPr>
        <w:t xml:space="preserve">, have </w:t>
      </w:r>
      <w:r w:rsidRPr="00774777">
        <w:rPr>
          <w:rFonts w:eastAsia="Times New Roman" w:cs="Times New Roman"/>
          <w:b/>
          <w:iCs/>
          <w:u w:val="single"/>
        </w:rPr>
        <w:t>prison records</w:t>
      </w:r>
      <w:r w:rsidRPr="00774777">
        <w:rPr>
          <w:rFonts w:eastAsia="Times New Roman" w:cs="Times New Roman"/>
          <w:u w:val="single"/>
        </w:rPr>
        <w:t xml:space="preserve">, or are </w:t>
      </w:r>
      <w:r w:rsidRPr="00774777">
        <w:rPr>
          <w:rFonts w:eastAsia="Times New Roman" w:cs="Times New Roman"/>
          <w:b/>
          <w:iCs/>
          <w:u w:val="single"/>
        </w:rPr>
        <w:t>in danger of being exported</w:t>
      </w:r>
      <w:r w:rsidRPr="00774777">
        <w:rPr>
          <w:rFonts w:eastAsia="Times New Roman" w:cs="Times New Roman"/>
        </w:rPr>
        <w:t xml:space="preserve">. And </w:t>
      </w:r>
      <w:r w:rsidRPr="00774777">
        <w:rPr>
          <w:rFonts w:eastAsia="Times New Roman" w:cs="Times New Roman"/>
          <w:b/>
          <w:iCs/>
          <w:u w:val="single"/>
        </w:rPr>
        <w:t>no matter what</w:t>
      </w:r>
      <w:r w:rsidRPr="00774777">
        <w:rPr>
          <w:rFonts w:eastAsia="Times New Roman" w:cs="Times New Roman"/>
          <w:u w:val="single"/>
        </w:rPr>
        <w:t xml:space="preserve"> we are in these </w:t>
      </w:r>
      <w:r w:rsidRPr="00774777">
        <w:rPr>
          <w:rFonts w:eastAsia="Times New Roman" w:cs="Times New Roman"/>
          <w:b/>
          <w:iCs/>
          <w:u w:val="single"/>
        </w:rPr>
        <w:t>ontic ways</w:t>
      </w:r>
      <w:r w:rsidRPr="00774777">
        <w:rPr>
          <w:rFonts w:eastAsia="Times New Roman" w:cs="Times New Roman"/>
          <w:u w:val="single"/>
        </w:rPr>
        <w:t xml:space="preserve">, our </w:t>
      </w:r>
      <w:r w:rsidRPr="00774777">
        <w:rPr>
          <w:rFonts w:eastAsia="Times New Roman" w:cs="Times New Roman"/>
          <w:b/>
          <w:iCs/>
          <w:u w:val="single"/>
        </w:rPr>
        <w:t>beings</w:t>
      </w:r>
      <w:r w:rsidRPr="00774777">
        <w:rPr>
          <w:rFonts w:eastAsia="Times New Roman" w:cs="Times New Roman"/>
          <w:u w:val="single"/>
        </w:rPr>
        <w:t xml:space="preserve"> do not </w:t>
      </w:r>
      <w:r w:rsidRPr="00774777">
        <w:rPr>
          <w:rFonts w:eastAsia="Times New Roman" w:cs="Times New Roman"/>
          <w:b/>
          <w:iCs/>
          <w:u w:val="single"/>
        </w:rPr>
        <w:t>fit neatly</w:t>
      </w:r>
      <w:r w:rsidRPr="00774777">
        <w:rPr>
          <w:rFonts w:eastAsia="Times New Roman" w:cs="Times New Roman"/>
          <w:u w:val="single"/>
        </w:rPr>
        <w:t xml:space="preserve"> into our </w:t>
      </w:r>
      <w:r w:rsidRPr="00774777">
        <w:rPr>
          <w:rFonts w:eastAsia="Times New Roman" w:cs="Times New Roman"/>
          <w:b/>
          <w:iCs/>
          <w:u w:val="single"/>
        </w:rPr>
        <w:t>politics as conservatives</w:t>
      </w:r>
      <w:r w:rsidRPr="00774777">
        <w:rPr>
          <w:rFonts w:eastAsia="Times New Roman" w:cs="Times New Roman"/>
          <w:u w:val="single"/>
        </w:rPr>
        <w:t xml:space="preserve">, </w:t>
      </w:r>
      <w:r w:rsidRPr="00774777">
        <w:rPr>
          <w:rFonts w:eastAsia="Times New Roman" w:cs="Times New Roman"/>
          <w:b/>
          <w:iCs/>
          <w:u w:val="single"/>
        </w:rPr>
        <w:t>anarchists</w:t>
      </w:r>
      <w:r w:rsidRPr="00774777">
        <w:rPr>
          <w:rFonts w:eastAsia="Times New Roman" w:cs="Times New Roman"/>
          <w:u w:val="single"/>
        </w:rPr>
        <w:t xml:space="preserve">, </w:t>
      </w:r>
      <w:r w:rsidRPr="00774777">
        <w:rPr>
          <w:rFonts w:eastAsia="Times New Roman" w:cs="Times New Roman"/>
          <w:b/>
          <w:iCs/>
          <w:u w:val="single"/>
        </w:rPr>
        <w:t>evangelicals</w:t>
      </w:r>
      <w:r w:rsidRPr="00774777">
        <w:rPr>
          <w:rFonts w:eastAsia="Times New Roman" w:cs="Times New Roman"/>
          <w:u w:val="single"/>
        </w:rPr>
        <w:t xml:space="preserve">, </w:t>
      </w:r>
      <w:r w:rsidRPr="00774777">
        <w:rPr>
          <w:rFonts w:eastAsia="Times New Roman" w:cs="Times New Roman"/>
          <w:b/>
          <w:iCs/>
          <w:u w:val="single"/>
        </w:rPr>
        <w:t>Teaparty-supporters</w:t>
      </w:r>
      <w:r w:rsidRPr="00774777">
        <w:rPr>
          <w:rFonts w:eastAsia="Times New Roman" w:cs="Times New Roman"/>
          <w:u w:val="single"/>
        </w:rPr>
        <w:t xml:space="preserve">, </w:t>
      </w:r>
      <w:r w:rsidRPr="00774777">
        <w:rPr>
          <w:rFonts w:eastAsia="Times New Roman" w:cs="Times New Roman"/>
          <w:b/>
          <w:iCs/>
          <w:u w:val="single"/>
        </w:rPr>
        <w:t>Zionists</w:t>
      </w:r>
      <w:r w:rsidRPr="00774777">
        <w:rPr>
          <w:rFonts w:eastAsia="Times New Roman" w:cs="Times New Roman"/>
          <w:u w:val="single"/>
        </w:rPr>
        <w:t xml:space="preserve">, </w:t>
      </w:r>
      <w:r w:rsidRPr="00774777">
        <w:rPr>
          <w:rFonts w:eastAsia="Times New Roman" w:cs="Times New Roman"/>
          <w:b/>
          <w:iCs/>
          <w:u w:val="single"/>
        </w:rPr>
        <w:t>Islamists</w:t>
      </w:r>
      <w:r w:rsidRPr="00774777">
        <w:rPr>
          <w:rFonts w:eastAsia="Times New Roman" w:cs="Times New Roman"/>
          <w:u w:val="single"/>
        </w:rPr>
        <w:t xml:space="preserve">, and (a few) </w:t>
      </w:r>
      <w:r w:rsidRPr="00774777">
        <w:rPr>
          <w:rFonts w:eastAsia="Times New Roman" w:cs="Times New Roman"/>
          <w:b/>
          <w:iCs/>
          <w:u w:val="single"/>
        </w:rPr>
        <w:t>Communists</w:t>
      </w:r>
      <w:r w:rsidRPr="00774777">
        <w:rPr>
          <w:rFonts w:eastAsia="Times New Roman" w:cs="Times New Roman"/>
        </w:rPr>
        <w:t xml:space="preserve">. </w:t>
      </w:r>
      <w:r w:rsidRPr="00774777">
        <w:rPr>
          <w:rFonts w:eastAsia="Times New Roman" w:cs="Times New Roman"/>
          <w:u w:val="single"/>
        </w:rPr>
        <w:t xml:space="preserve">We are </w:t>
      </w:r>
      <w:r w:rsidRPr="00774777">
        <w:rPr>
          <w:rFonts w:eastAsia="Times New Roman" w:cs="Times New Roman"/>
          <w:b/>
          <w:iCs/>
          <w:u w:val="single"/>
        </w:rPr>
        <w:t>social animals</w:t>
      </w:r>
      <w:r w:rsidRPr="00774777">
        <w:rPr>
          <w:rFonts w:eastAsia="Times New Roman" w:cs="Times New Roman"/>
          <w:u w:val="single"/>
        </w:rPr>
        <w:t xml:space="preserve">, yes, but we are </w:t>
      </w:r>
      <w:r w:rsidRPr="00774777">
        <w:rPr>
          <w:rFonts w:eastAsia="Times New Roman" w:cs="Times New Roman"/>
          <w:b/>
          <w:iCs/>
          <w:u w:val="single"/>
        </w:rPr>
        <w:t>also anti-social</w:t>
      </w:r>
      <w:r w:rsidRPr="00774777">
        <w:rPr>
          <w:rFonts w:eastAsia="Times New Roman" w:cs="Times New Roman"/>
          <w:u w:val="single"/>
        </w:rPr>
        <w:t xml:space="preserve">, and 0 are </w:t>
      </w:r>
      <w:r w:rsidRPr="00774777">
        <w:rPr>
          <w:rFonts w:eastAsia="Times New Roman" w:cs="Times New Roman"/>
          <w:b/>
          <w:iCs/>
          <w:u w:val="single"/>
        </w:rPr>
        <w:t>thoroughly mediated</w:t>
      </w:r>
      <w:r w:rsidRPr="00774777">
        <w:rPr>
          <w:rFonts w:eastAsia="Times New Roman" w:cs="Times New Roman"/>
          <w:u w:val="single"/>
        </w:rPr>
        <w:t xml:space="preserve"> by society’s </w:t>
      </w:r>
      <w:r w:rsidRPr="00774777">
        <w:rPr>
          <w:rFonts w:eastAsia="Times New Roman" w:cs="Times New Roman"/>
          <w:b/>
          <w:iCs/>
          <w:u w:val="single"/>
        </w:rPr>
        <w:t>contingent forms</w:t>
      </w:r>
      <w:r w:rsidRPr="00774777">
        <w:rPr>
          <w:rFonts w:eastAsia="Times New Roman" w:cs="Times New Roman"/>
        </w:rPr>
        <w:t xml:space="preserve">. </w:t>
      </w:r>
      <w:r w:rsidRPr="00774777">
        <w:rPr>
          <w:rFonts w:eastAsia="Times New Roman" w:cs="Times New Roman"/>
          <w:u w:val="single"/>
        </w:rPr>
        <w:t>Yes, the early Marx developed a philosophical ontology. Nothing follows from this politically. Philosopher-king-styled party leaders are not thereby legitimated, and the whole thorny issue of false consciousness (empirical vs. imputed/ascribed</w:t>
      </w:r>
      <w:r w:rsidRPr="00774777">
        <w:rPr>
          <w:rFonts w:eastAsia="Times New Roman" w:cs="Times New Roman"/>
        </w:rPr>
        <w:t xml:space="preserve"> [zugerechnectes] consciousness) </w:t>
      </w:r>
      <w:r w:rsidRPr="00774777">
        <w:rPr>
          <w:rFonts w:eastAsia="Times New Roman" w:cs="Times New Roman"/>
          <w:u w:val="single"/>
        </w:rPr>
        <w:t>cannot force a political resolution</w:t>
      </w:r>
      <w:r w:rsidRPr="00774777">
        <w:rPr>
          <w:rFonts w:eastAsia="Times New Roman" w:cs="Times New Roman"/>
        </w:rPr>
        <w:t xml:space="preserve">. At the same time, </w:t>
      </w:r>
      <w:r w:rsidRPr="00774777">
        <w:rPr>
          <w:rFonts w:eastAsia="Times New Roman" w:cs="Times New Roman"/>
          <w:b/>
          <w:iCs/>
          <w:u w:val="single"/>
        </w:rPr>
        <w:t>philosophical thought</w:t>
      </w:r>
      <w:r w:rsidRPr="00774777">
        <w:rPr>
          <w:rFonts w:eastAsia="Times New Roman" w:cs="Times New Roman"/>
          <w:u w:val="single"/>
        </w:rPr>
        <w:t xml:space="preserve"> has </w:t>
      </w:r>
      <w:r w:rsidRPr="00774777">
        <w:rPr>
          <w:rFonts w:eastAsia="Times New Roman" w:cs="Times New Roman"/>
          <w:b/>
          <w:iCs/>
          <w:u w:val="single"/>
        </w:rPr>
        <w:t>every right</w:t>
      </w:r>
      <w:r w:rsidRPr="00774777">
        <w:rPr>
          <w:rFonts w:eastAsia="Times New Roman" w:cs="Times New Roman"/>
          <w:u w:val="single"/>
        </w:rPr>
        <w:t xml:space="preserve"> – and </w:t>
      </w:r>
      <w:r w:rsidRPr="00774777">
        <w:rPr>
          <w:rFonts w:eastAsia="Times New Roman" w:cs="Times New Roman"/>
          <w:b/>
          <w:iCs/>
          <w:u w:val="single"/>
        </w:rPr>
        <w:t>obligation</w:t>
      </w:r>
      <w:r w:rsidRPr="00774777">
        <w:rPr>
          <w:rFonts w:eastAsia="Times New Roman" w:cs="Times New Roman"/>
          <w:u w:val="single"/>
        </w:rPr>
        <w:t xml:space="preserve"> — to </w:t>
      </w:r>
      <w:r w:rsidRPr="00774777">
        <w:rPr>
          <w:rFonts w:eastAsia="Times New Roman" w:cs="Times New Roman"/>
          <w:b/>
          <w:iCs/>
          <w:u w:val="single"/>
        </w:rPr>
        <w:t>intervene actively</w:t>
      </w:r>
      <w:r w:rsidRPr="00774777">
        <w:rPr>
          <w:rFonts w:eastAsia="Times New Roman" w:cs="Times New Roman"/>
          <w:u w:val="single"/>
        </w:rPr>
        <w:t xml:space="preserve"> into </w:t>
      </w:r>
      <w:r w:rsidRPr="00774777">
        <w:rPr>
          <w:rFonts w:eastAsia="Times New Roman" w:cs="Times New Roman"/>
          <w:b/>
          <w:iCs/>
          <w:u w:val="single"/>
        </w:rPr>
        <w:t>political life</w:t>
      </w:r>
      <w:r w:rsidRPr="00774777">
        <w:rPr>
          <w:rFonts w:eastAsia="Times New Roman" w:cs="Times New Roman"/>
        </w:rPr>
        <w:t>. Here is Marx on the subject of intellectual practice, including philosophizing:</w:t>
      </w:r>
    </w:p>
    <w:p w14:paraId="16037620" w14:textId="77777777" w:rsidR="00E00495" w:rsidRPr="00774777" w:rsidRDefault="00E00495" w:rsidP="00E00495">
      <w:pPr>
        <w:rPr>
          <w:rFonts w:eastAsia="Times New Roman" w:cs="Times New Roman"/>
        </w:rPr>
      </w:pPr>
      <w:r w:rsidRPr="00774777">
        <w:rPr>
          <w:rFonts w:eastAsia="Times New Roman" w:cs="Times New Roman"/>
        </w:rPr>
        <w:t>But again when I am active scientifically, etc, — when I am engaged in activity which I can seldom perform in direct community with others –- then I am social, because I am active as a man [human being</w:t>
      </w:r>
      <w:hyperlink r:id="rId36" w:anchor="fn:9" w:history="1">
        <w:r w:rsidRPr="00774777">
          <w:rPr>
            <w:rFonts w:eastAsia="Times New Roman" w:cs="Times New Roman"/>
          </w:rPr>
          <w:t>9</w:t>
        </w:r>
      </w:hyperlink>
      <w:r w:rsidRPr="00774777">
        <w:rPr>
          <w:rFonts w:eastAsia="Times New Roman" w:cs="Times New Roman"/>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37" w:anchor="fn:10" w:history="1">
        <w:r w:rsidRPr="00774777">
          <w:rPr>
            <w:rFonts w:eastAsia="Times New Roman" w:cs="Times New Roman"/>
          </w:rPr>
          <w:t>10</w:t>
        </w:r>
      </w:hyperlink>
    </w:p>
    <w:p w14:paraId="1DD75ADB" w14:textId="77777777" w:rsidR="00E00495" w:rsidRPr="00774777" w:rsidRDefault="00E00495" w:rsidP="00E00495">
      <w:pPr>
        <w:rPr>
          <w:rFonts w:eastAsia="Times New Roman" w:cs="Times New Roman"/>
        </w:rPr>
      </w:pPr>
      <w:r w:rsidRPr="00774777">
        <w:rPr>
          <w:rFonts w:eastAsia="Times New Roman" w:cs="Times New Roman"/>
        </w:rPr>
        <w:t xml:space="preserve">Again, </w:t>
      </w:r>
      <w:r w:rsidRPr="00774777">
        <w:rPr>
          <w:b/>
          <w:u w:val="single"/>
          <w:shd w:val="clear" w:color="auto" w:fill="8DFFB7"/>
        </w:rPr>
        <w:t>no matter how deeply one thinks one’s way into this ontological generalization, no specific political orientation follows as a consequence</w:t>
      </w:r>
      <w:r w:rsidRPr="00774777">
        <w:rPr>
          <w:rFonts w:eastAsia="Times New Roman" w:cs="Times New Roman"/>
          <w:u w:val="single"/>
        </w:rPr>
        <w:t xml:space="preserve">. It </w:t>
      </w:r>
      <w:r w:rsidRPr="00774777">
        <w:rPr>
          <w:rFonts w:eastAsia="Times New Roman" w:cs="Times New Roman"/>
          <w:b/>
          <w:iCs/>
          <w:u w:val="single"/>
        </w:rPr>
        <w:t>describes the intellectual work</w:t>
      </w:r>
      <w:r w:rsidRPr="00774777">
        <w:rPr>
          <w:rFonts w:eastAsia="Times New Roman" w:cs="Times New Roman"/>
          <w:u w:val="single"/>
        </w:rPr>
        <w:t xml:space="preserve"> of Heidegger and Schmitt every bit as much as it does that of Marx or of us ourselves.</w:t>
      </w:r>
    </w:p>
    <w:p w14:paraId="69C543FF" w14:textId="77777777" w:rsidR="00E00495" w:rsidRPr="00774777" w:rsidRDefault="00E00495" w:rsidP="00E00495">
      <w:pPr>
        <w:keepNext/>
        <w:keepLines/>
        <w:spacing w:before="40"/>
        <w:outlineLvl w:val="3"/>
        <w:rPr>
          <w:rFonts w:eastAsia="Times New Roman" w:cs="Times New Roman"/>
          <w:b/>
          <w:iCs/>
          <w:sz w:val="26"/>
        </w:rPr>
      </w:pPr>
      <w:r w:rsidRPr="00774777">
        <w:rPr>
          <w:rFonts w:eastAsia="Times New Roman" w:cs="Times New Roman"/>
          <w:b/>
          <w:iCs/>
          <w:sz w:val="26"/>
        </w:rPr>
        <w:t>[psycho debate]</w:t>
      </w:r>
    </w:p>
    <w:p w14:paraId="4FCE6F91" w14:textId="77777777" w:rsidR="00E00495" w:rsidRPr="00774777" w:rsidRDefault="00E00495" w:rsidP="00E00495">
      <w:pPr>
        <w:pStyle w:val="ListParagraph"/>
        <w:keepNext/>
        <w:keepLines/>
        <w:numPr>
          <w:ilvl w:val="0"/>
          <w:numId w:val="22"/>
        </w:numPr>
        <w:spacing w:before="40"/>
        <w:outlineLvl w:val="3"/>
        <w:rPr>
          <w:rFonts w:eastAsia="Times New Roman" w:cs="Times New Roman"/>
          <w:b/>
          <w:iCs/>
          <w:sz w:val="26"/>
        </w:rPr>
      </w:pPr>
      <w:r w:rsidRPr="00774777">
        <w:rPr>
          <w:rFonts w:eastAsia="Times New Roman" w:cs="Times New Roman"/>
          <w:b/>
          <w:iCs/>
          <w:sz w:val="26"/>
        </w:rPr>
        <w:t xml:space="preserve">Their conception of the ‘libidinal economy’ naturalizes racism and guts any attempt at causal explanation – reject psychoanalysis </w:t>
      </w:r>
    </w:p>
    <w:p w14:paraId="3D9AF707" w14:textId="77777777" w:rsidR="00E00495" w:rsidRPr="00774777" w:rsidRDefault="00E00495" w:rsidP="00E00495">
      <w:pPr>
        <w:rPr>
          <w:rFonts w:eastAsia="Calibri" w:cs="Times New Roman"/>
        </w:rPr>
      </w:pPr>
      <w:r w:rsidRPr="00774777">
        <w:rPr>
          <w:rFonts w:eastAsia="Calibri" w:cs="Times New Roman"/>
          <w:b/>
          <w:bCs/>
          <w:sz w:val="26"/>
        </w:rPr>
        <w:t>Meyerson 97</w:t>
      </w:r>
      <w:r w:rsidRPr="00774777">
        <w:rPr>
          <w:rFonts w:eastAsia="Calibri" w:cs="Times New Roman"/>
        </w:rPr>
        <w:t xml:space="preserve"> [Gregory, “Marxism, Psychoanalysis and Labor Competition,” </w:t>
      </w:r>
      <w:hyperlink r:id="rId38" w:history="1">
        <w:r w:rsidRPr="00774777">
          <w:rPr>
            <w:rFonts w:eastAsia="Calibri" w:cs="Times New Roman"/>
          </w:rPr>
          <w:t>http://clogic.eserver.org/1-1/meyerson.html</w:t>
        </w:r>
      </w:hyperlink>
      <w:r w:rsidRPr="00774777">
        <w:rPr>
          <w:rFonts w:eastAsia="Calibri" w:cs="Times New Roman"/>
        </w:rPr>
        <w:t>]</w:t>
      </w:r>
    </w:p>
    <w:p w14:paraId="7D0389DA" w14:textId="77777777" w:rsidR="00E00495" w:rsidRPr="00774777" w:rsidRDefault="00E00495" w:rsidP="00E00495">
      <w:pPr>
        <w:tabs>
          <w:tab w:val="left" w:pos="7590"/>
        </w:tabs>
        <w:rPr>
          <w:rFonts w:eastAsia="Calibri" w:cs="Times New Roman"/>
        </w:rPr>
      </w:pPr>
      <w:r w:rsidRPr="00774777">
        <w:rPr>
          <w:u w:val="single"/>
          <w:shd w:val="clear" w:color="auto" w:fill="8DFFB7"/>
        </w:rPr>
        <w:t>Roediger guts the force of</w:t>
      </w:r>
      <w:r w:rsidRPr="00774777">
        <w:rPr>
          <w:rFonts w:eastAsia="Calibri" w:cs="Times New Roman"/>
        </w:rPr>
        <w:t xml:space="preserve"> the political/economic/ideological </w:t>
      </w:r>
      <w:r w:rsidRPr="00774777">
        <w:rPr>
          <w:u w:val="single"/>
          <w:shd w:val="clear" w:color="auto" w:fill="8DFFB7"/>
        </w:rPr>
        <w:t>explanation</w:t>
      </w:r>
      <w:r w:rsidRPr="00774777">
        <w:rPr>
          <w:rFonts w:eastAsia="Calibri" w:cs="Times New Roman"/>
        </w:rPr>
        <w:t xml:space="preserve"> of the riots in order </w:t>
      </w:r>
      <w:r w:rsidRPr="00774777">
        <w:rPr>
          <w:u w:val="single"/>
          <w:shd w:val="clear" w:color="auto" w:fill="8DFFB7"/>
        </w:rPr>
        <w:t>to make the psychosexual view more attractive</w:t>
      </w:r>
      <w:r w:rsidRPr="00774777">
        <w:rPr>
          <w:rFonts w:eastAsia="Calibri" w:cs="Times New Roman"/>
          <w:u w:val="single"/>
        </w:rPr>
        <w:t xml:space="preserve">. Racism is not a cover for labor competition so much as the inverse--labor competition hides the </w:t>
      </w:r>
      <w:r w:rsidRPr="00774777">
        <w:rPr>
          <w:rFonts w:eastAsia="Calibri" w:cs="Times New Roman"/>
          <w:b/>
          <w:iCs/>
          <w:u w:val="single"/>
        </w:rPr>
        <w:t>deeper, unthinking, psychosexual matrix</w:t>
      </w:r>
      <w:r w:rsidRPr="00774777">
        <w:rPr>
          <w:rFonts w:eastAsia="Calibri" w:cs="Times New Roman"/>
          <w:u w:val="single"/>
        </w:rPr>
        <w:t>. The presence of graphic</w:t>
      </w:r>
      <w:r w:rsidRPr="00774777">
        <w:rPr>
          <w:rFonts w:eastAsia="Calibri" w:cs="Times New Roman"/>
        </w:rPr>
        <w:t xml:space="preserve">, grotesque, well-nigh gothic </w:t>
      </w:r>
      <w:r w:rsidRPr="00774777">
        <w:rPr>
          <w:rFonts w:eastAsia="Calibri" w:cs="Times New Roman"/>
          <w:u w:val="single"/>
        </w:rPr>
        <w:t>violence facilitates a</w:t>
      </w:r>
      <w:r w:rsidRPr="00774777">
        <w:rPr>
          <w:rFonts w:eastAsia="Calibri" w:cs="Times New Roman"/>
        </w:rPr>
        <w:t xml:space="preserve"> kind of </w:t>
      </w:r>
      <w:r w:rsidRPr="00774777">
        <w:rPr>
          <w:rFonts w:eastAsia="Calibri" w:cs="Times New Roman"/>
          <w:b/>
          <w:iCs/>
          <w:u w:val="single"/>
        </w:rPr>
        <w:t>slippage</w:t>
      </w:r>
      <w:r w:rsidRPr="00774777">
        <w:rPr>
          <w:rFonts w:eastAsia="Calibri" w:cs="Times New Roman"/>
        </w:rPr>
        <w:t xml:space="preserve"> </w:t>
      </w:r>
      <w:r w:rsidRPr="00774777">
        <w:rPr>
          <w:rFonts w:eastAsia="Calibri" w:cs="Times New Roman"/>
          <w:u w:val="single"/>
        </w:rPr>
        <w:t>in</w:t>
      </w:r>
      <w:r w:rsidRPr="00774777">
        <w:rPr>
          <w:rFonts w:eastAsia="Calibri" w:cs="Times New Roman"/>
        </w:rPr>
        <w:t xml:space="preserve"> Roediger's (and others') </w:t>
      </w:r>
      <w:r w:rsidRPr="00774777">
        <w:rPr>
          <w:rFonts w:eastAsia="Calibri" w:cs="Times New Roman"/>
          <w:u w:val="single"/>
        </w:rPr>
        <w:t>explanatory vocabulary reinforcing the turn to depth psychology. Rage</w:t>
      </w:r>
      <w:r w:rsidRPr="00774777">
        <w:rPr>
          <w:rFonts w:eastAsia="Calibri" w:cs="Times New Roman"/>
          <w:b/>
          <w:iCs/>
          <w:u w:val="single"/>
        </w:rPr>
        <w:t xml:space="preserve">, a secondary phenomenon of racism, </w:t>
      </w:r>
      <w:r w:rsidRPr="00774777">
        <w:rPr>
          <w:rFonts w:eastAsia="Calibri" w:cs="Times New Roman"/>
          <w:u w:val="single"/>
        </w:rPr>
        <w:t>is turned into a primary phenomenon</w:t>
      </w:r>
      <w:r w:rsidRPr="00774777">
        <w:rPr>
          <w:rFonts w:eastAsia="Calibri" w:cs="Times New Roman"/>
        </w:rPr>
        <w:t xml:space="preserve">, the index of its own deep cause. </w:t>
      </w:r>
      <w:r w:rsidRPr="00774777">
        <w:rPr>
          <w:u w:val="single"/>
          <w:shd w:val="clear" w:color="auto" w:fill="8DFFB7"/>
        </w:rPr>
        <w:t>Emotional intensity is split off from political and ideological elements that shape it and make it intelligible, then attributed to an autonomous psychoanalysis</w:t>
      </w:r>
      <w:r w:rsidRPr="00774777">
        <w:rPr>
          <w:rFonts w:eastAsia="Calibri" w:cs="Times New Roman"/>
        </w:rPr>
        <w:t xml:space="preserve">. I would suggest that </w:t>
      </w:r>
      <w:r w:rsidRPr="00774777">
        <w:rPr>
          <w:rFonts w:eastAsia="Calibri" w:cs="Times New Roman"/>
          <w:u w:val="single"/>
        </w:rPr>
        <w:t xml:space="preserve">this is the kind of analysis that </w:t>
      </w:r>
      <w:r w:rsidRPr="00774777">
        <w:rPr>
          <w:rFonts w:eastAsia="Calibri" w:cs="Times New Roman"/>
          <w:b/>
          <w:iCs/>
          <w:u w:val="single"/>
        </w:rPr>
        <w:t>roots the holocaust in the mass psychology of the German people</w:t>
      </w:r>
      <w:r w:rsidRPr="00774777">
        <w:rPr>
          <w:rFonts w:eastAsia="Calibri" w:cs="Times New Roman"/>
        </w:rPr>
        <w:t xml:space="preserve">, the destruction of Southeast Asia in the psychology of the grunt, the Indonesian government's massacre of the PKI in the unshackled Dionysian energies of Balinese peasants. </w:t>
      </w:r>
      <w:r w:rsidRPr="00774777">
        <w:rPr>
          <w:u w:val="single"/>
          <w:shd w:val="clear" w:color="auto" w:fill="8DFFB7"/>
        </w:rPr>
        <w:t>That racist social structures and racist ideologies are necessarily realized psychologically</w:t>
      </w:r>
      <w:r w:rsidRPr="00774777">
        <w:rPr>
          <w:rFonts w:eastAsia="Calibri" w:cs="Times New Roman"/>
        </w:rPr>
        <w:t xml:space="preserve"> and often in fanatical, even genocidal, ways </w:t>
      </w:r>
      <w:r w:rsidRPr="00774777">
        <w:rPr>
          <w:u w:val="single"/>
          <w:shd w:val="clear" w:color="auto" w:fill="8DFFB7"/>
        </w:rPr>
        <w:t>does not mean that a libidinally-rooted fanaticism plays a significant causal role in atrocities</w:t>
      </w:r>
      <w:r w:rsidRPr="00774777">
        <w:rPr>
          <w:rFonts w:eastAsia="Calibri" w:cs="Times New Roman"/>
        </w:rPr>
        <w:t xml:space="preserve">, racist or otherwise.6 10. I hope to show what's wrong with this analysis by looking at Allen's </w:t>
      </w:r>
      <w:r w:rsidRPr="00774777">
        <w:rPr>
          <w:u w:val="single"/>
          <w:shd w:val="clear" w:color="auto" w:fill="8DFFB7"/>
        </w:rPr>
        <w:t>Marxian social control analysis</w:t>
      </w:r>
      <w:r w:rsidRPr="00774777">
        <w:rPr>
          <w:rFonts w:eastAsia="Calibri" w:cs="Times New Roman"/>
          <w:u w:val="single"/>
        </w:rPr>
        <w:t xml:space="preserve"> of labor competition and racist rage</w:t>
      </w:r>
      <w:r w:rsidRPr="00774777">
        <w:rPr>
          <w:rFonts w:eastAsia="Calibri" w:cs="Times New Roman"/>
        </w:rPr>
        <w:t xml:space="preserve">. Unlike Roediger, Allen </w:t>
      </w:r>
      <w:r w:rsidRPr="00774777">
        <w:rPr>
          <w:b/>
          <w:u w:val="single"/>
          <w:shd w:val="clear" w:color="auto" w:fill="8DFFB7"/>
        </w:rPr>
        <w:t>repudiates psychoanalytic explanations of white racism as both a-historical and themselves racist</w:t>
      </w:r>
      <w:r w:rsidRPr="00774777">
        <w:rPr>
          <w:rFonts w:eastAsia="Calibri" w:cs="Times New Roman"/>
        </w:rPr>
        <w:t xml:space="preserve">. Unlike Roediger, he does not focus on practices of self-formation among the Irish--how the Irish created themselves anew as white. He does not need to deny Irish agency and the murderous practices through which the white working-class self has often been secured. Nevertheless, Allen's objections to labor competition are strikingly similar to Roediger's. Allen, in looking at the population growth of New York City, notes that the foreign born made up more than half the city's population in 1855 and increased by 57,000 in the next five years. As he puts it: "fifteen thousand people a years were settling in the city, more than the total African-American resident population. Such a rate of immigration would, of course, tend to increase 'labor competition.' But why should it have been 'racial'?" There were "four times as many non-Irish foreign-born whites in the labor market as compared to African-Americans." 11. Accompanying the labor competition case is the view that white working-class racism was a response, however tragic, to the role black workers played as strikebreakers. Allen comments that it does not help the labor competition case to avoid mention of German strikebreakers and other European strikebreakers, not to mention labor competition among the Irish themselves leading to "'many a bloody brawl'" between men from Connaught and men from Cork or Ulster. There were black strikebreakers and white strikebreakers, but "the murderous wrath of the strikers was reserved for those of 'dark skin,' who were pursued by the mob, crying 'drive off the damn </w:t>
      </w:r>
      <w:r w:rsidRPr="00774777">
        <w:rPr>
          <w:rFonts w:eastAsia="Calibri" w:cs="Times New Roman"/>
          <w:strike/>
        </w:rPr>
        <w:t>niggers'</w:t>
      </w:r>
      <w:r w:rsidRPr="00774777">
        <w:rPr>
          <w:rFonts w:eastAsia="Calibri" w:cs="Times New Roman"/>
        </w:rPr>
        <w:t xml:space="preserve"> and 'kill the </w:t>
      </w:r>
      <w:r w:rsidRPr="00774777">
        <w:rPr>
          <w:rFonts w:eastAsia="Calibri" w:cs="Times New Roman"/>
          <w:strike/>
        </w:rPr>
        <w:t>niggers'</w:t>
      </w:r>
      <w:r w:rsidRPr="00774777">
        <w:rPr>
          <w:rFonts w:eastAsia="Calibri" w:cs="Times New Roman"/>
        </w:rPr>
        <w:t xml:space="preserve">" (Allen, 192-4). 12. The purely economic logic is not insignificant--competition is built into wage labor. But it is a precondition for the "racializing" of this competition (and the murderousness associated with it), not an explanation. </w:t>
      </w:r>
      <w:r w:rsidRPr="00774777">
        <w:rPr>
          <w:rFonts w:eastAsia="Calibri" w:cs="Times New Roman"/>
          <w:u w:val="single"/>
        </w:rPr>
        <w:t>Like Roediger, Allen sees labor competition as a rationalization for a pre-existing racializing logic.</w:t>
      </w:r>
      <w:r w:rsidRPr="00774777">
        <w:rPr>
          <w:rFonts w:eastAsia="Calibri" w:cs="Times New Roman"/>
        </w:rPr>
        <w:t xml:space="preserve"> For Allen, </w:t>
      </w:r>
      <w:r w:rsidRPr="00774777">
        <w:rPr>
          <w:rFonts w:eastAsia="Calibri" w:cs="Times New Roman"/>
          <w:u w:val="single"/>
        </w:rPr>
        <w:t xml:space="preserve">however, this racializing logic is a continuation of the logic </w:t>
      </w:r>
      <w:r w:rsidRPr="00774777">
        <w:rPr>
          <w:rFonts w:eastAsia="Calibri" w:cs="Times New Roman"/>
          <w:b/>
          <w:iCs/>
          <w:u w:val="single"/>
        </w:rPr>
        <w:t>worked out by the planters of Virginia to</w:t>
      </w:r>
      <w:r w:rsidRPr="00774777">
        <w:rPr>
          <w:rFonts w:eastAsia="Calibri" w:cs="Times New Roman"/>
          <w:u w:val="single"/>
        </w:rPr>
        <w:t xml:space="preserve"> </w:t>
      </w:r>
      <w:r w:rsidRPr="00774777">
        <w:rPr>
          <w:rFonts w:eastAsia="Calibri" w:cs="Times New Roman"/>
        </w:rPr>
        <w:t xml:space="preserve">divide white and black (or rather to </w:t>
      </w:r>
      <w:r w:rsidRPr="00774777">
        <w:rPr>
          <w:rFonts w:eastAsia="Calibri" w:cs="Times New Roman"/>
          <w:b/>
          <w:iCs/>
          <w:u w:val="single"/>
        </w:rPr>
        <w:t>produce whiteness and blackness in order to oppose them).</w:t>
      </w:r>
      <w:r w:rsidRPr="00774777">
        <w:rPr>
          <w:rFonts w:eastAsia="Calibri" w:cs="Times New Roman"/>
        </w:rPr>
        <w:t xml:space="preserve"> </w:t>
      </w:r>
      <w:r w:rsidRPr="00774777">
        <w:rPr>
          <w:rFonts w:eastAsia="Calibri" w:cs="Times New Roman"/>
          <w:u w:val="single"/>
        </w:rPr>
        <w:t xml:space="preserve">It is not a psycho-logic but a </w:t>
      </w:r>
      <w:r w:rsidRPr="00774777">
        <w:rPr>
          <w:rFonts w:eastAsia="Calibri" w:cs="Times New Roman"/>
          <w:b/>
          <w:iCs/>
          <w:u w:val="single"/>
        </w:rPr>
        <w:t>political and ideo-logic</w:t>
      </w:r>
      <w:r w:rsidRPr="00774777">
        <w:rPr>
          <w:rFonts w:eastAsia="Calibri" w:cs="Times New Roman"/>
        </w:rPr>
        <w:t xml:space="preserve"> </w:t>
      </w:r>
      <w:r w:rsidRPr="00774777">
        <w:rPr>
          <w:rFonts w:eastAsia="Calibri" w:cs="Times New Roman"/>
          <w:u w:val="single"/>
        </w:rPr>
        <w:t>devised and</w:t>
      </w:r>
      <w:r w:rsidRPr="00774777">
        <w:rPr>
          <w:rFonts w:eastAsia="Calibri" w:cs="Times New Roman"/>
        </w:rPr>
        <w:t xml:space="preserve"> </w:t>
      </w:r>
      <w:r w:rsidRPr="00774777">
        <w:rPr>
          <w:rFonts w:eastAsia="Calibri" w:cs="Times New Roman"/>
          <w:b/>
          <w:iCs/>
          <w:u w:val="single"/>
        </w:rPr>
        <w:t>continually reinforced</w:t>
      </w:r>
      <w:r w:rsidRPr="00774777">
        <w:rPr>
          <w:rFonts w:eastAsia="Calibri" w:cs="Times New Roman"/>
        </w:rPr>
        <w:t xml:space="preserve"> </w:t>
      </w:r>
      <w:r w:rsidRPr="00774777">
        <w:rPr>
          <w:rFonts w:eastAsia="Calibri" w:cs="Times New Roman"/>
          <w:u w:val="single"/>
        </w:rPr>
        <w:t xml:space="preserve">by the ruling classes in the service of </w:t>
      </w:r>
      <w:r w:rsidRPr="00774777">
        <w:rPr>
          <w:rFonts w:eastAsia="Calibri" w:cs="Times New Roman"/>
          <w:b/>
          <w:iCs/>
          <w:u w:val="single"/>
        </w:rPr>
        <w:t>class rule and capital accumulation</w:t>
      </w:r>
      <w:r w:rsidRPr="00774777">
        <w:rPr>
          <w:rFonts w:eastAsia="Calibri" w:cs="Times New Roman"/>
        </w:rPr>
        <w:t>. This does not rule out a creative or re-signifying component in the racializing practices of white workers. (That Native Americans took up the Jeffersonian ideal does not deny the main point, that this Jeffersonianism functioned as part of a logic of dispossession.)</w:t>
      </w:r>
    </w:p>
    <w:p w14:paraId="0BCC66E3" w14:textId="77777777" w:rsidR="00E00495" w:rsidRPr="00774777" w:rsidRDefault="00E00495" w:rsidP="00E00495">
      <w:pPr>
        <w:pStyle w:val="Heading4"/>
      </w:pPr>
      <w:r w:rsidRPr="00774777">
        <w:t>[perm debate]</w:t>
      </w:r>
    </w:p>
    <w:p w14:paraId="4CC3BA51" w14:textId="7697B3EE" w:rsidR="00E00495" w:rsidRPr="00774777" w:rsidRDefault="00CC5EE4" w:rsidP="00E00495">
      <w:pPr>
        <w:pStyle w:val="ListParagraph"/>
        <w:keepNext/>
        <w:keepLines/>
        <w:numPr>
          <w:ilvl w:val="0"/>
          <w:numId w:val="22"/>
        </w:numPr>
        <w:spacing w:before="40" w:after="0"/>
        <w:outlineLvl w:val="3"/>
        <w:rPr>
          <w:rFonts w:eastAsiaTheme="majorEastAsia" w:cstheme="majorBidi"/>
          <w:b/>
          <w:iCs/>
          <w:sz w:val="26"/>
        </w:rPr>
      </w:pPr>
      <w:r>
        <w:rPr>
          <w:rFonts w:eastAsiaTheme="majorEastAsia" w:cstheme="majorBidi"/>
          <w:b/>
          <w:iCs/>
          <w:sz w:val="26"/>
        </w:rPr>
        <w:t xml:space="preserve">Perm do both </w:t>
      </w:r>
      <w:r w:rsidR="00E00495" w:rsidRPr="00774777">
        <w:rPr>
          <w:rFonts w:eastAsiaTheme="majorEastAsia" w:cstheme="majorBidi"/>
          <w:b/>
          <w:iCs/>
          <w:sz w:val="26"/>
        </w:rPr>
        <w:t>A pragmatic approach to anti-blackness is key – perm solves better</w:t>
      </w:r>
    </w:p>
    <w:p w14:paraId="0BCF8E98" w14:textId="77777777" w:rsidR="00E00495" w:rsidRPr="00774777" w:rsidRDefault="00E00495" w:rsidP="00E00495">
      <w:pPr>
        <w:rPr>
          <w:sz w:val="16"/>
        </w:rPr>
      </w:pPr>
      <w:r w:rsidRPr="00774777">
        <w:rPr>
          <w:b/>
          <w:bCs/>
          <w:sz w:val="26"/>
          <w:u w:val="single"/>
        </w:rPr>
        <w:t>Glaude ‘07</w:t>
      </w:r>
      <w:r w:rsidRPr="00774777">
        <w:rPr>
          <w:sz w:val="16"/>
        </w:rPr>
        <w:t>, Eddie S. Glaude Jr., PhD – Professor of Religion and Chair of the Center for African American Studies at Princeton University, In a Shade of Blue: Pragmatism and the Politics of Black America, ebook accessed via Wayne State, pg ix-x</w:t>
      </w:r>
    </w:p>
    <w:p w14:paraId="349E168A" w14:textId="77777777" w:rsidR="00E00495" w:rsidRPr="00774777" w:rsidRDefault="00E00495" w:rsidP="00E00495">
      <w:pPr>
        <w:rPr>
          <w:b/>
          <w:bCs/>
          <w:u w:val="single"/>
        </w:rPr>
      </w:pPr>
      <w:r w:rsidRPr="00774777">
        <w:rPr>
          <w:sz w:val="16"/>
        </w:rPr>
        <w:t xml:space="preserve">“Knowledge is power,” declared a young African American man attending </w:t>
      </w:r>
      <w:r w:rsidRPr="00774777">
        <w:rPr>
          <w:b/>
          <w:bCs/>
          <w:u w:val="single"/>
        </w:rPr>
        <w:t>the Tavis Smiley Foundation Leadership Institute</w:t>
      </w:r>
      <w:r w:rsidRPr="00774777">
        <w:rPr>
          <w:sz w:val="16"/>
        </w:rPr>
        <w:t xml:space="preserve">. The institute </w:t>
      </w:r>
      <w:r w:rsidRPr="00774777">
        <w:rPr>
          <w:b/>
          <w:bCs/>
          <w:u w:val="single"/>
        </w:rPr>
        <w:t>was founded to train young people between the ages of thirteen and eighteen to become leaders in their communities</w:t>
      </w:r>
      <w:r w:rsidRPr="00774777">
        <w:rPr>
          <w:sz w:val="16"/>
        </w:rPr>
        <w:t xml:space="preserve">. </w:t>
      </w:r>
      <w:r w:rsidRPr="00774777">
        <w:rPr>
          <w:b/>
          <w:bCs/>
          <w:u w:val="single"/>
        </w:rPr>
        <w:t>They learn how to take stock of their strengths and weaknesses, to lay plans and set goals, to communicate effectively and build networks. They also learn how to apply these skills to make successful lives for themselves and, ideally, to bring about change in their communities</w:t>
      </w:r>
      <w:r w:rsidRPr="00774777">
        <w:rPr>
          <w:sz w:val="16"/>
        </w:rPr>
        <w:t xml:space="preserve">. I was able to spend some time with these remarkable young people in the summer of 2006 at Texas Southern University. Cornel West, Tavis Smiley, and I held a town-hall meeting to discuss with them The Covenant with Black America, Smiley’s best-selling book on the current conditions of African Americans, and its relevance to their ambitions as future leaders. The young man who spoke was obviously excited about the occasion, and so were we. He went on to say with profound conviction, “I will do everything in my power to continue to get knowledge.” Another young man stood up and offered a slight correction to his colleague’s impassioned remarks. He said, “I agree with what has just been said, but we should know that </w:t>
      </w:r>
      <w:r w:rsidRPr="00774777">
        <w:rPr>
          <w:u w:val="single"/>
          <w:shd w:val="clear" w:color="auto" w:fill="8DFFB7"/>
        </w:rPr>
        <w:t>knowledge without action is useless. We must do something with that knowledge</w:t>
      </w:r>
      <w:r w:rsidRPr="00774777">
        <w:rPr>
          <w:sz w:val="16"/>
        </w:rPr>
        <w:t>.” The conversation that followed was instructive. Students weighed in on the matter. West and Smiley offered their views. I asked, “</w:t>
      </w:r>
      <w:r w:rsidRPr="00774777">
        <w:rPr>
          <w:b/>
          <w:bCs/>
          <w:u w:val="single"/>
        </w:rPr>
        <w:t>What if we understand knowledge not as separate from doing, but rather as a consequence of it? What if knowledge is simply the fruit of our undertakings?”</w:t>
      </w:r>
      <w:r w:rsidRPr="00774777">
        <w:rPr>
          <w:sz w:val="16"/>
        </w:rPr>
        <w:t xml:space="preserve"> To use one of Tavis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774777">
        <w:rPr>
          <w:u w:val="single"/>
          <w:shd w:val="clear" w:color="auto" w:fill="8DFFB7"/>
        </w:rPr>
        <w:t>In a room full of young people with varied backgrounds and challenges in their lives, we found ourselves thinking with distinctly pragmatic tools about epistemology and how our thoughts about the subject could affect how we seek to change the world</w:t>
      </w:r>
      <w:r w:rsidRPr="00774777">
        <w:rPr>
          <w:b/>
          <w:bCs/>
          <w:u w:val="single"/>
        </w:rPr>
        <w:t>.</w:t>
      </w:r>
      <w:r w:rsidRPr="00774777">
        <w:rPr>
          <w:sz w:val="16"/>
        </w:rPr>
        <w:t xml:space="preserve"> Why John Dewey in this context? Because I believe that </w:t>
      </w:r>
      <w:r w:rsidRPr="00774777">
        <w:rPr>
          <w:b/>
          <w:u w:val="single"/>
          <w:shd w:val="clear" w:color="auto" w:fill="8DFFB7"/>
        </w:rPr>
        <w:t>the tradition of American pragmatism</w:t>
      </w:r>
      <w:r w:rsidRPr="00774777">
        <w:rPr>
          <w:sz w:val="16"/>
        </w:rPr>
        <w:t xml:space="preserve"> exemplified by Dewey </w:t>
      </w:r>
      <w:r w:rsidRPr="00774777">
        <w:rPr>
          <w:b/>
          <w:u w:val="single"/>
          <w:shd w:val="clear" w:color="auto" w:fill="8DFFB7"/>
        </w:rPr>
        <w:t>offers powerful resources for redefining African American leadership and politics</w:t>
      </w:r>
      <w:r w:rsidRPr="00774777">
        <w:rPr>
          <w:sz w:val="16"/>
        </w:rPr>
        <w:t xml:space="preserve">. This book seeks to make that case. I argue that </w:t>
      </w:r>
      <w:r w:rsidRPr="00774777">
        <w:rPr>
          <w:u w:val="single"/>
          <w:shd w:val="clear" w:color="auto" w:fill="8DFFB7"/>
        </w:rPr>
        <w:t>pragmatism</w:t>
      </w:r>
      <w:r w:rsidRPr="00774777">
        <w:rPr>
          <w:sz w:val="16"/>
        </w:rPr>
        <w:t xml:space="preserve">, when attentive to the darker dimensions of human living (what we often speak of as the blues), </w:t>
      </w:r>
      <w:r w:rsidRPr="00774777">
        <w:rPr>
          <w:b/>
          <w:u w:val="single"/>
          <w:shd w:val="clear" w:color="auto" w:fill="8DFFB7"/>
        </w:rPr>
        <w:t>can address many of the conceptual problems that plague contemporary African American political life</w:t>
      </w:r>
      <w:r w:rsidRPr="00774777">
        <w:rPr>
          <w:sz w:val="16"/>
        </w:rPr>
        <w:t xml:space="preserve">. </w:t>
      </w:r>
      <w:r w:rsidRPr="00774777">
        <w:rPr>
          <w:b/>
          <w:bCs/>
          <w:u w:val="single"/>
        </w:rPr>
        <w:t xml:space="preserve">How we think about black identity, how we imagine black history, and how we conceive of black agency can be rendered in ways that escape bad racial reasoning— reasoning that assumes a tendentious unity among African Americans simply because they are black, or that shortcircuits imaginative responses to problems confronting actual black people. The relationship I propose between pragmatism and African American politics is </w:t>
      </w:r>
      <w:r w:rsidRPr="00774777">
        <w:rPr>
          <w:b/>
          <w:iCs/>
          <w:u w:val="single"/>
        </w:rPr>
        <w:t>mutually beneficial</w:t>
      </w:r>
      <w:r w:rsidRPr="00774777">
        <w:rPr>
          <w:sz w:val="16"/>
        </w:rPr>
        <w:t xml:space="preserve">.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experimenting or riffing or otherwise playing with (or even gambling with) such possibilities as are inherent in the obstacles, the disjunctures, and the jeopardy.” Murray goes on to say, in words that I hope will resonate through the pages that follow, that the blues are “a statement about perseverance and about resilience and thus also about the maintenance of equilibrium despite precarious circumstances and about achieving elegance in the very process of coping with the rudiments of subsistence.” 1 In one sense, </w:t>
      </w:r>
      <w:r w:rsidRPr="00774777">
        <w:rPr>
          <w:b/>
          <w:bCs/>
          <w:u w:val="single"/>
        </w:rPr>
        <w:t>to take up the subject of African American politics is inevitably to take up the blues</w:t>
      </w:r>
      <w:r w:rsidRPr="00774777">
        <w:rPr>
          <w:sz w:val="16"/>
        </w:rPr>
        <w:t xml:space="preserve">. </w:t>
      </w:r>
      <w:r w:rsidRPr="00774777">
        <w:rPr>
          <w:b/>
          <w:bCs/>
          <w:u w:val="single"/>
        </w:rPr>
        <w:t>That is to say, the subject cannot but account for the incredible efforts of ordinary black folk to persevere with elegance and a smile as they confront a world fraught with danger and tragedy</w:t>
      </w:r>
      <w:r w:rsidRPr="00774777">
        <w:rPr>
          <w:sz w:val="16"/>
        </w:rPr>
        <w:t xml:space="preserve">. </w:t>
      </w:r>
      <w:r w:rsidRPr="00774777">
        <w:rPr>
          <w:b/>
          <w:u w:val="single"/>
          <w:shd w:val="clear" w:color="auto" w:fill="8DFFB7"/>
        </w:rPr>
        <w:t>To embrace pragmatism is to hold close a fundamental faith in the capacities of ordinary people to transform their circumstances while rejecting hidden and notso-hidden assumptions that would deny them that capacity</w:t>
      </w:r>
      <w:r w:rsidRPr="00774777">
        <w:rPr>
          <w:b/>
          <w:bCs/>
          <w:u w:val="single"/>
        </w:rPr>
        <w:t>. To bind pragmatism and African American politics together, I hope to show, is to open up new avenues for thinking about both.</w:t>
      </w:r>
    </w:p>
    <w:p w14:paraId="2FD38440" w14:textId="77777777" w:rsidR="00E00495" w:rsidRPr="00774777" w:rsidRDefault="00E00495" w:rsidP="00E00495">
      <w:pPr>
        <w:pStyle w:val="Heading4"/>
        <w:numPr>
          <w:ilvl w:val="0"/>
          <w:numId w:val="22"/>
        </w:numPr>
      </w:pPr>
      <w:r w:rsidRPr="00774777">
        <w:t xml:space="preserve">Anti-blackness is founded upon </w:t>
      </w:r>
      <w:r w:rsidRPr="00774777">
        <w:rPr>
          <w:u w:val="single"/>
        </w:rPr>
        <w:t>specific policy choices</w:t>
      </w:r>
      <w:r w:rsidRPr="00774777">
        <w:t xml:space="preserve"> – these can be restructured via public policy analysis to dismantle structural racism</w:t>
      </w:r>
    </w:p>
    <w:p w14:paraId="6085561A" w14:textId="77777777" w:rsidR="00E00495" w:rsidRPr="00774777" w:rsidRDefault="00E00495" w:rsidP="00E00495">
      <w:r w:rsidRPr="00774777">
        <w:rPr>
          <w:rStyle w:val="Style13ptBold"/>
        </w:rPr>
        <w:t>Bouie 13</w:t>
      </w:r>
      <w:r w:rsidRPr="00774777">
        <w:t xml:space="preserve"> — Jamelle Bouie, Staff Writer at </w:t>
      </w:r>
      <w:r w:rsidRPr="00774777">
        <w:rPr>
          <w:i/>
        </w:rPr>
        <w:t>The American Prospect</w:t>
      </w:r>
      <w:r w:rsidRPr="00774777">
        <w:t xml:space="preserve">, 2013 (“Making (and Dismantling) Racism,” </w:t>
      </w:r>
      <w:r w:rsidRPr="00774777">
        <w:rPr>
          <w:i/>
        </w:rPr>
        <w:t>The American Prospect</w:t>
      </w:r>
      <w:r w:rsidRPr="00774777">
        <w:t>, March 11</w:t>
      </w:r>
      <w:r w:rsidRPr="00774777">
        <w:rPr>
          <w:vertAlign w:val="superscript"/>
        </w:rPr>
        <w:t>th</w:t>
      </w:r>
      <w:r w:rsidRPr="00774777">
        <w:t>, Available Online at http://prospect.org/article/making-and-dismantling-racism, Accessed 04-04-2014)</w:t>
      </w:r>
    </w:p>
    <w:p w14:paraId="76450EE4" w14:textId="77777777" w:rsidR="00E00495" w:rsidRPr="00774777" w:rsidRDefault="00E00495" w:rsidP="00E00495">
      <w:pPr>
        <w:rPr>
          <w:i/>
          <w:sz w:val="16"/>
        </w:rPr>
      </w:pPr>
      <w:r w:rsidRPr="00774777">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774777">
        <w:rPr>
          <w:b/>
          <w:u w:val="single"/>
          <w:shd w:val="clear" w:color="auto" w:fill="8DFFB7"/>
        </w:rPr>
        <w:t>anti-black racism as we understand it is a creation of explicit policy choices</w:t>
      </w:r>
      <w:r w:rsidRPr="00774777">
        <w:rPr>
          <w:rStyle w:val="StyleUnderline"/>
        </w:rPr>
        <w:t>—the decision to exclude, marginalize, and stigmatize Africans and their descendants has as much to do with racial prejudice as does any intrinsic tribalism</w:t>
      </w:r>
      <w:r w:rsidRPr="00774777">
        <w:rPr>
          <w:sz w:val="16"/>
        </w:rPr>
        <w:t xml:space="preserve">. And second, that </w:t>
      </w:r>
      <w:r w:rsidRPr="00774777">
        <w:rPr>
          <w:b/>
          <w:u w:val="single"/>
          <w:shd w:val="clear" w:color="auto" w:fill="8DFFB7"/>
        </w:rPr>
        <w:t>it's possible to dismantle this prejudice using public policy</w:t>
      </w:r>
      <w:r w:rsidRPr="00774777">
        <w:rPr>
          <w:sz w:val="16"/>
        </w:rPr>
        <w:t>. Here is Coates in his own words:</w:t>
      </w:r>
      <w:r w:rsidRPr="00774777">
        <w:rPr>
          <w:sz w:val="12"/>
        </w:rPr>
        <w:t>¶</w:t>
      </w:r>
      <w:r w:rsidRPr="00774777">
        <w:rPr>
          <w:sz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sidRPr="00774777">
        <w:rPr>
          <w:sz w:val="12"/>
        </w:rPr>
        <w:t>¶</w:t>
      </w:r>
      <w:r w:rsidRPr="00774777">
        <w:rPr>
          <w:sz w:val="16"/>
        </w:rPr>
        <w:t xml:space="preserve"> </w:t>
      </w:r>
      <w:r w:rsidRPr="00774777">
        <w:rPr>
          <w:u w:val="single"/>
          <w:shd w:val="clear" w:color="auto" w:fill="8DFFB7"/>
        </w:rPr>
        <w:t>If we accept that racism is a creation, then we must then accept that it can be destroyed. And if we accept that it can be destroyed, we must then accept that it can be destroyed by us</w:t>
      </w:r>
      <w:r w:rsidRPr="00774777">
        <w:rPr>
          <w:rStyle w:val="StyleUnderline"/>
        </w:rPr>
        <w:t xml:space="preserve"> and that it likely must be destroyed by methods kin to creation. </w:t>
      </w:r>
      <w:r w:rsidRPr="00774777">
        <w:rPr>
          <w:b/>
          <w:u w:val="single"/>
          <w:shd w:val="clear" w:color="auto" w:fill="8DFFB7"/>
        </w:rPr>
        <w:t>Racism was created by policy. It will likely only be ultimately destroyed by policy</w:t>
      </w:r>
      <w:r w:rsidRPr="00774777">
        <w:rPr>
          <w:sz w:val="16"/>
        </w:rPr>
        <w:t>.</w:t>
      </w:r>
      <w:r w:rsidRPr="00774777">
        <w:rPr>
          <w:sz w:val="12"/>
        </w:rPr>
        <w:t>¶</w:t>
      </w:r>
      <w:r w:rsidRPr="00774777">
        <w:rPr>
          <w:sz w:val="16"/>
        </w:rPr>
        <w:t xml:space="preserve"> Over at his blog, Andrew Sullivan offers a reply:</w:t>
      </w:r>
      <w:r w:rsidRPr="00774777">
        <w:rPr>
          <w:sz w:val="12"/>
        </w:rPr>
        <w:t>¶</w:t>
      </w:r>
      <w:r w:rsidRPr="00774777">
        <w:rPr>
          <w:sz w:val="16"/>
        </w:rPr>
        <w:t xml:space="preserve">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r w:rsidRPr="00774777">
        <w:rPr>
          <w:sz w:val="12"/>
        </w:rPr>
        <w:t>¶</w:t>
      </w:r>
      <w:r w:rsidRPr="00774777">
        <w:rPr>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774777">
        <w:rPr>
          <w:sz w:val="12"/>
        </w:rPr>
        <w:t>¶</w:t>
      </w:r>
      <w:r w:rsidRPr="00774777">
        <w:rPr>
          <w:sz w:val="16"/>
        </w:rPr>
        <w:t xml:space="preserve"> But Coates is making a more precise claim: That </w:t>
      </w:r>
      <w:r w:rsidRPr="00774777">
        <w:rPr>
          <w:rStyle w:val="StyleUnderline"/>
        </w:rPr>
        <w:t xml:space="preserve">there's nothing natural about the black/white divide that has defined American history. White Europeans had contact with black Africans well before the trans-Atlantic slave trade without the emergence of an anti-black racism. </w:t>
      </w:r>
      <w:r w:rsidRPr="00774777">
        <w:rPr>
          <w:u w:val="single"/>
          <w:shd w:val="clear" w:color="auto" w:fill="8DFFB7"/>
        </w:rPr>
        <w:t>It took particular choices made by particular people</w:t>
      </w:r>
      <w:r w:rsidRPr="00774777">
        <w:rPr>
          <w:sz w:val="16"/>
        </w:rPr>
        <w:t>—in this case, plantation owners in colonial Virginia—</w:t>
      </w:r>
      <w:r w:rsidRPr="00774777">
        <w:rPr>
          <w:u w:val="single"/>
          <w:shd w:val="clear" w:color="auto" w:fill="8DFFB7"/>
        </w:rPr>
        <w:t>to make black skin a stigma</w:t>
      </w:r>
      <w:r w:rsidRPr="00774777">
        <w:rPr>
          <w:rStyle w:val="StyleUnderlin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774777">
        <w:rPr>
          <w:sz w:val="16"/>
        </w:rPr>
        <w:t>—blacks are lowly, therefore we must keep them as slaves.</w:t>
      </w:r>
      <w:r w:rsidRPr="00774777">
        <w:rPr>
          <w:sz w:val="12"/>
        </w:rPr>
        <w:t>¶</w:t>
      </w:r>
      <w:r w:rsidRPr="00774777">
        <w:rPr>
          <w:sz w:val="16"/>
        </w:rPr>
        <w:t xml:space="preserve"> </w:t>
      </w:r>
      <w:r w:rsidRPr="00774777">
        <w:rPr>
          <w:rStyle w:val="StyleUnderline"/>
        </w:rPr>
        <w:t>Slavery</w:t>
      </w:r>
      <w:r w:rsidRPr="00774777">
        <w:rPr>
          <w:sz w:val="16"/>
        </w:rPr>
        <w:t xml:space="preserve"> (and later, Jim Crow) </w:t>
      </w:r>
      <w:r w:rsidRPr="00774777">
        <w:rPr>
          <w:rStyle w:val="StyleUnderline"/>
        </w:rPr>
        <w:t>wasn't built to reflect racism as much as it was built in tandem with it. And later policy, in the late 19th and 20th centuries, further entrenched white supremacist attitudes</w:t>
      </w:r>
      <w:r w:rsidRPr="00774777">
        <w:rPr>
          <w:sz w:val="16"/>
        </w:rPr>
        <w:t>. Block black people from owning homes, and they're forced to reside in crowded slums. Onlookers then use the reality of slums to deny homeownership to blacks, under the view that they're unfit for suburbs.</w:t>
      </w:r>
      <w:r w:rsidRPr="00774777">
        <w:rPr>
          <w:sz w:val="12"/>
        </w:rPr>
        <w:t>¶</w:t>
      </w:r>
      <w:r w:rsidRPr="00774777">
        <w:rPr>
          <w:sz w:val="16"/>
        </w:rPr>
        <w:t xml:space="preserve">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r w:rsidRPr="00774777">
        <w:rPr>
          <w:sz w:val="12"/>
        </w:rPr>
        <w:t>¶</w:t>
      </w:r>
      <w:r w:rsidRPr="00774777">
        <w:rPr>
          <w:sz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774777">
        <w:rPr>
          <w:sz w:val="12"/>
        </w:rPr>
        <w:t>¶</w:t>
      </w:r>
      <w:r w:rsidRPr="00774777">
        <w:rPr>
          <w:sz w:val="16"/>
        </w:rPr>
        <w:t xml:space="preserve">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sidRPr="00774777">
        <w:rPr>
          <w:sz w:val="12"/>
        </w:rPr>
        <w:t>¶</w:t>
      </w:r>
      <w:r w:rsidRPr="00774777">
        <w:rPr>
          <w:sz w:val="16"/>
        </w:rPr>
        <w:t xml:space="preserve"> </w:t>
      </w:r>
      <w:r w:rsidRPr="00774777">
        <w:rPr>
          <w:b/>
          <w:u w:val="single"/>
          <w:shd w:val="clear" w:color="auto" w:fill="8DFFB7"/>
        </w:rPr>
        <w:t>If the prohibition against gay marriage helped create an anti-gay stigma, then lifting it—as we've seen over the last decade—has helped destroy it. There's no reason racism can't work the same way</w:t>
      </w:r>
      <w:r w:rsidRPr="00774777">
        <w:rPr>
          <w:sz w:val="16"/>
        </w:rPr>
        <w:t>.</w:t>
      </w:r>
      <w:r w:rsidRPr="00774777">
        <w:rPr>
          <w:sz w:val="12"/>
        </w:rPr>
        <w:t>¶</w:t>
      </w:r>
      <w:r w:rsidRPr="00774777">
        <w:rPr>
          <w:sz w:val="16"/>
        </w:rPr>
        <w:t xml:space="preserve"> * Ta-Nehisi Coates = National Correspondent at </w:t>
      </w:r>
      <w:r w:rsidRPr="00774777">
        <w:rPr>
          <w:i/>
          <w:sz w:val="16"/>
        </w:rPr>
        <w:t>The Atlantic</w:t>
      </w:r>
    </w:p>
    <w:p w14:paraId="52592CCD" w14:textId="77777777" w:rsidR="00E00495" w:rsidRPr="00774777" w:rsidRDefault="00E00495" w:rsidP="00E00495">
      <w:pPr>
        <w:pStyle w:val="Heading4"/>
      </w:pPr>
      <w:r w:rsidRPr="00774777">
        <w:t>[alt debate]</w:t>
      </w:r>
    </w:p>
    <w:p w14:paraId="42188492" w14:textId="77777777" w:rsidR="00E00495" w:rsidRPr="00774777" w:rsidRDefault="00E00495" w:rsidP="00E00495">
      <w:pPr>
        <w:pStyle w:val="Heading4"/>
        <w:numPr>
          <w:ilvl w:val="0"/>
          <w:numId w:val="22"/>
        </w:numPr>
      </w:pPr>
      <w:r w:rsidRPr="00774777">
        <w:t>Alt fails. Their ontological framing of blackness dooms the alternative. Placing Blackness as oppositional denies it any existence independent of white supremacy and makes identity reliant on oppression</w:t>
      </w:r>
    </w:p>
    <w:p w14:paraId="41A2B58C" w14:textId="77777777" w:rsidR="00E00495" w:rsidRPr="00774777" w:rsidRDefault="00E00495" w:rsidP="00E00495">
      <w:r w:rsidRPr="00774777">
        <w:rPr>
          <w:rStyle w:val="Style13ptBold"/>
        </w:rPr>
        <w:t>Pinn 4</w:t>
      </w:r>
      <w:r w:rsidRPr="00774777">
        <w:t xml:space="preserve"> – Macalester College Professor of Religious Studies (Anthony, Dialog: A Journal of Theology, Volume 43, Number 1, Spring 2004, '‘‘Black Is, Black Ain’t’’: Victor Anderson, African American Theological Thought, and Identity', pg.57-58, Wiley online Library)</w:t>
      </w:r>
    </w:p>
    <w:p w14:paraId="1A1B93E7" w14:textId="337F91A4" w:rsidR="00E00495" w:rsidRDefault="00E00495" w:rsidP="00E00495">
      <w:pPr>
        <w:rPr>
          <w:rStyle w:val="StyleUnderline"/>
        </w:rPr>
      </w:pPr>
      <w:r w:rsidRPr="00774777">
        <w:rPr>
          <w:sz w:val="16"/>
          <w:szCs w:val="16"/>
        </w:rPr>
        <w:t xml:space="preserve">This connection between ontological blackness and religion is natural because: ‘‘ontological blackness signifies the totality of black existence, a binding together of black life and experience. In its root, religio, religion denotes tying together, fastening behind, and binding together. Ontological blackness renders black life and experience a totality.’’13 According to Anderson, Black theological discussions are entangled in ontological blackness. </w:t>
      </w:r>
      <w:r w:rsidRPr="00774777">
        <w:rPr>
          <w:sz w:val="16"/>
        </w:rPr>
        <w:t xml:space="preserve">And accordingly, </w:t>
      </w:r>
      <w:r w:rsidRPr="00774777">
        <w:rPr>
          <w:rStyle w:val="StyleUnderline"/>
        </w:rPr>
        <w:t>discussions of black life revolve around a theological understanding of Black experience limited to suffering and survival in a racist system.</w:t>
      </w:r>
      <w:r w:rsidRPr="00774777">
        <w:rPr>
          <w:sz w:val="16"/>
        </w:rPr>
        <w:t xml:space="preserve"> The goal of this theology is to find the ‘‘meaning of black faith’’ in the merger of black cultural consciousness, icons of genius, and post-World War II Black defiance. An admirable goal to be sure, but here is the rub: Black theologians speak, according to Anderson, in opposition to ontological whiteness when they are actually dependent upon whiteness for the legitimacy of their agenda. Furthermore, </w:t>
      </w:r>
      <w:r w:rsidRPr="00774777">
        <w:rPr>
          <w:b/>
          <w:u w:val="single"/>
          <w:shd w:val="clear" w:color="auto" w:fill="8DFFB7"/>
        </w:rPr>
        <w:t>ontological blackness’s strong ties to suffering and survival result in blackness being dependent on suffering</w:t>
      </w:r>
      <w:r w:rsidRPr="00774777">
        <w:rPr>
          <w:u w:val="single"/>
          <w:shd w:val="clear" w:color="auto" w:fill="8DFFB7"/>
        </w:rPr>
        <w:t>,</w:t>
      </w:r>
      <w:r w:rsidRPr="00774777">
        <w:rPr>
          <w:sz w:val="16"/>
        </w:rPr>
        <w:t xml:space="preserve"> and as a result social transformation brings into question what it means to be black and religious. Liberative outcomes ultimately force an identity crisis, a crisis of legitimation and utility. In Anderson’s words: </w:t>
      </w:r>
      <w:r w:rsidRPr="00774777">
        <w:rPr>
          <w:u w:val="single"/>
          <w:shd w:val="clear" w:color="auto" w:fill="8DFFB7"/>
        </w:rPr>
        <w:t>Talk about liberation becomes hard to justify where freedom appears as nothing more than defiant self-assertion of a revolutionary racial consciousness that requires for its legitimacy the opposition of white racism.</w:t>
      </w:r>
      <w:r w:rsidRPr="00774777">
        <w:rPr>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w:t>
      </w:r>
      <w:r w:rsidRPr="00774777">
        <w:rPr>
          <w:rStyle w:val="StyleUnderline"/>
        </w:rPr>
        <w:t xml:space="preserve">Falsehood is perpetuated through the ‘‘hermeneutic of return,’’ by which ontological blackness is the paradigm of Black existence and thereby sets the agenda of Black liberation within the ‘‘postrevolutionary context’’ of present day USA. One ever finds the traces of the Black aesthetic which pushes for a dwarfed understanding of Black life and a sacrifice of individuality for the sake of a unified Black ‘faith’. Yet differing experiences of racial oppression (the stuff of ontological blackness) combined with varying experiences of class, gender and sexual oppression call into question the value of their racialized formulations. Implicit in all of this is </w:t>
      </w:r>
      <w:r w:rsidRPr="00774777">
        <w:rPr>
          <w:sz w:val="16"/>
        </w:rPr>
        <w:t>a crisis of faith</w:t>
      </w:r>
      <w:r w:rsidRPr="00774777">
        <w:rPr>
          <w:rStyle w:val="StyleUnderline"/>
        </w:rPr>
        <w:t>, an unwillingness to address both the glory and guts of Black existence—</w:t>
      </w:r>
      <w:r w:rsidRPr="00774777">
        <w:rPr>
          <w:u w:val="single"/>
          <w:shd w:val="clear" w:color="auto" w:fill="8DFFB7"/>
        </w:rPr>
        <w:t xml:space="preserve">nihilistic tendencies </w:t>
      </w:r>
      <w:r w:rsidRPr="00774777">
        <w:rPr>
          <w:rStyle w:val="StyleUnderline"/>
        </w:rPr>
        <w:t xml:space="preserve">that, </w:t>
      </w:r>
      <w:r w:rsidRPr="00774777">
        <w:rPr>
          <w:sz w:val="16"/>
        </w:rPr>
        <w:t>unless held in tension with claims of transcendence</w:t>
      </w:r>
      <w:r w:rsidRPr="00774777">
        <w:rPr>
          <w:u w:val="single"/>
          <w:shd w:val="clear" w:color="auto" w:fill="8DFFB7"/>
        </w:rPr>
        <w:t>, have the potential to overwhelm and to suffocate.</w:t>
      </w:r>
      <w:r w:rsidRPr="00774777">
        <w:rPr>
          <w:rStyle w:val="StyleUnderline"/>
        </w:rPr>
        <w:t xml:space="preserve"> At the heart of this dilemma is friction between ontological blackness and ‘‘contemporary postmodern black life’’</w:t>
      </w:r>
      <w:r w:rsidRPr="00774777">
        <w:rPr>
          <w:sz w:val="16"/>
        </w:rPr>
        <w:t xml:space="preserve">—issues, for example related to ‘‘selecting marriage partners, exercising freedom of movement, acting on gay and lesbian preferences, or choosing political parties.’’15 </w:t>
      </w:r>
      <w:r w:rsidRPr="00774777">
        <w:rPr>
          <w:rStyle w:val="StyleUnderline"/>
        </w:rPr>
        <w:t>How does one foster balance while embracing difference as positive?</w:t>
      </w:r>
      <w:r w:rsidRPr="00774777">
        <w:rPr>
          <w:sz w:val="16"/>
        </w:rPr>
        <w:t xml:space="preser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Utilizing Nietzsche’s work, Anderson ask: ‘‘what should African American cultural and religious criticism look like when they are no longer romantic in inspiration and the cult of heroic genius is displaced by the grotesquery—full range of expression, actions, attitudes, behaviors everything found in African American life—of contemporary black expressive culture and public life?’’17 </w:t>
      </w:r>
      <w:r w:rsidRPr="00774777">
        <w:rPr>
          <w:rStyle w:val="StyleUnderline"/>
        </w:rPr>
        <w:t>Applied to African Americans, the grotesque embodies the full range of African American life—all expressions, actions, attitudes, and behavior. With a hermeneutic of the grotesque as the foci, religio-cultural criticism is free from the totalizing nature of racial apologetics and the classical Black aesthetic.</w:t>
      </w:r>
      <w:r w:rsidRPr="00774777">
        <w:rPr>
          <w:sz w:val="16"/>
        </w:rPr>
        <w:t xml:space="preserve"> By extension, Black theology is able to address both issues of survival (Anderson sees their importance.) and the larger goal of cultural fulfillment, Anderson’s version of liberation. That is to say, </w:t>
      </w:r>
      <w:r w:rsidRPr="00774777">
        <w:rPr>
          <w:rStyle w:val="StyleUnderline"/>
        </w:rPr>
        <w:t>placing ‘‘blackness’’ along side other indicators of identity allows African Americans to define themselves in a plethora of ways while maintaining their community status. This encourages African Americans to see themselves as they are— complex and diversified—no longer needing to surrender personal interests for the sake of monolithic collective status.</w:t>
      </w:r>
    </w:p>
    <w:p w14:paraId="29F03CE9" w14:textId="77777777" w:rsidR="00663E9B" w:rsidRPr="00AF5046" w:rsidRDefault="00663E9B" w:rsidP="00663E9B"/>
    <w:p w14:paraId="4002FE3F" w14:textId="77777777" w:rsidR="00663E9B" w:rsidRPr="00774777" w:rsidRDefault="00663E9B" w:rsidP="00E00495"/>
    <w:p w14:paraId="007C1027" w14:textId="77777777" w:rsidR="00E00495" w:rsidRPr="00E00495" w:rsidRDefault="00E00495" w:rsidP="00E00495">
      <w:bookmarkStart w:id="0" w:name="_GoBack"/>
      <w:bookmarkEnd w:id="0"/>
    </w:p>
    <w:sectPr w:rsidR="00E00495" w:rsidRPr="00E0049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C956BF"/>
    <w:multiLevelType w:val="hybridMultilevel"/>
    <w:tmpl w:val="7610A530"/>
    <w:lvl w:ilvl="0" w:tplc="06D6798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C0D55"/>
    <w:multiLevelType w:val="hybridMultilevel"/>
    <w:tmpl w:val="5BD4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85EDA"/>
    <w:multiLevelType w:val="hybridMultilevel"/>
    <w:tmpl w:val="1D6AB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80469"/>
    <w:multiLevelType w:val="hybridMultilevel"/>
    <w:tmpl w:val="5AF28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64A89"/>
    <w:multiLevelType w:val="hybridMultilevel"/>
    <w:tmpl w:val="34782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51781"/>
    <w:multiLevelType w:val="hybridMultilevel"/>
    <w:tmpl w:val="25BE36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D5587D"/>
    <w:multiLevelType w:val="hybridMultilevel"/>
    <w:tmpl w:val="0C6A84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F47B4F"/>
    <w:multiLevelType w:val="hybridMultilevel"/>
    <w:tmpl w:val="5AA26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5C6AE7"/>
    <w:multiLevelType w:val="hybridMultilevel"/>
    <w:tmpl w:val="5BD4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29420C"/>
    <w:multiLevelType w:val="hybridMultilevel"/>
    <w:tmpl w:val="A5ECFC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FB5BCA"/>
    <w:multiLevelType w:val="hybridMultilevel"/>
    <w:tmpl w:val="5C128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514CE0"/>
    <w:multiLevelType w:val="hybridMultilevel"/>
    <w:tmpl w:val="AED6B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6"/>
  </w:num>
  <w:num w:numId="14">
    <w:abstractNumId w:val="22"/>
  </w:num>
  <w:num w:numId="15">
    <w:abstractNumId w:val="21"/>
  </w:num>
  <w:num w:numId="16">
    <w:abstractNumId w:val="13"/>
  </w:num>
  <w:num w:numId="17">
    <w:abstractNumId w:val="14"/>
  </w:num>
  <w:num w:numId="18">
    <w:abstractNumId w:val="18"/>
  </w:num>
  <w:num w:numId="19">
    <w:abstractNumId w:val="20"/>
  </w:num>
  <w:num w:numId="20">
    <w:abstractNumId w:val="11"/>
  </w:num>
  <w:num w:numId="21">
    <w:abstractNumId w:val="12"/>
  </w:num>
  <w:num w:numId="22">
    <w:abstractNumId w:val="19"/>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67859544"/>
    <w:docVar w:name="VerbatimMac" w:val="True"/>
    <w:docVar w:name="VerbatimVersion" w:val="5.0"/>
  </w:docVars>
  <w:rsids>
    <w:rsidRoot w:val="008D4FA2"/>
    <w:rsid w:val="000029E3"/>
    <w:rsid w:val="000029E8"/>
    <w:rsid w:val="00004225"/>
    <w:rsid w:val="000066CA"/>
    <w:rsid w:val="00007264"/>
    <w:rsid w:val="000076A9"/>
    <w:rsid w:val="00014FAD"/>
    <w:rsid w:val="00015D2A"/>
    <w:rsid w:val="00017A12"/>
    <w:rsid w:val="000208DD"/>
    <w:rsid w:val="0002490B"/>
    <w:rsid w:val="00026465"/>
    <w:rsid w:val="00030204"/>
    <w:rsid w:val="00030AD4"/>
    <w:rsid w:val="00030FDD"/>
    <w:rsid w:val="000312A0"/>
    <w:rsid w:val="0003396C"/>
    <w:rsid w:val="00035337"/>
    <w:rsid w:val="000471A8"/>
    <w:rsid w:val="00052FB1"/>
    <w:rsid w:val="00054276"/>
    <w:rsid w:val="000547B1"/>
    <w:rsid w:val="000604E9"/>
    <w:rsid w:val="0006091E"/>
    <w:rsid w:val="000638C1"/>
    <w:rsid w:val="00064169"/>
    <w:rsid w:val="00065FEE"/>
    <w:rsid w:val="00066E3C"/>
    <w:rsid w:val="00072718"/>
    <w:rsid w:val="0007381E"/>
    <w:rsid w:val="00076094"/>
    <w:rsid w:val="0007621F"/>
    <w:rsid w:val="0008785F"/>
    <w:rsid w:val="00090CBE"/>
    <w:rsid w:val="00090D79"/>
    <w:rsid w:val="00094DEC"/>
    <w:rsid w:val="000A2D8A"/>
    <w:rsid w:val="000B0C50"/>
    <w:rsid w:val="000C34BE"/>
    <w:rsid w:val="000D1D8F"/>
    <w:rsid w:val="000D26A6"/>
    <w:rsid w:val="000D2B90"/>
    <w:rsid w:val="000D6ED8"/>
    <w:rsid w:val="000D717B"/>
    <w:rsid w:val="000E4673"/>
    <w:rsid w:val="000F3DDB"/>
    <w:rsid w:val="000F557C"/>
    <w:rsid w:val="00100B28"/>
    <w:rsid w:val="00117316"/>
    <w:rsid w:val="001209B4"/>
    <w:rsid w:val="001236C4"/>
    <w:rsid w:val="00125FDD"/>
    <w:rsid w:val="00161B63"/>
    <w:rsid w:val="001761FC"/>
    <w:rsid w:val="00176F47"/>
    <w:rsid w:val="00182655"/>
    <w:rsid w:val="001840F2"/>
    <w:rsid w:val="00185134"/>
    <w:rsid w:val="001856C6"/>
    <w:rsid w:val="00190765"/>
    <w:rsid w:val="00191B5F"/>
    <w:rsid w:val="00192487"/>
    <w:rsid w:val="00193416"/>
    <w:rsid w:val="00195073"/>
    <w:rsid w:val="0019668D"/>
    <w:rsid w:val="00197A6D"/>
    <w:rsid w:val="001A25FD"/>
    <w:rsid w:val="001A5371"/>
    <w:rsid w:val="001A72C7"/>
    <w:rsid w:val="001B6BD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EBF"/>
    <w:rsid w:val="00221A53"/>
    <w:rsid w:val="0022589F"/>
    <w:rsid w:val="002343FE"/>
    <w:rsid w:val="00235F7B"/>
    <w:rsid w:val="002502CF"/>
    <w:rsid w:val="00267EBB"/>
    <w:rsid w:val="00267FFC"/>
    <w:rsid w:val="0027023B"/>
    <w:rsid w:val="00272F3F"/>
    <w:rsid w:val="00274EDB"/>
    <w:rsid w:val="0027729E"/>
    <w:rsid w:val="002843B2"/>
    <w:rsid w:val="00284ED6"/>
    <w:rsid w:val="002855B0"/>
    <w:rsid w:val="00285818"/>
    <w:rsid w:val="00290C5A"/>
    <w:rsid w:val="00290C92"/>
    <w:rsid w:val="002957DC"/>
    <w:rsid w:val="0029647A"/>
    <w:rsid w:val="00296504"/>
    <w:rsid w:val="002B5511"/>
    <w:rsid w:val="002B7ACF"/>
    <w:rsid w:val="002D5715"/>
    <w:rsid w:val="002E0643"/>
    <w:rsid w:val="002E392E"/>
    <w:rsid w:val="002E6BBC"/>
    <w:rsid w:val="002F1BA9"/>
    <w:rsid w:val="002F379C"/>
    <w:rsid w:val="002F3B56"/>
    <w:rsid w:val="002F6E74"/>
    <w:rsid w:val="003106B3"/>
    <w:rsid w:val="0031385D"/>
    <w:rsid w:val="003171AB"/>
    <w:rsid w:val="003223B2"/>
    <w:rsid w:val="00322A67"/>
    <w:rsid w:val="00330E13"/>
    <w:rsid w:val="0033223A"/>
    <w:rsid w:val="00334EE9"/>
    <w:rsid w:val="00335A23"/>
    <w:rsid w:val="00340707"/>
    <w:rsid w:val="00341C61"/>
    <w:rsid w:val="00345873"/>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765"/>
    <w:rsid w:val="003D5EA8"/>
    <w:rsid w:val="003D7B28"/>
    <w:rsid w:val="003E305E"/>
    <w:rsid w:val="003E34DB"/>
    <w:rsid w:val="003E5302"/>
    <w:rsid w:val="003E5BF1"/>
    <w:rsid w:val="003F2452"/>
    <w:rsid w:val="003F41EA"/>
    <w:rsid w:val="003F7DF0"/>
    <w:rsid w:val="004039AF"/>
    <w:rsid w:val="00407AFF"/>
    <w:rsid w:val="004107A1"/>
    <w:rsid w:val="0041155D"/>
    <w:rsid w:val="0041605A"/>
    <w:rsid w:val="004170BF"/>
    <w:rsid w:val="004270E3"/>
    <w:rsid w:val="00427FF5"/>
    <w:rsid w:val="004348DC"/>
    <w:rsid w:val="00434921"/>
    <w:rsid w:val="00442018"/>
    <w:rsid w:val="00446567"/>
    <w:rsid w:val="00447B10"/>
    <w:rsid w:val="00451D2B"/>
    <w:rsid w:val="00452EE4"/>
    <w:rsid w:val="00452F0B"/>
    <w:rsid w:val="004536D6"/>
    <w:rsid w:val="00457224"/>
    <w:rsid w:val="004679E5"/>
    <w:rsid w:val="004745D9"/>
    <w:rsid w:val="0047482C"/>
    <w:rsid w:val="00475436"/>
    <w:rsid w:val="0047755F"/>
    <w:rsid w:val="0048047E"/>
    <w:rsid w:val="00482AF9"/>
    <w:rsid w:val="00496BB2"/>
    <w:rsid w:val="004B37B4"/>
    <w:rsid w:val="004B4796"/>
    <w:rsid w:val="004B72B4"/>
    <w:rsid w:val="004C0314"/>
    <w:rsid w:val="004C0D3D"/>
    <w:rsid w:val="004C213E"/>
    <w:rsid w:val="004C376C"/>
    <w:rsid w:val="004C5EE5"/>
    <w:rsid w:val="004C657F"/>
    <w:rsid w:val="004D0462"/>
    <w:rsid w:val="004D17D8"/>
    <w:rsid w:val="004D52D8"/>
    <w:rsid w:val="004E355B"/>
    <w:rsid w:val="004F1FAC"/>
    <w:rsid w:val="0050113A"/>
    <w:rsid w:val="005028E5"/>
    <w:rsid w:val="00503538"/>
    <w:rsid w:val="00503735"/>
    <w:rsid w:val="00516A88"/>
    <w:rsid w:val="00517369"/>
    <w:rsid w:val="00522065"/>
    <w:rsid w:val="005224F2"/>
    <w:rsid w:val="00533F1C"/>
    <w:rsid w:val="00536D8B"/>
    <w:rsid w:val="005379C3"/>
    <w:rsid w:val="005519C2"/>
    <w:rsid w:val="005523E0"/>
    <w:rsid w:val="005529B4"/>
    <w:rsid w:val="00553074"/>
    <w:rsid w:val="0055320F"/>
    <w:rsid w:val="0055699B"/>
    <w:rsid w:val="0056020A"/>
    <w:rsid w:val="0056394D"/>
    <w:rsid w:val="00563D3D"/>
    <w:rsid w:val="005659AA"/>
    <w:rsid w:val="00567410"/>
    <w:rsid w:val="005676E8"/>
    <w:rsid w:val="00577C12"/>
    <w:rsid w:val="00580BFC"/>
    <w:rsid w:val="00581048"/>
    <w:rsid w:val="00581203"/>
    <w:rsid w:val="0058349C"/>
    <w:rsid w:val="00585653"/>
    <w:rsid w:val="00585FBE"/>
    <w:rsid w:val="005870E8"/>
    <w:rsid w:val="0058789C"/>
    <w:rsid w:val="005A4D4E"/>
    <w:rsid w:val="005A7237"/>
    <w:rsid w:val="005B1891"/>
    <w:rsid w:val="005B21FA"/>
    <w:rsid w:val="005B3244"/>
    <w:rsid w:val="005B5DEF"/>
    <w:rsid w:val="005B6EE8"/>
    <w:rsid w:val="005B7731"/>
    <w:rsid w:val="005C2538"/>
    <w:rsid w:val="005C4515"/>
    <w:rsid w:val="005C5602"/>
    <w:rsid w:val="005C74A6"/>
    <w:rsid w:val="005D3B4D"/>
    <w:rsid w:val="005D615C"/>
    <w:rsid w:val="005E1860"/>
    <w:rsid w:val="005E42E9"/>
    <w:rsid w:val="005F063B"/>
    <w:rsid w:val="005F192D"/>
    <w:rsid w:val="005F24C8"/>
    <w:rsid w:val="005F26AF"/>
    <w:rsid w:val="00607D6C"/>
    <w:rsid w:val="0061383D"/>
    <w:rsid w:val="00614D69"/>
    <w:rsid w:val="00617030"/>
    <w:rsid w:val="00621301"/>
    <w:rsid w:val="0062173F"/>
    <w:rsid w:val="0062340B"/>
    <w:rsid w:val="006235FB"/>
    <w:rsid w:val="00626A15"/>
    <w:rsid w:val="006379E9"/>
    <w:rsid w:val="00641401"/>
    <w:rsid w:val="006438CB"/>
    <w:rsid w:val="006529B9"/>
    <w:rsid w:val="00654695"/>
    <w:rsid w:val="0065500A"/>
    <w:rsid w:val="00655217"/>
    <w:rsid w:val="0065727C"/>
    <w:rsid w:val="00663E9B"/>
    <w:rsid w:val="00674A78"/>
    <w:rsid w:val="006955D9"/>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7E0F"/>
    <w:rsid w:val="007611F5"/>
    <w:rsid w:val="007619E4"/>
    <w:rsid w:val="00761E75"/>
    <w:rsid w:val="00763A89"/>
    <w:rsid w:val="0076495E"/>
    <w:rsid w:val="00765FC8"/>
    <w:rsid w:val="00775694"/>
    <w:rsid w:val="00793F46"/>
    <w:rsid w:val="00796A34"/>
    <w:rsid w:val="007A1325"/>
    <w:rsid w:val="007A1A18"/>
    <w:rsid w:val="007A3BAF"/>
    <w:rsid w:val="007B53D8"/>
    <w:rsid w:val="007C2226"/>
    <w:rsid w:val="007C22C5"/>
    <w:rsid w:val="007C485E"/>
    <w:rsid w:val="007C57E1"/>
    <w:rsid w:val="007C5811"/>
    <w:rsid w:val="007D2DF5"/>
    <w:rsid w:val="007D444A"/>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418D"/>
    <w:rsid w:val="008564FC"/>
    <w:rsid w:val="00864E76"/>
    <w:rsid w:val="00872581"/>
    <w:rsid w:val="0087459D"/>
    <w:rsid w:val="0087680F"/>
    <w:rsid w:val="00876D81"/>
    <w:rsid w:val="00881D86"/>
    <w:rsid w:val="00883306"/>
    <w:rsid w:val="008904F9"/>
    <w:rsid w:val="00890E4C"/>
    <w:rsid w:val="00890E74"/>
    <w:rsid w:val="00892798"/>
    <w:rsid w:val="0089418F"/>
    <w:rsid w:val="00894813"/>
    <w:rsid w:val="00897C29"/>
    <w:rsid w:val="008A1A9C"/>
    <w:rsid w:val="008A4633"/>
    <w:rsid w:val="008A5BB1"/>
    <w:rsid w:val="008A6498"/>
    <w:rsid w:val="008B032E"/>
    <w:rsid w:val="008C06C8"/>
    <w:rsid w:val="008C0FA2"/>
    <w:rsid w:val="008C2342"/>
    <w:rsid w:val="008C77B6"/>
    <w:rsid w:val="008D0960"/>
    <w:rsid w:val="008D1B91"/>
    <w:rsid w:val="008D4FA2"/>
    <w:rsid w:val="008D724A"/>
    <w:rsid w:val="008E1C66"/>
    <w:rsid w:val="008E5C26"/>
    <w:rsid w:val="008E7A3E"/>
    <w:rsid w:val="008F1DF1"/>
    <w:rsid w:val="008F41FD"/>
    <w:rsid w:val="008F4479"/>
    <w:rsid w:val="008F4BA0"/>
    <w:rsid w:val="00901726"/>
    <w:rsid w:val="00920E6A"/>
    <w:rsid w:val="00920F1D"/>
    <w:rsid w:val="00921BDC"/>
    <w:rsid w:val="00931816"/>
    <w:rsid w:val="00932C71"/>
    <w:rsid w:val="0093464A"/>
    <w:rsid w:val="009509D5"/>
    <w:rsid w:val="00952F98"/>
    <w:rsid w:val="009538F5"/>
    <w:rsid w:val="009541DA"/>
    <w:rsid w:val="00957187"/>
    <w:rsid w:val="00960255"/>
    <w:rsid w:val="009603E1"/>
    <w:rsid w:val="00961C9D"/>
    <w:rsid w:val="00963065"/>
    <w:rsid w:val="009657A3"/>
    <w:rsid w:val="0097151F"/>
    <w:rsid w:val="00973777"/>
    <w:rsid w:val="0097486D"/>
    <w:rsid w:val="00976E78"/>
    <w:rsid w:val="009775C0"/>
    <w:rsid w:val="00980347"/>
    <w:rsid w:val="00981F23"/>
    <w:rsid w:val="00985942"/>
    <w:rsid w:val="00990496"/>
    <w:rsid w:val="00990634"/>
    <w:rsid w:val="00991733"/>
    <w:rsid w:val="00992078"/>
    <w:rsid w:val="00992BE3"/>
    <w:rsid w:val="009A13F6"/>
    <w:rsid w:val="009A1467"/>
    <w:rsid w:val="009A6464"/>
    <w:rsid w:val="009A7322"/>
    <w:rsid w:val="009B69F5"/>
    <w:rsid w:val="009C1A0D"/>
    <w:rsid w:val="009C1CDC"/>
    <w:rsid w:val="009C5FF7"/>
    <w:rsid w:val="009C6292"/>
    <w:rsid w:val="009D15DB"/>
    <w:rsid w:val="009D3133"/>
    <w:rsid w:val="009E160D"/>
    <w:rsid w:val="009F1CBB"/>
    <w:rsid w:val="009F3305"/>
    <w:rsid w:val="009F6FB2"/>
    <w:rsid w:val="00A071C0"/>
    <w:rsid w:val="00A14736"/>
    <w:rsid w:val="00A22670"/>
    <w:rsid w:val="00A24B35"/>
    <w:rsid w:val="00A260E1"/>
    <w:rsid w:val="00A26C7B"/>
    <w:rsid w:val="00A271BA"/>
    <w:rsid w:val="00A27F86"/>
    <w:rsid w:val="00A431C6"/>
    <w:rsid w:val="00A51034"/>
    <w:rsid w:val="00A54315"/>
    <w:rsid w:val="00A558AB"/>
    <w:rsid w:val="00A60FBC"/>
    <w:rsid w:val="00A65C0B"/>
    <w:rsid w:val="00A72DEA"/>
    <w:rsid w:val="00A776BA"/>
    <w:rsid w:val="00A81FD2"/>
    <w:rsid w:val="00A8441A"/>
    <w:rsid w:val="00A8674A"/>
    <w:rsid w:val="00A90A78"/>
    <w:rsid w:val="00A95543"/>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5721"/>
    <w:rsid w:val="00B21CA5"/>
    <w:rsid w:val="00B24662"/>
    <w:rsid w:val="00B3569C"/>
    <w:rsid w:val="00B43676"/>
    <w:rsid w:val="00B5602D"/>
    <w:rsid w:val="00B60125"/>
    <w:rsid w:val="00B63B7E"/>
    <w:rsid w:val="00B64209"/>
    <w:rsid w:val="00B6656B"/>
    <w:rsid w:val="00B71625"/>
    <w:rsid w:val="00B72A82"/>
    <w:rsid w:val="00B75C54"/>
    <w:rsid w:val="00B80F16"/>
    <w:rsid w:val="00B8710E"/>
    <w:rsid w:val="00B92A93"/>
    <w:rsid w:val="00BA17A8"/>
    <w:rsid w:val="00BA3C33"/>
    <w:rsid w:val="00BA4F75"/>
    <w:rsid w:val="00BB0878"/>
    <w:rsid w:val="00BB1879"/>
    <w:rsid w:val="00BB4A89"/>
    <w:rsid w:val="00BC0ABE"/>
    <w:rsid w:val="00BC30DB"/>
    <w:rsid w:val="00BC64FF"/>
    <w:rsid w:val="00BC7C37"/>
    <w:rsid w:val="00BD2244"/>
    <w:rsid w:val="00BD69E9"/>
    <w:rsid w:val="00BE6472"/>
    <w:rsid w:val="00BF29B8"/>
    <w:rsid w:val="00BF46EA"/>
    <w:rsid w:val="00C07769"/>
    <w:rsid w:val="00C07D05"/>
    <w:rsid w:val="00C10856"/>
    <w:rsid w:val="00C11552"/>
    <w:rsid w:val="00C203FA"/>
    <w:rsid w:val="00C244F5"/>
    <w:rsid w:val="00C26722"/>
    <w:rsid w:val="00C30188"/>
    <w:rsid w:val="00C3164F"/>
    <w:rsid w:val="00C31B5E"/>
    <w:rsid w:val="00C34D3E"/>
    <w:rsid w:val="00C35B37"/>
    <w:rsid w:val="00C3747A"/>
    <w:rsid w:val="00C37F29"/>
    <w:rsid w:val="00C521B8"/>
    <w:rsid w:val="00C56DCC"/>
    <w:rsid w:val="00C57075"/>
    <w:rsid w:val="00C72AFE"/>
    <w:rsid w:val="00C73D91"/>
    <w:rsid w:val="00C80AC4"/>
    <w:rsid w:val="00C81619"/>
    <w:rsid w:val="00C83DF6"/>
    <w:rsid w:val="00C85396"/>
    <w:rsid w:val="00C97CCC"/>
    <w:rsid w:val="00CA013C"/>
    <w:rsid w:val="00CA6D6D"/>
    <w:rsid w:val="00CA7D4D"/>
    <w:rsid w:val="00CC5EE4"/>
    <w:rsid w:val="00CC7A4E"/>
    <w:rsid w:val="00CD1359"/>
    <w:rsid w:val="00CD4C83"/>
    <w:rsid w:val="00D01EDC"/>
    <w:rsid w:val="00D078AA"/>
    <w:rsid w:val="00D10058"/>
    <w:rsid w:val="00D11978"/>
    <w:rsid w:val="00D15E30"/>
    <w:rsid w:val="00D16129"/>
    <w:rsid w:val="00D179E9"/>
    <w:rsid w:val="00D25DBD"/>
    <w:rsid w:val="00D26929"/>
    <w:rsid w:val="00D30CBD"/>
    <w:rsid w:val="00D30D9E"/>
    <w:rsid w:val="00D313FC"/>
    <w:rsid w:val="00D33908"/>
    <w:rsid w:val="00D354F2"/>
    <w:rsid w:val="00D36C30"/>
    <w:rsid w:val="00D37C90"/>
    <w:rsid w:val="00D400A4"/>
    <w:rsid w:val="00D43A8C"/>
    <w:rsid w:val="00D47612"/>
    <w:rsid w:val="00D53072"/>
    <w:rsid w:val="00D61A4E"/>
    <w:rsid w:val="00D634EA"/>
    <w:rsid w:val="00D64297"/>
    <w:rsid w:val="00D713A1"/>
    <w:rsid w:val="00D72FAA"/>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495"/>
    <w:rsid w:val="00E01DAD"/>
    <w:rsid w:val="00E021DC"/>
    <w:rsid w:val="00E03F91"/>
    <w:rsid w:val="00E064EF"/>
    <w:rsid w:val="00E064F2"/>
    <w:rsid w:val="00E0717B"/>
    <w:rsid w:val="00E127A8"/>
    <w:rsid w:val="00E15598"/>
    <w:rsid w:val="00E20D65"/>
    <w:rsid w:val="00E265C3"/>
    <w:rsid w:val="00E31F22"/>
    <w:rsid w:val="00E353A2"/>
    <w:rsid w:val="00E36881"/>
    <w:rsid w:val="00E42E4C"/>
    <w:rsid w:val="00E47013"/>
    <w:rsid w:val="00E501D5"/>
    <w:rsid w:val="00E541F9"/>
    <w:rsid w:val="00E568D2"/>
    <w:rsid w:val="00E57B79"/>
    <w:rsid w:val="00E63419"/>
    <w:rsid w:val="00E64496"/>
    <w:rsid w:val="00E72115"/>
    <w:rsid w:val="00E72A6E"/>
    <w:rsid w:val="00E8322E"/>
    <w:rsid w:val="00E8513D"/>
    <w:rsid w:val="00E903E0"/>
    <w:rsid w:val="00EA1115"/>
    <w:rsid w:val="00EA2678"/>
    <w:rsid w:val="00EA39EB"/>
    <w:rsid w:val="00EA58CE"/>
    <w:rsid w:val="00EB33FF"/>
    <w:rsid w:val="00EB3D1A"/>
    <w:rsid w:val="00EC1104"/>
    <w:rsid w:val="00EC2759"/>
    <w:rsid w:val="00EC4FE2"/>
    <w:rsid w:val="00EC7106"/>
    <w:rsid w:val="00ED0120"/>
    <w:rsid w:val="00ED3BBA"/>
    <w:rsid w:val="00ED4E12"/>
    <w:rsid w:val="00EE051B"/>
    <w:rsid w:val="00EE54B4"/>
    <w:rsid w:val="00EF1AD8"/>
    <w:rsid w:val="00EF25F4"/>
    <w:rsid w:val="00EF2B5C"/>
    <w:rsid w:val="00EF4582"/>
    <w:rsid w:val="00EF7794"/>
    <w:rsid w:val="00F01E18"/>
    <w:rsid w:val="00F02046"/>
    <w:rsid w:val="00F053D8"/>
    <w:rsid w:val="00F07888"/>
    <w:rsid w:val="00F07FD7"/>
    <w:rsid w:val="00F1313D"/>
    <w:rsid w:val="00F201E7"/>
    <w:rsid w:val="00F204E0"/>
    <w:rsid w:val="00F20B16"/>
    <w:rsid w:val="00F20FA0"/>
    <w:rsid w:val="00F21C79"/>
    <w:rsid w:val="00F225F4"/>
    <w:rsid w:val="00F22792"/>
    <w:rsid w:val="00F23024"/>
    <w:rsid w:val="00F238C9"/>
    <w:rsid w:val="00F23A16"/>
    <w:rsid w:val="00F23CA5"/>
    <w:rsid w:val="00F277AA"/>
    <w:rsid w:val="00F31955"/>
    <w:rsid w:val="00F34C06"/>
    <w:rsid w:val="00F3745D"/>
    <w:rsid w:val="00F43EA3"/>
    <w:rsid w:val="00F45E5C"/>
    <w:rsid w:val="00F50C55"/>
    <w:rsid w:val="00F54D36"/>
    <w:rsid w:val="00F57FFB"/>
    <w:rsid w:val="00F601E6"/>
    <w:rsid w:val="00F721C7"/>
    <w:rsid w:val="00F73954"/>
    <w:rsid w:val="00F93491"/>
    <w:rsid w:val="00F94060"/>
    <w:rsid w:val="00FA555A"/>
    <w:rsid w:val="00FA56F6"/>
    <w:rsid w:val="00FB329D"/>
    <w:rsid w:val="00FC27E3"/>
    <w:rsid w:val="00FC74C7"/>
    <w:rsid w:val="00FD451D"/>
    <w:rsid w:val="00FD5B22"/>
    <w:rsid w:val="00FE09CE"/>
    <w:rsid w:val="00FE1B01"/>
    <w:rsid w:val="00FE4213"/>
    <w:rsid w:val="00FF7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DF6F40"/>
  <w14:defaultImageDpi w14:val="300"/>
  <w15:docId w15:val="{FBEC512E-F477-4929-8C7B-5582B4F1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1572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15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5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15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Debate Text,No Spacing11,Read stuff,No Spacing111,No Spacing2,tags,No Spacing1111,No Spacing11111,No Spacing111111,no read,TAG"/>
    <w:basedOn w:val="Normal"/>
    <w:next w:val="Normal"/>
    <w:link w:val="Heading4Char"/>
    <w:uiPriority w:val="3"/>
    <w:unhideWhenUsed/>
    <w:qFormat/>
    <w:rsid w:val="00B157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157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57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572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Debate Text Char,No Spacing11 Char,Read stuff Char,No Spacing2 Char"/>
    <w:basedOn w:val="DefaultParagraphFont"/>
    <w:link w:val="Heading4"/>
    <w:uiPriority w:val="3"/>
    <w:rsid w:val="00B1572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5721"/>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B15721"/>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B1572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15721"/>
    <w:rPr>
      <w:color w:val="auto"/>
      <w:u w:val="none"/>
    </w:rPr>
  </w:style>
  <w:style w:type="character" w:styleId="Hyperlink">
    <w:name w:val="Hyperlink"/>
    <w:basedOn w:val="DefaultParagraphFont"/>
    <w:uiPriority w:val="99"/>
    <w:unhideWhenUsed/>
    <w:rsid w:val="00B15721"/>
    <w:rPr>
      <w:color w:val="auto"/>
      <w:u w:val="none"/>
    </w:rPr>
  </w:style>
  <w:style w:type="paragraph" w:styleId="DocumentMap">
    <w:name w:val="Document Map"/>
    <w:basedOn w:val="Normal"/>
    <w:link w:val="DocumentMapChar"/>
    <w:uiPriority w:val="99"/>
    <w:semiHidden/>
    <w:unhideWhenUsed/>
    <w:rsid w:val="002957D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2957DC"/>
    <w:rPr>
      <w:rFonts w:ascii="Lucida Grande" w:hAnsi="Lucida Grande" w:cs="Lucida Grande"/>
    </w:rPr>
  </w:style>
  <w:style w:type="paragraph" w:styleId="ListParagraph">
    <w:name w:val="List Paragraph"/>
    <w:basedOn w:val="Normal"/>
    <w:uiPriority w:val="34"/>
    <w:qFormat/>
    <w:rsid w:val="008D4FA2"/>
    <w:pPr>
      <w:ind w:left="720"/>
      <w:contextualSpacing/>
    </w:pPr>
  </w:style>
  <w:style w:type="paragraph" w:customStyle="1" w:styleId="textbold">
    <w:name w:val="text bold"/>
    <w:basedOn w:val="Normal"/>
    <w:link w:val="Emphasis"/>
    <w:uiPriority w:val="7"/>
    <w:qFormat/>
    <w:rsid w:val="008E5C26"/>
    <w:pPr>
      <w:ind w:left="720"/>
      <w:jc w:val="both"/>
    </w:pPr>
    <w:rPr>
      <w:rFonts w:eastAsiaTheme="minorEastAsia"/>
      <w:b/>
      <w:iCs/>
      <w:szCs w:val="24"/>
      <w:u w:val="single"/>
    </w:rPr>
  </w:style>
  <w:style w:type="paragraph" w:customStyle="1" w:styleId="card">
    <w:name w:val="card"/>
    <w:basedOn w:val="Normal"/>
    <w:next w:val="Normal"/>
    <w:link w:val="cardChar"/>
    <w:qFormat/>
    <w:rsid w:val="008E5C26"/>
    <w:pPr>
      <w:spacing w:line="276" w:lineRule="auto"/>
      <w:ind w:left="288" w:right="288"/>
    </w:pPr>
    <w:rPr>
      <w:rFonts w:eastAsia="Times New Roman" w:cs="Times New Roman"/>
      <w:szCs w:val="20"/>
    </w:rPr>
  </w:style>
  <w:style w:type="character" w:customStyle="1" w:styleId="cardChar">
    <w:name w:val="card Char"/>
    <w:link w:val="card"/>
    <w:rsid w:val="008E5C26"/>
    <w:rPr>
      <w:rFonts w:ascii="Calibri" w:eastAsia="Times New Roman" w:hAnsi="Calibri" w:cs="Times New Roman"/>
      <w:sz w:val="22"/>
      <w:szCs w:val="20"/>
    </w:rPr>
  </w:style>
  <w:style w:type="character" w:customStyle="1" w:styleId="underline">
    <w:name w:val="underline"/>
    <w:qFormat/>
    <w:rsid w:val="008E5C26"/>
    <w:rPr>
      <w:b/>
      <w:u w:val="single"/>
    </w:rPr>
  </w:style>
  <w:style w:type="paragraph" w:customStyle="1" w:styleId="Emphasis1">
    <w:name w:val="Emphasis1"/>
    <w:basedOn w:val="Normal"/>
    <w:autoRedefine/>
    <w:uiPriority w:val="20"/>
    <w:qFormat/>
    <w:rsid w:val="00E0049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cardtextChar">
    <w:name w:val="card text Char"/>
    <w:basedOn w:val="DefaultParagraphFont"/>
    <w:link w:val="cardtext"/>
    <w:locked/>
    <w:rsid w:val="00E00495"/>
    <w:rPr>
      <w:rFonts w:ascii="Georgia" w:hAnsi="Georgia"/>
    </w:rPr>
  </w:style>
  <w:style w:type="paragraph" w:customStyle="1" w:styleId="cardtext">
    <w:name w:val="card text"/>
    <w:basedOn w:val="Normal"/>
    <w:link w:val="cardtextChar"/>
    <w:qFormat/>
    <w:rsid w:val="00E00495"/>
    <w:pPr>
      <w:ind w:left="288" w:right="288"/>
    </w:pPr>
    <w:rPr>
      <w:rFonts w:ascii="Georgia" w:eastAsiaTheme="minorEastAsia" w:hAnsi="Georgia"/>
      <w:sz w:val="24"/>
      <w:szCs w:val="24"/>
    </w:rPr>
  </w:style>
  <w:style w:type="paragraph" w:customStyle="1" w:styleId="Emphasize">
    <w:name w:val="Emphasize"/>
    <w:basedOn w:val="Normal"/>
    <w:uiPriority w:val="7"/>
    <w:qFormat/>
    <w:rsid w:val="00663E9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530426">
      <w:bodyDiv w:val="1"/>
      <w:marLeft w:val="0"/>
      <w:marRight w:val="0"/>
      <w:marTop w:val="0"/>
      <w:marBottom w:val="0"/>
      <w:divBdr>
        <w:top w:val="none" w:sz="0" w:space="0" w:color="auto"/>
        <w:left w:val="none" w:sz="0" w:space="0" w:color="auto"/>
        <w:bottom w:val="none" w:sz="0" w:space="0" w:color="auto"/>
        <w:right w:val="none" w:sz="0" w:space="0" w:color="auto"/>
      </w:divBdr>
    </w:div>
    <w:div w:id="162670812">
      <w:bodyDiv w:val="1"/>
      <w:marLeft w:val="0"/>
      <w:marRight w:val="0"/>
      <w:marTop w:val="0"/>
      <w:marBottom w:val="0"/>
      <w:divBdr>
        <w:top w:val="none" w:sz="0" w:space="0" w:color="auto"/>
        <w:left w:val="none" w:sz="0" w:space="0" w:color="auto"/>
        <w:bottom w:val="none" w:sz="0" w:space="0" w:color="auto"/>
        <w:right w:val="none" w:sz="0" w:space="0" w:color="auto"/>
      </w:divBdr>
    </w:div>
    <w:div w:id="1023551277">
      <w:bodyDiv w:val="1"/>
      <w:marLeft w:val="0"/>
      <w:marRight w:val="0"/>
      <w:marTop w:val="0"/>
      <w:marBottom w:val="0"/>
      <w:divBdr>
        <w:top w:val="none" w:sz="0" w:space="0" w:color="auto"/>
        <w:left w:val="none" w:sz="0" w:space="0" w:color="auto"/>
        <w:bottom w:val="none" w:sz="0" w:space="0" w:color="auto"/>
        <w:right w:val="none" w:sz="0" w:space="0" w:color="auto"/>
      </w:divBdr>
    </w:div>
    <w:div w:id="2039773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ruth-out.org/news/item/33706-how-police-became-part-of-the-public-school-system-and-how-to-get-them-out" TargetMode="External"/><Relationship Id="rId18" Type="http://schemas.openxmlformats.org/officeDocument/2006/relationships/hyperlink" Target="http://www.truth-out.org/news/item/38044-america-s-war-on-youth-from-schools-to-debtors-prisons" TargetMode="External"/><Relationship Id="rId26" Type="http://schemas.openxmlformats.org/officeDocument/2006/relationships/hyperlink" Target="http://www.michaellaitman.com/articles/education-can-transform-society-2/"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ncjfcj.org/sites/default/files/Zero%20Tolerance%20Policies%20in%20Schools%20%282%29.pdf" TargetMode="External"/><Relationship Id="rId34" Type="http://schemas.openxmlformats.org/officeDocument/2006/relationships/hyperlink" Target="http://susanbuckmorss.info/text/commonist-ethics/" TargetMode="External"/><Relationship Id="rId7" Type="http://schemas.openxmlformats.org/officeDocument/2006/relationships/settings" Target="settings.xml"/><Relationship Id="rId12" Type="http://schemas.openxmlformats.org/officeDocument/2006/relationships/hyperlink" Target="https://www.nlg-npap.org/sites/default/files/RethinkingPolicingYouthLT.pdf" TargetMode="External"/><Relationship Id="rId17" Type="http://schemas.openxmlformats.org/officeDocument/2006/relationships/hyperlink" Target="http://www.naacpldf.org/publication/dismantling-school-prison-pipeline" TargetMode="External"/><Relationship Id="rId25" Type="http://schemas.openxmlformats.org/officeDocument/2006/relationships/hyperlink" Target="https://kcyouthjustice.com/2015/11/03/q-a-with-restorative-justice-leader-polly-davis/" TargetMode="External"/><Relationship Id="rId33" Type="http://schemas.openxmlformats.org/officeDocument/2006/relationships/hyperlink" Target="http://susanbuckmorss.info/text/commonist-ethics/" TargetMode="External"/><Relationship Id="rId38" Type="http://schemas.openxmlformats.org/officeDocument/2006/relationships/hyperlink" Target="http://clogic.eserver.org/1-1/meyerson.html" TargetMode="External"/><Relationship Id="rId2" Type="http://schemas.openxmlformats.org/officeDocument/2006/relationships/customXml" Target="../customXml/item2.xml"/><Relationship Id="rId16" Type="http://schemas.openxmlformats.org/officeDocument/2006/relationships/hyperlink" Target="https://papers.ssrn.com/sol3/papers.cfm?abstract_id=2849502)" TargetMode="External"/><Relationship Id="rId20" Type="http://schemas.openxmlformats.org/officeDocument/2006/relationships/hyperlink" Target="file://mac/Home/Downloads/863-4247-1-PB.pdf" TargetMode="External"/><Relationship Id="rId29" Type="http://schemas.openxmlformats.org/officeDocument/2006/relationships/hyperlink" Target="http://susanbuckmorss.info/text/commonist-eth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ottfoundation.org/sites/default/files/resources/Morris-Race-Gender-and-the-School-to-Prison-Pipeline.pdf" TargetMode="External"/><Relationship Id="rId24" Type="http://schemas.openxmlformats.org/officeDocument/2006/relationships/hyperlink" Target="http://www.cedadebate.org/forum/index.php/topic,5416.msg12020.html" TargetMode="External"/><Relationship Id="rId32" Type="http://schemas.openxmlformats.org/officeDocument/2006/relationships/hyperlink" Target="http://susanbuckmorss.info/text/commonist-ethics/" TargetMode="External"/><Relationship Id="rId37" Type="http://schemas.openxmlformats.org/officeDocument/2006/relationships/hyperlink" Target="http://susanbuckmorss.info/text/commonist-ethics/"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ssa.uchicago.edu/policing-and-inequality-examing-community-response-police-shootings" TargetMode="External"/><Relationship Id="rId23" Type="http://schemas.openxmlformats.org/officeDocument/2006/relationships/hyperlink" Target="http://dx.doi.org/10.14507/epaa.v22n11.2014" TargetMode="External"/><Relationship Id="rId28" Type="http://schemas.openxmlformats.org/officeDocument/2006/relationships/hyperlink" Target="http://www.defenders.org/grizzly-bear/basic-facts" TargetMode="External"/><Relationship Id="rId36" Type="http://schemas.openxmlformats.org/officeDocument/2006/relationships/hyperlink" Target="http://susanbuckmorss.info/text/commonist-ethics/" TargetMode="External"/><Relationship Id="rId10" Type="http://schemas.openxmlformats.org/officeDocument/2006/relationships/hyperlink" Target="http://www.pbs.org/newshour/updates/analysis-reveals-racial-disparities-school-arrests/" TargetMode="External"/><Relationship Id="rId19" Type="http://schemas.openxmlformats.org/officeDocument/2006/relationships/hyperlink" Target="file://mac/Home/Downloads/863-4247-1-PB.pdf" TargetMode="External"/><Relationship Id="rId31" Type="http://schemas.openxmlformats.org/officeDocument/2006/relationships/hyperlink" Target="http://susanbuckmorss.info/text/commonist-ethics/" TargetMode="External"/><Relationship Id="rId4" Type="http://schemas.openxmlformats.org/officeDocument/2006/relationships/customXml" Target="../customXml/item4.xml"/><Relationship Id="rId9" Type="http://schemas.openxmlformats.org/officeDocument/2006/relationships/hyperlink" Target="https://papers.ssrn.com/sol3/papers.cfm?abstract_id=2849502)" TargetMode="External"/><Relationship Id="rId14" Type="http://schemas.openxmlformats.org/officeDocument/2006/relationships/hyperlink" Target="http://louisville.edu/journal/workplace/issue5p2/singerpezone.html" TargetMode="External"/><Relationship Id="rId22" Type="http://schemas.openxmlformats.org/officeDocument/2006/relationships/hyperlink" Target="file://mac/Home/Downloads/863-4247-1-PB.pdf" TargetMode="External"/><Relationship Id="rId27" Type="http://schemas.openxmlformats.org/officeDocument/2006/relationships/hyperlink" Target="http://www.sciencedirect.com/science/article/pii/S1877042812037470" TargetMode="External"/><Relationship Id="rId30" Type="http://schemas.openxmlformats.org/officeDocument/2006/relationships/hyperlink" Target="http://susanbuckmorss.info/text/commonist-ethics/" TargetMode="External"/><Relationship Id="rId35" Type="http://schemas.openxmlformats.org/officeDocument/2006/relationships/hyperlink" Target="http://susanbuckmorss.info/text/commonist-eth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D2E34B4-22F2-45DF-9DDE-3EAD08726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36787</Words>
  <Characters>209688</Characters>
  <Application>Microsoft Office Word</Application>
  <DocSecurity>0</DocSecurity>
  <Lines>1747</Lines>
  <Paragraphs>491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Miles Gray</cp:lastModifiedBy>
  <cp:revision>7</cp:revision>
  <dcterms:created xsi:type="dcterms:W3CDTF">2017-07-02T22:36:00Z</dcterms:created>
  <dcterms:modified xsi:type="dcterms:W3CDTF">2017-07-03T17:56:00Z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