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F64591" w14:textId="77777777" w:rsidR="007042B8" w:rsidRPr="004C682A" w:rsidRDefault="007042B8" w:rsidP="007042B8">
      <w:pPr>
        <w:pStyle w:val="Heading3"/>
      </w:pPr>
      <w:r>
        <w:t>Hate Crimes DA 1NC</w:t>
      </w:r>
    </w:p>
    <w:p w14:paraId="63D7A85C" w14:textId="77777777" w:rsidR="007042B8" w:rsidRDefault="007042B8" w:rsidP="007042B8">
      <w:pPr>
        <w:pStyle w:val="Heading4"/>
      </w:pPr>
      <w:r>
        <w:t>Since the election hate in America has spilled over and is constantly on the rise. Bigotry is allowed and endorsed – significantly increases chance of psychological or physical aggression towards minorities.</w:t>
      </w:r>
    </w:p>
    <w:p w14:paraId="6362C5B5" w14:textId="77777777" w:rsidR="007042B8" w:rsidRPr="0061043E" w:rsidRDefault="007042B8" w:rsidP="007042B8">
      <w:r w:rsidRPr="0061043E">
        <w:rPr>
          <w:rStyle w:val="Style13ptBold"/>
        </w:rPr>
        <w:t>Slate 17</w:t>
      </w:r>
      <w:r w:rsidRPr="0061043E">
        <w:t xml:space="preserve"> (Slate is an online magazine that covers current affairs, politics, and culture in the United States. </w:t>
      </w:r>
      <w:proofErr w:type="gramStart"/>
      <w:r w:rsidRPr="0061043E">
        <w:t xml:space="preserve">It was created in 1996 by former </w:t>
      </w:r>
      <w:hyperlink r:id="rId7" w:tooltip="The New Republic" w:history="1">
        <w:r w:rsidRPr="0061043E">
          <w:rPr>
            <w:rStyle w:val="Hyperlink"/>
          </w:rPr>
          <w:t>New Republic</w:t>
        </w:r>
      </w:hyperlink>
      <w:r w:rsidRPr="0061043E">
        <w:t xml:space="preserve"> editor</w:t>
      </w:r>
      <w:proofErr w:type="gramEnd"/>
      <w:r w:rsidRPr="0061043E">
        <w:t xml:space="preserve"> </w:t>
      </w:r>
      <w:hyperlink r:id="rId8" w:tooltip="Michael Kinsley" w:history="1">
        <w:r w:rsidRPr="0061043E">
          <w:rPr>
            <w:rStyle w:val="Hyperlink"/>
          </w:rPr>
          <w:t>Michael Kinsley</w:t>
        </w:r>
      </w:hyperlink>
      <w:r w:rsidRPr="0061043E">
        <w:t xml:space="preserve">, initially under the ownership of </w:t>
      </w:r>
      <w:hyperlink r:id="rId9" w:tooltip="Microsoft" w:history="1">
        <w:r w:rsidRPr="0061043E">
          <w:rPr>
            <w:rStyle w:val="Hyperlink"/>
          </w:rPr>
          <w:t>Microsoft</w:t>
        </w:r>
      </w:hyperlink>
      <w:r w:rsidRPr="0061043E">
        <w:t xml:space="preserve"> as part of </w:t>
      </w:r>
      <w:hyperlink r:id="rId10" w:tooltip="MSN" w:history="1">
        <w:r w:rsidRPr="0061043E">
          <w:rPr>
            <w:rStyle w:val="Hyperlink"/>
          </w:rPr>
          <w:t>MSN</w:t>
        </w:r>
      </w:hyperlink>
      <w:r w:rsidRPr="0061043E">
        <w:t>. “Hate in America”, updated periodically. http://www.slate.com/articles/news_and_politics/politics/2016/12/hate_in_america_a_list_of_racism_bigotry_and_abuse_since_the_election.html)</w:t>
      </w:r>
    </w:p>
    <w:p w14:paraId="5F47AD5C" w14:textId="77777777" w:rsidR="007042B8" w:rsidRDefault="007042B8" w:rsidP="007042B8">
      <w:r w:rsidRPr="0061043E">
        <w:rPr>
          <w:highlight w:val="yellow"/>
          <w:u w:val="single"/>
        </w:rPr>
        <w:t>Since the election</w:t>
      </w:r>
      <w:r w:rsidRPr="005438D4">
        <w:rPr>
          <w:u w:val="single"/>
        </w:rPr>
        <w:t xml:space="preserve"> of President Donald Trump, </w:t>
      </w:r>
      <w:r w:rsidRPr="0061043E">
        <w:rPr>
          <w:highlight w:val="yellow"/>
          <w:u w:val="single"/>
        </w:rPr>
        <w:t>news outlets and social media accounts have swelled with</w:t>
      </w:r>
      <w:r w:rsidRPr="005438D4">
        <w:rPr>
          <w:u w:val="single"/>
        </w:rPr>
        <w:t xml:space="preserve"> </w:t>
      </w:r>
      <w:r w:rsidRPr="0061043E">
        <w:rPr>
          <w:highlight w:val="yellow"/>
          <w:u w:val="single"/>
        </w:rPr>
        <w:t>reports of swastikas</w:t>
      </w:r>
      <w:r w:rsidRPr="005438D4">
        <w:rPr>
          <w:u w:val="single"/>
        </w:rPr>
        <w:t xml:space="preserve"> at schools, </w:t>
      </w:r>
      <w:r w:rsidRPr="0061043E">
        <w:rPr>
          <w:highlight w:val="yellow"/>
          <w:u w:val="single"/>
        </w:rPr>
        <w:t>racist taunts</w:t>
      </w:r>
      <w:r w:rsidRPr="005438D4">
        <w:rPr>
          <w:u w:val="single"/>
        </w:rPr>
        <w:t xml:space="preserve">, </w:t>
      </w:r>
      <w:r w:rsidRPr="0061043E">
        <w:rPr>
          <w:highlight w:val="yellow"/>
          <w:u w:val="single"/>
        </w:rPr>
        <w:t>and</w:t>
      </w:r>
      <w:r w:rsidRPr="005438D4">
        <w:rPr>
          <w:u w:val="single"/>
        </w:rPr>
        <w:t xml:space="preserve"> other </w:t>
      </w:r>
      <w:r w:rsidRPr="0061043E">
        <w:rPr>
          <w:highlight w:val="yellow"/>
          <w:u w:val="single"/>
        </w:rPr>
        <w:t>hate-fueled attacks and acts of intimidation</w:t>
      </w:r>
      <w:r w:rsidRPr="005438D4">
        <w:rPr>
          <w:u w:val="single"/>
        </w:rPr>
        <w:t xml:space="preserve">. The Southern Poverty Law Center, which has aggregated media reports and gathered submissions from its website, </w:t>
      </w:r>
      <w:r>
        <w:fldChar w:fldCharType="begin"/>
      </w:r>
      <w:r>
        <w:instrText xml:space="preserve"> HYPERLINK "https://www.splcenter.org/hatewatch/2016/12/16/update-1094-bias-related-incidents-month-following-election" \t "_blank" </w:instrText>
      </w:r>
      <w:r>
        <w:fldChar w:fldCharType="separate"/>
      </w:r>
      <w:r w:rsidRPr="005438D4">
        <w:rPr>
          <w:rStyle w:val="Hyperlink"/>
          <w:u w:val="single"/>
        </w:rPr>
        <w:t xml:space="preserve">catalogued 1064 such incidents, 13 of </w:t>
      </w:r>
      <w:r w:rsidRPr="005438D4">
        <w:rPr>
          <w:rStyle w:val="Hyperlink"/>
          <w:u w:val="single"/>
        </w:rPr>
        <w:t>w</w:t>
      </w:r>
      <w:r w:rsidRPr="005438D4">
        <w:rPr>
          <w:rStyle w:val="Hyperlink"/>
          <w:u w:val="single"/>
        </w:rPr>
        <w:t>hich were later debunked as false reports, in the first month after Trump won the presidency</w:t>
      </w:r>
      <w:r>
        <w:rPr>
          <w:rStyle w:val="Hyperlink"/>
          <w:u w:val="single"/>
        </w:rPr>
        <w:fldChar w:fldCharType="end"/>
      </w:r>
      <w:r w:rsidRPr="005438D4">
        <w:rPr>
          <w:u w:val="single"/>
        </w:rPr>
        <w:t>. (Twenty-six of those incidents were perpetrated against Trump supporters.) The SPLC has presented that data in aggregate, creating an invaluable record of the scope of post-election hate crimes.</w:t>
      </w:r>
      <w:r w:rsidRPr="0061043E">
        <w:t xml:space="preserve"> Slate’s goal, in the curated feed below, is to present individual incidents of racism, misogyny, </w:t>
      </w:r>
      <w:proofErr w:type="spellStart"/>
      <w:r w:rsidRPr="0061043E">
        <w:t>Islamophobia</w:t>
      </w:r>
      <w:proofErr w:type="spellEnd"/>
      <w:r w:rsidRPr="0061043E">
        <w:t xml:space="preserve">, homophobia, </w:t>
      </w:r>
      <w:proofErr w:type="spellStart"/>
      <w:r w:rsidRPr="0061043E">
        <w:t>transphobia</w:t>
      </w:r>
      <w:proofErr w:type="spellEnd"/>
      <w:r w:rsidRPr="0061043E">
        <w:t xml:space="preserve">, anti-Semitism, and anti-immigrant sentiment as we see them reported. We will update this feed frequently, and though our list is not comprehensive, we aim to make it as complete as possible. If you find a report you believe we should include, an update to a previous report we’ve included in our feed, or information about a debunked incident, </w:t>
      </w:r>
      <w:r>
        <w:fldChar w:fldCharType="begin"/>
      </w:r>
      <w:r>
        <w:instrText xml:space="preserve"> HYPERLINK "https://docs.google.com/forms/d/e/1FAIpQLScD4_VJI4YQuHitsTpbk1wXUzg9Mz9IeBtBDj20YXeO9Da7cg/viewform" \t "_blank" </w:instrText>
      </w:r>
      <w:r>
        <w:fldChar w:fldCharType="separate"/>
      </w:r>
      <w:r w:rsidRPr="0061043E">
        <w:rPr>
          <w:rStyle w:val="Hyperlink"/>
        </w:rPr>
        <w:t>please submit it using this form</w:t>
      </w:r>
      <w:r>
        <w:rPr>
          <w:rStyle w:val="Hyperlink"/>
        </w:rPr>
        <w:fldChar w:fldCharType="end"/>
      </w:r>
      <w:r w:rsidRPr="0061043E">
        <w:t xml:space="preserve">. This page is being updated periodically with new information. *Update, Feb. 8, 2017: This introduction has been updated since it was initially published. *Correction, Feb. 24, 2017: Due to a production error, a Feb. 24 update misstated the number of fatalities in a Wednesday shooting in Kansas. Only one man from India was killed, not two. *Correction, March 6, 2017: Due to a production error, a March 2 update misstated the dates of four reported incidents. The dates of these reports have been corrected. *Update, March 10, 2017: An incident from the March 2 update was removed because the original precipitating event occurred in 2013, not after the election. Thanks to readers who pointed this out. Posted June 23, 2017 4:47 </w:t>
      </w:r>
      <w:r w:rsidRPr="005438D4">
        <w:rPr>
          <w:u w:val="single"/>
        </w:rPr>
        <w:t xml:space="preserve">pm </w:t>
      </w:r>
      <w:proofErr w:type="gramStart"/>
      <w:r w:rsidRPr="0061043E">
        <w:rPr>
          <w:highlight w:val="yellow"/>
          <w:u w:val="single"/>
        </w:rPr>
        <w:t>Massachusetts</w:t>
      </w:r>
      <w:proofErr w:type="gramEnd"/>
      <w:r w:rsidRPr="0061043E">
        <w:rPr>
          <w:highlight w:val="yellow"/>
          <w:u w:val="single"/>
        </w:rPr>
        <w:t xml:space="preserve"> man hit with bias crime, bomb threat charge after anti-Muslim tirade</w:t>
      </w:r>
      <w:r w:rsidRPr="005438D4">
        <w:rPr>
          <w:u w:val="single"/>
        </w:rPr>
        <w:t xml:space="preserve">. Sean P. Devlin, 34, with listed addresses in North Reading and Boston, is charged with violating a person’s civil rights, </w:t>
      </w:r>
      <w:r w:rsidRPr="0061043E">
        <w:rPr>
          <w:highlight w:val="yellow"/>
          <w:u w:val="single"/>
        </w:rPr>
        <w:t>making a false bomb threat, and malicious destruction of property over</w:t>
      </w:r>
      <w:r w:rsidRPr="005438D4">
        <w:rPr>
          <w:u w:val="single"/>
        </w:rPr>
        <w:t xml:space="preserve"> $250</w:t>
      </w:r>
      <w:r w:rsidRPr="0061043E">
        <w:t xml:space="preserve">. Bail was set at $10,000 at his arraignment Tuesday in Boston Municipal Court. He was also ordered to stay away from the victim, witnesses and all MBTA transportation if he makes bail. Prosecutors said Devlin was on board an inbound Orange Line train when he </w:t>
      </w:r>
      <w:r w:rsidRPr="0061043E">
        <w:rPr>
          <w:highlight w:val="yellow"/>
          <w:u w:val="single"/>
        </w:rPr>
        <w:t>allegedly began shouting anti-Muslim slurs at 61-year-old</w:t>
      </w:r>
      <w:r w:rsidRPr="00E04FE4">
        <w:rPr>
          <w:u w:val="single"/>
        </w:rPr>
        <w:t xml:space="preserve"> </w:t>
      </w:r>
      <w:proofErr w:type="spellStart"/>
      <w:r w:rsidRPr="00E04FE4">
        <w:rPr>
          <w:u w:val="single"/>
        </w:rPr>
        <w:t>Malika</w:t>
      </w:r>
      <w:proofErr w:type="spellEnd"/>
      <w:r w:rsidRPr="00E04FE4">
        <w:rPr>
          <w:u w:val="single"/>
        </w:rPr>
        <w:t xml:space="preserve"> </w:t>
      </w:r>
      <w:proofErr w:type="spellStart"/>
      <w:r w:rsidRPr="00E04FE4">
        <w:rPr>
          <w:u w:val="single"/>
        </w:rPr>
        <w:t>Touirtou</w:t>
      </w:r>
      <w:proofErr w:type="spellEnd"/>
      <w:r w:rsidRPr="00E04FE4">
        <w:rPr>
          <w:u w:val="single"/>
        </w:rPr>
        <w:t xml:space="preserve"> </w:t>
      </w:r>
      <w:r w:rsidRPr="0061043E">
        <w:rPr>
          <w:highlight w:val="yellow"/>
          <w:u w:val="single"/>
        </w:rPr>
        <w:t>wearing a headscarf and making false accusations about her having a bomb</w:t>
      </w:r>
      <w:r w:rsidRPr="00E04FE4">
        <w:rPr>
          <w:u w:val="single"/>
        </w:rPr>
        <w:t xml:space="preserve"> that would “kill us all.</w:t>
      </w:r>
      <w:r w:rsidRPr="0061043E">
        <w:t>” —</w:t>
      </w:r>
      <w:r>
        <w:fldChar w:fldCharType="begin"/>
      </w:r>
      <w:r>
        <w:instrText xml:space="preserve"> HYPERLINK "http://www.necn.com/news/new-england/Man-Charged-With-Anti-Muslim-Bias-Crime-Following-Orange-Line-Tirade-429941443.html" \t "_blank" </w:instrText>
      </w:r>
      <w:r>
        <w:fldChar w:fldCharType="separate"/>
      </w:r>
      <w:r w:rsidRPr="0061043E">
        <w:rPr>
          <w:rStyle w:val="Hyperlink"/>
        </w:rPr>
        <w:t>NECN</w:t>
      </w:r>
      <w:r>
        <w:rPr>
          <w:rStyle w:val="Hyperlink"/>
        </w:rPr>
        <w:fldChar w:fldCharType="end"/>
      </w:r>
      <w:r w:rsidRPr="0061043E">
        <w:t xml:space="preserve">, June 21, 2017 Posted June 23, 2017 4:44 pm </w:t>
      </w:r>
      <w:proofErr w:type="spellStart"/>
      <w:r w:rsidRPr="0061043E">
        <w:rPr>
          <w:highlight w:val="yellow"/>
          <w:u w:val="single"/>
        </w:rPr>
        <w:t>Chicagoland</w:t>
      </w:r>
      <w:proofErr w:type="spellEnd"/>
      <w:r w:rsidRPr="0061043E">
        <w:rPr>
          <w:highlight w:val="yellow"/>
          <w:u w:val="single"/>
        </w:rPr>
        <w:t xml:space="preserve"> man charged with hate crime after “we will kill you” phone call to Muslim civil rights advocate</w:t>
      </w:r>
      <w:r w:rsidRPr="00E04FE4">
        <w:rPr>
          <w:u w:val="single"/>
        </w:rPr>
        <w:t>.</w:t>
      </w:r>
      <w:r w:rsidRPr="0061043E">
        <w:t xml:space="preserve"> Marvin Meyer, of Oak Forest, admitted calling the deputy director of the Council on American-Islamic Relations’ Chicago office on May 16, according to prosecutors. Meyer was charged with a felony count of a hate crime and a misdemeanor count of a telephone threat, Chicago police said. “Hey. Guess what? This is America calling,” Meyer’s call to </w:t>
      </w:r>
      <w:proofErr w:type="spellStart"/>
      <w:r w:rsidRPr="0061043E">
        <w:t>Sufyan</w:t>
      </w:r>
      <w:proofErr w:type="spellEnd"/>
      <w:r w:rsidRPr="0061043E">
        <w:t xml:space="preserve"> </w:t>
      </w:r>
      <w:proofErr w:type="spellStart"/>
      <w:r w:rsidRPr="0061043E">
        <w:t>Sohel’s</w:t>
      </w:r>
      <w:proofErr w:type="spellEnd"/>
      <w:r w:rsidRPr="0061043E">
        <w:t xml:space="preserve"> office voicemail began, according to prosecutors</w:t>
      </w:r>
      <w:r w:rsidRPr="0061043E">
        <w:rPr>
          <w:u w:val="single"/>
        </w:rPr>
        <w:t>. “</w:t>
      </w:r>
      <w:r w:rsidRPr="0061043E">
        <w:rPr>
          <w:highlight w:val="yellow"/>
          <w:u w:val="single"/>
        </w:rPr>
        <w:t>You are not welcome here</w:t>
      </w:r>
      <w:r w:rsidRPr="0061043E">
        <w:rPr>
          <w:u w:val="single"/>
        </w:rPr>
        <w:t xml:space="preserve">. Take your (double expletive) back to Syria. </w:t>
      </w:r>
      <w:r w:rsidRPr="0061043E">
        <w:rPr>
          <w:highlight w:val="yellow"/>
          <w:u w:val="single"/>
        </w:rPr>
        <w:t>We will kill you</w:t>
      </w:r>
      <w:r w:rsidRPr="0061043E">
        <w:rPr>
          <w:u w:val="single"/>
        </w:rPr>
        <w:t>.</w:t>
      </w:r>
      <w:r w:rsidRPr="0061043E">
        <w:t xml:space="preserve">” </w:t>
      </w:r>
      <w:proofErr w:type="spellStart"/>
      <w:r w:rsidRPr="0061043E">
        <w:t>Sohel</w:t>
      </w:r>
      <w:proofErr w:type="spellEnd"/>
      <w:r w:rsidRPr="0061043E">
        <w:t xml:space="preserve">, an American-born attorney whose parents came to this country from India, oversees CAIR Chicago’s legal strategy. Prosecutors said he does not know Meyer. —Chicago Tribune, June 17, 2017 Posted June 23, 2017 4:39 pm Rep. Steve </w:t>
      </w:r>
      <w:proofErr w:type="spellStart"/>
      <w:r w:rsidRPr="0061043E">
        <w:t>Scalise</w:t>
      </w:r>
      <w:proofErr w:type="spellEnd"/>
      <w:r w:rsidRPr="0061043E">
        <w:t xml:space="preserve"> and others shot at congressional baseball practice. A shooter opened fire at a congressional baseball practice in Alexandria, Virginia, on Wednesday morning, wounding House Majority Whip Steve </w:t>
      </w:r>
      <w:proofErr w:type="spellStart"/>
      <w:r w:rsidRPr="0061043E">
        <w:t>Scalise</w:t>
      </w:r>
      <w:proofErr w:type="spellEnd"/>
      <w:r w:rsidRPr="0061043E">
        <w:t xml:space="preserve">, two Capitol Police officers, a congressional staffer, and a lobbyist for Tyson Foods, who were all hospitalized. </w:t>
      </w:r>
      <w:proofErr w:type="spellStart"/>
      <w:r w:rsidRPr="0061043E">
        <w:t>Scalise</w:t>
      </w:r>
      <w:proofErr w:type="spellEnd"/>
      <w:r w:rsidRPr="0061043E">
        <w:t xml:space="preserve">, originally reported in stable condition, is now described as in critical condition. The lobbyist, Matt Mika, is in critical condition, according to a family statement. The staffer, Zachary Barth, an aide in the office of Rep. Roger Williams, is reportedly doing well. The Capitol Police officers, David Bailey and Crystal </w:t>
      </w:r>
      <w:proofErr w:type="spellStart"/>
      <w:r w:rsidRPr="0061043E">
        <w:t>Griner</w:t>
      </w:r>
      <w:proofErr w:type="spellEnd"/>
      <w:r w:rsidRPr="0061043E">
        <w:t xml:space="preserve">, are reportedly in stable condition. Police have identified the shooter as James T. </w:t>
      </w:r>
      <w:proofErr w:type="spellStart"/>
      <w:r w:rsidRPr="0061043E">
        <w:t>Hodgkinson</w:t>
      </w:r>
      <w:proofErr w:type="spellEnd"/>
      <w:r w:rsidRPr="0061043E">
        <w:t xml:space="preserve"> III, a 66-year-old Illinois man who had posted several anti-Republican, anti-Trump, and anti–Hillary Clinton remarks on Facebook. President Trump announced from the White House that </w:t>
      </w:r>
      <w:proofErr w:type="spellStart"/>
      <w:r w:rsidRPr="0061043E">
        <w:t>Hodgkinson</w:t>
      </w:r>
      <w:proofErr w:type="spellEnd"/>
      <w:r w:rsidRPr="0061043E">
        <w:t xml:space="preserve"> had died from wounds received during his shootout with police. —Slate, June 14, 2017 Posted June 23, 2017 4:37 </w:t>
      </w:r>
      <w:r w:rsidRPr="0061043E">
        <w:rPr>
          <w:u w:val="single"/>
        </w:rPr>
        <w:t xml:space="preserve">pm </w:t>
      </w:r>
      <w:r w:rsidRPr="00CA2510">
        <w:rPr>
          <w:highlight w:val="yellow"/>
          <w:u w:val="single"/>
        </w:rPr>
        <w:t xml:space="preserve">Two </w:t>
      </w:r>
      <w:r w:rsidRPr="0061043E">
        <w:rPr>
          <w:highlight w:val="yellow"/>
          <w:u w:val="single"/>
        </w:rPr>
        <w:t>trans</w:t>
      </w:r>
      <w:r w:rsidRPr="0061043E">
        <w:rPr>
          <w:u w:val="single"/>
        </w:rPr>
        <w:t xml:space="preserve"> </w:t>
      </w:r>
      <w:r w:rsidRPr="0061043E">
        <w:rPr>
          <w:highlight w:val="yellow"/>
          <w:u w:val="single"/>
        </w:rPr>
        <w:t>women</w:t>
      </w:r>
      <w:r w:rsidRPr="0061043E">
        <w:rPr>
          <w:u w:val="single"/>
        </w:rPr>
        <w:t xml:space="preserve"> allegedly </w:t>
      </w:r>
      <w:r w:rsidRPr="0061043E">
        <w:rPr>
          <w:highlight w:val="yellow"/>
          <w:u w:val="single"/>
        </w:rPr>
        <w:t xml:space="preserve">assaulted in New York City. A pair of trans women leaving a liquor store were attacked, slashed </w:t>
      </w:r>
      <w:r w:rsidRPr="0061043E">
        <w:rPr>
          <w:u w:val="single"/>
        </w:rPr>
        <w:t xml:space="preserve">and beaten </w:t>
      </w:r>
      <w:r w:rsidRPr="0061043E">
        <w:rPr>
          <w:highlight w:val="yellow"/>
          <w:u w:val="single"/>
        </w:rPr>
        <w:t>by a group of men and women who hurled slurs at them</w:t>
      </w:r>
      <w:r w:rsidRPr="0061043E">
        <w:rPr>
          <w:u w:val="single"/>
        </w:rPr>
        <w:t xml:space="preserve"> over the weekend, police said. </w:t>
      </w:r>
      <w:r w:rsidRPr="0061043E">
        <w:t xml:space="preserve">The two women, Los Angeles-based DJ Jasmine Infiniti, 32, and a Florida-based rapper London Jade, 22, were leaving </w:t>
      </w:r>
      <w:proofErr w:type="spellStart"/>
      <w:r w:rsidRPr="0061043E">
        <w:t>Bushwick</w:t>
      </w:r>
      <w:proofErr w:type="spellEnd"/>
      <w:r w:rsidRPr="0061043E">
        <w:t xml:space="preserve"> Liquors at 459 </w:t>
      </w:r>
      <w:proofErr w:type="spellStart"/>
      <w:r w:rsidRPr="0061043E">
        <w:t>Bushwick</w:t>
      </w:r>
      <w:proofErr w:type="spellEnd"/>
      <w:r w:rsidRPr="0061043E">
        <w:t xml:space="preserve"> Ave. at around 1:45 a.m. when a group of around 10 of men and women passing by started calling them “</w:t>
      </w:r>
      <w:proofErr w:type="spellStart"/>
      <w:r w:rsidRPr="0061043E">
        <w:t>fa</w:t>
      </w:r>
      <w:proofErr w:type="spellEnd"/>
      <w:r w:rsidRPr="0061043E">
        <w:t>---</w:t>
      </w:r>
      <w:proofErr w:type="spellStart"/>
      <w:r w:rsidRPr="0061043E">
        <w:t>ts</w:t>
      </w:r>
      <w:proofErr w:type="spellEnd"/>
      <w:r w:rsidRPr="0061043E">
        <w:t>” and “transformers,” police said. The group then turned violent and started attacking the two women, with one of the female assailants slicing Jade’s left eye with a box cutter, police said. —</w:t>
      </w:r>
      <w:proofErr w:type="spellStart"/>
      <w:r w:rsidRPr="0061043E">
        <w:t>DNAinfo</w:t>
      </w:r>
      <w:proofErr w:type="spellEnd"/>
      <w:r w:rsidRPr="0061043E">
        <w:t xml:space="preserve"> New York, June 12, 2017 Posted June 23, 2017 4:29 pm Police investigating California church statue shooting as hate crime. The shooting of a religious status outside St. </w:t>
      </w:r>
      <w:proofErr w:type="spellStart"/>
      <w:r w:rsidRPr="0061043E">
        <w:t>Felicitas</w:t>
      </w:r>
      <w:proofErr w:type="spellEnd"/>
      <w:r w:rsidRPr="0061043E">
        <w:t xml:space="preserve"> Catholic Church brought sadness and prayers Sunday for the person suspected of committing the act. Parishioners gathered at the church for a Sunday worship service looked at the damage to the statue of the church’s namesake, St. </w:t>
      </w:r>
      <w:proofErr w:type="spellStart"/>
      <w:r w:rsidRPr="0061043E">
        <w:t>Felicitas</w:t>
      </w:r>
      <w:proofErr w:type="spellEnd"/>
      <w:r w:rsidRPr="0061043E">
        <w:t xml:space="preserve">, an early Christian martyr, according to the website of the Orthodox Church in America. Police say the statue, located on church grounds at 1650 Manor Blvd., was hit by eight bullets just after 2 p.m. —East Bay Times, June 10, 2017 Posted June 23, 2017 4:25 pm FBI investigating racist threat against Oregon multicultural festival. The organizers of a decades-old multicultural festival in Northeast Portland are working with city and federal authorities after receiving a racist, threatening letter Wednesday. The letter, written in all caps and laced with hateful rhetoric and spelling errors, begins: “TO ALL N***** LOVERS AND N******! PRESIDENT TRUMT HAS ISSUED AN EXECUTIVE ORDER TO KILL ALL N******!!!” —KGW 8, June 9, 2017 Posted June 23, 2017 4:17 pm California business owner sued over “racist” President Trump impersonation. </w:t>
      </w:r>
      <w:proofErr w:type="gramStart"/>
      <w:r w:rsidRPr="0061043E">
        <w:rPr>
          <w:u w:val="single"/>
        </w:rPr>
        <w:t xml:space="preserve">A </w:t>
      </w:r>
      <w:r w:rsidRPr="0061043E">
        <w:rPr>
          <w:highlight w:val="yellow"/>
          <w:u w:val="single"/>
        </w:rPr>
        <w:t>business owner</w:t>
      </w:r>
      <w:r w:rsidRPr="0061043E">
        <w:rPr>
          <w:u w:val="single"/>
        </w:rPr>
        <w:t xml:space="preserve"> of a construction company is </w:t>
      </w:r>
      <w:r w:rsidRPr="0061043E">
        <w:rPr>
          <w:highlight w:val="yellow"/>
          <w:u w:val="single"/>
        </w:rPr>
        <w:t>being sued</w:t>
      </w:r>
      <w:r w:rsidRPr="0061043E">
        <w:rPr>
          <w:u w:val="single"/>
        </w:rPr>
        <w:t xml:space="preserve"> by an employee </w:t>
      </w:r>
      <w:r w:rsidRPr="0061043E">
        <w:rPr>
          <w:highlight w:val="yellow"/>
          <w:u w:val="single"/>
        </w:rPr>
        <w:t>for</w:t>
      </w:r>
      <w:r w:rsidRPr="0061043E">
        <w:rPr>
          <w:u w:val="single"/>
        </w:rPr>
        <w:t xml:space="preserve"> racial discrimination and </w:t>
      </w:r>
      <w:r w:rsidRPr="0061043E">
        <w:rPr>
          <w:highlight w:val="yellow"/>
          <w:u w:val="single"/>
        </w:rPr>
        <w:t>harassment</w:t>
      </w:r>
      <w:r w:rsidRPr="0061043E">
        <w:rPr>
          <w:u w:val="single"/>
        </w:rPr>
        <w:t xml:space="preserve"> </w:t>
      </w:r>
      <w:r w:rsidRPr="0061043E">
        <w:rPr>
          <w:highlight w:val="yellow"/>
          <w:u w:val="single"/>
        </w:rPr>
        <w:t>following impersonations of President Donald Trump and displays of the Confederate flag</w:t>
      </w:r>
      <w:proofErr w:type="gramEnd"/>
      <w:r w:rsidRPr="0061043E">
        <w:rPr>
          <w:u w:val="single"/>
        </w:rPr>
        <w:t>.</w:t>
      </w:r>
      <w:r w:rsidRPr="0061043E">
        <w:t xml:space="preserve"> The lawsuit filed by </w:t>
      </w:r>
      <w:proofErr w:type="spellStart"/>
      <w:r w:rsidRPr="0061043E">
        <w:t>Tishay</w:t>
      </w:r>
      <w:proofErr w:type="spellEnd"/>
      <w:r w:rsidRPr="0061043E">
        <w:t xml:space="preserve"> Wright, a former employee of Southland Construction Management Inc., claims the CEO of the company, Kenneth Hayden, and his wife, Anita Hayden, its CFO, made unwanted racist comments and decorated the office with photographs of Trump and Confederate flags stating “The Southland shall rise again.” —East Bay Times, June 8, 2017 Posted June 23, 2017 4:14 pm Anti-Muslim billboard in Indianapolis sparks outrage. The billboard features the words “The Perfect Man” in reference to the founder of Islam -- the prophet Muhammad -- followed by a list of bullet points like: “Married 6 year old,” “Rapist,” etc. The Indianapolis-based Islamic Society of North America says the billboard isn’t true and is hurtful to all Muslims. “We do support free speech, but we do realize this is also rooted in bigotry,” said </w:t>
      </w:r>
      <w:proofErr w:type="spellStart"/>
      <w:r w:rsidRPr="0061043E">
        <w:t>Farial</w:t>
      </w:r>
      <w:proofErr w:type="spellEnd"/>
      <w:r w:rsidRPr="0061043E">
        <w:t xml:space="preserve"> </w:t>
      </w:r>
      <w:proofErr w:type="spellStart"/>
      <w:r w:rsidRPr="0061043E">
        <w:t>Lhatriwith</w:t>
      </w:r>
      <w:proofErr w:type="spellEnd"/>
      <w:r w:rsidRPr="0061043E">
        <w:t xml:space="preserve"> the Islamic Society of North America. —WDRB, June 6, 2017 Posted June 23, 2017 4:11 pm </w:t>
      </w:r>
      <w:r w:rsidRPr="0061043E">
        <w:rPr>
          <w:highlight w:val="yellow"/>
          <w:u w:val="single"/>
        </w:rPr>
        <w:t>Ramadan celebration in Chicago</w:t>
      </w:r>
      <w:r w:rsidRPr="0061043E">
        <w:rPr>
          <w:u w:val="single"/>
        </w:rPr>
        <w:t xml:space="preserve"> </w:t>
      </w:r>
      <w:r w:rsidRPr="0061043E">
        <w:rPr>
          <w:highlight w:val="yellow"/>
          <w:u w:val="single"/>
        </w:rPr>
        <w:t>interrupted</w:t>
      </w:r>
      <w:r w:rsidRPr="0061043E">
        <w:rPr>
          <w:u w:val="single"/>
        </w:rPr>
        <w:t xml:space="preserve"> </w:t>
      </w:r>
      <w:r w:rsidRPr="0061043E">
        <w:rPr>
          <w:highlight w:val="yellow"/>
          <w:u w:val="single"/>
        </w:rPr>
        <w:t>by man’s bigoted rant</w:t>
      </w:r>
      <w:r w:rsidRPr="0061043E">
        <w:rPr>
          <w:u w:val="single"/>
        </w:rPr>
        <w:t xml:space="preserve">. The man was mocking one of the girls, </w:t>
      </w:r>
      <w:r w:rsidRPr="0061043E">
        <w:rPr>
          <w:highlight w:val="yellow"/>
          <w:u w:val="single"/>
        </w:rPr>
        <w:t>trying to shame her weight, and mocking their culture</w:t>
      </w:r>
      <w:r w:rsidRPr="0061043E">
        <w:rPr>
          <w:u w:val="single"/>
        </w:rPr>
        <w:t xml:space="preserve">, said Catherine Bronson, who is Osman’s mother and an Islamic Studies professor at Notre Dame. “Go and beat it. </w:t>
      </w:r>
      <w:r w:rsidRPr="0061043E">
        <w:rPr>
          <w:highlight w:val="yellow"/>
          <w:u w:val="single"/>
        </w:rPr>
        <w:t>You don’t like it in this country, leave</w:t>
      </w:r>
      <w:r w:rsidRPr="0061043E">
        <w:rPr>
          <w:u w:val="single"/>
        </w:rPr>
        <w:t>,” the man told the girls, as shown in a video one of the girls recorded. “This is our home, too. What do you mean, ‘leave’?” Osman said. —</w:t>
      </w:r>
      <w:proofErr w:type="spellStart"/>
      <w:r w:rsidRPr="0061043E">
        <w:rPr>
          <w:u w:val="single"/>
        </w:rPr>
        <w:t>DNAinfo</w:t>
      </w:r>
      <w:proofErr w:type="spellEnd"/>
      <w:r w:rsidRPr="0061043E">
        <w:rPr>
          <w:u w:val="single"/>
        </w:rPr>
        <w:t xml:space="preserve"> Chicago, June 7, 2017 Posted June 23, 2017 4:08 pm Racially charged rant at New Jersey Sears caught on video. “</w:t>
      </w:r>
      <w:r w:rsidRPr="0061043E">
        <w:rPr>
          <w:highlight w:val="yellow"/>
          <w:u w:val="single"/>
        </w:rPr>
        <w:t>Send them back</w:t>
      </w:r>
      <w:r w:rsidRPr="0061043E">
        <w:rPr>
          <w:u w:val="single"/>
        </w:rPr>
        <w:t xml:space="preserve"> </w:t>
      </w:r>
      <w:r w:rsidRPr="0061043E">
        <w:rPr>
          <w:highlight w:val="yellow"/>
          <w:u w:val="single"/>
        </w:rPr>
        <w:t>to their</w:t>
      </w:r>
      <w:r w:rsidRPr="0061043E">
        <w:rPr>
          <w:u w:val="single"/>
        </w:rPr>
        <w:t xml:space="preserve"> own f—</w:t>
      </w:r>
      <w:proofErr w:type="spellStart"/>
      <w:r w:rsidRPr="0061043E">
        <w:rPr>
          <w:u w:val="single"/>
        </w:rPr>
        <w:t>ing</w:t>
      </w:r>
      <w:proofErr w:type="spellEnd"/>
      <w:r w:rsidRPr="0061043E">
        <w:rPr>
          <w:u w:val="single"/>
        </w:rPr>
        <w:t xml:space="preserve"> </w:t>
      </w:r>
      <w:r w:rsidRPr="0061043E">
        <w:rPr>
          <w:highlight w:val="yellow"/>
          <w:u w:val="single"/>
        </w:rPr>
        <w:t>country</w:t>
      </w:r>
      <w:r w:rsidRPr="0061043E">
        <w:rPr>
          <w:u w:val="single"/>
        </w:rPr>
        <w:t>!</w:t>
      </w:r>
      <w:r w:rsidRPr="0061043E">
        <w:t xml:space="preserve">” the woman says in the clips of the video </w:t>
      </w:r>
      <w:proofErr w:type="spellStart"/>
      <w:r w:rsidRPr="0061043E">
        <w:t>Lovano</w:t>
      </w:r>
      <w:proofErr w:type="spellEnd"/>
      <w:r w:rsidRPr="0061043E">
        <w:t xml:space="preserve"> shared on his social media accounts. “Let’s drain the swamp! Hurry up!” adds a man who was with the woman. The couple was upset that the family was holding up the line because the cashier was taking time to go through their coupons. The woman then takes issue with “an Indian waiting on an Indian” — even though some people in the video point out that the family is not Indian. A store employee comes to try to calm the woman, but she was never asked to leave, </w:t>
      </w:r>
      <w:proofErr w:type="spellStart"/>
      <w:r w:rsidRPr="0061043E">
        <w:t>Lovano</w:t>
      </w:r>
      <w:proofErr w:type="spellEnd"/>
      <w:r w:rsidRPr="0061043E">
        <w:t xml:space="preserve"> said.</w:t>
      </w:r>
    </w:p>
    <w:p w14:paraId="5BD27EE2" w14:textId="77777777" w:rsidR="007042B8" w:rsidRDefault="007042B8" w:rsidP="007042B8"/>
    <w:p w14:paraId="355A837C" w14:textId="77777777" w:rsidR="007042B8" w:rsidRDefault="007042B8" w:rsidP="007042B8">
      <w:pPr>
        <w:pStyle w:val="Heading4"/>
      </w:pPr>
      <w:r>
        <w:t>The hate translates to violence</w:t>
      </w:r>
    </w:p>
    <w:p w14:paraId="6C730EA6" w14:textId="77777777" w:rsidR="007042B8" w:rsidRPr="00FF139E" w:rsidRDefault="007042B8" w:rsidP="007042B8">
      <w:proofErr w:type="spellStart"/>
      <w:r w:rsidRPr="00FF139E">
        <w:rPr>
          <w:rStyle w:val="Style13ptBold"/>
        </w:rPr>
        <w:t>Nolfi</w:t>
      </w:r>
      <w:proofErr w:type="spellEnd"/>
      <w:r w:rsidRPr="00FF139E">
        <w:rPr>
          <w:rStyle w:val="Style13ptBold"/>
        </w:rPr>
        <w:t xml:space="preserve"> 17</w:t>
      </w:r>
      <w:r w:rsidRPr="00FF139E">
        <w:t xml:space="preserve"> (Joey </w:t>
      </w:r>
      <w:proofErr w:type="spellStart"/>
      <w:r w:rsidRPr="00FF139E">
        <w:t>Nolfi</w:t>
      </w:r>
      <w:proofErr w:type="spellEnd"/>
      <w:r w:rsidRPr="00FF139E">
        <w:t xml:space="preserve"> is a writer and actor from Pittsburgh, Pennsylvania.” Michael Moore: 'White guys' won't lead revolution against Trump” http://ew.com/movies/2017/04/21/tribeca-2017-michael-moore-bowling-for-columbine/)</w:t>
      </w:r>
    </w:p>
    <w:p w14:paraId="1505F802" w14:textId="77777777" w:rsidR="007042B8" w:rsidRPr="00FF139E" w:rsidRDefault="007042B8" w:rsidP="007042B8">
      <w:pPr>
        <w:rPr>
          <w:u w:val="single"/>
        </w:rPr>
      </w:pPr>
      <w:r w:rsidRPr="00FF139E">
        <w:rPr>
          <w:highlight w:val="yellow"/>
          <w:u w:val="single"/>
        </w:rPr>
        <w:t>Moore told a packed house</w:t>
      </w:r>
      <w:r w:rsidRPr="00FF139E">
        <w:rPr>
          <w:u w:val="single"/>
        </w:rPr>
        <w:t xml:space="preserve"> at the 2017 Tribeca Film Festival’s retrospective screening of Bowling for Columbine on Thursday night — the 18th anniversary of the April 20, 1999 Columbine High School massacre — </w:t>
      </w:r>
      <w:r w:rsidRPr="00B536C7">
        <w:rPr>
          <w:u w:val="single"/>
        </w:rPr>
        <w:t>calling his time</w:t>
      </w:r>
      <w:r w:rsidRPr="00FF139E">
        <w:rPr>
          <w:highlight w:val="yellow"/>
          <w:u w:val="single"/>
        </w:rPr>
        <w:t>-</w:t>
      </w:r>
      <w:r w:rsidRPr="00B536C7">
        <w:rPr>
          <w:u w:val="single"/>
        </w:rPr>
        <w:t xml:space="preserve">tested nonfiction </w:t>
      </w:r>
      <w:r w:rsidRPr="00B536C7">
        <w:rPr>
          <w:highlight w:val="yellow"/>
          <w:u w:val="single"/>
        </w:rPr>
        <w:t>feature</w:t>
      </w:r>
      <w:r w:rsidRPr="00B536C7">
        <w:rPr>
          <w:u w:val="single"/>
        </w:rPr>
        <w:t xml:space="preserve"> </w:t>
      </w:r>
      <w:r w:rsidRPr="00FF139E">
        <w:rPr>
          <w:highlight w:val="yellow"/>
          <w:u w:val="single"/>
        </w:rPr>
        <w:t>a documentary that exists “in a fictitious world” with artifice driven by people like President Donald Trump. “</w:t>
      </w:r>
      <w:r w:rsidRPr="00B536C7">
        <w:rPr>
          <w:u w:val="single"/>
        </w:rPr>
        <w:t xml:space="preserve">I think that </w:t>
      </w:r>
      <w:r w:rsidRPr="00FF139E">
        <w:rPr>
          <w:highlight w:val="yellow"/>
          <w:u w:val="single"/>
        </w:rPr>
        <w:t xml:space="preserve">we’ve gone through is 40 years of </w:t>
      </w:r>
      <w:r w:rsidRPr="00B536C7">
        <w:rPr>
          <w:u w:val="single"/>
        </w:rPr>
        <w:t xml:space="preserve">a country </w:t>
      </w:r>
      <w:r w:rsidRPr="00FF139E">
        <w:rPr>
          <w:highlight w:val="yellow"/>
          <w:u w:val="single"/>
        </w:rPr>
        <w:t>being dumbed down</w:t>
      </w:r>
      <w:r w:rsidRPr="00FF139E">
        <w:rPr>
          <w:u w:val="single"/>
        </w:rPr>
        <w:t>,” the 62-year-old said of the Republican Party’s influence on America’s sustained obsession with the second amendment. “</w:t>
      </w:r>
      <w:r w:rsidRPr="00B536C7">
        <w:rPr>
          <w:u w:val="single"/>
        </w:rPr>
        <w:t xml:space="preserve">We </w:t>
      </w:r>
      <w:r w:rsidRPr="00FF139E">
        <w:rPr>
          <w:highlight w:val="yellow"/>
          <w:u w:val="single"/>
        </w:rPr>
        <w:t xml:space="preserve">defunded our schools… the arts have been canceled, civics class is gone in </w:t>
      </w:r>
      <w:r w:rsidRPr="00B536C7">
        <w:rPr>
          <w:u w:val="single"/>
        </w:rPr>
        <w:t xml:space="preserve">a third to </w:t>
      </w:r>
      <w:r w:rsidRPr="00FF139E">
        <w:rPr>
          <w:highlight w:val="yellow"/>
          <w:u w:val="single"/>
        </w:rPr>
        <w:t>half of our schools now</w:t>
      </w:r>
      <w:r w:rsidRPr="00FF139E">
        <w:rPr>
          <w:u w:val="single"/>
        </w:rPr>
        <w:t xml:space="preserve">… a certain political party took over in 1980. I think that’s really where it began.” “I think the equation is simple. </w:t>
      </w:r>
      <w:r w:rsidRPr="00FF139E">
        <w:rPr>
          <w:highlight w:val="yellow"/>
          <w:u w:val="single"/>
        </w:rPr>
        <w:t xml:space="preserve">It’s the American equation: Dumb down the population and make them ignorant and stupid. Ignorance leads to fear, right?” </w:t>
      </w:r>
      <w:r w:rsidRPr="00B536C7">
        <w:rPr>
          <w:u w:val="single"/>
        </w:rPr>
        <w:t>he said,</w:t>
      </w:r>
      <w:r w:rsidRPr="00FF139E">
        <w:rPr>
          <w:u w:val="single"/>
        </w:rPr>
        <w:t xml:space="preserve"> noting the country’s collective ambivalence toward fighting for change as the gun violence epidemic spreads (</w:t>
      </w:r>
      <w:r>
        <w:fldChar w:fldCharType="begin"/>
      </w:r>
      <w:r>
        <w:instrText xml:space="preserve"> HYPERLINK "https://www.vice.com/en_us/article/mass-shootings-in-the-united-states-and-europe-in-2016" \t "_blank" </w:instrText>
      </w:r>
      <w:r>
        <w:fldChar w:fldCharType="separate"/>
      </w:r>
      <w:r w:rsidRPr="00FF139E">
        <w:rPr>
          <w:rStyle w:val="Hyperlink"/>
          <w:u w:val="single"/>
        </w:rPr>
        <w:t>392 died and 1,502 were injured</w:t>
      </w:r>
      <w:r>
        <w:rPr>
          <w:rStyle w:val="Hyperlink"/>
          <w:u w:val="single"/>
        </w:rPr>
        <w:fldChar w:fldCharType="end"/>
      </w:r>
      <w:r w:rsidRPr="00FF139E">
        <w:rPr>
          <w:u w:val="single"/>
        </w:rPr>
        <w:t xml:space="preserve"> in mass shootings across 2016 alone). “</w:t>
      </w:r>
      <w:r w:rsidRPr="00FF139E">
        <w:rPr>
          <w:highlight w:val="yellow"/>
          <w:u w:val="single"/>
        </w:rPr>
        <w:t xml:space="preserve">Fear leads to hate. Trump knew that part of the equation </w:t>
      </w:r>
      <w:r w:rsidRPr="00B536C7">
        <w:rPr>
          <w:u w:val="single"/>
        </w:rPr>
        <w:t>very we</w:t>
      </w:r>
      <w:r w:rsidRPr="00FF139E">
        <w:rPr>
          <w:highlight w:val="yellow"/>
          <w:u w:val="single"/>
        </w:rPr>
        <w:t>ll. Hate leads to violence, [and in this case you can] use your ballot as an act of violence against people you hate.”</w:t>
      </w:r>
    </w:p>
    <w:p w14:paraId="21082864" w14:textId="77777777" w:rsidR="007042B8" w:rsidRDefault="007042B8" w:rsidP="007042B8"/>
    <w:p w14:paraId="510238A1" w14:textId="77777777" w:rsidR="007042B8" w:rsidRDefault="007042B8" w:rsidP="007042B8">
      <w:pPr>
        <w:pStyle w:val="Heading4"/>
      </w:pPr>
      <w:r>
        <w:t>Trump’s hateful racism spills over to children and invades schools, manifesting itself as hate crimes</w:t>
      </w:r>
    </w:p>
    <w:p w14:paraId="5D434A15" w14:textId="77777777" w:rsidR="007042B8" w:rsidRPr="00D81325" w:rsidRDefault="007042B8" w:rsidP="007042B8">
      <w:r w:rsidRPr="00D81325">
        <w:rPr>
          <w:rStyle w:val="Style13ptBold"/>
        </w:rPr>
        <w:t>Rios 16</w:t>
      </w:r>
      <w:r w:rsidRPr="00D81325">
        <w:t xml:space="preserve"> (Edwin Rios is a reporter at Mother Jones. Reach him at </w:t>
      </w:r>
      <w:hyperlink r:id="rId11" w:history="1">
        <w:r w:rsidRPr="00D81325">
          <w:rPr>
            <w:rStyle w:val="Hyperlink"/>
          </w:rPr>
          <w:t>erios@motherjones.com</w:t>
        </w:r>
      </w:hyperlink>
      <w:r w:rsidRPr="00D81325">
        <w:t>. “Bullying in Schools Is Out of Control Since Election Day How the toxic rhetoric of the campaign has seeped into America’s classrooms” http://www.motherjones.com/politics/2016/11/schools-racism-trump-effect-harassment-bullying/)</w:t>
      </w:r>
    </w:p>
    <w:p w14:paraId="797E0069" w14:textId="77777777" w:rsidR="007042B8" w:rsidRPr="00D81325" w:rsidRDefault="007042B8" w:rsidP="007042B8">
      <w:r w:rsidRPr="00591C15">
        <w:rPr>
          <w:u w:val="single"/>
        </w:rPr>
        <w:t xml:space="preserve">In </w:t>
      </w:r>
      <w:r w:rsidRPr="00E633EB">
        <w:rPr>
          <w:u w:val="single"/>
        </w:rPr>
        <w:t xml:space="preserve">the week </w:t>
      </w:r>
      <w:r w:rsidRPr="009F39A8">
        <w:rPr>
          <w:highlight w:val="yellow"/>
          <w:u w:val="single"/>
        </w:rPr>
        <w:t>since Donald Trump’s election, a rash of racist, anti-Muslim, and anti-Semitic incidents—from chants of “Build that wall!” to swastika graffiti—have surged inside classrooms</w:t>
      </w:r>
      <w:r w:rsidRPr="00591C15">
        <w:rPr>
          <w:u w:val="single"/>
        </w:rPr>
        <w:t xml:space="preserve">, on college campuses, and in communities </w:t>
      </w:r>
      <w:r w:rsidRPr="009F39A8">
        <w:rPr>
          <w:highlight w:val="yellow"/>
          <w:u w:val="single"/>
        </w:rPr>
        <w:t>around the country</w:t>
      </w:r>
      <w:r w:rsidRPr="00591C15">
        <w:rPr>
          <w:u w:val="single"/>
        </w:rPr>
        <w:t xml:space="preserve">. As of Monday, the Southern Poverty Law Center had collected more than 400 allegations of election-related intimidation and harassment nationwide. </w:t>
      </w:r>
      <w:r w:rsidRPr="00D81325">
        <w:t xml:space="preserve">The SPLC has been sounding the alarm for months about </w:t>
      </w:r>
      <w:r w:rsidRPr="009F39A8">
        <w:rPr>
          <w:highlight w:val="yellow"/>
          <w:u w:val="single"/>
        </w:rPr>
        <w:t>the</w:t>
      </w:r>
      <w:r w:rsidRPr="00591C15">
        <w:rPr>
          <w:u w:val="single"/>
        </w:rPr>
        <w:t xml:space="preserve"> so-called “</w:t>
      </w:r>
      <w:r w:rsidRPr="009F39A8">
        <w:rPr>
          <w:highlight w:val="yellow"/>
          <w:u w:val="single"/>
        </w:rPr>
        <w:t>Trump effect</w:t>
      </w:r>
      <w:r w:rsidRPr="00591C15">
        <w:rPr>
          <w:u w:val="single"/>
        </w:rPr>
        <w:t xml:space="preserve">” </w:t>
      </w:r>
      <w:r w:rsidRPr="009F39A8">
        <w:rPr>
          <w:highlight w:val="yellow"/>
          <w:u w:val="single"/>
        </w:rPr>
        <w:t>in America’s schools—the rise of classroom bullying and harassment driven, at least in part, by the antagonistic rhetoric of the presidential campaign</w:t>
      </w:r>
      <w:r w:rsidRPr="00591C15">
        <w:rPr>
          <w:u w:val="single"/>
        </w:rPr>
        <w:t>—and more than one-third of the incidents it has tracked took place at K-12 schools or universities.</w:t>
      </w:r>
      <w:r w:rsidRPr="00D81325">
        <w:t xml:space="preserve"> These reports coincide with the release of the FBI’s annual report on hate crimes in America. The new federal data, out Monday, </w:t>
      </w:r>
      <w:r w:rsidRPr="00527DA1">
        <w:rPr>
          <w:u w:val="single"/>
        </w:rPr>
        <w:t xml:space="preserve">showed </w:t>
      </w:r>
      <w:r w:rsidRPr="009F39A8">
        <w:rPr>
          <w:highlight w:val="yellow"/>
          <w:u w:val="single"/>
        </w:rPr>
        <w:t>a roughly 6 percent increase in assaults, bombings, threats, and other hate crimes in 2015</w:t>
      </w:r>
      <w:r w:rsidRPr="00527DA1">
        <w:rPr>
          <w:u w:val="single"/>
        </w:rPr>
        <w:t xml:space="preserve">. </w:t>
      </w:r>
      <w:r w:rsidRPr="009F39A8">
        <w:rPr>
          <w:highlight w:val="yellow"/>
          <w:u w:val="single"/>
        </w:rPr>
        <w:t>Anti-Muslim crimes jumped nearly 67 percent</w:t>
      </w:r>
      <w:r w:rsidRPr="00527DA1">
        <w:rPr>
          <w:u w:val="single"/>
        </w:rPr>
        <w:t xml:space="preserve"> from 2014; </w:t>
      </w:r>
      <w:r w:rsidRPr="009F39A8">
        <w:rPr>
          <w:highlight w:val="yellow"/>
          <w:u w:val="single"/>
        </w:rPr>
        <w:t>the 257 incidents were the most since 2001</w:t>
      </w:r>
      <w:r w:rsidRPr="00527DA1">
        <w:rPr>
          <w:u w:val="single"/>
        </w:rPr>
        <w:t xml:space="preserve">, when there were 481 such attacks. </w:t>
      </w:r>
      <w:r w:rsidRPr="009F39A8">
        <w:rPr>
          <w:highlight w:val="yellow"/>
          <w:u w:val="single"/>
        </w:rPr>
        <w:t>Black people faced the most race-based attacks, with incidents up 7.6 percent</w:t>
      </w:r>
      <w:r w:rsidRPr="00527DA1">
        <w:rPr>
          <w:u w:val="single"/>
        </w:rPr>
        <w:t xml:space="preserve">, </w:t>
      </w:r>
      <w:r w:rsidRPr="009F39A8">
        <w:rPr>
          <w:highlight w:val="yellow"/>
          <w:u w:val="single"/>
        </w:rPr>
        <w:t>and anti-Jewish crimes</w:t>
      </w:r>
      <w:r w:rsidRPr="00527DA1">
        <w:rPr>
          <w:u w:val="single"/>
        </w:rPr>
        <w:t xml:space="preserve">, which remained the highest among religious-based attacks, </w:t>
      </w:r>
      <w:r w:rsidRPr="009F39A8">
        <w:rPr>
          <w:highlight w:val="yellow"/>
          <w:u w:val="single"/>
        </w:rPr>
        <w:t>went up about 9 percent</w:t>
      </w:r>
      <w:r w:rsidRPr="00527DA1">
        <w:rPr>
          <w:u w:val="single"/>
        </w:rPr>
        <w:t>.</w:t>
      </w:r>
      <w:r w:rsidRPr="00D81325">
        <w:t xml:space="preserve"> Meanwhile, of the 437 alleged incidents compiled by the SPLC in the last week, more than 160 occurred in K-12 schools and universities. Here are five notable examples: DeWitt Junior High School (DeWitt, Michigan): A day after the election, a teacher saw a couple of students lying on the ground before school started, joking they’d form a wall. The teacher told them to move. Later, students locked arms and prevented other students from passing. Some made comments toward minority students. </w:t>
      </w:r>
      <w:proofErr w:type="spellStart"/>
      <w:r w:rsidRPr="00D81325">
        <w:t>Corina</w:t>
      </w:r>
      <w:proofErr w:type="spellEnd"/>
      <w:r w:rsidRPr="00D81325">
        <w:t xml:space="preserve"> Gonzalez told the Lansing State Journal that </w:t>
      </w:r>
      <w:r w:rsidRPr="00527DA1">
        <w:rPr>
          <w:u w:val="single"/>
        </w:rPr>
        <w:t xml:space="preserve">her </w:t>
      </w:r>
      <w:r w:rsidRPr="009F39A8">
        <w:rPr>
          <w:highlight w:val="yellow"/>
          <w:u w:val="single"/>
        </w:rPr>
        <w:t>daughter tried to get to her locker when a group of boys blocked her.</w:t>
      </w:r>
      <w:r w:rsidRPr="00527DA1">
        <w:rPr>
          <w:u w:val="single"/>
        </w:rPr>
        <w:t xml:space="preserve"> “</w:t>
      </w:r>
      <w:r w:rsidRPr="009F39A8">
        <w:rPr>
          <w:highlight w:val="yellow"/>
          <w:u w:val="single"/>
        </w:rPr>
        <w:t>They were chanting things such as</w:t>
      </w:r>
      <w:r w:rsidRPr="00527DA1">
        <w:rPr>
          <w:u w:val="single"/>
        </w:rPr>
        <w:t xml:space="preserve">, ‘Donald Trump for president. Let’s build the wall. Let’s make America great again. </w:t>
      </w:r>
      <w:r w:rsidRPr="009F39A8">
        <w:rPr>
          <w:highlight w:val="yellow"/>
          <w:u w:val="single"/>
        </w:rPr>
        <w:t>You need to go back to Mexico</w:t>
      </w:r>
      <w:r w:rsidRPr="00527DA1">
        <w:rPr>
          <w:u w:val="single"/>
        </w:rPr>
        <w:t>,'” Gonzalez told the Journal.</w:t>
      </w:r>
      <w:r w:rsidRPr="00D81325">
        <w:t xml:space="preserve"> </w:t>
      </w:r>
      <w:r w:rsidRPr="00527DA1">
        <w:rPr>
          <w:u w:val="single"/>
        </w:rPr>
        <w:t>John Dieter, superintendent</w:t>
      </w:r>
      <w:r w:rsidRPr="00D81325">
        <w:t xml:space="preserve"> of DeWitt Public Schools, condemned the “reprehensible and completely unacceptable” actions in a letter to parents. He </w:t>
      </w:r>
      <w:r w:rsidRPr="00527DA1">
        <w:rPr>
          <w:u w:val="single"/>
        </w:rPr>
        <w:t xml:space="preserve">added that </w:t>
      </w:r>
      <w:r w:rsidRPr="009F39A8">
        <w:rPr>
          <w:highlight w:val="yellow"/>
          <w:u w:val="single"/>
        </w:rPr>
        <w:t>it wasn’t a “coincidence” that the events took place after the election</w:t>
      </w:r>
      <w:r w:rsidRPr="00527DA1">
        <w:rPr>
          <w:u w:val="single"/>
        </w:rPr>
        <w:t xml:space="preserve">. </w:t>
      </w:r>
      <w:r w:rsidRPr="00D81325">
        <w:t xml:space="preserve">“Our children are still processing everything that they have heard and seen and they are trying to make sense of their world,” Dieter told parents, adding that Trump, President Barack Obama, and Hillary Clinton all had called for unity. “We need to share this message with our children and we need to move forward and heal.” York County School of Technology (York, Pennsylvania): Video surfaced last Wednesday showing two students carrying a Donald Trump/Mike Pence sign through a hallway. </w:t>
      </w:r>
      <w:r w:rsidRPr="009F39A8">
        <w:rPr>
          <w:highlight w:val="yellow"/>
          <w:u w:val="single"/>
        </w:rPr>
        <w:t>One of them shouted, “White power!”</w:t>
      </w:r>
      <w:r w:rsidRPr="00D81325">
        <w:t xml:space="preserve"> After reports of the incident spread, students protested and came forward to discuss harassment they had experienced during the campaign season. Gov. Tom Wolf condemned the acts as “overt racism.” The York Dispatch reported that last Friday, representatives from the Pennsylvania Department of Education and the state Human Relations Commission visited the school to evaluate the situation and offer support to students. And on Sunday, the York Daily Record reported that three students had been disciplined, and that York Area Regional Police Department was investigating allegations of harassment. </w:t>
      </w:r>
      <w:proofErr w:type="spellStart"/>
      <w:r w:rsidRPr="00D81325">
        <w:t>Victorria</w:t>
      </w:r>
      <w:proofErr w:type="spellEnd"/>
      <w:r w:rsidRPr="00D81325">
        <w:t xml:space="preserve"> </w:t>
      </w:r>
      <w:proofErr w:type="spellStart"/>
      <w:r w:rsidRPr="00D81325">
        <w:t>Markle</w:t>
      </w:r>
      <w:proofErr w:type="spellEnd"/>
      <w:r w:rsidRPr="00D81325">
        <w:t xml:space="preserve"> and </w:t>
      </w:r>
      <w:proofErr w:type="spellStart"/>
      <w:r w:rsidRPr="00D81325">
        <w:t>Eibreha</w:t>
      </w:r>
      <w:proofErr w:type="spellEnd"/>
      <w:r w:rsidRPr="00D81325">
        <w:t xml:space="preserve"> </w:t>
      </w:r>
      <w:proofErr w:type="spellStart"/>
      <w:r w:rsidRPr="00D81325">
        <w:t>Drayden</w:t>
      </w:r>
      <w:proofErr w:type="spellEnd"/>
      <w:r w:rsidRPr="00D81325">
        <w:t>, two freshmen at the school, told the Dispatch that they had noticed episodes of harassment throughout the last month</w:t>
      </w:r>
      <w:r w:rsidRPr="00527DA1">
        <w:rPr>
          <w:u w:val="single"/>
        </w:rPr>
        <w:t xml:space="preserve">. </w:t>
      </w:r>
      <w:proofErr w:type="spellStart"/>
      <w:r w:rsidRPr="009F39A8">
        <w:rPr>
          <w:highlight w:val="yellow"/>
          <w:u w:val="single"/>
        </w:rPr>
        <w:t>Markle</w:t>
      </w:r>
      <w:proofErr w:type="spellEnd"/>
      <w:r w:rsidRPr="009F39A8">
        <w:rPr>
          <w:highlight w:val="yellow"/>
          <w:u w:val="single"/>
        </w:rPr>
        <w:t>, who is part black</w:t>
      </w:r>
      <w:r w:rsidRPr="00527DA1">
        <w:rPr>
          <w:u w:val="single"/>
        </w:rPr>
        <w:t xml:space="preserve">, told the paper that she </w:t>
      </w:r>
      <w:r w:rsidRPr="009F39A8">
        <w:rPr>
          <w:highlight w:val="yellow"/>
          <w:u w:val="single"/>
        </w:rPr>
        <w:t>had been called the N-word and threatened with stabbing and murder</w:t>
      </w:r>
      <w:r w:rsidRPr="00527DA1">
        <w:rPr>
          <w:u w:val="single"/>
        </w:rPr>
        <w:t xml:space="preserve">. She added she heard shouts from a group of students when she entered school on Wednesday. </w:t>
      </w:r>
      <w:proofErr w:type="spellStart"/>
      <w:r w:rsidRPr="009F39A8">
        <w:rPr>
          <w:highlight w:val="yellow"/>
          <w:u w:val="single"/>
        </w:rPr>
        <w:t>Drayden</w:t>
      </w:r>
      <w:proofErr w:type="spellEnd"/>
      <w:r w:rsidRPr="00527DA1">
        <w:rPr>
          <w:u w:val="single"/>
        </w:rPr>
        <w:t xml:space="preserve">, </w:t>
      </w:r>
      <w:r w:rsidRPr="009F39A8">
        <w:rPr>
          <w:highlight w:val="yellow"/>
          <w:u w:val="single"/>
        </w:rPr>
        <w:t>who is part Mexican, told</w:t>
      </w:r>
      <w:r w:rsidRPr="00527DA1">
        <w:rPr>
          <w:u w:val="single"/>
        </w:rPr>
        <w:t xml:space="preserve"> the </w:t>
      </w:r>
      <w:r w:rsidRPr="009F39A8">
        <w:rPr>
          <w:highlight w:val="yellow"/>
          <w:u w:val="single"/>
        </w:rPr>
        <w:t>Dispatch</w:t>
      </w:r>
      <w:r w:rsidRPr="00527DA1">
        <w:rPr>
          <w:u w:val="single"/>
        </w:rPr>
        <w:t xml:space="preserve"> </w:t>
      </w:r>
      <w:r w:rsidRPr="009F39A8">
        <w:rPr>
          <w:highlight w:val="yellow"/>
          <w:u w:val="single"/>
        </w:rPr>
        <w:t>she was whistled at like a dog and had been told she would be sent over the wall.</w:t>
      </w:r>
      <w:r w:rsidRPr="00D81325">
        <w:t xml:space="preserve"> Council Rock North High School (Newtown, Pennsylvania): Council Rock School District Superintendent Robert Fraser sent a letter last week to parents across the district about acts of vandalism and harassment at Council Rock North High School. Someone wrote “I Love Trump,” drew swastikas, and added a derogatory remark about gay people on a piece of paper in the girls’ bathroom. </w:t>
      </w:r>
      <w:r w:rsidRPr="009F39A8">
        <w:rPr>
          <w:highlight w:val="yellow"/>
          <w:u w:val="single"/>
        </w:rPr>
        <w:t>Another person left graffiti</w:t>
      </w:r>
      <w:r w:rsidRPr="00D81325">
        <w:rPr>
          <w:u w:val="single"/>
        </w:rPr>
        <w:t xml:space="preserve"> on a toilet paper dispenser in another girls’ bathroom, writing: “</w:t>
      </w:r>
      <w:r w:rsidRPr="009F39A8">
        <w:rPr>
          <w:highlight w:val="yellow"/>
          <w:u w:val="single"/>
        </w:rPr>
        <w:t>If Trump wins, watch out!</w:t>
      </w:r>
      <w:r w:rsidRPr="00D81325">
        <w:rPr>
          <w:u w:val="single"/>
        </w:rPr>
        <w:t>” Someone drew two swastikas in a boys’ bathroom. And a Latina student uncovered a note in her backpack that told her to return to Mexico. (Other Latinos heard inappropriate remarks.)</w:t>
      </w:r>
      <w:r w:rsidRPr="00D81325">
        <w:t xml:space="preserve"> “I cannot emphasize strongly enough how inappropriate these actions are and that they simply will not be tolerated,” Fraser told parents. Newtown Township Police and the Council Rock School District were investigating. Parents and educators met to discuss what transpired on Monday. Royal Oak Middle School (Royal Oak, Michigan): At lunchtime, seventh-grader Josie Ramon sat in the cafeteria when she heard a group of students chanting, “Build a wall!” Ramon, who is Mexican American, pulled out her phone and took video and shared it with her mother, Alicia. “Tears were running down my face,” Ramon told the Detroit News last week. “I was so upset.” Royal Oak Schools Superintendent Shawn Lewis-</w:t>
      </w:r>
      <w:proofErr w:type="spellStart"/>
      <w:r w:rsidRPr="00D81325">
        <w:t>Lakin</w:t>
      </w:r>
      <w:proofErr w:type="spellEnd"/>
      <w:r w:rsidRPr="00D81325">
        <w:t xml:space="preserve"> said in a statement that school personnel responded to the incident, adding that </w:t>
      </w:r>
      <w:r w:rsidRPr="00D81325">
        <w:rPr>
          <w:u w:val="single"/>
        </w:rPr>
        <w:t>“</w:t>
      </w:r>
      <w:r w:rsidRPr="009F39A8">
        <w:rPr>
          <w:highlight w:val="yellow"/>
          <w:u w:val="single"/>
        </w:rPr>
        <w:t>because of the strong emotions and intensity of rhetoric</w:t>
      </w:r>
      <w:r w:rsidRPr="00D81325">
        <w:rPr>
          <w:u w:val="single"/>
        </w:rPr>
        <w:t xml:space="preserve">” following the video’s spread on social media, </w:t>
      </w:r>
      <w:r w:rsidRPr="009F39A8">
        <w:rPr>
          <w:highlight w:val="yellow"/>
          <w:u w:val="single"/>
        </w:rPr>
        <w:t>families had expressed concern about school safety</w:t>
      </w:r>
      <w:r w:rsidRPr="00D81325">
        <w:rPr>
          <w:u w:val="single"/>
        </w:rPr>
        <w:t>. “In responding to this incident—indeed in responding to this election—we need to hear each other’s stories, not slogans, we need to work towards understanding, not scoring points,” Lewis-</w:t>
      </w:r>
      <w:proofErr w:type="spellStart"/>
      <w:r w:rsidRPr="00D81325">
        <w:rPr>
          <w:u w:val="single"/>
        </w:rPr>
        <w:t>Lakin</w:t>
      </w:r>
      <w:proofErr w:type="spellEnd"/>
      <w:r w:rsidRPr="00D81325">
        <w:rPr>
          <w:u w:val="single"/>
        </w:rPr>
        <w:t xml:space="preserve"> said last week.</w:t>
      </w:r>
      <w:r w:rsidRPr="00D81325">
        <w:t xml:space="preserve"> “We need to find a way to move forward that respects and values each and every member of our community.” North Bend Middle School (North Bend, Oregon): Students </w:t>
      </w:r>
      <w:proofErr w:type="gramStart"/>
      <w:r w:rsidRPr="00D81325">
        <w:t>shouted</w:t>
      </w:r>
      <w:proofErr w:type="gramEnd"/>
      <w:r w:rsidRPr="00D81325">
        <w:t xml:space="preserve"> “Go back to Mexico!” at an 11-year-old Colombian American student. North Bend School District superintendent Bill Yester told a local newspaper last week that while the election played a part in the bullying, school personnel dealt with it quickly and held an assembly on harassment. “We’re going to be in good shape,” he said. “We will continue to watch it, and parents were called about their students’ behavior, but if those parents are supportive, this will stop.”</w:t>
      </w:r>
    </w:p>
    <w:p w14:paraId="71E2B4DA" w14:textId="77777777" w:rsidR="007042B8" w:rsidRDefault="007042B8" w:rsidP="007042B8">
      <w:pPr>
        <w:pStyle w:val="Heading4"/>
      </w:pPr>
      <w:r>
        <w:t>SROs are specifically trained to deal with hate crimes – removing them makes students more open to racial violence in the educational space. This TURNS the case</w:t>
      </w:r>
    </w:p>
    <w:p w14:paraId="21410103" w14:textId="77777777" w:rsidR="007042B8" w:rsidRPr="004C682A" w:rsidRDefault="007042B8" w:rsidP="007042B8">
      <w:r w:rsidRPr="004C682A">
        <w:rPr>
          <w:rStyle w:val="Style13ptBold"/>
        </w:rPr>
        <w:t>Quinn 13</w:t>
      </w:r>
      <w:r w:rsidRPr="004C682A">
        <w:t xml:space="preserve"> (Kevin Quinn is a 17-year law enforcement veteran, the president of the </w:t>
      </w:r>
      <w:hyperlink r:id="rId12" w:history="1">
        <w:r w:rsidRPr="004C682A">
          <w:rPr>
            <w:rStyle w:val="Hyperlink"/>
          </w:rPr>
          <w:t>National Association of School Resource Officers</w:t>
        </w:r>
      </w:hyperlink>
      <w:r w:rsidRPr="004C682A">
        <w:t xml:space="preserve"> and a school resource officer in the largest high school in Arizona. “My View: More school resource officers, more safe school communities” http://schoolsofthought.blogs.cnn.com/2013/01/17/my-view-more-school-resource-officers-more-safe-school-communities/</w:t>
      </w:r>
      <w:proofErr w:type="gramStart"/>
      <w:r w:rsidRPr="004C682A">
        <w:t>?iref</w:t>
      </w:r>
      <w:proofErr w:type="gramEnd"/>
      <w:r w:rsidRPr="004C682A">
        <w:t>=allsearch”)</w:t>
      </w:r>
    </w:p>
    <w:p w14:paraId="55D0A6A2" w14:textId="77777777" w:rsidR="007042B8" w:rsidRPr="00FB737D" w:rsidRDefault="007042B8" w:rsidP="007042B8">
      <w:pPr>
        <w:rPr>
          <w:u w:val="single"/>
        </w:rPr>
      </w:pPr>
      <w:r w:rsidRPr="006C2ADF">
        <w:rPr>
          <w:u w:val="single"/>
        </w:rPr>
        <w:t xml:space="preserve">Ever since the </w:t>
      </w:r>
      <w:proofErr w:type="gramStart"/>
      <w:r w:rsidRPr="006C2ADF">
        <w:rPr>
          <w:u w:val="single"/>
        </w:rPr>
        <w:t>heart-wrenching</w:t>
      </w:r>
      <w:proofErr w:type="gramEnd"/>
      <w:r w:rsidRPr="006C2ADF">
        <w:rPr>
          <w:u w:val="single"/>
        </w:rPr>
        <w:t xml:space="preserve"> shooting at Sandy Hook Elementary School in Newtown, Connecticut, I’ve been hearing from parents who want to know what I’m doing to keep their kids safe. </w:t>
      </w:r>
      <w:r w:rsidRPr="006D482B">
        <w:rPr>
          <w:highlight w:val="yellow"/>
          <w:u w:val="single"/>
        </w:rPr>
        <w:t>As a school resource officer in a high school, I’m here to</w:t>
      </w:r>
      <w:r w:rsidRPr="006C2ADF">
        <w:rPr>
          <w:u w:val="single"/>
        </w:rPr>
        <w:t xml:space="preserve"> answer their questions and </w:t>
      </w:r>
      <w:r w:rsidRPr="006D482B">
        <w:rPr>
          <w:highlight w:val="yellow"/>
          <w:u w:val="single"/>
        </w:rPr>
        <w:t>take action as necessary.</w:t>
      </w:r>
      <w:r w:rsidRPr="006C2ADF">
        <w:rPr>
          <w:u w:val="single"/>
        </w:rPr>
        <w:t xml:space="preserve"> We’re all thinking the same thing: </w:t>
      </w:r>
      <w:r w:rsidRPr="006D482B">
        <w:rPr>
          <w:highlight w:val="yellow"/>
          <w:u w:val="single"/>
        </w:rPr>
        <w:t>Don’t let it happen here.</w:t>
      </w:r>
      <w:r w:rsidRPr="006C2ADF">
        <w:rPr>
          <w:u w:val="single"/>
        </w:rPr>
        <w:t xml:space="preserve"> School resource officers have been around for decades, but </w:t>
      </w:r>
      <w:hyperlink r:id="rId13" w:history="1">
        <w:r w:rsidRPr="006C2ADF">
          <w:rPr>
            <w:rStyle w:val="Hyperlink"/>
            <w:u w:val="single"/>
          </w:rPr>
          <w:t>many hadn’t heard of them before the past few weeks</w:t>
        </w:r>
      </w:hyperlink>
      <w:r w:rsidRPr="006C2ADF">
        <w:rPr>
          <w:u w:val="single"/>
        </w:rPr>
        <w:t xml:space="preserve">. </w:t>
      </w:r>
      <w:r w:rsidRPr="006D482B">
        <w:rPr>
          <w:highlight w:val="yellow"/>
          <w:u w:val="single"/>
        </w:rPr>
        <w:t xml:space="preserve">We’re not security guards or </w:t>
      </w:r>
      <w:r w:rsidRPr="00B536C7">
        <w:rPr>
          <w:u w:val="single"/>
        </w:rPr>
        <w:t xml:space="preserve">even </w:t>
      </w:r>
      <w:r w:rsidRPr="006D482B">
        <w:rPr>
          <w:highlight w:val="yellow"/>
          <w:u w:val="single"/>
        </w:rPr>
        <w:t xml:space="preserve">extra, hired police officers who “stand guard” </w:t>
      </w:r>
      <w:r w:rsidRPr="00B536C7">
        <w:rPr>
          <w:u w:val="single"/>
        </w:rPr>
        <w:t>in front of a school</w:t>
      </w:r>
      <w:r w:rsidRPr="006D482B">
        <w:rPr>
          <w:highlight w:val="yellow"/>
          <w:u w:val="single"/>
        </w:rPr>
        <w:t>. School resource officers, known as SROs, are fully sworn law enforcement officers</w:t>
      </w:r>
      <w:r w:rsidRPr="006C2ADF">
        <w:rPr>
          <w:u w:val="single"/>
        </w:rPr>
        <w:t xml:space="preserve">, armed, in uniform and assigned to a school full-time, just as an officer might be assigned a neighborhood. </w:t>
      </w:r>
      <w:r w:rsidRPr="006D482B">
        <w:t xml:space="preserve">We have all the same training as other police officers, and often more. We know how to deal with situations alone or with just a partner, or how to work within a community of teenagers. The National Association of School Resource Officers estimates there are about 10,000 around the country, mostly in junior high and high schools. On Wednesday, </w:t>
      </w:r>
      <w:hyperlink r:id="rId14" w:history="1">
        <w:r w:rsidRPr="006D482B">
          <w:rPr>
            <w:rStyle w:val="Hyperlink"/>
            <w:u w:val="single"/>
          </w:rPr>
          <w:t xml:space="preserve">President Barack Obama called for </w:t>
        </w:r>
        <w:proofErr w:type="gramStart"/>
        <w:r w:rsidRPr="006D482B">
          <w:rPr>
            <w:rStyle w:val="Hyperlink"/>
            <w:u w:val="single"/>
          </w:rPr>
          <w:t>more emergency</w:t>
        </w:r>
        <w:proofErr w:type="gramEnd"/>
        <w:r w:rsidRPr="006D482B">
          <w:rPr>
            <w:rStyle w:val="Hyperlink"/>
            <w:u w:val="single"/>
          </w:rPr>
          <w:t xml:space="preserve"> planning and school resource officers</w:t>
        </w:r>
      </w:hyperlink>
      <w:r w:rsidRPr="006D482B">
        <w:rPr>
          <w:u w:val="single"/>
        </w:rPr>
        <w:t xml:space="preserve"> in our nation’s schools – </w:t>
      </w:r>
      <w:hyperlink r:id="rId15" w:history="1">
        <w:r w:rsidRPr="006D482B">
          <w:rPr>
            <w:rStyle w:val="Hyperlink"/>
            <w:u w:val="single"/>
          </w:rPr>
          <w:t>a move the National Association of School Resource Officers applauds</w:t>
        </w:r>
      </w:hyperlink>
      <w:r w:rsidRPr="006D482B">
        <w:rPr>
          <w:u w:val="single"/>
        </w:rPr>
        <w:t xml:space="preserve">. </w:t>
      </w:r>
      <w:r w:rsidRPr="006D482B">
        <w:rPr>
          <w:highlight w:val="yellow"/>
          <w:u w:val="single"/>
        </w:rPr>
        <w:t>The number of school resource officers declined recently because of tight budgets.</w:t>
      </w:r>
      <w:r w:rsidRPr="006D482B">
        <w:rPr>
          <w:u w:val="single"/>
        </w:rPr>
        <w:t xml:space="preserve"> Some areas split the cost between the school districts and local governments or use grant funding to employ SROs. I’m not into politics. I don’t care how it gets done. But I know that </w:t>
      </w:r>
      <w:r w:rsidRPr="006D482B">
        <w:rPr>
          <w:highlight w:val="yellow"/>
          <w:u w:val="single"/>
        </w:rPr>
        <w:t>well-trained school resource officers make schools safer. We do it by working diligently with community stakeholders. The successful school resource officer program is a collaborative effort by certified law enforcement officers, educators, students, parents and the community</w:t>
      </w:r>
      <w:r w:rsidRPr="006D482B">
        <w:rPr>
          <w:u w:val="single"/>
        </w:rPr>
        <w:t xml:space="preserve"> </w:t>
      </w:r>
      <w:r w:rsidRPr="006D482B">
        <w:rPr>
          <w:highlight w:val="yellow"/>
          <w:u w:val="single"/>
        </w:rPr>
        <w:t>to</w:t>
      </w:r>
      <w:r w:rsidRPr="006D482B">
        <w:rPr>
          <w:u w:val="single"/>
        </w:rPr>
        <w:t xml:space="preserve"> offer educational programs in the schools, </w:t>
      </w:r>
      <w:r w:rsidRPr="006D482B">
        <w:rPr>
          <w:highlight w:val="yellow"/>
          <w:u w:val="single"/>
        </w:rPr>
        <w:t>reduce crime, drug abuse and violence</w:t>
      </w:r>
      <w:r w:rsidRPr="006D482B">
        <w:rPr>
          <w:u w:val="single"/>
        </w:rPr>
        <w:t xml:space="preserve"> – all of which contribute to a safe school environment. We are immediate first responders for any and all critical incidents on campus, whether it’s an intruder, a student fight or a health emergency. </w:t>
      </w:r>
      <w:r w:rsidRPr="00B74A94">
        <w:rPr>
          <w:highlight w:val="yellow"/>
          <w:u w:val="single"/>
        </w:rPr>
        <w:t xml:space="preserve">Having a police officer on </w:t>
      </w:r>
      <w:r w:rsidRPr="00B536C7">
        <w:rPr>
          <w:u w:val="single"/>
        </w:rPr>
        <w:t xml:space="preserve">the </w:t>
      </w:r>
      <w:r w:rsidRPr="00B74A94">
        <w:rPr>
          <w:highlight w:val="yellow"/>
          <w:u w:val="single"/>
        </w:rPr>
        <w:t>campus can eliminate several minutes of response time when seconds count</w:t>
      </w:r>
      <w:r w:rsidRPr="006D482B">
        <w:rPr>
          <w:u w:val="single"/>
        </w:rPr>
        <w:t>. I know the school like the back of my hand, and if there’s a problem, I don’t need a map</w:t>
      </w:r>
      <w:r w:rsidRPr="00B74A94">
        <w:rPr>
          <w:highlight w:val="yellow"/>
          <w:u w:val="single"/>
        </w:rPr>
        <w:t>. I can respond in the time it takes me to get down the hall</w:t>
      </w:r>
      <w:r w:rsidRPr="006D482B">
        <w:rPr>
          <w:u w:val="single"/>
        </w:rPr>
        <w:t xml:space="preserve">. We are part of kids’ educations. Often times, SROs are invited to be guest speakers in classrooms, where they provide law-related education, not only to students, </w:t>
      </w:r>
      <w:proofErr w:type="gramStart"/>
      <w:r w:rsidRPr="006D482B">
        <w:rPr>
          <w:u w:val="single"/>
        </w:rPr>
        <w:t>but</w:t>
      </w:r>
      <w:proofErr w:type="gramEnd"/>
      <w:r w:rsidRPr="006D482B">
        <w:rPr>
          <w:u w:val="single"/>
        </w:rPr>
        <w:t xml:space="preserve"> to staff members, parents and other community stakeholders.</w:t>
      </w:r>
      <w:r w:rsidRPr="006D482B">
        <w:t xml:space="preserve"> Officers teach juveniles about the importance of the justice system, respecting others and their property and explain law enforcement career opportunities</w:t>
      </w:r>
      <w:r w:rsidRPr="006D482B">
        <w:rPr>
          <w:u w:val="single"/>
        </w:rPr>
        <w:t xml:space="preserve">. We are </w:t>
      </w:r>
      <w:r w:rsidRPr="00B74A94">
        <w:rPr>
          <w:highlight w:val="yellow"/>
          <w:u w:val="single"/>
        </w:rPr>
        <w:t>a liaison between the school and police community</w:t>
      </w:r>
      <w:r w:rsidRPr="006D482B">
        <w:rPr>
          <w:u w:val="single"/>
        </w:rPr>
        <w:t xml:space="preserve">. We not only enforce state and city laws, </w:t>
      </w:r>
      <w:proofErr w:type="gramStart"/>
      <w:r w:rsidRPr="006D482B">
        <w:rPr>
          <w:u w:val="single"/>
        </w:rPr>
        <w:t>but</w:t>
      </w:r>
      <w:proofErr w:type="gramEnd"/>
      <w:r w:rsidRPr="006D482B">
        <w:rPr>
          <w:u w:val="single"/>
        </w:rPr>
        <w:t xml:space="preserve"> </w:t>
      </w:r>
      <w:r w:rsidRPr="00B74A94">
        <w:rPr>
          <w:highlight w:val="yellow"/>
          <w:u w:val="single"/>
        </w:rPr>
        <w:t>provide campus security and intelligence</w:t>
      </w:r>
      <w:r w:rsidRPr="006D482B">
        <w:rPr>
          <w:u w:val="single"/>
        </w:rPr>
        <w:t xml:space="preserve">. Our ultimate goal is to bridge the gap between adults and juveniles by developing rapport. It takes time for kids to build trust, but once school resource officers establish themselves in a community, kids are willing to come forward and report things, send </w:t>
      </w:r>
      <w:proofErr w:type="gramStart"/>
      <w:r w:rsidRPr="006D482B">
        <w:rPr>
          <w:u w:val="single"/>
        </w:rPr>
        <w:t>an e</w:t>
      </w:r>
      <w:proofErr w:type="gramEnd"/>
      <w:r w:rsidRPr="006D482B">
        <w:rPr>
          <w:u w:val="single"/>
        </w:rPr>
        <w:t>-mail, leave a voicemail, come by the office.</w:t>
      </w:r>
      <w:r w:rsidRPr="006D482B">
        <w:t xml:space="preserve"> They’ve seen what’s in the news, and they want a safe school, too. We are informal counselors who work to build positive relationships with </w:t>
      </w:r>
      <w:proofErr w:type="gramStart"/>
      <w:r w:rsidRPr="006D482B">
        <w:t>adolescents, which reduces</w:t>
      </w:r>
      <w:proofErr w:type="gramEnd"/>
      <w:r w:rsidRPr="006D482B">
        <w:t xml:space="preserve"> crime, drug abuse and violence in their community. Students will come to us seeking academic and legal advice on teen issues their parents and teachers might never hear about – parent-child conflicts, dating violence or social network conflicts. If they know a resource officer they’ve seen every day in the hallway, it’s not taboo to be seen getting a snack from my candy jar and talking. It sounds like a joke, but it’s true: Sometimes, near the end of the year, the seniors will run their senior pranks past me. If we do this, what’s going to happen? Is it legal or not legal? What would the principal do? Kids have to be pretty darn comfortable to do that, and you’re not going to get that by showing up for a few weeks after a major tragedy. </w:t>
      </w:r>
      <w:r w:rsidRPr="006D482B">
        <w:rPr>
          <w:u w:val="single"/>
        </w:rPr>
        <w:t>School resource officers are like a personal cop for the kids, and their families. Parents will often call about issues at home, such as divorce and custody battles, when they need a gut check, or someone to explain how something works. They’re part of the school community, and their lives can have an affect on the students, and the school.</w:t>
      </w:r>
      <w:r w:rsidRPr="006D482B">
        <w:t xml:space="preserve"> I’m here for them, too. You often don’t realize the impact you’ve had till it’s over, sometimes months or years down the line. I have former students working in my police department, kids who grew up seeing cops in a positive light and were inspired to make it their career. I don’t sugarcoat anything with students, and I’ve had plenty of parents thank me for dealing with their kids the way I did. One student I know had returned to school after being kicked out – he walked off the graduation stage and said, “Officer Quinn, thank you. I wouldn’t be here if not for you.” The best days are when you have fun with the kids in the cafeteria, when everything is moving forward on a positive level, when there are no problems. In the month since the shooting at Sandy Hook Elementary School, it’s humbling to realize I’ve got almost 3,600 students at my school, and thousands of </w:t>
      </w:r>
      <w:r w:rsidRPr="00B536C7">
        <w:rPr>
          <w:highlight w:val="yellow"/>
          <w:u w:val="single"/>
        </w:rPr>
        <w:t>parents</w:t>
      </w:r>
      <w:r w:rsidRPr="006D482B">
        <w:t xml:space="preserve"> relying on me. </w:t>
      </w:r>
      <w:r w:rsidRPr="00B536C7">
        <w:rPr>
          <w:u w:val="single"/>
        </w:rPr>
        <w:t>They</w:t>
      </w:r>
      <w:r w:rsidRPr="006D482B">
        <w:rPr>
          <w:u w:val="single"/>
        </w:rPr>
        <w:t xml:space="preserve"> all </w:t>
      </w:r>
      <w:r w:rsidRPr="00B74A94">
        <w:rPr>
          <w:highlight w:val="yellow"/>
          <w:u w:val="single"/>
        </w:rPr>
        <w:t>trust their kids are going to go home safe at the end of the day. Because I’m here, I’m going to do everything I can to make that happen</w:t>
      </w:r>
      <w:r w:rsidRPr="006D482B">
        <w:rPr>
          <w:u w:val="single"/>
        </w:rPr>
        <w:t>.</w:t>
      </w:r>
    </w:p>
    <w:p w14:paraId="409566D3" w14:textId="77777777" w:rsidR="007042B8" w:rsidRPr="00B536C7" w:rsidRDefault="007042B8" w:rsidP="007042B8">
      <w:pPr>
        <w:pStyle w:val="Heading4"/>
      </w:pPr>
      <w:r w:rsidRPr="00B536C7">
        <w:t xml:space="preserve">A well-trained SRO is an integral part of a </w:t>
      </w:r>
      <w:r>
        <w:t>community and works as a support base for students preventing drug use, gang activity, among other dangers</w:t>
      </w:r>
    </w:p>
    <w:p w14:paraId="3E967B8D" w14:textId="77777777" w:rsidR="007042B8" w:rsidRPr="00E0307D" w:rsidRDefault="007042B8" w:rsidP="007042B8">
      <w:r w:rsidRPr="00FB737D">
        <w:rPr>
          <w:rStyle w:val="Style13ptBold"/>
        </w:rPr>
        <w:t>City of Lodi No Date</w:t>
      </w:r>
      <w:r>
        <w:t xml:space="preserve"> (</w:t>
      </w:r>
      <w:r w:rsidRPr="00E0307D">
        <w:t>http://www.lodi.gov/police/SpecializedUnits/sro.htm</w:t>
      </w:r>
      <w:r>
        <w:t>)</w:t>
      </w:r>
    </w:p>
    <w:p w14:paraId="2E0EB454" w14:textId="77777777" w:rsidR="007042B8" w:rsidRPr="00E0307D" w:rsidRDefault="007042B8" w:rsidP="007042B8">
      <w:pPr>
        <w:rPr>
          <w:u w:val="single"/>
        </w:rPr>
      </w:pPr>
      <w:r w:rsidRPr="00E0307D">
        <w:rPr>
          <w:highlight w:val="yellow"/>
          <w:u w:val="single"/>
        </w:rPr>
        <w:t>SRO Duties include class presentations about anti-drug/alcohol, safety issues, suicide prevention, shoplifting/theft/burglary,</w:t>
      </w:r>
      <w:r w:rsidRPr="00E0307D">
        <w:rPr>
          <w:u w:val="single"/>
        </w:rPr>
        <w:t xml:space="preserve"> date rape, </w:t>
      </w:r>
      <w:r w:rsidRPr="00E0307D">
        <w:rPr>
          <w:highlight w:val="yellow"/>
          <w:u w:val="single"/>
        </w:rPr>
        <w:t>DUI, truancy, domestic violence, juvenile law, search and seizure</w:t>
      </w:r>
      <w:r w:rsidRPr="00FB737D">
        <w:rPr>
          <w:u w:val="single"/>
        </w:rPr>
        <w:t>, Rohypnol-</w:t>
      </w:r>
      <w:proofErr w:type="spellStart"/>
      <w:r w:rsidRPr="00FB737D">
        <w:rPr>
          <w:u w:val="single"/>
        </w:rPr>
        <w:t>Rivotril</w:t>
      </w:r>
      <w:proofErr w:type="spellEnd"/>
      <w:r w:rsidRPr="00E0307D">
        <w:rPr>
          <w:highlight w:val="yellow"/>
          <w:u w:val="single"/>
        </w:rPr>
        <w:t>, smoking, hate crimes, sexual harassment, peer pressure, goal setting, bullying and many more subjects</w:t>
      </w:r>
      <w:r w:rsidRPr="00E0307D">
        <w:rPr>
          <w:u w:val="single"/>
        </w:rPr>
        <w:t xml:space="preserve">. SRO's also coordinate with juvenile probation, Stockton PD, S. J. Sheriff’s Office and Lodi Police Department gang units. They also initiate the G.R.E.A.T. Program via the Federal ATF office, participate in the S.P.I.R.I.T. Program at Tokay High School and Challenge Day at Lodi High. </w:t>
      </w:r>
      <w:r w:rsidRPr="00E0307D">
        <w:rPr>
          <w:highlight w:val="yellow"/>
          <w:u w:val="single"/>
        </w:rPr>
        <w:t xml:space="preserve">SRO's also </w:t>
      </w:r>
      <w:proofErr w:type="gramStart"/>
      <w:r w:rsidRPr="00E0307D">
        <w:rPr>
          <w:highlight w:val="yellow"/>
          <w:u w:val="single"/>
        </w:rPr>
        <w:t>assist</w:t>
      </w:r>
      <w:proofErr w:type="gramEnd"/>
      <w:r w:rsidRPr="00E0307D">
        <w:rPr>
          <w:highlight w:val="yellow"/>
          <w:u w:val="single"/>
        </w:rPr>
        <w:t xml:space="preserve"> the schools in truancy identification and reduction, formulate crime prevention tactics on school grounds</w:t>
      </w:r>
      <w:r w:rsidRPr="00E0307D">
        <w:rPr>
          <w:u w:val="single"/>
        </w:rPr>
        <w:t xml:space="preserve">, enforce State, local &amp; school laws and policies. </w:t>
      </w:r>
      <w:r w:rsidRPr="00FB737D">
        <w:rPr>
          <w:highlight w:val="yellow"/>
          <w:u w:val="single"/>
        </w:rPr>
        <w:t>Other duties include coaching</w:t>
      </w:r>
      <w:r w:rsidRPr="00E0307D">
        <w:rPr>
          <w:u w:val="single"/>
        </w:rPr>
        <w:t xml:space="preserve"> school </w:t>
      </w:r>
      <w:proofErr w:type="gramStart"/>
      <w:r w:rsidRPr="00E0307D">
        <w:rPr>
          <w:u w:val="single"/>
        </w:rPr>
        <w:t>sports,</w:t>
      </w:r>
      <w:proofErr w:type="gramEnd"/>
      <w:r w:rsidRPr="00E0307D">
        <w:rPr>
          <w:u w:val="single"/>
        </w:rPr>
        <w:t xml:space="preserve"> </w:t>
      </w:r>
      <w:r w:rsidRPr="00726318">
        <w:rPr>
          <w:highlight w:val="yellow"/>
          <w:u w:val="single"/>
        </w:rPr>
        <w:t xml:space="preserve">attending </w:t>
      </w:r>
      <w:r w:rsidRPr="00FB737D">
        <w:rPr>
          <w:highlight w:val="yellow"/>
          <w:u w:val="single"/>
        </w:rPr>
        <w:t>parent/faculty group meetings and providing counseling for students and staff on law related issues.</w:t>
      </w:r>
      <w:r w:rsidRPr="00E0307D">
        <w:rPr>
          <w:u w:val="single"/>
        </w:rPr>
        <w:t xml:space="preserve"> SERVICES AVAILABLE TO STUDENTS: Counseling Conflict management Law-related education Gang intervention Referrals Law enforcement career advisor Teen police academy (future consideration) Student court (future consideration) SERVICES AVAILABLE TO PARENT: Parent/student counseling Gang awareness and education Drug awareness and education Referrals Truancy intervention Criminal investigation PTSA involvement Student/parent awareness and safety classes SERVICES AVAILABLE TO SCHOOL STAFF: Gang awareness and education Drug awareness and education Law-related education/advise Referrals Safety/security planning form campus/school functions Truancy intervention SERVICES AVAILABLE TO POLICE OFFICERS: Student information Exchange of information/intelligence Follow-up investigations involving students on campus Referrals Assist with truant students.</w:t>
      </w:r>
    </w:p>
    <w:p w14:paraId="0528C7C5" w14:textId="77777777" w:rsidR="007042B8" w:rsidRDefault="007042B8" w:rsidP="007042B8"/>
    <w:p w14:paraId="08848E76" w14:textId="77777777" w:rsidR="007042B8" w:rsidRPr="00CA2510" w:rsidRDefault="007042B8" w:rsidP="007042B8">
      <w:pPr>
        <w:pStyle w:val="Heading3"/>
      </w:pPr>
      <w:r>
        <w:t>SRO PIC</w:t>
      </w:r>
    </w:p>
    <w:p w14:paraId="6059F9B1" w14:textId="77777777" w:rsidR="007042B8" w:rsidRDefault="007042B8" w:rsidP="007042B8">
      <w:pPr>
        <w:pStyle w:val="Heading4"/>
      </w:pPr>
      <w:r>
        <w:t xml:space="preserve">The USFG should ban zero tolerance policies and Increase formula grant funding for to the hiring of guidance counselors, social </w:t>
      </w:r>
      <w:proofErr w:type="gramStart"/>
      <w:r>
        <w:t>workers</w:t>
      </w:r>
      <w:proofErr w:type="gramEnd"/>
      <w:r>
        <w:t>, and school aides that are trained in conflict resolution and restorative justice methods to handle disciplinary infractions.</w:t>
      </w:r>
    </w:p>
    <w:p w14:paraId="76CCD74F" w14:textId="77777777" w:rsidR="007042B8" w:rsidRPr="00CA2510" w:rsidRDefault="007042B8" w:rsidP="007042B8"/>
    <w:p w14:paraId="2B6CF400" w14:textId="77777777" w:rsidR="007042B8" w:rsidRDefault="007042B8" w:rsidP="007042B8">
      <w:pPr>
        <w:pStyle w:val="Heading4"/>
      </w:pPr>
      <w:r>
        <w:t xml:space="preserve">SROs are net beneficial – the only problem is lack of funding for training. Removing them would leave schools vulnerable. Use the Formula grant money instead to improve the training of officers. </w:t>
      </w:r>
    </w:p>
    <w:p w14:paraId="0DD9790C" w14:textId="77777777" w:rsidR="007042B8" w:rsidRPr="00A522D2" w:rsidRDefault="007042B8" w:rsidP="007042B8">
      <w:proofErr w:type="spellStart"/>
      <w:r w:rsidRPr="00A522D2">
        <w:rPr>
          <w:rStyle w:val="Style13ptBold"/>
        </w:rPr>
        <w:t>Raycom</w:t>
      </w:r>
      <w:proofErr w:type="spellEnd"/>
      <w:r w:rsidRPr="00A522D2">
        <w:rPr>
          <w:rStyle w:val="Style13ptBold"/>
        </w:rPr>
        <w:t xml:space="preserve"> News 12</w:t>
      </w:r>
      <w:r w:rsidRPr="00A522D2">
        <w:t xml:space="preserve"> (</w:t>
      </w:r>
      <w:proofErr w:type="spellStart"/>
      <w:r w:rsidRPr="00A522D2">
        <w:t>Raycom</w:t>
      </w:r>
      <w:proofErr w:type="spellEnd"/>
      <w:r w:rsidRPr="00A522D2">
        <w:t xml:space="preserve"> Media, Inc. is an American television broadcasting company based in Montgomery, </w:t>
      </w:r>
      <w:proofErr w:type="spellStart"/>
      <w:r w:rsidRPr="00A522D2">
        <w:t>Alabama.Raycom</w:t>
      </w:r>
      <w:proofErr w:type="spellEnd"/>
      <w:r w:rsidRPr="00A522D2">
        <w:t> owns and/or provides services for 65 television stations and two radio stations across 44 markets in 20 states. “After Newtown tragedy, police in school may not be an answer” http://www.wlox.com/story/20389771/after-newtown-tragedy-calls-for-more-police-in-schools)</w:t>
      </w:r>
    </w:p>
    <w:p w14:paraId="6B057B0D" w14:textId="77777777" w:rsidR="007042B8" w:rsidRPr="00AD081F" w:rsidRDefault="007042B8" w:rsidP="007042B8">
      <w:pPr>
        <w:rPr>
          <w:u w:val="single"/>
        </w:rPr>
      </w:pPr>
      <w:r w:rsidRPr="00726318">
        <w:rPr>
          <w:u w:val="single"/>
        </w:rPr>
        <w:t xml:space="preserve">Mo </w:t>
      </w:r>
      <w:r w:rsidRPr="00AD081F">
        <w:rPr>
          <w:u w:val="single"/>
        </w:rPr>
        <w:t>Canady</w:t>
      </w:r>
      <w:r w:rsidRPr="00726318">
        <w:rPr>
          <w:u w:val="single"/>
        </w:rPr>
        <w:t xml:space="preserve">, executive director of the </w:t>
      </w:r>
      <w:r>
        <w:fldChar w:fldCharType="begin"/>
      </w:r>
      <w:r>
        <w:instrText xml:space="preserve"> HYPERLINK "http://www.nasro.org/" \t "_blank" </w:instrText>
      </w:r>
      <w:r>
        <w:fldChar w:fldCharType="separate"/>
      </w:r>
      <w:r w:rsidRPr="00726318">
        <w:rPr>
          <w:rStyle w:val="Hyperlink"/>
          <w:u w:val="single"/>
        </w:rPr>
        <w:t>National Association of School Resource Officers</w:t>
      </w:r>
      <w:r>
        <w:rPr>
          <w:rStyle w:val="Hyperlink"/>
          <w:u w:val="single"/>
        </w:rPr>
        <w:fldChar w:fldCharType="end"/>
      </w:r>
      <w:r w:rsidRPr="00726318">
        <w:rPr>
          <w:u w:val="single"/>
        </w:rPr>
        <w:t xml:space="preserve">, agreed </w:t>
      </w:r>
      <w:r w:rsidRPr="00AD081F">
        <w:rPr>
          <w:highlight w:val="yellow"/>
          <w:u w:val="single"/>
        </w:rPr>
        <w:t>an SRO's power could be misused to arrest kids for lesser offenses. But</w:t>
      </w:r>
      <w:r w:rsidRPr="00726318">
        <w:rPr>
          <w:u w:val="single"/>
        </w:rPr>
        <w:t xml:space="preserve"> he said </w:t>
      </w:r>
      <w:r w:rsidRPr="00AD081F">
        <w:rPr>
          <w:highlight w:val="yellow"/>
          <w:u w:val="single"/>
        </w:rPr>
        <w:t xml:space="preserve">that was due to lack of training of a few officers - not the SRO </w:t>
      </w:r>
      <w:proofErr w:type="gramStart"/>
      <w:r w:rsidRPr="00AD081F">
        <w:rPr>
          <w:highlight w:val="yellow"/>
          <w:u w:val="single"/>
        </w:rPr>
        <w:t>program</w:t>
      </w:r>
      <w:proofErr w:type="gramEnd"/>
      <w:r w:rsidRPr="00AD081F">
        <w:rPr>
          <w:highlight w:val="yellow"/>
          <w:u w:val="single"/>
        </w:rPr>
        <w:t xml:space="preserve"> itself.</w:t>
      </w:r>
      <w:r w:rsidRPr="00726318">
        <w:rPr>
          <w:u w:val="single"/>
        </w:rPr>
        <w:t xml:space="preserve"> "</w:t>
      </w:r>
      <w:r w:rsidRPr="00B82336">
        <w:rPr>
          <w:highlight w:val="yellow"/>
          <w:u w:val="single"/>
        </w:rPr>
        <w:t>If students are being arrested</w:t>
      </w:r>
      <w:r w:rsidRPr="00726318">
        <w:rPr>
          <w:u w:val="single"/>
        </w:rPr>
        <w:t xml:space="preserve"> on a regular basis </w:t>
      </w:r>
      <w:r w:rsidRPr="00B82336">
        <w:rPr>
          <w:highlight w:val="yellow"/>
          <w:u w:val="single"/>
        </w:rPr>
        <w:t>for minor situations</w:t>
      </w:r>
      <w:r w:rsidRPr="00726318">
        <w:rPr>
          <w:u w:val="single"/>
        </w:rPr>
        <w:t xml:space="preserve"> </w:t>
      </w:r>
      <w:r w:rsidRPr="00B82336">
        <w:rPr>
          <w:highlight w:val="yellow"/>
          <w:u w:val="single"/>
        </w:rPr>
        <w:t>that might be able to be handled by the school, that can do more harm than good</w:t>
      </w:r>
      <w:r w:rsidRPr="00726318">
        <w:rPr>
          <w:u w:val="single"/>
        </w:rPr>
        <w:t xml:space="preserve"> … if you're walking though the hall with a ticket book looking for the next kid to cite, </w:t>
      </w:r>
      <w:r w:rsidRPr="00B82336">
        <w:rPr>
          <w:highlight w:val="yellow"/>
          <w:u w:val="single"/>
        </w:rPr>
        <w:t>you're not building relationships</w:t>
      </w:r>
      <w:r w:rsidRPr="00726318">
        <w:rPr>
          <w:u w:val="single"/>
        </w:rPr>
        <w:t xml:space="preserve">," Canady said. Canady added </w:t>
      </w:r>
      <w:r w:rsidRPr="00B82336">
        <w:rPr>
          <w:highlight w:val="yellow"/>
          <w:u w:val="single"/>
        </w:rPr>
        <w:t>NASRO strongly advocated for properly trained and selected school resource officers. "We do not advocate for untrained police officers being placed in schools just for security measures,"</w:t>
      </w:r>
      <w:r w:rsidRPr="00726318">
        <w:rPr>
          <w:u w:val="single"/>
        </w:rPr>
        <w:t xml:space="preserve"> he said. "</w:t>
      </w:r>
      <w:r w:rsidRPr="00B82336">
        <w:rPr>
          <w:highlight w:val="yellow"/>
          <w:u w:val="single"/>
        </w:rPr>
        <w:t>That can be a recipe for disaster</w:t>
      </w:r>
      <w:r w:rsidRPr="00726318">
        <w:rPr>
          <w:u w:val="single"/>
        </w:rPr>
        <w:t xml:space="preserve">." Canady said </w:t>
      </w:r>
      <w:r w:rsidRPr="00B82336">
        <w:rPr>
          <w:highlight w:val="yellow"/>
          <w:u w:val="single"/>
        </w:rPr>
        <w:t>SROs should be seen as an asset in school security - not the sole component</w:t>
      </w:r>
      <w:r w:rsidRPr="00726318">
        <w:rPr>
          <w:u w:val="single"/>
        </w:rPr>
        <w:t xml:space="preserve">. Also, </w:t>
      </w:r>
      <w:r w:rsidRPr="00B82336">
        <w:rPr>
          <w:highlight w:val="yellow"/>
          <w:u w:val="single"/>
        </w:rPr>
        <w:t>properly trained officers could build relationships with students and teach them about the law while also protecting them against lethal situations if needed</w:t>
      </w:r>
      <w:r w:rsidRPr="00726318">
        <w:rPr>
          <w:u w:val="single"/>
        </w:rPr>
        <w:t xml:space="preserve">. "One of the things we provide is 'active shooter training' specifically for SROs in terms of how to tactically defeat [situations like Newtown], and it can help increase the level of security," Canady said. As for the cost, Canady acknowledged the financial hardships school districts face. He said </w:t>
      </w:r>
      <w:r w:rsidRPr="00B82336">
        <w:rPr>
          <w:highlight w:val="yellow"/>
          <w:u w:val="single"/>
        </w:rPr>
        <w:t>he hoped to see an increase in federal funding for school safety to ease the burden. High costs make it difficult to put police in schools</w:t>
      </w:r>
      <w:r w:rsidRPr="00726318">
        <w:rPr>
          <w:u w:val="single"/>
        </w:rPr>
        <w:t xml:space="preserve"> </w:t>
      </w:r>
      <w:r w:rsidRPr="00952845">
        <w:t>The estimated cost of a single SRO ranges from $40,000 to $100,000 per year. The costs include everything from salary and benefits to vehicle maintenance and equipment.</w:t>
      </w:r>
      <w:r>
        <w:t xml:space="preserve"> </w:t>
      </w:r>
      <w:r w:rsidRPr="00952845">
        <w:t>For large school districts, the costs could reach the millions. Even for smaller school districts, an extra $40,000 to $100,000 could be hard to come by.</w:t>
      </w:r>
      <w:r>
        <w:t xml:space="preserve"> </w:t>
      </w:r>
      <w:r w:rsidRPr="00952845">
        <w:t>In Tennessee, state Sen. Frank Nicely began drafting a bill to require at least one SRO or trained staff member in each school. Jason Vance, the director of the school district in Tennessee's Loudon County, said funding would be an issue</w:t>
      </w:r>
      <w:r w:rsidRPr="00AD081F">
        <w:rPr>
          <w:u w:val="single"/>
        </w:rPr>
        <w:t>. "</w:t>
      </w:r>
      <w:r w:rsidRPr="00B82336">
        <w:rPr>
          <w:highlight w:val="yellow"/>
          <w:u w:val="single"/>
        </w:rPr>
        <w:t>We'd love to have an SRO in every one of our schools</w:t>
      </w:r>
      <w:r w:rsidRPr="00AD081F">
        <w:rPr>
          <w:u w:val="single"/>
        </w:rPr>
        <w:t xml:space="preserve">; I think that would be fantastic," Vance said, according to </w:t>
      </w:r>
      <w:hyperlink r:id="rId16" w:history="1">
        <w:r w:rsidRPr="00AD081F">
          <w:rPr>
            <w:rStyle w:val="Hyperlink"/>
            <w:u w:val="single"/>
          </w:rPr>
          <w:t>WBIR</w:t>
        </w:r>
      </w:hyperlink>
      <w:r w:rsidRPr="00AD081F">
        <w:rPr>
          <w:u w:val="single"/>
        </w:rPr>
        <w:t>. "</w:t>
      </w:r>
      <w:r w:rsidRPr="00B82336">
        <w:rPr>
          <w:highlight w:val="yellow"/>
          <w:u w:val="single"/>
        </w:rPr>
        <w:t>However, I am concerned about the financial restraints that would come with it</w:t>
      </w:r>
      <w:r w:rsidRPr="00AD081F">
        <w:rPr>
          <w:u w:val="single"/>
        </w:rPr>
        <w:t>."</w:t>
      </w:r>
      <w:r>
        <w:t xml:space="preserve"> </w:t>
      </w:r>
      <w:r w:rsidRPr="00952845">
        <w:t>SROs have been in schools since the 1950s, but it wasn't until the late 1990s that they had a large presence. The Columbine massacre in 1999 and other high-profile school shootings led to an increase in calls for campus security.</w:t>
      </w:r>
      <w:r>
        <w:t xml:space="preserve"> </w:t>
      </w:r>
      <w:r w:rsidRPr="00952845">
        <w:t>With the help of nearly $1 billion in federal grants from the Community Oriented Policing Services In Schools Program between 2000 and 2011, school districts around the country put more SROs on their campuses. The number reached an all-time high of 14,337 in 2003, according to the JPI.</w:t>
      </w:r>
      <w:r>
        <w:t xml:space="preserve"> </w:t>
      </w:r>
      <w:r w:rsidRPr="00952845">
        <w:t xml:space="preserve">The COPS grants peaked in 2002 but have dramatically decreased since, leading to an 8.9 percent fewer SROs between 2003 and 2007. </w:t>
      </w:r>
      <w:r w:rsidRPr="00B82336">
        <w:rPr>
          <w:highlight w:val="yellow"/>
          <w:u w:val="single"/>
        </w:rPr>
        <w:t>Without</w:t>
      </w:r>
      <w:r w:rsidRPr="00AD081F">
        <w:rPr>
          <w:u w:val="single"/>
        </w:rPr>
        <w:t xml:space="preserve"> the help of </w:t>
      </w:r>
      <w:r w:rsidRPr="00B82336">
        <w:rPr>
          <w:highlight w:val="yellow"/>
          <w:u w:val="single"/>
        </w:rPr>
        <w:t>federal funds</w:t>
      </w:r>
      <w:r w:rsidRPr="00AD081F">
        <w:rPr>
          <w:u w:val="single"/>
        </w:rPr>
        <w:t xml:space="preserve">, more </w:t>
      </w:r>
      <w:r w:rsidRPr="00B82336">
        <w:rPr>
          <w:highlight w:val="yellow"/>
          <w:u w:val="single"/>
        </w:rPr>
        <w:t>officers could be dropped from school budgets</w:t>
      </w:r>
      <w:r w:rsidRPr="00AD081F">
        <w:rPr>
          <w:u w:val="single"/>
        </w:rPr>
        <w:t>. "School districts have had to make choices around whether or not they want to pay for SROs, and many have said no," Velazquez said.</w:t>
      </w:r>
    </w:p>
    <w:p w14:paraId="4C4E9CAE" w14:textId="77777777" w:rsidR="007042B8" w:rsidRPr="0061043E" w:rsidRDefault="007042B8" w:rsidP="007042B8"/>
    <w:p w14:paraId="7EDD9BE5" w14:textId="77777777" w:rsidR="007042B8" w:rsidRPr="00CA2510" w:rsidRDefault="007042B8" w:rsidP="007042B8">
      <w:pPr>
        <w:pStyle w:val="Heading3"/>
      </w:pPr>
      <w:r>
        <w:t xml:space="preserve">SRO PIC/Hate Crime DA </w:t>
      </w:r>
      <w:r w:rsidRPr="00CA2510">
        <w:t>2NC</w:t>
      </w:r>
    </w:p>
    <w:p w14:paraId="16B2947C" w14:textId="77777777" w:rsidR="007042B8" w:rsidRDefault="007042B8" w:rsidP="007042B8">
      <w:pPr>
        <w:pStyle w:val="Heading4"/>
      </w:pPr>
      <w:r>
        <w:t>SROs are key to prevent shooting and acts of mass violence in school – empirics prove and continue to prove</w:t>
      </w:r>
    </w:p>
    <w:p w14:paraId="5BF708ED" w14:textId="77777777" w:rsidR="007042B8" w:rsidRPr="009C7723" w:rsidRDefault="007042B8" w:rsidP="007042B8">
      <w:proofErr w:type="spellStart"/>
      <w:r w:rsidRPr="009C7723">
        <w:rPr>
          <w:rStyle w:val="Style13ptBold"/>
        </w:rPr>
        <w:t>Gurman</w:t>
      </w:r>
      <w:proofErr w:type="spellEnd"/>
      <w:r w:rsidRPr="009C7723">
        <w:rPr>
          <w:rStyle w:val="Style13ptBold"/>
        </w:rPr>
        <w:t xml:space="preserve"> and Mitchell 13</w:t>
      </w:r>
      <w:r w:rsidRPr="009C7723">
        <w:t xml:space="preserve"> (Sadie </w:t>
      </w:r>
      <w:proofErr w:type="spellStart"/>
      <w:r w:rsidRPr="009C7723">
        <w:t>Gurman</w:t>
      </w:r>
      <w:proofErr w:type="spellEnd"/>
      <w:r w:rsidRPr="009C7723">
        <w:t xml:space="preserve"> is a law enforcement reporter for The Associated Press based in Denver, Colorado. Kirk Mitchell is a general assignment reporter at The Denver Post who focuses on criminal justice stories. “Arapahoe High School shooting: Gunman intended to harm many at school” http://www.denverpost.com/2013/12/14/arapahoe-high-school-shooting-gunman-intended-to-harm-many-at-school/)</w:t>
      </w:r>
    </w:p>
    <w:p w14:paraId="2F1E488F" w14:textId="77777777" w:rsidR="007042B8" w:rsidRPr="009C7723" w:rsidRDefault="007042B8" w:rsidP="007042B8">
      <w:r w:rsidRPr="009C7723">
        <w:t xml:space="preserve">CENTENNIAL — </w:t>
      </w:r>
      <w:r w:rsidRPr="009C7723">
        <w:rPr>
          <w:highlight w:val="yellow"/>
          <w:u w:val="single"/>
        </w:rPr>
        <w:t>Karl Pierson’s attack at Arapahoe High School lasted just 80 seconds</w:t>
      </w:r>
      <w:r w:rsidRPr="009C7723">
        <w:rPr>
          <w:u w:val="single"/>
        </w:rPr>
        <w:t xml:space="preserve"> — enough time to shatter Claire Davis’ life and leave hundreds of other classmates in fear for their own. And </w:t>
      </w:r>
      <w:r w:rsidRPr="009C7723">
        <w:rPr>
          <w:highlight w:val="yellow"/>
          <w:u w:val="single"/>
        </w:rPr>
        <w:t xml:space="preserve">his intent was far </w:t>
      </w:r>
      <w:proofErr w:type="gramStart"/>
      <w:r w:rsidRPr="009C7723">
        <w:rPr>
          <w:highlight w:val="yellow"/>
          <w:u w:val="single"/>
        </w:rPr>
        <w:t>more grave</w:t>
      </w:r>
      <w:proofErr w:type="gramEnd"/>
      <w:r w:rsidRPr="009C7723">
        <w:rPr>
          <w:u w:val="single"/>
        </w:rPr>
        <w:t xml:space="preserve">. He rushed into the school Friday </w:t>
      </w:r>
      <w:r w:rsidRPr="009C7723">
        <w:rPr>
          <w:highlight w:val="yellow"/>
          <w:u w:val="single"/>
        </w:rPr>
        <w:t>with a bandolier of ammunition strapped to his chest. He carried a machete, three Molotov cocktails and the pump-action shotgun</w:t>
      </w:r>
      <w:r w:rsidRPr="009C7723">
        <w:rPr>
          <w:u w:val="single"/>
        </w:rPr>
        <w:t xml:space="preserve"> that authorities said he bought days before </w:t>
      </w:r>
      <w:r w:rsidRPr="009C7723">
        <w:rPr>
          <w:highlight w:val="yellow"/>
          <w:u w:val="single"/>
        </w:rPr>
        <w:t>to avenge a grudge he had against his debate coach</w:t>
      </w:r>
      <w:r w:rsidRPr="009C7723">
        <w:rPr>
          <w:u w:val="single"/>
        </w:rPr>
        <w:t>.</w:t>
      </w:r>
      <w:r w:rsidRPr="009C7723">
        <w:t xml:space="preserve"> “His intent was evil, and his intent was to injure multiple people,” Arapahoe County Sheriff Grayson Robinson said Saturday afternoon. Robinson said Davis, a 17-year-old senior, was “an innocent victim of an evil act of violence” who happened to find herself in Pierson’s </w:t>
      </w:r>
      <w:proofErr w:type="gramStart"/>
      <w:r w:rsidRPr="009C7723">
        <w:t>war path</w:t>
      </w:r>
      <w:proofErr w:type="gramEnd"/>
      <w:r w:rsidRPr="009C7723">
        <w:t xml:space="preserve">. She remained in critical condition Saturday night after suffering what the sheriff described as a point-blank shotgun blast to the head. “She needs your continued prayers,” her family said through Robinson. Davis was sitting next to a friend in the school library about 12:30 p.m. when Pierson, 18, entered through a door on the north side of the building demanding to know the whereabouts of librarian and debate coach Tracy Murphy. One minute and 20 seconds of surveillance footage captured Pierson’s movements through the school, Robinson said. </w:t>
      </w:r>
      <w:r w:rsidRPr="009C7723">
        <w:rPr>
          <w:highlight w:val="yellow"/>
          <w:u w:val="single"/>
        </w:rPr>
        <w:t>The teenager fired his shotgun randomly</w:t>
      </w:r>
      <w:r w:rsidRPr="009C7723">
        <w:rPr>
          <w:u w:val="single"/>
        </w:rPr>
        <w:t xml:space="preserve"> down a hallway. His next shot hit the face of Davis, who collapsed onto the girl next to her, drenching her in blood. “There was no time for the victim to run from the shooter,” Robinson said. Pierson fired a total of five times and ignited a Molotov cocktail that set ablaze three bookshelves in the library before turning the gun on himself.</w:t>
      </w:r>
      <w:r w:rsidRPr="009C7723">
        <w:t xml:space="preserve"> Police found his body in a corner of the room. By then, Murphy and a janitor had left the building. </w:t>
      </w:r>
      <w:r w:rsidRPr="009C7723">
        <w:rPr>
          <w:highlight w:val="yellow"/>
          <w:u w:val="single"/>
        </w:rPr>
        <w:t xml:space="preserve">The quick actions of a deputy sheriff working as the school’s resource officer and an unarmed security guard undoubtedly saved lives, </w:t>
      </w:r>
      <w:r w:rsidRPr="009C7723">
        <w:rPr>
          <w:u w:val="single"/>
        </w:rPr>
        <w:t>Robinson said</w:t>
      </w:r>
      <w:r w:rsidRPr="009C7723">
        <w:rPr>
          <w:highlight w:val="yellow"/>
          <w:u w:val="single"/>
        </w:rPr>
        <w:t>. They immediately dashed from the cafeteria down a long hallway to the library while yelling for students to get down and get back. “The shooter knew the deputy was coming</w:t>
      </w:r>
      <w:r w:rsidRPr="009C7723">
        <w:t xml:space="preserve">,” Robinson said. Pierson bought the shotgun legally Dec. 6 and purchased a large amount of ammunition at local stores Friday morning, Robinson said. Colorado law allows an 18-year-old to buy a shotgun but not a handgun. Investigators searched the school and the home of Pierson’s mother in Douglas County, and they impounded his car, which he had parked along a curb in the </w:t>
      </w:r>
      <w:proofErr w:type="spellStart"/>
      <w:r w:rsidRPr="009C7723">
        <w:t>northside</w:t>
      </w:r>
      <w:proofErr w:type="spellEnd"/>
      <w:r w:rsidRPr="009C7723">
        <w:t xml:space="preserve"> lot, Robinson said. He declined to say what evidence was discovered but said all indications were that Pierson acted alone.</w:t>
      </w:r>
    </w:p>
    <w:p w14:paraId="37D27555" w14:textId="77777777" w:rsidR="007042B8" w:rsidRDefault="007042B8" w:rsidP="007042B8"/>
    <w:p w14:paraId="1FEC207D" w14:textId="77777777" w:rsidR="007042B8" w:rsidRDefault="007042B8" w:rsidP="007042B8">
      <w:pPr>
        <w:rPr>
          <w:rFonts w:asciiTheme="minorHAnsi" w:hAnsiTheme="minorHAnsi"/>
        </w:rPr>
      </w:pPr>
    </w:p>
    <w:p w14:paraId="40A71062" w14:textId="77777777" w:rsidR="007042B8" w:rsidRDefault="007042B8" w:rsidP="007042B8">
      <w:pPr>
        <w:pStyle w:val="Heading3"/>
      </w:pPr>
      <w:r>
        <w:t>Bio-power PIC</w:t>
      </w:r>
    </w:p>
    <w:p w14:paraId="642C698C" w14:textId="77777777" w:rsidR="007042B8" w:rsidRDefault="007042B8" w:rsidP="007042B8">
      <w:pPr>
        <w:pStyle w:val="Heading4"/>
      </w:pPr>
      <w:r>
        <w:t>Counter-plan Text: The United States Federal Government should mandate that all primary and secondary schools must</w:t>
      </w:r>
    </w:p>
    <w:p w14:paraId="16DA19EC" w14:textId="77777777" w:rsidR="007042B8" w:rsidRDefault="007042B8" w:rsidP="007042B8">
      <w:pPr>
        <w:pStyle w:val="Heading4"/>
        <w:numPr>
          <w:ilvl w:val="0"/>
          <w:numId w:val="12"/>
        </w:numPr>
        <w:spacing w:line="259" w:lineRule="auto"/>
      </w:pPr>
      <w:r>
        <w:t>Ban zero-tolerance policies</w:t>
      </w:r>
    </w:p>
    <w:p w14:paraId="48212217" w14:textId="77777777" w:rsidR="007042B8" w:rsidRPr="00833D15" w:rsidRDefault="007042B8" w:rsidP="007042B8">
      <w:pPr>
        <w:pStyle w:val="Heading4"/>
        <w:numPr>
          <w:ilvl w:val="0"/>
          <w:numId w:val="12"/>
        </w:numPr>
        <w:spacing w:line="259" w:lineRule="auto"/>
      </w:pPr>
      <w:r>
        <w:t>Ban police and school resource officers</w:t>
      </w:r>
    </w:p>
    <w:p w14:paraId="3A259E67" w14:textId="77777777" w:rsidR="007042B8" w:rsidRDefault="007042B8" w:rsidP="007042B8">
      <w:pPr>
        <w:pStyle w:val="Heading4"/>
      </w:pPr>
      <w:r>
        <w:t xml:space="preserve">The </w:t>
      </w:r>
      <w:proofErr w:type="spellStart"/>
      <w:r>
        <w:t>aff’s</w:t>
      </w:r>
      <w:proofErr w:type="spellEnd"/>
      <w:r>
        <w:t xml:space="preserve"> promotion of guidance counseling perpetuates </w:t>
      </w:r>
      <w:proofErr w:type="spellStart"/>
      <w:r>
        <w:t>biopower</w:t>
      </w:r>
      <w:proofErr w:type="spellEnd"/>
      <w:r>
        <w:t xml:space="preserve"> – counselors assert hegemonic dominance on students, forcing a placid acceptance of behavioral norms</w:t>
      </w:r>
    </w:p>
    <w:p w14:paraId="503AAB49" w14:textId="77777777" w:rsidR="007042B8" w:rsidRDefault="007042B8" w:rsidP="007042B8">
      <w:proofErr w:type="spellStart"/>
      <w:r>
        <w:rPr>
          <w:rStyle w:val="Style13ptBold"/>
        </w:rPr>
        <w:t>Zolatova</w:t>
      </w:r>
      <w:proofErr w:type="spellEnd"/>
      <w:r>
        <w:rPr>
          <w:rStyle w:val="Style13ptBold"/>
        </w:rPr>
        <w:t xml:space="preserve"> ’10 </w:t>
      </w:r>
      <w:r w:rsidRPr="005F0D1B">
        <w:t xml:space="preserve">(Dr. Kristina </w:t>
      </w:r>
      <w:proofErr w:type="spellStart"/>
      <w:r w:rsidRPr="005F0D1B">
        <w:t>Zolatova</w:t>
      </w:r>
      <w:proofErr w:type="spellEnd"/>
      <w:r w:rsidRPr="005F0D1B">
        <w:t xml:space="preserve"> is a professor of philosophy in Russia, “Foucault on Modern </w:t>
      </w:r>
      <w:proofErr w:type="spellStart"/>
      <w:r w:rsidRPr="005F0D1B">
        <w:t>Biopower</w:t>
      </w:r>
      <w:proofErr w:type="spellEnd"/>
      <w:r w:rsidRPr="005F0D1B">
        <w:t xml:space="preserve"> and Its Attendant Narratives,” Per </w:t>
      </w:r>
      <w:proofErr w:type="spellStart"/>
      <w:r w:rsidRPr="005F0D1B">
        <w:t>Capitem</w:t>
      </w:r>
      <w:proofErr w:type="spellEnd"/>
      <w:r w:rsidRPr="005F0D1B">
        <w:t xml:space="preserve">, December 11, 2010, </w:t>
      </w:r>
      <w:hyperlink r:id="rId17" w:history="1">
        <w:r w:rsidRPr="005F0D1B">
          <w:t>http://percaritatem.com/2010/12/11/foucault-on-modern-biopower-and-its-attendant-narratives/)</w:t>
        </w:r>
      </w:hyperlink>
      <w:r w:rsidRPr="005F0D1B">
        <w:t xml:space="preserve"> -- </w:t>
      </w:r>
      <w:proofErr w:type="spellStart"/>
      <w:proofErr w:type="gramStart"/>
      <w:r w:rsidRPr="005F0D1B">
        <w:t>sk</w:t>
      </w:r>
      <w:proofErr w:type="spellEnd"/>
      <w:proofErr w:type="gramEnd"/>
    </w:p>
    <w:p w14:paraId="75C9EF80" w14:textId="77777777" w:rsidR="007042B8" w:rsidRPr="005F0D1B" w:rsidRDefault="007042B8" w:rsidP="007042B8">
      <w:pPr>
        <w:rPr>
          <w:rStyle w:val="Style13ptBold"/>
        </w:rPr>
      </w:pPr>
    </w:p>
    <w:p w14:paraId="5EF5F57D" w14:textId="77777777" w:rsidR="007042B8" w:rsidRPr="0021167D" w:rsidRDefault="007042B8" w:rsidP="007042B8">
      <w:pPr>
        <w:rPr>
          <w:rStyle w:val="StyleUnderline"/>
        </w:rPr>
      </w:pPr>
      <w:r w:rsidRPr="0021167D">
        <w:rPr>
          <w:rStyle w:val="StyleUnderline"/>
        </w:rPr>
        <w:t xml:space="preserve">According to Foucault, modernity ushered in a new hermeneutics of the self in which self-renunciation had become passé given its connection with Christian dogmatic teachings </w:t>
      </w:r>
      <w:r>
        <w:t xml:space="preserve">such as original sin and humanity’s need for salvation from, as it were, the “outside.” </w:t>
      </w:r>
      <w:r w:rsidRPr="0021167D">
        <w:rPr>
          <w:rStyle w:val="StyleUnderline"/>
        </w:rPr>
        <w:t>With the help of new</w:t>
      </w:r>
      <w:r>
        <w:t xml:space="preserve"> scientific and especially medical discoveries, as well </w:t>
      </w:r>
      <w:r w:rsidRPr="0021167D">
        <w:rPr>
          <w:rStyle w:val="StyleUnderline"/>
        </w:rPr>
        <w:t>as socio-political and philosophical theories</w:t>
      </w:r>
      <w:r>
        <w:t xml:space="preserve"> with strong anti-religious biases, </w:t>
      </w:r>
      <w:r w:rsidRPr="0021167D">
        <w:rPr>
          <w:rStyle w:val="StyleUnderline"/>
        </w:rPr>
        <w:t>a distinctively modern positive self emerges—a self who through scientific and economic progress will eventually remove all mystery from human beings or perhaps genetically reconfigure or eradicate those elements impeding such progress</w:t>
      </w:r>
      <w:r>
        <w:t xml:space="preserve">. However, in the wake of several events spanning the nineteenth and twentieth centuries—from </w:t>
      </w:r>
      <w:proofErr w:type="spellStart"/>
      <w:r>
        <w:t>America’sDisciplined</w:t>
      </w:r>
      <w:proofErr w:type="spellEnd"/>
      <w:r>
        <w:t xml:space="preserve"> Audience (</w:t>
      </w:r>
      <w:proofErr w:type="spellStart"/>
      <w:proofErr w:type="gramStart"/>
      <w:r>
        <w:t>Biopower</w:t>
      </w:r>
      <w:proofErr w:type="spellEnd"/>
      <w:r>
        <w:t>)Enlightenment</w:t>
      </w:r>
      <w:proofErr w:type="gramEnd"/>
      <w:r>
        <w:t xml:space="preserve">-inspired and pseudo-scientific rationalizations for chattel slavery to Stalin’s gulags to </w:t>
      </w:r>
      <w:proofErr w:type="spellStart"/>
      <w:r>
        <w:t>Hilter’s</w:t>
      </w:r>
      <w:proofErr w:type="spellEnd"/>
      <w:r>
        <w:t xml:space="preserve"> “final solution” concerning the so-called “Jewish problem”—this positive self of modernity with its supposed firm foundation in (objective) science and (pure) reason has shown itself to be shaped by and established upon its own faith-based mythologies and ideologies demanding total submission and unwavering obedience whether to the party, the State, or some variant of a </w:t>
      </w:r>
      <w:proofErr w:type="spellStart"/>
      <w:r>
        <w:t>religio</w:t>
      </w:r>
      <w:proofErr w:type="spellEnd"/>
      <w:r>
        <w:t xml:space="preserve">-national or pseudo-theological narrative.[1] </w:t>
      </w:r>
      <w:r w:rsidRPr="0021167D">
        <w:rPr>
          <w:rStyle w:val="StyleUnderline"/>
        </w:rPr>
        <w:t>Should one resist and challenge these entities and narratives, the consequence was all-too-often not a willing public display of dying to self or a verbal ongoing renunciation of self (sufficiency) ]via confession. Rather, outspoken critics of so-called progress became unwilling sacrificial victims of Babel-like nations constructed on misguided utopian and self-aggrandizing fantasies.</w:t>
      </w:r>
    </w:p>
    <w:p w14:paraId="1CD79D25" w14:textId="77777777" w:rsidR="007042B8" w:rsidRDefault="007042B8" w:rsidP="007042B8">
      <w:r>
        <w:t>Here I want to relate the modern pursuit and view of progress to Foucault’s critique of modern “man” or what I argue elsewhere as Foucault’s contribution to the decentering of rather than death of the human subject. Nietzsche’s announcement of the death of God through a lamenting madman-prophet goes hand in hand, as Foucault saw plainly, with the death of man as the substitute for God. In other words, Foucault understood and was utterly convinced that human beings would find unbearable the weight of filling in the void left by the death of God culturally and historically speaking. Paradoxically and provocatively, one might say the divinization of humans by humans sharing the same fragile condition did not produce more exalted human beings, but human beings able and willing to engage in calculated “reasoned” projects of violence, terror, and exploitation.</w:t>
      </w:r>
    </w:p>
    <w:p w14:paraId="16B45B07" w14:textId="77777777" w:rsidR="007042B8" w:rsidRPr="0021167D" w:rsidRDefault="007042B8" w:rsidP="007042B8">
      <w:pPr>
        <w:rPr>
          <w:rStyle w:val="StyleUnderline"/>
        </w:rPr>
      </w:pPr>
      <w:r>
        <w:t xml:space="preserve">How can modernity (and postmodernity) with all its scientific, economic, and medical advances produce tragedies such as the holocausts and gulags of the twenty-first century, ongoing war campaigns, chattel slavery, and publically accepted lawless spaces (Guantanamo Bay and the hypertrophic U.S. </w:t>
      </w:r>
      <w:proofErr w:type="spellStart"/>
      <w:r>
        <w:t>carceral</w:t>
      </w:r>
      <w:proofErr w:type="spellEnd"/>
      <w:r>
        <w:t xml:space="preserve"> system)? In the History of Sexuality, volume 1, </w:t>
      </w:r>
      <w:r w:rsidRPr="0021167D">
        <w:rPr>
          <w:rStyle w:val="StyleUnderline"/>
        </w:rPr>
        <w:t>Foucault provides an analytic account explaining how a new power configuration emerges—</w:t>
      </w:r>
      <w:proofErr w:type="spellStart"/>
      <w:r w:rsidRPr="0021167D">
        <w:rPr>
          <w:rStyle w:val="StyleUnderline"/>
        </w:rPr>
        <w:t>biopower</w:t>
      </w:r>
      <w:proofErr w:type="spellEnd"/>
      <w:r w:rsidRPr="0021167D">
        <w:rPr>
          <w:rStyle w:val="StyleUnderline"/>
        </w:rPr>
        <w:t xml:space="preserve"> and hence </w:t>
      </w:r>
      <w:proofErr w:type="spellStart"/>
      <w:r w:rsidRPr="0021167D">
        <w:rPr>
          <w:rStyle w:val="StyleUnderline"/>
        </w:rPr>
        <w:t>biopolitics</w:t>
      </w:r>
      <w:proofErr w:type="spellEnd"/>
      <w:r w:rsidRPr="0021167D">
        <w:rPr>
          <w:rStyle w:val="StyleUnderline"/>
        </w:rPr>
        <w:t xml:space="preserve">—and produces the conditions for such blatant calculated </w:t>
      </w:r>
      <w:proofErr w:type="spellStart"/>
      <w:r w:rsidRPr="0021167D">
        <w:rPr>
          <w:rStyle w:val="StyleUnderline"/>
        </w:rPr>
        <w:t>thanatotic</w:t>
      </w:r>
      <w:proofErr w:type="spellEnd"/>
      <w:r w:rsidRPr="0021167D">
        <w:rPr>
          <w:rStyle w:val="StyleUnderline"/>
        </w:rPr>
        <w:t>-elements within the (</w:t>
      </w:r>
      <w:proofErr w:type="gramStart"/>
      <w:r w:rsidRPr="0021167D">
        <w:rPr>
          <w:rStyle w:val="StyleUnderline"/>
        </w:rPr>
        <w:t>post)modern</w:t>
      </w:r>
      <w:proofErr w:type="gramEnd"/>
      <w:r w:rsidRPr="0021167D">
        <w:rPr>
          <w:rStyle w:val="StyleUnderline"/>
        </w:rPr>
        <w:t xml:space="preserve"> body politic.</w:t>
      </w:r>
      <w:r>
        <w:t xml:space="preserve"> On Foucault’s reading, once Christian confessional technologies were translated from a sin and salvation paradigm into a scientific this-world-only paradigm, Christian pastoral power infiltrates society at large via psychiatry, schools, prisons, and medical practices. In other words, </w:t>
      </w:r>
      <w:r w:rsidRPr="00164BC1">
        <w:rPr>
          <w:rStyle w:val="Emphasis"/>
        </w:rPr>
        <w:t>the new shepherds are school and prison counselors</w:t>
      </w:r>
      <w:r>
        <w:t>, police and military interrogators, psychiatrists, and medical doctors—</w:t>
      </w:r>
      <w:r w:rsidRPr="00164BC1">
        <w:rPr>
          <w:rStyle w:val="Emphasis"/>
        </w:rPr>
        <w:t>those with specialized “secret” knowledge enabling them to decipher the “confessions” of those under their care and to categorize them according to norms in an effort to keep the population pure, safe, and functioning at optimum levels</w:t>
      </w:r>
      <w:r>
        <w:t xml:space="preserve">. </w:t>
      </w:r>
      <w:r w:rsidRPr="0021167D">
        <w:rPr>
          <w:rStyle w:val="StyleUnderline"/>
        </w:rPr>
        <w:t xml:space="preserve">With the transition from the ancient and medieval monarchical model of absolute power to the modern model of </w:t>
      </w:r>
      <w:proofErr w:type="spellStart"/>
      <w:r w:rsidRPr="0021167D">
        <w:rPr>
          <w:rStyle w:val="StyleUnderline"/>
        </w:rPr>
        <w:t>biopower</w:t>
      </w:r>
      <w:proofErr w:type="spellEnd"/>
      <w:r w:rsidRPr="0021167D">
        <w:rPr>
          <w:rStyle w:val="StyleUnderline"/>
        </w:rPr>
        <w:t>, power is no longer centralized around the person of the king but is distributed in a net-like fashion operating, invading, and permeating the social body far more efficiently and effectively than the previous model.</w:t>
      </w:r>
    </w:p>
    <w:p w14:paraId="2014D311" w14:textId="77777777" w:rsidR="007042B8" w:rsidRDefault="007042B8" w:rsidP="007042B8">
      <w:r>
        <w:t>In its sovereign form</w:t>
      </w:r>
      <w:r w:rsidRPr="00164BC1">
        <w:rPr>
          <w:rStyle w:val="StyleUnderline"/>
        </w:rPr>
        <w:t>, power “was essentially a right of seizure: of things, time, bodies and ultimately life itself.”[2] However, with the ushering in of modernity, or what Foucault calls the “classical age” (the seventeenth through the nineteenth centuries), rather than operating chiefly through “deduction” (</w:t>
      </w:r>
      <w:proofErr w:type="spellStart"/>
      <w:r w:rsidRPr="00164BC1">
        <w:rPr>
          <w:rStyle w:val="StyleUnderline"/>
        </w:rPr>
        <w:t>prélèvement</w:t>
      </w:r>
      <w:proofErr w:type="spellEnd"/>
      <w:r w:rsidRPr="00164BC1">
        <w:rPr>
          <w:rStyle w:val="StyleUnderline"/>
        </w:rPr>
        <w:t>) or taxation and other impositions upon and appropriations of the citizens’ wealth, goods, and labor, the new mechanisms of power in the West— while employing these “deductive” methods—constitute an altogether different power schematic. It is a “power bent on generating forces, making them grow, and ordering them,</w:t>
      </w:r>
      <w:r>
        <w:t xml:space="preserve"> rather than one dedicated to impeding them, making them submit, or destroying them.”[3] Likewise, whereas in the ancient regime, the sovereign manifested his power over life through exercising his right to kill, now in the modern regime the focus is upon the “right of the social body to ensure, maintain, or develop its life. Yet wars were never as bloody as they have been since the nineteenth century, and […], never before did regimes visit such holocausts on their own populations.”[4]</w:t>
      </w:r>
    </w:p>
    <w:p w14:paraId="59F1FD81" w14:textId="77777777" w:rsidR="007042B8" w:rsidRDefault="007042B8" w:rsidP="007042B8">
      <w:r>
        <w:t xml:space="preserve">With these descriptions, </w:t>
      </w:r>
      <w:r w:rsidRPr="00164BC1">
        <w:rPr>
          <w:rStyle w:val="StyleUnderline"/>
        </w:rPr>
        <w:t>Foucault emphasizes the dangerous side of productive power</w:t>
      </w:r>
      <w:r>
        <w:t>. In previous posts on Foucault I have been at pains to emphasize the positive aspects of productive power relations as manifest in pedagogical, parent/child, and other non-dominating asymmetrical relations, as well as the resistance possibilities inherent in power relations. However, Foucault’s account allows for and recognizes the other side of this new configuration of dispersed power on the body politic (which of course includes individuals). A new “power of death” expressed in the bloody wars, genocides, and holocausts of modernity</w:t>
      </w:r>
    </w:p>
    <w:p w14:paraId="33971EE6" w14:textId="77777777" w:rsidR="007042B8" w:rsidRDefault="007042B8" w:rsidP="007042B8">
      <w:proofErr w:type="gramStart"/>
      <w:r>
        <w:t>now</w:t>
      </w:r>
      <w:proofErr w:type="gramEnd"/>
      <w:r>
        <w:t xml:space="preserve"> presents itself as the counterpart of a power that exerts a positive influence on life, that endeavors to administer, optimize, and multiply it, subjecting it to precise controls and comprehensive regulations. Wars are no longer waged in the name of a sovereign who must be defended; they are waged on behalf of the existence of everyone; entire populations are mobilized for the purpose of wholesale slaughter in the name of life necessity: massacres have become vital. It is as managers of life and survival, of bodies and the race, that so many regimes have been able to wage so many wars, causing so many men to be killed</w:t>
      </w:r>
      <w:proofErr w:type="gramStart"/>
      <w:r>
        <w:t>.[</w:t>
      </w:r>
      <w:proofErr w:type="gramEnd"/>
      <w:r>
        <w:t>5]</w:t>
      </w:r>
    </w:p>
    <w:p w14:paraId="478919A6" w14:textId="77777777" w:rsidR="007042B8" w:rsidRDefault="007042B8" w:rsidP="007042B8">
      <w:r>
        <w:t>Having highlighted the death and life dialectic of the modern power configuration, Foucault discusses how mere survival rather than living well (</w:t>
      </w:r>
      <w:proofErr w:type="spellStart"/>
      <w:r>
        <w:t>eu</w:t>
      </w:r>
      <w:proofErr w:type="spellEnd"/>
      <w:r>
        <w:t xml:space="preserve"> </w:t>
      </w:r>
      <w:proofErr w:type="spellStart"/>
      <w:r>
        <w:t>zein</w:t>
      </w:r>
      <w:proofErr w:type="spellEnd"/>
      <w:r>
        <w:t>) motivates modern war initiatives as well as their terminations. As he explains,</w:t>
      </w:r>
    </w:p>
    <w:p w14:paraId="71A9C2B4" w14:textId="77777777" w:rsidR="007042B8" w:rsidRDefault="007042B8" w:rsidP="007042B8">
      <w:pPr>
        <w:rPr>
          <w:rStyle w:val="StyleUnderline"/>
        </w:rPr>
      </w:pPr>
      <w:proofErr w:type="gramStart"/>
      <w:r>
        <w:t>the</w:t>
      </w:r>
      <w:proofErr w:type="gramEnd"/>
      <w:r>
        <w:t xml:space="preserve"> power to expose a whole population to death is the underside of the power to guarantee an individual’s continued existence. The principle underlying the tactics of battle—that one has to be capable of killing in order to go on living—has become the principle that defines the strategy of states. </w:t>
      </w:r>
      <w:r w:rsidRPr="00A52381">
        <w:rPr>
          <w:rStyle w:val="StyleUnderline"/>
        </w:rPr>
        <w:t>But the existence in question is no longer the juridical existence of sovereignty; at stake is the biological existence of a population. If genocide is indeed the dream of modern powers, this is not because of a recent return of the ancient right to kill; it is because power is situated and exercised at the level of life, the species, the race, and the large-scale phenomena of population</w:t>
      </w:r>
      <w:proofErr w:type="gramStart"/>
      <w:r w:rsidRPr="00A52381">
        <w:rPr>
          <w:rStyle w:val="StyleUnderline"/>
        </w:rPr>
        <w:t>.[</w:t>
      </w:r>
      <w:proofErr w:type="gramEnd"/>
      <w:r w:rsidRPr="00A52381">
        <w:rPr>
          <w:rStyle w:val="StyleUnderline"/>
        </w:rPr>
        <w:t>6]</w:t>
      </w:r>
      <w:r>
        <w:rPr>
          <w:rStyle w:val="StyleUnderline"/>
        </w:rPr>
        <w:t xml:space="preserve"> </w:t>
      </w:r>
    </w:p>
    <w:p w14:paraId="189F6596" w14:textId="77777777" w:rsidR="007042B8" w:rsidRPr="00247DFA" w:rsidRDefault="007042B8" w:rsidP="007042B8">
      <w:pPr>
        <w:rPr>
          <w:rStyle w:val="StyleUnderline"/>
          <w:sz w:val="16"/>
          <w:szCs w:val="16"/>
          <w:u w:val="none"/>
        </w:rPr>
      </w:pPr>
      <w:r w:rsidRPr="00247DFA">
        <w:rPr>
          <w:rStyle w:val="StyleUnderline"/>
          <w:sz w:val="16"/>
          <w:szCs w:val="16"/>
          <w:u w:val="none"/>
        </w:rPr>
        <w:t xml:space="preserve">It is not coincidental that a </w:t>
      </w:r>
      <w:proofErr w:type="spellStart"/>
      <w:r w:rsidRPr="00247DFA">
        <w:rPr>
          <w:rStyle w:val="StyleUnderline"/>
          <w:sz w:val="16"/>
          <w:szCs w:val="16"/>
          <w:u w:val="none"/>
        </w:rPr>
        <w:t>biologized</w:t>
      </w:r>
      <w:proofErr w:type="spellEnd"/>
      <w:r w:rsidRPr="00247DFA">
        <w:rPr>
          <w:rStyle w:val="StyleUnderline"/>
          <w:sz w:val="16"/>
          <w:szCs w:val="16"/>
          <w:u w:val="none"/>
        </w:rPr>
        <w:t xml:space="preserve"> notion of “race,” what philosopher Ron Mallon called “</w:t>
      </w:r>
      <w:proofErr w:type="spellStart"/>
      <w:r w:rsidRPr="00247DFA">
        <w:rPr>
          <w:rStyle w:val="StyleUnderline"/>
          <w:sz w:val="16"/>
          <w:szCs w:val="16"/>
          <w:u w:val="none"/>
        </w:rPr>
        <w:t>biobehavioral</w:t>
      </w:r>
      <w:proofErr w:type="spellEnd"/>
      <w:r w:rsidRPr="00247DFA">
        <w:rPr>
          <w:rStyle w:val="StyleUnderline"/>
          <w:sz w:val="16"/>
          <w:szCs w:val="16"/>
          <w:u w:val="none"/>
        </w:rPr>
        <w:t xml:space="preserve"> essentialism,” arose during the nineteenth century. Each specialized discipline has its own a classificatory system giving rise to the introduction of norms or standards and their correlatives, deviations</w:t>
      </w:r>
      <w:proofErr w:type="gramStart"/>
      <w:r w:rsidRPr="00247DFA">
        <w:rPr>
          <w:rStyle w:val="StyleUnderline"/>
          <w:sz w:val="16"/>
          <w:szCs w:val="16"/>
          <w:u w:val="none"/>
        </w:rPr>
        <w:t>.[</w:t>
      </w:r>
      <w:proofErr w:type="gramEnd"/>
      <w:r w:rsidRPr="00247DFA">
        <w:rPr>
          <w:rStyle w:val="StyleUnderline"/>
          <w:sz w:val="16"/>
          <w:szCs w:val="16"/>
          <w:u w:val="none"/>
        </w:rPr>
        <w:t xml:space="preserve">7] This hierarchized </w:t>
      </w:r>
      <w:proofErr w:type="spellStart"/>
      <w:r w:rsidRPr="00247DFA">
        <w:rPr>
          <w:rStyle w:val="StyleUnderline"/>
          <w:sz w:val="16"/>
          <w:szCs w:val="16"/>
          <w:u w:val="none"/>
        </w:rPr>
        <w:t>biologized</w:t>
      </w:r>
      <w:proofErr w:type="spellEnd"/>
      <w:r w:rsidRPr="00247DFA">
        <w:rPr>
          <w:rStyle w:val="StyleUnderline"/>
          <w:sz w:val="16"/>
          <w:szCs w:val="16"/>
          <w:u w:val="none"/>
        </w:rPr>
        <w:t xml:space="preserve"> understanding of “race” can be (and has been) used in conjunction with nationalist religious or secularized narratives to further external and internal wars and genocide campaigns, to exterminate or at least confine and control the enemy within or the enemy without.</w:t>
      </w:r>
    </w:p>
    <w:p w14:paraId="3608D813" w14:textId="77777777" w:rsidR="007042B8" w:rsidRPr="00E96236" w:rsidRDefault="007042B8" w:rsidP="007042B8">
      <w:pPr>
        <w:rPr>
          <w:rStyle w:val="StyleUnderline"/>
        </w:rPr>
      </w:pPr>
      <w:r w:rsidRPr="00E96236">
        <w:rPr>
          <w:rStyle w:val="StyleUnderline"/>
        </w:rPr>
        <w:t xml:space="preserve">With </w:t>
      </w:r>
      <w:proofErr w:type="spellStart"/>
      <w:r w:rsidRPr="00E96236">
        <w:rPr>
          <w:rStyle w:val="StyleUnderline"/>
        </w:rPr>
        <w:t>biopower</w:t>
      </w:r>
      <w:proofErr w:type="spellEnd"/>
      <w:r w:rsidRPr="00E96236">
        <w:rPr>
          <w:rStyle w:val="StyleUnderline"/>
        </w:rPr>
        <w:t xml:space="preserve"> and the asymmetrical knowledge-power relations of secularized pastoral power, we are dealing with an altogether different paradigm of self-knowledge—a paradigm in which ancient and medieval narratives of living well, care of the self, and eternal life have been translated into narratives of living healthily and as long as possible in order to be a productive, contributing worker-consumer of the globalized order</w:t>
      </w:r>
      <w:r w:rsidRPr="00E96236">
        <w:rPr>
          <w:rStyle w:val="StyleUnderline"/>
          <w:u w:val="none"/>
        </w:rPr>
        <w:t>. A second translation centers on purification.</w:t>
      </w:r>
      <w:r w:rsidRPr="00E96236">
        <w:rPr>
          <w:rStyle w:val="StyleUnderline"/>
        </w:rPr>
        <w:t xml:space="preserve"> Whereas the Christian confessional technologies pursued ascetical practices in order to wage war on sin, modern confessional technologies are employed for the purpose of purifying and enhancing the species and thus can and do feed easily into modern “noble lies” about superior “races” which must be free of contaminating influences. </w:t>
      </w:r>
      <w:r w:rsidRPr="00E96236">
        <w:rPr>
          <w:rStyle w:val="StyleUnderline"/>
          <w:u w:val="none"/>
        </w:rPr>
        <w:t>In my current research, I show how</w:t>
      </w:r>
      <w:r w:rsidRPr="00E96236">
        <w:rPr>
          <w:rStyle w:val="StyleUnderline"/>
        </w:rPr>
        <w:t xml:space="preserve"> narratives along these lines combined with Enlightenment and religious elements were very much at work in America’s chattel slavery system—a system aimed at producing docile disciplined bodies mainly for economic purposes, black bodies scripted as unworthy and subhuman and culminating in a new subjectivity—the American slave.</w:t>
      </w:r>
    </w:p>
    <w:p w14:paraId="0C562DAB" w14:textId="77777777" w:rsidR="007042B8" w:rsidRPr="00E96236" w:rsidRDefault="007042B8" w:rsidP="007042B8">
      <w:pPr>
        <w:rPr>
          <w:rStyle w:val="StyleUnderline"/>
        </w:rPr>
      </w:pPr>
    </w:p>
    <w:p w14:paraId="6122A7A6" w14:textId="77777777" w:rsidR="007042B8" w:rsidRPr="008D1160" w:rsidRDefault="007042B8" w:rsidP="007042B8">
      <w:pPr>
        <w:pStyle w:val="Heading4"/>
        <w:rPr>
          <w:rFonts w:asciiTheme="minorHAnsi" w:hAnsiTheme="minorHAnsi" w:cstheme="minorHAnsi"/>
          <w:sz w:val="28"/>
        </w:rPr>
      </w:pPr>
      <w:proofErr w:type="spellStart"/>
      <w:r w:rsidRPr="008D1160">
        <w:rPr>
          <w:rFonts w:asciiTheme="minorHAnsi" w:hAnsiTheme="minorHAnsi" w:cstheme="minorHAnsi"/>
          <w:sz w:val="28"/>
        </w:rPr>
        <w:t>Biopower</w:t>
      </w:r>
      <w:proofErr w:type="spellEnd"/>
      <w:r w:rsidRPr="008D1160">
        <w:rPr>
          <w:rFonts w:asciiTheme="minorHAnsi" w:hAnsiTheme="minorHAnsi" w:cstheme="minorHAnsi"/>
          <w:sz w:val="28"/>
        </w:rPr>
        <w:t xml:space="preserve"> causes extinction and racism – it requires the elimination of anything deemed external to the model of society and tests the quality of a being by the degree to which it adheres to the norm. Anything deemed abnormal is considered a threat to society and is destroyed.</w:t>
      </w:r>
    </w:p>
    <w:p w14:paraId="098683CB" w14:textId="77777777" w:rsidR="007042B8" w:rsidRPr="008D1160" w:rsidRDefault="007042B8" w:rsidP="007042B8">
      <w:pPr>
        <w:rPr>
          <w:rStyle w:val="Style13ptBold"/>
          <w:rFonts w:asciiTheme="minorHAnsi" w:eastAsia="Times New Roman" w:hAnsiTheme="minorHAnsi" w:cstheme="minorHAnsi"/>
          <w:b w:val="0"/>
          <w:sz w:val="20"/>
          <w:szCs w:val="20"/>
        </w:rPr>
      </w:pPr>
      <w:r w:rsidRPr="008D1160">
        <w:rPr>
          <w:rStyle w:val="Style13ptBold"/>
          <w:rFonts w:asciiTheme="minorHAnsi" w:hAnsiTheme="minorHAnsi" w:cstheme="minorHAnsi"/>
          <w:sz w:val="28"/>
        </w:rPr>
        <w:t xml:space="preserve">Adams 17 </w:t>
      </w:r>
      <w:r w:rsidRPr="008D1160">
        <w:rPr>
          <w:rStyle w:val="Style13ptBold"/>
          <w:rFonts w:asciiTheme="minorHAnsi" w:hAnsiTheme="minorHAnsi" w:cstheme="minorHAnsi"/>
          <w:sz w:val="22"/>
        </w:rPr>
        <w:t xml:space="preserve">(Rachel Adams, </w:t>
      </w:r>
      <w:r w:rsidRPr="008D1160">
        <w:rPr>
          <w:rFonts w:asciiTheme="minorHAnsi" w:hAnsiTheme="minorHAnsi" w:cstheme="minorHAnsi"/>
        </w:rPr>
        <w:t xml:space="preserve">Chief Researcher at the Human Sciences Research Council, South Africa, “Michel Foucault: </w:t>
      </w:r>
      <w:proofErr w:type="spellStart"/>
      <w:r w:rsidRPr="008D1160">
        <w:rPr>
          <w:rFonts w:asciiTheme="minorHAnsi" w:hAnsiTheme="minorHAnsi" w:cstheme="minorHAnsi"/>
        </w:rPr>
        <w:t>Biopolitics</w:t>
      </w:r>
      <w:proofErr w:type="spellEnd"/>
      <w:r w:rsidRPr="008D1160">
        <w:rPr>
          <w:rFonts w:asciiTheme="minorHAnsi" w:hAnsiTheme="minorHAnsi" w:cstheme="minorHAnsi"/>
        </w:rPr>
        <w:t xml:space="preserve"> and </w:t>
      </w:r>
      <w:proofErr w:type="spellStart"/>
      <w:r w:rsidRPr="008D1160">
        <w:rPr>
          <w:rFonts w:asciiTheme="minorHAnsi" w:hAnsiTheme="minorHAnsi" w:cstheme="minorHAnsi"/>
        </w:rPr>
        <w:t>Biopower</w:t>
      </w:r>
      <w:proofErr w:type="spellEnd"/>
      <w:r w:rsidRPr="008D1160">
        <w:rPr>
          <w:rFonts w:asciiTheme="minorHAnsi" w:hAnsiTheme="minorHAnsi" w:cstheme="minorHAnsi"/>
        </w:rPr>
        <w:t xml:space="preserve">”, Critical Legal Thinking, 05/10/17, </w:t>
      </w:r>
      <w:hyperlink r:id="rId18" w:history="1">
        <w:r w:rsidRPr="008D1160">
          <w:rPr>
            <w:rStyle w:val="Hyperlink"/>
            <w:rFonts w:asciiTheme="minorHAnsi" w:hAnsiTheme="minorHAnsi" w:cstheme="minorHAnsi"/>
          </w:rPr>
          <w:t>http://criticallegalthinking.com/2017/05/10/michel-foucault-biopolitics-biopower/</w:t>
        </w:r>
      </w:hyperlink>
      <w:r w:rsidRPr="008D1160">
        <w:rPr>
          <w:rFonts w:asciiTheme="minorHAnsi" w:hAnsiTheme="minorHAnsi" w:cstheme="minorHAnsi"/>
        </w:rPr>
        <w:t>) @ AG</w:t>
      </w:r>
    </w:p>
    <w:p w14:paraId="087AB939" w14:textId="77777777" w:rsidR="007042B8" w:rsidRDefault="007042B8" w:rsidP="007042B8">
      <w:pPr>
        <w:rPr>
          <w:rStyle w:val="StyleUnderline"/>
          <w:rFonts w:asciiTheme="minorHAnsi" w:hAnsiTheme="minorHAnsi" w:cstheme="minorHAnsi"/>
        </w:rPr>
      </w:pPr>
      <w:r w:rsidRPr="008D1160">
        <w:rPr>
          <w:rFonts w:asciiTheme="minorHAnsi" w:hAnsiTheme="minorHAnsi" w:cstheme="minorHAnsi"/>
          <w:sz w:val="14"/>
        </w:rPr>
        <w:t xml:space="preserve">This notwithstanding, </w:t>
      </w:r>
      <w:proofErr w:type="spellStart"/>
      <w:r w:rsidRPr="008D1160">
        <w:rPr>
          <w:rStyle w:val="StyleUnderline"/>
          <w:rFonts w:asciiTheme="minorHAnsi" w:hAnsiTheme="minorHAnsi" w:cstheme="minorHAnsi"/>
        </w:rPr>
        <w:t>biopolitics</w:t>
      </w:r>
      <w:proofErr w:type="spellEnd"/>
      <w:r w:rsidRPr="008D1160">
        <w:rPr>
          <w:rStyle w:val="StyleUnderline"/>
          <w:rFonts w:asciiTheme="minorHAnsi" w:hAnsiTheme="minorHAnsi" w:cstheme="minorHAnsi"/>
        </w:rPr>
        <w:t xml:space="preserve"> and </w:t>
      </w:r>
      <w:proofErr w:type="spellStart"/>
      <w:r w:rsidRPr="008D1160">
        <w:rPr>
          <w:rStyle w:val="StyleUnderline"/>
          <w:rFonts w:asciiTheme="minorHAnsi" w:hAnsiTheme="minorHAnsi" w:cstheme="minorHAnsi"/>
        </w:rPr>
        <w:t>biopower</w:t>
      </w:r>
      <w:proofErr w:type="spellEnd"/>
      <w:r w:rsidRPr="008D1160">
        <w:rPr>
          <w:rStyle w:val="StyleUnderline"/>
          <w:rFonts w:asciiTheme="minorHAnsi" w:hAnsiTheme="minorHAnsi" w:cstheme="minorHAnsi"/>
        </w:rPr>
        <w:t xml:space="preserve"> continue to hold significant purchase in</w:t>
      </w:r>
      <w:r w:rsidRPr="008D1160">
        <w:rPr>
          <w:rFonts w:asciiTheme="minorHAnsi" w:hAnsiTheme="minorHAnsi" w:cstheme="minorHAnsi"/>
          <w:sz w:val="14"/>
        </w:rPr>
        <w:t xml:space="preserve"> and for discussions on </w:t>
      </w:r>
      <w:r w:rsidRPr="008D1160">
        <w:rPr>
          <w:rStyle w:val="StyleUnderline"/>
          <w:rFonts w:asciiTheme="minorHAnsi" w:hAnsiTheme="minorHAnsi" w:cstheme="minorHAnsi"/>
        </w:rPr>
        <w:t>modern forms of governance and</w:t>
      </w:r>
      <w:r w:rsidRPr="008D1160">
        <w:rPr>
          <w:rFonts w:asciiTheme="minorHAnsi" w:hAnsiTheme="minorHAnsi" w:cstheme="minorHAnsi"/>
          <w:sz w:val="14"/>
        </w:rPr>
        <w:t xml:space="preserve"> modes of </w:t>
      </w:r>
      <w:proofErr w:type="spellStart"/>
      <w:r w:rsidRPr="008D1160">
        <w:rPr>
          <w:rStyle w:val="StyleUnderline"/>
          <w:rFonts w:asciiTheme="minorHAnsi" w:hAnsiTheme="minorHAnsi" w:cstheme="minorHAnsi"/>
        </w:rPr>
        <w:t>subjectification</w:t>
      </w:r>
      <w:proofErr w:type="spellEnd"/>
      <w:r w:rsidRPr="008D1160">
        <w:rPr>
          <w:rFonts w:asciiTheme="minorHAnsi" w:hAnsiTheme="minorHAnsi" w:cstheme="minorHAnsi"/>
          <w:sz w:val="14"/>
        </w:rPr>
        <w:t xml:space="preserve">. However, rather than taking these concepts as standalone and independent theoretical contributions, it is – as I demonstrate here – more productive to understand </w:t>
      </w:r>
      <w:proofErr w:type="spellStart"/>
      <w:r w:rsidRPr="008D1160">
        <w:rPr>
          <w:rFonts w:asciiTheme="minorHAnsi" w:hAnsiTheme="minorHAnsi" w:cstheme="minorHAnsi"/>
          <w:sz w:val="14"/>
        </w:rPr>
        <w:t>biopolitics</w:t>
      </w:r>
      <w:proofErr w:type="spellEnd"/>
      <w:r w:rsidRPr="008D1160">
        <w:rPr>
          <w:rFonts w:asciiTheme="minorHAnsi" w:hAnsiTheme="minorHAnsi" w:cstheme="minorHAnsi"/>
          <w:sz w:val="14"/>
        </w:rPr>
        <w:t xml:space="preserve"> and </w:t>
      </w:r>
      <w:proofErr w:type="spellStart"/>
      <w:r w:rsidRPr="008D1160">
        <w:rPr>
          <w:rFonts w:asciiTheme="minorHAnsi" w:hAnsiTheme="minorHAnsi" w:cstheme="minorHAnsi"/>
          <w:sz w:val="14"/>
        </w:rPr>
        <w:t>biopower</w:t>
      </w:r>
      <w:proofErr w:type="spellEnd"/>
      <w:r w:rsidRPr="008D1160">
        <w:rPr>
          <w:rFonts w:asciiTheme="minorHAnsi" w:hAnsiTheme="minorHAnsi" w:cstheme="minorHAnsi"/>
          <w:sz w:val="14"/>
        </w:rPr>
        <w:t xml:space="preserve"> as they function together with some of the other ideas related to power and </w:t>
      </w:r>
      <w:proofErr w:type="spellStart"/>
      <w:r w:rsidRPr="008D1160">
        <w:rPr>
          <w:rFonts w:asciiTheme="minorHAnsi" w:hAnsiTheme="minorHAnsi" w:cstheme="minorHAnsi"/>
          <w:sz w:val="14"/>
        </w:rPr>
        <w:t>governmentality</w:t>
      </w:r>
      <w:proofErr w:type="spellEnd"/>
      <w:r w:rsidRPr="008D1160">
        <w:rPr>
          <w:rFonts w:asciiTheme="minorHAnsi" w:hAnsiTheme="minorHAnsi" w:cstheme="minorHAnsi"/>
          <w:sz w:val="14"/>
        </w:rPr>
        <w:t xml:space="preserve"> which Foucault develops over the same period (that is, the 1970s). </w:t>
      </w:r>
      <w:proofErr w:type="spellStart"/>
      <w:r w:rsidRPr="008D1160">
        <w:rPr>
          <w:rFonts w:asciiTheme="minorHAnsi" w:hAnsiTheme="minorHAnsi" w:cstheme="minorHAnsi"/>
          <w:sz w:val="14"/>
        </w:rPr>
        <w:t>Biopolitics</w:t>
      </w:r>
      <w:proofErr w:type="spellEnd"/>
      <w:r w:rsidRPr="008D1160">
        <w:rPr>
          <w:rFonts w:asciiTheme="minorHAnsi" w:hAnsiTheme="minorHAnsi" w:cstheme="minorHAnsi"/>
          <w:sz w:val="14"/>
        </w:rPr>
        <w:t xml:space="preserve"> and </w:t>
      </w:r>
      <w:proofErr w:type="spellStart"/>
      <w:r w:rsidRPr="008D1160">
        <w:rPr>
          <w:rFonts w:asciiTheme="minorHAnsi" w:hAnsiTheme="minorHAnsi" w:cstheme="minorHAnsi"/>
          <w:sz w:val="14"/>
        </w:rPr>
        <w:t>Biopower</w:t>
      </w:r>
      <w:proofErr w:type="spellEnd"/>
      <w:r w:rsidRPr="008D1160">
        <w:rPr>
          <w:rFonts w:asciiTheme="minorHAnsi" w:hAnsiTheme="minorHAnsi" w:cstheme="minorHAnsi"/>
          <w:sz w:val="14"/>
        </w:rPr>
        <w:t xml:space="preserve"> Let us begin with a brief definition of </w:t>
      </w:r>
      <w:proofErr w:type="spellStart"/>
      <w:r w:rsidRPr="008D1160">
        <w:rPr>
          <w:rFonts w:asciiTheme="minorHAnsi" w:hAnsiTheme="minorHAnsi" w:cstheme="minorHAnsi"/>
          <w:sz w:val="14"/>
        </w:rPr>
        <w:t>biopolitics</w:t>
      </w:r>
      <w:proofErr w:type="spellEnd"/>
      <w:r w:rsidRPr="008D1160">
        <w:rPr>
          <w:rFonts w:asciiTheme="minorHAnsi" w:hAnsiTheme="minorHAnsi" w:cstheme="minorHAnsi"/>
          <w:sz w:val="14"/>
        </w:rPr>
        <w:t xml:space="preserve"> and </w:t>
      </w:r>
      <w:proofErr w:type="spellStart"/>
      <w:r w:rsidRPr="008D1160">
        <w:rPr>
          <w:rFonts w:asciiTheme="minorHAnsi" w:hAnsiTheme="minorHAnsi" w:cstheme="minorHAnsi"/>
          <w:sz w:val="14"/>
        </w:rPr>
        <w:t>biopower</w:t>
      </w:r>
      <w:proofErr w:type="spellEnd"/>
      <w:r w:rsidRPr="008D1160">
        <w:rPr>
          <w:rFonts w:asciiTheme="minorHAnsi" w:hAnsiTheme="minorHAnsi" w:cstheme="minorHAnsi"/>
          <w:sz w:val="14"/>
        </w:rPr>
        <w:t xml:space="preserve">, before situating these concepts within the broader context of Foucault’s oeuvre. In short, </w:t>
      </w:r>
      <w:proofErr w:type="spellStart"/>
      <w:r w:rsidRPr="008D1160">
        <w:rPr>
          <w:rStyle w:val="StyleUnderline"/>
          <w:rFonts w:asciiTheme="minorHAnsi" w:hAnsiTheme="minorHAnsi" w:cstheme="minorHAnsi"/>
        </w:rPr>
        <w:t>biopolitics</w:t>
      </w:r>
      <w:proofErr w:type="spellEnd"/>
      <w:r w:rsidRPr="008D1160">
        <w:rPr>
          <w:rStyle w:val="StyleUnderline"/>
          <w:rFonts w:asciiTheme="minorHAnsi" w:hAnsiTheme="minorHAnsi" w:cstheme="minorHAnsi"/>
        </w:rPr>
        <w:t xml:space="preserve"> can be understood as a political rationality which takes the administration of life and populations as its subject</w:t>
      </w:r>
      <w:r w:rsidRPr="008D1160">
        <w:rPr>
          <w:rFonts w:asciiTheme="minorHAnsi" w:hAnsiTheme="minorHAnsi" w:cstheme="minorHAnsi"/>
          <w:sz w:val="14"/>
        </w:rPr>
        <w:t>: ‘to ensure, sustain, and multiply life, to put this life in order’</w:t>
      </w:r>
      <w:proofErr w:type="gramStart"/>
      <w:r w:rsidRPr="008D1160">
        <w:rPr>
          <w:rFonts w:asciiTheme="minorHAnsi" w:hAnsiTheme="minorHAnsi" w:cstheme="minorHAnsi"/>
          <w:sz w:val="14"/>
        </w:rPr>
        <w:t>.9</w:t>
      </w:r>
      <w:proofErr w:type="gramEnd"/>
      <w:r w:rsidRPr="008D1160">
        <w:rPr>
          <w:rFonts w:asciiTheme="minorHAnsi" w:hAnsiTheme="minorHAnsi" w:cstheme="minorHAnsi"/>
          <w:sz w:val="14"/>
        </w:rPr>
        <w:t xml:space="preserve"> </w:t>
      </w:r>
      <w:proofErr w:type="spellStart"/>
      <w:r w:rsidRPr="008D1160">
        <w:rPr>
          <w:rStyle w:val="StyleUnderline"/>
          <w:rFonts w:asciiTheme="minorHAnsi" w:hAnsiTheme="minorHAnsi" w:cstheme="minorHAnsi"/>
        </w:rPr>
        <w:t>Biopower</w:t>
      </w:r>
      <w:proofErr w:type="spellEnd"/>
      <w:r w:rsidRPr="008D1160">
        <w:rPr>
          <w:rFonts w:asciiTheme="minorHAnsi" w:hAnsiTheme="minorHAnsi" w:cstheme="minorHAnsi"/>
          <w:sz w:val="14"/>
        </w:rPr>
        <w:t xml:space="preserve"> thus names the way in which </w:t>
      </w:r>
      <w:proofErr w:type="spellStart"/>
      <w:r w:rsidRPr="008D1160">
        <w:rPr>
          <w:rFonts w:asciiTheme="minorHAnsi" w:hAnsiTheme="minorHAnsi" w:cstheme="minorHAnsi"/>
          <w:sz w:val="14"/>
        </w:rPr>
        <w:t>biopolitics</w:t>
      </w:r>
      <w:proofErr w:type="spellEnd"/>
      <w:r w:rsidRPr="008D1160">
        <w:rPr>
          <w:rFonts w:asciiTheme="minorHAnsi" w:hAnsiTheme="minorHAnsi" w:cstheme="minorHAnsi"/>
          <w:sz w:val="14"/>
        </w:rPr>
        <w:t xml:space="preserve"> is put to work in society, and involves what Foucault describes as ‘a very profound transformation of [the] mechanisms of power’ of the Western classic age.10 In The Will to Knowledge, Foucault writes of [A] power that </w:t>
      </w:r>
      <w:r w:rsidRPr="008D1160">
        <w:rPr>
          <w:rStyle w:val="StyleUnderline"/>
          <w:rFonts w:asciiTheme="minorHAnsi" w:hAnsiTheme="minorHAnsi" w:cstheme="minorHAnsi"/>
        </w:rPr>
        <w:t xml:space="preserve">exerts a positive influence on life, that </w:t>
      </w:r>
      <w:proofErr w:type="spellStart"/>
      <w:r w:rsidRPr="008D1160">
        <w:rPr>
          <w:rStyle w:val="StyleUnderline"/>
          <w:rFonts w:asciiTheme="minorHAnsi" w:hAnsiTheme="minorHAnsi" w:cstheme="minorHAnsi"/>
        </w:rPr>
        <w:t>endeavours</w:t>
      </w:r>
      <w:proofErr w:type="spellEnd"/>
      <w:r w:rsidRPr="008D1160">
        <w:rPr>
          <w:rStyle w:val="StyleUnderline"/>
          <w:rFonts w:asciiTheme="minorHAnsi" w:hAnsiTheme="minorHAnsi" w:cstheme="minorHAnsi"/>
        </w:rPr>
        <w:t xml:space="preserve"> to administer, optimize, and multiply it, subjecting it to precise controls and comprehensive regulations</w:t>
      </w:r>
      <w:r w:rsidRPr="008D1160">
        <w:rPr>
          <w:rFonts w:asciiTheme="minorHAnsi" w:hAnsiTheme="minorHAnsi" w:cstheme="minorHAnsi"/>
          <w:sz w:val="14"/>
        </w:rPr>
        <w:t>.11 Foucault is speaking here of a power he later designates as “</w:t>
      </w:r>
      <w:proofErr w:type="spellStart"/>
      <w:r w:rsidRPr="008D1160">
        <w:rPr>
          <w:rFonts w:asciiTheme="minorHAnsi" w:hAnsiTheme="minorHAnsi" w:cstheme="minorHAnsi"/>
          <w:sz w:val="14"/>
        </w:rPr>
        <w:t>biopower</w:t>
      </w:r>
      <w:proofErr w:type="spellEnd"/>
      <w:r w:rsidRPr="008D1160">
        <w:rPr>
          <w:rFonts w:asciiTheme="minorHAnsi" w:hAnsiTheme="minorHAnsi" w:cstheme="minorHAnsi"/>
          <w:sz w:val="14"/>
        </w:rPr>
        <w:t xml:space="preserve">”, a power which –significantly – has a ‘positive influence on life’ (my italics). This new </w:t>
      </w:r>
      <w:proofErr w:type="spellStart"/>
      <w:r w:rsidRPr="008D1160">
        <w:rPr>
          <w:rStyle w:val="StyleUnderline"/>
          <w:rFonts w:asciiTheme="minorHAnsi" w:hAnsiTheme="minorHAnsi" w:cstheme="minorHAnsi"/>
        </w:rPr>
        <w:t>biopower</w:t>
      </w:r>
      <w:proofErr w:type="spellEnd"/>
      <w:r w:rsidRPr="008D1160">
        <w:rPr>
          <w:rStyle w:val="StyleUnderline"/>
          <w:rFonts w:asciiTheme="minorHAnsi" w:hAnsiTheme="minorHAnsi" w:cstheme="minorHAnsi"/>
        </w:rPr>
        <w:t xml:space="preserve"> constitutes</w:t>
      </w:r>
      <w:r w:rsidRPr="008D1160">
        <w:rPr>
          <w:rFonts w:asciiTheme="minorHAnsi" w:hAnsiTheme="minorHAnsi" w:cstheme="minorHAnsi"/>
          <w:sz w:val="14"/>
        </w:rPr>
        <w:t xml:space="preserve"> a ‘profound transformation of [the] mechanisms of power’ insofar as it differs from what Foucault associates with ‘</w:t>
      </w:r>
      <w:proofErr w:type="spellStart"/>
      <w:r w:rsidRPr="008D1160">
        <w:rPr>
          <w:rFonts w:asciiTheme="minorHAnsi" w:hAnsiTheme="minorHAnsi" w:cstheme="minorHAnsi"/>
          <w:sz w:val="14"/>
        </w:rPr>
        <w:t>juridico</w:t>
      </w:r>
      <w:proofErr w:type="spellEnd"/>
      <w:r w:rsidRPr="008D1160">
        <w:rPr>
          <w:rFonts w:asciiTheme="minorHAnsi" w:hAnsiTheme="minorHAnsi" w:cstheme="minorHAnsi"/>
          <w:sz w:val="14"/>
        </w:rPr>
        <w:t xml:space="preserve">-discursive’ </w:t>
      </w:r>
      <w:proofErr w:type="spellStart"/>
      <w:r w:rsidRPr="008D1160">
        <w:rPr>
          <w:rFonts w:asciiTheme="minorHAnsi" w:hAnsiTheme="minorHAnsi" w:cstheme="minorHAnsi"/>
          <w:sz w:val="14"/>
        </w:rPr>
        <w:t>conceptualisations</w:t>
      </w:r>
      <w:proofErr w:type="spellEnd"/>
      <w:r w:rsidRPr="008D1160">
        <w:rPr>
          <w:rFonts w:asciiTheme="minorHAnsi" w:hAnsiTheme="minorHAnsi" w:cstheme="minorHAnsi"/>
          <w:sz w:val="14"/>
        </w:rPr>
        <w:t xml:space="preserve"> of power as repressive and negative</w:t>
      </w:r>
      <w:proofErr w:type="gramStart"/>
      <w:r w:rsidRPr="008D1160">
        <w:rPr>
          <w:rFonts w:asciiTheme="minorHAnsi" w:hAnsiTheme="minorHAnsi" w:cstheme="minorHAnsi"/>
          <w:sz w:val="14"/>
        </w:rPr>
        <w:t>:12</w:t>
      </w:r>
      <w:proofErr w:type="gramEnd"/>
      <w:r w:rsidRPr="008D1160">
        <w:rPr>
          <w:rFonts w:asciiTheme="minorHAnsi" w:hAnsiTheme="minorHAnsi" w:cstheme="minorHAnsi"/>
          <w:sz w:val="14"/>
        </w:rPr>
        <w:t xml:space="preserve"> </w:t>
      </w:r>
      <w:r w:rsidRPr="008D1160">
        <w:rPr>
          <w:rStyle w:val="StyleUnderline"/>
          <w:rFonts w:asciiTheme="minorHAnsi" w:hAnsiTheme="minorHAnsi" w:cstheme="minorHAnsi"/>
        </w:rPr>
        <w:t>a power whose ‘effects take the form of limit and lack’</w:t>
      </w:r>
      <w:r w:rsidRPr="008D1160">
        <w:rPr>
          <w:rFonts w:asciiTheme="minorHAnsi" w:hAnsiTheme="minorHAnsi" w:cstheme="minorHAnsi"/>
          <w:sz w:val="14"/>
        </w:rPr>
        <w:t xml:space="preserve">.13 Indeed, Foucault conducts a lengthy critique of this repressive functioning of power in both The Will to Knowledge14 and Society Must be Defended,15 demonstrating that </w:t>
      </w:r>
      <w:r w:rsidRPr="008D1160">
        <w:rPr>
          <w:rStyle w:val="StyleUnderline"/>
          <w:rFonts w:asciiTheme="minorHAnsi" w:hAnsiTheme="minorHAnsi" w:cstheme="minorHAnsi"/>
        </w:rPr>
        <w:t>such power functions to hide other productive or ‘positive’ capacities of power that are also at play</w:t>
      </w:r>
      <w:r w:rsidRPr="008D1160">
        <w:rPr>
          <w:rFonts w:asciiTheme="minorHAnsi" w:hAnsiTheme="minorHAnsi" w:cstheme="minorHAnsi"/>
          <w:sz w:val="14"/>
        </w:rPr>
        <w:t xml:space="preserve"> particularly, for example, within the capitalist </w:t>
      </w:r>
      <w:proofErr w:type="spellStart"/>
      <w:r w:rsidRPr="008D1160">
        <w:rPr>
          <w:rFonts w:asciiTheme="minorHAnsi" w:hAnsiTheme="minorHAnsi" w:cstheme="minorHAnsi"/>
          <w:sz w:val="14"/>
        </w:rPr>
        <w:t>governmentality</w:t>
      </w:r>
      <w:proofErr w:type="spellEnd"/>
      <w:r w:rsidRPr="008D1160">
        <w:rPr>
          <w:rFonts w:asciiTheme="minorHAnsi" w:hAnsiTheme="minorHAnsi" w:cstheme="minorHAnsi"/>
          <w:sz w:val="14"/>
        </w:rPr>
        <w:t xml:space="preserve"> of the 19th century. The new </w:t>
      </w:r>
      <w:proofErr w:type="spellStart"/>
      <w:r w:rsidRPr="008D1160">
        <w:rPr>
          <w:rStyle w:val="StyleUnderline"/>
          <w:rFonts w:asciiTheme="minorHAnsi" w:hAnsiTheme="minorHAnsi" w:cstheme="minorHAnsi"/>
        </w:rPr>
        <w:t>biopower</w:t>
      </w:r>
      <w:proofErr w:type="spellEnd"/>
      <w:r w:rsidRPr="008D1160">
        <w:rPr>
          <w:rStyle w:val="StyleUnderline"/>
          <w:rFonts w:asciiTheme="minorHAnsi" w:hAnsiTheme="minorHAnsi" w:cstheme="minorHAnsi"/>
        </w:rPr>
        <w:t xml:space="preserve"> operates instead through dispersed networks</w:t>
      </w:r>
      <w:r w:rsidRPr="008D1160">
        <w:rPr>
          <w:rFonts w:asciiTheme="minorHAnsi" w:hAnsiTheme="minorHAnsi" w:cstheme="minorHAnsi"/>
          <w:sz w:val="14"/>
        </w:rPr>
        <w:t xml:space="preserve"> – what in Security, Territory, Population Foucault names the dispositif.16 </w:t>
      </w:r>
      <w:r w:rsidRPr="008D1160">
        <w:rPr>
          <w:rStyle w:val="StyleUnderline"/>
          <w:rFonts w:asciiTheme="minorHAnsi" w:hAnsiTheme="minorHAnsi" w:cstheme="minorHAnsi"/>
        </w:rPr>
        <w:t xml:space="preserve">This </w:t>
      </w:r>
      <w:proofErr w:type="spellStart"/>
      <w:r w:rsidRPr="008D1160">
        <w:rPr>
          <w:rStyle w:val="StyleUnderline"/>
          <w:rFonts w:asciiTheme="minorHAnsi" w:hAnsiTheme="minorHAnsi" w:cstheme="minorHAnsi"/>
        </w:rPr>
        <w:t>dispositif</w:t>
      </w:r>
      <w:proofErr w:type="spellEnd"/>
      <w:r w:rsidRPr="008D1160">
        <w:rPr>
          <w:rStyle w:val="StyleUnderline"/>
          <w:rFonts w:asciiTheme="minorHAnsi" w:hAnsiTheme="minorHAnsi" w:cstheme="minorHAnsi"/>
        </w:rPr>
        <w:t xml:space="preserve"> of power works</w:t>
      </w:r>
      <w:r w:rsidRPr="008D1160">
        <w:rPr>
          <w:rFonts w:asciiTheme="minorHAnsi" w:hAnsiTheme="minorHAnsi" w:cstheme="minorHAnsi"/>
          <w:sz w:val="14"/>
        </w:rPr>
        <w:t xml:space="preserve"> from beneath, from the ‘level of life’ itself</w:t>
      </w:r>
      <w:proofErr w:type="gramStart"/>
      <w:r w:rsidRPr="008D1160">
        <w:rPr>
          <w:rFonts w:asciiTheme="minorHAnsi" w:hAnsiTheme="minorHAnsi" w:cstheme="minorHAnsi"/>
          <w:sz w:val="14"/>
        </w:rPr>
        <w:t>,11</w:t>
      </w:r>
      <w:proofErr w:type="gramEnd"/>
      <w:r w:rsidRPr="008D1160">
        <w:rPr>
          <w:rFonts w:asciiTheme="minorHAnsi" w:hAnsiTheme="minorHAnsi" w:cstheme="minorHAnsi"/>
          <w:sz w:val="14"/>
        </w:rPr>
        <w:t xml:space="preserve"> and, </w:t>
      </w:r>
      <w:r w:rsidRPr="008D1160">
        <w:rPr>
          <w:rStyle w:val="StyleUnderline"/>
          <w:rFonts w:asciiTheme="minorHAnsi" w:hAnsiTheme="minorHAnsi" w:cstheme="minorHAnsi"/>
        </w:rPr>
        <w:t>as</w:t>
      </w:r>
      <w:r w:rsidRPr="008D1160">
        <w:rPr>
          <w:rFonts w:asciiTheme="minorHAnsi" w:hAnsiTheme="minorHAnsi" w:cstheme="minorHAnsi"/>
          <w:sz w:val="14"/>
        </w:rPr>
        <w:t xml:space="preserve"> Foucault earlier described it in Society Must Be Defended, ‘[</w:t>
      </w:r>
      <w:proofErr w:type="spellStart"/>
      <w:r w:rsidRPr="008D1160">
        <w:rPr>
          <w:rFonts w:asciiTheme="minorHAnsi" w:hAnsiTheme="minorHAnsi" w:cstheme="minorHAnsi"/>
          <w:sz w:val="14"/>
        </w:rPr>
        <w:t>i</w:t>
      </w:r>
      <w:proofErr w:type="spellEnd"/>
      <w:r w:rsidRPr="008D1160">
        <w:rPr>
          <w:rFonts w:asciiTheme="minorHAnsi" w:hAnsiTheme="minorHAnsi" w:cstheme="minorHAnsi"/>
          <w:sz w:val="14"/>
        </w:rPr>
        <w:t xml:space="preserve">]t was a </w:t>
      </w:r>
      <w:r w:rsidRPr="008D1160">
        <w:rPr>
          <w:rStyle w:val="Emphasis"/>
          <w:rFonts w:asciiTheme="minorHAnsi" w:hAnsiTheme="minorHAnsi" w:cstheme="minorHAnsi"/>
        </w:rPr>
        <w:t>type of power that presupposed a closely meshed grid of material coercions rather than the physical existence of a sovereign</w:t>
      </w:r>
      <w:r w:rsidRPr="008D1160">
        <w:rPr>
          <w:rFonts w:asciiTheme="minorHAnsi" w:hAnsiTheme="minorHAnsi" w:cstheme="minorHAnsi"/>
          <w:sz w:val="14"/>
        </w:rPr>
        <w:t xml:space="preserve">’.18 Importantly, </w:t>
      </w:r>
      <w:proofErr w:type="spellStart"/>
      <w:r w:rsidRPr="008D1160">
        <w:rPr>
          <w:rStyle w:val="StyleUnderline"/>
          <w:rFonts w:asciiTheme="minorHAnsi" w:hAnsiTheme="minorHAnsi" w:cstheme="minorHAnsi"/>
        </w:rPr>
        <w:t>biopower</w:t>
      </w:r>
      <w:proofErr w:type="spellEnd"/>
      <w:r w:rsidRPr="008D1160">
        <w:rPr>
          <w:rStyle w:val="StyleUnderline"/>
          <w:rFonts w:asciiTheme="minorHAnsi" w:hAnsiTheme="minorHAnsi" w:cstheme="minorHAnsi"/>
        </w:rPr>
        <w:t xml:space="preserve"> did not replace repressive and deductive functions of power, but worked together with such technologies of power</w:t>
      </w:r>
      <w:r w:rsidRPr="008D1160">
        <w:rPr>
          <w:rFonts w:asciiTheme="minorHAnsi" w:hAnsiTheme="minorHAnsi" w:cstheme="minorHAnsi"/>
          <w:sz w:val="14"/>
        </w:rPr>
        <w:t xml:space="preserve">. Foucault writes: “Deduction” has tended to be no longer the major form of power but merely one element among others, working to incite, reinforce, control, monitor, optimize, and organize the forces under it: </w:t>
      </w:r>
      <w:r w:rsidRPr="008D1160">
        <w:rPr>
          <w:rStyle w:val="StyleUnderline"/>
          <w:rFonts w:asciiTheme="minorHAnsi" w:hAnsiTheme="minorHAnsi" w:cstheme="minorHAnsi"/>
        </w:rPr>
        <w:t>a power bent on generating forces, making them grow, and ordering them, rather than one dedicated to impeding them, making them submit, or destroying them</w:t>
      </w:r>
      <w:r w:rsidRPr="008D1160">
        <w:rPr>
          <w:rFonts w:asciiTheme="minorHAnsi" w:hAnsiTheme="minorHAnsi" w:cstheme="minorHAnsi"/>
          <w:sz w:val="14"/>
        </w:rPr>
        <w:t xml:space="preserve">.10 However, significantly too, the structural functioning of </w:t>
      </w:r>
      <w:proofErr w:type="spellStart"/>
      <w:r w:rsidRPr="008D1160">
        <w:rPr>
          <w:rFonts w:asciiTheme="minorHAnsi" w:hAnsiTheme="minorHAnsi" w:cstheme="minorHAnsi"/>
          <w:sz w:val="14"/>
        </w:rPr>
        <w:t>biopower</w:t>
      </w:r>
      <w:proofErr w:type="spellEnd"/>
      <w:r w:rsidRPr="008D1160">
        <w:rPr>
          <w:rFonts w:asciiTheme="minorHAnsi" w:hAnsiTheme="minorHAnsi" w:cstheme="minorHAnsi"/>
          <w:sz w:val="14"/>
        </w:rPr>
        <w:t xml:space="preserve">, as it operates through the </w:t>
      </w:r>
      <w:proofErr w:type="spellStart"/>
      <w:r w:rsidRPr="008D1160">
        <w:rPr>
          <w:rFonts w:asciiTheme="minorHAnsi" w:hAnsiTheme="minorHAnsi" w:cstheme="minorHAnsi"/>
          <w:sz w:val="14"/>
        </w:rPr>
        <w:t>dispositif</w:t>
      </w:r>
      <w:proofErr w:type="spellEnd"/>
      <w:r w:rsidRPr="008D1160">
        <w:rPr>
          <w:rFonts w:asciiTheme="minorHAnsi" w:hAnsiTheme="minorHAnsi" w:cstheme="minorHAnsi"/>
          <w:sz w:val="14"/>
        </w:rPr>
        <w:t xml:space="preserve"> where lines of power triangulate outwards, enables new kinds of resistance; resistance which can take place at the multiple points of contact which these lines of power traverse.20 Genealogy of </w:t>
      </w:r>
      <w:proofErr w:type="spellStart"/>
      <w:r w:rsidRPr="008D1160">
        <w:rPr>
          <w:rFonts w:asciiTheme="minorHAnsi" w:hAnsiTheme="minorHAnsi" w:cstheme="minorHAnsi"/>
          <w:sz w:val="14"/>
        </w:rPr>
        <w:t>Biopower</w:t>
      </w:r>
      <w:proofErr w:type="spellEnd"/>
      <w:r w:rsidRPr="008D1160">
        <w:rPr>
          <w:rFonts w:asciiTheme="minorHAnsi" w:hAnsiTheme="minorHAnsi" w:cstheme="minorHAnsi"/>
          <w:sz w:val="14"/>
        </w:rPr>
        <w:t xml:space="preserve"> In the last chapter of The Will to Knowledge entitled ‘Right of Death and Power over Life’, Foucault provides a brief genealogy of </w:t>
      </w:r>
      <w:proofErr w:type="spellStart"/>
      <w:r w:rsidRPr="008D1160">
        <w:rPr>
          <w:rFonts w:asciiTheme="minorHAnsi" w:hAnsiTheme="minorHAnsi" w:cstheme="minorHAnsi"/>
          <w:sz w:val="14"/>
        </w:rPr>
        <w:t>biopolitics</w:t>
      </w:r>
      <w:proofErr w:type="spellEnd"/>
      <w:r w:rsidRPr="008D1160">
        <w:rPr>
          <w:rFonts w:asciiTheme="minorHAnsi" w:hAnsiTheme="minorHAnsi" w:cstheme="minorHAnsi"/>
          <w:sz w:val="14"/>
        </w:rPr>
        <w:t xml:space="preserve">. His opening sentence recalls the </w:t>
      </w:r>
      <w:proofErr w:type="spellStart"/>
      <w:r w:rsidRPr="008D1160">
        <w:rPr>
          <w:rFonts w:asciiTheme="minorHAnsi" w:hAnsiTheme="minorHAnsi" w:cstheme="minorHAnsi"/>
          <w:sz w:val="14"/>
        </w:rPr>
        <w:t>Schmittian</w:t>
      </w:r>
      <w:proofErr w:type="spellEnd"/>
      <w:r w:rsidRPr="008D1160">
        <w:rPr>
          <w:rFonts w:asciiTheme="minorHAnsi" w:hAnsiTheme="minorHAnsi" w:cstheme="minorHAnsi"/>
          <w:sz w:val="14"/>
        </w:rPr>
        <w:t xml:space="preserve"> view on the </w:t>
      </w:r>
      <w:proofErr w:type="spellStart"/>
      <w:r w:rsidRPr="008D1160">
        <w:rPr>
          <w:rFonts w:asciiTheme="minorHAnsi" w:hAnsiTheme="minorHAnsi" w:cstheme="minorHAnsi"/>
          <w:sz w:val="14"/>
        </w:rPr>
        <w:t>decisionism</w:t>
      </w:r>
      <w:proofErr w:type="spellEnd"/>
      <w:r w:rsidRPr="008D1160">
        <w:rPr>
          <w:rFonts w:asciiTheme="minorHAnsi" w:hAnsiTheme="minorHAnsi" w:cstheme="minorHAnsi"/>
          <w:sz w:val="14"/>
        </w:rPr>
        <w:t xml:space="preserve"> which determines sovereignty</w:t>
      </w:r>
      <w:proofErr w:type="gramStart"/>
      <w:r w:rsidRPr="008D1160">
        <w:rPr>
          <w:rFonts w:asciiTheme="minorHAnsi" w:hAnsiTheme="minorHAnsi" w:cstheme="minorHAnsi"/>
          <w:sz w:val="14"/>
        </w:rPr>
        <w:t>,21</w:t>
      </w:r>
      <w:proofErr w:type="gramEnd"/>
      <w:r w:rsidRPr="008D1160">
        <w:rPr>
          <w:rFonts w:asciiTheme="minorHAnsi" w:hAnsiTheme="minorHAnsi" w:cstheme="minorHAnsi"/>
          <w:sz w:val="14"/>
        </w:rPr>
        <w:t xml:space="preserve"> speaking of how ‘[f]or a long time, one of the characteristic privileges of sovereign power was the right to decide life and death’.22 This sovereign power was of a juridical form. It was a power over life which could only be attested ‘through the death he was capable of requiring’</w:t>
      </w:r>
      <w:proofErr w:type="gramStart"/>
      <w:r w:rsidRPr="008D1160">
        <w:rPr>
          <w:rFonts w:asciiTheme="minorHAnsi" w:hAnsiTheme="minorHAnsi" w:cstheme="minorHAnsi"/>
          <w:sz w:val="14"/>
        </w:rPr>
        <w:t>.10</w:t>
      </w:r>
      <w:proofErr w:type="gramEnd"/>
      <w:r w:rsidRPr="008D1160">
        <w:rPr>
          <w:rFonts w:asciiTheme="minorHAnsi" w:hAnsiTheme="minorHAnsi" w:cstheme="minorHAnsi"/>
          <w:sz w:val="14"/>
        </w:rPr>
        <w:t xml:space="preserve"> Thus, as Foucault notes, sovereign juridical power was in fact only a power to ‘take life or let live’,10 whereas </w:t>
      </w:r>
      <w:proofErr w:type="spellStart"/>
      <w:r w:rsidRPr="008D1160">
        <w:rPr>
          <w:rFonts w:asciiTheme="minorHAnsi" w:hAnsiTheme="minorHAnsi" w:cstheme="minorHAnsi"/>
          <w:sz w:val="14"/>
        </w:rPr>
        <w:t>biopower</w:t>
      </w:r>
      <w:proofErr w:type="spellEnd"/>
      <w:r w:rsidRPr="008D1160">
        <w:rPr>
          <w:rFonts w:asciiTheme="minorHAnsi" w:hAnsiTheme="minorHAnsi" w:cstheme="minorHAnsi"/>
          <w:sz w:val="14"/>
        </w:rPr>
        <w:t xml:space="preserve"> constituted ‘a power to foster life or disallow it to the point of death’.9 In the 17th century the sovereign-juridical form of power began to transform. Foucault traces the evolution of two forms of power which ‘were not antithetical’ to each other, constituting ‘two poles of development linked together by a whole intermediary cluster of relations’</w:t>
      </w:r>
      <w:proofErr w:type="gramStart"/>
      <w:r w:rsidRPr="008D1160">
        <w:rPr>
          <w:rFonts w:asciiTheme="minorHAnsi" w:hAnsiTheme="minorHAnsi" w:cstheme="minorHAnsi"/>
          <w:sz w:val="14"/>
        </w:rPr>
        <w:t>.26</w:t>
      </w:r>
      <w:proofErr w:type="gramEnd"/>
      <w:r w:rsidRPr="008D1160">
        <w:rPr>
          <w:rFonts w:asciiTheme="minorHAnsi" w:hAnsiTheme="minorHAnsi" w:cstheme="minorHAnsi"/>
          <w:sz w:val="14"/>
        </w:rPr>
        <w:t xml:space="preserve"> The first pole was disciplinary power, an analysis of which Foucault had developed in his previous publication Discipline and Punish (1975),27 and which took the body as its focus of </w:t>
      </w:r>
      <w:proofErr w:type="spellStart"/>
      <w:r w:rsidRPr="008D1160">
        <w:rPr>
          <w:rFonts w:asciiTheme="minorHAnsi" w:hAnsiTheme="minorHAnsi" w:cstheme="minorHAnsi"/>
          <w:sz w:val="14"/>
        </w:rPr>
        <w:t>subjectification</w:t>
      </w:r>
      <w:proofErr w:type="spellEnd"/>
      <w:r w:rsidRPr="008D1160">
        <w:rPr>
          <w:rFonts w:asciiTheme="minorHAnsi" w:hAnsiTheme="minorHAnsi" w:cstheme="minorHAnsi"/>
          <w:sz w:val="14"/>
        </w:rPr>
        <w:t xml:space="preserve">. The second pole, Foucault describes as follows: The second, formed somewhat later, focused on the species body, the body imbued with the mechanics of life and serving as the basis of the biological processes: propagation, births and mortality, the level of health, life expectancy and longevity, with all the conditions that can cause these to vary. Their supervision was effected through an entire series of interventions and regulatory controls: a </w:t>
      </w:r>
      <w:proofErr w:type="spellStart"/>
      <w:r w:rsidRPr="008D1160">
        <w:rPr>
          <w:rFonts w:asciiTheme="minorHAnsi" w:hAnsiTheme="minorHAnsi" w:cstheme="minorHAnsi"/>
          <w:sz w:val="14"/>
        </w:rPr>
        <w:t>biopolitics</w:t>
      </w:r>
      <w:proofErr w:type="spellEnd"/>
      <w:r w:rsidRPr="008D1160">
        <w:rPr>
          <w:rFonts w:asciiTheme="minorHAnsi" w:hAnsiTheme="minorHAnsi" w:cstheme="minorHAnsi"/>
          <w:sz w:val="14"/>
        </w:rPr>
        <w:t xml:space="preserve"> of the population. (Italics in original)</w:t>
      </w:r>
      <w:proofErr w:type="gramStart"/>
      <w:r w:rsidRPr="008D1160">
        <w:rPr>
          <w:rFonts w:asciiTheme="minorHAnsi" w:hAnsiTheme="minorHAnsi" w:cstheme="minorHAnsi"/>
          <w:sz w:val="14"/>
        </w:rPr>
        <w:t>.26</w:t>
      </w:r>
      <w:proofErr w:type="gramEnd"/>
      <w:r w:rsidRPr="008D1160">
        <w:rPr>
          <w:rFonts w:asciiTheme="minorHAnsi" w:hAnsiTheme="minorHAnsi" w:cstheme="minorHAnsi"/>
          <w:sz w:val="14"/>
        </w:rPr>
        <w:t xml:space="preserve"> During this period there was, as Foucault recounts, ‘an explosion of numerous and diverse techniques for achieving the subjugation of bodies and the control of populations, marking the beginning of an era of “biopower”’.29 Foucault’s genealogy continues as he observes that these two poles of power were ‘still […] clearly separate in the 18th century’,29 before starting to join together ‘in the form of concrete arrangements that would go to make up the great technology of power of the nineteenth century’.29 One of these arrangements he names as the discourse on sexuality. At this point, Foucault states that ‘[</w:t>
      </w:r>
      <w:proofErr w:type="gramStart"/>
      <w:r w:rsidRPr="008D1160">
        <w:rPr>
          <w:rFonts w:asciiTheme="minorHAnsi" w:hAnsiTheme="minorHAnsi" w:cstheme="minorHAnsi"/>
          <w:sz w:val="14"/>
        </w:rPr>
        <w:t>t]his</w:t>
      </w:r>
      <w:proofErr w:type="gramEnd"/>
      <w:r w:rsidRPr="008D1160">
        <w:rPr>
          <w:rFonts w:asciiTheme="minorHAnsi" w:hAnsiTheme="minorHAnsi" w:cstheme="minorHAnsi"/>
          <w:sz w:val="14"/>
        </w:rPr>
        <w:t xml:space="preserve"> bio-power was without question an indispensable element in the development of capitalism’ which made possible ‘the controlled insertion of bodies into the machinery of production and the adjustment of the phenomena of population to economic processes’.32 This is a theme Foucault picks up from the Society Must be Defended lecture course of two years earlier, wherein he describes how ‘more general powers or economic benefits can slip into the play of these technologies of power, which are at once relatively autonomous and infinitesimal’.33 He goes on to </w:t>
      </w:r>
      <w:proofErr w:type="spellStart"/>
      <w:r w:rsidRPr="008D1160">
        <w:rPr>
          <w:rFonts w:asciiTheme="minorHAnsi" w:hAnsiTheme="minorHAnsi" w:cstheme="minorHAnsi"/>
          <w:sz w:val="14"/>
        </w:rPr>
        <w:t>analyse</w:t>
      </w:r>
      <w:proofErr w:type="spellEnd"/>
      <w:r w:rsidRPr="008D1160">
        <w:rPr>
          <w:rFonts w:asciiTheme="minorHAnsi" w:hAnsiTheme="minorHAnsi" w:cstheme="minorHAnsi"/>
          <w:sz w:val="14"/>
        </w:rPr>
        <w:t xml:space="preserve"> how the bourgeoisie grasped the disciplinary mechanisms of power – developed for example by the prison system – as a technology for the production of docile bodies for capitalist </w:t>
      </w:r>
      <w:proofErr w:type="spellStart"/>
      <w:r w:rsidRPr="008D1160">
        <w:rPr>
          <w:rFonts w:asciiTheme="minorHAnsi" w:hAnsiTheme="minorHAnsi" w:cstheme="minorHAnsi"/>
          <w:sz w:val="14"/>
        </w:rPr>
        <w:t>labour</w:t>
      </w:r>
      <w:proofErr w:type="spellEnd"/>
      <w:r w:rsidRPr="008D1160">
        <w:rPr>
          <w:rFonts w:asciiTheme="minorHAnsi" w:hAnsiTheme="minorHAnsi" w:cstheme="minorHAnsi"/>
          <w:sz w:val="14"/>
        </w:rPr>
        <w:t xml:space="preserve">, explicitly linking the </w:t>
      </w:r>
      <w:proofErr w:type="spellStart"/>
      <w:r w:rsidRPr="008D1160">
        <w:rPr>
          <w:rFonts w:asciiTheme="minorHAnsi" w:hAnsiTheme="minorHAnsi" w:cstheme="minorHAnsi"/>
          <w:sz w:val="14"/>
        </w:rPr>
        <w:t>biopolitical</w:t>
      </w:r>
      <w:proofErr w:type="spellEnd"/>
      <w:r w:rsidRPr="008D1160">
        <w:rPr>
          <w:rFonts w:asciiTheme="minorHAnsi" w:hAnsiTheme="minorHAnsi" w:cstheme="minorHAnsi"/>
          <w:sz w:val="14"/>
        </w:rPr>
        <w:t xml:space="preserve"> rationality with the development of capitalism. State Racism </w:t>
      </w:r>
      <w:proofErr w:type="spellStart"/>
      <w:r w:rsidRPr="008D1160">
        <w:rPr>
          <w:rFonts w:asciiTheme="minorHAnsi" w:hAnsiTheme="minorHAnsi" w:cstheme="minorHAnsi"/>
          <w:sz w:val="14"/>
        </w:rPr>
        <w:t>Biopolitics</w:t>
      </w:r>
      <w:proofErr w:type="spellEnd"/>
      <w:r w:rsidRPr="008D1160">
        <w:rPr>
          <w:rFonts w:asciiTheme="minorHAnsi" w:hAnsiTheme="minorHAnsi" w:cstheme="minorHAnsi"/>
          <w:sz w:val="14"/>
        </w:rPr>
        <w:t xml:space="preserve"> marks a significant historical transformation from a politics of sovereignty to a politics of society. Hence genealogically, Foucault takes us from a ‘sovereign who must be defended’11 to – as the name of his earlier lecture series affirms – a society (a species, a population) who must be defended. In The Will to Knowledge Foucault describes how: </w:t>
      </w:r>
      <w:r w:rsidRPr="008D1160">
        <w:rPr>
          <w:rStyle w:val="StyleUnderline"/>
          <w:rFonts w:asciiTheme="minorHAnsi" w:hAnsiTheme="minorHAnsi" w:cstheme="minorHAnsi"/>
        </w:rPr>
        <w:t>Wars are no longer waged in the name of a sovereign who must be defended; they are waged on behalf of the existence of everyone; entire populations are mobilized for the purpose of wholesale slaughter in the name of life necessity</w:t>
      </w:r>
      <w:r w:rsidRPr="008D1160">
        <w:rPr>
          <w:rFonts w:asciiTheme="minorHAnsi" w:hAnsiTheme="minorHAnsi" w:cstheme="minorHAnsi"/>
          <w:sz w:val="14"/>
        </w:rPr>
        <w:t xml:space="preserve">: </w:t>
      </w:r>
      <w:r w:rsidRPr="008D1160">
        <w:rPr>
          <w:rStyle w:val="Emphasis"/>
          <w:rFonts w:asciiTheme="minorHAnsi" w:hAnsiTheme="minorHAnsi" w:cstheme="minorHAnsi"/>
        </w:rPr>
        <w:t>massacres have become vital</w:t>
      </w:r>
      <w:r w:rsidRPr="008D1160">
        <w:rPr>
          <w:rFonts w:asciiTheme="minorHAnsi" w:hAnsiTheme="minorHAnsi" w:cstheme="minorHAnsi"/>
          <w:sz w:val="14"/>
        </w:rPr>
        <w:t xml:space="preserve">.11 In Society Must be Defended Foucault articulates this further: [A] battle that </w:t>
      </w:r>
      <w:r w:rsidRPr="008D1160">
        <w:rPr>
          <w:rStyle w:val="StyleUnderline"/>
          <w:rFonts w:asciiTheme="minorHAnsi" w:hAnsiTheme="minorHAnsi" w:cstheme="minorHAnsi"/>
        </w:rPr>
        <w:t>has to be waged not between races, but by a race that is portrayed as the one true race, the race that holds power and is entitled to define the norm, and against those who deviate from that norm, against those who pose a threat to the biological heritage</w:t>
      </w:r>
      <w:r w:rsidRPr="008D1160">
        <w:rPr>
          <w:rFonts w:asciiTheme="minorHAnsi" w:hAnsiTheme="minorHAnsi" w:cstheme="minorHAnsi"/>
          <w:sz w:val="14"/>
        </w:rPr>
        <w:t xml:space="preserve">.36 </w:t>
      </w:r>
      <w:r w:rsidRPr="008D1160">
        <w:rPr>
          <w:rStyle w:val="StyleUnderline"/>
          <w:rFonts w:asciiTheme="minorHAnsi" w:hAnsiTheme="minorHAnsi" w:cstheme="minorHAnsi"/>
        </w:rPr>
        <w:t xml:space="preserve">It is in this shift from the </w:t>
      </w:r>
      <w:proofErr w:type="spellStart"/>
      <w:r w:rsidRPr="008D1160">
        <w:rPr>
          <w:rStyle w:val="StyleUnderline"/>
          <w:rFonts w:asciiTheme="minorHAnsi" w:hAnsiTheme="minorHAnsi" w:cstheme="minorHAnsi"/>
        </w:rPr>
        <w:t>defence</w:t>
      </w:r>
      <w:proofErr w:type="spellEnd"/>
      <w:r w:rsidRPr="008D1160">
        <w:rPr>
          <w:rStyle w:val="StyleUnderline"/>
          <w:rFonts w:asciiTheme="minorHAnsi" w:hAnsiTheme="minorHAnsi" w:cstheme="minorHAnsi"/>
        </w:rPr>
        <w:t xml:space="preserve"> of the sovereign to the </w:t>
      </w:r>
      <w:proofErr w:type="spellStart"/>
      <w:r w:rsidRPr="008D1160">
        <w:rPr>
          <w:rStyle w:val="StyleUnderline"/>
          <w:rFonts w:asciiTheme="minorHAnsi" w:hAnsiTheme="minorHAnsi" w:cstheme="minorHAnsi"/>
        </w:rPr>
        <w:t>defence</w:t>
      </w:r>
      <w:proofErr w:type="spellEnd"/>
      <w:r w:rsidRPr="008D1160">
        <w:rPr>
          <w:rStyle w:val="StyleUnderline"/>
          <w:rFonts w:asciiTheme="minorHAnsi" w:hAnsiTheme="minorHAnsi" w:cstheme="minorHAnsi"/>
        </w:rPr>
        <w:t xml:space="preserve"> of society as the overriding political rationality of the state that</w:t>
      </w:r>
      <w:r w:rsidRPr="008D1160">
        <w:rPr>
          <w:rFonts w:asciiTheme="minorHAnsi" w:hAnsiTheme="minorHAnsi" w:cstheme="minorHAnsi"/>
          <w:sz w:val="14"/>
        </w:rPr>
        <w:t xml:space="preserve"> Foucault’s notion of </w:t>
      </w:r>
      <w:r w:rsidRPr="008D1160">
        <w:rPr>
          <w:rStyle w:val="Emphasis"/>
          <w:rFonts w:asciiTheme="minorHAnsi" w:hAnsiTheme="minorHAnsi" w:cstheme="minorHAnsi"/>
        </w:rPr>
        <w:t>state racism is born</w:t>
      </w:r>
      <w:r w:rsidRPr="008D1160">
        <w:rPr>
          <w:rFonts w:asciiTheme="minorHAnsi" w:hAnsiTheme="minorHAnsi" w:cstheme="minorHAnsi"/>
          <w:sz w:val="14"/>
        </w:rPr>
        <w:t>. He describes it as ‘a racism that society will direct against itself, against its own elements and its own products […] the internal racism of permanent purification, and it will become one of the basic dimensions of social normalization’</w:t>
      </w:r>
      <w:proofErr w:type="gramStart"/>
      <w:r w:rsidRPr="008D1160">
        <w:rPr>
          <w:rFonts w:asciiTheme="minorHAnsi" w:hAnsiTheme="minorHAnsi" w:cstheme="minorHAnsi"/>
          <w:sz w:val="14"/>
        </w:rPr>
        <w:t>.37</w:t>
      </w:r>
      <w:proofErr w:type="gramEnd"/>
      <w:r w:rsidRPr="008D1160">
        <w:rPr>
          <w:rFonts w:asciiTheme="minorHAnsi" w:hAnsiTheme="minorHAnsi" w:cstheme="minorHAnsi"/>
          <w:sz w:val="14"/>
        </w:rPr>
        <w:t xml:space="preserve"> </w:t>
      </w:r>
      <w:r w:rsidRPr="008D1160">
        <w:rPr>
          <w:rStyle w:val="StyleUnderline"/>
          <w:rFonts w:asciiTheme="minorHAnsi" w:hAnsiTheme="minorHAnsi" w:cstheme="minorHAnsi"/>
        </w:rPr>
        <w:t>State racism is thus</w:t>
      </w:r>
      <w:r w:rsidRPr="008D1160">
        <w:rPr>
          <w:rFonts w:asciiTheme="minorHAnsi" w:hAnsiTheme="minorHAnsi" w:cstheme="minorHAnsi"/>
          <w:sz w:val="14"/>
        </w:rPr>
        <w:t xml:space="preserve"> for Foucault </w:t>
      </w:r>
      <w:r w:rsidRPr="008D1160">
        <w:rPr>
          <w:rStyle w:val="StyleUnderline"/>
          <w:rFonts w:asciiTheme="minorHAnsi" w:hAnsiTheme="minorHAnsi" w:cstheme="minorHAnsi"/>
        </w:rPr>
        <w:t xml:space="preserve">the essential characteristic of the modern </w:t>
      </w:r>
      <w:proofErr w:type="spellStart"/>
      <w:r w:rsidRPr="008D1160">
        <w:rPr>
          <w:rStyle w:val="StyleUnderline"/>
          <w:rFonts w:asciiTheme="minorHAnsi" w:hAnsiTheme="minorHAnsi" w:cstheme="minorHAnsi"/>
        </w:rPr>
        <w:t>biopolitical</w:t>
      </w:r>
      <w:proofErr w:type="spellEnd"/>
      <w:r w:rsidRPr="008D1160">
        <w:rPr>
          <w:rStyle w:val="StyleUnderline"/>
          <w:rFonts w:asciiTheme="minorHAnsi" w:hAnsiTheme="minorHAnsi" w:cstheme="minorHAnsi"/>
        </w:rPr>
        <w:t xml:space="preserve"> state: it is both the function of the modern state and that which constitutes it.</w:t>
      </w:r>
    </w:p>
    <w:p w14:paraId="67207534" w14:textId="77777777" w:rsidR="007042B8" w:rsidRDefault="007042B8" w:rsidP="007042B8">
      <w:pPr>
        <w:rPr>
          <w:rStyle w:val="StyleUnderline"/>
          <w:rFonts w:asciiTheme="minorHAnsi" w:hAnsiTheme="minorHAnsi" w:cstheme="minorHAnsi"/>
        </w:rPr>
      </w:pPr>
    </w:p>
    <w:p w14:paraId="633D4041" w14:textId="77777777" w:rsidR="007042B8" w:rsidRDefault="007042B8" w:rsidP="007042B8">
      <w:pPr>
        <w:pStyle w:val="Heading3"/>
      </w:pPr>
      <w:r w:rsidRPr="00043AE6">
        <w:t xml:space="preserve">Solvency </w:t>
      </w:r>
      <w:proofErr w:type="spellStart"/>
      <w:r w:rsidR="008D623A">
        <w:t>Neg</w:t>
      </w:r>
      <w:proofErr w:type="spellEnd"/>
    </w:p>
    <w:p w14:paraId="3FD6DAD3" w14:textId="77777777" w:rsidR="007042B8" w:rsidRPr="00043AE6" w:rsidRDefault="007042B8" w:rsidP="007042B8"/>
    <w:p w14:paraId="3095A8FE" w14:textId="77777777" w:rsidR="007042B8" w:rsidRPr="00337F15" w:rsidRDefault="007042B8" w:rsidP="007042B8">
      <w:pPr>
        <w:pStyle w:val="Heading4"/>
      </w:pPr>
      <w:r>
        <w:t xml:space="preserve">The </w:t>
      </w:r>
      <w:proofErr w:type="spellStart"/>
      <w:r>
        <w:t>aff’s</w:t>
      </w:r>
      <w:proofErr w:type="spellEnd"/>
      <w:r>
        <w:t xml:space="preserve"> formula grants fail—can’t create reform.</w:t>
      </w:r>
    </w:p>
    <w:p w14:paraId="7880F807" w14:textId="77777777" w:rsidR="007042B8" w:rsidRPr="005A32DB" w:rsidRDefault="007042B8" w:rsidP="007042B8">
      <w:r>
        <w:rPr>
          <w:rStyle w:val="Style13ptBold"/>
        </w:rPr>
        <w:t xml:space="preserve">Kane, 15 </w:t>
      </w:r>
      <w:r>
        <w:t xml:space="preserve">(Thomas Kane, former Nonresident Senior Fellow at the Brookings Institution where he was a contributor to the Evidence Speaks project, and formerly a Senior Fellow at the Brown Center on Education Policy. Kane is an economist and Walter H. Gale Professor of Education at the Harvard Graduate School of Education, “To Empower State and Local Leaders, ESEA Reauthorization Should Include Competitive Grants”, 1/15/15, </w:t>
      </w:r>
      <w:hyperlink r:id="rId19" w:history="1">
        <w:r w:rsidRPr="00B65965">
          <w:rPr>
            <w:rStyle w:val="Hyperlink"/>
          </w:rPr>
          <w:t>https://www.brookings.edu/research/to-empower-state-and-local-leaders-esea-reauthorization-should-include-competitive-grants/</w:t>
        </w:r>
      </w:hyperlink>
      <w:proofErr w:type="gramStart"/>
      <w:r>
        <w:t xml:space="preserve"> )</w:t>
      </w:r>
      <w:proofErr w:type="gramEnd"/>
      <w:r>
        <w:t xml:space="preserve"> -- </w:t>
      </w:r>
      <w:proofErr w:type="spellStart"/>
      <w:r>
        <w:t>sk</w:t>
      </w:r>
      <w:proofErr w:type="spellEnd"/>
    </w:p>
    <w:p w14:paraId="06B829FE" w14:textId="77777777" w:rsidR="007042B8" w:rsidRPr="005A32DB" w:rsidRDefault="007042B8" w:rsidP="007042B8">
      <w:r>
        <w:t>*</w:t>
      </w:r>
      <w:proofErr w:type="gramStart"/>
      <w:r>
        <w:t>modified</w:t>
      </w:r>
      <w:proofErr w:type="gramEnd"/>
      <w:r>
        <w:t xml:space="preserve"> for </w:t>
      </w:r>
      <w:proofErr w:type="spellStart"/>
      <w:r>
        <w:t>ableist</w:t>
      </w:r>
      <w:proofErr w:type="spellEnd"/>
      <w:r>
        <w:t xml:space="preserve"> language</w:t>
      </w:r>
    </w:p>
    <w:p w14:paraId="622FBC14" w14:textId="77777777" w:rsidR="007042B8" w:rsidRDefault="007042B8" w:rsidP="007042B8">
      <w:pPr>
        <w:rPr>
          <w:rStyle w:val="StyleUnderline"/>
        </w:rPr>
      </w:pPr>
      <w:r>
        <w:t xml:space="preserve">In the current re-authorization of the Elementary and Secondary Education Act, </w:t>
      </w:r>
      <w:r w:rsidRPr="005A32DB">
        <w:rPr>
          <w:rStyle w:val="StyleUnderline"/>
        </w:rPr>
        <w:t>many in Congress are eager to reduce the role of the federal government in education and</w:t>
      </w:r>
      <w:r>
        <w:t xml:space="preserve"> </w:t>
      </w:r>
      <w:r w:rsidRPr="005A32DB">
        <w:rPr>
          <w:rStyle w:val="Emphasis"/>
        </w:rPr>
        <w:t>restore power to states</w:t>
      </w:r>
      <w:r>
        <w:t>. However, simply removing the accountability requirements under Title I, as</w:t>
      </w:r>
      <w:bookmarkStart w:id="0" w:name="_GoBack"/>
      <w:bookmarkEnd w:id="0"/>
      <w:r>
        <w:t xml:space="preserve"> many have proposed, </w:t>
      </w:r>
      <w:r w:rsidRPr="005A32DB">
        <w:rPr>
          <w:rStyle w:val="StyleUnderline"/>
        </w:rPr>
        <w:t>will not foster state and local leadership</w:t>
      </w:r>
      <w:r>
        <w:t xml:space="preserve"> </w:t>
      </w:r>
      <w:r w:rsidRPr="005A32DB">
        <w:rPr>
          <w:rStyle w:val="Emphasis"/>
        </w:rPr>
        <w:t>nearly as well as a competitive grant program would.</w:t>
      </w:r>
      <w:r>
        <w:rPr>
          <w:rStyle w:val="Emphasis"/>
        </w:rPr>
        <w:t xml:space="preserve"> </w:t>
      </w:r>
      <w:r>
        <w:t xml:space="preserve">As long as U.S. students lag our international competitors, </w:t>
      </w:r>
      <w:r w:rsidRPr="005A32DB">
        <w:rPr>
          <w:rStyle w:val="StyleUnderline"/>
        </w:rPr>
        <w:t>the federal government should tilt the scale in favor of reform and innovation.</w:t>
      </w:r>
      <w:r>
        <w:t xml:space="preserve"> Block grants simply subsidize the status quo. </w:t>
      </w:r>
      <w:r w:rsidRPr="005A32DB">
        <w:rPr>
          <w:rStyle w:val="StyleUnderline"/>
        </w:rPr>
        <w:t>It’s simple economics:</w:t>
      </w:r>
      <w:r>
        <w:rPr>
          <w:rStyle w:val="StyleUnderline"/>
        </w:rPr>
        <w:t xml:space="preserve"> </w:t>
      </w:r>
      <w:r w:rsidRPr="005A32DB">
        <w:rPr>
          <w:rStyle w:val="StyleUnderline"/>
        </w:rPr>
        <w:t>A block grant is just like a permanent increase in revenue from state income or sales taxes.</w:t>
      </w:r>
      <w:r>
        <w:rPr>
          <w:rStyle w:val="StyleUnderline"/>
        </w:rPr>
        <w:t xml:space="preserve"> </w:t>
      </w:r>
      <w:r w:rsidRPr="005A32DB">
        <w:rPr>
          <w:rStyle w:val="StyleUnderline"/>
        </w:rPr>
        <w:t xml:space="preserve">It does nothing to change a potential leader’s bargaining position; it does nothing to lower the financial or political barriers to </w:t>
      </w:r>
      <w:proofErr w:type="gramStart"/>
      <w:r w:rsidRPr="005A32DB">
        <w:rPr>
          <w:rStyle w:val="StyleUnderline"/>
        </w:rPr>
        <w:t>reform which</w:t>
      </w:r>
      <w:proofErr w:type="gramEnd"/>
      <w:r>
        <w:t xml:space="preserve"> </w:t>
      </w:r>
      <w:r w:rsidRPr="005A32DB">
        <w:rPr>
          <w:strike/>
        </w:rPr>
        <w:t>paralyze</w:t>
      </w:r>
      <w:r>
        <w:t xml:space="preserve"> </w:t>
      </w:r>
      <w:r w:rsidRPr="005A32DB">
        <w:rPr>
          <w:rStyle w:val="StyleUnderline"/>
        </w:rPr>
        <w:t>[freeze] our school systems.</w:t>
      </w:r>
      <w:r>
        <w:t xml:space="preserve"> For instance, </w:t>
      </w:r>
      <w:r w:rsidRPr="005A32DB">
        <w:rPr>
          <w:rStyle w:val="StyleUnderline"/>
        </w:rPr>
        <w:t>with a block grant, any district leader wanting to improve the tenure review process needs to bargain</w:t>
      </w:r>
      <w:r>
        <w:t xml:space="preserve"> with his or her union </w:t>
      </w:r>
      <w:r w:rsidRPr="005A32DB">
        <w:rPr>
          <w:rStyle w:val="StyleUnderline"/>
        </w:rPr>
        <w:t>to find ways to pay for it.</w:t>
      </w:r>
      <w:r>
        <w:t xml:space="preserve"> </w:t>
      </w:r>
      <w:r w:rsidRPr="005A32DB">
        <w:rPr>
          <w:rStyle w:val="StyleUnderline"/>
        </w:rPr>
        <w:t>A competitive grant program would provide an</w:t>
      </w:r>
      <w:r>
        <w:t xml:space="preserve"> </w:t>
      </w:r>
      <w:r w:rsidRPr="005A32DB">
        <w:rPr>
          <w:rStyle w:val="Emphasis"/>
        </w:rPr>
        <w:t>external carrot</w:t>
      </w:r>
      <w:r>
        <w:t xml:space="preserve"> </w:t>
      </w:r>
      <w:r w:rsidRPr="005A32DB">
        <w:rPr>
          <w:rStyle w:val="StyleUnderline"/>
        </w:rPr>
        <w:t>that would allow the same leader to bargain more successfully.</w:t>
      </w:r>
      <w:r>
        <w:rPr>
          <w:rStyle w:val="StyleUnderline"/>
        </w:rPr>
        <w:t xml:space="preserve"> </w:t>
      </w:r>
    </w:p>
    <w:p w14:paraId="5C4F3E0E" w14:textId="77777777" w:rsidR="007042B8" w:rsidRDefault="007042B8" w:rsidP="007042B8">
      <w:pPr>
        <w:rPr>
          <w:rStyle w:val="StyleUnderline"/>
        </w:rPr>
      </w:pPr>
    </w:p>
    <w:p w14:paraId="670C836A" w14:textId="77777777" w:rsidR="007042B8" w:rsidRDefault="007042B8" w:rsidP="007042B8">
      <w:pPr>
        <w:rPr>
          <w:rStyle w:val="StyleUnderline"/>
        </w:rPr>
      </w:pPr>
    </w:p>
    <w:p w14:paraId="661A5BA9" w14:textId="77777777" w:rsidR="007042B8" w:rsidRDefault="007042B8" w:rsidP="007042B8">
      <w:pPr>
        <w:rPr>
          <w:rStyle w:val="StyleUnderline"/>
        </w:rPr>
      </w:pPr>
    </w:p>
    <w:p w14:paraId="1C3B60A7" w14:textId="77777777" w:rsidR="007042B8" w:rsidRDefault="007042B8" w:rsidP="007042B8">
      <w:pPr>
        <w:pStyle w:val="Heading3"/>
      </w:pPr>
      <w:r>
        <w:t xml:space="preserve">SPP - </w:t>
      </w:r>
      <w:proofErr w:type="spellStart"/>
      <w:r>
        <w:t>ptx</w:t>
      </w:r>
      <w:proofErr w:type="spellEnd"/>
      <w:r>
        <w:t xml:space="preserve"> </w:t>
      </w:r>
    </w:p>
    <w:p w14:paraId="2CF79C9E" w14:textId="77777777" w:rsidR="007042B8" w:rsidRDefault="007042B8" w:rsidP="007042B8">
      <w:pPr>
        <w:pStyle w:val="Heading4"/>
      </w:pPr>
      <w:r>
        <w:t xml:space="preserve">The conservative base is overwhelmingly supportive of police </w:t>
      </w:r>
    </w:p>
    <w:p w14:paraId="32402AD9" w14:textId="77777777" w:rsidR="007042B8" w:rsidRDefault="007042B8" w:rsidP="007042B8">
      <w:r w:rsidRPr="000B450E">
        <w:rPr>
          <w:rStyle w:val="Style13ptBold"/>
        </w:rPr>
        <w:t>Bacon 16</w:t>
      </w:r>
      <w:r>
        <w:t xml:space="preserve">, (Perry Bacon </w:t>
      </w:r>
      <w:proofErr w:type="spellStart"/>
      <w:r>
        <w:t>Jr</w:t>
      </w:r>
      <w:proofErr w:type="spellEnd"/>
      <w:r>
        <w:t>.</w:t>
      </w:r>
      <w:proofErr w:type="gramStart"/>
      <w:r>
        <w:t>,senior</w:t>
      </w:r>
      <w:proofErr w:type="gramEnd"/>
      <w:r>
        <w:t xml:space="preserve"> political writer at 538, "Trump and Other Conservatives Embrace 'Blue Lives Matter' Movement," 7-23-2016NBC News, </w:t>
      </w:r>
      <w:hyperlink r:id="rId20" w:history="1">
        <w:r w:rsidRPr="008147E2">
          <w:rPr>
            <w:rStyle w:val="Hyperlink"/>
          </w:rPr>
          <w:t>http://www.nbcnews.com/storyline/2016-conventions/trump-other-conservatives-embrace-blue-lives-matter-movement-n615156</w:t>
        </w:r>
      </w:hyperlink>
      <w:r>
        <w:t>) -</w:t>
      </w:r>
      <w:proofErr w:type="spellStart"/>
      <w:r>
        <w:t>os</w:t>
      </w:r>
      <w:proofErr w:type="spellEnd"/>
    </w:p>
    <w:p w14:paraId="62B88B51" w14:textId="77777777" w:rsidR="007042B8" w:rsidRDefault="007042B8" w:rsidP="007042B8">
      <w:pPr>
        <w:rPr>
          <w:sz w:val="10"/>
        </w:rPr>
      </w:pPr>
      <w:r w:rsidRPr="000B450E">
        <w:rPr>
          <w:rStyle w:val="StyleUnderline"/>
        </w:rPr>
        <w:t>Praising and defending the police is emerging as a major theme for Republican candidates</w:t>
      </w:r>
      <w:r w:rsidRPr="000B450E">
        <w:rPr>
          <w:sz w:val="10"/>
        </w:rPr>
        <w:t xml:space="preserve"> and officeholders</w:t>
      </w:r>
      <w:r w:rsidRPr="000B450E">
        <w:rPr>
          <w:rStyle w:val="StyleUnderline"/>
        </w:rPr>
        <w:t>, allowing conservatives to both contrast with the liberal-dominated Black Lives Matter movement and cast themselves as upholding the law and keeping down crime</w:t>
      </w:r>
      <w:r w:rsidRPr="000B450E">
        <w:rPr>
          <w:sz w:val="10"/>
        </w:rPr>
        <w:t>. “</w:t>
      </w:r>
      <w:r w:rsidRPr="000B450E">
        <w:rPr>
          <w:rStyle w:val="StyleUnderline"/>
        </w:rPr>
        <w:t>An attack on law enforcement is an attack on all Americans," Donald Trump said</w:t>
      </w:r>
      <w:r w:rsidRPr="000B450E">
        <w:rPr>
          <w:sz w:val="10"/>
        </w:rPr>
        <w:t xml:space="preserve"> in his speech accepting the Republican presidential nomination on Thursday. "I have a message to every last person threatening the peace on our streets and the safety of our police: When I take the oath of office next year, I will restore law and order to our country.” Trump's referred to "continued threats and violence against our law enforcement officials," noting shootings of officers in Georgia, Missouri, Wisconsin, Kansas, Michigan and Tennessee. However, the phrase "law and order" seemed to Black Lives Matter activists a "dog whistle" reference to the 60s-era rhetoric used by those opposed to sweeping social change. “Trump’s vision of ‘law and order’ is blowing a dog whistle about crime rates — never mind that violent crime and property crime have continuously plummeted over the last fifteen years — and threatening our constitutional right to protest police brutality," said </w:t>
      </w:r>
      <w:proofErr w:type="spellStart"/>
      <w:r w:rsidRPr="000B450E">
        <w:rPr>
          <w:sz w:val="10"/>
        </w:rPr>
        <w:t>Rashad</w:t>
      </w:r>
      <w:proofErr w:type="spellEnd"/>
      <w:r w:rsidRPr="000B450E">
        <w:rPr>
          <w:sz w:val="10"/>
        </w:rPr>
        <w:t xml:space="preserve"> Robinson, executive director of Color of Change, one of the groups involved in the Black Lives Matter protests. </w:t>
      </w:r>
      <w:r w:rsidRPr="000B450E">
        <w:rPr>
          <w:rStyle w:val="StyleUnderline"/>
        </w:rPr>
        <w:t>“Blue Lives Matter” had already been a rallying cry for some conservatives. But the recent shooting of officers, particularly the incident in Dallas in which a gunman shot 12 officers, killing five, has galvanized conservatives to insist there is in effect a war on police officers.</w:t>
      </w:r>
      <w:r>
        <w:rPr>
          <w:rStyle w:val="StyleUnderline"/>
        </w:rPr>
        <w:t xml:space="preserve"> </w:t>
      </w:r>
      <w:r w:rsidRPr="000B450E">
        <w:rPr>
          <w:sz w:val="10"/>
        </w:rPr>
        <w:t xml:space="preserve">The pro-police push, with its implication that some Americans are overly hostile to law enforcement, is the latest illustration of the tense debate over race, policing and criminal justice issues amid the rise of Trump, the end of Barack Obama’s presidency and the increasing number of officer-involved killings captured on videotape. </w:t>
      </w:r>
      <w:r w:rsidRPr="000B450E">
        <w:rPr>
          <w:rStyle w:val="StyleUnderline"/>
        </w:rPr>
        <w:t>“Police have symbolic value, like people in military service,”</w:t>
      </w:r>
      <w:r w:rsidRPr="000B450E">
        <w:rPr>
          <w:sz w:val="10"/>
        </w:rPr>
        <w:t xml:space="preserve"> said David Dagan, a political scientist at John Hopkins University whose research is on the politics of criminal justice issues. “</w:t>
      </w:r>
      <w:r w:rsidRPr="000B450E">
        <w:rPr>
          <w:rStyle w:val="StyleUnderline"/>
        </w:rPr>
        <w:t>Trump is going to a very classic conservative playbook, that he is going to impose order on a lawless society</w:t>
      </w:r>
      <w:r w:rsidRPr="000B450E">
        <w:rPr>
          <w:sz w:val="10"/>
        </w:rPr>
        <w:t xml:space="preserve">.” Trump is "exploiting the backlash to Black Lives Matter," Dagan said. </w:t>
      </w:r>
      <w:r w:rsidRPr="000B450E">
        <w:rPr>
          <w:rStyle w:val="StyleUnderline"/>
        </w:rPr>
        <w:t>Trump is not alone in signaling his strong support for law enforcement</w:t>
      </w:r>
      <w:r w:rsidRPr="000B450E">
        <w:rPr>
          <w:sz w:val="10"/>
        </w:rPr>
        <w:t xml:space="preserve">. On Monday, at the RNC in Cleveland, Milwaukee County Sheriff David Clarke, who is black, drew loud applause when he declared “Blue Lives Matter in America.” In Kentucky, Republican Gov. Matt Bevin had the state capitol’s building and governor’s mansion lit in blue on Wednesday and Thursday to honor law enforcement officials. That move was reminiscent of how Obama administration officials lit the White House in rainbow colors after the Supreme Court legalized same-sex marriage last year. U.S. Senator Pat Toomey, a Republican running for reelection in Pennsylvania, has attacked the Obama administration for adopting a policy last year that severely curtailed the federal government’s ability to give surplus military equipment to local police departments. Obama’s team took this step in the wake of the protests in Ferguson, Missouri, where activists argued the police were too quick to use military-style tactics and weaponry like tanks. A </w:t>
      </w:r>
      <w:r w:rsidRPr="000B450E">
        <w:rPr>
          <w:rStyle w:val="StyleUnderline"/>
        </w:rPr>
        <w:t>group of GOP House members say they will push a so-called Blue Lives Matter bill</w:t>
      </w:r>
      <w:r w:rsidRPr="000B450E">
        <w:rPr>
          <w:sz w:val="10"/>
        </w:rPr>
        <w:t xml:space="preserve"> in September that would make it the intentional killing of a police officer a hate crime. Some liberal groups argue such a provision is unnecessary, since many states impose additional penalties for those that kill police and that officers are different from religious and ethic minorities, the kind of people usually protected by hate crime laws. </w:t>
      </w:r>
      <w:r w:rsidRPr="000B450E">
        <w:rPr>
          <w:rStyle w:val="StyleUnderline"/>
        </w:rPr>
        <w:t xml:space="preserve">Defending </w:t>
      </w:r>
      <w:proofErr w:type="gramStart"/>
      <w:r w:rsidRPr="000B450E">
        <w:rPr>
          <w:rStyle w:val="StyleUnderline"/>
        </w:rPr>
        <w:t>law</w:t>
      </w:r>
      <w:proofErr w:type="gramEnd"/>
      <w:r w:rsidRPr="000B450E">
        <w:rPr>
          <w:rStyle w:val="StyleUnderline"/>
        </w:rPr>
        <w:t xml:space="preserve"> enforcement is a natural move for a Republican Party that has long cast itself as strong on national defense issues and pro-military</w:t>
      </w:r>
      <w:r w:rsidRPr="000B450E">
        <w:rPr>
          <w:sz w:val="10"/>
        </w:rPr>
        <w:t xml:space="preserve">. Trump, while constantly praising veterans, has argued that the U.S. is at times too eager to deploy troops abroad. But here at home, the real estate mogul at times inflates the number of crimes in the U.S. as he argues America’s streets need aggressive policing. In an interview with the New York Times this week, Trump said he would not look to promote democracy abroad, as former president George W. Bush did, arguing, “how are we going to lecture when people are shooting our policemen in cold blood?” “Trump is now bringing crime into his issue mix with immigration and trade,” said Brendan </w:t>
      </w:r>
      <w:proofErr w:type="spellStart"/>
      <w:r w:rsidRPr="000B450E">
        <w:rPr>
          <w:sz w:val="10"/>
        </w:rPr>
        <w:t>Nyhan</w:t>
      </w:r>
      <w:proofErr w:type="spellEnd"/>
      <w:r w:rsidRPr="000B450E">
        <w:rPr>
          <w:sz w:val="10"/>
        </w:rPr>
        <w:t xml:space="preserve">, a political science professor at Dartmouth College. Obama has found himself on the defensive, with some police leaders and conservative politicians arguing he is too supportive of Black Lives Matter, even as the president constantly praises law enforcement. “We proclaim loudly our appreciation for the acts of service you perform as your daily routine,” the president wrote in an open letter he released to officers this week. “We have your backs,” the letter concluded. On policy issues, there is not a clear partisan divide on policing. Bevin for example supports measures to make it easier for offenders who have served their time to get jobs and reintegrate into society, one of the goals of the criminal justice reform bill that Obama is trying to get through Congress. Conservatives are not objecting to new policies, set by the federal Department of Justice and cities like Louisville, Kentucky, to expand implicit bias training. And </w:t>
      </w:r>
      <w:r w:rsidRPr="000B450E">
        <w:rPr>
          <w:rStyle w:val="StyleUnderline"/>
        </w:rPr>
        <w:t>liberals are embracing some pro-police language and legislation</w:t>
      </w:r>
      <w:r w:rsidRPr="000B450E">
        <w:rPr>
          <w:sz w:val="10"/>
        </w:rPr>
        <w:t xml:space="preserve">. In May, Louisiana Gov. John </w:t>
      </w:r>
      <w:proofErr w:type="spellStart"/>
      <w:r w:rsidRPr="000B450E">
        <w:rPr>
          <w:sz w:val="10"/>
        </w:rPr>
        <w:t>Bel</w:t>
      </w:r>
      <w:proofErr w:type="spellEnd"/>
      <w:r w:rsidRPr="000B450E">
        <w:rPr>
          <w:sz w:val="10"/>
        </w:rPr>
        <w:t xml:space="preserve"> Edwards, a Democrat, signed into law a provision that makes it a hate crime to target police officers. But there is a partisan undertone to the rhetoric about policing, and it is shaped by demographics and politics. A 2013 Gallup survey found that </w:t>
      </w:r>
      <w:r w:rsidRPr="000B450E">
        <w:rPr>
          <w:rStyle w:val="StyleUnderline"/>
        </w:rPr>
        <w:t>68 percent of Republicans viewed police officers as having “high” or “very high" standards of ethics</w:t>
      </w:r>
      <w:r w:rsidRPr="000B450E">
        <w:rPr>
          <w:sz w:val="10"/>
        </w:rPr>
        <w:t xml:space="preserve">, compared to just 44 percent of Democrats. According to Department of Justice data, about 73 percent of America’s police officers are white (compared to about 62 percent of the overall population) and about 88 percent are men. </w:t>
      </w:r>
      <w:r w:rsidRPr="000B450E">
        <w:rPr>
          <w:rStyle w:val="StyleUnderline"/>
        </w:rPr>
        <w:t>Police officers, like Trump supporters, are disproportionately white and male</w:t>
      </w:r>
      <w:r w:rsidRPr="000B450E">
        <w:rPr>
          <w:sz w:val="10"/>
        </w:rPr>
        <w:t xml:space="preserve">, while </w:t>
      </w:r>
      <w:proofErr w:type="gramStart"/>
      <w:r w:rsidRPr="000B450E">
        <w:rPr>
          <w:sz w:val="10"/>
        </w:rPr>
        <w:t>the Black Lives Matter movement is led by young people of color who are very liberal</w:t>
      </w:r>
      <w:proofErr w:type="gramEnd"/>
      <w:r w:rsidRPr="000B450E">
        <w:rPr>
          <w:sz w:val="10"/>
        </w:rPr>
        <w:t>.</w:t>
      </w:r>
    </w:p>
    <w:p w14:paraId="5CC57D03" w14:textId="77777777" w:rsidR="007042B8" w:rsidRDefault="007042B8" w:rsidP="007042B8">
      <w:pPr>
        <w:pStyle w:val="Heading4"/>
      </w:pPr>
      <w:r>
        <w:t xml:space="preserve">Conservative media made Trumps base highly favorable to the police </w:t>
      </w:r>
    </w:p>
    <w:p w14:paraId="1F59CD16" w14:textId="77777777" w:rsidR="007042B8" w:rsidRPr="004A7A50" w:rsidRDefault="007042B8" w:rsidP="007042B8">
      <w:r w:rsidRPr="00E46092">
        <w:rPr>
          <w:rStyle w:val="Style13ptBold"/>
        </w:rPr>
        <w:t>Hansen 4-13</w:t>
      </w:r>
      <w:r>
        <w:t>, (Dale Hansen, political Sherpa, “Conservatives' Love of Police and Hate for Teachers Exposes an Embarrassing Hypocrisy," 4-13-17</w:t>
      </w:r>
      <w:proofErr w:type="gramStart"/>
      <w:r>
        <w:t xml:space="preserve">,  </w:t>
      </w:r>
      <w:proofErr w:type="spellStart"/>
      <w:r>
        <w:t>HuffPost</w:t>
      </w:r>
      <w:proofErr w:type="spellEnd"/>
      <w:proofErr w:type="gramEnd"/>
      <w:r>
        <w:t>, http://www.huffingtonpost.com/dale-hansen/conservatives-love-of-pol_b_9668960.html)-</w:t>
      </w:r>
      <w:proofErr w:type="spellStart"/>
      <w:r>
        <w:t>os</w:t>
      </w:r>
      <w:proofErr w:type="spellEnd"/>
    </w:p>
    <w:p w14:paraId="531D752C" w14:textId="77777777" w:rsidR="007042B8" w:rsidRDefault="007042B8" w:rsidP="007042B8">
      <w:pPr>
        <w:rPr>
          <w:rStyle w:val="StyleUnderline"/>
        </w:rPr>
      </w:pPr>
      <w:r w:rsidRPr="00572305">
        <w:rPr>
          <w:sz w:val="14"/>
        </w:rPr>
        <w:t xml:space="preserve">Late last month a </w:t>
      </w:r>
      <w:r w:rsidRPr="004A7A50">
        <w:rPr>
          <w:rStyle w:val="StyleUnderline"/>
        </w:rPr>
        <w:t xml:space="preserve">Virginia State Trooper was shot and killed in the line of duty. </w:t>
      </w:r>
      <w:r w:rsidRPr="00572305">
        <w:rPr>
          <w:sz w:val="14"/>
        </w:rPr>
        <w:t xml:space="preserve">Unfortunately, rather than addressing this as the tragic and senseless event that it is, </w:t>
      </w:r>
      <w:r w:rsidRPr="004A7A50">
        <w:rPr>
          <w:rStyle w:val="StyleUnderline"/>
        </w:rPr>
        <w:t>conservative media outlets like Fox News are attempting to paint this singular attack as an epidemic</w:t>
      </w:r>
      <w:r w:rsidRPr="00572305">
        <w:rPr>
          <w:sz w:val="14"/>
        </w:rPr>
        <w:t xml:space="preserve"> with headlines like “Va. trooper’s killer reportedly hated cops, stoking new fears of anti-police climate.” Police officers, like many other occupations, put their lives on the line on a daily basis, so the threat of death is nothing new for them; but for the conservative media, stoking fear has become a cottage industry. Data show that the number of police officers killed in the line of duty is near historic lows. When taking into account population increase and the corresponding expansion of the police force in the US, the data show there has never been a safer time to be a police officer. In fact, you are more likely to die on the job if you work in the landscape or waste management industries. Beyond that, statistics show that targeted attacks on cops is nothing new with an average of 64 attacks per year between 1980 and 2014, with 2013 being the lowest over that 35 year span. Despite this reality, </w:t>
      </w:r>
      <w:r w:rsidRPr="004A7A50">
        <w:rPr>
          <w:rStyle w:val="StyleUnderline"/>
        </w:rPr>
        <w:t>the conservative media has spent the last few years attempting to set a new narrative to combat the outrage resulting from the 1,000 or so Americans that are killed by police every year</w:t>
      </w:r>
      <w:r w:rsidRPr="00572305">
        <w:rPr>
          <w:sz w:val="14"/>
        </w:rPr>
        <w:t xml:space="preserve">. They claim that rhetoric surrounding some of the killings and the officers involved is putting police officers at risk. The problem is that this stance seems very hypocritical when compared to how these same media outlets have handled the issues with other public sector jobs. For example, over the past few years the </w:t>
      </w:r>
      <w:r w:rsidRPr="004A7A50">
        <w:rPr>
          <w:rStyle w:val="StyleUnderline"/>
        </w:rPr>
        <w:t>conservative media have portrayed public school teachers as public enemy number one.</w:t>
      </w:r>
    </w:p>
    <w:p w14:paraId="2C24EAF5" w14:textId="77777777" w:rsidR="007042B8" w:rsidRDefault="007042B8" w:rsidP="007042B8">
      <w:pPr>
        <w:rPr>
          <w:rStyle w:val="StyleUnderline"/>
        </w:rPr>
      </w:pPr>
    </w:p>
    <w:p w14:paraId="1F5687E8" w14:textId="77777777" w:rsidR="007042B8" w:rsidRDefault="007042B8" w:rsidP="007042B8">
      <w:pPr>
        <w:rPr>
          <w:rStyle w:val="StyleUnderline"/>
        </w:rPr>
      </w:pPr>
      <w:r w:rsidRPr="004A7A50">
        <w:rPr>
          <w:rStyle w:val="StyleUnderline"/>
        </w:rPr>
        <w:t xml:space="preserve"> </w:t>
      </w:r>
    </w:p>
    <w:p w14:paraId="55A88D05" w14:textId="77777777" w:rsidR="007042B8" w:rsidRDefault="007042B8" w:rsidP="007042B8">
      <w:pPr>
        <w:pStyle w:val="Heading3"/>
      </w:pPr>
      <w:r>
        <w:t xml:space="preserve">SPP - States </w:t>
      </w:r>
      <w:proofErr w:type="spellStart"/>
      <w:r>
        <w:t>cp</w:t>
      </w:r>
      <w:proofErr w:type="spellEnd"/>
    </w:p>
    <w:p w14:paraId="3E36EC6E" w14:textId="77777777" w:rsidR="007042B8" w:rsidRDefault="007042B8" w:rsidP="007042B8">
      <w:pPr>
        <w:pStyle w:val="Heading4"/>
      </w:pPr>
      <w:proofErr w:type="spellStart"/>
      <w:r w:rsidRPr="00F02D22">
        <w:t>Devos</w:t>
      </w:r>
      <w:proofErr w:type="spellEnd"/>
      <w:r w:rsidRPr="00F02D22">
        <w:t xml:space="preserve"> decks solvency to the </w:t>
      </w:r>
      <w:proofErr w:type="spellStart"/>
      <w:r w:rsidRPr="00F02D22">
        <w:t>aff</w:t>
      </w:r>
      <w:proofErr w:type="spellEnd"/>
      <w:r w:rsidRPr="00F02D22">
        <w:t xml:space="preserve"> – states key </w:t>
      </w:r>
    </w:p>
    <w:p w14:paraId="5C191C37" w14:textId="77777777" w:rsidR="007042B8" w:rsidRPr="00F02D22" w:rsidRDefault="007042B8" w:rsidP="007042B8">
      <w:proofErr w:type="spellStart"/>
      <w:r w:rsidRPr="00F02D22">
        <w:rPr>
          <w:rStyle w:val="Style13ptBold"/>
        </w:rPr>
        <w:t>LeTourneau</w:t>
      </w:r>
      <w:proofErr w:type="spellEnd"/>
      <w:r w:rsidRPr="00F02D22">
        <w:rPr>
          <w:rStyle w:val="Style13ptBold"/>
        </w:rPr>
        <w:t xml:space="preserve"> 4-19</w:t>
      </w:r>
      <w:r>
        <w:t xml:space="preserve">, (Nancy </w:t>
      </w:r>
      <w:proofErr w:type="spellStart"/>
      <w:r>
        <w:t>LeTourneau</w:t>
      </w:r>
      <w:proofErr w:type="spellEnd"/>
      <w:r>
        <w:t xml:space="preserve">, Nancy was the executive director of a nonprofit organization whose mission focused on juvenile crime prevention, 4-19-2017, "Betsy </w:t>
      </w:r>
      <w:proofErr w:type="spellStart"/>
      <w:r>
        <w:t>DeVos</w:t>
      </w:r>
      <w:proofErr w:type="spellEnd"/>
      <w:r>
        <w:t xml:space="preserve"> is set to reinvigorate the school-to-prison pipeline," Washington Monthly, http://washingtonmonthly.com/2017/04/19/devos-is-set-to-reinvigorate-the-school-to-prison-pipeline/)-</w:t>
      </w:r>
      <w:proofErr w:type="spellStart"/>
      <w:r>
        <w:t>os</w:t>
      </w:r>
      <w:proofErr w:type="spellEnd"/>
    </w:p>
    <w:p w14:paraId="4A5C452B" w14:textId="77777777" w:rsidR="007042B8" w:rsidRDefault="007042B8" w:rsidP="007042B8">
      <w:r w:rsidRPr="00F02D22">
        <w:t xml:space="preserve">Perhaps you remember the stories. But in case you’ve forgotten, </w:t>
      </w:r>
      <w:proofErr w:type="spellStart"/>
      <w:r w:rsidRPr="00F02D22">
        <w:t>Carimah</w:t>
      </w:r>
      <w:proofErr w:type="spellEnd"/>
      <w:r w:rsidRPr="00F02D22">
        <w:t xml:space="preserve"> Townes offers a reminder.</w:t>
      </w:r>
      <w:r>
        <w:t xml:space="preserve"> </w:t>
      </w:r>
      <w:r w:rsidRPr="00F02D22">
        <w:t xml:space="preserve">An eighth grader was locked up for throwing skittles on </w:t>
      </w:r>
      <w:proofErr w:type="gramStart"/>
      <w:r w:rsidRPr="00F02D22">
        <w:t>a</w:t>
      </w:r>
      <w:proofErr w:type="gramEnd"/>
      <w:r w:rsidRPr="00F02D22">
        <w:t xml:space="preserve"> </w:t>
      </w:r>
      <w:proofErr w:type="spellStart"/>
      <w:r w:rsidRPr="00F02D22">
        <w:t>schoolbus</w:t>
      </w:r>
      <w:proofErr w:type="spellEnd"/>
      <w:r w:rsidRPr="00F02D22">
        <w:t>. A 6-year-old girl was handcuffed for taking candy from a teacher’s desk. An officer slammed and dragged a high school girl, because she wouldn’t put her phone down. A Texas cop choked a 14-year-old boy over a shoving match in school. A middle school student was suspended and charged for allegedly stealing a carton of milk from a cafeteria — even though he didn’t do it.</w:t>
      </w:r>
      <w:r>
        <w:t xml:space="preserve"> </w:t>
      </w:r>
      <w:r w:rsidRPr="00F02D22">
        <w:t xml:space="preserve">There was a time when we were hearing these stories on a regular basis. The problem wasn’t that students were being disciplined for bad behavior — it was that </w:t>
      </w:r>
      <w:r w:rsidRPr="00F02D22">
        <w:rPr>
          <w:rStyle w:val="StyleUnderline"/>
        </w:rPr>
        <w:t>teachers</w:t>
      </w:r>
      <w:r w:rsidRPr="00F02D22">
        <w:t xml:space="preserve"> and other school personnel were increasingly </w:t>
      </w:r>
      <w:r w:rsidRPr="00F02D22">
        <w:rPr>
          <w:rStyle w:val="StyleUnderline"/>
        </w:rPr>
        <w:t>turning that job over to law enforcement rather than handling it themselves</w:t>
      </w:r>
      <w:r w:rsidRPr="00F02D22">
        <w:t xml:space="preserve">. The </w:t>
      </w:r>
      <w:r w:rsidRPr="00F02D22">
        <w:rPr>
          <w:rStyle w:val="StyleUnderline"/>
        </w:rPr>
        <w:t xml:space="preserve">problem was particularly acute for students of color </w:t>
      </w:r>
      <w:r w:rsidRPr="00F02D22">
        <w:t>— especially black boys who are criminalized from a very early age. That is what led to the creation of the school-to-prison pipeline.</w:t>
      </w:r>
      <w:r>
        <w:t xml:space="preserve"> </w:t>
      </w:r>
      <w:r w:rsidRPr="00F02D22">
        <w:t xml:space="preserve">Demonstrating how oblivious she is to what some have called the civil rights issue of our time, Secretary of Education Betsy </w:t>
      </w:r>
      <w:proofErr w:type="spellStart"/>
      <w:r w:rsidRPr="00F02D22">
        <w:rPr>
          <w:rStyle w:val="StyleUnderline"/>
        </w:rPr>
        <w:t>DeVos</w:t>
      </w:r>
      <w:proofErr w:type="spellEnd"/>
      <w:r w:rsidRPr="00F02D22">
        <w:rPr>
          <w:rStyle w:val="StyleUnderline"/>
        </w:rPr>
        <w:t xml:space="preserve"> said that she couldn’t think of any civil rights issues in education that would necessitate federal intervention.</w:t>
      </w:r>
      <w:r w:rsidRPr="00F02D22">
        <w:t xml:space="preserve"> Then </w:t>
      </w:r>
      <w:proofErr w:type="spellStart"/>
      <w:r w:rsidRPr="00F02D22">
        <w:rPr>
          <w:rStyle w:val="StyleUnderline"/>
        </w:rPr>
        <w:t>DeVos</w:t>
      </w:r>
      <w:proofErr w:type="spellEnd"/>
      <w:r w:rsidRPr="00F02D22">
        <w:rPr>
          <w:rStyle w:val="StyleUnderline"/>
        </w:rPr>
        <w:t xml:space="preserve"> hired Candice Jackson to be the acting head of the U.S. Department of Education’s Office for Civil Rights — someone who once claimed that she had experienced discrimination because she is white.</w:t>
      </w:r>
      <w:r>
        <w:rPr>
          <w:rStyle w:val="StyleUnderline"/>
        </w:rPr>
        <w:t xml:space="preserve"> </w:t>
      </w:r>
      <w:r w:rsidRPr="00F02D22">
        <w:t xml:space="preserve">The </w:t>
      </w:r>
      <w:r w:rsidRPr="00F02D22">
        <w:rPr>
          <w:rStyle w:val="StyleUnderline"/>
        </w:rPr>
        <w:t xml:space="preserve">pivotal role played by the person in that position was demonstrated by the change that occurred from the George W. Bush administration to the Obama years. </w:t>
      </w:r>
      <w:r w:rsidRPr="00F02D22">
        <w:t>The Office for Civil Rights quit the long-standing practice of requiring school districts to report data on achievement and disciplinary measures by race under Bush. Obama reinstated the requirement.</w:t>
      </w:r>
      <w:r>
        <w:t xml:space="preserve"> </w:t>
      </w:r>
      <w:r w:rsidRPr="00F02D22">
        <w:t>As a result of that reversal, the Departments of Education and Justice set out to do something about the overwhelming disparities in the data on school discipline and suspension, even for students in pre-school. For example, DOE’s Civil Rights Division began investigating school districts with significant disparities in their school discipline practices. And DOJ filed suit against the school district in Meridian, MS for some of the most egregious practices in the country, leading to a consent decree. That was followed by guidelines released to school districts from the Departments of Education and Justice on ending the school-to-prison pipeline. The result of highlighting the issue was that even the Senate held a hearing on the topic.</w:t>
      </w:r>
      <w:r>
        <w:t xml:space="preserve"> </w:t>
      </w:r>
      <w:r w:rsidRPr="00F02D22">
        <w:t xml:space="preserve">During her confirmation hearing, </w:t>
      </w:r>
      <w:proofErr w:type="spellStart"/>
      <w:r w:rsidRPr="00F02D22">
        <w:rPr>
          <w:rStyle w:val="StyleUnderline"/>
        </w:rPr>
        <w:t>DeVos</w:t>
      </w:r>
      <w:proofErr w:type="spellEnd"/>
      <w:r w:rsidRPr="00F02D22">
        <w:rPr>
          <w:rStyle w:val="StyleUnderline"/>
        </w:rPr>
        <w:t xml:space="preserve"> refused to commit to collecting data on civil rights matters and it is clear that AG Sessions will have no problem with police officers criminalizing the behavior of students in school</w:t>
      </w:r>
      <w:r w:rsidRPr="00F02D22">
        <w:t>. As we’ve seen in the past, this will disproportionately impact students of color, and will be another way that the Trump administration criminalizes black and brown bodies, starting at a very early age.</w:t>
      </w:r>
    </w:p>
    <w:p w14:paraId="50D65EA2" w14:textId="77777777" w:rsidR="007042B8" w:rsidRDefault="007042B8" w:rsidP="007042B8"/>
    <w:p w14:paraId="4AF948CA" w14:textId="77777777" w:rsidR="007042B8" w:rsidRDefault="007042B8" w:rsidP="007042B8">
      <w:pPr>
        <w:pStyle w:val="Heading3"/>
      </w:pPr>
      <w:r>
        <w:rPr>
          <w:rStyle w:val="StyleUnderline"/>
        </w:rPr>
        <w:t>T</w:t>
      </w:r>
      <w:r>
        <w:t xml:space="preserve"> </w:t>
      </w:r>
    </w:p>
    <w:p w14:paraId="586A425A" w14:textId="77777777" w:rsidR="007042B8" w:rsidRDefault="007042B8" w:rsidP="007042B8">
      <w:pPr>
        <w:pStyle w:val="Heading4"/>
      </w:pPr>
      <w:r>
        <w:t>Education is limited to curriculum</w:t>
      </w:r>
    </w:p>
    <w:p w14:paraId="7F804FC8" w14:textId="77777777" w:rsidR="007042B8" w:rsidRPr="00FC4F5F" w:rsidRDefault="007042B8" w:rsidP="007042B8">
      <w:pPr>
        <w:rPr>
          <w:rStyle w:val="Style13ptBold"/>
        </w:rPr>
      </w:pPr>
      <w:r>
        <w:rPr>
          <w:rStyle w:val="Style13ptBold"/>
        </w:rPr>
        <w:t xml:space="preserve">Oxford Dictionary ’17 </w:t>
      </w:r>
      <w:r w:rsidRPr="00FC4F5F">
        <w:t xml:space="preserve">(The Oxford English Dictionary is a descriptive dictionary of the English language, published by the Oxford University Press, 2017, </w:t>
      </w:r>
      <w:hyperlink r:id="rId21" w:history="1">
        <w:r w:rsidRPr="00FC4F5F">
          <w:t>https://en.oxforddictionaries.com/definition/education)</w:t>
        </w:r>
      </w:hyperlink>
      <w:r w:rsidRPr="00FC4F5F">
        <w:t xml:space="preserve"> -- </w:t>
      </w:r>
      <w:proofErr w:type="spellStart"/>
      <w:proofErr w:type="gramStart"/>
      <w:r w:rsidRPr="00FC4F5F">
        <w:t>sk</w:t>
      </w:r>
      <w:proofErr w:type="spellEnd"/>
      <w:proofErr w:type="gramEnd"/>
    </w:p>
    <w:p w14:paraId="7881AABB" w14:textId="77777777" w:rsidR="007042B8" w:rsidRPr="00FC4F5F" w:rsidRDefault="007042B8" w:rsidP="007042B8">
      <w:pPr>
        <w:rPr>
          <w:rStyle w:val="StyleUnderline"/>
        </w:rPr>
      </w:pPr>
      <w:r w:rsidRPr="00FC4F5F">
        <w:t>1.3</w:t>
      </w:r>
      <w:r>
        <w:rPr>
          <w:rStyle w:val="StyleUnderline"/>
        </w:rPr>
        <w:t xml:space="preserve"> </w:t>
      </w:r>
      <w:r w:rsidRPr="00FC4F5F">
        <w:rPr>
          <w:rStyle w:val="StyleUnderline"/>
        </w:rPr>
        <w:t>Information about or training in a particular subject</w:t>
      </w:r>
    </w:p>
    <w:p w14:paraId="217FCA89" w14:textId="77777777" w:rsidR="007042B8" w:rsidRPr="00FC4F5F" w:rsidRDefault="007042B8" w:rsidP="007042B8">
      <w:pPr>
        <w:pStyle w:val="Heading4"/>
      </w:pPr>
      <w:r w:rsidRPr="00FC4F5F">
        <w:t>“Education” is limited to only formal instruction in schools---expanding beyond that makes any experience topical</w:t>
      </w:r>
    </w:p>
    <w:p w14:paraId="3E89B453" w14:textId="77777777" w:rsidR="007042B8" w:rsidRPr="005B0509" w:rsidRDefault="007042B8" w:rsidP="007042B8">
      <w:r w:rsidRPr="005B0509">
        <w:rPr>
          <w:rStyle w:val="Style13ptBold"/>
        </w:rPr>
        <w:t>Kumar 17 –</w:t>
      </w:r>
      <w:r>
        <w:t xml:space="preserve"> </w:t>
      </w:r>
      <w:proofErr w:type="spellStart"/>
      <w:r>
        <w:t>Satish</w:t>
      </w:r>
      <w:proofErr w:type="spellEnd"/>
      <w:r>
        <w:t xml:space="preserve"> Kumar, Deputy Dean at the University Information Centre, et al., “MEANING, AIMS AND PROCESS OF EDUCATION”, https://sol.du.ac.in/mod/book/view.php?id=1448&amp;chapterid=1321</w:t>
      </w:r>
    </w:p>
    <w:p w14:paraId="43D7A3BA" w14:textId="77777777" w:rsidR="007042B8" w:rsidRDefault="007042B8" w:rsidP="007042B8">
      <w:r>
        <w:t>Narrower and Broader Meaning of Education</w:t>
      </w:r>
    </w:p>
    <w:p w14:paraId="42B0ECAA" w14:textId="77777777" w:rsidR="007042B8" w:rsidRDefault="007042B8" w:rsidP="007042B8">
      <w:r>
        <w:t>Education in the Narrower Sense</w:t>
      </w:r>
    </w:p>
    <w:p w14:paraId="18740449" w14:textId="77777777" w:rsidR="007042B8" w:rsidRPr="007E6399" w:rsidRDefault="007042B8" w:rsidP="007042B8">
      <w:r w:rsidRPr="005B0509">
        <w:rPr>
          <w:rStyle w:val="StyleUnderline"/>
        </w:rPr>
        <w:t xml:space="preserve">In its </w:t>
      </w:r>
      <w:r w:rsidRPr="005B0509">
        <w:rPr>
          <w:rStyle w:val="Emphasis"/>
        </w:rPr>
        <w:t>narrow sense</w:t>
      </w:r>
      <w:r w:rsidRPr="005B0509">
        <w:rPr>
          <w:rStyle w:val="StyleUnderline"/>
        </w:rPr>
        <w:t xml:space="preserve">, school instruction is called education. In this process, the elders of society strive to attain predetermined aims during a specified time by providing pre-structured knowledge to children through </w:t>
      </w:r>
      <w:r w:rsidRPr="005B0509">
        <w:rPr>
          <w:rStyle w:val="Emphasis"/>
        </w:rPr>
        <w:t>set methods</w:t>
      </w:r>
      <w:r w:rsidRPr="005B0509">
        <w:rPr>
          <w:rStyle w:val="StyleUnderline"/>
        </w:rPr>
        <w:t xml:space="preserve"> of teaching</w:t>
      </w:r>
      <w:r w:rsidRPr="007E6399">
        <w:t xml:space="preserve">. The purpose is to achieve mental development of children entering school. To make of narrow meaning of education more clear, the following opinions of some other educationists are being given- · The culture which each generation purposefully gives to those who are to be its successors, in order to qualify them for at least keeping up, and if possible for raising the level of improvement which has been attained. John Stuart Mill · </w:t>
      </w:r>
      <w:proofErr w:type="gramStart"/>
      <w:r w:rsidRPr="007E6399">
        <w:t>In</w:t>
      </w:r>
      <w:proofErr w:type="gramEnd"/>
      <w:r w:rsidRPr="007E6399">
        <w:t xml:space="preserve"> narrow sense, education may be taken to mean any consciously directed effort to develop and cultivate our powers. S. S. Mackenzie · Education is a process in which and by which knowledge, character and </w:t>
      </w:r>
      <w:proofErr w:type="spellStart"/>
      <w:r w:rsidRPr="007E6399">
        <w:t>behaviour</w:t>
      </w:r>
      <w:proofErr w:type="spellEnd"/>
      <w:r w:rsidRPr="007E6399">
        <w:t xml:space="preserve"> of the young are shaped and </w:t>
      </w:r>
      <w:proofErr w:type="spellStart"/>
      <w:r w:rsidRPr="007E6399">
        <w:t>moulded</w:t>
      </w:r>
      <w:proofErr w:type="spellEnd"/>
      <w:r w:rsidRPr="007E6399">
        <w:t xml:space="preserve">. Prof. </w:t>
      </w:r>
      <w:proofErr w:type="spellStart"/>
      <w:r w:rsidRPr="007E6399">
        <w:t>Drever</w:t>
      </w:r>
      <w:proofErr w:type="spellEnd"/>
      <w:r w:rsidRPr="007E6399">
        <w:t xml:space="preserve"> · </w:t>
      </w:r>
      <w:proofErr w:type="gramStart"/>
      <w:r w:rsidRPr="007E6399">
        <w:t>The</w:t>
      </w:r>
      <w:proofErr w:type="gramEnd"/>
      <w:r w:rsidRPr="007E6399">
        <w:t xml:space="preserve"> influence of the environment of the individual with a view to producing a permanent change in his habits of </w:t>
      </w:r>
      <w:proofErr w:type="spellStart"/>
      <w:r w:rsidRPr="007E6399">
        <w:t>behaviour</w:t>
      </w:r>
      <w:proofErr w:type="spellEnd"/>
      <w:r w:rsidRPr="007E6399">
        <w:t xml:space="preserve">, or thought and attitude. G. H. Thompson </w:t>
      </w:r>
      <w:r w:rsidRPr="005B0509">
        <w:rPr>
          <w:rStyle w:val="StyleUnderline"/>
        </w:rPr>
        <w:t xml:space="preserve">Education, in the narrower sense, is regarded as </w:t>
      </w:r>
      <w:r w:rsidRPr="005B0509">
        <w:rPr>
          <w:rStyle w:val="Emphasis"/>
        </w:rPr>
        <w:t xml:space="preserve">equivalent </w:t>
      </w:r>
      <w:r w:rsidRPr="00FE7ABB">
        <w:rPr>
          <w:rStyle w:val="Emphasis"/>
        </w:rPr>
        <w:t>to instruction</w:t>
      </w:r>
      <w:r w:rsidRPr="005B0509">
        <w:rPr>
          <w:rStyle w:val="StyleUnderline"/>
        </w:rPr>
        <w:t xml:space="preserve">. It consists of the “specific influences” </w:t>
      </w:r>
      <w:r w:rsidRPr="005B0509">
        <w:rPr>
          <w:rStyle w:val="Emphasis"/>
        </w:rPr>
        <w:t>consciously designed in a school or in a college</w:t>
      </w:r>
      <w:r w:rsidRPr="005B0509">
        <w:rPr>
          <w:rStyle w:val="StyleUnderline"/>
        </w:rPr>
        <w:t xml:space="preserve"> or in an institution to bring in the development and growth of the child. The word school includes the whole machinery of education from </w:t>
      </w:r>
      <w:r w:rsidRPr="005B0509">
        <w:rPr>
          <w:rStyle w:val="Emphasis"/>
        </w:rPr>
        <w:t>Kindergarten</w:t>
      </w:r>
      <w:r w:rsidRPr="005B0509">
        <w:rPr>
          <w:rStyle w:val="StyleUnderline"/>
        </w:rPr>
        <w:t xml:space="preserve"> to the </w:t>
      </w:r>
      <w:r w:rsidRPr="005B0509">
        <w:rPr>
          <w:rStyle w:val="Emphasis"/>
        </w:rPr>
        <w:t>University</w:t>
      </w:r>
      <w:r w:rsidRPr="007E6399">
        <w:t xml:space="preserve">. The education of the child begins with his admission in the school and ends with his departure from the University. The 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 The influences or modes of influences in the school are deliberately planned, chosen and employed by the community for the welfare of the members of the rising generation. The purpose of these influences is to modify the </w:t>
      </w:r>
      <w:proofErr w:type="spellStart"/>
      <w:r w:rsidRPr="007E6399">
        <w:t>behaviour</w:t>
      </w:r>
      <w:proofErr w:type="spellEnd"/>
      <w:r w:rsidRPr="007E6399">
        <w:t xml:space="preserve">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 Education, in the narrow sense, is also regarded as acquisition of knowledge. According to it education is a process by which knowledge or information on a subject is acquired. But many sensible educationists have criticized this view. They argue that emphasis on the knowledge is likely to reduce all schools to mere knowledge-shops. The acquisition of knowledge is not the only or supreme aim of education, yet it is one of the important aims of education. Education in the Broader Sense </w:t>
      </w:r>
      <w:r w:rsidRPr="005B0509">
        <w:rPr>
          <w:rStyle w:val="StyleUnderline"/>
        </w:rPr>
        <w:t xml:space="preserve">In its wider sense, education is the </w:t>
      </w:r>
      <w:r w:rsidRPr="005B0509">
        <w:rPr>
          <w:rStyle w:val="Emphasis"/>
        </w:rPr>
        <w:t>total development of the personality</w:t>
      </w:r>
      <w:r w:rsidRPr="005B0509">
        <w:rPr>
          <w:rStyle w:val="StyleUnderline"/>
        </w:rPr>
        <w:t xml:space="preserve">. </w:t>
      </w:r>
      <w:proofErr w:type="gramStart"/>
      <w:r w:rsidRPr="005B0509">
        <w:rPr>
          <w:rStyle w:val="StyleUnderline"/>
        </w:rPr>
        <w:t>In this sense.</w:t>
      </w:r>
      <w:proofErr w:type="gramEnd"/>
      <w:r w:rsidRPr="005B0509">
        <w:rPr>
          <w:rStyle w:val="StyleUnderline"/>
        </w:rPr>
        <w:t xml:space="preserve"> Education consists of al</w:t>
      </w:r>
      <w:r w:rsidRPr="005B0509">
        <w:rPr>
          <w:rStyle w:val="Emphasis"/>
        </w:rPr>
        <w:t>l those experiences</w:t>
      </w:r>
      <w:r w:rsidRPr="005B0509">
        <w:rPr>
          <w:rStyle w:val="StyleUnderline"/>
        </w:rPr>
        <w:t xml:space="preserve">, which affect the individual from birth till death. Thus, education is that process by which an individual freely develops his self according to his nature in a free and uncontrolled environment. In this way, education is a </w:t>
      </w:r>
      <w:r w:rsidRPr="005B0509">
        <w:rPr>
          <w:rStyle w:val="Emphasis"/>
        </w:rPr>
        <w:t>life long process of growth</w:t>
      </w:r>
      <w:r w:rsidRPr="005B0509">
        <w:rPr>
          <w:rStyle w:val="StyleUnderline"/>
        </w:rPr>
        <w:t xml:space="preserve"> environment</w:t>
      </w:r>
      <w:r w:rsidRPr="007E6399">
        <w:t>.</w:t>
      </w:r>
    </w:p>
    <w:p w14:paraId="35D525C8" w14:textId="77777777" w:rsidR="007042B8" w:rsidRDefault="007042B8" w:rsidP="007042B8"/>
    <w:p w14:paraId="4D174B83" w14:textId="77777777" w:rsidR="007042B8" w:rsidRDefault="007042B8" w:rsidP="007042B8">
      <w:pPr>
        <w:pStyle w:val="Heading4"/>
      </w:pPr>
      <w:r>
        <w:t>“Education” refers to teaching and learning in schools</w:t>
      </w:r>
    </w:p>
    <w:p w14:paraId="11B8C2F9" w14:textId="77777777" w:rsidR="007042B8" w:rsidRDefault="007042B8" w:rsidP="007042B8">
      <w:r w:rsidRPr="004751AB">
        <w:rPr>
          <w:rStyle w:val="Style13ptBold"/>
        </w:rPr>
        <w:t>Webster’s 17 –</w:t>
      </w:r>
      <w:r>
        <w:t xml:space="preserve"> Merriam-Webster’s Online Dictionary, “education”, https://www.merriam-webster.com/dictionary/education</w:t>
      </w:r>
    </w:p>
    <w:p w14:paraId="781C90E3" w14:textId="77777777" w:rsidR="007042B8" w:rsidRDefault="007042B8" w:rsidP="007042B8">
      <w:r>
        <w:t>Definition of education</w:t>
      </w:r>
    </w:p>
    <w:p w14:paraId="7AEF4AC6" w14:textId="77777777" w:rsidR="007042B8" w:rsidRPr="007E6399" w:rsidRDefault="007042B8" w:rsidP="007042B8">
      <w:r w:rsidRPr="007E6399">
        <w:t xml:space="preserve">1 </w:t>
      </w:r>
      <w:proofErr w:type="gramStart"/>
      <w:r w:rsidRPr="007E6399">
        <w:t>a :</w:t>
      </w:r>
      <w:proofErr w:type="gramEnd"/>
      <w:r w:rsidRPr="007E6399">
        <w:t xml:space="preserve"> the action or process of educating or of being educated; also : a stage of such a process b : the knowledge and development resulting from an educational process a person of little education 2 : </w:t>
      </w:r>
      <w:r w:rsidRPr="004751AB">
        <w:rPr>
          <w:rStyle w:val="StyleUnderline"/>
        </w:rPr>
        <w:t xml:space="preserve">the field of study that deals mainly with methods of teaching and learning </w:t>
      </w:r>
      <w:r w:rsidRPr="004751AB">
        <w:rPr>
          <w:rStyle w:val="Emphasis"/>
        </w:rPr>
        <w:t>in schools</w:t>
      </w:r>
      <w:r>
        <w:rPr>
          <w:rStyle w:val="StyleUnderline"/>
        </w:rPr>
        <w:t>.</w:t>
      </w:r>
    </w:p>
    <w:p w14:paraId="491486F0" w14:textId="77777777" w:rsidR="007042B8" w:rsidRDefault="007042B8" w:rsidP="007042B8"/>
    <w:p w14:paraId="33898C84" w14:textId="77777777" w:rsidR="007042B8" w:rsidRDefault="007042B8" w:rsidP="007042B8">
      <w:pPr>
        <w:pStyle w:val="Heading3"/>
      </w:pPr>
      <w:r>
        <w:t>SROs Good</w:t>
      </w:r>
    </w:p>
    <w:p w14:paraId="3EE069F0" w14:textId="77777777" w:rsidR="007042B8" w:rsidRDefault="007042B8" w:rsidP="007042B8"/>
    <w:p w14:paraId="424CE8B1" w14:textId="77777777" w:rsidR="007042B8" w:rsidRDefault="007042B8" w:rsidP="007042B8">
      <w:pPr>
        <w:pStyle w:val="Heading4"/>
      </w:pPr>
      <w:r>
        <w:t>SRO’s key to school safety and conflict mitigation</w:t>
      </w:r>
    </w:p>
    <w:p w14:paraId="1B87933D" w14:textId="77777777" w:rsidR="007042B8" w:rsidRPr="00CD4626" w:rsidRDefault="007042B8" w:rsidP="007042B8">
      <w:r>
        <w:rPr>
          <w:rStyle w:val="Style13ptBold"/>
        </w:rPr>
        <w:t xml:space="preserve">Education World, No Date Given </w:t>
      </w:r>
      <w:r w:rsidRPr="00CD4626">
        <w:t xml:space="preserve">(Education World is a complete online resource that teachers, administrators and school staff can visit each day to find high-quality and in-depth original content, “School Resource Officers Seeing Results,” Education World, </w:t>
      </w:r>
      <w:hyperlink r:id="rId22" w:history="1">
        <w:r w:rsidRPr="00CD4626">
          <w:t>http://www.educationworld.com/a_issues/issues/issues214.shtml)</w:t>
        </w:r>
      </w:hyperlink>
      <w:r w:rsidRPr="00CD4626">
        <w:t xml:space="preserve"> -- </w:t>
      </w:r>
      <w:proofErr w:type="spellStart"/>
      <w:proofErr w:type="gramStart"/>
      <w:r w:rsidRPr="00CD4626">
        <w:t>sk</w:t>
      </w:r>
      <w:proofErr w:type="spellEnd"/>
      <w:proofErr w:type="gramEnd"/>
    </w:p>
    <w:p w14:paraId="3B2842D5" w14:textId="77777777" w:rsidR="007042B8" w:rsidRPr="00CD4626" w:rsidRDefault="007042B8" w:rsidP="007042B8"/>
    <w:p w14:paraId="1298BDA6" w14:textId="77777777" w:rsidR="007042B8" w:rsidRDefault="007042B8" w:rsidP="007042B8">
      <w:r w:rsidRPr="00015463">
        <w:rPr>
          <w:rStyle w:val="StyleUnderline"/>
        </w:rPr>
        <w:t>A survey of almost 700 school resource officers includes sobering statistics about the high number of crimes and assaults prevented by school-based police officers</w:t>
      </w:r>
      <w:r>
        <w:t xml:space="preserve">. A high school principal who lived through a school shooting told Education World that such </w:t>
      </w:r>
      <w:r w:rsidRPr="00015463">
        <w:rPr>
          <w:rStyle w:val="StyleUnderline"/>
        </w:rPr>
        <w:t>officers not only help students feel safe but also give them someone in whom to confide.</w:t>
      </w:r>
      <w:r>
        <w:t xml:space="preserve"> Included: Data showing how school resource officers have affected school safety.</w:t>
      </w:r>
    </w:p>
    <w:p w14:paraId="08B03BBC" w14:textId="77777777" w:rsidR="007042B8" w:rsidRPr="00015463" w:rsidRDefault="007042B8" w:rsidP="007042B8">
      <w:pPr>
        <w:rPr>
          <w:rStyle w:val="StyleUnderline"/>
        </w:rPr>
      </w:pPr>
      <w:r>
        <w:t xml:space="preserve">The first nationwide survey of school resource officers (SROs) published in 2001 indicated that </w:t>
      </w:r>
      <w:r w:rsidRPr="00015463">
        <w:rPr>
          <w:rStyle w:val="StyleUnderline"/>
        </w:rPr>
        <w:t>many spend about half their time preventing crime and violence</w:t>
      </w:r>
      <w:r>
        <w:t xml:space="preserve">. More </w:t>
      </w:r>
      <w:r w:rsidRPr="00015463">
        <w:rPr>
          <w:rStyle w:val="StyleUnderline"/>
        </w:rPr>
        <w:t xml:space="preserve">than 90 percent of the officers avert between one and 25 violent </w:t>
      </w:r>
      <w:proofErr w:type="gramStart"/>
      <w:r w:rsidRPr="00015463">
        <w:rPr>
          <w:rStyle w:val="StyleUnderline"/>
        </w:rPr>
        <w:t>acts</w:t>
      </w:r>
      <w:proofErr w:type="gramEnd"/>
      <w:r w:rsidRPr="00015463">
        <w:rPr>
          <w:rStyle w:val="StyleUnderline"/>
        </w:rPr>
        <w:t xml:space="preserve"> in an average school year.</w:t>
      </w:r>
    </w:p>
    <w:p w14:paraId="6BF05823" w14:textId="77777777" w:rsidR="007042B8" w:rsidRDefault="007042B8" w:rsidP="007042B8">
      <w:r>
        <w:t>Related -- and striking -- statistics indicate that 24 percent of officers reported taking a loaded firearm from a student or another person on campus, and 87 percent confiscated knives or other weapons with blades. Sixty-seven percent reported preventing a school faculty or staff member from being assaulted, either by a student or someone else on campus.</w:t>
      </w:r>
    </w:p>
    <w:p w14:paraId="7E72236F" w14:textId="77777777" w:rsidR="007042B8" w:rsidRPr="00015463" w:rsidRDefault="007042B8" w:rsidP="007042B8">
      <w:pPr>
        <w:rPr>
          <w:rStyle w:val="StyleUnderline"/>
        </w:rPr>
      </w:pPr>
      <w:r>
        <w:t>"</w:t>
      </w:r>
      <w:r w:rsidRPr="00015463">
        <w:rPr>
          <w:rStyle w:val="StyleUnderline"/>
        </w:rPr>
        <w:t>The survey provides substantial data to dispel the misconception that police officers assigned to schools are reactive and primarily focus on making arrests</w:t>
      </w:r>
      <w:r>
        <w:t>," says Kenneth S. Trump. He is president of National School Safety and Security Services, the school security consulting firm that conducted the 2001 NASRO School Resource Officer Survey. "</w:t>
      </w:r>
      <w:r w:rsidRPr="00015463">
        <w:rPr>
          <w:rStyle w:val="StyleUnderline"/>
        </w:rPr>
        <w:t>The description of preventive tasks performed and the number of violent incidents prevented by officers says to me that SRO programs must be viewed as prevention programs, not as punitive or reactionary strategies. The data also clearly indicates that students are comfortable in reporting threats and concerns to SROs."</w:t>
      </w:r>
    </w:p>
    <w:p w14:paraId="7BC648BD" w14:textId="77777777" w:rsidR="007042B8" w:rsidRDefault="007042B8" w:rsidP="007042B8">
      <w:r>
        <w:t>At the same time, about 84 percent of SROs think that crimes on school grounds are underreported to police, but 86 percent think the presence of an officer on campus results in more crimes being reported.</w:t>
      </w:r>
    </w:p>
    <w:p w14:paraId="00E17EC3" w14:textId="77777777" w:rsidR="007042B8" w:rsidRDefault="007042B8" w:rsidP="007042B8">
      <w:r>
        <w:t>The survey includes responses from 689 officers, or about 10 percent of the 7,000 members of the National Association of School Resource Officers (NASRO). Some of the questions asked for the officers' opinions or perceptions; others requested data.</w:t>
      </w:r>
    </w:p>
    <w:p w14:paraId="65C8BB4E" w14:textId="77777777" w:rsidR="007042B8" w:rsidRDefault="007042B8" w:rsidP="007042B8">
      <w:r>
        <w:t xml:space="preserve">NASRO trains school resource officers at centers throughout the nation. </w:t>
      </w:r>
      <w:r w:rsidRPr="00015463">
        <w:rPr>
          <w:rStyle w:val="StyleUnderline"/>
        </w:rPr>
        <w:t>School resource officers</w:t>
      </w:r>
      <w:r>
        <w:t xml:space="preserve"> are commissioned law enforcement officers assigned to schools. In addition to responding to incidents on school grounds, they </w:t>
      </w:r>
      <w:r w:rsidRPr="00015463">
        <w:rPr>
          <w:rStyle w:val="StyleUnderline"/>
        </w:rPr>
        <w:t>often work closely with students and staff to prevent crime and violence.</w:t>
      </w:r>
      <w:r>
        <w:t xml:space="preserve"> Sometimes the position is at least partially funded by federal grants.</w:t>
      </w:r>
    </w:p>
    <w:p w14:paraId="60C68F94" w14:textId="77777777" w:rsidR="007042B8" w:rsidRDefault="007042B8" w:rsidP="007042B8">
      <w:r>
        <w:t xml:space="preserve">The survey results also support the view that SROs contribute significantly to school safety, Curt </w:t>
      </w:r>
      <w:proofErr w:type="spellStart"/>
      <w:r>
        <w:t>Lavarello</w:t>
      </w:r>
      <w:proofErr w:type="spellEnd"/>
      <w:r>
        <w:t>, executive director of the NASRO, told Education World. "We always have had a hard job of substantiating the prevention part of our job, especially when it comes to crime and violence. Although we are not the answer to school violence, we are an important part of the overall solution."</w:t>
      </w:r>
    </w:p>
    <w:p w14:paraId="3C7F09D1" w14:textId="77777777" w:rsidR="007042B8" w:rsidRDefault="007042B8" w:rsidP="007042B8">
      <w:r>
        <w:t>BLENDING INTO THE SCHOOL ENVIRONMENT</w:t>
      </w:r>
    </w:p>
    <w:p w14:paraId="70A863BA" w14:textId="77777777" w:rsidR="007042B8" w:rsidRDefault="007042B8" w:rsidP="007042B8">
      <w:proofErr w:type="spellStart"/>
      <w:r>
        <w:t>Lavarello</w:t>
      </w:r>
      <w:proofErr w:type="spellEnd"/>
      <w:r>
        <w:t xml:space="preserve"> was also heartened by the higher-than-anticipated number of violent acts SROs reported preventing. Ninety-two percent reported thwarting between one and 25 violent </w:t>
      </w:r>
      <w:proofErr w:type="gramStart"/>
      <w:r>
        <w:t>acts</w:t>
      </w:r>
      <w:proofErr w:type="gramEnd"/>
      <w:r>
        <w:t xml:space="preserve"> in a year. More than 94 percent of officers said that students had told them about threats of violence or other safety hazards.</w:t>
      </w:r>
    </w:p>
    <w:p w14:paraId="0706B762" w14:textId="77777777" w:rsidR="007042B8" w:rsidRDefault="007042B8" w:rsidP="007042B8">
      <w:r>
        <w:t xml:space="preserve">"This shows that officers are communicating effectively with students to prevent incidents," </w:t>
      </w:r>
      <w:proofErr w:type="spellStart"/>
      <w:r>
        <w:t>Lavarello</w:t>
      </w:r>
      <w:proofErr w:type="spellEnd"/>
      <w:r>
        <w:t xml:space="preserve"> said. "A lot of officers are taking weapons from kids."</w:t>
      </w:r>
    </w:p>
    <w:p w14:paraId="27B5D1CA" w14:textId="77777777" w:rsidR="007042B8" w:rsidRDefault="007042B8" w:rsidP="007042B8">
      <w:r>
        <w:t>About 70 percent of the SROs participating in the survey reported having direct contact with 31 or more students each school day; 39 percent reported contact with more than 100 students. Ninety-three percent indicated they spent time counseling individual students.</w:t>
      </w:r>
    </w:p>
    <w:p w14:paraId="053E0C27" w14:textId="77777777" w:rsidR="007042B8" w:rsidRDefault="007042B8" w:rsidP="007042B8">
      <w:r>
        <w:t>Bill Bond, the resident practitioner for safe and orderly schools for the National Association of Secondary School Principals, said SROs not only provide students with a sense of security but also serve as confidantes. In 2001, Bond was on a two-year leave of absence from his job as principal of Heath High School in Paducah, Kentucky, where a student shot and killed three students December 1, 1997. The school has had a resource officer since the incident.</w:t>
      </w:r>
    </w:p>
    <w:p w14:paraId="3864D882" w14:textId="77777777" w:rsidR="007042B8" w:rsidRDefault="007042B8" w:rsidP="007042B8">
      <w:r>
        <w:t>"I think they [</w:t>
      </w:r>
      <w:r w:rsidRPr="00015463">
        <w:rPr>
          <w:rStyle w:val="StyleUnderline"/>
        </w:rPr>
        <w:t>SROs] are an excellent tool to have in schools for students to communicate to</w:t>
      </w:r>
      <w:r>
        <w:t>," Bond tells Education World. "Students will want to confide in them and get information from them. Very often, students put a lot of trust in officers to keep that secret."</w:t>
      </w:r>
    </w:p>
    <w:p w14:paraId="0FD2D0BE" w14:textId="77777777" w:rsidR="007042B8" w:rsidRDefault="007042B8" w:rsidP="007042B8">
      <w:r>
        <w:t>PUBLIC PERCEPTIONS DISAPPOINTING</w:t>
      </w:r>
    </w:p>
    <w:p w14:paraId="259EB083" w14:textId="77777777" w:rsidR="007042B8" w:rsidRDefault="007042B8" w:rsidP="007042B8">
      <w:r>
        <w:t xml:space="preserve">Both </w:t>
      </w:r>
      <w:proofErr w:type="spellStart"/>
      <w:r>
        <w:t>Lavarello</w:t>
      </w:r>
      <w:proofErr w:type="spellEnd"/>
      <w:r>
        <w:t xml:space="preserve"> and </w:t>
      </w:r>
      <w:r w:rsidRPr="00015463">
        <w:rPr>
          <w:rStyle w:val="StyleUnderline"/>
        </w:rPr>
        <w:t>Trump</w:t>
      </w:r>
      <w:r>
        <w:t xml:space="preserve">, though, </w:t>
      </w:r>
      <w:r w:rsidRPr="00015463">
        <w:rPr>
          <w:rStyle w:val="StyleUnderline"/>
        </w:rPr>
        <w:t>said they were discouraged to read that a large percentage of SROs think people in schools and communities do not understand their jobs.</w:t>
      </w:r>
    </w:p>
    <w:p w14:paraId="53E660DD" w14:textId="77777777" w:rsidR="007042B8" w:rsidRDefault="007042B8" w:rsidP="007042B8">
      <w:r>
        <w:t>Seventy percent of SROs responded that they think elected officials do not understand their roles, 71 percent said the same about the media, and 69 percent said other police officers are not clear about their assignment.</w:t>
      </w:r>
    </w:p>
    <w:p w14:paraId="481EDEDE" w14:textId="77777777" w:rsidR="007042B8" w:rsidRDefault="007042B8" w:rsidP="007042B8">
      <w:r>
        <w:t>"I am particularly concerned that officers so strongly feel that the individuals who shape public awareness and public policy --- elected officials, the media, and school violence researchers -- do not fully understand the role of the SRO," Trump told Education World. "These individuals shape public opinion, set public policy, and make funding decisions about school safety programs, yet the data suggests they do not fully understand what SROs do and how they prevent school violence."</w:t>
      </w:r>
    </w:p>
    <w:p w14:paraId="6358C9A8" w14:textId="77777777" w:rsidR="007042B8" w:rsidRDefault="007042B8" w:rsidP="007042B8">
      <w:r>
        <w:t>NUMBERS COULD BE GROWING, ROLES CHANGING</w:t>
      </w:r>
    </w:p>
    <w:p w14:paraId="603D1828" w14:textId="77777777" w:rsidR="007042B8" w:rsidRDefault="007042B8" w:rsidP="007042B8">
      <w:r>
        <w:t xml:space="preserve">About 14,000 SROs worked in schools around the country four years ago, according to </w:t>
      </w:r>
      <w:proofErr w:type="spellStart"/>
      <w:r>
        <w:t>Lavarello</w:t>
      </w:r>
      <w:proofErr w:type="spellEnd"/>
      <w:r>
        <w:t xml:space="preserve">. </w:t>
      </w:r>
      <w:r w:rsidRPr="00CD4626">
        <w:rPr>
          <w:rStyle w:val="StyleUnderline"/>
        </w:rPr>
        <w:t>Although most are assigned to middle and high schools, more elementary schools are requesting SROs.</w:t>
      </w:r>
    </w:p>
    <w:p w14:paraId="22D4A67A" w14:textId="77777777" w:rsidR="007042B8" w:rsidRDefault="007042B8" w:rsidP="007042B8">
      <w:r>
        <w:t xml:space="preserve">Selecting the right person to be an SRO is critical, said </w:t>
      </w:r>
      <w:proofErr w:type="spellStart"/>
      <w:r>
        <w:t>Lavarello</w:t>
      </w:r>
      <w:proofErr w:type="spellEnd"/>
      <w:r>
        <w:t>. The officer has to want to interact with students and know that he or she will be working in a more-restrictive environment than the streets. Many departments provide SROs with one to five days of training with organizations such as NASRO, although the majority of states still do not require training for SROs.</w:t>
      </w:r>
    </w:p>
    <w:p w14:paraId="53035808" w14:textId="77777777" w:rsidR="007042B8" w:rsidRDefault="007042B8" w:rsidP="007042B8">
      <w:r>
        <w:t xml:space="preserve">The September 11, 2001 terrorist attacks in New York City and Washington, D.C., may have shifted the focus of school security plans from individual buildings to whole school systems, according to </w:t>
      </w:r>
      <w:proofErr w:type="spellStart"/>
      <w:r>
        <w:t>Lavarello</w:t>
      </w:r>
      <w:proofErr w:type="spellEnd"/>
      <w:r>
        <w:t>. "This incident sent a message to us in school safety," he said. "We have to be prepared as a district. Although many schools have safety plans, there will be more emphasis on making sure that schools, police departments, fire departments, and communities are on the same [emergency-response] page. I think we are going to see more of that in the coming months."</w:t>
      </w:r>
    </w:p>
    <w:p w14:paraId="42551036" w14:textId="77777777" w:rsidR="007042B8" w:rsidRDefault="007042B8" w:rsidP="007042B8">
      <w:r>
        <w:t xml:space="preserve">Bond, however, said he does not think the terrorist attacks will shape school security policies. He added that one key to stopping school shootings and terrorism </w:t>
      </w:r>
      <w:proofErr w:type="gramStart"/>
      <w:r>
        <w:t>is understanding</w:t>
      </w:r>
      <w:proofErr w:type="gramEnd"/>
      <w:r>
        <w:t xml:space="preserve"> the source of the attackers' anger. "There are parallels between terrorists and school shooters." Individuals in both categories are angry enough to kill people indiscriminately, and both expect to die doing it, according to Bond. "In both cases, we have to try to understand why these people feel so hurt that they are willing to kill other people and die," he said.</w:t>
      </w:r>
    </w:p>
    <w:p w14:paraId="545BB145" w14:textId="77777777" w:rsidR="007042B8" w:rsidRDefault="007042B8" w:rsidP="007042B8"/>
    <w:p w14:paraId="5CAC931C" w14:textId="77777777" w:rsidR="007042B8" w:rsidRDefault="007042B8" w:rsidP="007042B8">
      <w:pPr>
        <w:pStyle w:val="Heading4"/>
      </w:pPr>
      <w:r>
        <w:t xml:space="preserve">School Resource Officers act as key mentors and teachers to students – they provide safety and security that the school otherwise would not have </w:t>
      </w:r>
    </w:p>
    <w:p w14:paraId="63947A5A" w14:textId="77777777" w:rsidR="007042B8" w:rsidRPr="00B56DDF" w:rsidRDefault="007042B8" w:rsidP="007042B8">
      <w:r w:rsidRPr="00B56DDF">
        <w:rPr>
          <w:rStyle w:val="Style13ptBold"/>
        </w:rPr>
        <w:t xml:space="preserve"> </w:t>
      </w:r>
      <w:proofErr w:type="spellStart"/>
      <w:r w:rsidRPr="00B56DDF">
        <w:rPr>
          <w:rStyle w:val="Style13ptBold"/>
        </w:rPr>
        <w:t>Bonchak</w:t>
      </w:r>
      <w:proofErr w:type="spellEnd"/>
      <w:r w:rsidRPr="00B56DDF">
        <w:rPr>
          <w:rStyle w:val="Style13ptBold"/>
        </w:rPr>
        <w:t xml:space="preserve"> 13</w:t>
      </w:r>
      <w:r>
        <w:t xml:space="preserve">, (Jean </w:t>
      </w:r>
      <w:proofErr w:type="spellStart"/>
      <w:r>
        <w:t>Bonchak</w:t>
      </w:r>
      <w:proofErr w:type="spellEnd"/>
      <w:r>
        <w:t xml:space="preserve"> correspondent for the News-Herald, 3-19-2013, "Police departments, schools seeing benefits of school resource officers," News-herald, http://www.news-herald.com/article/HR/20130319/NEWS/303199985)-os</w:t>
      </w:r>
    </w:p>
    <w:p w14:paraId="5226BF16" w14:textId="77777777" w:rsidR="007042B8" w:rsidRDefault="007042B8" w:rsidP="007042B8">
      <w:pPr>
        <w:rPr>
          <w:sz w:val="12"/>
        </w:rPr>
      </w:pPr>
      <w:r w:rsidRPr="00B56DDF">
        <w:rPr>
          <w:sz w:val="12"/>
        </w:rPr>
        <w:t xml:space="preserve">Though enhancing security and enforcing the law are top priority duties of school resource officers, the position carries with it several other responsibilities. </w:t>
      </w:r>
      <w:r w:rsidRPr="00B56DDF">
        <w:rPr>
          <w:rStyle w:val="StyleUnderline"/>
        </w:rPr>
        <w:t>SROs, who are sworn police officers regularly stationed within schools, also serve as problem solvers, youth advocates, school and community liaisons, mentors, counselors, classroom instructors and positive role models.</w:t>
      </w:r>
      <w:r>
        <w:rPr>
          <w:rStyle w:val="StyleUnderline"/>
        </w:rPr>
        <w:t xml:space="preserve"> </w:t>
      </w:r>
      <w:r w:rsidRPr="00B56DDF">
        <w:rPr>
          <w:sz w:val="12"/>
        </w:rPr>
        <w:t xml:space="preserve">The positions often overlap. "You could be in the process of arresting a student and counseling (him or her) at the same time," said Barry Smith, president of the Ohio School Resource Officer Association and an officer for the Stow Police Department. There are about 500 members in the association, with about 95 percent consisting of police officers. School officials and administrators, who are encouraged to join the group, make up the remainder. Mentor Police Officer Chris </w:t>
      </w:r>
      <w:proofErr w:type="spellStart"/>
      <w:r w:rsidRPr="00B56DDF">
        <w:rPr>
          <w:sz w:val="12"/>
        </w:rPr>
        <w:t>Ivanovics</w:t>
      </w:r>
      <w:proofErr w:type="spellEnd"/>
      <w:r w:rsidRPr="00B56DDF">
        <w:rPr>
          <w:sz w:val="12"/>
        </w:rPr>
        <w:t xml:space="preserve"> who serves as a full-time resource officer at Mentor High School said his consistent presence not only helps with security issues, but also leads to approachability. Students are familiar with him and feel comfortable when needing to talk about certain issues. "It </w:t>
      </w:r>
      <w:r w:rsidRPr="00B56DDF">
        <w:rPr>
          <w:rStyle w:val="StyleUnderline"/>
        </w:rPr>
        <w:t>serves to build better relationships with the students,</w:t>
      </w:r>
      <w:r w:rsidRPr="00B56DDF">
        <w:rPr>
          <w:sz w:val="12"/>
        </w:rPr>
        <w:t xml:space="preserve">" he said. "I'm not just a police officer, I'm Officer </w:t>
      </w:r>
      <w:proofErr w:type="spellStart"/>
      <w:r w:rsidRPr="00B56DDF">
        <w:rPr>
          <w:sz w:val="12"/>
        </w:rPr>
        <w:t>Ivanovics</w:t>
      </w:r>
      <w:proofErr w:type="spellEnd"/>
      <w:r w:rsidRPr="00B56DDF">
        <w:rPr>
          <w:sz w:val="12"/>
        </w:rPr>
        <w:t>. I think that when you're dealing with serious issues, even if they might not rise to a level of a massive crime... when you make a connection with a student and they feel comfortable speaking with you and you can see you've made some type of productive resolution, you take something positive away from that. "You're not just a policeman going through the building." Mentor High School Principal William Wade said that resource officers "</w:t>
      </w:r>
      <w:r w:rsidRPr="00B56DDF">
        <w:rPr>
          <w:rStyle w:val="StyleUnderline"/>
        </w:rPr>
        <w:t>build these relationships with students and help them... make good choices, better choices and provide guidance as needed that otherwise might not be there."</w:t>
      </w:r>
      <w:r>
        <w:rPr>
          <w:rStyle w:val="StyleUnderline"/>
        </w:rPr>
        <w:t xml:space="preserve"> </w:t>
      </w:r>
      <w:r w:rsidRPr="00B56DDF">
        <w:rPr>
          <w:sz w:val="12"/>
        </w:rPr>
        <w:t xml:space="preserve">Student concerns with bullying, problems at home, social media, illegal drug concerns and a myriad of other situations are often brought to the officers' attention. </w:t>
      </w:r>
      <w:r w:rsidRPr="00B56DDF">
        <w:rPr>
          <w:rStyle w:val="StyleUnderline"/>
        </w:rPr>
        <w:t>If the matter deems law enforcement attention, the officer will handle it</w:t>
      </w:r>
      <w:r w:rsidRPr="00B56DDF">
        <w:rPr>
          <w:sz w:val="12"/>
        </w:rPr>
        <w:t xml:space="preserve">. However, there are times when referrals to guidance counselors and administrators are appropriate. "You're all </w:t>
      </w:r>
      <w:r w:rsidRPr="00B56DDF">
        <w:rPr>
          <w:rStyle w:val="StyleUnderline"/>
        </w:rPr>
        <w:t>working together to accomplish what's best for the students</w:t>
      </w:r>
      <w:r w:rsidRPr="00B56DDF">
        <w:rPr>
          <w:sz w:val="12"/>
        </w:rPr>
        <w:t xml:space="preserve">," </w:t>
      </w:r>
      <w:proofErr w:type="spellStart"/>
      <w:r w:rsidRPr="00B56DDF">
        <w:rPr>
          <w:sz w:val="12"/>
        </w:rPr>
        <w:t>Ivanovics</w:t>
      </w:r>
      <w:proofErr w:type="spellEnd"/>
      <w:r w:rsidRPr="00B56DDF">
        <w:rPr>
          <w:sz w:val="12"/>
        </w:rPr>
        <w:t xml:space="preserve"> said. Officers don another hat when called upon to deliver classroom instruction. Greg Drew, Euclid </w:t>
      </w:r>
      <w:r w:rsidRPr="00B56DDF">
        <w:rPr>
          <w:rStyle w:val="StyleUnderline"/>
        </w:rPr>
        <w:t>Schools' resource officer, has taught classes on the dangers of drunk driving, drugs and other topics.</w:t>
      </w:r>
      <w:r w:rsidRPr="00B56DDF">
        <w:rPr>
          <w:sz w:val="12"/>
        </w:rPr>
        <w:t xml:space="preserve"> </w:t>
      </w:r>
      <w:proofErr w:type="gramStart"/>
      <w:r w:rsidRPr="00B56DDF">
        <w:rPr>
          <w:sz w:val="12"/>
        </w:rPr>
        <w:t>Chardon Schools</w:t>
      </w:r>
      <w:proofErr w:type="gramEnd"/>
      <w:r w:rsidRPr="00B56DDF">
        <w:rPr>
          <w:sz w:val="12"/>
        </w:rPr>
        <w:t xml:space="preserve"> resource officer Mike Shaw recently was called upon to instruct a class in physics because of his expertise in accident reconstruction. Teachers noted that applying math and calculus in such a practical matter would be helpful. He also has addressed students on the topic of pursuing a law enforcement career. Chardon Police Chief Tim McKenna is pleased the district is using the services of a resource officer. "We've asked in the past but there was always a funding issue," he said. "It's a win-win situation for us. There's a really good marriage between us and the schools." The </w:t>
      </w:r>
      <w:proofErr w:type="gramStart"/>
      <w:r w:rsidRPr="00B56DDF">
        <w:rPr>
          <w:sz w:val="12"/>
        </w:rPr>
        <w:t>resource officer position is being funded corroboratively by the Chardon School District, the City of Chardon and The Chardon Healing Fund</w:t>
      </w:r>
      <w:proofErr w:type="gramEnd"/>
      <w:r w:rsidRPr="00B56DDF">
        <w:rPr>
          <w:sz w:val="12"/>
        </w:rPr>
        <w:t xml:space="preserve"> with additional support from Chardon and </w:t>
      </w:r>
      <w:proofErr w:type="spellStart"/>
      <w:r w:rsidRPr="00B56DDF">
        <w:rPr>
          <w:sz w:val="12"/>
        </w:rPr>
        <w:t>Claridon</w:t>
      </w:r>
      <w:proofErr w:type="spellEnd"/>
      <w:r w:rsidRPr="00B56DDF">
        <w:rPr>
          <w:sz w:val="12"/>
        </w:rPr>
        <w:t xml:space="preserve"> townships. </w:t>
      </w:r>
      <w:r w:rsidRPr="00B56DDF">
        <w:rPr>
          <w:rStyle w:val="StyleUnderline"/>
        </w:rPr>
        <w:t>Frequently, police departments and schools will fund the position in a joint effort</w:t>
      </w:r>
      <w:r w:rsidRPr="00B56DDF">
        <w:rPr>
          <w:sz w:val="12"/>
        </w:rPr>
        <w:t xml:space="preserve">. Asked what their thoughts were on being a first responder should a violent incident occur, especially in the light of recent school shootings, the resource officers interviewed for this article quickly noted that it was simply part of the job. "Anybody who is a police officer understands what the risks are," </w:t>
      </w:r>
      <w:proofErr w:type="spellStart"/>
      <w:r w:rsidRPr="00B56DDF">
        <w:rPr>
          <w:sz w:val="12"/>
        </w:rPr>
        <w:t>Ivanovics</w:t>
      </w:r>
      <w:proofErr w:type="spellEnd"/>
      <w:r w:rsidRPr="00B56DDF">
        <w:rPr>
          <w:sz w:val="12"/>
        </w:rPr>
        <w:t xml:space="preserve"> said. Smith agreed. "</w:t>
      </w:r>
      <w:r w:rsidRPr="00B56DDF">
        <w:rPr>
          <w:rStyle w:val="StyleUnderline"/>
        </w:rPr>
        <w:t>We constantly train," he said. "I'm comfortable in the role. I've come to understand what could happen."</w:t>
      </w:r>
      <w:r>
        <w:rPr>
          <w:rStyle w:val="StyleUnderline"/>
        </w:rPr>
        <w:t xml:space="preserve"> </w:t>
      </w:r>
      <w:r w:rsidRPr="00B56DDF">
        <w:rPr>
          <w:sz w:val="12"/>
        </w:rPr>
        <w:t xml:space="preserve">Along with the benefit of police presence being readily available when needed, </w:t>
      </w:r>
      <w:r w:rsidRPr="00B56DDF">
        <w:rPr>
          <w:rStyle w:val="StyleUnderline"/>
        </w:rPr>
        <w:t>resource officers help out their respective departments by eliminating the necessity of calling an officer off the road and into the school should an issue occur.</w:t>
      </w:r>
      <w:r w:rsidRPr="00B56DDF">
        <w:rPr>
          <w:sz w:val="12"/>
        </w:rPr>
        <w:t xml:space="preserve"> "Having somebody in the school does keep the guys assigned to patrol out on the streets where they should be," Drew said. Asked how the absence of resource officer would affect the climate in schools, </w:t>
      </w:r>
      <w:proofErr w:type="spellStart"/>
      <w:r w:rsidRPr="00B56DDF">
        <w:rPr>
          <w:sz w:val="12"/>
        </w:rPr>
        <w:t>Ivanovics</w:t>
      </w:r>
      <w:proofErr w:type="spellEnd"/>
      <w:r w:rsidRPr="00B56DDF">
        <w:rPr>
          <w:sz w:val="12"/>
        </w:rPr>
        <w:t xml:space="preserve"> said the students could lose an awareness of law enforcement. "I think maybe it becomes a little more real and the student becomes more aware of what the law expects," he said. "It makes it more tangible in the students' minds that certain situations dictate the necessity for police involvement." Some say the presence of the same police officer in a school over a period of time presents drawbacks, such as students becoming familiar with the officer's habits and placing him or her in a vulnerable position if violence were to occur. Smith disagrees. "When you become a police officer you learn not to do the same thing, not to patrol the same places at the same time," he said. "I know for certain kids don't know where I'm going to be from one moment to the next because I don't know where I'm going be." Euclid Police Chief Tom Brickman said the benefits of resource officers are plentiful. "Not only does it contribute to the safety of the schools, </w:t>
      </w:r>
      <w:r w:rsidRPr="00B56DDF">
        <w:rPr>
          <w:rStyle w:val="StyleUnderline"/>
        </w:rPr>
        <w:t>it's such an ability to have a positive affect on the youth and it's an opportunity that just can't be passed up," he said.</w:t>
      </w:r>
      <w:r>
        <w:rPr>
          <w:rStyle w:val="StyleUnderline"/>
        </w:rPr>
        <w:t xml:space="preserve"> </w:t>
      </w:r>
      <w:r w:rsidRPr="00B56DDF">
        <w:rPr>
          <w:sz w:val="12"/>
        </w:rPr>
        <w:t xml:space="preserve">Mentor High School Principal William Wade agreed. "With the unfortunate tragedies that have happened as of late, their </w:t>
      </w:r>
      <w:r w:rsidRPr="00B56DDF">
        <w:rPr>
          <w:rStyle w:val="StyleUnderline"/>
        </w:rPr>
        <w:t>visibility gives parents and students a sense of support and relief</w:t>
      </w:r>
      <w:r w:rsidRPr="00B56DDF">
        <w:rPr>
          <w:sz w:val="12"/>
        </w:rPr>
        <w:t>," he said.</w:t>
      </w:r>
    </w:p>
    <w:p w14:paraId="337D9A84" w14:textId="77777777" w:rsidR="007042B8" w:rsidRDefault="007042B8" w:rsidP="007042B8">
      <w:pPr>
        <w:pStyle w:val="Heading4"/>
      </w:pPr>
      <w:r>
        <w:t xml:space="preserve">School </w:t>
      </w:r>
      <w:proofErr w:type="spellStart"/>
      <w:r>
        <w:t>Resouce</w:t>
      </w:r>
      <w:proofErr w:type="spellEnd"/>
      <w:r>
        <w:t xml:space="preserve"> Officers receive 40 hours minimum of training – there evidence is all hype </w:t>
      </w:r>
    </w:p>
    <w:p w14:paraId="749D8687" w14:textId="77777777" w:rsidR="007042B8" w:rsidRPr="00F42904" w:rsidRDefault="007042B8" w:rsidP="007042B8">
      <w:pPr>
        <w:rPr>
          <w:rStyle w:val="Style13ptBold"/>
        </w:rPr>
      </w:pPr>
      <w:r w:rsidRPr="00F42904">
        <w:rPr>
          <w:rStyle w:val="Style13ptBold"/>
        </w:rPr>
        <w:t>National Association of School Resource Officers no Date</w:t>
      </w:r>
      <w:r>
        <w:rPr>
          <w:rStyle w:val="Style13ptBold"/>
        </w:rPr>
        <w:t xml:space="preserve">, </w:t>
      </w:r>
      <w:r w:rsidRPr="00F42904">
        <w:t>(</w:t>
      </w:r>
      <w:r>
        <w:t xml:space="preserve">National Association of School Resource Officers, (NASRO) is dedicated to providing the highest quality of training to school-based law enforcement officers to promote safer, “Basic Training Course”, NASRO, </w:t>
      </w:r>
      <w:r w:rsidRPr="00F42904">
        <w:t>https://nasro.org/basic-sro-course/</w:t>
      </w:r>
      <w:r>
        <w:t>)</w:t>
      </w:r>
    </w:p>
    <w:p w14:paraId="5A3EDB4F" w14:textId="77777777" w:rsidR="007042B8" w:rsidRDefault="007042B8" w:rsidP="007042B8">
      <w:pPr>
        <w:rPr>
          <w:rStyle w:val="StyleUnderline"/>
        </w:rPr>
      </w:pPr>
      <w:r w:rsidRPr="00B56DDF">
        <w:rPr>
          <w:sz w:val="14"/>
        </w:rPr>
        <w:t xml:space="preserve">The </w:t>
      </w:r>
      <w:r w:rsidRPr="00B56DDF">
        <w:rPr>
          <w:rStyle w:val="StyleUnderline"/>
        </w:rPr>
        <w:t>Basic School Resource Officer Course is a forty-hour (40) block of instruction designed for any law enforcement officer with two years or less experience working in an educational environment and school administrators</w:t>
      </w:r>
      <w:r w:rsidRPr="00B56DDF">
        <w:rPr>
          <w:sz w:val="14"/>
        </w:rPr>
        <w:t xml:space="preserve">. </w:t>
      </w:r>
      <w:r w:rsidRPr="00B56DDF">
        <w:rPr>
          <w:rStyle w:val="StyleUnderline"/>
        </w:rPr>
        <w:t>Attendees</w:t>
      </w:r>
      <w:r w:rsidRPr="00B56DDF">
        <w:rPr>
          <w:sz w:val="14"/>
        </w:rPr>
        <w:t xml:space="preserve"> will </w:t>
      </w:r>
      <w:r w:rsidRPr="00B56DDF">
        <w:rPr>
          <w:rStyle w:val="StyleUnderline"/>
        </w:rPr>
        <w:t>gain a solid working knowledge of the School Resource Officer concept and how to establish a lasting partnership with their schools</w:t>
      </w:r>
      <w:r w:rsidRPr="00B56DDF">
        <w:rPr>
          <w:sz w:val="14"/>
        </w:rPr>
        <w:t xml:space="preserve">. Below is an outline of primary topics covered: Foundations of School Based Law Enforcement Ethics and the SRO The SRO as a Teacher/Guest Speaker Diversity Understanding Special Needs Students Social Media School Law The SRO as an Informal Counselor/Mentor Understanding the Teen Brain Violence and Victimization: Challenges to Development Sex Trafficking of Youth Effects of Youth Trends and Drugs on the School Culture and Environment Threat Response: Preventing Violence in School Settings School Safety and Emergency Operations Plans Crime Prevention through Environmental Design The course is taught on a five day, eight hour format. Classes begin promptly at 8:00 am each morning and run through 5:00 pm each day. </w:t>
      </w:r>
      <w:r w:rsidRPr="00B56DDF">
        <w:rPr>
          <w:rStyle w:val="StyleUnderline"/>
        </w:rPr>
        <w:t>Attendees are required to attend all sessions</w:t>
      </w:r>
      <w:r w:rsidRPr="00B56DDF">
        <w:rPr>
          <w:sz w:val="14"/>
        </w:rPr>
        <w:t xml:space="preserve"> in order to obtain the National School Resource Officer Basic Course Certificate. </w:t>
      </w:r>
      <w:r w:rsidRPr="00B56DDF">
        <w:rPr>
          <w:rStyle w:val="StyleUnderline"/>
        </w:rPr>
        <w:t>There is a written examination, multiple discussions, and at least one graded practical exercise for each student.</w:t>
      </w:r>
    </w:p>
    <w:p w14:paraId="38703FB0" w14:textId="77777777" w:rsidR="007042B8" w:rsidRDefault="007042B8" w:rsidP="007042B8">
      <w:pPr>
        <w:rPr>
          <w:rStyle w:val="StyleUnderline"/>
        </w:rPr>
      </w:pPr>
    </w:p>
    <w:p w14:paraId="4548228C" w14:textId="77777777" w:rsidR="007042B8" w:rsidRDefault="007042B8" w:rsidP="007042B8">
      <w:pPr>
        <w:pStyle w:val="Heading4"/>
      </w:pPr>
      <w:r>
        <w:t>SROS are key to safety in school</w:t>
      </w:r>
    </w:p>
    <w:p w14:paraId="7B622601" w14:textId="77777777" w:rsidR="007042B8" w:rsidRDefault="007042B8" w:rsidP="007042B8">
      <w:r w:rsidRPr="001149DE">
        <w:rPr>
          <w:rStyle w:val="Style13ptBold"/>
        </w:rPr>
        <w:t>Thomas et al 13</w:t>
      </w:r>
      <w:r w:rsidRPr="001149DE">
        <w:t xml:space="preserve"> </w:t>
      </w:r>
      <w:proofErr w:type="gramStart"/>
      <w:r w:rsidRPr="001149DE">
        <w:t>( Legislative</w:t>
      </w:r>
      <w:proofErr w:type="gramEnd"/>
      <w:r w:rsidRPr="001149DE">
        <w:t xml:space="preserve"> Director, Massachusetts House of Representatives, “School Resource Officers: Steps to effective school-based law enforcement”,</w:t>
      </w:r>
      <w:r>
        <w:t xml:space="preserve"> National Center Brief,</w:t>
      </w:r>
      <w:r w:rsidRPr="001149DE">
        <w:t xml:space="preserve"> September 2013, </w:t>
      </w:r>
      <w:hyperlink r:id="rId23" w:history="1">
        <w:r w:rsidRPr="00660687">
          <w:rPr>
            <w:rStyle w:val="Hyperlink"/>
          </w:rPr>
          <w:t>http://www.ncjfcj.org/sites/default/files/SRO%20Brief.pdf</w:t>
        </w:r>
      </w:hyperlink>
      <w:r>
        <w:t>)</w:t>
      </w:r>
    </w:p>
    <w:p w14:paraId="7F58E9B3" w14:textId="77777777" w:rsidR="007042B8" w:rsidRDefault="007042B8" w:rsidP="007042B8">
      <w:r w:rsidRPr="001149DE">
        <w:rPr>
          <w:rStyle w:val="StyleUnderline"/>
        </w:rPr>
        <w:t>For students and educators to achieve their full potential, safe schools are fundamental</w:t>
      </w:r>
      <w:r w:rsidRPr="00200B80">
        <w:t xml:space="preserve">. Students who report feeling safe in school are </w:t>
      </w:r>
      <w:r w:rsidRPr="001149DE">
        <w:rPr>
          <w:rStyle w:val="StyleUnderline"/>
        </w:rPr>
        <w:t>more engaged in class, have higher academic achievement, and have lower rates of absenteeism, truancy, and behavioral issues.</w:t>
      </w:r>
      <w:r w:rsidRPr="00200B80">
        <w:t xml:space="preserve">1, 2, 3, 4 Likewise, educators who report feeling safe in school are </w:t>
      </w:r>
      <w:r w:rsidRPr="001149DE">
        <w:rPr>
          <w:rStyle w:val="StyleUnderline"/>
        </w:rPr>
        <w:t>better able to focus on academics, a</w:t>
      </w:r>
      <w:r w:rsidRPr="00200B80">
        <w:t xml:space="preserve">re more likely to remain in their positions, and are better equipped to teach and support students.5, 6, 7 </w:t>
      </w:r>
      <w:r w:rsidRPr="001149DE">
        <w:rPr>
          <w:rStyle w:val="StyleUnderline"/>
        </w:rPr>
        <w:t>Feeling safe</w:t>
      </w:r>
      <w:r w:rsidRPr="00200B80">
        <w:t xml:space="preserve"> in school </w:t>
      </w:r>
      <w:r w:rsidRPr="001149DE">
        <w:rPr>
          <w:rStyle w:val="Emphasis"/>
        </w:rPr>
        <w:t>is intrinsically connected to achieving educational outcomes for student</w:t>
      </w:r>
      <w:r w:rsidRPr="00200B80">
        <w:t xml:space="preserve">s and educators alike. Many communities seek the help of law enforcement to promote school safety and protect schools from violence and disorder. </w:t>
      </w:r>
      <w:r w:rsidRPr="001149DE">
        <w:rPr>
          <w:rStyle w:val="StyleUnderline"/>
        </w:rPr>
        <w:t>School Resource Officer (SRO) programs that are implemented and sustained through an organized and comprehensive process can help prevent school-based violence, connect at-risk students to needed services, divert youth from juvenile court, and create safe, secure, and peaceful school environments.</w:t>
      </w:r>
      <w:r w:rsidRPr="00200B80">
        <w:t xml:space="preserve">8, 9, 10, 11, 12 Effective </w:t>
      </w:r>
      <w:r w:rsidRPr="001149DE">
        <w:rPr>
          <w:rStyle w:val="StyleUnderline"/>
        </w:rPr>
        <w:t>school-based law enforcement programs require more than simply stationing officers in schools. Strong SRO programs are built on careful selection and training of officers, well-defined roles and responsibilities, and a comprehensive agreement between the school and the law enforcement agency that fosters collaboration, communication, and ongoing evaluation</w:t>
      </w:r>
      <w:r w:rsidRPr="00200B80">
        <w:t xml:space="preserve">.13 This brief covers the following: </w:t>
      </w:r>
      <w:r w:rsidRPr="00200B80">
        <w:sym w:font="Symbol" w:char="F0B7"/>
      </w:r>
      <w:r w:rsidRPr="00200B80">
        <w:t xml:space="preserve"> What SROs are and their roles as educators, informal counselors, and law enforcers </w:t>
      </w:r>
      <w:r w:rsidRPr="00200B80">
        <w:sym w:font="Symbol" w:char="F0B7"/>
      </w:r>
      <w:r w:rsidRPr="00200B80">
        <w:t xml:space="preserve"> The potential benefits and pitfalls of school-based law enforcement programs </w:t>
      </w:r>
      <w:r w:rsidRPr="00200B80">
        <w:sym w:font="Symbol" w:char="F0B7"/>
      </w:r>
      <w:r w:rsidRPr="00200B80">
        <w:t xml:space="preserve"> The proactive, collaborative role SROs can play in schools </w:t>
      </w:r>
      <w:r w:rsidRPr="00200B80">
        <w:sym w:font="Symbol" w:char="F0B7"/>
      </w:r>
      <w:r w:rsidRPr="00200B80">
        <w:t xml:space="preserve"> The value of a comprehensive agreement between the school and the law enforcement agency, and of written guidelines clarifying an SRO’s work </w:t>
      </w:r>
      <w:r w:rsidRPr="00200B80">
        <w:sym w:font="Symbol" w:char="F0B7"/>
      </w:r>
      <w:r w:rsidRPr="00200B80">
        <w:t xml:space="preserve"> How to properly select and train SROs What Are School Resource Officers? SROs </w:t>
      </w:r>
      <w:r w:rsidRPr="001149DE">
        <w:rPr>
          <w:rStyle w:val="StyleUnderline"/>
        </w:rPr>
        <w:t xml:space="preserve">are sworn law enforcement officers who are </w:t>
      </w:r>
      <w:r w:rsidRPr="001149DE">
        <w:rPr>
          <w:rStyle w:val="Emphasis"/>
        </w:rPr>
        <w:t>specially selected and trained</w:t>
      </w:r>
      <w:r w:rsidRPr="001149DE">
        <w:rPr>
          <w:rStyle w:val="StyleUnderline"/>
        </w:rPr>
        <w:t xml:space="preserve"> to promote safety within schools</w:t>
      </w:r>
      <w:r w:rsidRPr="00200B80">
        <w:t xml:space="preserve">. Officers are typically employed by law enforcement agencies, such as the local police department or sheriff’s office, and are </w:t>
      </w:r>
      <w:r w:rsidRPr="00200B80">
        <w:rPr>
          <w:rStyle w:val="Emphasis"/>
        </w:rPr>
        <w:t>usually funded through local law enforcement or education budgets</w:t>
      </w:r>
      <w:r w:rsidRPr="00200B80">
        <w:t xml:space="preserve">. </w:t>
      </w:r>
      <w:r w:rsidRPr="00200B80">
        <w:rPr>
          <w:rStyle w:val="StyleUnderline"/>
        </w:rPr>
        <w:t>Funding may also come from government agencies, such as the Department of Justice’s Community Oriented Policing Services (COPS</w:t>
      </w:r>
      <w:r w:rsidRPr="00200B80">
        <w:t xml:space="preserve">) Office.14, 15 The school is the SRO’s “police beat,” or patrol territory, where he or she fulfills a multifaceted role, proactively promoting safety by building trusting relationships with students, staff, and caregivers. School-based law enforcement poses some unique policing challenges. Traditionally, </w:t>
      </w:r>
      <w:r w:rsidRPr="00200B80">
        <w:rPr>
          <w:rStyle w:val="StyleUnderline"/>
        </w:rPr>
        <w:t>schools focus on promoting academic achievement, while the work of law enforcement centers on creating and maintaining law and order. These differing missions impact how each entity interacts and relates with youth, as well as how each responds to problem behavior. Effective SRO programs encourage dialogue between schools and law enforcement to help bridge the gap across cultures, identify and develop a shared vision, and align school philosophies with SROs’ commitment to safety</w:t>
      </w:r>
      <w:r w:rsidRPr="00200B80">
        <w:t xml:space="preserve">.20, 21 Unlike the largely adult populations served by patrol officers or road deputies, SROs predominately serve youth in schools. Youth-centered </w:t>
      </w:r>
      <w:r w:rsidRPr="00200B80">
        <w:rPr>
          <w:rStyle w:val="StyleUnderline"/>
        </w:rPr>
        <w:t>policing requires crisis intervention training, nuanced communication skills, an enhanced understanding of juvenile justice, and knowledge of and sensitivity to youth social and cognitive development.22</w:t>
      </w:r>
      <w:r w:rsidRPr="00200B80">
        <w:t>, 23, 24, 25 Full-time, long-term assignments to schools coupled with comprehensive training can help to ensure that SROs build the skills, knowledge, and relationships necessary for serving school populations.26</w:t>
      </w:r>
    </w:p>
    <w:p w14:paraId="110A6341" w14:textId="77777777" w:rsidR="007042B8" w:rsidRDefault="007042B8" w:rsidP="007042B8">
      <w:pPr>
        <w:pStyle w:val="Heading3"/>
      </w:pPr>
      <w:r>
        <w:t>SQUO solves SROs</w:t>
      </w:r>
    </w:p>
    <w:p w14:paraId="568E6564" w14:textId="77777777" w:rsidR="007042B8" w:rsidRDefault="007042B8" w:rsidP="007042B8">
      <w:pPr>
        <w:pStyle w:val="Heading4"/>
      </w:pPr>
      <w:r>
        <w:t>Status quo solves—government efforts are already working to train SROs properly</w:t>
      </w:r>
    </w:p>
    <w:p w14:paraId="2FD490AF" w14:textId="77777777" w:rsidR="007042B8" w:rsidRDefault="007042B8" w:rsidP="007042B8">
      <w:r w:rsidRPr="001149DE">
        <w:rPr>
          <w:rStyle w:val="Style13ptBold"/>
        </w:rPr>
        <w:t>Thomas et al 13</w:t>
      </w:r>
      <w:r w:rsidRPr="001149DE">
        <w:t xml:space="preserve"> (</w:t>
      </w:r>
      <w:r>
        <w:t>Benjamin,</w:t>
      </w:r>
      <w:r w:rsidRPr="001149DE">
        <w:t xml:space="preserve"> Legislative Director, Massachusetts House of Representatives, “School Resource Officers: Steps to effective school-based law enforcement”,</w:t>
      </w:r>
      <w:r>
        <w:t xml:space="preserve"> National Center Brief,</w:t>
      </w:r>
      <w:r w:rsidRPr="001149DE">
        <w:t xml:space="preserve"> September 2013, </w:t>
      </w:r>
      <w:hyperlink r:id="rId24" w:history="1">
        <w:r w:rsidRPr="00660687">
          <w:rPr>
            <w:rStyle w:val="Hyperlink"/>
          </w:rPr>
          <w:t>http://www.ncjfcj.org/sites/default/files/SRO%20Brief.pdf</w:t>
        </w:r>
      </w:hyperlink>
      <w:r>
        <w:t>)</w:t>
      </w:r>
    </w:p>
    <w:p w14:paraId="08BF5DDF" w14:textId="77777777" w:rsidR="007042B8" w:rsidRPr="00200B80" w:rsidRDefault="007042B8" w:rsidP="007042B8">
      <w:pPr>
        <w:rPr>
          <w:rStyle w:val="StyleUnderline"/>
        </w:rPr>
      </w:pPr>
      <w:r w:rsidRPr="00200B80">
        <w:rPr>
          <w:rStyle w:val="StyleUnderline"/>
        </w:rPr>
        <w:t xml:space="preserve">SROs must not only be </w:t>
      </w:r>
      <w:proofErr w:type="gramStart"/>
      <w:r w:rsidRPr="00200B80">
        <w:rPr>
          <w:rStyle w:val="StyleUnderline"/>
        </w:rPr>
        <w:t>well-chosen</w:t>
      </w:r>
      <w:proofErr w:type="gramEnd"/>
      <w:r w:rsidRPr="00200B80">
        <w:rPr>
          <w:rStyle w:val="StyleUnderline"/>
        </w:rPr>
        <w:t xml:space="preserve"> but also well-trained. Studies suggest that traditional police training often does not provide adequate instruction</w:t>
      </w:r>
      <w:r w:rsidRPr="00200B80">
        <w:t xml:space="preserve"> on topics relevant to school-based law enforcement, such as prevention and early intervention, diversion, adolescent and developmental psychology, and substance abuse.98 This </w:t>
      </w:r>
      <w:r w:rsidRPr="00200B80">
        <w:rPr>
          <w:rStyle w:val="StyleUnderline"/>
        </w:rPr>
        <w:t xml:space="preserve">lack of specialized training results in SROs who may be </w:t>
      </w:r>
      <w:proofErr w:type="spellStart"/>
      <w:r w:rsidRPr="00200B80">
        <w:rPr>
          <w:rStyle w:val="StyleUnderline"/>
        </w:rPr>
        <w:t>illequipped</w:t>
      </w:r>
      <w:proofErr w:type="spellEnd"/>
      <w:r w:rsidRPr="00200B80">
        <w:rPr>
          <w:rStyle w:val="StyleUnderline"/>
        </w:rPr>
        <w:t xml:space="preserve"> to fulfill key roles, jeopardizing the success of the SRO program and hindering school safety</w:t>
      </w:r>
      <w:r w:rsidRPr="00200B80">
        <w:t xml:space="preserve">.99, 100 “Developmentally competent adults align their expectations, response, and interactions, as well as those of institutions and organizations, to the developmental stage of the children and youth they serve.” —Lisa </w:t>
      </w:r>
      <w:proofErr w:type="spellStart"/>
      <w:r w:rsidRPr="00200B80">
        <w:t>Thurau</w:t>
      </w:r>
      <w:proofErr w:type="spellEnd"/>
      <w:r w:rsidRPr="00200B80">
        <w:t xml:space="preserve">, Strategies for Youth101 Comprehensive training programs are multifaceted, combining classroom-based training, online distance learning, role-playing or scenario-based instruction, field training (within or outside the district), and orientation to the educational mission and school policies.102 </w:t>
      </w:r>
      <w:r w:rsidRPr="00200B80">
        <w:rPr>
          <w:rStyle w:val="StyleUnderline"/>
        </w:rPr>
        <w:t>Programs also include regular in-service training that provides refreshers on key concepts and updates on new developments, and may include such topics as adolescent psychology, positive school discipline, and mental health referrals, while affording SROs opportunities to share lessons learned with one another.103 Training and resources are offered by local, state, and federal agencies (such as the U.S. Department of Justice’s COPS Office), technical colleges, and other private organizations, including the National Center for Mental Health and Juvenile Justice, NASRO, and Strategies for Youth</w:t>
      </w:r>
      <w:r w:rsidRPr="00200B80">
        <w:t xml:space="preserve">.104, 105 To defray costs, communities can train officers to be trainers, sponsor local training conferences, and partner with other communities to implement training.106 Basic SRO training includes instruction on how to teach, mentor, and counsel students, work collaboratively with administrators and staff, manage time in a school environment, and adhere to juvenile justice and privacy laws.107, 108 </w:t>
      </w:r>
      <w:r w:rsidRPr="00200B80">
        <w:rPr>
          <w:rStyle w:val="StyleUnderline"/>
        </w:rPr>
        <w:t>Specialized training on other topics can also promote an SRO’s effectiveness</w:t>
      </w:r>
    </w:p>
    <w:p w14:paraId="3080F4C0" w14:textId="77777777" w:rsidR="007042B8" w:rsidRPr="00200B80" w:rsidRDefault="007042B8" w:rsidP="007042B8"/>
    <w:p w14:paraId="5E3A4131" w14:textId="77777777" w:rsidR="007042B8" w:rsidRDefault="007042B8" w:rsidP="007042B8">
      <w:pPr>
        <w:rPr>
          <w:rStyle w:val="StyleUnderline"/>
        </w:rPr>
      </w:pPr>
    </w:p>
    <w:p w14:paraId="7BE3CDAA" w14:textId="77777777" w:rsidR="007042B8" w:rsidRDefault="007042B8" w:rsidP="007042B8"/>
    <w:p w14:paraId="6D55DCEE" w14:textId="77777777" w:rsidR="007042B8" w:rsidRDefault="007042B8" w:rsidP="007042B8">
      <w:pPr>
        <w:pStyle w:val="Heading3"/>
      </w:pPr>
      <w:r>
        <w:t xml:space="preserve">Racism and </w:t>
      </w:r>
      <w:proofErr w:type="spellStart"/>
      <w:r>
        <w:t>Ableism</w:t>
      </w:r>
      <w:proofErr w:type="spellEnd"/>
    </w:p>
    <w:p w14:paraId="12097F24" w14:textId="77777777" w:rsidR="007042B8" w:rsidRDefault="007042B8" w:rsidP="007042B8"/>
    <w:p w14:paraId="115F321E" w14:textId="77777777" w:rsidR="007042B8" w:rsidRDefault="007042B8" w:rsidP="007042B8">
      <w:pPr>
        <w:pStyle w:val="Heading4"/>
      </w:pPr>
      <w:r>
        <w:t xml:space="preserve">Alt causes to racism and </w:t>
      </w:r>
      <w:proofErr w:type="spellStart"/>
      <w:r>
        <w:t>ableism</w:t>
      </w:r>
      <w:proofErr w:type="spellEnd"/>
      <w:r>
        <w:t xml:space="preserve"> in schools – teacher segregation, less funding</w:t>
      </w:r>
    </w:p>
    <w:p w14:paraId="0C12588E" w14:textId="77777777" w:rsidR="007042B8" w:rsidRPr="0094075D" w:rsidRDefault="007042B8" w:rsidP="007042B8">
      <w:proofErr w:type="spellStart"/>
      <w:r>
        <w:rPr>
          <w:rStyle w:val="Style13ptBold"/>
        </w:rPr>
        <w:t>Resmovits</w:t>
      </w:r>
      <w:proofErr w:type="spellEnd"/>
      <w:r>
        <w:rPr>
          <w:rStyle w:val="Style13ptBold"/>
        </w:rPr>
        <w:t xml:space="preserve"> ’14 </w:t>
      </w:r>
      <w:r w:rsidRPr="0094075D">
        <w:t xml:space="preserve">(Joy </w:t>
      </w:r>
      <w:proofErr w:type="spellStart"/>
      <w:r w:rsidRPr="0094075D">
        <w:t>Resmovits</w:t>
      </w:r>
      <w:proofErr w:type="spellEnd"/>
      <w:r w:rsidRPr="0094075D">
        <w:t xml:space="preserve"> is a reporter for the Huffington Post, “American Schools Are STILL Racist, Government Report Finds,” Huffington Post, March 21, 2014, </w:t>
      </w:r>
      <w:hyperlink r:id="rId25" w:history="1">
        <w:r w:rsidRPr="0094075D">
          <w:t>http://www.huffingtonpost.com/2014/03/21/schools-discrimination_n_5002954.html)</w:t>
        </w:r>
      </w:hyperlink>
      <w:r w:rsidRPr="0094075D">
        <w:t xml:space="preserve"> -- </w:t>
      </w:r>
      <w:proofErr w:type="spellStart"/>
      <w:proofErr w:type="gramStart"/>
      <w:r w:rsidRPr="0094075D">
        <w:t>sk</w:t>
      </w:r>
      <w:proofErr w:type="spellEnd"/>
      <w:proofErr w:type="gramEnd"/>
    </w:p>
    <w:p w14:paraId="36DC0725" w14:textId="77777777" w:rsidR="007042B8" w:rsidRDefault="007042B8" w:rsidP="007042B8">
      <w:r w:rsidRPr="0094075D">
        <w:rPr>
          <w:rStyle w:val="StyleUnderline"/>
        </w:rPr>
        <w:t>Public school students of color</w:t>
      </w:r>
      <w:r>
        <w:t xml:space="preserve"> </w:t>
      </w:r>
      <w:r w:rsidRPr="0094075D">
        <w:rPr>
          <w:rStyle w:val="StyleUnderline"/>
        </w:rPr>
        <w:t>get</w:t>
      </w:r>
      <w:r>
        <w:t xml:space="preserve"> more punishment and </w:t>
      </w:r>
      <w:r w:rsidRPr="0094075D">
        <w:rPr>
          <w:rStyle w:val="StyleUnderline"/>
        </w:rPr>
        <w:t>less access to veteran teachers than their white peers</w:t>
      </w:r>
      <w:r>
        <w:t>, according to surveys released Friday by the U.S. Education Department that include data from every U.S. school district.</w:t>
      </w:r>
    </w:p>
    <w:p w14:paraId="320ADBD4" w14:textId="77777777" w:rsidR="007042B8" w:rsidRDefault="007042B8" w:rsidP="007042B8">
      <w:r>
        <w:t>Black students are suspended or expelled at triple the rate of their white peers, according to the U.S. Education Department’s 2011-2012 Civil Rights Data Collection, a survey conducted every two years. Five percent of white students were suspended annually, compared with 16 percent of black students, according to the report. Black girls were suspended at a rate of 12 percent — far greater than girls of other ethnicities and most categories of boys.</w:t>
      </w:r>
    </w:p>
    <w:p w14:paraId="65A00F22" w14:textId="77777777" w:rsidR="007042B8" w:rsidRDefault="007042B8" w:rsidP="007042B8">
      <w:r>
        <w:t>At the same time,</w:t>
      </w:r>
      <w:r w:rsidRPr="0094075D">
        <w:rPr>
          <w:rStyle w:val="StyleUnderline"/>
        </w:rPr>
        <w:t xml:space="preserve"> minority students have less access to experienced teachers. Most minority students and English language learners are stuck in schools with the most new teachers. Seven percent of black students attend schools where as many as 20 percent of teachers fail to meet license and certification requirements.</w:t>
      </w:r>
      <w:r>
        <w:t xml:space="preserve"> And one in four school districts pay teachers in less-diverse high schools $5,000 more than teachers in schools with higher black and Latino student enrollment.</w:t>
      </w:r>
    </w:p>
    <w:p w14:paraId="48717141" w14:textId="77777777" w:rsidR="007042B8" w:rsidRDefault="007042B8" w:rsidP="007042B8">
      <w:r w:rsidRPr="0094075D">
        <w:rPr>
          <w:rStyle w:val="StyleUnderline"/>
        </w:rPr>
        <w:t>Such discrimination lowers academic performance for minority students and puts them at greater risk of dropping out of school</w:t>
      </w:r>
      <w:r>
        <w:t>, according to previous research. The new research also shows the shortcomings of decades of legal and political moves to ensure equal rights to education. The Supreme Court’s landmark 1954 Brown v. Board of Education ruling banned school segregation and affirmed the right to quality education for all children. The 1964 Civil Rights Act guaranteed equal access to education.</w:t>
      </w:r>
    </w:p>
    <w:p w14:paraId="4312A5A7" w14:textId="77777777" w:rsidR="007042B8" w:rsidRPr="0094075D" w:rsidRDefault="007042B8" w:rsidP="007042B8">
      <w:pPr>
        <w:rPr>
          <w:rStyle w:val="StyleUnderline"/>
        </w:rPr>
      </w:pPr>
      <w:r w:rsidRPr="0094075D">
        <w:rPr>
          <w:rStyle w:val="StyleUnderline"/>
        </w:rPr>
        <w:t>“This data collection shines a clear, unbiased light on places that are delivering on the promise of an equal education for every child and places where the largest gaps remain,” U.S. Secretary of Education Arne Duncan said in a statement. “In all, it is clear that the United States has a great distance to go to meet our goal of providing opportunities for every student to succeed.”</w:t>
      </w:r>
    </w:p>
    <w:p w14:paraId="3D69C5BE" w14:textId="77777777" w:rsidR="007042B8" w:rsidRDefault="007042B8" w:rsidP="007042B8">
      <w:r>
        <w:t>Duncan and Attorney General Eric Holder plan to announce the survey results on Friday. The information</w:t>
      </w:r>
      <w:r w:rsidRPr="0094075D">
        <w:rPr>
          <w:rStyle w:val="StyleUnderline"/>
        </w:rPr>
        <w:t>, part of an ongoing survey by the Education Department’s Office of Civil Rights, highlights longstanding inequities in how schools leave minority students and students with disabilities at a disadvantage</w:t>
      </w:r>
      <w:r>
        <w:t>. For the first time since 2000, the new version of the survey includes results from all 16,500 American school districts, representing 49 million students.</w:t>
      </w:r>
    </w:p>
    <w:p w14:paraId="1DD3EE34" w14:textId="77777777" w:rsidR="007042B8" w:rsidRDefault="007042B8" w:rsidP="007042B8">
      <w:r>
        <w:t xml:space="preserve">“Unfortunately, too many children don’t have equitable access to experienced and fully licensed teachers, as has again been proven by the data in this report,” said Dennis Van </w:t>
      </w:r>
      <w:proofErr w:type="spellStart"/>
      <w:r>
        <w:t>Roekel</w:t>
      </w:r>
      <w:proofErr w:type="spellEnd"/>
      <w:r>
        <w:t>, president of the National Education Association, the nation’s largest teachers union. “This is a problem that can and must be addressed.”</w:t>
      </w:r>
    </w:p>
    <w:p w14:paraId="6666151C" w14:textId="77777777" w:rsidR="007042B8" w:rsidRDefault="007042B8" w:rsidP="007042B8">
      <w:proofErr w:type="spellStart"/>
      <w:r>
        <w:t>Daria</w:t>
      </w:r>
      <w:proofErr w:type="spellEnd"/>
      <w:r>
        <w:t xml:space="preserve"> Hall, K-12 policy director at the Education Trust, an advocacy group, also called for action. “</w:t>
      </w:r>
      <w:r w:rsidRPr="0094075D">
        <w:rPr>
          <w:rStyle w:val="StyleUnderline"/>
        </w:rPr>
        <w:t>The report shines a new light on something that research and experience have long told us — that students of color get less than their fair share of access to the in-school factors that matter for achievement,” she said. “Students of color get less access to high level courses.</w:t>
      </w:r>
      <w:r>
        <w:t xml:space="preserve"> Black students in particular get less instructional time because they’re far more likely to receive out of school suspensions or expulsions. And students of color get less access to teachers who’ve had at least a year on the job and who have at least basic certification. Of course, it’s not enough to just shine a light on the problem. We have to fix it.”</w:t>
      </w:r>
    </w:p>
    <w:p w14:paraId="7544B34D" w14:textId="77777777" w:rsidR="007042B8" w:rsidRDefault="007042B8" w:rsidP="007042B8"/>
    <w:p w14:paraId="679F92E5" w14:textId="77777777" w:rsidR="007042B8" w:rsidRDefault="007042B8" w:rsidP="007042B8">
      <w:pPr>
        <w:pStyle w:val="Heading4"/>
      </w:pPr>
      <w:r w:rsidRPr="007378F9">
        <w:t xml:space="preserve">Alt causes to the school to prison pipeline </w:t>
      </w:r>
    </w:p>
    <w:p w14:paraId="6FD35A31" w14:textId="77777777" w:rsidR="007042B8" w:rsidRPr="007378F9" w:rsidRDefault="007042B8" w:rsidP="007042B8">
      <w:r>
        <w:t xml:space="preserve">TFA 12, (Teach For America, Organization that ensures opportunity to attain education, “The School To Prison Pipeline: 3 Causes, 2 Reasons For Hope” July 10, 2012, Teach for America, </w:t>
      </w:r>
      <w:hyperlink r:id="rId26" w:history="1">
        <w:r w:rsidRPr="00E17034">
          <w:rPr>
            <w:rStyle w:val="Hyperlink"/>
          </w:rPr>
          <w:t>https://www.teachforamerica.org/top-stories/school-prison-pipeline-3-causes-2-reasons-hope</w:t>
        </w:r>
      </w:hyperlink>
      <w:r>
        <w:t>) -</w:t>
      </w:r>
      <w:proofErr w:type="spellStart"/>
      <w:r>
        <w:t>os</w:t>
      </w:r>
      <w:proofErr w:type="spellEnd"/>
    </w:p>
    <w:p w14:paraId="1A38056F" w14:textId="77777777" w:rsidR="007042B8" w:rsidRPr="007378F9" w:rsidRDefault="007042B8" w:rsidP="007042B8">
      <w:pPr>
        <w:rPr>
          <w:sz w:val="14"/>
        </w:rPr>
      </w:pPr>
      <w:r w:rsidRPr="007378F9">
        <w:rPr>
          <w:sz w:val="14"/>
        </w:rPr>
        <w:t xml:space="preserve">I majored in criminal justice as an undergraduate, and I learned that the rate of incarceration is higher for people living in poverty, especially minorities, than for any other group. After I graduated college, I became a fourth grade teacher and learned about some of the reasons for this. I became aware that there is a pipeline that makes it possible for people living in poverty to seem destined from birth to go on to commit or be accused of committing crimes and enter prison. Here’s a statistic I shared with my fourth graders: </w:t>
      </w:r>
      <w:r w:rsidRPr="00F42904">
        <w:rPr>
          <w:rStyle w:val="StyleUnderline"/>
        </w:rPr>
        <w:t xml:space="preserve">2/3 of students who cannot read proficiently by the end of fourth grade will end up in jail or on welfare. </w:t>
      </w:r>
      <w:r w:rsidRPr="007378F9">
        <w:rPr>
          <w:sz w:val="14"/>
        </w:rPr>
        <w:t xml:space="preserve">Everyday, my students and I fought against this statistic. After all, the stakes are high for kids living in poverty. A close shot of a chain link fence with barbed wire on top, with an institutional building in the background. </w:t>
      </w:r>
      <w:proofErr w:type="gramStart"/>
      <w:r w:rsidRPr="007378F9">
        <w:rPr>
          <w:sz w:val="14"/>
        </w:rPr>
        <w:t xml:space="preserve">Photo by Christina </w:t>
      </w:r>
      <w:proofErr w:type="spellStart"/>
      <w:r w:rsidRPr="007378F9">
        <w:rPr>
          <w:sz w:val="14"/>
        </w:rPr>
        <w:t>Xu</w:t>
      </w:r>
      <w:proofErr w:type="spellEnd"/>
      <w:r w:rsidRPr="007378F9">
        <w:rPr>
          <w:sz w:val="14"/>
        </w:rPr>
        <w:t xml:space="preserve"> (Via </w:t>
      </w:r>
      <w:proofErr w:type="spellStart"/>
      <w:r w:rsidRPr="007378F9">
        <w:rPr>
          <w:sz w:val="14"/>
        </w:rPr>
        <w:t>Wikicommons</w:t>
      </w:r>
      <w:proofErr w:type="spellEnd"/>
      <w:r w:rsidRPr="007378F9">
        <w:rPr>
          <w:sz w:val="14"/>
        </w:rPr>
        <w:t>).</w:t>
      </w:r>
      <w:proofErr w:type="gramEnd"/>
      <w:r w:rsidRPr="007378F9">
        <w:rPr>
          <w:sz w:val="14"/>
        </w:rPr>
        <w:t xml:space="preserve"> Here are the </w:t>
      </w:r>
      <w:r w:rsidRPr="00F42904">
        <w:rPr>
          <w:rStyle w:val="StyleUnderline"/>
        </w:rPr>
        <w:t xml:space="preserve">3 causes I see for the pipeline that funnels students from </w:t>
      </w:r>
      <w:proofErr w:type="gramStart"/>
      <w:r w:rsidRPr="00F42904">
        <w:rPr>
          <w:rStyle w:val="StyleUnderline"/>
        </w:rPr>
        <w:t>low income</w:t>
      </w:r>
      <w:proofErr w:type="gramEnd"/>
      <w:r w:rsidRPr="00F42904">
        <w:rPr>
          <w:rStyle w:val="StyleUnderline"/>
        </w:rPr>
        <w:t xml:space="preserve"> backgrounds into the criminal justice system</w:t>
      </w:r>
      <w:r w:rsidRPr="007378F9">
        <w:rPr>
          <w:sz w:val="14"/>
        </w:rPr>
        <w:t>: 1</w:t>
      </w:r>
      <w:r w:rsidRPr="00F42904">
        <w:rPr>
          <w:rStyle w:val="StyleUnderline"/>
        </w:rPr>
        <w:t>. Lack of Opportunities</w:t>
      </w:r>
      <w:r w:rsidRPr="007378F9">
        <w:rPr>
          <w:sz w:val="14"/>
        </w:rPr>
        <w:t xml:space="preserve"> Marian Wright Edelman, the President of the Children’s Defense Fund, recently wrote about the pipeline to prison in the Huffington Post. Quoting The New Jim Crow: Mass Incarceration in the Age of Colorblindness, Edelman wrote that “</w:t>
      </w:r>
      <w:r w:rsidRPr="00F42904">
        <w:rPr>
          <w:rStyle w:val="StyleUnderline"/>
        </w:rPr>
        <w:t>there are more adult African Americans under correctional control today than were enslaved in 1850.” Many of these adults were once students who more than likely did not have access to an adequate education, opportunities, or examples of success. 2. Illiteracy There is a strong correlation between people who are incarcerated and their reading levels</w:t>
      </w:r>
      <w:r w:rsidRPr="007378F9">
        <w:rPr>
          <w:sz w:val="14"/>
        </w:rPr>
        <w:t xml:space="preserve">. The website Begintoread.com points out that over 70% of inmates in America's prisons cannot read above a fourth grade level. 3. </w:t>
      </w:r>
      <w:r w:rsidRPr="00F42904">
        <w:rPr>
          <w:rStyle w:val="StyleUnderline"/>
        </w:rPr>
        <w:t>Continued Discrimination Students growing up in poverty often face continued discrimination in our society. Because of their race or background, they can often be seen as a threat. As a result, they are incarcerated more often</w:t>
      </w:r>
      <w:r w:rsidRPr="007378F9">
        <w:rPr>
          <w:sz w:val="14"/>
        </w:rPr>
        <w:t>. There are a lot of things at stake for students living in poverty, but there is hope! Community groups and advocates for our students are fighting against the school to prison pipelines.</w:t>
      </w:r>
    </w:p>
    <w:p w14:paraId="72354212" w14:textId="77777777" w:rsidR="007042B8" w:rsidRPr="00F42904" w:rsidRDefault="007042B8" w:rsidP="007042B8">
      <w:r w:rsidRPr="00F42904">
        <w:t xml:space="preserve"> </w:t>
      </w:r>
    </w:p>
    <w:p w14:paraId="0034A913" w14:textId="77777777" w:rsidR="007042B8" w:rsidRDefault="007042B8" w:rsidP="007042B8"/>
    <w:p w14:paraId="7F46ED2E" w14:textId="77777777" w:rsidR="007042B8" w:rsidRDefault="007042B8" w:rsidP="007042B8">
      <w:pPr>
        <w:pStyle w:val="Heading3"/>
      </w:pPr>
      <w:r>
        <w:t>SW’s Case Turn</w:t>
      </w:r>
    </w:p>
    <w:p w14:paraId="5F05EF27" w14:textId="77777777" w:rsidR="007042B8" w:rsidRDefault="007042B8" w:rsidP="007042B8"/>
    <w:p w14:paraId="01B4938C" w14:textId="77777777" w:rsidR="007042B8" w:rsidRDefault="007042B8" w:rsidP="007042B8">
      <w:pPr>
        <w:pStyle w:val="Heading4"/>
      </w:pPr>
      <w:r>
        <w:t>Social work is inherently racist – turns case</w:t>
      </w:r>
    </w:p>
    <w:p w14:paraId="078D1650" w14:textId="77777777" w:rsidR="007042B8" w:rsidRDefault="007042B8" w:rsidP="007042B8">
      <w:r w:rsidRPr="006563B3">
        <w:rPr>
          <w:rStyle w:val="Style13ptBold"/>
        </w:rPr>
        <w:t>McMahon and Allen-</w:t>
      </w:r>
      <w:proofErr w:type="spellStart"/>
      <w:r w:rsidRPr="006563B3">
        <w:rPr>
          <w:rStyle w:val="Style13ptBold"/>
        </w:rPr>
        <w:t>Meares</w:t>
      </w:r>
      <w:proofErr w:type="spellEnd"/>
      <w:r w:rsidRPr="006563B3">
        <w:rPr>
          <w:rStyle w:val="Style13ptBold"/>
        </w:rPr>
        <w:t xml:space="preserve"> ’92 </w:t>
      </w:r>
      <w:r w:rsidRPr="006563B3">
        <w:t>(Thomas A McMahon was a Professor of Applied Mechanics and Biology at Harvard University &amp; Allen-</w:t>
      </w:r>
      <w:proofErr w:type="spellStart"/>
      <w:r w:rsidRPr="006563B3">
        <w:t>Meares</w:t>
      </w:r>
      <w:proofErr w:type="spellEnd"/>
      <w:r w:rsidRPr="006563B3">
        <w:t xml:space="preserve"> is UIC chancellor for social work, "Is Social Work Racist? A Content Analysis of Recent Literature." Social Work, 37, 533, 1992, </w:t>
      </w:r>
      <w:hyperlink r:id="rId27" w:history="1">
        <w:r w:rsidRPr="006563B3">
          <w:t>http://cultureandyouth.org/racism/research-racism/is-social-work-racist/)</w:t>
        </w:r>
      </w:hyperlink>
      <w:r w:rsidRPr="006563B3">
        <w:t xml:space="preserve"> -- </w:t>
      </w:r>
      <w:proofErr w:type="spellStart"/>
      <w:proofErr w:type="gramStart"/>
      <w:r w:rsidRPr="006563B3">
        <w:t>sk</w:t>
      </w:r>
      <w:proofErr w:type="spellEnd"/>
      <w:proofErr w:type="gramEnd"/>
    </w:p>
    <w:p w14:paraId="4A9DB43C" w14:textId="77777777" w:rsidR="007042B8" w:rsidRPr="0038073C" w:rsidRDefault="007042B8" w:rsidP="007042B8"/>
    <w:p w14:paraId="1F1842F9" w14:textId="77777777" w:rsidR="007042B8" w:rsidRDefault="007042B8" w:rsidP="007042B8">
      <w:r w:rsidRPr="006563B3">
        <w:rPr>
          <w:rStyle w:val="StyleUnderline"/>
        </w:rPr>
        <w:t xml:space="preserve">Living in a racist society poses a great challenge to social workers </w:t>
      </w:r>
      <w:proofErr w:type="gramStart"/>
      <w:r w:rsidRPr="006563B3">
        <w:rPr>
          <w:rStyle w:val="StyleUnderline"/>
        </w:rPr>
        <w:t>who</w:t>
      </w:r>
      <w:proofErr w:type="gramEnd"/>
      <w:r w:rsidRPr="006563B3">
        <w:rPr>
          <w:rStyle w:val="StyleUnderline"/>
        </w:rPr>
        <w:t xml:space="preserve"> are often themselves part of the majority</w:t>
      </w:r>
      <w:r>
        <w:t xml:space="preserve">. </w:t>
      </w:r>
      <w:r w:rsidRPr="006563B3">
        <w:rPr>
          <w:rStyle w:val="StyleUnderline"/>
        </w:rPr>
        <w:t>Social work</w:t>
      </w:r>
      <w:r>
        <w:t xml:space="preserve">, as a profession, </w:t>
      </w:r>
      <w:r w:rsidRPr="006563B3">
        <w:rPr>
          <w:rStyle w:val="StyleUnderline"/>
        </w:rPr>
        <w:t>has been criticized for lack of knowledge of other minority cultures</w:t>
      </w:r>
      <w:r>
        <w:t xml:space="preserve"> and has responded with programs and articles to help educate its members. This study analyzed such literature to see if social workers have been able to overcome their unconscious racism.</w:t>
      </w:r>
    </w:p>
    <w:p w14:paraId="00CE0534" w14:textId="77777777" w:rsidR="007042B8" w:rsidRDefault="007042B8" w:rsidP="007042B8">
      <w:r>
        <w:t>The study looked at articles from four major social work journals dated 1980-89. The articles chosen dealt with racism or a minority culture and proposed intervention. The 117 articles chosen were then organized according to the nature of racism addressed (individual or institutional) and the minority group addressed.</w:t>
      </w:r>
    </w:p>
    <w:p w14:paraId="7AAA5EF3" w14:textId="77777777" w:rsidR="007042B8" w:rsidRDefault="007042B8" w:rsidP="007042B8">
      <w:r w:rsidRPr="006563B3">
        <w:rPr>
          <w:rStyle w:val="StyleUnderline"/>
        </w:rPr>
        <w:t>The conclusion of the study was that "most of the literature on social work practice with minorities is naive and superficial and fails to address their social context."</w:t>
      </w:r>
      <w:r>
        <w:t xml:space="preserve"> (p. 533). First of all</w:t>
      </w:r>
      <w:r w:rsidRPr="006563B3">
        <w:rPr>
          <w:rStyle w:val="StyleUnderline"/>
        </w:rPr>
        <w:t xml:space="preserve">, the literature assumes that minorities can only be assisted one by one; social workers as a whole do not see themselves operating in a larger, systemic framework. The literature </w:t>
      </w:r>
      <w:r>
        <w:t>focuses mostly on helping workers become more sensitive to other cultures, which is a necessary step, but "</w:t>
      </w:r>
      <w:r w:rsidRPr="006563B3">
        <w:rPr>
          <w:rStyle w:val="StyleUnderline"/>
        </w:rPr>
        <w:t>ultimately focuses on change in the social worker, not the client nor the client’s external conditions</w:t>
      </w:r>
      <w:r>
        <w:t>," (p. 537</w:t>
      </w:r>
      <w:r w:rsidRPr="006563B3">
        <w:rPr>
          <w:rStyle w:val="StyleUnderline"/>
        </w:rPr>
        <w:t>) and unconsciously promotes assimilation on the part of the minority client.</w:t>
      </w:r>
      <w:r>
        <w:t xml:space="preserve"> The recommendation of the authors is that "the general failure of the literature in this survey to address the context of minorities points to the pressing need for social workers, and social work authors from now on, to foster contextual, critical, and detailed programs with minority clients." (p. 537).</w:t>
      </w:r>
    </w:p>
    <w:p w14:paraId="75097FEB" w14:textId="77777777" w:rsidR="007042B8" w:rsidRDefault="007042B8" w:rsidP="007042B8">
      <w:r w:rsidRPr="006563B3">
        <w:rPr>
          <w:rStyle w:val="StyleUnderline"/>
        </w:rPr>
        <w:t>The implications of this study not only apply to social workers, but also to our society. Whether we intend to or not, our actions and attempts to help others are often ethnocentric and unconsciously uphold the status quo.</w:t>
      </w:r>
      <w:r>
        <w:t xml:space="preserve"> The authors state it best: "Being antiracist implies transformative action to remove the conditions that oppress people. There is no neutral position. Not to take a stand is a political statement in itself because it reinforces the</w:t>
      </w:r>
    </w:p>
    <w:p w14:paraId="087D587B" w14:textId="77777777" w:rsidR="007042B8" w:rsidRDefault="007042B8" w:rsidP="007042B8">
      <w:proofErr w:type="gramStart"/>
      <w:r>
        <w:t>present</w:t>
      </w:r>
      <w:proofErr w:type="gramEnd"/>
      <w:r>
        <w:t xml:space="preserve"> institutional racism. Antiracist [social] work means both helping people reflect on their situation so that they can understand the oppressive system they are in and working with them to change it." (p. 538). To be antiracist requires that each of us do both.</w:t>
      </w:r>
    </w:p>
    <w:p w14:paraId="4BB80EC5" w14:textId="77777777" w:rsidR="007042B8" w:rsidRDefault="007042B8" w:rsidP="007042B8"/>
    <w:p w14:paraId="6F1B7C39" w14:textId="77777777" w:rsidR="007042B8" w:rsidRDefault="007042B8" w:rsidP="007042B8"/>
    <w:p w14:paraId="0C797CB0" w14:textId="77777777" w:rsidR="007042B8" w:rsidRDefault="007042B8" w:rsidP="007042B8">
      <w:pPr>
        <w:pStyle w:val="Heading4"/>
      </w:pPr>
      <w:r>
        <w:t>Social work is undergirded by racist ideology – case studies prove</w:t>
      </w:r>
    </w:p>
    <w:p w14:paraId="2BB127A8" w14:textId="77777777" w:rsidR="007042B8" w:rsidRPr="0038073C" w:rsidRDefault="007042B8" w:rsidP="007042B8">
      <w:r>
        <w:rPr>
          <w:rStyle w:val="Style13ptBold"/>
        </w:rPr>
        <w:t xml:space="preserve">National Association of Social Workers ‘7 </w:t>
      </w:r>
      <w:r w:rsidRPr="00342441">
        <w:t xml:space="preserve">(“INSTITUTIONAL RACISM &amp; THE SOCIAL WORK PROFESSION: A CALL TO ACTION, “ NASW, 2007, </w:t>
      </w:r>
      <w:hyperlink r:id="rId28" w:history="1">
        <w:r w:rsidRPr="00342441">
          <w:t>http://www.naswdc.org/diversity/InstitutionalRacism.pdf)</w:t>
        </w:r>
      </w:hyperlink>
      <w:r w:rsidRPr="00342441">
        <w:t xml:space="preserve"> -- </w:t>
      </w:r>
      <w:proofErr w:type="spellStart"/>
      <w:proofErr w:type="gramStart"/>
      <w:r w:rsidRPr="00342441">
        <w:t>sk</w:t>
      </w:r>
      <w:proofErr w:type="spellEnd"/>
      <w:proofErr w:type="gramEnd"/>
    </w:p>
    <w:p w14:paraId="464B28F4" w14:textId="77777777" w:rsidR="007042B8" w:rsidRPr="002A6421" w:rsidRDefault="007042B8" w:rsidP="007042B8">
      <w:r w:rsidRPr="002A6421">
        <w:t xml:space="preserve">A thoughtful </w:t>
      </w:r>
      <w:r w:rsidRPr="002A6421">
        <w:rPr>
          <w:rStyle w:val="StyleUnderline"/>
        </w:rPr>
        <w:t>examination</w:t>
      </w:r>
      <w:r w:rsidRPr="002A6421">
        <w:t xml:space="preserve"> of the practice in the association, </w:t>
      </w:r>
      <w:r w:rsidRPr="002A6421">
        <w:rPr>
          <w:rStyle w:val="StyleUnderline"/>
        </w:rPr>
        <w:t>in social work organizations, in institutions, in agencies, and by individual social work practitioners would probably reveal examples of different subtle forms of racism</w:t>
      </w:r>
      <w:r w:rsidRPr="002A6421">
        <w:t>. If the profession can understand the manifestation of the different forms of racism within the profession, it can gain a better understanding of the issues, discover strategies that work for change, and become authentic social change leaders against structural racism in a variety of societal institutions. Consider the following familiar scenarios:</w:t>
      </w:r>
    </w:p>
    <w:p w14:paraId="4C6EF913" w14:textId="77777777" w:rsidR="007042B8" w:rsidRPr="002A6421" w:rsidRDefault="007042B8" w:rsidP="007042B8">
      <w:r w:rsidRPr="002A6421">
        <w:t>• Support is given to policies and practices without analysis of the racial effect or worse.</w:t>
      </w:r>
    </w:p>
    <w:p w14:paraId="58561EF9" w14:textId="77777777" w:rsidR="007042B8" w:rsidRPr="002A6421" w:rsidRDefault="007042B8" w:rsidP="007042B8">
      <w:r w:rsidRPr="002A6421">
        <w:t>Scenario A. A program designed to reduce disproportionate confinement of youths of color in juvenile detention settings reviewed its decision-making policies. It discovered that one assessment question was sending children of color into detention with greater frequency than white children. The question was “Is there a parent available for supervision immediately after school?” In this community, most of the families of color were single-family units, in which the parent was at work immediately after school. When the question was changed to “Is there a responsible adult available for supervision immediately after school?”, the disposition patterns of that community changed.</w:t>
      </w:r>
      <w:r w:rsidRPr="002A6421">
        <w:cr/>
        <w:t>12</w:t>
      </w:r>
    </w:p>
    <w:p w14:paraId="7AEF24D3" w14:textId="77777777" w:rsidR="007042B8" w:rsidRPr="002A6421" w:rsidRDefault="007042B8" w:rsidP="007042B8">
      <w:r w:rsidRPr="002A6421">
        <w:t>Scenario B</w:t>
      </w:r>
      <w:r w:rsidRPr="002A6421">
        <w:rPr>
          <w:rStyle w:val="StyleUnderline"/>
        </w:rPr>
        <w:t>. A senior social worker of color, employed by a state agency to monitor mental health programs, finds that assessments of black families and children do not adequately consider the social context and family strengths. When she raises such concerns with white program leaders, she is frequently told that she is missing the clinical aspects</w:t>
      </w:r>
      <w:r w:rsidRPr="002A6421">
        <w:t xml:space="preserve"> of what is involved, even though she is an experienced clinician, herself.</w:t>
      </w:r>
    </w:p>
    <w:p w14:paraId="4364A1D9" w14:textId="77777777" w:rsidR="007042B8" w:rsidRPr="002A6421" w:rsidRDefault="007042B8" w:rsidP="007042B8">
      <w:pPr>
        <w:rPr>
          <w:rStyle w:val="StyleUnderline"/>
        </w:rPr>
      </w:pPr>
      <w:r w:rsidRPr="002A6421">
        <w:t xml:space="preserve">• Board leadership and membership and executive leadership and </w:t>
      </w:r>
      <w:r w:rsidRPr="002A6421">
        <w:rPr>
          <w:rStyle w:val="StyleUnderline"/>
        </w:rPr>
        <w:t>management positions are occupied predominantly by white people, even in institutions that serve predominantly populations of color.</w:t>
      </w:r>
    </w:p>
    <w:p w14:paraId="06A1CA97" w14:textId="77777777" w:rsidR="007042B8" w:rsidRPr="002A6421" w:rsidRDefault="007042B8" w:rsidP="007042B8">
      <w:r w:rsidRPr="002A6421">
        <w:t xml:space="preserve">Scenario C. </w:t>
      </w:r>
      <w:r w:rsidRPr="002A6421">
        <w:rPr>
          <w:rStyle w:val="StyleUnderline"/>
        </w:rPr>
        <w:t>City X’s population is 40% multicultural. The service community is 80% African American or Caribbean American. The three primary social service agencies providing services in this community have boards that are 100% white.</w:t>
      </w:r>
      <w:r w:rsidRPr="002A6421">
        <w:t xml:space="preserve"> The executive directors are white. The senior management positions are white. The front line service staff is 30% multicultural. The administrative clerks and housekeeping staff are 80% multicultural.</w:t>
      </w:r>
    </w:p>
    <w:p w14:paraId="07E5C4A5" w14:textId="77777777" w:rsidR="007042B8" w:rsidRPr="002A6421" w:rsidRDefault="007042B8" w:rsidP="007042B8">
      <w:r w:rsidRPr="002A6421">
        <w:t>Scenario D. A Vietnamese social work administrator is recruited into a large family service agency to help the organization move toward becoming more diverse and multicultural. She soon finds that she is expected to address issues of diversity without the executive leadership and board members assuming greater responsibility, themselves. She finds it very difficult to express her concerns about this out of a realistic fear of being told that she is too sensitive.</w:t>
      </w:r>
    </w:p>
    <w:p w14:paraId="14B5B3DA" w14:textId="77777777" w:rsidR="007042B8" w:rsidRPr="002A6421" w:rsidRDefault="007042B8" w:rsidP="007042B8">
      <w:r w:rsidRPr="002A6421">
        <w:t>• Organizations that are led by people of color are marginalized by organizations led by members of the dominant society.</w:t>
      </w:r>
    </w:p>
    <w:p w14:paraId="19C177BB" w14:textId="77777777" w:rsidR="007042B8" w:rsidRPr="002A6421" w:rsidRDefault="007042B8" w:rsidP="007042B8">
      <w:r w:rsidRPr="002A6421">
        <w:t>Scenario E. In community Y, four social service agencies provide most of the services. A consortium of African American, Cuban, Haitian, and Puerto Rican–led community-based social service agencies wants to expand their services. The leaders of the four dominant social service agencies refuse to engage in dialogue with the consortium about partnerships. The state agency promulgates rules in the request for proposal that advantage the established agencies and disadvantages the consortium. Unless there is change these agencies will not have the opportunity to demonstrate whether they can effectively provide the appropriate services to the community. And in the current fiscal environment, they may not be able to survive as service providers.</w:t>
      </w:r>
    </w:p>
    <w:p w14:paraId="2E1B09FD" w14:textId="77777777" w:rsidR="007042B8" w:rsidRPr="002A6421" w:rsidRDefault="007042B8" w:rsidP="007042B8">
      <w:r w:rsidRPr="002A6421">
        <w:t>• Investment in the development of knowledge about people and communities of color is limited.</w:t>
      </w:r>
    </w:p>
    <w:p w14:paraId="5E5B0C92" w14:textId="77777777" w:rsidR="007042B8" w:rsidRPr="002A6421" w:rsidRDefault="007042B8" w:rsidP="007042B8">
      <w:pPr>
        <w:rPr>
          <w:rStyle w:val="StyleUnderline"/>
        </w:rPr>
      </w:pPr>
      <w:r w:rsidRPr="002A6421">
        <w:t xml:space="preserve">Scenario F. State Z mandates that child welfare agencies engage in cultural and linguistic competence training. </w:t>
      </w:r>
      <w:r w:rsidRPr="002A6421">
        <w:rPr>
          <w:rStyle w:val="StyleUnderline"/>
        </w:rPr>
        <w:t>The agencies in this particular city conduct annual cultural competence training consisting of an eight-hour training session providing an overview of cultural competence and stories from four members of the community about their culture. Staff members who have been there for several years are bored after hearing the same presentation year a</w:t>
      </w:r>
      <w:r>
        <w:rPr>
          <w:rStyle w:val="StyleUnderline"/>
        </w:rPr>
        <w:t>fter year. No other training is</w:t>
      </w:r>
    </w:p>
    <w:p w14:paraId="65FE18D3" w14:textId="77777777" w:rsidR="007042B8" w:rsidRPr="002A6421" w:rsidRDefault="007042B8" w:rsidP="007042B8">
      <w:proofErr w:type="gramStart"/>
      <w:r w:rsidRPr="002A6421">
        <w:rPr>
          <w:rStyle w:val="StyleUnderline"/>
        </w:rPr>
        <w:t>provided</w:t>
      </w:r>
      <w:proofErr w:type="gramEnd"/>
      <w:r w:rsidRPr="002A6421">
        <w:rPr>
          <w:rStyle w:val="StyleUnderline"/>
        </w:rPr>
        <w:t>.</w:t>
      </w:r>
      <w:r w:rsidRPr="002A6421">
        <w:t xml:space="preserve"> Staff members are not expected to develop a personal professional development plan in relationship to cultural competence. There is no programmatic effort to link with the various cultural communities on an ongoing basis.</w:t>
      </w:r>
    </w:p>
    <w:p w14:paraId="600B440C" w14:textId="77777777" w:rsidR="007042B8" w:rsidRPr="002A6421" w:rsidRDefault="007042B8" w:rsidP="007042B8">
      <w:r w:rsidRPr="002A6421">
        <w:t>Scenario G. A coalition of agencies approaches a school of social work to urge that curriculum better reflect the needs of the Latino community. The school’s dean says that she agrees with the request but the faculty has a great deal of discretion in determining the curriculum. She did not feel she was in a position to insist on implementation of the requested changes.</w:t>
      </w:r>
    </w:p>
    <w:p w14:paraId="2B3E61B1" w14:textId="77777777" w:rsidR="007042B8" w:rsidRPr="002A6421" w:rsidRDefault="007042B8" w:rsidP="007042B8">
      <w:pPr>
        <w:rPr>
          <w:rStyle w:val="StyleUnderline"/>
        </w:rPr>
      </w:pPr>
      <w:r w:rsidRPr="002A6421">
        <w:t xml:space="preserve">Scenario H. </w:t>
      </w:r>
      <w:r w:rsidRPr="002A6421">
        <w:rPr>
          <w:rStyle w:val="StyleUnderline"/>
        </w:rPr>
        <w:t>A social worker of color who runs a program for children in foster care shared an experience in which a white clinician reported to him that an African American child’s grandmother, who was the primary caregiver, was resistant to working with the agency after she had missed several appointments</w:t>
      </w:r>
      <w:r w:rsidRPr="002A6421">
        <w:t xml:space="preserve">. The program director said that when he looked more closely at the situation, he found that the grandmother was caring for three of the child’s siblings, including one who had recently required hospitalization. Instead of seeing her as resistant, </w:t>
      </w:r>
      <w:r w:rsidRPr="002A6421">
        <w:rPr>
          <w:rStyle w:val="StyleUnderline"/>
        </w:rPr>
        <w:t>he found her to be a significant asset to the child, but overextended and stressed</w:t>
      </w:r>
      <w:r w:rsidRPr="002A6421">
        <w:t xml:space="preserve">. He concluded that </w:t>
      </w:r>
      <w:r w:rsidRPr="002A6421">
        <w:rPr>
          <w:rStyle w:val="StyleUnderline"/>
        </w:rPr>
        <w:t>the clinician did not understand the commitment of many African American families in assuming responsibility for children even when they are not the biological parents.</w:t>
      </w:r>
    </w:p>
    <w:p w14:paraId="13369B45" w14:textId="77777777" w:rsidR="007042B8" w:rsidRPr="002A6421" w:rsidRDefault="007042B8" w:rsidP="007042B8">
      <w:r w:rsidRPr="002A6421">
        <w:t xml:space="preserve">• </w:t>
      </w:r>
      <w:proofErr w:type="gramStart"/>
      <w:r w:rsidRPr="002A6421">
        <w:t>There</w:t>
      </w:r>
      <w:proofErr w:type="gramEnd"/>
      <w:r w:rsidRPr="002A6421">
        <w:t xml:space="preserve"> is limited investment in creating partnerships with communities of color for program or service design, implementation, and evaluation.</w:t>
      </w:r>
    </w:p>
    <w:p w14:paraId="30EF62FC" w14:textId="77777777" w:rsidR="007042B8" w:rsidRPr="002A6421" w:rsidRDefault="007042B8" w:rsidP="007042B8">
      <w:r w:rsidRPr="002A6421">
        <w:t>Scenario I. In response to the need to provide better aging services in rural communities, this social service agency has decided to expand services from its base in the major city in this southern community to satellite offices in the rural communities contiguous to the city. The executive director and management staff of the agency developed a service delivery structure after consultation with a well- respected consultant in the field. Like other social service agencies, the service population in both the city and the rural communities are predominantly African American, along with an influx of immigrants from Mexico, El Salvador and Guatemala but the board and executive directors are white. Part of the process included meetings with physicians and religious leaders in the rural area. Prospective consumers of the services or their families were not involved in the planning, design, or implementation. They were asked to complete a satisfaction survey at the end of service, but they had no input into the questions or analysis of the results.</w:t>
      </w:r>
    </w:p>
    <w:p w14:paraId="6AB52ADF" w14:textId="77777777" w:rsidR="007042B8" w:rsidRPr="002A6421" w:rsidRDefault="007042B8" w:rsidP="007042B8">
      <w:r w:rsidRPr="002A6421">
        <w:t xml:space="preserve">Scenario J. </w:t>
      </w:r>
      <w:r w:rsidRPr="003937AC">
        <w:rPr>
          <w:rStyle w:val="StyleUnderline"/>
        </w:rPr>
        <w:t>In an effort to make family and children’s services neighborhood based, a public child welfare agency awarded contracts to several established white-run nonprofit organizations with little history in the communities they were coming into.</w:t>
      </w:r>
      <w:r w:rsidRPr="002A6421">
        <w:t xml:space="preserve"> Whereas one community-based agency had a long-standing reputation for its involvement with the public schools, hospitals, police precinct, and cultural institutions in its neighborhood, the other contracted providers made little effort to develop such relationships.</w:t>
      </w:r>
      <w:r w:rsidRPr="002A6421">
        <w:cr/>
        <w:t>14</w:t>
      </w:r>
    </w:p>
    <w:p w14:paraId="433A983C" w14:textId="77777777" w:rsidR="007042B8" w:rsidRPr="002A6421" w:rsidRDefault="007042B8" w:rsidP="007042B8">
      <w:r w:rsidRPr="002A6421">
        <w:t xml:space="preserve">• </w:t>
      </w:r>
      <w:proofErr w:type="gramStart"/>
      <w:r w:rsidRPr="002A6421">
        <w:t>There</w:t>
      </w:r>
      <w:proofErr w:type="gramEnd"/>
      <w:r w:rsidRPr="002A6421">
        <w:t xml:space="preserve"> is preference to soften racist language so that one sees euphemisms such as, “culturally deprived” and “economically disadvantaged” rather than “culturally dispossessed” and “economically exploited” (Thompson &amp; Neville, 1999).</w:t>
      </w:r>
    </w:p>
    <w:p w14:paraId="39EF0CDD" w14:textId="77777777" w:rsidR="007042B8" w:rsidRPr="002A6421" w:rsidRDefault="007042B8" w:rsidP="007042B8">
      <w:r w:rsidRPr="002A6421">
        <w:t>Scenario K. In a study being developed as background for a state legislative committee</w:t>
      </w:r>
      <w:r w:rsidRPr="003937AC">
        <w:rPr>
          <w:rStyle w:val="StyleUnderline"/>
        </w:rPr>
        <w:t>, this policy analysis group notes significant racial disparities in mental health services for the African Americans in one particular region of the state. It is a community that has received numerous complaints regarding racial profiling by police, predatory lending practices, and cross burnings. Rather than explore and discuss racism as a potential factor, they focus on the cultural orientation of the residents to use faith communities as a source of healing. They shift the focus to the residents rather than the institutions and policies.</w:t>
      </w:r>
    </w:p>
    <w:p w14:paraId="22CD56AD" w14:textId="77777777" w:rsidR="007042B8" w:rsidRPr="002A6421" w:rsidRDefault="007042B8" w:rsidP="007042B8">
      <w:r w:rsidRPr="002A6421">
        <w:t>• Social workers of color experience micro-inequities promulgated by their white social work colleagues.</w:t>
      </w:r>
    </w:p>
    <w:p w14:paraId="3A82DCE7" w14:textId="77777777" w:rsidR="007042B8" w:rsidRPr="002A6421" w:rsidRDefault="007042B8" w:rsidP="007042B8">
      <w:r w:rsidRPr="002A6421">
        <w:t xml:space="preserve">Scenario L. In recent interviews with </w:t>
      </w:r>
      <w:r w:rsidRPr="003937AC">
        <w:rPr>
          <w:rStyle w:val="StyleUnderline"/>
        </w:rPr>
        <w:t>social workers of color</w:t>
      </w:r>
      <w:r w:rsidRPr="002A6421">
        <w:t xml:space="preserve"> in a major city about their experiencing bias among colleagues toward them, several </w:t>
      </w:r>
      <w:r w:rsidRPr="003937AC">
        <w:rPr>
          <w:rStyle w:val="StyleUnderline"/>
        </w:rPr>
        <w:t>reported,</w:t>
      </w:r>
      <w:r w:rsidRPr="002A6421">
        <w:t xml:space="preserve"> independently of one another, </w:t>
      </w:r>
      <w:r w:rsidRPr="003937AC">
        <w:rPr>
          <w:rStyle w:val="StyleUnderline"/>
        </w:rPr>
        <w:t>having their perspectives and concerns treated as unimportant</w:t>
      </w:r>
      <w:r w:rsidRPr="002A6421">
        <w:t xml:space="preserve">. Significantly, all of them said </w:t>
      </w:r>
      <w:r w:rsidRPr="003937AC">
        <w:rPr>
          <w:rStyle w:val="StyleUnderline"/>
        </w:rPr>
        <w:t>that they also experienced having the same perspectives and concerns valued when expressed by a white person.</w:t>
      </w:r>
      <w:r w:rsidRPr="002A6421">
        <w:t xml:space="preserve"> One black program director said that he repeatedly reported that an air conditioning unit in a room where groups were run was broken during a hot summer, but it was not repaired until another administrator, who was white, made the report.</w:t>
      </w:r>
    </w:p>
    <w:p w14:paraId="49614A48" w14:textId="77777777" w:rsidR="007042B8" w:rsidRPr="002A6421" w:rsidRDefault="007042B8" w:rsidP="007042B8">
      <w:r w:rsidRPr="002A6421">
        <w:t>• Employment criteria and credentialing requirements often create barriers for employment of social workers of color and generally do not require demonstration of the knowledge and skills required to effectively serve a culturally and linguistically diverse service population.</w:t>
      </w:r>
    </w:p>
    <w:p w14:paraId="346B871F" w14:textId="77777777" w:rsidR="007042B8" w:rsidRPr="002A6421" w:rsidRDefault="007042B8" w:rsidP="007042B8">
      <w:r w:rsidRPr="002A6421">
        <w:t xml:space="preserve">Scenario M. </w:t>
      </w:r>
      <w:r w:rsidRPr="003937AC">
        <w:rPr>
          <w:rStyle w:val="StyleUnderline"/>
        </w:rPr>
        <w:t xml:space="preserve">Native American social workers in County A have consistently found it difficult to meet the criteria of the social work regulatory body in their state. </w:t>
      </w:r>
      <w:r w:rsidRPr="002A6421">
        <w:t>As they pursue tutoring in preparation for the test, they are amazed at how few test items seem to relate to the issues and needs of tribal communities or best practices with this population. They despair that they are having a hard time meeting the formal criteria of the state and of obtaining social work positions to serve their community, while at the same time, the state credentialing body is not setting forth an expectation that those who are credentialed are prepared to serve their tribal community.</w:t>
      </w:r>
    </w:p>
    <w:p w14:paraId="1C2B775F" w14:textId="77777777" w:rsidR="007042B8" w:rsidRPr="002A6421" w:rsidRDefault="007042B8" w:rsidP="007042B8">
      <w:r w:rsidRPr="002A6421">
        <w:t>Scenario N. A hospital social work director terminated the employment of four social workers because they did not comply with a policy requiring all staff to pass the state’s licensing exam within one year of being hired. Each social worker had been highly evaluated. For three social workers, Spanish, Hmong, and Vietnamese were their primary languages and English was their second language. The fourth social worker, an African American, grew up in an inner-city neighborhood where</w:t>
      </w:r>
      <w:r w:rsidRPr="002A6421">
        <w:cr/>
        <w:t>15</w:t>
      </w:r>
    </w:p>
    <w:p w14:paraId="4A8F3973" w14:textId="77777777" w:rsidR="007042B8" w:rsidRPr="002A6421" w:rsidRDefault="007042B8" w:rsidP="007042B8">
      <w:proofErr w:type="gramStart"/>
      <w:r w:rsidRPr="002A6421">
        <w:t>the</w:t>
      </w:r>
      <w:proofErr w:type="gramEnd"/>
      <w:r w:rsidRPr="002A6421">
        <w:t xml:space="preserve"> quality of education was inferior to that of more affluent areas. This resulted in lower test scores throughout her life. The director said that this was a significant loss to the department and hospital, which was in a low-income and immigrant community.</w:t>
      </w:r>
    </w:p>
    <w:p w14:paraId="739BC49F" w14:textId="77777777" w:rsidR="007042B8" w:rsidRDefault="007042B8" w:rsidP="007042B8">
      <w:pPr>
        <w:rPr>
          <w:b/>
          <w:bCs/>
        </w:rPr>
      </w:pPr>
      <w:r w:rsidRPr="003937AC">
        <w:rPr>
          <w:rStyle w:val="StyleUnderline"/>
        </w:rPr>
        <w:t>Each of these examples demonstrates the ripple effect of institutional or structural racism in our society into social work practice. The correction in each of these circumstances requires authentic efforts to name “racism” as a factor for exploration and action. The journey to effective transformation is not straightforward</w:t>
      </w:r>
      <w:r w:rsidRPr="002A6421">
        <w:t>. The following section maps out strategies to address these issues within the profession.</w:t>
      </w:r>
    </w:p>
    <w:p w14:paraId="39D2EB6B" w14:textId="77777777" w:rsidR="007042B8" w:rsidRDefault="007042B8" w:rsidP="007042B8"/>
    <w:p w14:paraId="6B9E31D3" w14:textId="77777777" w:rsidR="007042B8" w:rsidRDefault="007042B8" w:rsidP="007042B8">
      <w:pPr>
        <w:pStyle w:val="Heading4"/>
      </w:pPr>
      <w:proofErr w:type="spellStart"/>
      <w:r>
        <w:t>Aff</w:t>
      </w:r>
      <w:proofErr w:type="spellEnd"/>
      <w:r>
        <w:t xml:space="preserve"> perpetuates micro-racism which turns the case and wrecks solvency</w:t>
      </w:r>
    </w:p>
    <w:p w14:paraId="2EEA5035" w14:textId="77777777" w:rsidR="007042B8" w:rsidRDefault="007042B8" w:rsidP="007042B8">
      <w:r>
        <w:rPr>
          <w:rStyle w:val="Style13ptBold"/>
        </w:rPr>
        <w:t xml:space="preserve">National Association of Social Workers ‘7 </w:t>
      </w:r>
      <w:r w:rsidRPr="00342441">
        <w:t xml:space="preserve">(“INSTITUTIONAL RACISM &amp; THE SOCIAL WORK PROFESSION: A CALL TO ACTION, “ NASW, 2007, </w:t>
      </w:r>
      <w:hyperlink r:id="rId29" w:history="1">
        <w:r w:rsidRPr="00342441">
          <w:t>http://www.naswdc.org/diversity/InstitutionalRacism.pdf)</w:t>
        </w:r>
      </w:hyperlink>
      <w:r w:rsidRPr="00342441">
        <w:t xml:space="preserve"> -- </w:t>
      </w:r>
      <w:proofErr w:type="spellStart"/>
      <w:proofErr w:type="gramStart"/>
      <w:r w:rsidRPr="00342441">
        <w:t>sk</w:t>
      </w:r>
      <w:proofErr w:type="spellEnd"/>
      <w:proofErr w:type="gramEnd"/>
    </w:p>
    <w:p w14:paraId="6E13D219" w14:textId="77777777" w:rsidR="007042B8" w:rsidRPr="00342441" w:rsidRDefault="007042B8" w:rsidP="007042B8">
      <w:pPr>
        <w:rPr>
          <w:rStyle w:val="Style13ptBold"/>
        </w:rPr>
      </w:pPr>
      <w:r w:rsidRPr="00342441">
        <w:t xml:space="preserve"> </w:t>
      </w:r>
    </w:p>
    <w:p w14:paraId="097008EA" w14:textId="77777777" w:rsidR="007042B8" w:rsidRPr="005D372F" w:rsidRDefault="007042B8" w:rsidP="007042B8">
      <w:r w:rsidRPr="00342441">
        <w:rPr>
          <w:rStyle w:val="StyleUnderline"/>
        </w:rPr>
        <w:t>Structural inequities have been solidified over time</w:t>
      </w:r>
      <w:r w:rsidRPr="0075550F">
        <w:rPr>
          <w:rStyle w:val="StyleUnderline"/>
        </w:rPr>
        <w:t>. The multigenerational effect of the privileges of free white people as compared with the effect of slavery, “Jim Crow” segregation, along with prejudicial immigration rules1 has resulted in a set of social structures that maintain and reinforce the barriers to the attainment of maximal human potential and dignity</w:t>
      </w:r>
      <w:r w:rsidRPr="005D372F">
        <w:t xml:space="preserve">. A strong social movement will be the most powerful approach to change. On the surface, this is a natural challenge for the social work profession to address. However, </w:t>
      </w:r>
      <w:proofErr w:type="gramStart"/>
      <w:r w:rsidRPr="005D372F">
        <w:t>these social structures are maintained by individuals, many of whom are just trying to make a living</w:t>
      </w:r>
      <w:proofErr w:type="gramEnd"/>
      <w:r w:rsidRPr="005D372F">
        <w:t>. Their participation</w:t>
      </w:r>
    </w:p>
    <w:p w14:paraId="2A12A7FD" w14:textId="77777777" w:rsidR="007042B8" w:rsidRPr="005D372F" w:rsidRDefault="007042B8" w:rsidP="007042B8">
      <w:r w:rsidRPr="005D372F">
        <w:t>1 Prejudicial immigration rules include the repatriation of Mexicans in the 1930s and 1940s that resulted in the deportation of 500,000 to 600,000 Mexicans (many of whom were American citizens) and their U.S. born children to Mexico (</w:t>
      </w:r>
      <w:proofErr w:type="spellStart"/>
      <w:r w:rsidRPr="005D372F">
        <w:t>Acuna</w:t>
      </w:r>
      <w:proofErr w:type="spellEnd"/>
      <w:r w:rsidRPr="005D372F">
        <w:t xml:space="preserve">, 1988; </w:t>
      </w:r>
      <w:proofErr w:type="spellStart"/>
      <w:r w:rsidRPr="005D372F">
        <w:t>Balderrama</w:t>
      </w:r>
      <w:proofErr w:type="spellEnd"/>
      <w:r w:rsidRPr="005D372F">
        <w:t xml:space="preserve"> &amp;Rodriquez, 200</w:t>
      </w:r>
      <w:r>
        <w:t>4; Gonzalez, 2000</w:t>
      </w:r>
    </w:p>
    <w:p w14:paraId="28C36A7B" w14:textId="77777777" w:rsidR="007042B8" w:rsidRPr="005D372F" w:rsidRDefault="007042B8" w:rsidP="007042B8">
      <w:proofErr w:type="gramStart"/>
      <w:r w:rsidRPr="005D372F">
        <w:t>in</w:t>
      </w:r>
      <w:proofErr w:type="gramEnd"/>
      <w:r w:rsidRPr="005D372F">
        <w:t xml:space="preserve"> these systems is not fueled by intention to do harm, and many are oblivious to the fact that anyone has been harmed. Some, including many social workers, believe that they are “doing good.”</w:t>
      </w:r>
    </w:p>
    <w:p w14:paraId="6BD8B4CB" w14:textId="77777777" w:rsidR="007042B8" w:rsidRPr="0075550F" w:rsidRDefault="007042B8" w:rsidP="007042B8">
      <w:pPr>
        <w:rPr>
          <w:rStyle w:val="StyleUnderline"/>
        </w:rPr>
      </w:pPr>
      <w:r w:rsidRPr="0075550F">
        <w:rPr>
          <w:rStyle w:val="StyleUnderline"/>
        </w:rPr>
        <w:t xml:space="preserve">The new challenge for the profession is to tackle forms of racism that are </w:t>
      </w:r>
      <w:proofErr w:type="gramStart"/>
      <w:r w:rsidRPr="0075550F">
        <w:rPr>
          <w:rStyle w:val="StyleUnderline"/>
        </w:rPr>
        <w:t>more subtle</w:t>
      </w:r>
      <w:proofErr w:type="gramEnd"/>
      <w:r w:rsidRPr="0075550F">
        <w:rPr>
          <w:rStyle w:val="StyleUnderline"/>
        </w:rPr>
        <w:t xml:space="preserve"> than slavery or segregation.</w:t>
      </w:r>
      <w:r w:rsidRPr="005D372F">
        <w:t xml:space="preserve"> To a large degree</w:t>
      </w:r>
      <w:r w:rsidRPr="0075550F">
        <w:rPr>
          <w:rStyle w:val="StyleUnderline"/>
        </w:rPr>
        <w:t>, the social traditions and values within the helping professions preclude active promotion of the types of racism that are overt or blatant. Many in this society, including the helping professions, denounce intentional discrimination or prejudice against a person because of that person’s membership in a certain racial group. T</w:t>
      </w:r>
      <w:r w:rsidRPr="005D372F">
        <w:t xml:space="preserve">he press for political correctness suppresses some behaviors or comments, and most people, </w:t>
      </w:r>
      <w:r w:rsidRPr="0075550F">
        <w:rPr>
          <w:rStyle w:val="StyleUnderline"/>
        </w:rPr>
        <w:t>including social workers</w:t>
      </w:r>
      <w:r w:rsidRPr="005D372F">
        <w:t xml:space="preserve"> or others in the helping professions, would not describe themselves as “racist.” Nor do they engage in forms of overt racism. However, even if </w:t>
      </w:r>
      <w:proofErr w:type="gramStart"/>
      <w:r w:rsidRPr="005D372F">
        <w:t>every person in the world currently conducted themselves</w:t>
      </w:r>
      <w:proofErr w:type="gramEnd"/>
      <w:r w:rsidRPr="005D372F">
        <w:t xml:space="preserve"> in a non-racist manner, </w:t>
      </w:r>
      <w:r w:rsidRPr="0075550F">
        <w:rPr>
          <w:rStyle w:val="StyleUnderline"/>
        </w:rPr>
        <w:t>institutional racism would still exist.</w:t>
      </w:r>
    </w:p>
    <w:p w14:paraId="739CADDA" w14:textId="77777777" w:rsidR="007042B8" w:rsidRPr="0075550F" w:rsidRDefault="007042B8" w:rsidP="007042B8">
      <w:pPr>
        <w:rPr>
          <w:rStyle w:val="StyleUnderline"/>
        </w:rPr>
      </w:pPr>
      <w:r w:rsidRPr="0075550F">
        <w:rPr>
          <w:rStyle w:val="StyleUnderline"/>
        </w:rPr>
        <w:t xml:space="preserve">These structures are maintained, in part, by individuals who exhibit some of the more subtle forms of racism that even they would not necessarily believe in themselves. The challenge for social workers committed to change is to address both overt forms of racism and these subtle forms as </w:t>
      </w:r>
      <w:proofErr w:type="gramStart"/>
      <w:r w:rsidRPr="0075550F">
        <w:rPr>
          <w:rStyle w:val="StyleUnderline"/>
        </w:rPr>
        <w:t>they are expressed by others and themselves</w:t>
      </w:r>
      <w:proofErr w:type="gramEnd"/>
      <w:r w:rsidRPr="0075550F">
        <w:rPr>
          <w:rStyle w:val="StyleUnderline"/>
        </w:rPr>
        <w:t>.</w:t>
      </w:r>
    </w:p>
    <w:p w14:paraId="5CC689CB" w14:textId="77777777" w:rsidR="007042B8" w:rsidRPr="00003B5F" w:rsidRDefault="007042B8" w:rsidP="007042B8">
      <w:pPr>
        <w:rPr>
          <w:rStyle w:val="StyleUnderline"/>
        </w:rPr>
      </w:pPr>
      <w:r w:rsidRPr="00AB42C1">
        <w:rPr>
          <w:rStyle w:val="StyleUnderline"/>
        </w:rPr>
        <w:t>Three subtle types of racism are captured in the concepts of symbolic racism, aversive racism, and micro-inequities. Symbolic racism is expressed by those who may or may not perceive themselves as racist, but justify their negative judgment of others by asserting that the others do not abide by traditional values of the dominant group</w:t>
      </w:r>
      <w:r w:rsidRPr="005D372F">
        <w:t xml:space="preserve">. People can perceive themselves as being fair and practicing equality by holding forth certain values, such as “individualism” or “work ethic” or “self-reliance,” and </w:t>
      </w:r>
      <w:proofErr w:type="gramStart"/>
      <w:r w:rsidRPr="005D372F">
        <w:t>take</w:t>
      </w:r>
      <w:proofErr w:type="gramEnd"/>
      <w:r w:rsidRPr="005D372F">
        <w:t xml:space="preserve"> negative action because the focal group does not share those values. So they perceive themselves as operating based on certain “objective” standards or “universal truths” rather than in opposition to the group based on their race (</w:t>
      </w:r>
      <w:proofErr w:type="spellStart"/>
      <w:r w:rsidRPr="005D372F">
        <w:t>Durrheim</w:t>
      </w:r>
      <w:proofErr w:type="spellEnd"/>
      <w:r w:rsidRPr="005D372F">
        <w:t xml:space="preserve"> &amp; Dixon, 2004). Aversive racism is another subtle form of prejudice. People who engage in the practice see themselves as non-racists, but they will do racist things, sometimes unintentionally, or they will avoid people without overt racist intent. What they believe about themselves and will attest to </w:t>
      </w:r>
      <w:proofErr w:type="gramStart"/>
      <w:r w:rsidRPr="005D372F">
        <w:t>is</w:t>
      </w:r>
      <w:proofErr w:type="gramEnd"/>
      <w:r w:rsidRPr="005D372F">
        <w:t xml:space="preserve"> the importance of fairness, equality, and justice, but because they have been exposed to the ever-present societal racism just by living in the United States, they will reflect it in their conduct (</w:t>
      </w:r>
      <w:proofErr w:type="spellStart"/>
      <w:r w:rsidRPr="005D372F">
        <w:t>Durrheim</w:t>
      </w:r>
      <w:proofErr w:type="spellEnd"/>
      <w:r w:rsidRPr="005D372F">
        <w:t xml:space="preserve"> &amp; Dixon, 2004; Tatum, 1997). Finally, good people can do bad things to others in ways for which there is no formal grievance, but still have negative (sometimes unintentionally) effect. This refers to micro- aggressions or micro-inequities. </w:t>
      </w:r>
      <w:r w:rsidRPr="00003B5F">
        <w:rPr>
          <w:rStyle w:val="StyleUnderline"/>
        </w:rPr>
        <w:t xml:space="preserve">Micro-inequities are “those tiny, damaging characteristics of an environment, as these characteristics affect a person not of that environment. They are the comments, the work assignments, the tone of voice, </w:t>
      </w:r>
      <w:proofErr w:type="gramStart"/>
      <w:r w:rsidRPr="00003B5F">
        <w:rPr>
          <w:rStyle w:val="StyleUnderline"/>
        </w:rPr>
        <w:t>the</w:t>
      </w:r>
      <w:proofErr w:type="gramEnd"/>
      <w:r w:rsidRPr="00003B5F">
        <w:rPr>
          <w:rStyle w:val="StyleUnderline"/>
        </w:rPr>
        <w:t xml:space="preserve"> failure of acknowledgement in meetings or social</w:t>
      </w:r>
    </w:p>
    <w:p w14:paraId="47A1057D" w14:textId="77777777" w:rsidR="007042B8" w:rsidRPr="005D372F" w:rsidRDefault="007042B8" w:rsidP="007042B8">
      <w:proofErr w:type="gramStart"/>
      <w:r w:rsidRPr="00003B5F">
        <w:rPr>
          <w:rStyle w:val="StyleUnderline"/>
        </w:rPr>
        <w:t>gatherings</w:t>
      </w:r>
      <w:proofErr w:type="gramEnd"/>
      <w:r w:rsidRPr="00003B5F">
        <w:rPr>
          <w:rStyle w:val="StyleUnderline"/>
        </w:rPr>
        <w:t>. T</w:t>
      </w:r>
      <w:r w:rsidRPr="005D372F">
        <w:t xml:space="preserve">hese are not actionable violations of law or policies, but they are clear, subtle indicators of lack of respect by virtue of membership in a group” (Rowe, 1990). These are forms of racism that as members of this society we all commit. People of color may commit these acts or maintain these attitudes against other people of color. The charge is to become able to recognize them and move </w:t>
      </w:r>
      <w:proofErr w:type="gramStart"/>
      <w:r w:rsidRPr="005D372F">
        <w:t>ourselves and others</w:t>
      </w:r>
      <w:proofErr w:type="gramEnd"/>
      <w:r w:rsidRPr="005D372F">
        <w:t xml:space="preserve"> beyond them to facilitate systemic change.</w:t>
      </w:r>
    </w:p>
    <w:p w14:paraId="075C76F6" w14:textId="77777777" w:rsidR="007042B8" w:rsidRPr="005D372F" w:rsidRDefault="007042B8" w:rsidP="007042B8">
      <w:r w:rsidRPr="005D372F">
        <w:t>Looking into the Mirror</w:t>
      </w:r>
    </w:p>
    <w:p w14:paraId="014C7A16" w14:textId="77777777" w:rsidR="007042B8" w:rsidRPr="00B65847" w:rsidRDefault="007042B8" w:rsidP="007042B8">
      <w:pPr>
        <w:rPr>
          <w:rStyle w:val="StyleUnderline"/>
        </w:rPr>
      </w:pPr>
      <w:r w:rsidRPr="00003B5F">
        <w:rPr>
          <w:rStyle w:val="StyleUnderline"/>
        </w:rPr>
        <w:t>Two other issues must be confronted as a precondition to releasing the energy required to successfully challenge institutional racism. One is white privilege and the second is internalized racism. White privilege is the collection of benefits based on belonging to a group perceived to be white, when the same or similar benefits are denied to members of other groups.</w:t>
      </w:r>
      <w:r w:rsidRPr="005D372F">
        <w:t xml:space="preserve"> It is the benefit of access to resources and social rewards and the power to shape the norms and values of society that white people receive, unconsciously or consciously, by virtue of their skin color (</w:t>
      </w:r>
      <w:proofErr w:type="spellStart"/>
      <w:r w:rsidRPr="005D372F">
        <w:t>Kivel</w:t>
      </w:r>
      <w:proofErr w:type="spellEnd"/>
      <w:r w:rsidRPr="005D372F">
        <w:t>, 2002; McIntosh</w:t>
      </w:r>
      <w:proofErr w:type="gramStart"/>
      <w:r w:rsidRPr="005D372F">
        <w:t>,1988</w:t>
      </w:r>
      <w:proofErr w:type="gramEnd"/>
      <w:r w:rsidRPr="005D372F">
        <w:t xml:space="preserve">; </w:t>
      </w:r>
      <w:proofErr w:type="spellStart"/>
      <w:r w:rsidRPr="005D372F">
        <w:t>Potapchuk</w:t>
      </w:r>
      <w:proofErr w:type="spellEnd"/>
      <w:r w:rsidRPr="005D372F">
        <w:t xml:space="preserve"> et al., 2005;) In contrast, </w:t>
      </w:r>
      <w:r w:rsidRPr="00AB15FF">
        <w:rPr>
          <w:rStyle w:val="StyleUnderline"/>
        </w:rPr>
        <w:t>internalized racism is the development of ideas, beliefs, actions, and behaviors that support or collude with racism against oneself.</w:t>
      </w:r>
      <w:r w:rsidRPr="005D372F">
        <w:t xml:space="preserve"> It is the support of the supremacy and dominance of the dominant group through participation in the set of attitudes, behaviors, social structures, and ideologies that undergirds the dominating group’s power and privilege and limits the oppressed group’s own advantages (</w:t>
      </w:r>
      <w:proofErr w:type="spellStart"/>
      <w:r w:rsidRPr="005D372F">
        <w:t>Potapchuk</w:t>
      </w:r>
      <w:proofErr w:type="spellEnd"/>
      <w:r w:rsidRPr="005D372F">
        <w:t xml:space="preserve"> et al, 2005; Tatum, 1997)</w:t>
      </w:r>
      <w:proofErr w:type="gramStart"/>
      <w:r w:rsidRPr="005D372F">
        <w:t>.</w:t>
      </w:r>
      <w:r w:rsidRPr="00B65847">
        <w:rPr>
          <w:rStyle w:val="StyleUnderline"/>
        </w:rPr>
        <w:t>The</w:t>
      </w:r>
      <w:proofErr w:type="gramEnd"/>
      <w:r w:rsidRPr="00B65847">
        <w:rPr>
          <w:rStyle w:val="StyleUnderline"/>
        </w:rPr>
        <w:t xml:space="preserve"> challenge for white social workers and social workers of color is to confront these inhibiting forces to the work required to successfully confront institutional racism</w:t>
      </w:r>
      <w:r w:rsidRPr="005D372F">
        <w:t xml:space="preserve">. Individuals are called upon to acknowledge that by the accident of history, they are in positions that give them advantages over others. And then, they are being asked to advocate for changes that may disadvantage themselves or their family members. Others are called upon to dare to recognize their own potential power, mourn the loss of what might have been, and marshal their energies to seek correction in society’s processes. </w:t>
      </w:r>
      <w:r w:rsidRPr="00B65847">
        <w:rPr>
          <w:rStyle w:val="StyleUnderline"/>
        </w:rPr>
        <w:t>Even those within the social work profession can be paralyzed against change because of benefits of white privilege or the blindness of internalized racism.</w:t>
      </w:r>
    </w:p>
    <w:p w14:paraId="6DF452BD" w14:textId="77777777" w:rsidR="007042B8" w:rsidRPr="005D372F" w:rsidRDefault="007042B8" w:rsidP="007042B8">
      <w:r w:rsidRPr="005D372F">
        <w:t>Racism and the Other Isms</w:t>
      </w:r>
    </w:p>
    <w:p w14:paraId="51171811" w14:textId="77777777" w:rsidR="007042B8" w:rsidRPr="005D372F" w:rsidRDefault="007042B8" w:rsidP="007042B8">
      <w:r w:rsidRPr="005D372F">
        <w:t xml:space="preserve">Some people discount the effect of race on the outcomes for people of color. Many would argue that the issues for people of color are more a consequence of socioeconomic status than race. </w:t>
      </w:r>
      <w:r w:rsidRPr="00B65847">
        <w:rPr>
          <w:rStyle w:val="StyleUnderline"/>
        </w:rPr>
        <w:t>What they fail to recognize is that the overrepresentation of people of color in lower socioeconomic strata is due to institutional racism that has constrained them to life circumstances that kept them in that strata.</w:t>
      </w:r>
      <w:r w:rsidRPr="005D372F">
        <w:t xml:space="preserve"> Others equate the prejudice, discrimination, and bias based on age, gender, sexual orientation, or physical ability to the negative experiences due to race. Prejudice and discrimination based on these factors do in fact cause much strife in our society. Also, </w:t>
      </w:r>
      <w:r w:rsidRPr="00B65847">
        <w:rPr>
          <w:rStyle w:val="StyleUnderline"/>
        </w:rPr>
        <w:t>issues of privilege based on these factors must be confronted as seriously as privilege by racial identification. However, the experience of people of color in each of these categories is significantly worse compared with those who are white and in these categories.</w:t>
      </w:r>
      <w:r w:rsidRPr="005D372F">
        <w:t xml:space="preserve"> Furthermore, the intolerance that was first established on the basis of race provided the template to treat in a discriminatory manner those who do not “fit.” If our society can successfully tackle its treatment of people who are “different” by virtue of the social category of race, it will have changed the manner in which it views, understands, and responds to “d</w:t>
      </w:r>
      <w:r>
        <w:t>ifferentness” in other forms.</w:t>
      </w:r>
    </w:p>
    <w:p w14:paraId="7E032FD8" w14:textId="77777777" w:rsidR="007042B8" w:rsidRPr="005D372F" w:rsidRDefault="007042B8" w:rsidP="007042B8">
      <w:r w:rsidRPr="005D372F">
        <w:t>Manifestations of Institutional Racism in Social Work</w:t>
      </w:r>
    </w:p>
    <w:p w14:paraId="5B4F7258" w14:textId="77777777" w:rsidR="007042B8" w:rsidRPr="005D372F" w:rsidRDefault="007042B8" w:rsidP="007042B8">
      <w:r w:rsidRPr="005D372F">
        <w:t>Social work as a profession historically has had to confront two sometimes complementary and sometimes competing mandates. The preamble to the NASW Code of Ethics begins by stating:</w:t>
      </w:r>
    </w:p>
    <w:p w14:paraId="11E283FF" w14:textId="77777777" w:rsidR="007042B8" w:rsidRPr="005D372F" w:rsidRDefault="007042B8" w:rsidP="007042B8">
      <w:r w:rsidRPr="005D372F">
        <w:t xml:space="preserve">The primary mission of the social work profession is to enhance human well-being and </w:t>
      </w:r>
      <w:proofErr w:type="gramStart"/>
      <w:r w:rsidRPr="005D372F">
        <w:t>help meet</w:t>
      </w:r>
      <w:proofErr w:type="gramEnd"/>
      <w:r w:rsidRPr="005D372F">
        <w:t xml:space="preserve"> the basic human needs of all people, with particular attention to the needs and empowerment of people who are vulnerable, oppressed, and living in poverty.... Social workers are sensitive to cultural and ethnic diversity and strive to end discrimination, oppression, poverty, and other forms of social injustice. (NASW, 2000, p. 1)</w:t>
      </w:r>
    </w:p>
    <w:p w14:paraId="39EE81F0" w14:textId="77777777" w:rsidR="007042B8" w:rsidRPr="00B65847" w:rsidRDefault="007042B8" w:rsidP="007042B8">
      <w:pPr>
        <w:rPr>
          <w:rStyle w:val="StyleUnderline"/>
        </w:rPr>
      </w:pPr>
      <w:r w:rsidRPr="005D372F">
        <w:t>The profession is expected to “enhance human well-being” and also “strive to end social injustice.” The irony is that by being a “helping” profession, social work reduces the pressure on the larger society for social change. The continued marginalization of those who should or could be mobilized to act for social justice could be an unintended consequence of the profession’s “helpfulness.” The other dilemma is that success in changing the forces that promote discrimination, oppression, and poverty also changes the forces that support white privilege</w:t>
      </w:r>
      <w:r w:rsidRPr="00B65847">
        <w:rPr>
          <w:rStyle w:val="StyleUnderline"/>
        </w:rPr>
        <w:t>. NASW as a predominantly white association must acknowledge and commit to taking action against white privilege, if it is to be successful in achieving social justice for people of color.</w:t>
      </w:r>
    </w:p>
    <w:p w14:paraId="0DFBA5CA" w14:textId="77777777" w:rsidR="007042B8" w:rsidRPr="00B65847" w:rsidRDefault="007042B8" w:rsidP="007042B8">
      <w:pPr>
        <w:rPr>
          <w:rStyle w:val="StyleUnderline"/>
        </w:rPr>
      </w:pPr>
    </w:p>
    <w:p w14:paraId="0A13E272" w14:textId="77777777" w:rsidR="007042B8" w:rsidRDefault="007042B8" w:rsidP="007042B8">
      <w:pPr>
        <w:pStyle w:val="Heading3"/>
      </w:pPr>
      <w:r>
        <w:t>Medicalization Turn</w:t>
      </w:r>
    </w:p>
    <w:p w14:paraId="37E2DB66" w14:textId="77777777" w:rsidR="007042B8" w:rsidRPr="00FF26AD" w:rsidRDefault="007042B8" w:rsidP="007042B8">
      <w:pPr>
        <w:pStyle w:val="Heading4"/>
      </w:pPr>
      <w:r>
        <w:t xml:space="preserve">Restorative Justice and Counseling </w:t>
      </w:r>
      <w:proofErr w:type="spellStart"/>
      <w:r>
        <w:t>medicalizes</w:t>
      </w:r>
      <w:proofErr w:type="spellEnd"/>
      <w:r>
        <w:t xml:space="preserve"> students and exacerbates racism, </w:t>
      </w:r>
      <w:proofErr w:type="spellStart"/>
      <w:r>
        <w:t>ableism</w:t>
      </w:r>
      <w:proofErr w:type="spellEnd"/>
      <w:r>
        <w:t xml:space="preserve">, and objectification – plan can’t overcome </w:t>
      </w:r>
    </w:p>
    <w:p w14:paraId="1507A36F" w14:textId="77777777" w:rsidR="007042B8" w:rsidRDefault="007042B8" w:rsidP="007042B8">
      <w:r>
        <w:rPr>
          <w:rStyle w:val="Style13ptBold"/>
        </w:rPr>
        <w:t xml:space="preserve">Ramey ’15 </w:t>
      </w:r>
      <w:r w:rsidRPr="00FF26AD">
        <w:t xml:space="preserve">(David M. Ramey is an Assistant Professor of Sociology and Criminology at the Pennsylvania State University, “The Social Structure of Criminalized and </w:t>
      </w:r>
      <w:proofErr w:type="spellStart"/>
      <w:r w:rsidRPr="00FF26AD">
        <w:t>Medicalized</w:t>
      </w:r>
      <w:proofErr w:type="spellEnd"/>
      <w:r w:rsidRPr="00FF26AD">
        <w:t xml:space="preserve"> School Discipline,” American Sociological Association, May 28, 2015, </w:t>
      </w:r>
      <w:hyperlink r:id="rId30" w:history="1">
        <w:r w:rsidRPr="00FF26AD">
          <w:t>http://www.fixschooldiscipline.org/wp-content/uploads/2014/05/Sociology-of-Education-2015-Ramey-0038040715587114.pdf)</w:t>
        </w:r>
      </w:hyperlink>
      <w:r w:rsidRPr="00FF26AD">
        <w:t xml:space="preserve"> -- </w:t>
      </w:r>
      <w:proofErr w:type="spellStart"/>
      <w:r w:rsidRPr="00FF26AD">
        <w:t>sk</w:t>
      </w:r>
      <w:proofErr w:type="spellEnd"/>
    </w:p>
    <w:p w14:paraId="6115A8D2" w14:textId="77777777" w:rsidR="007042B8" w:rsidRPr="00FF26AD" w:rsidRDefault="007042B8" w:rsidP="007042B8"/>
    <w:p w14:paraId="16FA75C8" w14:textId="77777777" w:rsidR="007042B8" w:rsidRDefault="007042B8" w:rsidP="007042B8">
      <w:r w:rsidRPr="00FF26AD">
        <w:rPr>
          <w:rStyle w:val="StyleUnderline"/>
        </w:rPr>
        <w:t>The criminal justice model is not the only approach that schools take to the social control of misbehavior.</w:t>
      </w:r>
      <w:r>
        <w:t xml:space="preserve"> Recently, </w:t>
      </w:r>
      <w:r w:rsidRPr="00FF26AD">
        <w:rPr>
          <w:rStyle w:val="StyleUnderline"/>
        </w:rPr>
        <w:t>problem behaviors such as inattention, hyperactivity, and defiance of adult authority</w:t>
      </w:r>
      <w:r>
        <w:rPr>
          <w:rStyle w:val="StyleUnderline"/>
        </w:rPr>
        <w:t xml:space="preserve"> have received increased atten</w:t>
      </w:r>
      <w:r w:rsidRPr="00FF26AD">
        <w:rPr>
          <w:rStyle w:val="StyleUnderline"/>
        </w:rPr>
        <w:t>tion from medical and psychological professionals</w:t>
      </w:r>
      <w:r>
        <w:t xml:space="preserve"> (Conrad 2007). </w:t>
      </w:r>
      <w:r w:rsidRPr="00FF26AD">
        <w:rPr>
          <w:rStyle w:val="StyleUnderline"/>
        </w:rPr>
        <w:t>Many doctors and psychologists define such behaviors as symptoms of conditions such as attention-deficit/hyperactivity disorder ADHD or conduct disorder and then describe them using medical, as opposed to moral or legal, terminology</w:t>
      </w:r>
      <w:r>
        <w:t xml:space="preserve"> (Conrad 1992a, 2007; Frick and </w:t>
      </w:r>
      <w:proofErr w:type="spellStart"/>
      <w:r>
        <w:t>Nigg</w:t>
      </w:r>
      <w:proofErr w:type="spellEnd"/>
      <w:r>
        <w:t xml:space="preserve"> 2012). By prescribing therapy or medication to control these symptoms, </w:t>
      </w:r>
      <w:r w:rsidRPr="00FF26AD">
        <w:rPr>
          <w:rStyle w:val="StyleUnderline"/>
        </w:rPr>
        <w:t xml:space="preserve">medical professionals affirm their position in defining and managing deviant behavior </w:t>
      </w:r>
      <w:r>
        <w:t>(Conrad 1992a, 1992b, 2007).</w:t>
      </w:r>
    </w:p>
    <w:p w14:paraId="218525F1" w14:textId="77777777" w:rsidR="007042B8" w:rsidRPr="00FF26AD" w:rsidRDefault="007042B8" w:rsidP="007042B8">
      <w:pPr>
        <w:rPr>
          <w:rStyle w:val="StyleUnderline"/>
        </w:rPr>
      </w:pPr>
      <w:r>
        <w:t xml:space="preserve">Other institutions and organizations can now approach, and attempt to control, these behavior problems using a medical model (Conrad 1992b, 2007; Medina and </w:t>
      </w:r>
      <w:proofErr w:type="spellStart"/>
      <w:r>
        <w:t>McCranie</w:t>
      </w:r>
      <w:proofErr w:type="spellEnd"/>
      <w:r>
        <w:t xml:space="preserve"> 2011</w:t>
      </w:r>
      <w:r w:rsidRPr="00FF26AD">
        <w:rPr>
          <w:rStyle w:val="StyleUnderline"/>
        </w:rPr>
        <w:t xml:space="preserve">). For a growing number of U.S. public schools, this means adopt- </w:t>
      </w:r>
      <w:proofErr w:type="spellStart"/>
      <w:r w:rsidRPr="00FF26AD">
        <w:rPr>
          <w:rStyle w:val="StyleUnderline"/>
        </w:rPr>
        <w:t>ing</w:t>
      </w:r>
      <w:proofErr w:type="spellEnd"/>
      <w:r w:rsidRPr="00FF26AD">
        <w:rPr>
          <w:rStyle w:val="StyleUnderline"/>
        </w:rPr>
        <w:t xml:space="preserve"> the language and strategies of the mental health system to manage student misbehavior.</w:t>
      </w:r>
    </w:p>
    <w:p w14:paraId="0C0D4F71" w14:textId="77777777" w:rsidR="007042B8" w:rsidRDefault="007042B8" w:rsidP="007042B8">
      <w:r>
        <w:t xml:space="preserve">Schools do not directly diagnose students, but they are important gatekeepers for the therapy and treatment of medically defined behavior </w:t>
      </w:r>
      <w:proofErr w:type="spellStart"/>
      <w:r>
        <w:t>prob</w:t>
      </w:r>
      <w:proofErr w:type="spellEnd"/>
      <w:r>
        <w:t xml:space="preserve">- </w:t>
      </w:r>
      <w:proofErr w:type="spellStart"/>
      <w:r>
        <w:t>lems</w:t>
      </w:r>
      <w:proofErr w:type="spellEnd"/>
      <w:r>
        <w:t xml:space="preserve">. For example, teachers and school </w:t>
      </w:r>
      <w:proofErr w:type="spellStart"/>
      <w:r>
        <w:t>adminis</w:t>
      </w:r>
      <w:proofErr w:type="spellEnd"/>
      <w:r>
        <w:t xml:space="preserve">- </w:t>
      </w:r>
      <w:proofErr w:type="spellStart"/>
      <w:r>
        <w:t>trators</w:t>
      </w:r>
      <w:proofErr w:type="spellEnd"/>
      <w:r>
        <w:t xml:space="preserve"> are more likely than any other adult outside one’s family to suggest that misbehavior may be a symptom of a medical disorder (</w:t>
      </w:r>
      <w:proofErr w:type="spellStart"/>
      <w:r>
        <w:t>Hinshaw</w:t>
      </w:r>
      <w:proofErr w:type="spellEnd"/>
      <w:r>
        <w:t xml:space="preserve"> and </w:t>
      </w:r>
      <w:proofErr w:type="spellStart"/>
      <w:r>
        <w:t>Scheffler</w:t>
      </w:r>
      <w:proofErr w:type="spellEnd"/>
      <w:r>
        <w:t xml:space="preserve"> 2014; Philips 2006). Indeed, parents of children with ADHD or conduct disorders often report that teachers first recommended placing their children on medication (</w:t>
      </w:r>
      <w:proofErr w:type="spellStart"/>
      <w:r>
        <w:t>Hinshaw</w:t>
      </w:r>
      <w:proofErr w:type="spellEnd"/>
      <w:r>
        <w:t xml:space="preserve"> and </w:t>
      </w:r>
      <w:proofErr w:type="spellStart"/>
      <w:r>
        <w:t>Schef</w:t>
      </w:r>
      <w:proofErr w:type="spellEnd"/>
      <w:r>
        <w:t xml:space="preserve">- </w:t>
      </w:r>
      <w:proofErr w:type="spellStart"/>
      <w:r>
        <w:t>fler</w:t>
      </w:r>
      <w:proofErr w:type="spellEnd"/>
      <w:r>
        <w:t xml:space="preserve"> 2014; </w:t>
      </w:r>
      <w:proofErr w:type="spellStart"/>
      <w:r>
        <w:t>Rafalovich</w:t>
      </w:r>
      <w:proofErr w:type="spellEnd"/>
      <w:r>
        <w:t xml:space="preserve"> 2013; Slade 2004). In </w:t>
      </w:r>
      <w:proofErr w:type="spellStart"/>
      <w:r>
        <w:t>addi</w:t>
      </w:r>
      <w:proofErr w:type="spellEnd"/>
      <w:r>
        <w:t xml:space="preserve">- </w:t>
      </w:r>
      <w:proofErr w:type="spellStart"/>
      <w:r>
        <w:t>tion</w:t>
      </w:r>
      <w:proofErr w:type="spellEnd"/>
      <w:r>
        <w:t xml:space="preserve"> to influencing parents’ decisions about </w:t>
      </w:r>
      <w:proofErr w:type="spellStart"/>
      <w:r>
        <w:t>ther</w:t>
      </w:r>
      <w:proofErr w:type="spellEnd"/>
      <w:r>
        <w:t xml:space="preserve">- </w:t>
      </w:r>
      <w:proofErr w:type="spellStart"/>
      <w:r>
        <w:t>apy</w:t>
      </w:r>
      <w:proofErr w:type="spellEnd"/>
      <w:r>
        <w:t xml:space="preserve"> and medication, schools supervise and control the movement of students whose behavior problems are considered symptoms of medical disorders.</w:t>
      </w:r>
    </w:p>
    <w:p w14:paraId="75AD6110" w14:textId="77777777" w:rsidR="007042B8" w:rsidRDefault="007042B8" w:rsidP="007042B8">
      <w:r w:rsidRPr="00FF26AD">
        <w:rPr>
          <w:rStyle w:val="StyleUnderline"/>
        </w:rPr>
        <w:t xml:space="preserve">Medicalization in schools takes place through the implementation of services for children who meet the criteria for specific behavior disorders mandated by two federal laws, the Individuals with Disabilities Education Act </w:t>
      </w:r>
      <w:r>
        <w:t>(IDEA) of 1990 and Section 504 of the Rehabilitation Act of 1973 (</w:t>
      </w:r>
      <w:proofErr w:type="spellStart"/>
      <w:r>
        <w:t>Gius</w:t>
      </w:r>
      <w:proofErr w:type="spellEnd"/>
      <w:r>
        <w:t xml:space="preserve"> 2007; Holler and </w:t>
      </w:r>
      <w:proofErr w:type="spellStart"/>
      <w:r>
        <w:t>Zirkel</w:t>
      </w:r>
      <w:proofErr w:type="spellEnd"/>
      <w:r>
        <w:t xml:space="preserve"> 2008). The guidelines put forward by these two pieces of leg- </w:t>
      </w:r>
      <w:proofErr w:type="spellStart"/>
      <w:r>
        <w:t>islation</w:t>
      </w:r>
      <w:proofErr w:type="spellEnd"/>
      <w:r>
        <w:t xml:space="preserve"> codify certain behaviors as symptoms of medical disorders that interfere with a student’s education and provide legal procedures for the supervision of children with behavior problems (Holler and </w:t>
      </w:r>
      <w:proofErr w:type="spellStart"/>
      <w:r>
        <w:t>Zirkel</w:t>
      </w:r>
      <w:proofErr w:type="spellEnd"/>
      <w:r>
        <w:t xml:space="preserve"> 2008; Kim, </w:t>
      </w:r>
      <w:proofErr w:type="spellStart"/>
      <w:r>
        <w:t>Losen</w:t>
      </w:r>
      <w:proofErr w:type="spellEnd"/>
      <w:r>
        <w:t xml:space="preserve">, and Hewitt 2010). Rather than mandatory removal from the classroom, however, these laws stipulate that schools provide, among other things, individual- </w:t>
      </w:r>
      <w:proofErr w:type="spellStart"/>
      <w:r>
        <w:t>ized</w:t>
      </w:r>
      <w:proofErr w:type="spellEnd"/>
      <w:r>
        <w:t xml:space="preserve"> education plans with modified curricula, enhanced learning environments, and extra school personnel to assist with behavioral and educational needs (</w:t>
      </w:r>
      <w:proofErr w:type="spellStart"/>
      <w:r>
        <w:t>Gius</w:t>
      </w:r>
      <w:proofErr w:type="spellEnd"/>
      <w:r>
        <w:t xml:space="preserve"> 2007; Holler and </w:t>
      </w:r>
      <w:proofErr w:type="spellStart"/>
      <w:r>
        <w:t>Zirkel</w:t>
      </w:r>
      <w:proofErr w:type="spellEnd"/>
      <w:r>
        <w:t xml:space="preserve"> 2008; Kim et al. 2010). By codifying medical and </w:t>
      </w:r>
      <w:proofErr w:type="spellStart"/>
      <w:r>
        <w:t>psycholog</w:t>
      </w:r>
      <w:proofErr w:type="spellEnd"/>
      <w:r>
        <w:t xml:space="preserve">- </w:t>
      </w:r>
      <w:proofErr w:type="spellStart"/>
      <w:r>
        <w:t>ical</w:t>
      </w:r>
      <w:proofErr w:type="spellEnd"/>
      <w:r>
        <w:t xml:space="preserve"> causes and remedies for some misbehavior, IDEA and Section 504 reflect medicalization of social control through a diagnostic and therapeutic approach to school discipline.</w:t>
      </w:r>
    </w:p>
    <w:p w14:paraId="177199CD" w14:textId="77777777" w:rsidR="007042B8" w:rsidRDefault="007042B8" w:rsidP="007042B8">
      <w:r>
        <w:t xml:space="preserve">Both IDEA and Section 504 establish guide- lines for schools to consider and make </w:t>
      </w:r>
      <w:proofErr w:type="spellStart"/>
      <w:r>
        <w:t>accommo</w:t>
      </w:r>
      <w:proofErr w:type="spellEnd"/>
      <w:r>
        <w:t xml:space="preserve">- </w:t>
      </w:r>
      <w:proofErr w:type="spellStart"/>
      <w:r>
        <w:t>dations</w:t>
      </w:r>
      <w:proofErr w:type="spellEnd"/>
      <w:r>
        <w:t xml:space="preserve"> for students’ behavior disorders, but two key differences between them have significant</w:t>
      </w:r>
    </w:p>
    <w:p w14:paraId="7C261207" w14:textId="77777777" w:rsidR="007042B8" w:rsidRDefault="007042B8" w:rsidP="007042B8">
      <w:proofErr w:type="gramStart"/>
      <w:r>
        <w:t>implications</w:t>
      </w:r>
      <w:proofErr w:type="gramEnd"/>
      <w:r>
        <w:t xml:space="preserve"> for the present study. First, the two statutes differ with respect to how they define dis- orders (</w:t>
      </w:r>
      <w:proofErr w:type="spellStart"/>
      <w:r>
        <w:t>Zirkel</w:t>
      </w:r>
      <w:proofErr w:type="spellEnd"/>
      <w:r>
        <w:t xml:space="preserve"> 2011). To qualify for IDEA, </w:t>
      </w:r>
      <w:proofErr w:type="spellStart"/>
      <w:r>
        <w:t>stu</w:t>
      </w:r>
      <w:proofErr w:type="spellEnd"/>
      <w:r>
        <w:t xml:space="preserve">- dents must meet the diagnostic criteria for 1 of 13 disability categories (Holler and </w:t>
      </w:r>
      <w:proofErr w:type="spellStart"/>
      <w:r>
        <w:t>Zirkel</w:t>
      </w:r>
      <w:proofErr w:type="spellEnd"/>
      <w:r>
        <w:t xml:space="preserve"> 2008). For example, children with an ‘inability to build or maintain satisfactory interpersonal relationships with peers and teachers’’ may be classified as </w:t>
      </w:r>
      <w:proofErr w:type="spellStart"/>
      <w:r>
        <w:t>hav</w:t>
      </w:r>
      <w:proofErr w:type="spellEnd"/>
      <w:r>
        <w:t xml:space="preserve">- </w:t>
      </w:r>
      <w:proofErr w:type="spellStart"/>
      <w:r>
        <w:t>ing</w:t>
      </w:r>
      <w:proofErr w:type="spellEnd"/>
      <w:r>
        <w:t xml:space="preserve"> emotional disturbances and provided special- </w:t>
      </w:r>
      <w:proofErr w:type="spellStart"/>
      <w:r>
        <w:t>ized</w:t>
      </w:r>
      <w:proofErr w:type="spellEnd"/>
      <w:r>
        <w:t xml:space="preserve"> services on the basis of their ability to get along in a normal classroom (National </w:t>
      </w:r>
      <w:proofErr w:type="spellStart"/>
      <w:r>
        <w:t>Dissemina</w:t>
      </w:r>
      <w:proofErr w:type="spellEnd"/>
      <w:r>
        <w:t xml:space="preserve">- </w:t>
      </w:r>
      <w:proofErr w:type="spellStart"/>
      <w:r>
        <w:t>tion</w:t>
      </w:r>
      <w:proofErr w:type="spellEnd"/>
      <w:r>
        <w:t xml:space="preserve"> Center for Children with Disabilities 2004</w:t>
      </w:r>
      <w:r w:rsidRPr="00FF26AD">
        <w:rPr>
          <w:rStyle w:val="StyleUnderline"/>
        </w:rPr>
        <w:t>). Similarly, students clinically diagnosed with ADHD are often covered under ‘other health impairments’’ and given assistance with note and test taking, as well as other necessary services (</w:t>
      </w:r>
      <w:proofErr w:type="spellStart"/>
      <w:r w:rsidRPr="00FF26AD">
        <w:rPr>
          <w:rStyle w:val="StyleUnderline"/>
        </w:rPr>
        <w:t>Hinshaw</w:t>
      </w:r>
      <w:proofErr w:type="spellEnd"/>
      <w:r w:rsidRPr="00FF26AD">
        <w:rPr>
          <w:rStyle w:val="StyleUnderline"/>
        </w:rPr>
        <w:t xml:space="preserve"> and </w:t>
      </w:r>
      <w:proofErr w:type="spellStart"/>
      <w:r w:rsidRPr="00FF26AD">
        <w:rPr>
          <w:rStyle w:val="StyleUnderline"/>
        </w:rPr>
        <w:t>Scheffler</w:t>
      </w:r>
      <w:proofErr w:type="spellEnd"/>
      <w:r w:rsidRPr="00FF26AD">
        <w:rPr>
          <w:rStyle w:val="StyleUnderline"/>
        </w:rPr>
        <w:t xml:space="preserve"> 2014; Holler and </w:t>
      </w:r>
      <w:proofErr w:type="spellStart"/>
      <w:r w:rsidRPr="00FF26AD">
        <w:rPr>
          <w:rStyle w:val="StyleUnderline"/>
        </w:rPr>
        <w:t>Zirkel</w:t>
      </w:r>
      <w:proofErr w:type="spellEnd"/>
      <w:r w:rsidRPr="00FF26AD">
        <w:rPr>
          <w:rStyle w:val="StyleUnderline"/>
        </w:rPr>
        <w:t xml:space="preserve"> 2008). Children whose primary disorders fall out- side these behavior categories (e.g., those with autism or deafness) are provided services that best meet the need</w:t>
      </w:r>
      <w:r>
        <w:rPr>
          <w:rStyle w:val="StyleUnderline"/>
        </w:rPr>
        <w:t>s associated with those impair</w:t>
      </w:r>
      <w:r w:rsidRPr="00FF26AD">
        <w:rPr>
          <w:rStyle w:val="StyleUnderline"/>
        </w:rPr>
        <w:t>ments</w:t>
      </w:r>
      <w:r>
        <w:t xml:space="preserve"> (e.g., interpreter services for children who use sign language), services that would not be pro- vided to children with behavior disorders.1</w:t>
      </w:r>
    </w:p>
    <w:p w14:paraId="5B8E9E76" w14:textId="77777777" w:rsidR="007042B8" w:rsidRDefault="007042B8" w:rsidP="007042B8">
      <w:r>
        <w:t xml:space="preserve">Instead of a formal diagnosis from a medical or mental health professional, eligibility for coverage under Section 504 requires that students display ‘physical or mental impairment that substantially limits one or more major life activities’’ (Holler and </w:t>
      </w:r>
      <w:proofErr w:type="spellStart"/>
      <w:r>
        <w:t>Zirkel</w:t>
      </w:r>
      <w:proofErr w:type="spellEnd"/>
      <w:r>
        <w:t xml:space="preserve"> 2008:20). Unlike IDEA, these major life activities extend to areas outside of learning, including behavior problems that do not always interfere with classroom performance (</w:t>
      </w:r>
      <w:proofErr w:type="spellStart"/>
      <w:r>
        <w:t>Gius</w:t>
      </w:r>
      <w:proofErr w:type="spellEnd"/>
      <w:r>
        <w:t xml:space="preserve"> 2007; Holler and </w:t>
      </w:r>
      <w:proofErr w:type="spellStart"/>
      <w:r>
        <w:t>Zirkel</w:t>
      </w:r>
      <w:proofErr w:type="spellEnd"/>
      <w:r>
        <w:t xml:space="preserve"> 2008). Thus, if a child is not diagnosed with a behavior disorder as defined under IDEA, schools can still provide similar </w:t>
      </w:r>
      <w:proofErr w:type="spellStart"/>
      <w:r>
        <w:t>serv</w:t>
      </w:r>
      <w:proofErr w:type="spellEnd"/>
      <w:r>
        <w:t>- ices and coverage (</w:t>
      </w:r>
      <w:proofErr w:type="spellStart"/>
      <w:r>
        <w:t>Gius</w:t>
      </w:r>
      <w:proofErr w:type="spellEnd"/>
      <w:r>
        <w:t xml:space="preserve"> 2007; Holler and </w:t>
      </w:r>
      <w:proofErr w:type="spellStart"/>
      <w:r>
        <w:t>Zirkel</w:t>
      </w:r>
      <w:proofErr w:type="spellEnd"/>
      <w:r>
        <w:t xml:space="preserve"> 2008).</w:t>
      </w:r>
    </w:p>
    <w:p w14:paraId="096201E4" w14:textId="77777777" w:rsidR="007042B8" w:rsidRDefault="007042B8" w:rsidP="007042B8">
      <w:r>
        <w:t xml:space="preserve">Second, the two statutes differ in how provided services are funded. IDEA explicitly sets aside funds for special education services, whereas Sec- </w:t>
      </w:r>
      <w:proofErr w:type="spellStart"/>
      <w:r>
        <w:t>tion</w:t>
      </w:r>
      <w:proofErr w:type="spellEnd"/>
      <w:r>
        <w:t xml:space="preserve"> 504 is an unfunded mandate requiring schools and districts to use their own resources to cover students (Holler and </w:t>
      </w:r>
      <w:proofErr w:type="spellStart"/>
      <w:r>
        <w:t>Zirkel</w:t>
      </w:r>
      <w:proofErr w:type="spellEnd"/>
      <w:r>
        <w:t xml:space="preserve"> 2008; Kim et al. 2010). Because Section 504 does not require an official diagnosis, and services rely on resources provided by the school or district, enrolling </w:t>
      </w:r>
      <w:proofErr w:type="spellStart"/>
      <w:r>
        <w:t>chil</w:t>
      </w:r>
      <w:proofErr w:type="spellEnd"/>
      <w:r>
        <w:t xml:space="preserve">- </w:t>
      </w:r>
      <w:proofErr w:type="spellStart"/>
      <w:r>
        <w:t>dren</w:t>
      </w:r>
      <w:proofErr w:type="spellEnd"/>
      <w:r>
        <w:t xml:space="preserve"> in a Section 504 plan can be costly (</w:t>
      </w:r>
      <w:proofErr w:type="spellStart"/>
      <w:r>
        <w:t>Gius</w:t>
      </w:r>
      <w:proofErr w:type="spellEnd"/>
      <w:r>
        <w:t xml:space="preserve"> 2007; Kim et al. 2010; </w:t>
      </w:r>
      <w:proofErr w:type="spellStart"/>
      <w:r>
        <w:t>Zirkel</w:t>
      </w:r>
      <w:proofErr w:type="spellEnd"/>
      <w:r>
        <w:t xml:space="preserve"> 2011). Enrollment in these plans involves teachers’ perceptions of student behavior and the availability of social and economic resources such as extra time, class- room space, and dedicated school personnel. As</w:t>
      </w:r>
    </w:p>
    <w:p w14:paraId="0FEF4652" w14:textId="77777777" w:rsidR="007042B8" w:rsidRDefault="007042B8" w:rsidP="007042B8">
      <w:proofErr w:type="gramStart"/>
      <w:r>
        <w:t>a</w:t>
      </w:r>
      <w:proofErr w:type="gramEnd"/>
      <w:r>
        <w:t xml:space="preserve"> result, Section 504 plans involve a greater deal of discretion on the part of schools and districts, as opposed to medical and psychiatric </w:t>
      </w:r>
      <w:proofErr w:type="spellStart"/>
      <w:r>
        <w:t>professio</w:t>
      </w:r>
      <w:proofErr w:type="spellEnd"/>
      <w:r>
        <w:t xml:space="preserve">- </w:t>
      </w:r>
      <w:proofErr w:type="spellStart"/>
      <w:r>
        <w:t>nals</w:t>
      </w:r>
      <w:proofErr w:type="spellEnd"/>
      <w:r>
        <w:t xml:space="preserve"> (</w:t>
      </w:r>
      <w:proofErr w:type="spellStart"/>
      <w:r>
        <w:t>Gius</w:t>
      </w:r>
      <w:proofErr w:type="spellEnd"/>
      <w:r>
        <w:t xml:space="preserve"> 2007; Kim et al. 2010).</w:t>
      </w:r>
    </w:p>
    <w:p w14:paraId="69697DFF" w14:textId="77777777" w:rsidR="007042B8" w:rsidRPr="00FF26AD" w:rsidRDefault="007042B8" w:rsidP="007042B8">
      <w:pPr>
        <w:rPr>
          <w:rStyle w:val="StyleUnderline"/>
        </w:rPr>
      </w:pPr>
      <w:r w:rsidRPr="00FF26AD">
        <w:rPr>
          <w:rStyle w:val="StyleUnderline"/>
        </w:rPr>
        <w:t>Despite their</w:t>
      </w:r>
      <w:r>
        <w:rPr>
          <w:rStyle w:val="StyleUnderline"/>
        </w:rPr>
        <w:t xml:space="preserve"> widespread adoption, criminal</w:t>
      </w:r>
      <w:r w:rsidRPr="00FF26AD">
        <w:rPr>
          <w:rStyle w:val="StyleUnderline"/>
        </w:rPr>
        <w:t xml:space="preserve">ized and </w:t>
      </w:r>
      <w:proofErr w:type="spellStart"/>
      <w:r w:rsidRPr="00FF26AD">
        <w:rPr>
          <w:rStyle w:val="StyleUnderline"/>
        </w:rPr>
        <w:t>medicalized</w:t>
      </w:r>
      <w:proofErr w:type="spellEnd"/>
      <w:r w:rsidRPr="00FF26AD">
        <w:rPr>
          <w:rStyle w:val="StyleUnderline"/>
        </w:rPr>
        <w:t xml:space="preserve"> disciplinary policies are not evenly distribut</w:t>
      </w:r>
      <w:r>
        <w:rPr>
          <w:rStyle w:val="StyleUnderline"/>
        </w:rPr>
        <w:t>ed across U.S. schools and dis</w:t>
      </w:r>
      <w:r w:rsidRPr="00FF26AD">
        <w:rPr>
          <w:rStyle w:val="StyleUnderline"/>
        </w:rPr>
        <w:t>tricts. Criminalized</w:t>
      </w:r>
      <w:r>
        <w:rPr>
          <w:rStyle w:val="StyleUnderline"/>
        </w:rPr>
        <w:t xml:space="preserve"> school discipline and the med</w:t>
      </w:r>
      <w:r w:rsidRPr="00FF26AD">
        <w:rPr>
          <w:rStyle w:val="StyleUnderline"/>
        </w:rPr>
        <w:t>icalization of childhood problem behavior reflect long-standing social structural patterns in the United States.</w:t>
      </w:r>
    </w:p>
    <w:p w14:paraId="0F13810C" w14:textId="77777777" w:rsidR="007042B8" w:rsidRPr="000376EA" w:rsidRDefault="007042B8" w:rsidP="007042B8"/>
    <w:p w14:paraId="7A4A61ED" w14:textId="77777777" w:rsidR="007042B8" w:rsidRDefault="007042B8" w:rsidP="007042B8">
      <w:pPr>
        <w:pStyle w:val="Heading3"/>
      </w:pPr>
      <w:r>
        <w:t>Restorative Justice Fails</w:t>
      </w:r>
    </w:p>
    <w:p w14:paraId="129BC69F" w14:textId="77777777" w:rsidR="007042B8" w:rsidRDefault="007042B8" w:rsidP="007042B8">
      <w:pPr>
        <w:pStyle w:val="Heading4"/>
      </w:pPr>
      <w:r>
        <w:t>Restorative justice fails – teachers have hostile reactions to it and it’s unsustainable</w:t>
      </w:r>
    </w:p>
    <w:p w14:paraId="7D1F8F9C" w14:textId="77777777" w:rsidR="007042B8" w:rsidRPr="001A3A8E" w:rsidRDefault="007042B8" w:rsidP="007042B8">
      <w:proofErr w:type="spellStart"/>
      <w:r w:rsidRPr="005D70E5">
        <w:rPr>
          <w:rStyle w:val="Style13ptBold"/>
        </w:rPr>
        <w:t>Hereth</w:t>
      </w:r>
      <w:proofErr w:type="spellEnd"/>
      <w:r w:rsidRPr="005D70E5">
        <w:rPr>
          <w:rStyle w:val="Style13ptBold"/>
        </w:rPr>
        <w:t xml:space="preserve"> et al. 12</w:t>
      </w:r>
      <w:r>
        <w:t xml:space="preserve">, (Jane </w:t>
      </w:r>
      <w:proofErr w:type="spellStart"/>
      <w:r>
        <w:t>Hereth</w:t>
      </w:r>
      <w:proofErr w:type="spellEnd"/>
      <w:r>
        <w:t xml:space="preserve">, Jane </w:t>
      </w:r>
      <w:proofErr w:type="spellStart"/>
      <w:r>
        <w:t>Hereth</w:t>
      </w:r>
      <w:proofErr w:type="spellEnd"/>
      <w:r>
        <w:t xml:space="preserve">, </w:t>
      </w:r>
      <w:proofErr w:type="spellStart"/>
      <w:r>
        <w:t>Mariame</w:t>
      </w:r>
      <w:proofErr w:type="spellEnd"/>
      <w:r>
        <w:t xml:space="preserve"> </w:t>
      </w:r>
      <w:proofErr w:type="spellStart"/>
      <w:r>
        <w:t>Kaba</w:t>
      </w:r>
      <w:proofErr w:type="spellEnd"/>
      <w:r>
        <w:t xml:space="preserve">, Erica R. </w:t>
      </w:r>
      <w:proofErr w:type="spellStart"/>
      <w:r>
        <w:t>Meiners</w:t>
      </w:r>
      <w:proofErr w:type="spellEnd"/>
      <w:r>
        <w:t>, and Lewis Wallace draw on their experiences as restorative justice practitioners and researchers in Chicago, “Disrupting the school to prison pipeline”, 2012, Harvard College, 311-313)-</w:t>
      </w:r>
      <w:proofErr w:type="spellStart"/>
      <w:r>
        <w:t>os</w:t>
      </w:r>
      <w:proofErr w:type="spellEnd"/>
    </w:p>
    <w:p w14:paraId="3ED5494F" w14:textId="77777777" w:rsidR="007042B8" w:rsidRDefault="007042B8" w:rsidP="007042B8">
      <w:pPr>
        <w:rPr>
          <w:sz w:val="14"/>
        </w:rPr>
      </w:pPr>
      <w:r w:rsidRPr="001A3A8E">
        <w:rPr>
          <w:sz w:val="14"/>
        </w:rPr>
        <w:t>On paper these goals appeared straightforward. While most teachers had no idea that a Peace Room even existed at Lockwood in Room 305—an out-</w:t>
      </w:r>
      <w:proofErr w:type="spellStart"/>
      <w:r w:rsidRPr="001A3A8E">
        <w:rPr>
          <w:sz w:val="14"/>
        </w:rPr>
        <w:t>ofuse</w:t>
      </w:r>
      <w:proofErr w:type="spellEnd"/>
      <w:r w:rsidRPr="001A3A8E">
        <w:rPr>
          <w:sz w:val="14"/>
        </w:rPr>
        <w:t xml:space="preserve"> classroom that housed countless boxes of old supplies—</w:t>
      </w:r>
      <w:r w:rsidRPr="001A3A8E">
        <w:rPr>
          <w:rStyle w:val="StyleUnderline"/>
        </w:rPr>
        <w:t>community members came to assist in doing peace circles and afterschool activities</w:t>
      </w:r>
      <w:r w:rsidRPr="001A3A8E">
        <w:rPr>
          <w:sz w:val="14"/>
        </w:rPr>
        <w:t>, and young people dropped by the room to check it out, becoming immediately engaged by art projects, discussions, and snacks. While the afterschool activities were popular</w:t>
      </w:r>
      <w:r w:rsidRPr="001A3A8E">
        <w:rPr>
          <w:rStyle w:val="StyleUnderline"/>
        </w:rPr>
        <w:t>, it was a challenge to get teachers to refer students into the Peace Room during school hours. NIA was told that students needed to work on their reading and math skills—not create art projects or that “peace stuff.” Many teachers were reticent, if not downright hostile</w:t>
      </w:r>
      <w:r w:rsidRPr="001A3A8E">
        <w:rPr>
          <w:sz w:val="14"/>
        </w:rPr>
        <w:t>, if a student was referred to the room during the school day. “</w:t>
      </w:r>
      <w:r w:rsidRPr="001A3A8E">
        <w:rPr>
          <w:rStyle w:val="StyleUnderline"/>
        </w:rPr>
        <w:t>He needs to be punished—not rewarded!” was a common refrain</w:t>
      </w:r>
      <w:r w:rsidRPr="001A3A8E">
        <w:rPr>
          <w:sz w:val="14"/>
        </w:rPr>
        <w:t xml:space="preserve">. In addition, the </w:t>
      </w:r>
      <w:r w:rsidRPr="001A3A8E">
        <w:rPr>
          <w:rStyle w:val="StyleUnderline"/>
        </w:rPr>
        <w:t>principal and the assistant principal were new, and their priorities simply did not accommodate helping the space to get established.</w:t>
      </w:r>
      <w:r w:rsidRPr="001A3A8E">
        <w:rPr>
          <w:sz w:val="14"/>
        </w:rPr>
        <w:t xml:space="preserve"> </w:t>
      </w:r>
      <w:r w:rsidRPr="001A3A8E">
        <w:rPr>
          <w:rStyle w:val="StyleUnderline"/>
        </w:rPr>
        <w:t xml:space="preserve">As NIA pressed for </w:t>
      </w:r>
      <w:proofErr w:type="spellStart"/>
      <w:r w:rsidRPr="001A3A8E">
        <w:rPr>
          <w:rStyle w:val="StyleUnderline"/>
        </w:rPr>
        <w:t>schoolwide</w:t>
      </w:r>
      <w:proofErr w:type="spellEnd"/>
      <w:r w:rsidRPr="001A3A8E">
        <w:rPr>
          <w:rStyle w:val="StyleUnderline"/>
        </w:rPr>
        <w:t xml:space="preserve"> announcements or a space to introduce the organization in each classroom, the requests fell by the wayside, and the Peace Room seemed to flounder</w:t>
      </w:r>
      <w:r w:rsidRPr="001A3A8E">
        <w:rPr>
          <w:sz w:val="14"/>
        </w:rPr>
        <w:t xml:space="preserve">. Collaborating with the wider school community was also challenging. Many </w:t>
      </w:r>
      <w:r w:rsidRPr="001A3A8E">
        <w:rPr>
          <w:rStyle w:val="StyleUnderline"/>
        </w:rPr>
        <w:t>parents and caregivers did not want anyone at the school to know of the challenges faced in their homes, primarily out of fear that the Department of Children and Family Services or other state agencies would “get in their business.”</w:t>
      </w:r>
      <w:r w:rsidRPr="001A3A8E">
        <w:rPr>
          <w:sz w:val="14"/>
        </w:rPr>
        <w:t xml:space="preserve"> While this sentiment initially expressed itself as resistance or hostility toward the organization’s staff and volunteers who attempted to engage parents and families, it did not take long before NIA members built trust with some key stakeholders. </w:t>
      </w:r>
      <w:r w:rsidRPr="001A3A8E">
        <w:rPr>
          <w:rStyle w:val="StyleUnderline"/>
        </w:rPr>
        <w:t>Without trust, all of the knowledge, training, funding, good intentions, professional skills, techniques, modalities, and programming would amount to nothing</w:t>
      </w:r>
      <w:r w:rsidRPr="001A3A8E">
        <w:rPr>
          <w:sz w:val="14"/>
        </w:rPr>
        <w:t xml:space="preserve">. Toward the end of the first school year, the Peace Room began to feel like a space that was established and recognized within the school community. In the two years that Project NIA implemented the Peace Room at Lockwood Elementary, staff and volunteers offered peace circles, individual restorative counseling, case management, homework help, referrals and follow-up with other agencies, home visits, a </w:t>
      </w:r>
      <w:proofErr w:type="spellStart"/>
      <w:r w:rsidRPr="001A3A8E">
        <w:rPr>
          <w:sz w:val="14"/>
        </w:rPr>
        <w:t>grandmothers’support</w:t>
      </w:r>
      <w:proofErr w:type="spellEnd"/>
      <w:r w:rsidRPr="001A3A8E">
        <w:rPr>
          <w:sz w:val="14"/>
        </w:rPr>
        <w:t xml:space="preserve"> group, art projects, field trips, and conflict mediation. Often the work was simply listening, offering the students a chance to verbalize their greatest concerns. The Peace Room offered a unique space, a respite from judgment and discipline that combined teaching new communication practices with providing concrete and necessary forms of support for the young people facing dire struggles ranging from daily trauma at home to severe untreated mental health issues. Yet </w:t>
      </w:r>
      <w:r w:rsidRPr="001A3A8E">
        <w:rPr>
          <w:rStyle w:val="StyleUnderline"/>
        </w:rPr>
        <w:t>after two years at Lockwood, Project NIA came to recognize that our model and intervention were unsustainable. Funding</w:t>
      </w:r>
      <w:r w:rsidRPr="001A3A8E">
        <w:rPr>
          <w:sz w:val="14"/>
        </w:rPr>
        <w:t xml:space="preserve"> from a small community organization </w:t>
      </w:r>
      <w:r w:rsidRPr="001A3A8E">
        <w:rPr>
          <w:rStyle w:val="StyleUnderline"/>
        </w:rPr>
        <w:t>was not enough to create a full-time job for an experienced professional while also providing logistical support and the necessary supplies and additional work hours required to keep a Peace Room open fulltime in a school</w:t>
      </w:r>
      <w:r w:rsidRPr="001A3A8E">
        <w:rPr>
          <w:sz w:val="14"/>
        </w:rPr>
        <w:t xml:space="preserve">. The </w:t>
      </w:r>
      <w:r w:rsidRPr="001A3A8E">
        <w:rPr>
          <w:rStyle w:val="StyleUnderline"/>
        </w:rPr>
        <w:t xml:space="preserve">constant threat of school closure by the district due to low scores on state standardized tests at Lockwood made it difficult to secure clear commitments from administrators to dedicate resources, thought, and time to integrating the work of the Peace Room into the school as a whole. </w:t>
      </w:r>
      <w:r w:rsidRPr="001A3A8E">
        <w:rPr>
          <w:sz w:val="14"/>
        </w:rPr>
        <w:t>And the wholesale lack of support from the CPS system—despite the system’s stated commitment to supporting restorative justice alternatives—meant that Project NIA was essentially fully responsible for providing a service that we believed ought to be integral to the school’s operations. We believed that a restorative justice program had the potential to save the school system time and money while also diverting dozens of young people away from suspension, expulsion, and arrest, but we could not sustain this project without critical support from the school district</w:t>
      </w:r>
    </w:p>
    <w:p w14:paraId="176A3C6F" w14:textId="77777777" w:rsidR="007042B8" w:rsidRDefault="007042B8" w:rsidP="007042B8">
      <w:pPr>
        <w:rPr>
          <w:sz w:val="14"/>
        </w:rPr>
      </w:pPr>
    </w:p>
    <w:p w14:paraId="619D34E8" w14:textId="77777777" w:rsidR="007042B8" w:rsidRDefault="007042B8" w:rsidP="007042B8">
      <w:pPr>
        <w:pStyle w:val="Heading4"/>
      </w:pPr>
      <w:r>
        <w:t xml:space="preserve">Restorative justice fails – it doesn’t get rid of the institutions that are the root cause </w:t>
      </w:r>
    </w:p>
    <w:p w14:paraId="6703862A" w14:textId="77777777" w:rsidR="007042B8" w:rsidRPr="001A3A8E" w:rsidRDefault="007042B8" w:rsidP="007042B8">
      <w:proofErr w:type="spellStart"/>
      <w:r w:rsidRPr="005D70E5">
        <w:rPr>
          <w:rStyle w:val="Style13ptBold"/>
        </w:rPr>
        <w:t>Hereth</w:t>
      </w:r>
      <w:proofErr w:type="spellEnd"/>
      <w:r w:rsidRPr="005D70E5">
        <w:rPr>
          <w:rStyle w:val="Style13ptBold"/>
        </w:rPr>
        <w:t xml:space="preserve"> et al. 12</w:t>
      </w:r>
      <w:r>
        <w:t xml:space="preserve">, (Jane </w:t>
      </w:r>
      <w:proofErr w:type="spellStart"/>
      <w:r>
        <w:t>Hereth</w:t>
      </w:r>
      <w:proofErr w:type="spellEnd"/>
      <w:r>
        <w:t xml:space="preserve">, Jane </w:t>
      </w:r>
      <w:proofErr w:type="spellStart"/>
      <w:r>
        <w:t>Hereth</w:t>
      </w:r>
      <w:proofErr w:type="spellEnd"/>
      <w:r>
        <w:t xml:space="preserve">, </w:t>
      </w:r>
      <w:proofErr w:type="spellStart"/>
      <w:r>
        <w:t>Mariame</w:t>
      </w:r>
      <w:proofErr w:type="spellEnd"/>
      <w:r>
        <w:t xml:space="preserve"> </w:t>
      </w:r>
      <w:proofErr w:type="spellStart"/>
      <w:r>
        <w:t>Kaba</w:t>
      </w:r>
      <w:proofErr w:type="spellEnd"/>
      <w:r>
        <w:t xml:space="preserve">, Erica R. </w:t>
      </w:r>
      <w:proofErr w:type="spellStart"/>
      <w:r>
        <w:t>Meiners</w:t>
      </w:r>
      <w:proofErr w:type="spellEnd"/>
      <w:r>
        <w:t>, and Lewis Wallace draw on their experiences as restorative justice practitioners and researchers in Chicago, “Disrupting the school to prison pipeline”, 2012, Harvard College, 311-313)-</w:t>
      </w:r>
      <w:proofErr w:type="spellStart"/>
      <w:r>
        <w:t>os</w:t>
      </w:r>
      <w:proofErr w:type="spellEnd"/>
    </w:p>
    <w:p w14:paraId="0D3EE9F4" w14:textId="77777777" w:rsidR="007042B8" w:rsidRPr="005D70E5" w:rsidRDefault="007042B8" w:rsidP="007042B8"/>
    <w:p w14:paraId="41A1F04F" w14:textId="77777777" w:rsidR="007042B8" w:rsidRDefault="007042B8" w:rsidP="007042B8">
      <w:r>
        <w:t xml:space="preserve">The first challenge for those working to address the school-to-prison pipeline is, in part, a persistent problem of all school reform movements. </w:t>
      </w:r>
      <w:r w:rsidRPr="001A3A8E">
        <w:rPr>
          <w:rStyle w:val="StyleUnderline"/>
        </w:rPr>
        <w:t xml:space="preserve">It is seductively tempting to think that problems commonly identified with schools can be fixed by simply tinkering with schools. But identifying something as a “school” problem can gloss over important structural factors. </w:t>
      </w:r>
      <w:r>
        <w:t xml:space="preserve">New York Times education reporter James </w:t>
      </w:r>
      <w:proofErr w:type="spellStart"/>
      <w:r>
        <w:t>Traub</w:t>
      </w:r>
      <w:proofErr w:type="spellEnd"/>
      <w:r>
        <w:t xml:space="preserve"> (2000) describes this seduction in regards to </w:t>
      </w:r>
      <w:r w:rsidRPr="001A3A8E">
        <w:t>poverty:</w:t>
      </w:r>
      <w:r w:rsidRPr="001A3A8E">
        <w:rPr>
          <w:rStyle w:val="StyleUnderline"/>
        </w:rPr>
        <w:t xml:space="preserve"> It is hard to think of a more satisfying solution to poverty than education. School reform involves relatively little money and no large-scale </w:t>
      </w:r>
      <w:proofErr w:type="gramStart"/>
      <w:r w:rsidRPr="001A3A8E">
        <w:rPr>
          <w:rStyle w:val="StyleUnderline"/>
        </w:rPr>
        <w:t>initiatives</w:t>
      </w:r>
      <w:r>
        <w:t>,</w:t>
      </w:r>
      <w:proofErr w:type="gramEnd"/>
      <w:r>
        <w:t xml:space="preserve"> asks practically nothing of the </w:t>
      </w:r>
      <w:proofErr w:type="spellStart"/>
      <w:r>
        <w:t>nonpoor</w:t>
      </w:r>
      <w:proofErr w:type="spellEnd"/>
      <w:r>
        <w:t xml:space="preserve"> and is accompanied by the ennobling sensation that comes from expressing faith in the capacity of the poor to overcome disadvantage by themselves. Conversely, </w:t>
      </w:r>
      <w:r w:rsidRPr="001A3A8E">
        <w:rPr>
          <w:rStyle w:val="StyleUnderline"/>
        </w:rPr>
        <w:t xml:space="preserve">the idea that schools by themselves can’t cure poverty not only sounds like an un-American vote of no confidence in our capacity for </w:t>
      </w:r>
      <w:proofErr w:type="spellStart"/>
      <w:r w:rsidRPr="001A3A8E">
        <w:rPr>
          <w:rStyle w:val="StyleUnderline"/>
        </w:rPr>
        <w:t>selftransformation</w:t>
      </w:r>
      <w:proofErr w:type="spellEnd"/>
      <w:r w:rsidRPr="001A3A8E">
        <w:rPr>
          <w:rStyle w:val="StyleUnderline"/>
        </w:rPr>
        <w:t xml:space="preserve"> but also seems to flirt with the racialist theories expressed by Charles Murray and Richard Herrnstein, who argued in “The Bell Curve” that educational inequality is rooted in biological inequality</w:t>
      </w:r>
      <w:r>
        <w:t>. An alternative explanation, of course, is that e</w:t>
      </w:r>
      <w:r w:rsidRPr="001A3A8E">
        <w:rPr>
          <w:rStyle w:val="StyleUnderline"/>
        </w:rPr>
        <w:t xml:space="preserve">ducational inequality is rooted in economic problems and social pathologies too deep to be overcome by school alone. </w:t>
      </w:r>
      <w:r>
        <w:t xml:space="preserve">And if that’s true, of course, then there’s every reason to think about the limits of school, and to think about the other institutions we might have to mobilize to solve the problem. We might even ask ourselves whether there </w:t>
      </w:r>
      <w:r w:rsidRPr="001A3A8E">
        <w:rPr>
          <w:rStyle w:val="StyleUnderline"/>
        </w:rPr>
        <w:t>isn’t something disingenuous and self-serving in our professed faith in the omnipotence of school.</w:t>
      </w:r>
      <w:r>
        <w:t xml:space="preserve"> (</w:t>
      </w:r>
      <w:proofErr w:type="spellStart"/>
      <w:proofErr w:type="gramStart"/>
      <w:r>
        <w:t>para</w:t>
      </w:r>
      <w:proofErr w:type="spellEnd"/>
      <w:proofErr w:type="gramEnd"/>
      <w:r>
        <w:t xml:space="preserve">. 8&amp;9) </w:t>
      </w:r>
      <w:proofErr w:type="spellStart"/>
      <w:r>
        <w:t>Traub’s</w:t>
      </w:r>
      <w:proofErr w:type="spellEnd"/>
      <w:r>
        <w:t xml:space="preserve"> observation highlights the </w:t>
      </w:r>
      <w:r w:rsidRPr="001A3A8E">
        <w:rPr>
          <w:rStyle w:val="StyleUnderline"/>
        </w:rPr>
        <w:t xml:space="preserve">ongoing romance between the United States and the idea of public schooling and the challenge that arises when the unit of analysis for the problem is narrowly drawn as the school. 8 Just as schools cannot alone interrupt or undo poverty, schools cannot alone stem the nation’s material and ideological investments in a </w:t>
      </w:r>
      <w:proofErr w:type="spellStart"/>
      <w:r w:rsidRPr="001A3A8E">
        <w:rPr>
          <w:rStyle w:val="StyleUnderline"/>
        </w:rPr>
        <w:t>carceral</w:t>
      </w:r>
      <w:proofErr w:type="spellEnd"/>
      <w:r w:rsidRPr="001A3A8E">
        <w:rPr>
          <w:rStyle w:val="StyleUnderline"/>
        </w:rPr>
        <w:t xml:space="preserve"> state</w:t>
      </w:r>
      <w:r>
        <w:t xml:space="preserve">. The very concept of the school-to-prison pipeline erases intricate linkages between schools and the </w:t>
      </w:r>
      <w:proofErr w:type="spellStart"/>
      <w:r>
        <w:t>carceral</w:t>
      </w:r>
      <w:proofErr w:type="spellEnd"/>
      <w:r>
        <w:t xml:space="preserve"> state and simultaneously constrains our abilities to create sustainable and long-term responses. </w:t>
      </w:r>
      <w:r w:rsidRPr="001A3A8E">
        <w:rPr>
          <w:rStyle w:val="StyleUnderline"/>
        </w:rPr>
        <w:t xml:space="preserve">If the cause of the pipeline were simply school discipline policies or racist special education classification practices, altering these would block the pipeline. This framing of the </w:t>
      </w:r>
      <w:proofErr w:type="spellStart"/>
      <w:r w:rsidRPr="001A3A8E">
        <w:rPr>
          <w:rStyle w:val="StyleUnderline"/>
        </w:rPr>
        <w:t>schoolto</w:t>
      </w:r>
      <w:proofErr w:type="spellEnd"/>
      <w:r w:rsidRPr="001A3A8E">
        <w:rPr>
          <w:rStyle w:val="StyleUnderline"/>
        </w:rPr>
        <w:t xml:space="preserve">-prison pipeline potentially narrows the landscape, erasing the key roles larger economic and political forces continue to play in shaping and justifying the </w:t>
      </w:r>
      <w:proofErr w:type="spellStart"/>
      <w:r w:rsidRPr="001A3A8E">
        <w:rPr>
          <w:rStyle w:val="StyleUnderline"/>
        </w:rPr>
        <w:t>carceral</w:t>
      </w:r>
      <w:proofErr w:type="spellEnd"/>
      <w:r w:rsidRPr="001A3A8E">
        <w:rPr>
          <w:rStyle w:val="StyleUnderline"/>
        </w:rPr>
        <w:t xml:space="preserve"> state.</w:t>
      </w:r>
      <w:r>
        <w:t xml:space="preserve"> Understanding how and why the school-to-prison pipeline is possible necessitates linking the practices inside schools to larger sociopolitical shifts in the United States that have fueled, and naturalized, prison expansion. While this analysis presents a seemingly intractable challenge—</w:t>
      </w:r>
      <w:r w:rsidRPr="001A3A8E">
        <w:rPr>
          <w:rStyle w:val="StyleUnderline"/>
        </w:rPr>
        <w:t xml:space="preserve">how can the anti-school-to-prison-pipeline work that is rooted in restorative and transformative practices somehow exceed the confines that have constrained previous school reform initiatives—we are energized by current </w:t>
      </w:r>
      <w:proofErr w:type="spellStart"/>
      <w:r w:rsidRPr="001A3A8E">
        <w:rPr>
          <w:rStyle w:val="StyleUnderline"/>
        </w:rPr>
        <w:t>multisector</w:t>
      </w:r>
      <w:proofErr w:type="spellEnd"/>
      <w:r w:rsidRPr="001A3A8E">
        <w:rPr>
          <w:rStyle w:val="StyleUnderline"/>
        </w:rPr>
        <w:t xml:space="preserve"> and </w:t>
      </w:r>
      <w:proofErr w:type="spellStart"/>
      <w:r w:rsidRPr="001A3A8E">
        <w:rPr>
          <w:rStyle w:val="StyleUnderline"/>
        </w:rPr>
        <w:t>crossissue</w:t>
      </w:r>
      <w:proofErr w:type="spellEnd"/>
      <w:r w:rsidRPr="001A3A8E">
        <w:rPr>
          <w:rStyle w:val="StyleUnderline"/>
        </w:rPr>
        <w:t xml:space="preserve"> organizing that encompasses and exceeds work to shut down the pipeline.</w:t>
      </w:r>
      <w:r>
        <w:t xml:space="preserve"> In addition to the Chicago coalitions we have previously highlighted, we are excited by coalitions such as Californians United for a Responsible Budget (CURB) that emerged after that state spent more on corrections than higher education in 2010. CURB has been a statewide force in pushing for political education, policy shifts, and </w:t>
      </w:r>
      <w:proofErr w:type="spellStart"/>
      <w:r>
        <w:t>decarceration</w:t>
      </w:r>
      <w:proofErr w:type="spellEnd"/>
      <w:r>
        <w:t xml:space="preserve"> initiatives and has persistently linked education to incarceration at the macro level.</w:t>
      </w:r>
    </w:p>
    <w:p w14:paraId="7C8CE927" w14:textId="77777777" w:rsidR="007042B8" w:rsidRDefault="007042B8" w:rsidP="007042B8">
      <w:pPr>
        <w:pStyle w:val="Heading4"/>
      </w:pPr>
      <w:r>
        <w:t xml:space="preserve">Restorative justice fails – it is too easily coopted by students, parents, and the community </w:t>
      </w:r>
    </w:p>
    <w:p w14:paraId="44D970EF" w14:textId="77777777" w:rsidR="007042B8" w:rsidRPr="001A3A8E" w:rsidRDefault="007042B8" w:rsidP="007042B8">
      <w:proofErr w:type="spellStart"/>
      <w:r w:rsidRPr="005D70E5">
        <w:rPr>
          <w:rStyle w:val="Style13ptBold"/>
        </w:rPr>
        <w:t>Hereth</w:t>
      </w:r>
      <w:proofErr w:type="spellEnd"/>
      <w:r w:rsidRPr="005D70E5">
        <w:rPr>
          <w:rStyle w:val="Style13ptBold"/>
        </w:rPr>
        <w:t xml:space="preserve"> et al. 12</w:t>
      </w:r>
      <w:r>
        <w:t xml:space="preserve">, (Jane </w:t>
      </w:r>
      <w:proofErr w:type="spellStart"/>
      <w:r>
        <w:t>Hereth</w:t>
      </w:r>
      <w:proofErr w:type="spellEnd"/>
      <w:r>
        <w:t xml:space="preserve">, Jane </w:t>
      </w:r>
      <w:proofErr w:type="spellStart"/>
      <w:r>
        <w:t>Hereth</w:t>
      </w:r>
      <w:proofErr w:type="spellEnd"/>
      <w:r>
        <w:t xml:space="preserve">, </w:t>
      </w:r>
      <w:proofErr w:type="spellStart"/>
      <w:r>
        <w:t>Mariame</w:t>
      </w:r>
      <w:proofErr w:type="spellEnd"/>
      <w:r>
        <w:t xml:space="preserve"> </w:t>
      </w:r>
      <w:proofErr w:type="spellStart"/>
      <w:r>
        <w:t>Kaba</w:t>
      </w:r>
      <w:proofErr w:type="spellEnd"/>
      <w:r>
        <w:t xml:space="preserve">, Erica R. </w:t>
      </w:r>
      <w:proofErr w:type="spellStart"/>
      <w:r>
        <w:t>Meiners</w:t>
      </w:r>
      <w:proofErr w:type="spellEnd"/>
      <w:r>
        <w:t>, and Lewis Wallace draw on their experiences as restorative justice practitioners and researchers in Chicago, “Disrupting the school to prison pipeline”, 2012, Harvard College, 310-340)-</w:t>
      </w:r>
      <w:proofErr w:type="spellStart"/>
      <w:r>
        <w:t>os</w:t>
      </w:r>
      <w:proofErr w:type="spellEnd"/>
    </w:p>
    <w:p w14:paraId="64CE4CBA" w14:textId="77777777" w:rsidR="007042B8" w:rsidRPr="005F0C92" w:rsidRDefault="007042B8" w:rsidP="007042B8"/>
    <w:p w14:paraId="5962557C" w14:textId="77777777" w:rsidR="007042B8" w:rsidRDefault="007042B8" w:rsidP="007042B8">
      <w:pPr>
        <w:rPr>
          <w:rStyle w:val="StyleUnderline"/>
        </w:rPr>
      </w:pPr>
      <w:r>
        <w:t xml:space="preserve">A </w:t>
      </w:r>
      <w:r w:rsidRPr="005F0C92">
        <w:rPr>
          <w:rStyle w:val="StyleUnderline"/>
        </w:rPr>
        <w:t>second challenge, which arises in almost all justice movements engaged in reform work, is co-optation</w:t>
      </w:r>
      <w:r>
        <w:t xml:space="preserve">. We do not offer this point in the conspiracy theory vein or intend to propose that the movement will be infiltrated and taken over. But we do </w:t>
      </w:r>
      <w:r w:rsidRPr="005F0C92">
        <w:rPr>
          <w:rStyle w:val="StyleUnderline"/>
        </w:rPr>
        <w:t xml:space="preserve">understand that the </w:t>
      </w:r>
      <w:proofErr w:type="spellStart"/>
      <w:r w:rsidRPr="005F0C92">
        <w:rPr>
          <w:rStyle w:val="StyleUnderline"/>
        </w:rPr>
        <w:t>carceral</w:t>
      </w:r>
      <w:proofErr w:type="spellEnd"/>
      <w:r w:rsidRPr="005F0C92">
        <w:rPr>
          <w:rStyle w:val="StyleUnderline"/>
        </w:rPr>
        <w:t xml:space="preserve"> state is not static, and it continues to accommodate new tools and practices. The most ambitious efforts at social change can and have become arms of the state</w:t>
      </w:r>
      <w:r>
        <w:t xml:space="preserve">. In fact, the current youth justice system in Chicago was begun as a progressive attempt to protect children from the adult prison system. Yet, the </w:t>
      </w:r>
      <w:r w:rsidRPr="005F0C92">
        <w:rPr>
          <w:rStyle w:val="StyleUnderline"/>
        </w:rPr>
        <w:t xml:space="preserve">juvenile court has come to be a broker of incarceration rather than an alternative </w:t>
      </w:r>
      <w:r>
        <w:t xml:space="preserve">(Caputo, 2010), </w:t>
      </w:r>
      <w:r w:rsidRPr="005F0C92">
        <w:rPr>
          <w:rStyle w:val="StyleUnderline"/>
        </w:rPr>
        <w:t>suggesting that it was ultimately co-opted by the expanding industry of incarceration.</w:t>
      </w:r>
      <w:r>
        <w:t xml:space="preserve"> The </w:t>
      </w:r>
      <w:r w:rsidRPr="005F0C92">
        <w:rPr>
          <w:rStyle w:val="StyleUnderline"/>
        </w:rPr>
        <w:t xml:space="preserve">current steps toward integrating RJ </w:t>
      </w:r>
      <w:proofErr w:type="spellStart"/>
      <w:r w:rsidRPr="005F0C92">
        <w:rPr>
          <w:rStyle w:val="StyleUnderline"/>
        </w:rPr>
        <w:t>systemwide</w:t>
      </w:r>
      <w:proofErr w:type="spellEnd"/>
      <w:r w:rsidRPr="005F0C92">
        <w:rPr>
          <w:rStyle w:val="StyleUnderline"/>
        </w:rPr>
        <w:t xml:space="preserve"> in CPS put the RJ movement at risk for co-optation by the school system</w:t>
      </w:r>
      <w:r>
        <w:t>, whose connections to private corporations, police, and youth incarceration will not end overnight (</w:t>
      </w:r>
      <w:proofErr w:type="spellStart"/>
      <w:r>
        <w:t>Shipps</w:t>
      </w:r>
      <w:proofErr w:type="spellEnd"/>
      <w:r>
        <w:t xml:space="preserve">, 2006). Thus, even slow integration of RJ practices and discourses in a very limited number of places invites us to pause. We are particularly interested in two sets of questions regarding the potential co-optation of RJ. </w:t>
      </w:r>
      <w:r w:rsidRPr="005F0C92">
        <w:rPr>
          <w:rStyle w:val="StyleUnderline"/>
        </w:rPr>
        <w:t xml:space="preserve">The first is about the impact on young people of integrating RJ into state functions. Are young people, individually or collectively, made more vulnerable by, for example, the implementation of peace circles within juvenile justice detention centers? Do these practices become soft extensions of the </w:t>
      </w:r>
      <w:proofErr w:type="spellStart"/>
      <w:r w:rsidRPr="005F0C92">
        <w:rPr>
          <w:rStyle w:val="StyleUnderline"/>
        </w:rPr>
        <w:t>carceral</w:t>
      </w:r>
      <w:proofErr w:type="spellEnd"/>
      <w:r w:rsidRPr="005F0C92">
        <w:rPr>
          <w:rStyle w:val="StyleUnderline"/>
        </w:rPr>
        <w:t xml:space="preserve"> state and actually extend and even mask the state’s ability to punish and harm, presenting a state with a kinder and gentler face to the public</w:t>
      </w:r>
      <w:r>
        <w:t xml:space="preserve">? When schools start to offer RJ, and these </w:t>
      </w:r>
      <w:r w:rsidRPr="005F0C92">
        <w:rPr>
          <w:rStyle w:val="StyleUnderline"/>
        </w:rPr>
        <w:t>practices are tied these to juvenile justice systems, there must be assessments about what is won and what is lost with these moves. These should not be investigations that limit us but, rather, challenge and question our work. These challenges must be addressed systemically but can also be struggled with locally</w:t>
      </w:r>
      <w:r>
        <w:t xml:space="preserve">. While at Lockwood, we insisted that student participation in the Peace Room had to be voluntary. In other words, students had to affirmatively choose to participate in restorative practices once they had an opportunity to learn about what they were. Similarly, parents and teachers must come willingly to the work. Our rationale was that mandated participation would mirror the </w:t>
      </w:r>
      <w:proofErr w:type="spellStart"/>
      <w:r>
        <w:t>carceral</w:t>
      </w:r>
      <w:proofErr w:type="spellEnd"/>
      <w:r>
        <w:t xml:space="preserve"> state and become seen as a form of “punishment.” 9 This choice must be preserved for students. The second question centers on the intricate relationships between the organizations that provide RJ services (not-for-profits, local grassroots organizations, and/or religious groups) and the changing face of state-run school systems. </w:t>
      </w:r>
      <w:r w:rsidRPr="005F0C92">
        <w:rPr>
          <w:rStyle w:val="StyleUnderline"/>
        </w:rPr>
        <w:t>Working inside and alongside schools, training teachers in RJ practices, providing services for young people and families, these organizations become state actors despite the fact that they are funded by individuals and foundations rather than by taxes. These organizations essentially fulfill functions that were once identified as the purview of the state.</w:t>
      </w:r>
      <w:r>
        <w:t xml:space="preserve"> The term shadow state describes the constellation of foundations, nonprofit organizations, for-profit entities, and other nongovernmental forces that engage in providing these services (Gilmore, 2007b; </w:t>
      </w:r>
      <w:proofErr w:type="spellStart"/>
      <w:r>
        <w:t>Wolch</w:t>
      </w:r>
      <w:proofErr w:type="spellEnd"/>
      <w:r>
        <w:t xml:space="preserve">, 1990). As RJ communities expand, we are reminded that the decentralization key to neoliberal policies does not mean that the state withdraws; rather, the state’s relationships and abilities to negotiate power, to “govern” from a distance, shift and potentially expand. </w:t>
      </w:r>
      <w:r w:rsidRPr="005F0C92">
        <w:rPr>
          <w:rStyle w:val="StyleUnderline"/>
        </w:rPr>
        <w:t xml:space="preserve">This presents potential challenges at the local and structural level. At the local level, if RJ practices in a school are being run by largely un- or underpaid community workers (probably funded by soft money) and these practices are problematic, to </w:t>
      </w:r>
      <w:proofErr w:type="gramStart"/>
      <w:r w:rsidRPr="005F0C92">
        <w:rPr>
          <w:rStyle w:val="StyleUnderline"/>
        </w:rPr>
        <w:t>whom</w:t>
      </w:r>
      <w:proofErr w:type="gramEnd"/>
      <w:r w:rsidRPr="005F0C92">
        <w:rPr>
          <w:rStyle w:val="StyleUnderline"/>
        </w:rPr>
        <w:t xml:space="preserve"> does the student or parent appeal</w:t>
      </w:r>
      <w:r>
        <w:t>? Are these public systems</w:t>
      </w:r>
      <w:r w:rsidRPr="005F0C92">
        <w:rPr>
          <w:rStyle w:val="StyleUnderline"/>
        </w:rPr>
        <w:t xml:space="preserve">? Structurally, as public funding for education shrinks or becomes stagnant and the private sector fills this void, how does the move in local grassroots organizations to implement RJ practices take the responsibility off of schools or public teacher education programs (as two examples) to do this work? </w:t>
      </w:r>
    </w:p>
    <w:p w14:paraId="2C764EB0" w14:textId="77777777" w:rsidR="007042B8" w:rsidRDefault="007042B8" w:rsidP="007042B8">
      <w:pPr>
        <w:rPr>
          <w:rStyle w:val="StyleUnderline"/>
        </w:rPr>
      </w:pPr>
    </w:p>
    <w:p w14:paraId="51B58B35" w14:textId="77777777" w:rsidR="007042B8" w:rsidRDefault="007042B8" w:rsidP="007042B8">
      <w:pPr>
        <w:pStyle w:val="Heading4"/>
      </w:pPr>
      <w:r w:rsidRPr="005F0C92">
        <w:t xml:space="preserve">Restorative justice isn’t sustainable, </w:t>
      </w:r>
      <w:r w:rsidRPr="005F0C92">
        <w:tab/>
      </w:r>
    </w:p>
    <w:p w14:paraId="3CAA3EDB" w14:textId="77777777" w:rsidR="007042B8" w:rsidRPr="005F0C92" w:rsidRDefault="007042B8" w:rsidP="007042B8">
      <w:proofErr w:type="spellStart"/>
      <w:r w:rsidRPr="005D70E5">
        <w:rPr>
          <w:rStyle w:val="Style13ptBold"/>
        </w:rPr>
        <w:t>Hereth</w:t>
      </w:r>
      <w:proofErr w:type="spellEnd"/>
      <w:r w:rsidRPr="005D70E5">
        <w:rPr>
          <w:rStyle w:val="Style13ptBold"/>
        </w:rPr>
        <w:t xml:space="preserve"> et al. 12</w:t>
      </w:r>
      <w:r>
        <w:t xml:space="preserve">, (Jane </w:t>
      </w:r>
      <w:proofErr w:type="spellStart"/>
      <w:r>
        <w:t>Hereth</w:t>
      </w:r>
      <w:proofErr w:type="spellEnd"/>
      <w:r>
        <w:t xml:space="preserve">, Jane </w:t>
      </w:r>
      <w:proofErr w:type="spellStart"/>
      <w:r>
        <w:t>Hereth</w:t>
      </w:r>
      <w:proofErr w:type="spellEnd"/>
      <w:r>
        <w:t xml:space="preserve">, </w:t>
      </w:r>
      <w:proofErr w:type="spellStart"/>
      <w:r>
        <w:t>Mariame</w:t>
      </w:r>
      <w:proofErr w:type="spellEnd"/>
      <w:r>
        <w:t xml:space="preserve"> </w:t>
      </w:r>
      <w:proofErr w:type="spellStart"/>
      <w:r>
        <w:t>Kaba</w:t>
      </w:r>
      <w:proofErr w:type="spellEnd"/>
      <w:r>
        <w:t xml:space="preserve">, Erica R. </w:t>
      </w:r>
      <w:proofErr w:type="spellStart"/>
      <w:r>
        <w:t>Meiners</w:t>
      </w:r>
      <w:proofErr w:type="spellEnd"/>
      <w:r>
        <w:t>, and Lewis Wallace draw on their experiences as restorative justice practitioners and researchers in Chicago, “Disrupting the school to prison pipeline”, 2012, Harvard College, 310-340)-</w:t>
      </w:r>
      <w:proofErr w:type="spellStart"/>
      <w:r>
        <w:t>os</w:t>
      </w:r>
      <w:proofErr w:type="spellEnd"/>
    </w:p>
    <w:p w14:paraId="6A3A1FCA" w14:textId="77777777" w:rsidR="007042B8" w:rsidRDefault="007042B8" w:rsidP="007042B8">
      <w:pPr>
        <w:rPr>
          <w:rStyle w:val="StyleUnderline"/>
        </w:rPr>
      </w:pPr>
      <w:r w:rsidRPr="005F0C92">
        <w:t>As illustrated by the example of work at Lockwood, the overwhelming</w:t>
      </w:r>
      <w:r>
        <w:t xml:space="preserve"> </w:t>
      </w:r>
      <w:r w:rsidRPr="005F0C92">
        <w:rPr>
          <w:rStyle w:val="StyleUnderline"/>
        </w:rPr>
        <w:t>majority of work around RJ is done by local nonprofit organizations with few staffers and small, insecure budgets. This is resource-intensive work, and it has been outsourced from schools into community-based organizations and volunteers</w:t>
      </w:r>
      <w:r w:rsidRPr="005F0C92">
        <w:t xml:space="preserve">. This </w:t>
      </w:r>
      <w:r w:rsidRPr="005F0C92">
        <w:rPr>
          <w:rStyle w:val="StyleUnderline"/>
        </w:rPr>
        <w:t>makes the work unsustainable. Shifting paradigms for discipline and justice in schools (as in communities) requires resources to be reallocated and redistributed</w:t>
      </w:r>
      <w:r w:rsidRPr="005F0C92">
        <w:t>. For example, in the summer of 2011, CPS</w:t>
      </w:r>
      <w:r>
        <w:t xml:space="preserve"> </w:t>
      </w:r>
      <w:r w:rsidRPr="005F0C92">
        <w:t>proposed purchasing new surveillance cameras for fourteen high schools at a</w:t>
      </w:r>
      <w:r>
        <w:t xml:space="preserve"> </w:t>
      </w:r>
      <w:r w:rsidRPr="005F0C92">
        <w:t>cost of $7 million (Ahmed-</w:t>
      </w:r>
      <w:proofErr w:type="spellStart"/>
      <w:r w:rsidRPr="005F0C92">
        <w:t>Ullah</w:t>
      </w:r>
      <w:proofErr w:type="spellEnd"/>
      <w:r w:rsidRPr="005F0C92">
        <w:t>, 2011b)—$7 million that could be spent in</w:t>
      </w:r>
      <w:r>
        <w:t xml:space="preserve"> </w:t>
      </w:r>
      <w:r w:rsidRPr="005F0C92">
        <w:t>other ways to make structural shifts that promote school and community safety.</w:t>
      </w:r>
      <w:r>
        <w:t xml:space="preserve"> </w:t>
      </w:r>
      <w:r w:rsidRPr="005F0C92">
        <w:rPr>
          <w:rStyle w:val="StyleUnderline"/>
        </w:rPr>
        <w:t>Sustainability is also an issue at the individual level. Many of the small community-based organizations we identify may not be in operation after this volume is published. Often, organizational work is hugely dependent on an individual who works beyond a forty-hour workweek and sustains the organization: delivering programs, writing grants, organizing volunteers, building relationships, troubleshooting, and more</w:t>
      </w:r>
      <w:r w:rsidRPr="005F0C92">
        <w:t>. Generally underfunded or</w:t>
      </w:r>
      <w:r>
        <w:t xml:space="preserve"> </w:t>
      </w:r>
      <w:r w:rsidRPr="005F0C92">
        <w:t>unfunded, organizations vanish if one of the two or three charismatic and</w:t>
      </w:r>
      <w:r>
        <w:t xml:space="preserve"> </w:t>
      </w:r>
      <w:r w:rsidRPr="005F0C92">
        <w:t>dedicated leaders has a health, employment, family, or other crises. We have</w:t>
      </w:r>
      <w:r>
        <w:t xml:space="preserve"> </w:t>
      </w:r>
      <w:r w:rsidRPr="005F0C92">
        <w:t>seen this happen too many times.</w:t>
      </w:r>
      <w:r>
        <w:t xml:space="preserve"> </w:t>
      </w:r>
      <w:r w:rsidRPr="005F0C92">
        <w:rPr>
          <w:rStyle w:val="StyleUnderline"/>
        </w:rPr>
        <w:t xml:space="preserve">Sustainability is also intimately linked to who is being recruited, trained, and supported to participate in building </w:t>
      </w:r>
      <w:proofErr w:type="spellStart"/>
      <w:r w:rsidRPr="005F0C92">
        <w:rPr>
          <w:rStyle w:val="StyleUnderline"/>
        </w:rPr>
        <w:t>nonpunitive</w:t>
      </w:r>
      <w:proofErr w:type="spellEnd"/>
      <w:r w:rsidRPr="005F0C92">
        <w:rPr>
          <w:rStyle w:val="StyleUnderline"/>
        </w:rPr>
        <w:t xml:space="preserve"> justice responses in schools.</w:t>
      </w:r>
      <w:r w:rsidRPr="005F0C92">
        <w:t xml:space="preserve"> In the example of Lockwood School, </w:t>
      </w:r>
      <w:proofErr w:type="spellStart"/>
      <w:r w:rsidRPr="005F0C92">
        <w:t>Trevon</w:t>
      </w:r>
      <w:proofErr w:type="spellEnd"/>
      <w:r w:rsidRPr="005F0C92">
        <w:t xml:space="preserve"> responded to his</w:t>
      </w:r>
      <w:r>
        <w:t xml:space="preserve"> </w:t>
      </w:r>
      <w:r w:rsidRPr="005F0C92">
        <w:t>assistant principal’s suggestion that the NIA staff person, Ms. C, find him a</w:t>
      </w:r>
      <w:r>
        <w:t xml:space="preserve"> </w:t>
      </w:r>
      <w:r w:rsidRPr="005F0C92">
        <w:t>Black male mentor with surprise and disbelief. In Chicago, the majority of RJ</w:t>
      </w:r>
      <w:r>
        <w:t xml:space="preserve"> </w:t>
      </w:r>
      <w:r w:rsidRPr="005F0C92">
        <w:t>practitioners are female and White. As RJ programs are scaled-up, the gender</w:t>
      </w:r>
      <w:r>
        <w:t xml:space="preserve"> </w:t>
      </w:r>
      <w:r w:rsidRPr="005F0C92">
        <w:t xml:space="preserve">and racial diversity must be increased, and the </w:t>
      </w:r>
      <w:r w:rsidRPr="005F0C92">
        <w:rPr>
          <w:rStyle w:val="StyleUnderline"/>
        </w:rPr>
        <w:t xml:space="preserve">staff and nonpaid workers in community organizations and schools must strive to mirror the demographics of the neighborhoods. </w:t>
      </w:r>
      <w:r w:rsidRPr="005F0C92">
        <w:t>For Chicago, this means we must involve more men,</w:t>
      </w:r>
      <w:r>
        <w:t xml:space="preserve"> </w:t>
      </w:r>
      <w:r w:rsidRPr="005F0C92">
        <w:t>people of color, and LGBTQ and gender-nonconforming individuals; we</w:t>
      </w:r>
      <w:r>
        <w:t xml:space="preserve"> </w:t>
      </w:r>
      <w:r w:rsidRPr="005F0C92">
        <w:t>should strive toward models, such as COFI’s, that directly engage parents and</w:t>
      </w:r>
      <w:r>
        <w:t xml:space="preserve"> </w:t>
      </w:r>
      <w:r w:rsidRPr="005F0C92">
        <w:t xml:space="preserve">grandparents in RJ work within their own community. </w:t>
      </w:r>
      <w:r w:rsidRPr="005F0C92">
        <w:rPr>
          <w:rStyle w:val="StyleUnderline"/>
        </w:rPr>
        <w:t xml:space="preserve">In general, we propose that the roles that race, gender, sexual orientation, and class play in the administration and in the reception of restorative practices must be continuously examined and theorized. </w:t>
      </w:r>
    </w:p>
    <w:p w14:paraId="52E2661E" w14:textId="77777777" w:rsidR="007042B8" w:rsidRDefault="007042B8" w:rsidP="007042B8">
      <w:pPr>
        <w:pStyle w:val="Heading4"/>
      </w:pPr>
      <w:r w:rsidRPr="005F0C92">
        <w:t xml:space="preserve">Restorative justice fails – no checks in place to ensure that </w:t>
      </w:r>
      <w:proofErr w:type="gramStart"/>
      <w:r w:rsidRPr="005F0C92">
        <w:t>it’s</w:t>
      </w:r>
      <w:proofErr w:type="gramEnd"/>
      <w:r w:rsidRPr="005F0C92">
        <w:t xml:space="preserve"> working – anecdotal evidence isn’t enough. </w:t>
      </w:r>
    </w:p>
    <w:p w14:paraId="52746FA7" w14:textId="77777777" w:rsidR="007042B8" w:rsidRPr="005F0C92" w:rsidRDefault="007042B8" w:rsidP="007042B8">
      <w:proofErr w:type="spellStart"/>
      <w:r w:rsidRPr="005D70E5">
        <w:rPr>
          <w:rStyle w:val="Style13ptBold"/>
        </w:rPr>
        <w:t>Hereth</w:t>
      </w:r>
      <w:proofErr w:type="spellEnd"/>
      <w:r w:rsidRPr="005D70E5">
        <w:rPr>
          <w:rStyle w:val="Style13ptBold"/>
        </w:rPr>
        <w:t xml:space="preserve"> et al. 12</w:t>
      </w:r>
      <w:r>
        <w:t xml:space="preserve">, (Jane </w:t>
      </w:r>
      <w:proofErr w:type="spellStart"/>
      <w:r>
        <w:t>Hereth</w:t>
      </w:r>
      <w:proofErr w:type="spellEnd"/>
      <w:r>
        <w:t xml:space="preserve">, Jane </w:t>
      </w:r>
      <w:proofErr w:type="spellStart"/>
      <w:r>
        <w:t>Hereth</w:t>
      </w:r>
      <w:proofErr w:type="spellEnd"/>
      <w:r>
        <w:t xml:space="preserve">, </w:t>
      </w:r>
      <w:proofErr w:type="spellStart"/>
      <w:r>
        <w:t>Mariame</w:t>
      </w:r>
      <w:proofErr w:type="spellEnd"/>
      <w:r>
        <w:t xml:space="preserve"> </w:t>
      </w:r>
      <w:proofErr w:type="spellStart"/>
      <w:r>
        <w:t>Kaba</w:t>
      </w:r>
      <w:proofErr w:type="spellEnd"/>
      <w:r>
        <w:t xml:space="preserve">, Erica R. </w:t>
      </w:r>
      <w:proofErr w:type="spellStart"/>
      <w:r>
        <w:t>Meiners</w:t>
      </w:r>
      <w:proofErr w:type="spellEnd"/>
      <w:r>
        <w:t>, and Lewis Wallace draw on their experiences as restorative justice practitioners and researchers in Chicago, “Disrupting the school to prison pipeline”, 2012, Harvard College, 310-340)-</w:t>
      </w:r>
      <w:proofErr w:type="spellStart"/>
      <w:r>
        <w:t>os</w:t>
      </w:r>
      <w:proofErr w:type="spellEnd"/>
    </w:p>
    <w:p w14:paraId="57EC42F1" w14:textId="77777777" w:rsidR="007042B8" w:rsidRDefault="007042B8" w:rsidP="007042B8">
      <w:pPr>
        <w:rPr>
          <w:rStyle w:val="StyleUnderline"/>
        </w:rPr>
      </w:pPr>
      <w:r w:rsidRPr="005F0C92">
        <w:rPr>
          <w:rStyle w:val="StyleUnderline"/>
        </w:rPr>
        <w:t>Another challenge for this work is that there are few consistent evaluation methods to gauge the success of RJ wor</w:t>
      </w:r>
      <w:r w:rsidRPr="005F0C92">
        <w:t>k. While we previously summarized</w:t>
      </w:r>
      <w:r>
        <w:t xml:space="preserve"> </w:t>
      </w:r>
      <w:r w:rsidRPr="005F0C92">
        <w:t xml:space="preserve">some research on RJ, the amount of </w:t>
      </w:r>
      <w:r w:rsidRPr="005F0C92">
        <w:rPr>
          <w:rStyle w:val="StyleUnderline"/>
        </w:rPr>
        <w:t>research available is narrow and the data is sparse</w:t>
      </w:r>
      <w:r w:rsidRPr="005F0C92">
        <w:t>. Anecdotally, teachers are collecting data and attempting to measure</w:t>
      </w:r>
      <w:r>
        <w:t xml:space="preserve"> </w:t>
      </w:r>
      <w:r w:rsidRPr="005F0C92">
        <w:t>the effectiveness of their interventions.</w:t>
      </w:r>
      <w:r>
        <w:t xml:space="preserve"> </w:t>
      </w:r>
      <w:r w:rsidRPr="005F0C92">
        <w:t>Whether concerned with reducing youth violence and misconduct and/or</w:t>
      </w:r>
      <w:r>
        <w:t xml:space="preserve"> </w:t>
      </w:r>
      <w:r w:rsidRPr="005F0C92">
        <w:t xml:space="preserve">with decreasing youth contact with police and prisons, the </w:t>
      </w:r>
      <w:r w:rsidRPr="005F0C92">
        <w:rPr>
          <w:rStyle w:val="StyleUnderline"/>
        </w:rPr>
        <w:t>growing RJ movement must demonstrate its effectiveness at meeting stated goals. Anecdotal data is important, but it is not enough</w:t>
      </w:r>
      <w:r w:rsidRPr="005F0C92">
        <w:t>. As practitioners, educators,</w:t>
      </w:r>
      <w:r>
        <w:t xml:space="preserve"> </w:t>
      </w:r>
      <w:r w:rsidRPr="005F0C92">
        <w:t>and community members, we want rigorous tools to gather helpful information</w:t>
      </w:r>
      <w:r>
        <w:t xml:space="preserve"> </w:t>
      </w:r>
      <w:r w:rsidRPr="005F0C92">
        <w:t>about how these interventions work. We want to know whether young people</w:t>
      </w:r>
      <w:r>
        <w:t xml:space="preserve"> </w:t>
      </w:r>
      <w:r w:rsidRPr="005F0C92">
        <w:t>who participate in peace circles instead of a traditional detention hall are less</w:t>
      </w:r>
      <w:r>
        <w:t xml:space="preserve"> </w:t>
      </w:r>
      <w:r w:rsidRPr="005F0C92">
        <w:t xml:space="preserve">likely to end up getting pushed out of class. But we also </w:t>
      </w:r>
      <w:r w:rsidRPr="005F0C92">
        <w:rPr>
          <w:rStyle w:val="StyleUnderline"/>
        </w:rPr>
        <w:t>want to collect information that is helpful for us to build new tools and to respond to the new faces of violence and power within our communities</w:t>
      </w:r>
      <w:r w:rsidRPr="005F0C92">
        <w:t>. Teachers must be</w:t>
      </w:r>
      <w:r>
        <w:t xml:space="preserve"> </w:t>
      </w:r>
      <w:r w:rsidRPr="005F0C92">
        <w:t xml:space="preserve">provided the time and resources, in </w:t>
      </w:r>
      <w:proofErr w:type="spellStart"/>
      <w:r w:rsidRPr="005F0C92">
        <w:t>nonpunitive</w:t>
      </w:r>
      <w:proofErr w:type="spellEnd"/>
      <w:r w:rsidRPr="005F0C92">
        <w:t xml:space="preserve"> environments, to learn new</w:t>
      </w:r>
      <w:r>
        <w:t xml:space="preserve"> </w:t>
      </w:r>
      <w:r w:rsidRPr="005F0C92">
        <w:t>frameworks and skills to support these paradigms.</w:t>
      </w:r>
      <w:r>
        <w:t xml:space="preserve"> </w:t>
      </w:r>
      <w:r w:rsidRPr="005F0C92">
        <w:t>One fear is that the traditional metrics of student success—test scores on</w:t>
      </w:r>
      <w:r>
        <w:t xml:space="preserve"> </w:t>
      </w:r>
      <w:r w:rsidRPr="005F0C92">
        <w:t>state standardized tests, and attendance/truancy and graduation rates—will be</w:t>
      </w:r>
      <w:r>
        <w:t xml:space="preserve"> </w:t>
      </w:r>
      <w:r w:rsidRPr="005F0C92">
        <w:t>used against the implementation of alternative and RJ practices in schools. In</w:t>
      </w:r>
      <w:r>
        <w:t xml:space="preserve"> </w:t>
      </w:r>
      <w:r w:rsidRPr="005F0C92">
        <w:t xml:space="preserve">this era of accountability, </w:t>
      </w:r>
      <w:r w:rsidRPr="005F0C92">
        <w:rPr>
          <w:rStyle w:val="StyleUnderline"/>
        </w:rPr>
        <w:t xml:space="preserve">there is little room in schools to use precious teacher or student time to engage in any practices that do not immediately impact </w:t>
      </w:r>
      <w:proofErr w:type="spellStart"/>
      <w:r w:rsidRPr="005F0C92">
        <w:rPr>
          <w:rStyle w:val="StyleUnderline"/>
        </w:rPr>
        <w:t>students’scores</w:t>
      </w:r>
      <w:proofErr w:type="spellEnd"/>
      <w:r w:rsidRPr="005F0C92">
        <w:rPr>
          <w:rStyle w:val="StyleUnderline"/>
        </w:rPr>
        <w:t xml:space="preserve"> on standardized state achievement tests. Schools that work with low-income students, immigrants, English language learners, and/or students with other demands and challenges—generally the most </w:t>
      </w:r>
      <w:proofErr w:type="spellStart"/>
      <w:r w:rsidRPr="005F0C92">
        <w:rPr>
          <w:rStyle w:val="StyleUnderline"/>
        </w:rPr>
        <w:t>underresourced</w:t>
      </w:r>
      <w:proofErr w:type="spellEnd"/>
      <w:r w:rsidRPr="005F0C92">
        <w:rPr>
          <w:rStyle w:val="StyleUnderline"/>
        </w:rPr>
        <w:t xml:space="preserve"> schools to start with—are often particularly vulnerable.</w:t>
      </w:r>
    </w:p>
    <w:p w14:paraId="1DD0F942" w14:textId="77777777" w:rsidR="007042B8" w:rsidRDefault="007042B8" w:rsidP="007042B8">
      <w:pPr>
        <w:rPr>
          <w:rStyle w:val="StyleUnderline"/>
        </w:rPr>
      </w:pPr>
    </w:p>
    <w:p w14:paraId="74F72D6B" w14:textId="77777777" w:rsidR="007042B8" w:rsidRDefault="007042B8" w:rsidP="007042B8">
      <w:pPr>
        <w:pStyle w:val="Heading3"/>
        <w:rPr>
          <w:rStyle w:val="StyleUnderline"/>
        </w:rPr>
      </w:pPr>
      <w:r>
        <w:rPr>
          <w:rStyle w:val="StyleUnderline"/>
        </w:rPr>
        <w:t>No Solvency</w:t>
      </w:r>
    </w:p>
    <w:p w14:paraId="499656E9" w14:textId="77777777" w:rsidR="007042B8" w:rsidRDefault="007042B8" w:rsidP="007042B8">
      <w:pPr>
        <w:pStyle w:val="Heading4"/>
      </w:pPr>
      <w:r>
        <w:t>Racism is inherently intertwined with the school system – discriminatory stress devastates marginalized groups</w:t>
      </w:r>
    </w:p>
    <w:p w14:paraId="2790F7FF" w14:textId="77777777" w:rsidR="007042B8" w:rsidRPr="00AD74BC" w:rsidRDefault="007042B8" w:rsidP="007042B8">
      <w:pPr>
        <w:rPr>
          <w:rStyle w:val="Style13ptBold"/>
        </w:rPr>
      </w:pPr>
      <w:r>
        <w:rPr>
          <w:rStyle w:val="Style13ptBold"/>
        </w:rPr>
        <w:t xml:space="preserve">Anderson ’16 </w:t>
      </w:r>
      <w:r w:rsidRPr="00AD74BC">
        <w:t xml:space="preserve">(Melinda D. Anderson is a reporter for the Atlantic, “How the Stress of Racism Affects Learning,” The Atlantic, October 11, 2016, </w:t>
      </w:r>
      <w:hyperlink r:id="rId31" w:history="1">
        <w:r w:rsidRPr="00AD74BC">
          <w:t>https://www.theatlantic.com/education/archive/2016/10/how-the-stress-of-racism-affects-learning/503567/)</w:t>
        </w:r>
      </w:hyperlink>
      <w:r w:rsidRPr="00AD74BC">
        <w:t xml:space="preserve"> -- </w:t>
      </w:r>
      <w:proofErr w:type="spellStart"/>
      <w:proofErr w:type="gramStart"/>
      <w:r w:rsidRPr="00AD74BC">
        <w:t>sk</w:t>
      </w:r>
      <w:proofErr w:type="spellEnd"/>
      <w:proofErr w:type="gramEnd"/>
    </w:p>
    <w:p w14:paraId="7F86B2D2" w14:textId="77777777" w:rsidR="007042B8" w:rsidRDefault="007042B8" w:rsidP="007042B8">
      <w:r>
        <w:t xml:space="preserve">For 15-year-old Zion </w:t>
      </w:r>
      <w:proofErr w:type="spellStart"/>
      <w:r>
        <w:t>Agostini</w:t>
      </w:r>
      <w:proofErr w:type="spellEnd"/>
      <w:r w:rsidRPr="00315B17">
        <w:rPr>
          <w:rStyle w:val="StyleUnderline"/>
        </w:rPr>
        <w:t>, the start of each school day is a new occasion to navigate a minefield of racial profiling</w:t>
      </w:r>
      <w:r>
        <w:t xml:space="preserve">. From an early age, walking home from elementary school with his older brother, </w:t>
      </w:r>
      <w:proofErr w:type="spellStart"/>
      <w:r>
        <w:t>Agostini</w:t>
      </w:r>
      <w:proofErr w:type="spellEnd"/>
      <w:r>
        <w:t xml:space="preserve"> took note of the differential treatment police gave to black people in his community: “I [saw] people get stopped … get harassed … get arrested for minor offenses.” Almost a decade later, </w:t>
      </w:r>
      <w:proofErr w:type="spellStart"/>
      <w:r>
        <w:t>Agostini</w:t>
      </w:r>
      <w:proofErr w:type="spellEnd"/>
      <w:r>
        <w:t xml:space="preserve"> said he now faces the same treatment as a sophomore at Nelson Mandela School for Social Justice in Brooklyn's Bedford-Stuyvesant neighborhood. “Me being a black male, I'm more likely to be stopped and frisked by a cop. Then, [I’m] going to school with more cops … [messing] with me at 7 in the morning.”</w:t>
      </w:r>
    </w:p>
    <w:p w14:paraId="6D87238A" w14:textId="77777777" w:rsidR="007042B8" w:rsidRDefault="007042B8" w:rsidP="007042B8">
      <w:r>
        <w:t xml:space="preserve">The strain of these interactions is heightened by the daily routine of passing through a metal detector, emptying pockets, and removing clothing that frequently makes him late to his first-period class. “The fact is now I’m [tardy] because I’m being scanned four times because of the metal in my necklace or my keys. I missed whatever [the teacher] was explaining … a lot goes on in [chemistry], and because of that I'm behind.” All of this combined takes a toll on his schoolwork, he said. “It does make it extremely hard to focus on the classwork … </w:t>
      </w:r>
      <w:proofErr w:type="gramStart"/>
      <w:r>
        <w:t>You</w:t>
      </w:r>
      <w:proofErr w:type="gramEnd"/>
      <w:r>
        <w:t>'re upset, or sad, or just emotional about what just happened. It takes a while to settle.”</w:t>
      </w:r>
    </w:p>
    <w:p w14:paraId="746B4BB5" w14:textId="77777777" w:rsidR="007042B8" w:rsidRPr="00AD74BC" w:rsidRDefault="007042B8" w:rsidP="007042B8">
      <w:pPr>
        <w:rPr>
          <w:rStyle w:val="StyleUnderline"/>
        </w:rPr>
      </w:pPr>
      <w:r w:rsidRPr="00315B17">
        <w:rPr>
          <w:rStyle w:val="StyleUnderline"/>
        </w:rPr>
        <w:t xml:space="preserve">A recent study from Northwestern University corroborates </w:t>
      </w:r>
      <w:proofErr w:type="spellStart"/>
      <w:r w:rsidRPr="00315B17">
        <w:rPr>
          <w:rStyle w:val="StyleUnderline"/>
        </w:rPr>
        <w:t>Agostini’s</w:t>
      </w:r>
      <w:proofErr w:type="spellEnd"/>
      <w:r w:rsidRPr="00315B17">
        <w:rPr>
          <w:rStyle w:val="StyleUnderline"/>
        </w:rPr>
        <w:t xml:space="preserve"> experience, suggesting that the stress of racial discrimination may partly explain the persistent gaps in academic performance between some nonwhite students, mainly black and Latino youth, and their white counterparts.</w:t>
      </w:r>
      <w:r>
        <w:t xml:space="preserve"> The team of researchers found </w:t>
      </w:r>
      <w:r w:rsidRPr="00315B17">
        <w:rPr>
          <w:rStyle w:val="StyleUnderline"/>
        </w:rPr>
        <w:t>that the physiological response to race-based stressors—be it perceived racial prejudice, or the drive to outperform negative stereotypes—leads the body to pump out more stress hormones in adolescents from traditionally marginalized groups</w:t>
      </w:r>
      <w:r>
        <w:t xml:space="preserve">. This biological reaction to race-based stress is compounded by the psychological response to discrimination or the coping mechanisms youngsters develop to lessen the distress. </w:t>
      </w:r>
      <w:r w:rsidRPr="00AD74BC">
        <w:rPr>
          <w:rStyle w:val="StyleUnderline"/>
        </w:rPr>
        <w:t>What emerges is a picture of black and Latino students whose concentration, motivation, and, ultimately, learning is impaired by unintended and overt racism.</w:t>
      </w:r>
    </w:p>
    <w:p w14:paraId="53445238" w14:textId="77777777" w:rsidR="007042B8" w:rsidRDefault="007042B8" w:rsidP="007042B8">
      <w:r>
        <w:t>Emma Adam, a professor of human development and social policy at Northwestern and the study’s senior author, said prior research had established racial differences in levels of cortisol—a hormone that increases when the body is stressed—between black and white youth, and linked this to the impact of discrimination. In the current research review, she and her co-authors set out to connect the dots. “We had observed these [dissimilarities] and knew that sleep and stress hormones have strong implications for cognition … we also knew that there was a strong racial gap in academic attainment.”</w:t>
      </w:r>
    </w:p>
    <w:p w14:paraId="7F1304BC" w14:textId="77777777" w:rsidR="007042B8" w:rsidRDefault="007042B8" w:rsidP="007042B8">
      <w:r w:rsidRPr="00AD74BC">
        <w:rPr>
          <w:rStyle w:val="StyleUnderline"/>
        </w:rPr>
        <w:t>Two sources of stress encountered by black and Latino students and examined in the report are perceived discrimination—the perception that you will be treated differently or unfairly because of your race—and stereotype threat, the stress of confirming negative expectations about your racial or ethnic group</w:t>
      </w:r>
      <w:r>
        <w:t>. According to the paper, among this population of students, perceived discrimination from teachers was “related to lower grades, less academic motivation … and less persistence when encountering an academic challenge.” The study also found that the anxiety surrounding the stereotype of academic inferiority undermined students performing academic tasks.</w:t>
      </w:r>
    </w:p>
    <w:p w14:paraId="17A98AB3" w14:textId="77777777" w:rsidR="007042B8" w:rsidRDefault="007042B8" w:rsidP="007042B8">
      <w:r>
        <w:t>Over time, Adam said, children develop strategies to reduce the racial stressors, but these, too, have consequences for academic success. Students might devalue the importance of doing well on tests or decide that doing well in school isn't a part of their identity—“If you don’t care, then you're not going to feel as stressed in those academic circumstances,” she said, “but obviously that [affects] your performance.”</w:t>
      </w:r>
    </w:p>
    <w:p w14:paraId="5E3AA5CE" w14:textId="77777777" w:rsidR="007042B8" w:rsidRDefault="007042B8" w:rsidP="007042B8">
      <w:r>
        <w:t>While conceding that many factors contribute to academic achievement—school quality and teacher quality among them—Adam said knowing how race-based stress affects the body holds possible answers to addressing achievement disparities. “Promoting positive ethnic racial identity would be one way to reduce those feelings of separation or exclusion and improve students' ability to focus in the classroom. Reducing student exposure to racial discrimination and improving race relations in the U.S. more generally are the ultimate solutions to this, but in the meantime, there are ways to help students deal with the stress.”</w:t>
      </w:r>
    </w:p>
    <w:p w14:paraId="0AF7B332" w14:textId="77777777" w:rsidR="007042B8" w:rsidRDefault="007042B8" w:rsidP="007042B8"/>
    <w:p w14:paraId="5BA23318" w14:textId="77777777" w:rsidR="007042B8" w:rsidRDefault="007042B8" w:rsidP="007042B8">
      <w:pPr>
        <w:pStyle w:val="Heading3"/>
      </w:pPr>
      <w:r>
        <w:t>Teacher Turn</w:t>
      </w:r>
    </w:p>
    <w:p w14:paraId="788F06D1" w14:textId="77777777" w:rsidR="007042B8" w:rsidRDefault="007042B8" w:rsidP="007042B8"/>
    <w:p w14:paraId="22057DBC" w14:textId="77777777" w:rsidR="007042B8" w:rsidRDefault="007042B8" w:rsidP="007042B8">
      <w:pPr>
        <w:pStyle w:val="Heading4"/>
      </w:pPr>
      <w:r>
        <w:t>Teachers will continue to be white -- teacher diversity down despite diversified students</w:t>
      </w:r>
    </w:p>
    <w:p w14:paraId="47B547E0" w14:textId="77777777" w:rsidR="007042B8" w:rsidRDefault="007042B8" w:rsidP="007042B8">
      <w:proofErr w:type="spellStart"/>
      <w:r>
        <w:t>Deruy</w:t>
      </w:r>
      <w:proofErr w:type="spellEnd"/>
      <w:r>
        <w:t xml:space="preserve"> 13 (Emily, Based out of Washington, D.C., Emily covers the 2012 presidential election and other issues of importance to the Latino community. She has written for CQ Researcher, the San Francisco Chronicle, the La Jolla Light, the San Mateo Daily Journal, and the Peninsula Press, where she produced both print and multimedia piece, “Student Diversity Is Up But Teachers Are Mostly White”, ABC News, 3/21/13, </w:t>
      </w:r>
      <w:hyperlink r:id="rId32" w:history="1">
        <w:r w:rsidRPr="00660687">
          <w:rPr>
            <w:rStyle w:val="Hyperlink"/>
          </w:rPr>
          <w:t>http://abcnews.go.com/ABC_Univision/News/student-diversity-teachers-white/story?id=18782102</w:t>
        </w:r>
      </w:hyperlink>
      <w:r>
        <w:t>)</w:t>
      </w:r>
    </w:p>
    <w:p w14:paraId="10932728" w14:textId="77777777" w:rsidR="007042B8" w:rsidRDefault="007042B8" w:rsidP="007042B8">
      <w:pPr>
        <w:rPr>
          <w:rStyle w:val="StyleUnderline"/>
        </w:rPr>
      </w:pPr>
      <w:r w:rsidRPr="001D5A47">
        <w:t>C</w:t>
      </w:r>
      <w:r w:rsidRPr="001D5A47">
        <w:rPr>
          <w:rStyle w:val="StyleUnderline"/>
        </w:rPr>
        <w:t>lassrooms are becoming more diverse, but the people leading them remain predominantly white.</w:t>
      </w:r>
      <w:r w:rsidRPr="001D5A47">
        <w:t xml:space="preserve"> </w:t>
      </w:r>
      <w:r w:rsidRPr="001D5A47">
        <w:rPr>
          <w:rStyle w:val="StyleUnderline"/>
        </w:rPr>
        <w:t>More than 80 percent of the bachelor's degrees in education</w:t>
      </w:r>
      <w:r w:rsidRPr="001D5A47">
        <w:t xml:space="preserve"> awarded </w:t>
      </w:r>
      <w:proofErr w:type="gramStart"/>
      <w:r w:rsidRPr="001D5A47">
        <w:t>during the 2009-10 school year</w:t>
      </w:r>
      <w:proofErr w:type="gramEnd"/>
      <w:r w:rsidRPr="001D5A47">
        <w:t xml:space="preserve"> </w:t>
      </w:r>
      <w:r w:rsidRPr="001D5A47">
        <w:rPr>
          <w:rStyle w:val="StyleUnderline"/>
        </w:rPr>
        <w:t>were to non-Latino white students</w:t>
      </w:r>
      <w:r w:rsidRPr="001D5A47">
        <w:t xml:space="preserve">, according to a new study by the American Association of Colleges for Teacher Education (AACTE). Three-quarters went to women, and only 4.2 percent went to Latinos. At the same time, </w:t>
      </w:r>
      <w:r w:rsidRPr="001D5A47">
        <w:rPr>
          <w:rStyle w:val="StyleUnderline"/>
        </w:rPr>
        <w:t>the racial and ethnic makeup of the country's student body has become less monolithic</w:t>
      </w:r>
      <w:r w:rsidRPr="001D5A47">
        <w:t xml:space="preserve"> over the years. Nearly half of all children under five </w:t>
      </w:r>
      <w:proofErr w:type="gramStart"/>
      <w:r w:rsidRPr="001D5A47">
        <w:t>right</w:t>
      </w:r>
      <w:proofErr w:type="gramEnd"/>
      <w:r w:rsidRPr="001D5A47">
        <w:t xml:space="preserve"> now are minorities, and no racial or ethnic group will constitute a true majority in the United States by 2050, according to Census data. The </w:t>
      </w:r>
      <w:r w:rsidRPr="001D5A47">
        <w:rPr>
          <w:rStyle w:val="StyleUnderline"/>
        </w:rPr>
        <w:t>racial and ethnic makeup of the teaching profession doesn't reflect that shift. "While more diverse teachers have entered the profession in recent years, their numbers have not kept pace with the PK–12 population shift," the AACTE study said. "An analysis of the National Center for Education Statistics (2012) data showed that students of color made up more than 45% of the PK–12 population, whereas teachers of color made up only 17.5% of the educator workforce."</w:t>
      </w:r>
    </w:p>
    <w:p w14:paraId="7851E7A5" w14:textId="77777777" w:rsidR="007042B8" w:rsidRPr="00751726" w:rsidRDefault="007042B8" w:rsidP="007042B8"/>
    <w:p w14:paraId="79309508" w14:textId="77777777" w:rsidR="007042B8" w:rsidRDefault="007042B8" w:rsidP="007042B8">
      <w:pPr>
        <w:pStyle w:val="Heading3"/>
      </w:pPr>
      <w:r>
        <w:t>Cap</w:t>
      </w:r>
    </w:p>
    <w:p w14:paraId="57D249EB" w14:textId="77777777" w:rsidR="007042B8" w:rsidRPr="00840EB3" w:rsidRDefault="007042B8" w:rsidP="007042B8">
      <w:pPr>
        <w:pStyle w:val="Heading4"/>
        <w:rPr>
          <w:rFonts w:asciiTheme="majorHAnsi" w:hAnsiTheme="majorHAnsi" w:cs="Arial"/>
        </w:rPr>
      </w:pPr>
      <w:r w:rsidRPr="00840EB3">
        <w:rPr>
          <w:rFonts w:asciiTheme="majorHAnsi" w:hAnsiTheme="majorHAnsi" w:cs="Arial"/>
        </w:rPr>
        <w:t xml:space="preserve">Cap root cause of </w:t>
      </w:r>
      <w:proofErr w:type="spellStart"/>
      <w:r w:rsidRPr="00840EB3">
        <w:rPr>
          <w:rFonts w:asciiTheme="majorHAnsi" w:hAnsiTheme="majorHAnsi" w:cs="Arial"/>
        </w:rPr>
        <w:t>ableism</w:t>
      </w:r>
      <w:proofErr w:type="spellEnd"/>
      <w:r w:rsidRPr="00840EB3">
        <w:rPr>
          <w:rFonts w:asciiTheme="majorHAnsi" w:hAnsiTheme="majorHAnsi" w:cs="Arial"/>
        </w:rPr>
        <w:t xml:space="preserve"> — it’s based in a drive for production.</w:t>
      </w:r>
    </w:p>
    <w:p w14:paraId="396A9982" w14:textId="77777777" w:rsidR="007042B8" w:rsidRPr="00840EB3" w:rsidRDefault="007042B8" w:rsidP="007042B8">
      <w:pPr>
        <w:rPr>
          <w:rFonts w:asciiTheme="majorHAnsi" w:hAnsiTheme="majorHAnsi"/>
        </w:rPr>
      </w:pPr>
      <w:proofErr w:type="spellStart"/>
      <w:proofErr w:type="gramStart"/>
      <w:r w:rsidRPr="00840EB3">
        <w:rPr>
          <w:rStyle w:val="Style13ptBold"/>
          <w:rFonts w:asciiTheme="majorHAnsi" w:hAnsiTheme="majorHAnsi"/>
        </w:rPr>
        <w:t>Slorach</w:t>
      </w:r>
      <w:proofErr w:type="spellEnd"/>
      <w:r w:rsidRPr="00840EB3">
        <w:rPr>
          <w:rStyle w:val="Style13ptBold"/>
          <w:rFonts w:asciiTheme="majorHAnsi" w:hAnsiTheme="majorHAnsi"/>
        </w:rPr>
        <w:t xml:space="preserve"> 11</w:t>
      </w:r>
      <w:r w:rsidRPr="00840EB3">
        <w:rPr>
          <w:rFonts w:asciiTheme="majorHAnsi" w:hAnsiTheme="majorHAnsi"/>
        </w:rPr>
        <w:t xml:space="preserve"> </w:t>
      </w:r>
      <w:proofErr w:type="spellStart"/>
      <w:r w:rsidRPr="00840EB3">
        <w:rPr>
          <w:rFonts w:asciiTheme="majorHAnsi" w:hAnsiTheme="majorHAnsi"/>
        </w:rPr>
        <w:t>Roddy</w:t>
      </w:r>
      <w:proofErr w:type="spellEnd"/>
      <w:r w:rsidRPr="00840EB3">
        <w:rPr>
          <w:rFonts w:asciiTheme="majorHAnsi" w:hAnsiTheme="majorHAnsi"/>
        </w:rPr>
        <w:t>.</w:t>
      </w:r>
      <w:proofErr w:type="gramEnd"/>
      <w:r w:rsidRPr="00840EB3">
        <w:rPr>
          <w:rFonts w:asciiTheme="majorHAnsi" w:hAnsiTheme="majorHAnsi"/>
        </w:rPr>
        <w:t xml:space="preserve"> "International Socialism: Marxism and Disability." International Socialism: Marxism and Disability. </w:t>
      </w:r>
      <w:proofErr w:type="spellStart"/>
      <w:r w:rsidRPr="00840EB3">
        <w:rPr>
          <w:rFonts w:asciiTheme="majorHAnsi" w:hAnsiTheme="majorHAnsi"/>
        </w:rPr>
        <w:t>N.p</w:t>
      </w:r>
      <w:proofErr w:type="spellEnd"/>
      <w:r w:rsidRPr="00840EB3">
        <w:rPr>
          <w:rFonts w:asciiTheme="majorHAnsi" w:hAnsiTheme="majorHAnsi"/>
        </w:rPr>
        <w:t>., 4 Jan. 2011</w:t>
      </w:r>
      <w:r>
        <w:rPr>
          <w:rFonts w:asciiTheme="majorHAnsi" w:hAnsiTheme="majorHAnsi"/>
        </w:rPr>
        <w:t>. Web. 29 Dec. 2014. – Hebron AL</w:t>
      </w:r>
    </w:p>
    <w:p w14:paraId="498FE199" w14:textId="77777777" w:rsidR="007042B8" w:rsidRPr="00840EB3" w:rsidRDefault="007042B8" w:rsidP="007042B8">
      <w:pPr>
        <w:rPr>
          <w:rStyle w:val="IntenseEmphasis"/>
          <w:rFonts w:asciiTheme="majorHAnsi" w:hAnsiTheme="majorHAnsi"/>
        </w:rPr>
      </w:pPr>
      <w:r w:rsidRPr="00840EB3">
        <w:rPr>
          <w:rFonts w:asciiTheme="majorHAnsi" w:hAnsiTheme="majorHAnsi"/>
        </w:rPr>
        <w:t xml:space="preserve">The rise of capitalism forced people off the land. In Britain production for the market began on a scale sufficiently small as to be carried out in the home, and therefore impaired </w:t>
      </w:r>
      <w:r w:rsidRPr="00840EB3">
        <w:rPr>
          <w:rStyle w:val="IntenseEmphasis"/>
          <w:rFonts w:asciiTheme="majorHAnsi" w:hAnsiTheme="majorHAnsi"/>
        </w:rPr>
        <w:t xml:space="preserve">people could still play a role. However: the rural population was being increasingly </w:t>
      </w:r>
      <w:r w:rsidRPr="00840EB3">
        <w:rPr>
          <w:rStyle w:val="IntenseEmphasis"/>
          <w:rFonts w:asciiTheme="majorHAnsi" w:hAnsiTheme="majorHAnsi"/>
          <w:highlight w:val="cyan"/>
        </w:rPr>
        <w:t>pressed by the new capitalist market forces, and when families could no longer cope the crippled members would have been most vulnerable and liable to turn to begging and church protection in special poor houses</w:t>
      </w:r>
      <w:r w:rsidRPr="00840EB3">
        <w:rPr>
          <w:rStyle w:val="IntenseEmphasis"/>
          <w:rFonts w:asciiTheme="majorHAnsi" w:hAnsiTheme="majorHAnsi"/>
        </w:rPr>
        <w:t>.</w:t>
      </w:r>
      <w:r w:rsidRPr="00840EB3">
        <w:rPr>
          <w:rFonts w:asciiTheme="majorHAnsi" w:hAnsiTheme="majorHAnsi"/>
        </w:rPr>
        <w:t xml:space="preserve"> Market forces soon </w:t>
      </w:r>
      <w:proofErr w:type="spellStart"/>
      <w:r w:rsidRPr="00840EB3">
        <w:rPr>
          <w:rFonts w:asciiTheme="majorHAnsi" w:hAnsiTheme="majorHAnsi"/>
        </w:rPr>
        <w:t>favoured</w:t>
      </w:r>
      <w:proofErr w:type="spellEnd"/>
      <w:r w:rsidRPr="00840EB3">
        <w:rPr>
          <w:rFonts w:asciiTheme="majorHAnsi" w:hAnsiTheme="majorHAnsi"/>
        </w:rPr>
        <w:t xml:space="preserve"> </w:t>
      </w:r>
      <w:proofErr w:type="gramStart"/>
      <w:r w:rsidRPr="00840EB3">
        <w:rPr>
          <w:rFonts w:asciiTheme="majorHAnsi" w:hAnsiTheme="majorHAnsi"/>
        </w:rPr>
        <w:t>machinery which</w:t>
      </w:r>
      <w:proofErr w:type="gramEnd"/>
      <w:r w:rsidRPr="00840EB3">
        <w:rPr>
          <w:rFonts w:asciiTheme="majorHAnsi" w:hAnsiTheme="majorHAnsi"/>
        </w:rPr>
        <w:t xml:space="preserve"> was more efficient and able to produce cheaper more plentiful woven material. Those working larger looms would more likely survive and cripples would have had greater difficulty working such equipment.7 The Industrial Revolution accelerated the pace of change enormously. Larger-scale machinery concentrated in factory towns increasingly destroyed the old cottage industries as well as traditional family structures, with members forced to find work away from the home or patch of land. The new factory worker “could not have any impairment which would prevent him or her from operating the machine</w:t>
      </w:r>
      <w:r w:rsidRPr="00840EB3">
        <w:rPr>
          <w:rStyle w:val="IntenseEmphasis"/>
          <w:rFonts w:asciiTheme="majorHAnsi" w:hAnsiTheme="majorHAnsi"/>
        </w:rPr>
        <w:t xml:space="preserve">. </w:t>
      </w:r>
      <w:r w:rsidRPr="00840EB3">
        <w:rPr>
          <w:rStyle w:val="IntenseEmphasis"/>
          <w:rFonts w:asciiTheme="majorHAnsi" w:hAnsiTheme="majorHAnsi"/>
          <w:highlight w:val="cyan"/>
        </w:rPr>
        <w:t xml:space="preserve">It was, therefore, the economic necessity of producing efficient machines for large-scale production that established </w:t>
      </w:r>
      <w:proofErr w:type="spellStart"/>
      <w:r w:rsidRPr="00840EB3">
        <w:rPr>
          <w:rStyle w:val="IntenseEmphasis"/>
          <w:rFonts w:asciiTheme="majorHAnsi" w:hAnsiTheme="majorHAnsi"/>
          <w:highlight w:val="cyan"/>
        </w:rPr>
        <w:t>ablebodiedness</w:t>
      </w:r>
      <w:proofErr w:type="spellEnd"/>
      <w:r w:rsidRPr="00840EB3">
        <w:rPr>
          <w:rStyle w:val="IntenseEmphasis"/>
          <w:rFonts w:asciiTheme="majorHAnsi" w:hAnsiTheme="majorHAnsi"/>
          <w:highlight w:val="cyan"/>
        </w:rPr>
        <w:t xml:space="preserve"> as the norm for productive</w:t>
      </w:r>
      <w:r w:rsidRPr="00840EB3">
        <w:rPr>
          <w:rStyle w:val="IntenseEmphasis"/>
          <w:rFonts w:asciiTheme="majorHAnsi" w:hAnsiTheme="majorHAnsi"/>
        </w:rPr>
        <w:t xml:space="preserve"> (</w:t>
      </w:r>
      <w:proofErr w:type="spellStart"/>
      <w:r w:rsidRPr="00840EB3">
        <w:rPr>
          <w:rStyle w:val="IntenseEmphasis"/>
          <w:rFonts w:asciiTheme="majorHAnsi" w:hAnsiTheme="majorHAnsi"/>
        </w:rPr>
        <w:t>ie</w:t>
      </w:r>
      <w:proofErr w:type="spellEnd"/>
      <w:r w:rsidRPr="00840EB3">
        <w:rPr>
          <w:rStyle w:val="IntenseEmphasis"/>
          <w:rFonts w:asciiTheme="majorHAnsi" w:hAnsiTheme="majorHAnsi"/>
        </w:rPr>
        <w:t xml:space="preserve"> socially integrated) </w:t>
      </w:r>
      <w:r w:rsidRPr="00840EB3">
        <w:rPr>
          <w:rStyle w:val="IntenseEmphasis"/>
          <w:rFonts w:asciiTheme="majorHAnsi" w:hAnsiTheme="majorHAnsi"/>
          <w:highlight w:val="cyan"/>
        </w:rPr>
        <w:t>living…production for profit undermined the position of physically impaired people within the family and the community”</w:t>
      </w:r>
      <w:proofErr w:type="gramStart"/>
      <w:r w:rsidRPr="00840EB3">
        <w:rPr>
          <w:rStyle w:val="IntenseEmphasis"/>
          <w:rFonts w:asciiTheme="majorHAnsi" w:hAnsiTheme="majorHAnsi"/>
          <w:highlight w:val="cyan"/>
        </w:rPr>
        <w:t>.</w:t>
      </w:r>
      <w:r w:rsidRPr="00840EB3">
        <w:rPr>
          <w:rFonts w:asciiTheme="majorHAnsi" w:hAnsiTheme="majorHAnsi"/>
        </w:rPr>
        <w:t>8</w:t>
      </w:r>
      <w:proofErr w:type="gramEnd"/>
      <w:r w:rsidRPr="00840EB3">
        <w:rPr>
          <w:rFonts w:asciiTheme="majorHAnsi" w:hAnsiTheme="majorHAnsi"/>
        </w:rPr>
        <w:t xml:space="preserve"> Working lives previously shaped by the hours of daylight and the seasons were now determined by the rhythm of the factory—even more so with the invention of gaslight and round the clock working. People’s bodies were now valued according to their ability to function like machines: Factory discipline, time keeping and production norms broke with the slower, more self-determined and flexible work pattern into which many disabled people had been integrated. </w:t>
      </w:r>
      <w:r w:rsidRPr="00840EB3">
        <w:rPr>
          <w:rStyle w:val="IntenseEmphasis"/>
          <w:rFonts w:asciiTheme="majorHAnsi" w:hAnsiTheme="majorHAnsi"/>
          <w:highlight w:val="cyan"/>
        </w:rPr>
        <w:t xml:space="preserve">As work became more </w:t>
      </w:r>
      <w:proofErr w:type="spellStart"/>
      <w:r w:rsidRPr="00840EB3">
        <w:rPr>
          <w:rStyle w:val="IntenseEmphasis"/>
          <w:rFonts w:asciiTheme="majorHAnsi" w:hAnsiTheme="majorHAnsi"/>
          <w:highlight w:val="cyan"/>
        </w:rPr>
        <w:t>rationalised</w:t>
      </w:r>
      <w:proofErr w:type="spellEnd"/>
      <w:r w:rsidRPr="00840EB3">
        <w:rPr>
          <w:rStyle w:val="IntenseEmphasis"/>
          <w:rFonts w:asciiTheme="majorHAnsi" w:hAnsiTheme="majorHAnsi"/>
          <w:highlight w:val="cyan"/>
        </w:rPr>
        <w:t>, requiring precise mechanical movements of the body, repeated in quicker succession, impaired persons—the deaf or blind, and those with mobility difficulties, were seen as—and without job accommodations to meet their impairments, were—less “fit” to do the tasks required</w:t>
      </w:r>
      <w:r w:rsidRPr="00840EB3">
        <w:rPr>
          <w:rStyle w:val="IntenseEmphasis"/>
          <w:rFonts w:asciiTheme="majorHAnsi" w:hAnsiTheme="majorHAnsi"/>
        </w:rPr>
        <w:t xml:space="preserve"> of factory workers, and were increasingly excluded from paid employment. </w:t>
      </w:r>
      <w:r w:rsidRPr="00840EB3">
        <w:rPr>
          <w:rStyle w:val="IntenseEmphasis"/>
          <w:rFonts w:asciiTheme="majorHAnsi" w:hAnsiTheme="majorHAnsi"/>
          <w:highlight w:val="cyan"/>
        </w:rPr>
        <w:t>[The Industrial Revolution] removed crippled people from social intercourse and transformed them into disabled people</w:t>
      </w:r>
      <w:r w:rsidRPr="00840EB3">
        <w:rPr>
          <w:rFonts w:asciiTheme="majorHAnsi" w:hAnsiTheme="majorHAnsi"/>
        </w:rPr>
        <w:t xml:space="preserve">.9 Specialisms were developed to help maintain and reproduce the new working class. Poor Law officials and an expanding medical profession developed pseudo-scientific categories to identify those of the poor who were unfit for work—”the sick, the insane, defectives, and the aged and infirm”. Dependence on others was now identified as a social problem and impairment equated with sickness and illness. Throughout the 18th and 19th centuries those identified as disabled were segregated into workhouses, asylums, prisons and special schools. This had “several advantages over domestic relief: it was efficient, it acted as a major deterrent to the able-boded malingerer, and it could </w:t>
      </w:r>
      <w:proofErr w:type="spellStart"/>
      <w:r w:rsidRPr="00840EB3">
        <w:rPr>
          <w:rFonts w:asciiTheme="majorHAnsi" w:hAnsiTheme="majorHAnsi"/>
        </w:rPr>
        <w:t>instil</w:t>
      </w:r>
      <w:proofErr w:type="spellEnd"/>
      <w:r w:rsidRPr="00840EB3">
        <w:rPr>
          <w:rFonts w:asciiTheme="majorHAnsi" w:hAnsiTheme="majorHAnsi"/>
        </w:rPr>
        <w:t xml:space="preserve"> good work habits into the inmates”</w:t>
      </w:r>
      <w:proofErr w:type="gramStart"/>
      <w:r w:rsidRPr="00840EB3">
        <w:rPr>
          <w:rFonts w:asciiTheme="majorHAnsi" w:hAnsiTheme="majorHAnsi"/>
        </w:rPr>
        <w:t>.10</w:t>
      </w:r>
      <w:proofErr w:type="gramEnd"/>
      <w:r w:rsidRPr="00840EB3">
        <w:rPr>
          <w:rFonts w:asciiTheme="majorHAnsi" w:hAnsiTheme="majorHAnsi"/>
        </w:rPr>
        <w:t xml:space="preserve"> Isolating disabled people in institutions—barbaric and oppressive as they were—led to the intensive study and treatment of impairments, creating the basis for clearer scientific understanding and classification. Mental impairment, for example, was seen as a single category until Langdon Down’s reports for the London Hospital in 1866. These identified, among other conditions, what later became known as Down’s Syndrome.11 With </w:t>
      </w:r>
      <w:proofErr w:type="spellStart"/>
      <w:r w:rsidRPr="00840EB3">
        <w:rPr>
          <w:rFonts w:asciiTheme="majorHAnsi" w:hAnsiTheme="majorHAnsi"/>
        </w:rPr>
        <w:t>labour</w:t>
      </w:r>
      <w:proofErr w:type="spellEnd"/>
      <w:r w:rsidRPr="00840EB3">
        <w:rPr>
          <w:rFonts w:asciiTheme="majorHAnsi" w:hAnsiTheme="majorHAnsi"/>
        </w:rPr>
        <w:t xml:space="preserve"> power now a commodity whose components were separately identified and valued, people with mental health problems were also increasingly </w:t>
      </w:r>
      <w:proofErr w:type="spellStart"/>
      <w:r w:rsidRPr="00840EB3">
        <w:rPr>
          <w:rFonts w:asciiTheme="majorHAnsi" w:hAnsiTheme="majorHAnsi"/>
        </w:rPr>
        <w:t>categorised</w:t>
      </w:r>
      <w:proofErr w:type="spellEnd"/>
      <w:r w:rsidRPr="00840EB3">
        <w:rPr>
          <w:rFonts w:asciiTheme="majorHAnsi" w:hAnsiTheme="majorHAnsi"/>
        </w:rPr>
        <w:t xml:space="preserve"> and placed in segregated institutions. In 1826, the first year for which statistics are available, fewer than 5,000 people were confined in asylums throughout England. By 1900, this had increased to 74,000.12 Capitalism represented a huge advance from previous societies in many ways. For the first time in history the productive capacity existed to feed, clothe and house the entire global population, while scientific and medical advances offered the prospect of understanding and curing diseases. But the new working class creating this wealth were excluded from any say over what was produced and how, suffering for their pains physical and mental impairment on an unprecedented scale. </w:t>
      </w:r>
      <w:r w:rsidRPr="00840EB3">
        <w:rPr>
          <w:rStyle w:val="IntenseEmphasis"/>
          <w:rFonts w:asciiTheme="majorHAnsi" w:hAnsiTheme="majorHAnsi"/>
          <w:highlight w:val="cyan"/>
        </w:rPr>
        <w:t xml:space="preserve">Those </w:t>
      </w:r>
      <w:proofErr w:type="spellStart"/>
      <w:r w:rsidRPr="00840EB3">
        <w:rPr>
          <w:rStyle w:val="IntenseEmphasis"/>
          <w:rFonts w:asciiTheme="majorHAnsi" w:hAnsiTheme="majorHAnsi"/>
          <w:highlight w:val="cyan"/>
        </w:rPr>
        <w:t>marginalised</w:t>
      </w:r>
      <w:proofErr w:type="spellEnd"/>
      <w:r w:rsidRPr="00840EB3">
        <w:rPr>
          <w:rStyle w:val="IntenseEmphasis"/>
          <w:rFonts w:asciiTheme="majorHAnsi" w:hAnsiTheme="majorHAnsi"/>
          <w:highlight w:val="cyan"/>
        </w:rPr>
        <w:t xml:space="preserve"> or excluded from production, either by injury or already existing impairments, also became </w:t>
      </w:r>
      <w:proofErr w:type="spellStart"/>
      <w:r w:rsidRPr="00840EB3">
        <w:rPr>
          <w:rStyle w:val="IntenseEmphasis"/>
          <w:rFonts w:asciiTheme="majorHAnsi" w:hAnsiTheme="majorHAnsi"/>
          <w:highlight w:val="cyan"/>
        </w:rPr>
        <w:t>marginalised</w:t>
      </w:r>
      <w:proofErr w:type="spellEnd"/>
      <w:r w:rsidRPr="00840EB3">
        <w:rPr>
          <w:rStyle w:val="IntenseEmphasis"/>
          <w:rFonts w:asciiTheme="majorHAnsi" w:hAnsiTheme="majorHAnsi"/>
          <w:highlight w:val="cyan"/>
        </w:rPr>
        <w:t xml:space="preserve"> or excluded from wider society. In this way capitalism created disability as a particular form of social oppression</w:t>
      </w:r>
      <w:r w:rsidR="00052A23">
        <w:rPr>
          <w:rStyle w:val="IntenseEmphasis"/>
          <w:rFonts w:asciiTheme="majorHAnsi" w:hAnsiTheme="majorHAnsi"/>
        </w:rPr>
        <w:t>.</w:t>
      </w:r>
    </w:p>
    <w:p w14:paraId="2FCE8E76" w14:textId="77777777" w:rsidR="007042B8" w:rsidRPr="00840EB3" w:rsidRDefault="007042B8" w:rsidP="007042B8">
      <w:pPr>
        <w:widowControl w:val="0"/>
        <w:autoSpaceDE w:val="0"/>
        <w:autoSpaceDN w:val="0"/>
        <w:adjustRightInd w:val="0"/>
        <w:rPr>
          <w:rStyle w:val="IntenseEmphasis"/>
          <w:rFonts w:asciiTheme="majorHAnsi" w:hAnsiTheme="majorHAnsi"/>
        </w:rPr>
      </w:pPr>
    </w:p>
    <w:p w14:paraId="223C2394" w14:textId="77777777" w:rsidR="007042B8" w:rsidRPr="00840EB3" w:rsidRDefault="007042B8" w:rsidP="007042B8">
      <w:pPr>
        <w:pStyle w:val="Heading4"/>
        <w:rPr>
          <w:rFonts w:asciiTheme="majorHAnsi" w:hAnsiTheme="majorHAnsi" w:cs="Arial"/>
        </w:rPr>
      </w:pPr>
      <w:r w:rsidRPr="00840EB3">
        <w:rPr>
          <w:rFonts w:asciiTheme="majorHAnsi" w:hAnsiTheme="majorHAnsi" w:cs="Arial"/>
        </w:rPr>
        <w:t xml:space="preserve">The impaired are undervalued because they cannot compete in the labor markets which capitalism fuels </w:t>
      </w:r>
    </w:p>
    <w:p w14:paraId="782DAF04" w14:textId="77777777" w:rsidR="007042B8" w:rsidRPr="00840EB3" w:rsidRDefault="007042B8" w:rsidP="007042B8">
      <w:pPr>
        <w:rPr>
          <w:rFonts w:asciiTheme="majorHAnsi" w:hAnsiTheme="majorHAnsi"/>
        </w:rPr>
      </w:pPr>
      <w:r w:rsidRPr="00840EB3">
        <w:rPr>
          <w:rStyle w:val="Style13ptBold"/>
          <w:rFonts w:asciiTheme="majorHAnsi" w:hAnsiTheme="majorHAnsi"/>
        </w:rPr>
        <w:t>Robert 3</w:t>
      </w:r>
      <w:r w:rsidRPr="00840EB3">
        <w:rPr>
          <w:rFonts w:asciiTheme="majorHAnsi" w:hAnsiTheme="majorHAnsi"/>
        </w:rPr>
        <w:t xml:space="preserve"> Pamela M. Robert, Department of Sociology, Roosevelt </w:t>
      </w:r>
      <w:proofErr w:type="gramStart"/>
      <w:r w:rsidRPr="00840EB3">
        <w:rPr>
          <w:rFonts w:asciiTheme="majorHAnsi" w:hAnsiTheme="majorHAnsi"/>
        </w:rPr>
        <w:t>University  2003</w:t>
      </w:r>
      <w:proofErr w:type="gramEnd"/>
      <w:r w:rsidRPr="00840EB3">
        <w:rPr>
          <w:rFonts w:asciiTheme="majorHAnsi" w:hAnsiTheme="majorHAnsi"/>
        </w:rPr>
        <w:t xml:space="preserve"> “Disability Oppression in the Contemporary U. S. C</w:t>
      </w:r>
      <w:r>
        <w:rPr>
          <w:rFonts w:asciiTheme="majorHAnsi" w:hAnsiTheme="majorHAnsi"/>
        </w:rPr>
        <w:t>apitalist Workplace” – Hebron AL</w:t>
      </w:r>
    </w:p>
    <w:p w14:paraId="0BA02CE2" w14:textId="77777777" w:rsidR="007042B8" w:rsidRDefault="007042B8" w:rsidP="007042B8">
      <w:pPr>
        <w:rPr>
          <w:rStyle w:val="IntenseEmphasis"/>
          <w:rFonts w:asciiTheme="majorHAnsi" w:hAnsiTheme="majorHAnsi"/>
        </w:rPr>
      </w:pPr>
      <w:r w:rsidRPr="00840EB3">
        <w:rPr>
          <w:rStyle w:val="IntenseEmphasis"/>
          <w:rFonts w:asciiTheme="majorHAnsi" w:hAnsiTheme="majorHAnsi"/>
        </w:rPr>
        <w:t xml:space="preserve">This study of the ADA’s implementation phase makes clear that </w:t>
      </w:r>
      <w:r w:rsidRPr="00840EB3">
        <w:rPr>
          <w:rStyle w:val="IntenseEmphasis"/>
          <w:rFonts w:asciiTheme="majorHAnsi" w:hAnsiTheme="majorHAnsi"/>
          <w:highlight w:val="cyan"/>
        </w:rPr>
        <w:t>employees with disabilities often are hired and retained less for their value as producers than for their value as symbols. As producers, they typically are undervalued</w:t>
      </w:r>
      <w:r w:rsidRPr="00840EB3">
        <w:rPr>
          <w:rStyle w:val="IntenseEmphasis"/>
          <w:rFonts w:asciiTheme="majorHAnsi" w:hAnsiTheme="majorHAnsi"/>
        </w:rPr>
        <w:t>;</w:t>
      </w:r>
      <w:r w:rsidRPr="00840EB3">
        <w:rPr>
          <w:rFonts w:asciiTheme="majorHAnsi" w:hAnsiTheme="majorHAnsi"/>
        </w:rPr>
        <w:t xml:space="preserve"> as symbols, they provide employers with the appearance of responsiveness to disability advocates, adherence to stated policies, or compliance with laws. Contemporary work organizations, as Acker (1990) famously underscored, commonly operate with a notion of an ideal employee. Sometimes explicitly but more often implicitly, this ideal is a white, able-bodied male, against which non-whites, women, and people with disabilities are invidiously compared. Individuals who do not fit the ideal get hired, but disproportionately in lower-level jobs and often </w:t>
      </w:r>
      <w:proofErr w:type="spellStart"/>
      <w:r w:rsidRPr="00840EB3">
        <w:rPr>
          <w:rFonts w:asciiTheme="majorHAnsi" w:hAnsiTheme="majorHAnsi"/>
        </w:rPr>
        <w:t>astokens</w:t>
      </w:r>
      <w:proofErr w:type="spellEnd"/>
      <w:r w:rsidRPr="00840EB3">
        <w:rPr>
          <w:rFonts w:asciiTheme="majorHAnsi" w:hAnsiTheme="majorHAnsi"/>
        </w:rPr>
        <w:t>. The concentration of employees with disabilities at the bot- tom of the occupational structure is consistently revealed by employment data, and tokenism seems to account in many cases for their hiring and retention</w:t>
      </w:r>
      <w:r w:rsidRPr="00840EB3">
        <w:rPr>
          <w:rStyle w:val="IntenseEmphasis"/>
          <w:rFonts w:asciiTheme="majorHAnsi" w:hAnsiTheme="majorHAnsi"/>
        </w:rPr>
        <w:t xml:space="preserve">. </w:t>
      </w:r>
      <w:r w:rsidRPr="00840EB3">
        <w:rPr>
          <w:rStyle w:val="IntenseEmphasis"/>
          <w:rFonts w:asciiTheme="majorHAnsi" w:hAnsiTheme="majorHAnsi"/>
          <w:highlight w:val="cyan"/>
        </w:rPr>
        <w:t xml:space="preserve">Capital not only often undervalues the labor of employees with disabilities, </w:t>
      </w:r>
      <w:proofErr w:type="gramStart"/>
      <w:r w:rsidRPr="00840EB3">
        <w:rPr>
          <w:rStyle w:val="IntenseEmphasis"/>
          <w:rFonts w:asciiTheme="majorHAnsi" w:hAnsiTheme="majorHAnsi"/>
          <w:highlight w:val="cyan"/>
        </w:rPr>
        <w:t>but</w:t>
      </w:r>
      <w:proofErr w:type="gramEnd"/>
      <w:r w:rsidRPr="00840EB3">
        <w:rPr>
          <w:rStyle w:val="IntenseEmphasis"/>
          <w:rFonts w:asciiTheme="majorHAnsi" w:hAnsiTheme="majorHAnsi"/>
          <w:highlight w:val="cyan"/>
        </w:rPr>
        <w:t xml:space="preserve"> commonly treats such employees as an unreasonable drain on revenues</w:t>
      </w:r>
      <w:r w:rsidRPr="00840EB3">
        <w:rPr>
          <w:rStyle w:val="IntenseEmphasis"/>
          <w:rFonts w:asciiTheme="majorHAnsi" w:hAnsiTheme="majorHAnsi"/>
        </w:rPr>
        <w:t xml:space="preserve">. This can be seen most clearly in the area of accommodations. </w:t>
      </w:r>
      <w:r w:rsidRPr="00840EB3">
        <w:rPr>
          <w:rStyle w:val="IntenseEmphasis"/>
          <w:rFonts w:asciiTheme="majorHAnsi" w:hAnsiTheme="majorHAnsi"/>
          <w:highlight w:val="cyan"/>
        </w:rPr>
        <w:t>Capital</w:t>
      </w:r>
      <w:r w:rsidRPr="00840EB3">
        <w:rPr>
          <w:rStyle w:val="IntenseEmphasis"/>
          <w:rFonts w:asciiTheme="majorHAnsi" w:hAnsiTheme="majorHAnsi"/>
        </w:rPr>
        <w:t xml:space="preserve">, which of course admits no universal right to employment, </w:t>
      </w:r>
      <w:r w:rsidRPr="00840EB3">
        <w:rPr>
          <w:rStyle w:val="IntenseEmphasis"/>
          <w:rFonts w:asciiTheme="majorHAnsi" w:hAnsiTheme="majorHAnsi"/>
          <w:highlight w:val="cyan"/>
        </w:rPr>
        <w:t>admits no necessity to design and organize production processes to accommodate all possible employees, including employees with disabilities. In this context, accommodations,</w:t>
      </w:r>
      <w:r w:rsidRPr="00840EB3">
        <w:rPr>
          <w:rStyle w:val="IntenseEmphasis"/>
          <w:rFonts w:asciiTheme="majorHAnsi" w:hAnsiTheme="majorHAnsi"/>
        </w:rPr>
        <w:t xml:space="preserve"> even the “reasonable accommodations” required under the ADA, </w:t>
      </w:r>
      <w:r w:rsidRPr="00840EB3">
        <w:rPr>
          <w:rStyle w:val="IntenseEmphasis"/>
          <w:rFonts w:asciiTheme="majorHAnsi" w:hAnsiTheme="majorHAnsi"/>
          <w:highlight w:val="cyan"/>
        </w:rPr>
        <w:t>are easily viewed not as necessary measures for realizing the potential of the labor force but as unnecessary costs</w:t>
      </w:r>
      <w:r w:rsidRPr="00840EB3">
        <w:rPr>
          <w:rStyle w:val="IntenseEmphasis"/>
          <w:rFonts w:asciiTheme="majorHAnsi" w:hAnsiTheme="majorHAnsi"/>
        </w:rPr>
        <w:t>.</w:t>
      </w:r>
      <w:r w:rsidRPr="00840EB3">
        <w:rPr>
          <w:rFonts w:asciiTheme="majorHAnsi" w:hAnsiTheme="majorHAnsi"/>
        </w:rPr>
        <w:t xml:space="preserve"> As a colleague and I have reported elsewhere (Harlan and Robert, 1998), employers use a variety of subterfuges to prevent employees with disabilities from requesting accommodations. Ultimately, the least likely type of accommodation to be granted is any that might be perceived by able-bodied employees as equally useful to them. Thus, requests for more flexible work schedules or relief from mandatory overtime routinely get denied. Granting such requests could easily snowball into numerous requests from able- bodied employees for comparable accommodations. More fundamentally, granting such requests would threaten to expose the contingent character of the workplace routines that capital imposes on its employees. Ultimately, granting such requests could potentially lay bare the arbitrary nature of capitalist authority. It is thus no won- der that, as one employee with a disability explained, “They [employers] don’t want to set a precedent” (42). </w:t>
      </w:r>
      <w:r w:rsidRPr="00840EB3">
        <w:rPr>
          <w:rStyle w:val="IntenseEmphasis"/>
          <w:rFonts w:asciiTheme="majorHAnsi" w:hAnsiTheme="majorHAnsi"/>
          <w:highlight w:val="cyan"/>
        </w:rPr>
        <w:t>In the capitalist context of competitive labor markets and job hierarchies</w:t>
      </w:r>
      <w:r w:rsidRPr="00840EB3">
        <w:rPr>
          <w:rStyle w:val="IntenseEmphasis"/>
          <w:rFonts w:asciiTheme="majorHAnsi" w:hAnsiTheme="majorHAnsi"/>
        </w:rPr>
        <w:t xml:space="preserve">, of course, </w:t>
      </w:r>
      <w:r w:rsidRPr="00840EB3">
        <w:rPr>
          <w:rStyle w:val="IntenseEmphasis"/>
          <w:rFonts w:asciiTheme="majorHAnsi" w:hAnsiTheme="majorHAnsi"/>
          <w:highlight w:val="cyan"/>
        </w:rPr>
        <w:t>even undervalued and token employees can be perceived as threatening by co-workers and supervisors</w:t>
      </w:r>
      <w:r w:rsidRPr="00840EB3">
        <w:rPr>
          <w:rStyle w:val="IntenseEmphasis"/>
          <w:rFonts w:asciiTheme="majorHAnsi" w:hAnsiTheme="majorHAnsi"/>
        </w:rPr>
        <w:t xml:space="preserve">. If, as is known, white males can feel threatened by the prospect of minorities or women performing comparable or higher-level jobs, consider how easy it is for able-bodied employees to feel threatened by the prospect of employees with disabilities doing comparable work. </w:t>
      </w:r>
      <w:r w:rsidRPr="00840EB3">
        <w:rPr>
          <w:rStyle w:val="IntenseEmphasis"/>
          <w:rFonts w:asciiTheme="majorHAnsi" w:hAnsiTheme="majorHAnsi"/>
          <w:highlight w:val="cyan"/>
        </w:rPr>
        <w:t xml:space="preserve">Some alienation and harassment of employees with disabilities doubtless stems from workplace </w:t>
      </w:r>
      <w:r w:rsidRPr="00052A23">
        <w:rPr>
          <w:rStyle w:val="IntenseEmphasis"/>
          <w:rFonts w:asciiTheme="majorHAnsi" w:hAnsiTheme="majorHAnsi"/>
          <w:highlight w:val="cyan"/>
        </w:rPr>
        <w:t>enactment of wider cultural patterns, but much is due to the competitive nature of the capitalist workplace itself. Alienating and harassing employees with disabilities is a way of effectively sid</w:t>
      </w:r>
      <w:r w:rsidR="00052A23" w:rsidRPr="00052A23">
        <w:rPr>
          <w:rStyle w:val="IntenseEmphasis"/>
          <w:rFonts w:asciiTheme="majorHAnsi" w:hAnsiTheme="majorHAnsi"/>
          <w:highlight w:val="cyan"/>
        </w:rPr>
        <w:t>elining them in the competitive struggle.</w:t>
      </w:r>
    </w:p>
    <w:p w14:paraId="1AE69A78" w14:textId="77777777" w:rsidR="00052A23" w:rsidRDefault="00052A23" w:rsidP="007042B8">
      <w:pPr>
        <w:rPr>
          <w:rStyle w:val="IntenseEmphasis"/>
          <w:rFonts w:asciiTheme="majorHAnsi" w:hAnsiTheme="majorHAnsi"/>
        </w:rPr>
      </w:pPr>
    </w:p>
    <w:p w14:paraId="1BC0A232" w14:textId="77777777" w:rsidR="00052A23" w:rsidRDefault="00052A23" w:rsidP="00052A23">
      <w:pPr>
        <w:pStyle w:val="Heading4"/>
      </w:pPr>
      <w:proofErr w:type="spellStart"/>
      <w:r>
        <w:t>Ableism</w:t>
      </w:r>
      <w:proofErr w:type="spellEnd"/>
      <w:r>
        <w:t xml:space="preserve"> is historically rooted in neoliberal focus on workforce </w:t>
      </w:r>
      <w:proofErr w:type="spellStart"/>
      <w:r>
        <w:t>useability</w:t>
      </w:r>
      <w:proofErr w:type="spellEnd"/>
    </w:p>
    <w:p w14:paraId="481B1F45" w14:textId="77777777" w:rsidR="00052A23" w:rsidRPr="00A700CE" w:rsidRDefault="00052A23" w:rsidP="00052A23">
      <w:r w:rsidRPr="00A700CE">
        <w:rPr>
          <w:rFonts w:ascii="Helvetica" w:hAnsi="Helvetica"/>
          <w:b/>
          <w:color w:val="000000"/>
          <w:sz w:val="18"/>
          <w:szCs w:val="21"/>
        </w:rPr>
        <w:t xml:space="preserve">Russell and </w:t>
      </w:r>
      <w:proofErr w:type="spellStart"/>
      <w:r w:rsidRPr="00A700CE">
        <w:rPr>
          <w:rFonts w:ascii="Helvetica" w:hAnsi="Helvetica"/>
          <w:b/>
          <w:color w:val="000000"/>
          <w:sz w:val="18"/>
          <w:szCs w:val="21"/>
        </w:rPr>
        <w:t>Malhotra</w:t>
      </w:r>
      <w:proofErr w:type="spellEnd"/>
      <w:r w:rsidRPr="00A700CE">
        <w:rPr>
          <w:rFonts w:ascii="Helvetica" w:hAnsi="Helvetica"/>
          <w:b/>
          <w:color w:val="000000"/>
          <w:sz w:val="18"/>
          <w:szCs w:val="21"/>
        </w:rPr>
        <w:t xml:space="preserve"> 02 </w:t>
      </w:r>
      <w:r w:rsidRPr="00A700CE">
        <w:rPr>
          <w:b/>
          <w:sz w:val="18"/>
        </w:rPr>
        <w:t>(</w:t>
      </w:r>
      <w:r w:rsidRPr="00A700CE">
        <w:t xml:space="preserve">Marta Russell was an American writer and disability rights activist. Her book, Beyond Ramps: Disability at the End of the Social Contract published in 1998 by Common Courage Press analyzes the relationship between disability, </w:t>
      </w:r>
      <w:hyperlink r:id="rId33" w:tooltip="Social Darwinism" w:history="1">
        <w:r w:rsidRPr="00A700CE">
          <w:rPr>
            <w:rStyle w:val="Hyperlink"/>
          </w:rPr>
          <w:t>social Darwinism</w:t>
        </w:r>
      </w:hyperlink>
      <w:r w:rsidRPr="00A700CE">
        <w:t xml:space="preserve">, and economic austerity under capitalism. Her political views, which she described as "left, not liberal," informed her writing on topics such as healthcare, the </w:t>
      </w:r>
      <w:hyperlink r:id="rId34" w:tooltip="Prison-industrial complex" w:history="1">
        <w:r w:rsidRPr="00A700CE">
          <w:rPr>
            <w:rStyle w:val="Hyperlink"/>
          </w:rPr>
          <w:t>prison-industrial complex</w:t>
        </w:r>
      </w:hyperlink>
      <w:r w:rsidRPr="00A700CE">
        <w:t xml:space="preserve">, </w:t>
      </w:r>
      <w:hyperlink r:id="rId35" w:tooltip="Assisted suicide" w:history="1">
        <w:r w:rsidRPr="00A700CE">
          <w:rPr>
            <w:rStyle w:val="Hyperlink"/>
          </w:rPr>
          <w:t>physician-assisted suicide</w:t>
        </w:r>
      </w:hyperlink>
      <w:r w:rsidRPr="00A700CE">
        <w:t xml:space="preserve">, poverty, </w:t>
      </w:r>
      <w:hyperlink r:id="rId36" w:tooltip="Ableism" w:history="1">
        <w:proofErr w:type="spellStart"/>
        <w:r w:rsidRPr="00A700CE">
          <w:rPr>
            <w:rStyle w:val="Hyperlink"/>
          </w:rPr>
          <w:t>ableism</w:t>
        </w:r>
        <w:proofErr w:type="spellEnd"/>
      </w:hyperlink>
      <w:r w:rsidRPr="00A700CE">
        <w:t xml:space="preserve">, and the </w:t>
      </w:r>
      <w:hyperlink r:id="rId37" w:tooltip="Americans with Disabilities Act of 1990" w:history="1">
        <w:r w:rsidRPr="00A700CE">
          <w:rPr>
            <w:rStyle w:val="Hyperlink"/>
          </w:rPr>
          <w:t>Americans with Disabilities Act of 1990</w:t>
        </w:r>
      </w:hyperlink>
      <w:r w:rsidRPr="00A700CE">
        <w:t xml:space="preserve"> and Ravi </w:t>
      </w:r>
      <w:proofErr w:type="spellStart"/>
      <w:r w:rsidRPr="00A700CE">
        <w:t>Malhotrais</w:t>
      </w:r>
      <w:proofErr w:type="spellEnd"/>
      <w:r w:rsidRPr="00A700CE">
        <w:t xml:space="preserve"> Associate Professor at the University of Ottawa, Faculty of Law, Common Law Section, “CAPITALISM AND DISABILITY,” http://www.socialistregister.com/index.php/srv/article/viewFile/5784/2680</w:t>
      </w:r>
      <w:r>
        <w:t>)</w:t>
      </w:r>
    </w:p>
    <w:p w14:paraId="538B825E" w14:textId="77777777" w:rsidR="00052A23" w:rsidRDefault="00052A23" w:rsidP="00052A23">
      <w:pPr>
        <w:rPr>
          <w:rStyle w:val="StyleUnderline"/>
        </w:rPr>
      </w:pPr>
      <w:r w:rsidRPr="00B32571">
        <w:rPr>
          <w:rFonts w:ascii="Helvetica" w:hAnsi="Helvetica"/>
          <w:color w:val="000000"/>
          <w:szCs w:val="21"/>
        </w:rPr>
        <w:br/>
      </w:r>
      <w:r w:rsidRPr="004F32D7">
        <w:rPr>
          <w:rStyle w:val="StyleUnderline"/>
        </w:rPr>
        <w:t>The primary oppression of disabled persons</w:t>
      </w:r>
      <w:r w:rsidRPr="00B32571">
        <w:t xml:space="preserve"> (i.e. of people who could work, in a workplace that was accommodated to their needs) </w:t>
      </w:r>
      <w:r w:rsidRPr="004F32D7">
        <w:rPr>
          <w:rStyle w:val="StyleUnderline"/>
        </w:rPr>
        <w:t>is their exclusion from exploitation as wage labourers</w:t>
      </w:r>
      <w:r w:rsidRPr="00B32571">
        <w:t xml:space="preserve">.6 Studies show that disabled persons experience lower </w:t>
      </w:r>
      <w:proofErr w:type="spellStart"/>
      <w:r w:rsidRPr="00B32571">
        <w:t>labour</w:t>
      </w:r>
      <w:proofErr w:type="spellEnd"/>
      <w:r w:rsidRPr="00B32571">
        <w:t>-force participation rates, higher unemployment rates and higher part-time employment rates than non-disabled persons.7 In the US, 79% of working-age disabled adults say they would prefer to work</w:t>
      </w:r>
      <w:proofErr w:type="gramStart"/>
      <w:r w:rsidRPr="00B32571">
        <w:t>,8</w:t>
      </w:r>
      <w:proofErr w:type="gramEnd"/>
      <w:r w:rsidRPr="00B32571">
        <w:t xml:space="preserve"> yet in 2000 only 30.5% of those with a work disability between ages sixteen and sixty-four were in the </w:t>
      </w:r>
      <w:proofErr w:type="spellStart"/>
      <w:r w:rsidRPr="00B32571">
        <w:t>labour</w:t>
      </w:r>
      <w:proofErr w:type="spellEnd"/>
      <w:r w:rsidRPr="00B32571">
        <w:t xml:space="preserve"> force and only 27.6% were employed; while 82.1% of non-disabled persons in this age group were either employed (78.6%) or actively seeking work for pay.9 </w:t>
      </w:r>
      <w:r w:rsidRPr="004F32D7">
        <w:rPr>
          <w:rStyle w:val="StyleUnderline"/>
        </w:rPr>
        <w:t>Though having a job does not always translate into an above-</w:t>
      </w:r>
      <w:proofErr w:type="spellStart"/>
      <w:r w:rsidRPr="004F32D7">
        <w:rPr>
          <w:rStyle w:val="StyleUnderline"/>
        </w:rPr>
        <w:t>povertylevel</w:t>
      </w:r>
      <w:proofErr w:type="spellEnd"/>
      <w:r w:rsidRPr="004F32D7">
        <w:rPr>
          <w:rStyle w:val="StyleUnderline"/>
        </w:rPr>
        <w:t xml:space="preserve"> existence, disabled persons’ historical exclusion from the </w:t>
      </w:r>
      <w:proofErr w:type="spellStart"/>
      <w:r w:rsidRPr="004F32D7">
        <w:rPr>
          <w:rStyle w:val="StyleUnderline"/>
        </w:rPr>
        <w:t>labour</w:t>
      </w:r>
      <w:proofErr w:type="spellEnd"/>
      <w:r w:rsidRPr="004F32D7">
        <w:rPr>
          <w:rStyle w:val="StyleUnderline"/>
        </w:rPr>
        <w:t xml:space="preserve"> force has undoubtedly contributed to their poverty. Disabled persons are nearly three times as likely to live below the current poverty line — 29% live in poverty, compared to 10% of non-disabled people.</w:t>
      </w:r>
      <w:r w:rsidRPr="00B32571">
        <w:t xml:space="preserve">10 In the USA fully one third of disabled adults live in a household with an annual income of less than $15,000,11 while the 300 to 400 million living in developing countries have even less chance of employment and exist in abject poverty, usually with no social safety nets at all.12 </w:t>
      </w:r>
      <w:r w:rsidRPr="004F32D7">
        <w:rPr>
          <w:rStyle w:val="StyleUnderline"/>
        </w:rPr>
        <w:t>Historical materialism provides a theoretical base from which to explain these conditions and outcomes. Under feudalism, economic exploitation was direct and political, made possible by the feudal concentration of land ownership</w:t>
      </w:r>
      <w:r w:rsidRPr="00B32571">
        <w:t xml:space="preserve">. While a few owners reaped the surplus, many living on their estates worked for subsistence and disabled people were able to participate in this economy to varying degrees.13 </w:t>
      </w:r>
      <w:r w:rsidRPr="004F32D7">
        <w:rPr>
          <w:rStyle w:val="StyleUnderline"/>
        </w:rPr>
        <w:t xml:space="preserve">Notwithstanding religious superstition about disabled people during the Middle Ages, and significant persecution of them, the rural production process that predominated prior to the Industrial Revolution permitted many disabled people to make a genuine contribution to daily economic life.14 With the advent of capitalism, people were no longer tied to the land, but </w:t>
      </w:r>
      <w:proofErr w:type="spellStart"/>
      <w:r w:rsidRPr="004F32D7">
        <w:rPr>
          <w:rStyle w:val="StyleUnderline"/>
        </w:rPr>
        <w:t>theywere</w:t>
      </w:r>
      <w:proofErr w:type="spellEnd"/>
      <w:r w:rsidRPr="004F32D7">
        <w:rPr>
          <w:rStyle w:val="StyleUnderline"/>
        </w:rPr>
        <w:t xml:space="preserve"> forced to find work that would pay a wage — or starve; and as production became industrialized people’s bodies were increasingly valued for their ability to function like machines. Bosses could push non-disabled workers to produce at ever increasing rates of speed. Factory discipline, time-keeping and production norms broke with the slower, more self-determined and flexible work pattern into which many disabled people had been integrated.15 As work became more rationalized, requiring precise mechanical movements of the body, repeated in quicker succession, impaired persons</w:t>
      </w:r>
      <w:r w:rsidRPr="00B32571">
        <w:t xml:space="preserve"> — the deaf or blind, and those with mobility difficulties —</w:t>
      </w:r>
      <w:r w:rsidRPr="004F32D7">
        <w:rPr>
          <w:rStyle w:val="StyleUnderline"/>
        </w:rPr>
        <w:t xml:space="preserve"> were seen as</w:t>
      </w:r>
      <w:r w:rsidRPr="00B32571">
        <w:t xml:space="preserve"> — and, without job accommodations to meet their impairments, were — </w:t>
      </w:r>
      <w:r w:rsidRPr="004F32D7">
        <w:rPr>
          <w:rStyle w:val="StyleUnderline"/>
        </w:rPr>
        <w:t>less ‘fit’ to do the tasks required of factory workers, and were increasingly excluded from paid employment.</w:t>
      </w:r>
      <w:r w:rsidRPr="00B32571">
        <w:t xml:space="preserve">16 And so ‘the operation of the </w:t>
      </w:r>
      <w:proofErr w:type="spellStart"/>
      <w:r w:rsidRPr="00B32571">
        <w:t>labour</w:t>
      </w:r>
      <w:proofErr w:type="spellEnd"/>
      <w:r w:rsidRPr="00B32571">
        <w:t xml:space="preserve"> market in the nineteenth century effectively depressed handicapped people of all kinds to the bottom of the market’.17 Industrial </w:t>
      </w:r>
      <w:r w:rsidRPr="00B32571">
        <w:rPr>
          <w:rStyle w:val="StyleUnderline"/>
        </w:rPr>
        <w:t xml:space="preserve">capitalism thus created not only a class of proletarians but also a new class of ‘disabled’ who did not conform to the standard worker’s body and whose </w:t>
      </w:r>
      <w:proofErr w:type="spellStart"/>
      <w:r w:rsidRPr="00B32571">
        <w:rPr>
          <w:rStyle w:val="StyleUnderline"/>
        </w:rPr>
        <w:t>labour</w:t>
      </w:r>
      <w:proofErr w:type="spellEnd"/>
      <w:r w:rsidRPr="00B32571">
        <w:rPr>
          <w:rStyle w:val="StyleUnderline"/>
        </w:rPr>
        <w:t>-power was effectively erased, excluded from paid work.18 As a result, disabled persons came to be regarded as a social problem and a justification emerged for segregating them out of mainstream life and into a variety of institutions, including workhouses, asylums, prisons, colonies and special schools</w:t>
      </w:r>
      <w:r w:rsidRPr="00B32571">
        <w:t xml:space="preserve">.19 Exclusion was further rationalized by Social Darwinists, who used biology to argue that heredity — race and genes — prevailed over the class and economic issues raised by Marx and others. Just as the ‘inferior’ weren’t meant to survive in nature, they were not meant to survive in a competitive society. Legislation, influenced by Social Darwinism and eugenics theory, was enacted in a number of jurisdictions for the involuntary sterilization of disabled people.20 Advocates of eugenics such as Galton, </w:t>
      </w:r>
      <w:proofErr w:type="spellStart"/>
      <w:r w:rsidRPr="00B32571">
        <w:t>Dugdale</w:t>
      </w:r>
      <w:proofErr w:type="spellEnd"/>
      <w:r w:rsidRPr="00B32571">
        <w:t xml:space="preserve"> and Goddard propagated the myth that there was an inevitable genetic link between physical and mental impairments and crime and unemployment.21 This was also linked to influential theories of racial superiority, according to which the birth of disabled children should be regarded as a threat to racial purity.22 In the notorious Buck v. Bell decision of 1927, the US Supreme Court upheld the legality of the forced sterilization of disabled people. At the extreme, Nazi Germany determined that disabled individuals were an economic burden and exterminated tens of thousands of them.23 But even in ‘democratic’ America bean-counting logic prevailed: by 1938, thirty-three American states had sterilization laws and between 1921 and 1964 over 63,000 disabled people were involuntarily sterilized in a pseudo-scientific effort to prevent the births of disabled offspring and save on social costs.24 </w:t>
      </w:r>
      <w:r w:rsidRPr="00B32571">
        <w:rPr>
          <w:rStyle w:val="StyleUnderline"/>
        </w:rPr>
        <w:t>Whether or not codified into law, the sterilization of disabled people was common in a number of countries in the first half of the twentieth century, including Britain, Denmark, Switzerland, Sweden, and Canada.25</w:t>
      </w:r>
    </w:p>
    <w:p w14:paraId="2A1523FF" w14:textId="77777777" w:rsidR="00052A23" w:rsidRPr="00840EB3" w:rsidRDefault="00052A23" w:rsidP="007042B8">
      <w:pPr>
        <w:rPr>
          <w:rStyle w:val="IntenseEmphasis"/>
          <w:rFonts w:asciiTheme="majorHAnsi" w:hAnsiTheme="majorHAnsi"/>
        </w:rPr>
      </w:pPr>
    </w:p>
    <w:p w14:paraId="0812AAEF" w14:textId="77777777" w:rsidR="007042B8" w:rsidRDefault="007042B8" w:rsidP="007042B8"/>
    <w:p w14:paraId="4F343644" w14:textId="77777777" w:rsidR="007042B8" w:rsidRDefault="007042B8" w:rsidP="007042B8">
      <w:pPr>
        <w:pStyle w:val="Heading3"/>
      </w:pPr>
      <w:r>
        <w:t>Wyoming PIC</w:t>
      </w:r>
    </w:p>
    <w:p w14:paraId="2112A553" w14:textId="77777777" w:rsidR="007042B8" w:rsidRDefault="007042B8" w:rsidP="007042B8">
      <w:pPr>
        <w:pStyle w:val="Heading4"/>
      </w:pPr>
      <w:r w:rsidRPr="00422FE3">
        <w:t>Bears are scary</w:t>
      </w:r>
    </w:p>
    <w:p w14:paraId="635D13BA" w14:textId="77777777" w:rsidR="007042B8" w:rsidRPr="00422FE3" w:rsidRDefault="007042B8" w:rsidP="007042B8">
      <w:r w:rsidRPr="00CF2352">
        <w:rPr>
          <w:rStyle w:val="Style13ptBold"/>
        </w:rPr>
        <w:t>Hicks 17</w:t>
      </w:r>
      <w:r>
        <w:t xml:space="preserve">, (Spencer Hicks, comedian who enjoys putting on sunscreen, “BEARS ARE EVEN SCARIER THAN YOU THINK”, Mar 27 2017, Crave Online, </w:t>
      </w:r>
      <w:r w:rsidRPr="00CF2352">
        <w:t>http://www.craveonline.com/mandatory/1235621-bears-scarier-think</w:t>
      </w:r>
      <w:r>
        <w:t>)-os</w:t>
      </w:r>
    </w:p>
    <w:p w14:paraId="04CAB7B7" w14:textId="77777777" w:rsidR="007042B8" w:rsidRPr="00422FE3" w:rsidRDefault="007042B8" w:rsidP="007042B8">
      <w:pPr>
        <w:rPr>
          <w:rStyle w:val="StyleUnderline"/>
        </w:rPr>
      </w:pPr>
      <w:r w:rsidRPr="00422FE3">
        <w:rPr>
          <w:rStyle w:val="StyleUnderline"/>
        </w:rPr>
        <w:t>When was the last time you saw a bear</w:t>
      </w:r>
      <w:r w:rsidRPr="00CF2352">
        <w:t xml:space="preserve">? </w:t>
      </w:r>
      <w:proofErr w:type="gramStart"/>
      <w:r w:rsidRPr="00CF2352">
        <w:t>At the zoo, maybe?</w:t>
      </w:r>
      <w:proofErr w:type="gramEnd"/>
      <w:r w:rsidRPr="00CF2352">
        <w:t xml:space="preserve"> Or perhaps on a television show. Growing up, we have been made to think of bears as these gentle creatures that will defeat evil with a Care Bear Stare, or steal your picnic basket, or tell bad jokes on The Muppet Show. But that is not the case, and seeing these beasts in cages or on TV doesn’t do them justice. For starters</w:t>
      </w:r>
      <w:r w:rsidRPr="00422FE3">
        <w:rPr>
          <w:rStyle w:val="StyleUnderline"/>
        </w:rPr>
        <w:t xml:space="preserve">, they are huge. A brown bear can weigh up to half a ton. And they are fast. They can run up to 35 mph. </w:t>
      </w:r>
      <w:r w:rsidRPr="00CF2352">
        <w:t xml:space="preserve">As seen in this video: Bears Are Scarier Than You Think </w:t>
      </w:r>
      <w:proofErr w:type="gramStart"/>
      <w:r w:rsidRPr="00422FE3">
        <w:rPr>
          <w:rStyle w:val="StyleUnderline"/>
        </w:rPr>
        <w:t>Did</w:t>
      </w:r>
      <w:proofErr w:type="gramEnd"/>
      <w:r w:rsidRPr="00422FE3">
        <w:rPr>
          <w:rStyle w:val="StyleUnderline"/>
        </w:rPr>
        <w:t xml:space="preserve"> you see how fast that damn thing was going</w:t>
      </w:r>
      <w:r w:rsidRPr="00CF2352">
        <w:t>? It reminds me of the joke about two hikers out in the forest who see a bear. One of the hikers starts putting on running shoes, while the other says, “</w:t>
      </w:r>
      <w:r w:rsidRPr="00CF2352">
        <w:rPr>
          <w:rStyle w:val="StyleUnderline"/>
        </w:rPr>
        <w:t xml:space="preserve">You can’t outrun a bear.” To which the first hiker says, “I don’t have to outrun the bear, I only have to outrun you.” Except, in this case, </w:t>
      </w:r>
      <w:r w:rsidRPr="00CF2352">
        <w:t xml:space="preserve">I think the </w:t>
      </w:r>
      <w:r w:rsidRPr="00422FE3">
        <w:rPr>
          <w:rStyle w:val="StyleUnderline"/>
        </w:rPr>
        <w:t>bear could totally catch the first hiker, maul him to death, and then catch the second one just for being a terrible friend</w:t>
      </w:r>
      <w:r w:rsidRPr="00CF2352">
        <w:t>. Hell, check out this guys reaction to seeing a bear walking around a neighborhood. For the record</w:t>
      </w:r>
      <w:r w:rsidRPr="00422FE3">
        <w:rPr>
          <w:rStyle w:val="StyleUnderline"/>
        </w:rPr>
        <w:t xml:space="preserve">, that </w:t>
      </w:r>
      <w:proofErr w:type="gramStart"/>
      <w:r w:rsidRPr="00422FE3">
        <w:rPr>
          <w:rStyle w:val="StyleUnderline"/>
        </w:rPr>
        <w:t>bear</w:t>
      </w:r>
      <w:proofErr w:type="gramEnd"/>
      <w:r w:rsidRPr="00422FE3">
        <w:rPr>
          <w:rStyle w:val="StyleUnderline"/>
        </w:rPr>
        <w:t xml:space="preserve"> could have totally murdered him.</w:t>
      </w:r>
      <w:r w:rsidRPr="00CF2352">
        <w:t xml:space="preserve"> But he chose not to, because he is the forgiving type: </w:t>
      </w:r>
      <w:r w:rsidRPr="00422FE3">
        <w:rPr>
          <w:rStyle w:val="StyleUnderline"/>
        </w:rPr>
        <w:t>Bears have huge paws and sharp teet</w:t>
      </w:r>
      <w:r w:rsidRPr="00CF2352">
        <w:t xml:space="preserve">h. Even if you put a muzzle on them and file down their claws, </w:t>
      </w:r>
      <w:r w:rsidRPr="00422FE3">
        <w:rPr>
          <w:rStyle w:val="StyleUnderline"/>
        </w:rPr>
        <w:t>they can still beat the hell out of you with brute force</w:t>
      </w:r>
      <w:r w:rsidRPr="00CF2352">
        <w:t xml:space="preserve">. Like this “tiny” 350 pound bear that was tired of being a sideshow: Yeah, a karate chop is not going to stop a bear that has its mind made up to do something. Just ask Gentle Ben. I guess what I’m saying is, </w:t>
      </w:r>
      <w:r w:rsidRPr="00422FE3">
        <w:rPr>
          <w:rStyle w:val="StyleUnderline"/>
        </w:rPr>
        <w:t>bears are scary and no place is safe!</w:t>
      </w:r>
    </w:p>
    <w:p w14:paraId="6FF6A598" w14:textId="77777777" w:rsidR="007042B8" w:rsidRDefault="007042B8" w:rsidP="007042B8">
      <w:pPr>
        <w:rPr>
          <w:rStyle w:val="StyleUnderline"/>
        </w:rPr>
      </w:pPr>
    </w:p>
    <w:p w14:paraId="643BA84F" w14:textId="77777777" w:rsidR="007042B8" w:rsidRPr="008C4676" w:rsidRDefault="007042B8" w:rsidP="007042B8"/>
    <w:p w14:paraId="5FB4D4B6"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Verdana">
    <w:panose1 w:val="020B0604030504040204"/>
    <w:charset w:val="00"/>
    <w:family w:val="auto"/>
    <w:pitch w:val="variable"/>
    <w:sig w:usb0="00000287" w:usb1="00000000" w:usb2="0000000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57D5587D"/>
    <w:multiLevelType w:val="hybridMultilevel"/>
    <w:tmpl w:val="0C6A84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042B8"/>
    <w:rsid w:val="000029E3"/>
    <w:rsid w:val="000029E8"/>
    <w:rsid w:val="00004225"/>
    <w:rsid w:val="000066CA"/>
    <w:rsid w:val="00007264"/>
    <w:rsid w:val="000076A9"/>
    <w:rsid w:val="00014FAD"/>
    <w:rsid w:val="00015D2A"/>
    <w:rsid w:val="0002490B"/>
    <w:rsid w:val="00026465"/>
    <w:rsid w:val="00030204"/>
    <w:rsid w:val="000312A0"/>
    <w:rsid w:val="00035337"/>
    <w:rsid w:val="00052A23"/>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420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42B8"/>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623A"/>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8DA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042B8"/>
    <w:rPr>
      <w:rFonts w:ascii="Verdana" w:hAnsi="Verdana"/>
      <w:sz w:val="16"/>
    </w:rPr>
  </w:style>
  <w:style w:type="paragraph" w:styleId="Heading1">
    <w:name w:val="heading 1"/>
    <w:aliases w:val="Pocket"/>
    <w:basedOn w:val="Normal"/>
    <w:next w:val="Normal"/>
    <w:link w:val="Heading1Char"/>
    <w:uiPriority w:val="9"/>
    <w:qFormat/>
    <w:rsid w:val="007042B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042B8"/>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042B8"/>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042B8"/>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042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42B8"/>
  </w:style>
  <w:style w:type="character" w:customStyle="1" w:styleId="Heading1Char">
    <w:name w:val="Heading 1 Char"/>
    <w:aliases w:val="Pocket Char"/>
    <w:basedOn w:val="DefaultParagraphFont"/>
    <w:link w:val="Heading1"/>
    <w:uiPriority w:val="9"/>
    <w:rsid w:val="007042B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042B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042B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042B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042B8"/>
    <w:rPr>
      <w:b/>
      <w:sz w:val="26"/>
      <w:u w:val="non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
    <w:basedOn w:val="DefaultParagraphFont"/>
    <w:uiPriority w:val="6"/>
    <w:qFormat/>
    <w:rsid w:val="007042B8"/>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7042B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042B8"/>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7042B8"/>
    <w:rPr>
      <w:color w:val="auto"/>
      <w:u w:val="none"/>
    </w:rPr>
  </w:style>
  <w:style w:type="paragraph" w:styleId="DocumentMap">
    <w:name w:val="Document Map"/>
    <w:basedOn w:val="Normal"/>
    <w:link w:val="DocumentMapChar"/>
    <w:uiPriority w:val="99"/>
    <w:semiHidden/>
    <w:unhideWhenUsed/>
    <w:rsid w:val="007042B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042B8"/>
    <w:rPr>
      <w:rFonts w:ascii="Lucida Grande" w:hAnsi="Lucida Grande" w:cs="Lucida Grande"/>
    </w:rPr>
  </w:style>
  <w:style w:type="paragraph" w:customStyle="1" w:styleId="Emphasis1">
    <w:name w:val="Emphasis1"/>
    <w:basedOn w:val="Normal"/>
    <w:link w:val="Emphasis"/>
    <w:uiPriority w:val="7"/>
    <w:qFormat/>
    <w:rsid w:val="007042B8"/>
    <w:pPr>
      <w:pBdr>
        <w:top w:val="single" w:sz="4" w:space="1" w:color="auto"/>
        <w:left w:val="single" w:sz="4" w:space="4" w:color="auto"/>
        <w:bottom w:val="single" w:sz="4" w:space="1" w:color="auto"/>
        <w:right w:val="single" w:sz="4" w:space="4" w:color="auto"/>
      </w:pBdr>
      <w:spacing w:after="160" w:line="259" w:lineRule="auto"/>
      <w:ind w:left="720"/>
      <w:jc w:val="both"/>
    </w:pPr>
    <w:rPr>
      <w:rFonts w:ascii="Calibri" w:hAnsi="Calibri"/>
      <w:b/>
      <w:iCs/>
      <w:sz w:val="22"/>
      <w:u w:val="single"/>
    </w:rPr>
  </w:style>
  <w:style w:type="character" w:styleId="IntenseEmphasis">
    <w:name w:val="Intense Emphasis"/>
    <w:aliases w:val="Bold Cite Char,Heading 3 Char1 Char Char Char,cite"/>
    <w:basedOn w:val="DefaultParagraphFont"/>
    <w:uiPriority w:val="6"/>
    <w:rsid w:val="007042B8"/>
    <w:rPr>
      <w:b/>
      <w:bCs w:val="0"/>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042B8"/>
    <w:rPr>
      <w:rFonts w:ascii="Verdana" w:hAnsi="Verdana"/>
      <w:sz w:val="16"/>
    </w:rPr>
  </w:style>
  <w:style w:type="paragraph" w:styleId="Heading1">
    <w:name w:val="heading 1"/>
    <w:aliases w:val="Pocket"/>
    <w:basedOn w:val="Normal"/>
    <w:next w:val="Normal"/>
    <w:link w:val="Heading1Char"/>
    <w:uiPriority w:val="9"/>
    <w:qFormat/>
    <w:rsid w:val="007042B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042B8"/>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042B8"/>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042B8"/>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042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42B8"/>
  </w:style>
  <w:style w:type="character" w:customStyle="1" w:styleId="Heading1Char">
    <w:name w:val="Heading 1 Char"/>
    <w:aliases w:val="Pocket Char"/>
    <w:basedOn w:val="DefaultParagraphFont"/>
    <w:link w:val="Heading1"/>
    <w:uiPriority w:val="9"/>
    <w:rsid w:val="007042B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042B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042B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042B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042B8"/>
    <w:rPr>
      <w:b/>
      <w:sz w:val="26"/>
      <w:u w:val="non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
    <w:basedOn w:val="DefaultParagraphFont"/>
    <w:uiPriority w:val="6"/>
    <w:qFormat/>
    <w:rsid w:val="007042B8"/>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7042B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042B8"/>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7042B8"/>
    <w:rPr>
      <w:color w:val="auto"/>
      <w:u w:val="none"/>
    </w:rPr>
  </w:style>
  <w:style w:type="paragraph" w:styleId="DocumentMap">
    <w:name w:val="Document Map"/>
    <w:basedOn w:val="Normal"/>
    <w:link w:val="DocumentMapChar"/>
    <w:uiPriority w:val="99"/>
    <w:semiHidden/>
    <w:unhideWhenUsed/>
    <w:rsid w:val="007042B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042B8"/>
    <w:rPr>
      <w:rFonts w:ascii="Lucida Grande" w:hAnsi="Lucida Grande" w:cs="Lucida Grande"/>
    </w:rPr>
  </w:style>
  <w:style w:type="paragraph" w:customStyle="1" w:styleId="Emphasis1">
    <w:name w:val="Emphasis1"/>
    <w:basedOn w:val="Normal"/>
    <w:link w:val="Emphasis"/>
    <w:uiPriority w:val="7"/>
    <w:qFormat/>
    <w:rsid w:val="007042B8"/>
    <w:pPr>
      <w:pBdr>
        <w:top w:val="single" w:sz="4" w:space="1" w:color="auto"/>
        <w:left w:val="single" w:sz="4" w:space="4" w:color="auto"/>
        <w:bottom w:val="single" w:sz="4" w:space="1" w:color="auto"/>
        <w:right w:val="single" w:sz="4" w:space="4" w:color="auto"/>
      </w:pBdr>
      <w:spacing w:after="160" w:line="259" w:lineRule="auto"/>
      <w:ind w:left="720"/>
      <w:jc w:val="both"/>
    </w:pPr>
    <w:rPr>
      <w:rFonts w:ascii="Calibri" w:hAnsi="Calibri"/>
      <w:b/>
      <w:iCs/>
      <w:sz w:val="22"/>
      <w:u w:val="single"/>
    </w:rPr>
  </w:style>
  <w:style w:type="character" w:styleId="IntenseEmphasis">
    <w:name w:val="Intense Emphasis"/>
    <w:aliases w:val="Bold Cite Char,Heading 3 Char1 Char Char Char,cite"/>
    <w:basedOn w:val="DefaultParagraphFont"/>
    <w:uiPriority w:val="6"/>
    <w:rsid w:val="007042B8"/>
    <w:rPr>
      <w:b/>
      <w:bCs w:val="0"/>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nbcnews.com/storyline/2016-conventions/trump-other-conservatives-embrace-blue-lives-matter-movement-n615156" TargetMode="External"/><Relationship Id="rId21" Type="http://schemas.openxmlformats.org/officeDocument/2006/relationships/hyperlink" Target="https://en.oxforddictionaries.com/definition/education)" TargetMode="External"/><Relationship Id="rId22" Type="http://schemas.openxmlformats.org/officeDocument/2006/relationships/hyperlink" Target="http://www.educationworld.com/a_issues/issues/issues214.shtml)" TargetMode="External"/><Relationship Id="rId23" Type="http://schemas.openxmlformats.org/officeDocument/2006/relationships/hyperlink" Target="http://www.ncjfcj.org/sites/default/files/SRO%20Brief.pdf" TargetMode="External"/><Relationship Id="rId24" Type="http://schemas.openxmlformats.org/officeDocument/2006/relationships/hyperlink" Target="http://www.ncjfcj.org/sites/default/files/SRO%20Brief.pdf" TargetMode="External"/><Relationship Id="rId25" Type="http://schemas.openxmlformats.org/officeDocument/2006/relationships/hyperlink" Target="http://www.huffingtonpost.com/2014/03/21/schools-discrimination_n_5002954.html)" TargetMode="External"/><Relationship Id="rId26" Type="http://schemas.openxmlformats.org/officeDocument/2006/relationships/hyperlink" Target="https://www.teachforamerica.org/top-stories/school-prison-pipeline-3-causes-2-reasons-hope" TargetMode="External"/><Relationship Id="rId27" Type="http://schemas.openxmlformats.org/officeDocument/2006/relationships/hyperlink" Target="http://cultureandyouth.org/racism/research-racism/is-social-work-racist/)" TargetMode="External"/><Relationship Id="rId28" Type="http://schemas.openxmlformats.org/officeDocument/2006/relationships/hyperlink" Target="http://www.naswdc.org/diversity/InstitutionalRacism.pdf)" TargetMode="External"/><Relationship Id="rId29" Type="http://schemas.openxmlformats.org/officeDocument/2006/relationships/hyperlink" Target="http://www.naswdc.org/diversity/InstitutionalRacism.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fixschooldiscipline.org/wp-content/uploads/2014/05/Sociology-of-Education-2015-Ramey-0038040715587114.pdf)" TargetMode="External"/><Relationship Id="rId31" Type="http://schemas.openxmlformats.org/officeDocument/2006/relationships/hyperlink" Target="https://www.theatlantic.com/education/archive/2016/10/how-the-stress-of-racism-affects-learning/503567/)" TargetMode="External"/><Relationship Id="rId32" Type="http://schemas.openxmlformats.org/officeDocument/2006/relationships/hyperlink" Target="http://abcnews.go.com/ABC_Univision/News/student-diversity-teachers-white/story?id=18782102" TargetMode="External"/><Relationship Id="rId9" Type="http://schemas.openxmlformats.org/officeDocument/2006/relationships/hyperlink" Target="https://en.wikipedia.org/wiki/Microsoft" TargetMode="External"/><Relationship Id="rId6" Type="http://schemas.openxmlformats.org/officeDocument/2006/relationships/webSettings" Target="webSettings.xml"/><Relationship Id="rId7" Type="http://schemas.openxmlformats.org/officeDocument/2006/relationships/hyperlink" Target="https://en.wikipedia.org/wiki/The_New_Republic" TargetMode="External"/><Relationship Id="rId8" Type="http://schemas.openxmlformats.org/officeDocument/2006/relationships/hyperlink" Target="https://en.wikipedia.org/wiki/Michael_Kinsley" TargetMode="External"/><Relationship Id="rId33" Type="http://schemas.openxmlformats.org/officeDocument/2006/relationships/hyperlink" Target="https://en.wikipedia.org/wiki/Social_Darwinism" TargetMode="External"/><Relationship Id="rId34" Type="http://schemas.openxmlformats.org/officeDocument/2006/relationships/hyperlink" Target="https://en.wikipedia.org/wiki/Prison-industrial_complex" TargetMode="External"/><Relationship Id="rId35" Type="http://schemas.openxmlformats.org/officeDocument/2006/relationships/hyperlink" Target="https://en.wikipedia.org/wiki/Assisted_suicide" TargetMode="External"/><Relationship Id="rId36" Type="http://schemas.openxmlformats.org/officeDocument/2006/relationships/hyperlink" Target="https://en.wikipedia.org/wiki/Ableism" TargetMode="External"/><Relationship Id="rId10" Type="http://schemas.openxmlformats.org/officeDocument/2006/relationships/hyperlink" Target="https://en.wikipedia.org/wiki/MSN" TargetMode="External"/><Relationship Id="rId11" Type="http://schemas.openxmlformats.org/officeDocument/2006/relationships/hyperlink" Target="mailto:erios@motherjones.com" TargetMode="External"/><Relationship Id="rId12" Type="http://schemas.openxmlformats.org/officeDocument/2006/relationships/hyperlink" Target="http://www.nasro.org/" TargetMode="External"/><Relationship Id="rId13" Type="http://schemas.openxmlformats.org/officeDocument/2006/relationships/hyperlink" Target="http://politicalticker.blogs.cnn.com/2012/12/19/mcauliffe-calls-for-officers-at-elementary-schools/?iref=allsearch" TargetMode="External"/><Relationship Id="rId14" Type="http://schemas.openxmlformats.org/officeDocument/2006/relationships/hyperlink" Target="http://www.cnn.com/interactive/2013/01/politics/obama-gun-control-plan/index.html?hpt=hp_c1" TargetMode="External"/><Relationship Id="rId15" Type="http://schemas.openxmlformats.org/officeDocument/2006/relationships/hyperlink" Target="http://www.nasro.org/" TargetMode="External"/><Relationship Id="rId16" Type="http://schemas.openxmlformats.org/officeDocument/2006/relationships/hyperlink" Target="http://www.wbir.com/news/article/246114/2/Senator-drafting-bill-for-more-school-resource-officers" TargetMode="External"/><Relationship Id="rId17" Type="http://schemas.openxmlformats.org/officeDocument/2006/relationships/hyperlink" Target="http://percaritatem.com/2010/12/11/foucault-on-modern-biopower-and-its-attendant-narratives/)" TargetMode="External"/><Relationship Id="rId18" Type="http://schemas.openxmlformats.org/officeDocument/2006/relationships/hyperlink" Target="http://criticallegalthinking.com/2017/05/10/michel-foucault-biopolitics-biopower/" TargetMode="External"/><Relationship Id="rId19" Type="http://schemas.openxmlformats.org/officeDocument/2006/relationships/hyperlink" Target="https://www.brookings.edu/research/to-empower-state-and-local-leaders-esea-reauthorization-should-include-competitive-grants/" TargetMode="External"/><Relationship Id="rId37" Type="http://schemas.openxmlformats.org/officeDocument/2006/relationships/hyperlink" Target="https://en.wikipedia.org/wiki/Americans_with_Disabilities_Act_of_1990"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CC185-463B-BE44-8CED-608F5F339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10</Pages>
  <Words>25884</Words>
  <Characters>147542</Characters>
  <Application>Microsoft Macintosh Word</Application>
  <DocSecurity>0</DocSecurity>
  <Lines>1229</Lines>
  <Paragraphs>346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173080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Polar Bear Crossan</dc:creator>
  <cp:keywords>5.0</cp:keywords>
  <dc:description/>
  <cp:lastModifiedBy>Polar Bear Crossan</cp:lastModifiedBy>
  <cp:revision>2</cp:revision>
  <dcterms:created xsi:type="dcterms:W3CDTF">2017-07-09T04:05:00Z</dcterms:created>
  <dcterms:modified xsi:type="dcterms:W3CDTF">2017-07-09T05:12:00Z</dcterms:modified>
  <cp:category/>
</cp:coreProperties>
</file>