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49DE42" w14:textId="77777777" w:rsidR="002603E9" w:rsidRPr="002419E3" w:rsidRDefault="002603E9" w:rsidP="002603E9">
      <w:bookmarkStart w:id="0" w:name="_GoBack"/>
      <w:bookmarkEnd w:id="0"/>
    </w:p>
    <w:p w14:paraId="49E05761" w14:textId="163ECE57" w:rsidR="002603E9" w:rsidRPr="002F5E51" w:rsidRDefault="002C675A" w:rsidP="002603E9">
      <w:pPr>
        <w:pStyle w:val="Heading1"/>
      </w:pPr>
      <w:r w:rsidRPr="002F5E51">
        <w:lastRenderedPageBreak/>
        <w:t>1AC</w:t>
      </w:r>
    </w:p>
    <w:p w14:paraId="3E84F011" w14:textId="77777777" w:rsidR="002603E9" w:rsidRPr="002F5E51" w:rsidRDefault="002603E9" w:rsidP="002603E9">
      <w:pPr>
        <w:pStyle w:val="Heading2"/>
      </w:pPr>
      <w:r w:rsidRPr="002F5E51">
        <w:lastRenderedPageBreak/>
        <w:t>1AC – Federal Government Policy</w:t>
      </w:r>
    </w:p>
    <w:p w14:paraId="0CFA8F20" w14:textId="77777777" w:rsidR="002603E9" w:rsidRPr="002F5E51" w:rsidRDefault="002603E9" w:rsidP="002603E9">
      <w:pPr>
        <w:pStyle w:val="Heading3"/>
      </w:pPr>
      <w:r w:rsidRPr="002F5E51">
        <w:lastRenderedPageBreak/>
        <w:t>Inherency / Status Quo</w:t>
      </w:r>
    </w:p>
    <w:p w14:paraId="03517507" w14:textId="77777777" w:rsidR="002603E9" w:rsidRPr="002F5E51" w:rsidRDefault="002603E9" w:rsidP="002603E9">
      <w:pPr>
        <w:pStyle w:val="Heading4"/>
      </w:pPr>
      <w:r w:rsidRPr="002F5E51">
        <w:t xml:space="preserve">Federal sex education funding is conditioned upon states teaching abstinence-only-until-marriage-education, despite overwhelming evidence that AOUME programs are ineffective </w:t>
      </w:r>
    </w:p>
    <w:p w14:paraId="67033C12" w14:textId="77777777" w:rsidR="002603E9" w:rsidRPr="002F5E51" w:rsidRDefault="002603E9" w:rsidP="002603E9">
      <w:r w:rsidRPr="002F5E51">
        <w:t xml:space="preserve">Megan K. Donovan, </w:t>
      </w:r>
      <w:r w:rsidRPr="002F5E51">
        <w:rPr>
          <w:b/>
          <w:bCs/>
          <w:sz w:val="26"/>
        </w:rPr>
        <w:t>Guttmacher Institute</w:t>
      </w:r>
      <w:r w:rsidRPr="002F5E51">
        <w:t>, 3-30-</w:t>
      </w:r>
      <w:r w:rsidRPr="002F5E51">
        <w:rPr>
          <w:b/>
          <w:bCs/>
          <w:sz w:val="26"/>
        </w:rPr>
        <w:t>2017</w:t>
      </w:r>
      <w:r w:rsidRPr="002F5E51">
        <w:t>, "The Looming Threat to Sex Education: A Resurgence of Federal Funding for Abstinence-Only Programs</w:t>
      </w:r>
      <w:proofErr w:type="gramStart"/>
      <w:r w:rsidRPr="002F5E51">
        <w:t>?,</w:t>
      </w:r>
      <w:proofErr w:type="gramEnd"/>
      <w:r w:rsidRPr="002F5E51">
        <w:t>" Guttmacher Institute, https://www.guttmacher.org/gpr/2017/03/looming-threat-sex-education-resurgence-federal-funding-abstinence-only-programs</w:t>
      </w:r>
    </w:p>
    <w:p w14:paraId="02247708" w14:textId="77777777" w:rsidR="002603E9" w:rsidRPr="002F5E51" w:rsidRDefault="002603E9" w:rsidP="002603E9">
      <w:pPr>
        <w:rPr>
          <w:sz w:val="14"/>
        </w:rPr>
      </w:pPr>
      <w:r w:rsidRPr="002F5E51">
        <w:rPr>
          <w:u w:val="single"/>
        </w:rPr>
        <w:t xml:space="preserve">Over the past two decades, the </w:t>
      </w:r>
      <w:r w:rsidRPr="002F5E51">
        <w:rPr>
          <w:b/>
          <w:u w:val="single"/>
        </w:rPr>
        <w:t>United States has spent approximately $2 billion on ineffective and stigmatizing programming for adolescents focused on promoting abstinence from sex outside of marriage</w:t>
      </w:r>
      <w:r w:rsidRPr="002F5E51">
        <w:rPr>
          <w:u w:val="single"/>
        </w:rPr>
        <w:t xml:space="preserve">. </w:t>
      </w:r>
      <w:r w:rsidRPr="002F5E51">
        <w:rPr>
          <w:sz w:val="14"/>
        </w:rPr>
        <w:t xml:space="preserve">Funding for these programs was reduced significantly while President Obama was in office, shifting in large part to support more comprehensive, medically accurate and age-appropriate programs. Now, with social conservatives in Congress emboldened by the 2016 elections and a new federal administration that includes proponents of abstinence-only-until-marriage programs, we are again at a crossroads when it comes to federal support for sex education. Although </w:t>
      </w:r>
      <w:r w:rsidRPr="002F5E51">
        <w:rPr>
          <w:b/>
          <w:u w:val="single"/>
        </w:rPr>
        <w:t>federal spending</w:t>
      </w:r>
      <w:r w:rsidRPr="002F5E51">
        <w:rPr>
          <w:sz w:val="14"/>
        </w:rPr>
        <w:t xml:space="preserve"> in this area represents just a fraction of the total amount invested annually by state and local governments, it </w:t>
      </w:r>
      <w:r w:rsidRPr="002F5E51">
        <w:rPr>
          <w:b/>
          <w:u w:val="single"/>
        </w:rPr>
        <w:t xml:space="preserve">has a significant impact on the development and implementation of sex education standards and curricula at all levels and sends an important message about our priorities as a nation. </w:t>
      </w:r>
      <w:r w:rsidRPr="002F5E51">
        <w:rPr>
          <w:u w:val="single"/>
        </w:rPr>
        <w:t xml:space="preserve">Abstinence-only programs violate adolescents’ rights, ignore their needs and </w:t>
      </w:r>
      <w:r w:rsidRPr="002F5E51">
        <w:rPr>
          <w:b/>
          <w:u w:val="single"/>
        </w:rPr>
        <w:t>do not work.</w:t>
      </w:r>
      <w:r w:rsidRPr="002F5E51">
        <w:rPr>
          <w:sz w:val="14"/>
        </w:rPr>
        <w:t xml:space="preserve"> Adolescents have a basic human right to complete and accurate information about their sexual and reproductive health.  The abstinence-only-until-marriage approach withholds comprehensive information on effective ways to reduce the risks of unintended pregnancy, HIV and other STIs, which violates adolescents’ right to information and also requires educators to disregard basic ethical standards by providing incomplete and potentially harmful information to </w:t>
      </w:r>
      <w:proofErr w:type="gramStart"/>
      <w:r w:rsidRPr="002F5E51">
        <w:rPr>
          <w:sz w:val="14"/>
        </w:rPr>
        <w:t>students.3  Programs</w:t>
      </w:r>
      <w:proofErr w:type="gramEnd"/>
      <w:r w:rsidRPr="002F5E51">
        <w:rPr>
          <w:sz w:val="14"/>
        </w:rPr>
        <w:t xml:space="preserve"> that seek to stop adolescents from having sex before marriage are also out of touch with the lives and needs of young people. Ninety-five percent of Americans have sex before marriage and, on average, adolescents in the United States have sex for the first time at about age 17 but do not marry or begin having children until their mid- to late 20s.4,5 During this long interim period, they may be at heightened risk for unintended pregnancy and STIs. Yet </w:t>
      </w:r>
      <w:r w:rsidRPr="002F5E51">
        <w:rPr>
          <w:u w:val="single"/>
        </w:rPr>
        <w:t>abstinence-only programs denigrate sexual activity before marriage as shameful and ignore the needs of sexually active adolescents.</w:t>
      </w:r>
      <w:r w:rsidRPr="002F5E51">
        <w:rPr>
          <w:sz w:val="14"/>
        </w:rPr>
        <w:t xml:space="preserve"> Such </w:t>
      </w:r>
      <w:r w:rsidRPr="002F5E51">
        <w:rPr>
          <w:u w:val="single"/>
        </w:rPr>
        <w:t>programs</w:t>
      </w:r>
      <w:r w:rsidRPr="002F5E51">
        <w:rPr>
          <w:sz w:val="14"/>
        </w:rPr>
        <w:t xml:space="preserve"> have also been found to </w:t>
      </w:r>
      <w:r w:rsidRPr="002F5E51">
        <w:rPr>
          <w:b/>
          <w:u w:val="single"/>
        </w:rPr>
        <w:t xml:space="preserve">reinforce gender stereotypes and exclude or stigmatize individuals on the basis of sexual orientation or gender identity. </w:t>
      </w:r>
      <w:r w:rsidRPr="002F5E51">
        <w:rPr>
          <w:sz w:val="14"/>
        </w:rPr>
        <w:t>Given this reality, it is especially alarming that</w:t>
      </w:r>
      <w:r w:rsidRPr="002F5E51">
        <w:rPr>
          <w:u w:val="single"/>
        </w:rPr>
        <w:t xml:space="preserve"> the federal government continues to spend money on programs that</w:t>
      </w:r>
      <w:r w:rsidRPr="002F5E51">
        <w:rPr>
          <w:sz w:val="14"/>
        </w:rPr>
        <w:t xml:space="preserve"> simply </w:t>
      </w:r>
      <w:r w:rsidRPr="002F5E51">
        <w:rPr>
          <w:u w:val="single"/>
        </w:rPr>
        <w:t>do not work</w:t>
      </w:r>
      <w:r w:rsidRPr="002F5E51">
        <w:rPr>
          <w:sz w:val="14"/>
        </w:rPr>
        <w:t xml:space="preserve">. Although a small number of abstinence-only programs have shown limited effectiveness, the weight of scientific research indicates that strategies that solely promote abstinence outside of marriage while withholding information about contraceptives do not stop or even delay sex. 10,11 To the contrary, </w:t>
      </w:r>
      <w:r w:rsidRPr="002F5E51">
        <w:rPr>
          <w:b/>
          <w:u w:val="single"/>
        </w:rPr>
        <w:t>abstinence-only programs can actually place young people at increased risk of pregnancy and STIs once they do become sexually active</w:t>
      </w:r>
      <w:r w:rsidRPr="002F5E51">
        <w:rPr>
          <w:sz w:val="14"/>
        </w:rPr>
        <w:t xml:space="preserve">.12 Although federal abstinence-only-until-marriage funding has dropped since its peak at $177 million in fiscal year (FY) 2008, </w:t>
      </w:r>
      <w:r w:rsidRPr="002F5E51">
        <w:rPr>
          <w:u w:val="single"/>
        </w:rPr>
        <w:t>recent appropriations indicate it is on the rise once again</w:t>
      </w:r>
      <w:r w:rsidRPr="002F5E51">
        <w:rPr>
          <w:sz w:val="14"/>
        </w:rPr>
        <w:t xml:space="preserve"> (see chart). For FY 2016, </w:t>
      </w:r>
      <w:r w:rsidRPr="002F5E51">
        <w:rPr>
          <w:b/>
          <w:u w:val="single"/>
        </w:rPr>
        <w:t>Congress raised annual funding for abstinence-only programs from $55 million to $85 million.</w:t>
      </w:r>
      <w:r w:rsidRPr="002F5E51">
        <w:rPr>
          <w:sz w:val="14"/>
        </w:rPr>
        <w:t xml:space="preserve"> </w:t>
      </w:r>
      <w:r w:rsidRPr="002F5E51">
        <w:rPr>
          <w:rStyle w:val="StyleUnderline"/>
        </w:rPr>
        <w:t>The bulk of this money—$75 million—is allocated for the Title V abstinence education program, a grant program for states that contains an eight-point statutory definition of an eligible “abstinence education” program. Among its points are teaching that “sexual activity outside of the context of marriage is likely to have harmful psychological and physical effects” and that “a mutually faithful monogamous relationship in the context of marriage is the expected standard of human sexual activity.</w:t>
      </w:r>
      <w:r w:rsidRPr="002F5E51">
        <w:rPr>
          <w:sz w:val="14"/>
        </w:rPr>
        <w:t xml:space="preserve">”13 </w:t>
      </w:r>
      <w:r w:rsidRPr="002F5E51">
        <w:rPr>
          <w:rStyle w:val="StyleUnderline"/>
        </w:rPr>
        <w:t>The remaining $10 million is directed to a grant program for community-based organizations recently repackaged as “sexual risk avoidance” education, which seeks to teach adolescents how to “voluntarily refrain from non-marital sexual activity” and avoid “youth risk behaviors…without normalizing teen sexual activity.”</w:t>
      </w:r>
      <w:r w:rsidRPr="002F5E51">
        <w:rPr>
          <w:sz w:val="14"/>
        </w:rPr>
        <w:t xml:space="preserve">14 </w:t>
      </w:r>
      <w:r w:rsidRPr="002F5E51">
        <w:rPr>
          <w:u w:val="single"/>
        </w:rPr>
        <w:t xml:space="preserve">Federal policy should focus on comprehensive, medically accurate and age-appropriate programs. </w:t>
      </w:r>
      <w:r w:rsidRPr="002F5E51">
        <w:rPr>
          <w:b/>
          <w:u w:val="single"/>
        </w:rPr>
        <w:t>Strong evidence suggests that comprehensive approaches to sex education help young people to delay sex and also to have healthy, responsible and mutually protective relationships when they do become sexually active</w:t>
      </w:r>
      <w:r w:rsidRPr="002F5E51">
        <w:rPr>
          <w:u w:val="single"/>
        </w:rPr>
        <w:t xml:space="preserve">. </w:t>
      </w:r>
      <w:r w:rsidRPr="002F5E51">
        <w:rPr>
          <w:sz w:val="14"/>
        </w:rPr>
        <w:t xml:space="preserve">Many examples of </w:t>
      </w:r>
      <w:r w:rsidRPr="002F5E51">
        <w:rPr>
          <w:u w:val="single"/>
        </w:rPr>
        <w:t xml:space="preserve">comprehensive programs have resulted in delayed sexual debut, reduced frequency of sex, fewer sexual partners, increased </w:t>
      </w:r>
      <w:r w:rsidRPr="002F5E51">
        <w:rPr>
          <w:u w:val="single"/>
        </w:rPr>
        <w:lastRenderedPageBreak/>
        <w:t>condom or contraceptive use, or reduced sexual risk-taking</w:t>
      </w:r>
      <w:r w:rsidRPr="002F5E51">
        <w:rPr>
          <w:sz w:val="14"/>
        </w:rPr>
        <w:t>.15 More generally, population-based studies have found that reproductive health outcomes improve when adolescents receive formal sex education that includes information about contraception and abstinence.16,17 Accordingly, leading public health and medical professional organizations support a comprehensive approach to sex education—stressing the need for medically accurate, age-appropriate curricula that include information about both abstinence and contraception.18</w:t>
      </w:r>
    </w:p>
    <w:p w14:paraId="4BF71505" w14:textId="77777777" w:rsidR="002603E9" w:rsidRPr="002F5E51" w:rsidRDefault="002603E9" w:rsidP="002603E9">
      <w:pPr>
        <w:pStyle w:val="Heading4"/>
      </w:pPr>
      <w:r w:rsidRPr="002F5E51">
        <w:t>The vast majority of state-based sex education programs ignore science, do not require information about HIV or other STIs, and ignore the LGBTQ+ population</w:t>
      </w:r>
    </w:p>
    <w:p w14:paraId="60EE339D" w14:textId="77777777" w:rsidR="002603E9" w:rsidRPr="002F5E51" w:rsidRDefault="002603E9" w:rsidP="002603E9">
      <w:r w:rsidRPr="002F5E51">
        <w:rPr>
          <w:b/>
          <w:bCs/>
          <w:sz w:val="26"/>
        </w:rPr>
        <w:t>Tufts University School of Medicine</w:t>
      </w:r>
      <w:r w:rsidRPr="002F5E51">
        <w:t xml:space="preserve"> 2-14-</w:t>
      </w:r>
      <w:r w:rsidRPr="002F5E51">
        <w:rPr>
          <w:b/>
          <w:bCs/>
          <w:sz w:val="26"/>
        </w:rPr>
        <w:t>2014</w:t>
      </w:r>
      <w:r w:rsidRPr="002F5E51">
        <w:t>, "Biased Sex Education in the United States," No Publication, https://sites.tufts.edu/publichealth/2014/02/14/biased-sex-education-in-the-united-states/</w:t>
      </w:r>
    </w:p>
    <w:p w14:paraId="2D3EF3DD" w14:textId="77777777" w:rsidR="002603E9" w:rsidRPr="002F5E51" w:rsidRDefault="002603E9" w:rsidP="002603E9">
      <w:pPr>
        <w:rPr>
          <w:sz w:val="14"/>
        </w:rPr>
      </w:pPr>
      <w:r w:rsidRPr="002F5E51">
        <w:rPr>
          <w:u w:val="single"/>
        </w:rPr>
        <w:t>Each state has its own policies about sex education in schools</w:t>
      </w:r>
      <w:r w:rsidRPr="002F5E51">
        <w:rPr>
          <w:sz w:val="12"/>
        </w:rPr>
        <w:t xml:space="preserve">. Although </w:t>
      </w:r>
      <w:r w:rsidRPr="002F5E51">
        <w:rPr>
          <w:u w:val="single"/>
        </w:rPr>
        <w:t>the American Medical Association and the Centers for Disease Control and Prevention</w:t>
      </w:r>
      <w:r w:rsidRPr="002F5E51">
        <w:rPr>
          <w:sz w:val="12"/>
        </w:rPr>
        <w:t xml:space="preserve"> both </w:t>
      </w:r>
      <w:r w:rsidRPr="002F5E51">
        <w:rPr>
          <w:u w:val="single"/>
        </w:rPr>
        <w:t>recommend that all students receive a comprehensive sex education</w:t>
      </w:r>
      <w:r w:rsidRPr="002F5E51">
        <w:rPr>
          <w:sz w:val="12"/>
        </w:rPr>
        <w:t xml:space="preserve">, including information about how to prevent STDs and unwanted pregnancy.  </w:t>
      </w:r>
      <w:r w:rsidRPr="002F5E51">
        <w:rPr>
          <w:b/>
          <w:u w:val="single"/>
        </w:rPr>
        <w:t xml:space="preserve">Only 22 states and the District of Columbia mandate that schools provide sex education. </w:t>
      </w:r>
      <w:r w:rsidRPr="002F5E51">
        <w:rPr>
          <w:sz w:val="12"/>
        </w:rPr>
        <w:t xml:space="preserve">In many states, </w:t>
      </w:r>
      <w:r w:rsidRPr="002F5E51">
        <w:rPr>
          <w:u w:val="single"/>
        </w:rPr>
        <w:t>the type of information that can be taught is biased with 17 not requiring instruction about HIV/AIDS;</w:t>
      </w:r>
      <w:r w:rsidRPr="002F5E51">
        <w:rPr>
          <w:sz w:val="12"/>
        </w:rPr>
        <w:t xml:space="preserve"> </w:t>
      </w:r>
      <w:r w:rsidRPr="002F5E51">
        <w:rPr>
          <w:u w:val="single"/>
        </w:rPr>
        <w:t>19 requiring that information taught in sex education classes be medically, factually, or technically accurate; and eight have “no promo homo” laws which either prohibit gay-inclusive or sexual-orientation-neutral instruction or require that teachers provide anti-gay instruction</w:t>
      </w:r>
      <w:r w:rsidRPr="002F5E51">
        <w:rPr>
          <w:sz w:val="12"/>
        </w:rPr>
        <w:t xml:space="preserve">. Currently, </w:t>
      </w:r>
      <w:r w:rsidRPr="002F5E51">
        <w:rPr>
          <w:u w:val="single"/>
        </w:rPr>
        <w:t>27 states require an emphasis on an abstinence only approach to preventing pregnancy</w:t>
      </w:r>
      <w:r w:rsidRPr="002F5E51">
        <w:rPr>
          <w:sz w:val="12"/>
        </w:rPr>
        <w:t xml:space="preserve">. The schools can discuss other birth control methods, but must stress that abstinence is the main method of protection. Abstinence may be the best way to prevent pregnancy, but abstinence-only education programs have been shown to be ineffective. Instead, they may deter teenagers from using contraceptives. Studies have shown that students who receive comprehensive education are 60% less likely to become pregnant or get someone else pregnant. Teen pregnancy rates in 2013 were highest in Mississippi and Arkansas, and both states have abstinence-only education.  The young women in these states are prone to experience the other consequences and health risks of teenage pregnancy, such as a higher likelihood of living in poverty or being in poor health. Their children have an increased risk of having health or cognitive disadvantages, and many become teen parents as well. </w:t>
      </w:r>
      <w:r w:rsidRPr="002F5E51">
        <w:rPr>
          <w:u w:val="single"/>
        </w:rPr>
        <w:t xml:space="preserve">Additionally, </w:t>
      </w:r>
      <w:r w:rsidRPr="002F5E51">
        <w:rPr>
          <w:b/>
          <w:u w:val="single"/>
        </w:rPr>
        <w:t>schools with abstinence only education do not provide information for STD prevention</w:t>
      </w:r>
      <w:r w:rsidRPr="002F5E51">
        <w:rPr>
          <w:u w:val="single"/>
        </w:rPr>
        <w:t xml:space="preserve">. Often, </w:t>
      </w:r>
      <w:r w:rsidRPr="002F5E51">
        <w:rPr>
          <w:b/>
          <w:u w:val="single"/>
        </w:rPr>
        <w:t>students are not instructed about preventive methods</w:t>
      </w:r>
      <w:r w:rsidRPr="002F5E51">
        <w:rPr>
          <w:u w:val="single"/>
        </w:rPr>
        <w:t xml:space="preserve">, such as using condoms or receiving HPV vaccinations. </w:t>
      </w:r>
      <w:r w:rsidRPr="002F5E51">
        <w:rPr>
          <w:sz w:val="12"/>
        </w:rPr>
        <w:t xml:space="preserve">This can lead to a higher risk of contracting and/or spreading STDs, including HIV/AIDS. In 41 states and the District of Columbia, schools that teach sex education are not required to teach medically accurate information. </w:t>
      </w:r>
      <w:r w:rsidRPr="002F5E51">
        <w:rPr>
          <w:b/>
          <w:u w:val="single"/>
        </w:rPr>
        <w:t>They are</w:t>
      </w:r>
      <w:r w:rsidRPr="002F5E51">
        <w:rPr>
          <w:u w:val="single"/>
        </w:rPr>
        <w:t xml:space="preserve"> allowed to- and often </w:t>
      </w:r>
      <w:r w:rsidRPr="002F5E51">
        <w:rPr>
          <w:b/>
          <w:u w:val="single"/>
        </w:rPr>
        <w:t>encouraged to- provide statistics that inflate the failure rate of contraceptives or emphasize only the risks of abortion</w:t>
      </w:r>
      <w:r w:rsidRPr="002F5E51">
        <w:rPr>
          <w:sz w:val="12"/>
        </w:rPr>
        <w:t xml:space="preserve">. Exploiting the possible ineffectiveness of contraceptives can have devastating effects. </w:t>
      </w:r>
      <w:r w:rsidRPr="002F5E51">
        <w:rPr>
          <w:u w:val="single"/>
        </w:rPr>
        <w:t>Students who choose to engage in sexual activity may decide not to use protection, believing it will not make a difference</w:t>
      </w:r>
      <w:r w:rsidRPr="002F5E51">
        <w:rPr>
          <w:sz w:val="12"/>
        </w:rPr>
        <w:t>. Without using protection, they can risk both pregnancy and contracting STDs. Teaching inaccurate information also sets a dangerous precedent for future health instruction. If students discover</w:t>
      </w:r>
    </w:p>
    <w:p w14:paraId="631E395A" w14:textId="77777777" w:rsidR="002603E9" w:rsidRPr="002F5E51" w:rsidRDefault="002603E9" w:rsidP="002603E9">
      <w:pPr>
        <w:pStyle w:val="Heading3"/>
      </w:pPr>
      <w:r w:rsidRPr="002F5E51">
        <w:lastRenderedPageBreak/>
        <w:t xml:space="preserve">Sexual Violence Advantage </w:t>
      </w:r>
    </w:p>
    <w:p w14:paraId="198B2A42" w14:textId="77777777" w:rsidR="002603E9" w:rsidRPr="002F5E51" w:rsidRDefault="002603E9" w:rsidP="002603E9">
      <w:pPr>
        <w:pStyle w:val="Heading4"/>
      </w:pPr>
      <w:r w:rsidRPr="002F5E51">
        <w:t xml:space="preserve">Consent education is woefully inadequate – students are taught that it is the victim’s responsibility to prevent assault. This creates massive disparities in students’ ideas of what constitutes sexual consent. </w:t>
      </w:r>
    </w:p>
    <w:p w14:paraId="0AE0E36C" w14:textId="77777777" w:rsidR="002603E9" w:rsidRPr="002F5E51" w:rsidRDefault="002603E9" w:rsidP="002603E9">
      <w:r w:rsidRPr="002F5E51">
        <w:rPr>
          <w:rStyle w:val="Style13ptBold"/>
        </w:rPr>
        <w:t xml:space="preserve">Irby 17 </w:t>
      </w:r>
      <w:r w:rsidRPr="002F5E51">
        <w:t>Kate Irby, 1-18-2017, "Most students don’t learn about sexual assault until college. By then, it’s too late.," mcclatchydc, http://www.mcclatchydc.com/news/nation-world/national/article127048369.html EP</w:t>
      </w:r>
    </w:p>
    <w:p w14:paraId="7081579C" w14:textId="77777777" w:rsidR="002603E9" w:rsidRPr="002F5E51" w:rsidRDefault="002603E9" w:rsidP="002603E9">
      <w:pPr>
        <w:rPr>
          <w:rStyle w:val="Emphasis"/>
        </w:rPr>
      </w:pPr>
      <w:r w:rsidRPr="002F5E51">
        <w:rPr>
          <w:sz w:val="16"/>
        </w:rPr>
        <w:t xml:space="preserve">Cushman said </w:t>
      </w:r>
      <w:r w:rsidRPr="002F5E51">
        <w:rPr>
          <w:rStyle w:val="StyleUnderline"/>
        </w:rPr>
        <w:t>there’s a danger in teaching young women too much about how to say “no” and teaching young men too little about how to listen for “yes.” “It’s a common problem in schools to not teach about understanding consent. And one potential outcome of that</w:t>
      </w:r>
      <w:r w:rsidRPr="002F5E51">
        <w:rPr>
          <w:sz w:val="16"/>
        </w:rPr>
        <w:t xml:space="preserve">, if we’re sticking to the common genders, </w:t>
      </w:r>
      <w:r w:rsidRPr="002F5E51">
        <w:rPr>
          <w:rStyle w:val="StyleUnderline"/>
        </w:rPr>
        <w:t xml:space="preserve">is women could internalize this need to keep themselves from being assaulted or raped, so they may not feel they can report it if it happens because it’s their fault,” </w:t>
      </w:r>
      <w:r w:rsidRPr="002F5E51">
        <w:rPr>
          <w:sz w:val="16"/>
        </w:rPr>
        <w:t>Cushman said. “</w:t>
      </w:r>
      <w:r w:rsidRPr="002F5E51">
        <w:rPr>
          <w:rStyle w:val="StyleUnderline"/>
        </w:rPr>
        <w:t xml:space="preserve">And men who commit sexual assault may feel they aren’t responsible for it, because the woman didn’t stop them. It’s doing everyone a disservice. </w:t>
      </w:r>
      <w:r w:rsidRPr="002F5E51">
        <w:rPr>
          <w:sz w:val="16"/>
        </w:rPr>
        <w:t>And those are just the extreme examples, but</w:t>
      </w:r>
      <w:r w:rsidRPr="002F5E51">
        <w:rPr>
          <w:rStyle w:val="StyleUnderline"/>
        </w:rPr>
        <w:t xml:space="preserve"> this can also impact children’s future happiness in relationships based on respect and communication.” </w:t>
      </w:r>
      <w:r w:rsidRPr="002F5E51">
        <w:rPr>
          <w:sz w:val="16"/>
        </w:rPr>
        <w:t xml:space="preserve">Additionally, Cushman said that while it seemed Oakwood’s education standards did a great job at reinforcing lessons about being respectful and having tools to resist peer pressure, </w:t>
      </w:r>
      <w:r w:rsidRPr="002F5E51">
        <w:rPr>
          <w:rStyle w:val="StyleUnderline"/>
        </w:rPr>
        <w:t xml:space="preserve">sexual assault </w:t>
      </w:r>
      <w:r w:rsidRPr="002F5E51">
        <w:rPr>
          <w:sz w:val="16"/>
        </w:rPr>
        <w:t xml:space="preserve">specifically </w:t>
      </w:r>
      <w:r w:rsidRPr="002F5E51">
        <w:rPr>
          <w:rStyle w:val="StyleUnderline"/>
        </w:rPr>
        <w:t>should be brought up before high school</w:t>
      </w:r>
      <w:r w:rsidRPr="002F5E51">
        <w:rPr>
          <w:sz w:val="16"/>
        </w:rPr>
        <w:t>. “</w:t>
      </w:r>
      <w:r w:rsidRPr="002F5E51">
        <w:rPr>
          <w:rStyle w:val="StyleUnderline"/>
        </w:rPr>
        <w:t>You can’t assume that kids know how to apply those skills to sexual situations</w:t>
      </w:r>
      <w:r w:rsidRPr="002F5E51">
        <w:rPr>
          <w:sz w:val="16"/>
        </w:rPr>
        <w:t>,” Cushman said. “</w:t>
      </w:r>
      <w:r w:rsidRPr="002F5E51">
        <w:rPr>
          <w:rStyle w:val="StyleUnderline"/>
        </w:rPr>
        <w:t>Children are concrete thinkers and their brains haven’t yet developed the kind of abstract thinking needed to do that. It needs to be made explicit</w:t>
      </w:r>
      <w:r w:rsidRPr="002F5E51">
        <w:rPr>
          <w:sz w:val="16"/>
        </w:rPr>
        <w:t xml:space="preserve">.” </w:t>
      </w:r>
      <w:r w:rsidRPr="002F5E51">
        <w:rPr>
          <w:rStyle w:val="StyleUnderline"/>
        </w:rPr>
        <w:t xml:space="preserve">Specific lessons about sexual consent are </w:t>
      </w:r>
      <w:r w:rsidRPr="002F5E51">
        <w:rPr>
          <w:sz w:val="16"/>
        </w:rPr>
        <w:t xml:space="preserve">also </w:t>
      </w:r>
      <w:r w:rsidRPr="002F5E51">
        <w:rPr>
          <w:rStyle w:val="StyleUnderline"/>
        </w:rPr>
        <w:t>necessary because</w:t>
      </w:r>
      <w:r w:rsidRPr="002F5E51">
        <w:rPr>
          <w:sz w:val="16"/>
        </w:rPr>
        <w:t xml:space="preserve"> studies have shown </w:t>
      </w:r>
      <w:r w:rsidRPr="002F5E51">
        <w:rPr>
          <w:rStyle w:val="StyleUnderline"/>
        </w:rPr>
        <w:t>interpretations of sexual consent vary widely</w:t>
      </w:r>
      <w:r w:rsidRPr="002F5E51">
        <w:rPr>
          <w:sz w:val="16"/>
        </w:rPr>
        <w:t xml:space="preserve">. For example, </w:t>
      </w:r>
      <w:r w:rsidRPr="002F5E51">
        <w:rPr>
          <w:rStyle w:val="Emphasis"/>
        </w:rPr>
        <w:t xml:space="preserve">60 percent of men say they get consent through a woman’s body language, while only 10 percent of women say they give consent through body language, </w:t>
      </w:r>
      <w:r w:rsidRPr="002F5E51">
        <w:rPr>
          <w:sz w:val="16"/>
        </w:rPr>
        <w:t xml:space="preserve">according to a study by researchers at the University of Arkansas. </w:t>
      </w:r>
      <w:r w:rsidRPr="002F5E51">
        <w:rPr>
          <w:rStyle w:val="Emphasis"/>
        </w:rPr>
        <w:t>Half of women said they give consent through verbal cues, while only 9 percent of men said they attained consent the same way.</w:t>
      </w:r>
      <w:r w:rsidRPr="002F5E51">
        <w:rPr>
          <w:rStyle w:val="Emphasis"/>
        </w:rPr>
        <w:br w:type="page"/>
      </w:r>
    </w:p>
    <w:p w14:paraId="2D0AF069" w14:textId="45FEE5B7" w:rsidR="002603E9" w:rsidRPr="002F5E51" w:rsidRDefault="0062322B" w:rsidP="002603E9">
      <w:pPr>
        <w:pStyle w:val="Heading4"/>
      </w:pPr>
      <w:r>
        <w:lastRenderedPageBreak/>
        <w:t>K12 key – p</w:t>
      </w:r>
      <w:r w:rsidR="002603E9" w:rsidRPr="002F5E51">
        <w:t>revention efforts that focus on college-aged students are far too late to unlearn socia</w:t>
      </w:r>
      <w:r>
        <w:t>lized understandings of consent.</w:t>
      </w:r>
    </w:p>
    <w:p w14:paraId="17B5C5FD" w14:textId="77777777" w:rsidR="002603E9" w:rsidRPr="002F5E51" w:rsidRDefault="002603E9" w:rsidP="002603E9">
      <w:pPr>
        <w:pStyle w:val="NormalWeb"/>
        <w:shd w:val="clear" w:color="auto" w:fill="FFFFFF"/>
        <w:spacing w:before="0" w:beforeAutospacing="0" w:after="282" w:afterAutospacing="0"/>
        <w:textAlignment w:val="baseline"/>
        <w:rPr>
          <w:rFonts w:ascii="Calibri" w:hAnsi="Calibri"/>
        </w:rPr>
      </w:pPr>
      <w:r w:rsidRPr="002F5E51">
        <w:rPr>
          <w:rStyle w:val="Style13ptBold"/>
          <w:rFonts w:ascii="Calibri" w:hAnsi="Calibri"/>
        </w:rPr>
        <w:t xml:space="preserve">Smith 16 </w:t>
      </w:r>
      <w:r w:rsidRPr="002F5E51">
        <w:rPr>
          <w:rFonts w:ascii="Calibri" w:hAnsi="Calibri"/>
        </w:rPr>
        <w:t xml:space="preserve">Tovia Smith, 8-9-2016, "To Prevent Sexual Assault, Schools </w:t>
      </w:r>
      <w:proofErr w:type="gramStart"/>
      <w:r w:rsidRPr="002F5E51">
        <w:rPr>
          <w:rFonts w:ascii="Calibri" w:hAnsi="Calibri"/>
        </w:rPr>
        <w:t>And</w:t>
      </w:r>
      <w:proofErr w:type="gramEnd"/>
      <w:r w:rsidRPr="002F5E51">
        <w:rPr>
          <w:rFonts w:ascii="Calibri" w:hAnsi="Calibri"/>
        </w:rPr>
        <w:t xml:space="preserve"> Parents Start Lessons Early," NPR.org, http://www.npr.org/2016/08/09/487497208/to-prevent-sexual-assault-schools-and-parents-start-lessons-early EP. Tovia Smith is an award-winning NPR News National Desk correspondent based in Boston.</w:t>
      </w:r>
      <w:r w:rsidRPr="002F5E51">
        <w:rPr>
          <w:rFonts w:ascii="Calibri" w:hAnsi="Calibri"/>
        </w:rPr>
        <w:br/>
      </w:r>
      <w:r w:rsidRPr="002F5E51">
        <w:rPr>
          <w:rStyle w:val="StyleUnderline"/>
          <w:rFonts w:ascii="Calibri" w:hAnsi="Calibri"/>
        </w:rPr>
        <w:t>If colleges are a hunting ground</w:t>
      </w:r>
      <w:r w:rsidRPr="002F5E51">
        <w:rPr>
          <w:rFonts w:ascii="Calibri" w:hAnsi="Calibri"/>
          <w:sz w:val="16"/>
        </w:rPr>
        <w:t>, as they've been called</w:t>
      </w:r>
      <w:r w:rsidRPr="002F5E51">
        <w:rPr>
          <w:rStyle w:val="StyleUnderline"/>
          <w:rFonts w:ascii="Calibri" w:hAnsi="Calibri"/>
        </w:rPr>
        <w:t xml:space="preserve">, for sexual predators, </w:t>
      </w:r>
      <w:r w:rsidRPr="002F5E51">
        <w:rPr>
          <w:rFonts w:ascii="Calibri" w:hAnsi="Calibri"/>
          <w:sz w:val="16"/>
        </w:rPr>
        <w:t xml:space="preserve">advocates say that </w:t>
      </w:r>
      <w:r w:rsidRPr="002F5E51">
        <w:rPr>
          <w:rStyle w:val="StyleUnderline"/>
          <w:rFonts w:ascii="Calibri" w:hAnsi="Calibri"/>
        </w:rPr>
        <w:t>high schools are the breeding ground</w:t>
      </w:r>
      <w:r w:rsidRPr="002F5E51">
        <w:rPr>
          <w:rFonts w:ascii="Calibri" w:hAnsi="Calibri"/>
          <w:sz w:val="16"/>
        </w:rPr>
        <w:t xml:space="preserve"> — </w:t>
      </w:r>
      <w:r w:rsidRPr="002F5E51">
        <w:rPr>
          <w:rStyle w:val="StyleUnderline"/>
          <w:rFonts w:ascii="Calibri" w:hAnsi="Calibri"/>
        </w:rPr>
        <w:t xml:space="preserve">and </w:t>
      </w:r>
      <w:r w:rsidRPr="002F5E51">
        <w:rPr>
          <w:rFonts w:ascii="Calibri" w:hAnsi="Calibri"/>
          <w:sz w:val="16"/>
        </w:rPr>
        <w:t xml:space="preserve">that </w:t>
      </w:r>
      <w:r w:rsidRPr="002F5E51">
        <w:rPr>
          <w:rStyle w:val="StyleUnderline"/>
          <w:rFonts w:ascii="Calibri" w:hAnsi="Calibri"/>
        </w:rPr>
        <w:t>any solution must start there</w:t>
      </w:r>
      <w:r w:rsidRPr="002F5E51">
        <w:rPr>
          <w:rFonts w:ascii="Calibri" w:hAnsi="Calibri"/>
          <w:sz w:val="16"/>
        </w:rPr>
        <w:t xml:space="preserve">. They say </w:t>
      </w:r>
      <w:r w:rsidRPr="002F5E51">
        <w:rPr>
          <w:rStyle w:val="StyleUnderline"/>
          <w:rFonts w:ascii="Calibri" w:hAnsi="Calibri"/>
        </w:rPr>
        <w:t xml:space="preserve">efforts at college are too little, too late. </w:t>
      </w:r>
      <w:r w:rsidRPr="002F5E51">
        <w:rPr>
          <w:rFonts w:ascii="Calibri" w:hAnsi="Calibri"/>
          <w:sz w:val="16"/>
        </w:rPr>
        <w:t xml:space="preserve">The push for earlier intervention is coming from a wide range of voices, including student survivors, law enforcement officials — and New England Patriots owner Bob Kraft. "I have a couple granddaughters in college, and, y'know, I'm just thinking, holy mackerel — let's get to the root of it," Kraft told an audience of hundreds of high school students and teachers at Gillette Stadium in Massachusetts. With a half-million dollars — and his team's star power — Kraft has teamed up with Massachusetts Attorney General Maura Healey to launch Game Change: The Patriots Anti-Violence Partnership. In its first year, some 90 Massachusetts high schools have been trained to run a dating violence prevention program called Mentors in Violence Prevention (MVP). "It's about respect and listening," Kraft said in his speech. "We have to make this cool." Many students were starstruck by Kraft and the big-name players who were helping to boost the program. "You talk about cool, yeah, that's as cool as it gets," gushed Danny Ryan, a junior at Lincoln Sudbury High School. MVP teaches teens about healthy relationships, how to spot risky ones, and how to intervene to help another student out of a jam. Recent Lincoln Sudbury grad Otto Zaccardo says the training has already enabled him to do that for a friend. "That could have been the next situation," he says. "But it was stopped and taken care of ... and, in her words, changed this young woman's life and just made all the difference." Getting Started Early </w:t>
      </w:r>
      <w:r w:rsidRPr="002F5E51">
        <w:rPr>
          <w:rStyle w:val="StyleUnderline"/>
          <w:rFonts w:ascii="Calibri" w:hAnsi="Calibri"/>
        </w:rPr>
        <w:t xml:space="preserve">High-profile cases of sexual assault — from elite prep schools to public middle and high schools — have underscored the problem in younger grades. Close to 100 elementary and secondary schools are now being investigated for their alleged mishandling of sexual assault allegations — 2.5 times the number a year ago. </w:t>
      </w:r>
      <w:r w:rsidRPr="002F5E51">
        <w:rPr>
          <w:rFonts w:ascii="Calibri" w:hAnsi="Calibri"/>
          <w:sz w:val="16"/>
        </w:rPr>
        <w:t xml:space="preserve">Zaccardo says </w:t>
      </w:r>
      <w:r w:rsidRPr="002F5E51">
        <w:rPr>
          <w:rStyle w:val="StyleUnderline"/>
          <w:rFonts w:ascii="Calibri" w:hAnsi="Calibri"/>
        </w:rPr>
        <w:t>attitudes need to be adjusted when kids are young</w:t>
      </w:r>
      <w:r w:rsidRPr="002F5E51">
        <w:rPr>
          <w:rFonts w:ascii="Calibri" w:hAnsi="Calibri"/>
          <w:sz w:val="16"/>
        </w:rPr>
        <w:t>. "</w:t>
      </w:r>
      <w:r w:rsidRPr="002F5E51">
        <w:rPr>
          <w:rStyle w:val="StyleUnderline"/>
          <w:rFonts w:ascii="Calibri" w:hAnsi="Calibri"/>
        </w:rPr>
        <w:t>It starts to be part of your culture,</w:t>
      </w:r>
      <w:r w:rsidRPr="002F5E51">
        <w:rPr>
          <w:rFonts w:ascii="Calibri" w:hAnsi="Calibri"/>
          <w:sz w:val="16"/>
        </w:rPr>
        <w:t>" he says. "</w:t>
      </w:r>
      <w:r w:rsidRPr="002F5E51">
        <w:rPr>
          <w:rStyle w:val="StyleUnderline"/>
          <w:rFonts w:ascii="Calibri" w:hAnsi="Calibri"/>
        </w:rPr>
        <w:t>So by the time you get to college, it's second nature, it's already hardwired into our brain."</w:t>
      </w:r>
      <w:r w:rsidRPr="002F5E51">
        <w:rPr>
          <w:rFonts w:ascii="Calibri" w:hAnsi="Calibri"/>
          <w:sz w:val="16"/>
        </w:rPr>
        <w:t xml:space="preserve"> "Absolutely, </w:t>
      </w:r>
      <w:r w:rsidRPr="002F5E51">
        <w:rPr>
          <w:rStyle w:val="StyleUnderline"/>
          <w:rFonts w:ascii="Calibri" w:hAnsi="Calibri"/>
        </w:rPr>
        <w:t>college is just way too late</w:t>
      </w:r>
      <w:r w:rsidRPr="002F5E51">
        <w:rPr>
          <w:rFonts w:ascii="Calibri" w:hAnsi="Calibri"/>
          <w:sz w:val="16"/>
        </w:rPr>
        <w:t xml:space="preserve">," says Paul Schewe, a professor at the University of Illinois, Chicago who studies violence prevention. </w:t>
      </w:r>
      <w:r w:rsidRPr="002F5E51">
        <w:rPr>
          <w:rStyle w:val="StyleUnderline"/>
          <w:rFonts w:ascii="Calibri" w:hAnsi="Calibri"/>
        </w:rPr>
        <w:t xml:space="preserve">Even within high school, he says, programs are less effective each passing year. What works well on ninth-graders, for example, has only one-third the impact on 12th-graders. </w:t>
      </w:r>
      <w:r w:rsidRPr="002F5E51">
        <w:rPr>
          <w:rFonts w:ascii="Calibri" w:hAnsi="Calibri"/>
          <w:sz w:val="16"/>
        </w:rPr>
        <w:t xml:space="preserve">"It just makes sense </w:t>
      </w:r>
      <w:r w:rsidRPr="002F5E51">
        <w:rPr>
          <w:rStyle w:val="StyleUnderline"/>
          <w:rFonts w:ascii="Calibri" w:hAnsi="Calibri"/>
        </w:rPr>
        <w:t>when kids go through puberty, that's when their ideas about sex and beliefs and behaviors are forming, so that's</w:t>
      </w:r>
      <w:r w:rsidRPr="002F5E51">
        <w:rPr>
          <w:rFonts w:ascii="Calibri" w:hAnsi="Calibri"/>
          <w:sz w:val="16"/>
        </w:rPr>
        <w:t xml:space="preserve"> really </w:t>
      </w:r>
      <w:r w:rsidRPr="002F5E51">
        <w:rPr>
          <w:rStyle w:val="StyleUnderline"/>
          <w:rFonts w:ascii="Calibri" w:hAnsi="Calibri"/>
        </w:rPr>
        <w:t>a critical period</w:t>
      </w:r>
      <w:r w:rsidRPr="002F5E51">
        <w:rPr>
          <w:rFonts w:ascii="Calibri" w:hAnsi="Calibri"/>
          <w:sz w:val="16"/>
        </w:rPr>
        <w:t>," Schewe says.</w:t>
      </w:r>
      <w:r w:rsidRPr="002F5E51">
        <w:rPr>
          <w:rFonts w:ascii="Calibri" w:hAnsi="Calibri"/>
        </w:rPr>
        <w:t xml:space="preserve"> </w:t>
      </w:r>
      <w:r w:rsidRPr="002F5E51">
        <w:rPr>
          <w:rFonts w:ascii="Calibri" w:hAnsi="Calibri"/>
          <w:sz w:val="16"/>
        </w:rPr>
        <w:t xml:space="preserve">The conversation really should start even younger, he says. Indeed, Kate Rohdenburg, who runs a violence prevention program for a group called WISE in Vermont and New Hampshire, says </w:t>
      </w:r>
      <w:r w:rsidRPr="002F5E51">
        <w:rPr>
          <w:rStyle w:val="StyleUnderline"/>
          <w:rFonts w:ascii="Calibri" w:hAnsi="Calibri"/>
        </w:rPr>
        <w:t xml:space="preserve">even 5and 6-year-olds can be taught basic principles of boundaries and autonomy. </w:t>
      </w:r>
      <w:r w:rsidRPr="002F5E51">
        <w:rPr>
          <w:rFonts w:ascii="Calibri" w:hAnsi="Calibri"/>
          <w:sz w:val="16"/>
        </w:rPr>
        <w:t xml:space="preserve">"Of course, we're not saying the word 'autonomous' to kindergartners," she explains. "But </w:t>
      </w:r>
      <w:r w:rsidRPr="002F5E51">
        <w:rPr>
          <w:rStyle w:val="StyleUnderline"/>
          <w:rFonts w:ascii="Calibri" w:hAnsi="Calibri"/>
        </w:rPr>
        <w:t xml:space="preserve">we talk about who here likes hugs, and some kids raise their hand and some don't. Well, how are we supposed to know if this person wants a hug when they're feeling sad or not? And kindergartners will tell you that you should ask them." </w:t>
      </w:r>
      <w:r w:rsidRPr="002F5E51">
        <w:rPr>
          <w:rFonts w:ascii="Calibri" w:hAnsi="Calibri"/>
          <w:sz w:val="16"/>
        </w:rPr>
        <w:t xml:space="preserve">Educating Everyone A growing number of states are now mandating some sort of </w:t>
      </w:r>
      <w:r w:rsidRPr="002F5E51">
        <w:rPr>
          <w:rStyle w:val="StyleUnderline"/>
          <w:rFonts w:ascii="Calibri" w:hAnsi="Calibri"/>
        </w:rPr>
        <w:t>education around sexual assault</w:t>
      </w:r>
      <w:r w:rsidRPr="002F5E51">
        <w:rPr>
          <w:rFonts w:ascii="Calibri" w:hAnsi="Calibri"/>
          <w:sz w:val="16"/>
        </w:rPr>
        <w:t xml:space="preserve"> in public schools. Nine passed new laws in the past year and a half, bringing the total to about 25</w:t>
      </w:r>
      <w:r w:rsidRPr="002F5E51">
        <w:rPr>
          <w:rStyle w:val="Emphasis"/>
        </w:rPr>
        <w:t>. Nationally, a law encourages it — but does not mandate</w:t>
      </w:r>
      <w:r w:rsidRPr="002F5E51">
        <w:rPr>
          <w:rStyle w:val="StyleUnderline"/>
          <w:rFonts w:ascii="Calibri" w:hAnsi="Calibri"/>
        </w:rPr>
        <w:t>.</w:t>
      </w:r>
      <w:r w:rsidRPr="002F5E51">
        <w:rPr>
          <w:rFonts w:ascii="Calibri" w:hAnsi="Calibri"/>
          <w:sz w:val="16"/>
        </w:rPr>
        <w:t xml:space="preserve"> "I would like it to move more over into 'you have to do it,' " says the law's co-sponsor, Tim Kaine, a Virginia senator and the Democratic vice-presidential nominee. "Look, there's traditional skittishness about sex ed in the K-12 system." Kevin Fox, a former Massachusetts high school counselor, says he was forced to resign after criticizing his school's handling of sexual assault allegations. "I think schools, in dealing with situations like this, are probably where colleges were 10 to 15 years ago," Fox says. He argues that </w:t>
      </w:r>
      <w:r w:rsidRPr="002F5E51">
        <w:rPr>
          <w:rStyle w:val="StyleUnderline"/>
          <w:rFonts w:ascii="Calibri" w:hAnsi="Calibri"/>
        </w:rPr>
        <w:t xml:space="preserve">high schools are not only missing the best window of opportunity to curb the problem, but by failing to act, they are </w:t>
      </w:r>
      <w:r w:rsidRPr="002F5E51">
        <w:rPr>
          <w:rFonts w:ascii="Calibri" w:hAnsi="Calibri"/>
          <w:sz w:val="16"/>
        </w:rPr>
        <w:t>actually</w:t>
      </w:r>
      <w:r w:rsidRPr="002F5E51">
        <w:rPr>
          <w:rStyle w:val="StyleUnderline"/>
          <w:rFonts w:ascii="Calibri" w:hAnsi="Calibri"/>
        </w:rPr>
        <w:t xml:space="preserve"> exacerbating it.</w:t>
      </w:r>
    </w:p>
    <w:p w14:paraId="33792638" w14:textId="77777777" w:rsidR="002603E9" w:rsidRPr="002F5E51" w:rsidRDefault="002603E9" w:rsidP="002603E9">
      <w:pPr>
        <w:pStyle w:val="Heading4"/>
      </w:pPr>
      <w:r w:rsidRPr="002F5E51">
        <w:lastRenderedPageBreak/>
        <w:t>Sexual violence outweighs every impact on timeframe, probability, and magnitude:</w:t>
      </w:r>
      <w:r w:rsidRPr="002F5E51">
        <w:br/>
        <w:t>1. Timeframe: every ninety-eight seconds</w:t>
      </w:r>
      <w:r w:rsidRPr="002F5E51">
        <w:br/>
        <w:t>2. Probability: 100%</w:t>
      </w:r>
      <w:r w:rsidRPr="002F5E51">
        <w:br/>
        <w:t xml:space="preserve">3. Magnitude: millions </w:t>
      </w:r>
    </w:p>
    <w:p w14:paraId="49BC0BBC" w14:textId="77777777" w:rsidR="002603E9" w:rsidRPr="002F5E51" w:rsidRDefault="002603E9" w:rsidP="002603E9">
      <w:r w:rsidRPr="002F5E51">
        <w:rPr>
          <w:rStyle w:val="Style13ptBold"/>
        </w:rPr>
        <w:t>Vagianos 17</w:t>
      </w:r>
      <w:r w:rsidRPr="002F5E51">
        <w:t xml:space="preserve"> [Alanna: Women's Editor at HuffPost, “30 Alarming Statistics That Show </w:t>
      </w:r>
      <w:proofErr w:type="gramStart"/>
      <w:r w:rsidRPr="002F5E51">
        <w:t>The</w:t>
      </w:r>
      <w:proofErr w:type="gramEnd"/>
      <w:r w:rsidRPr="002F5E51">
        <w:t xml:space="preserve"> Reality Of Sexual Violence In America,” April 6, 2017, HuffingtonPost, </w:t>
      </w:r>
      <w:hyperlink r:id="rId9" w:history="1">
        <w:r w:rsidRPr="002F5E51">
          <w:rPr>
            <w:rStyle w:val="Hyperlink"/>
          </w:rPr>
          <w:t>http://www.huffingtonpost.com/entry/sexual-assault-statistics_us_58e24c14e4b0c777f788d24f //</w:t>
        </w:r>
      </w:hyperlink>
      <w:r w:rsidRPr="002F5E51">
        <w:t xml:space="preserve"> emb]. </w:t>
      </w:r>
    </w:p>
    <w:p w14:paraId="3EF67D5E" w14:textId="544C9A16" w:rsidR="0062322B" w:rsidRPr="00BB66D7" w:rsidRDefault="002603E9" w:rsidP="002603E9">
      <w:pPr>
        <w:rPr>
          <w:rStyle w:val="Style13ptBold"/>
          <w:sz w:val="22"/>
          <w:u w:val="single"/>
        </w:rPr>
      </w:pPr>
      <w:r w:rsidRPr="002F5E51">
        <w:rPr>
          <w:rStyle w:val="Emphasis"/>
        </w:rPr>
        <w:t xml:space="preserve">Every 98 seconds someone in the U.S. is sexually assaulted. That means every single day more than 570 people experience sexual violence </w:t>
      </w:r>
      <w:r w:rsidRPr="002F5E51">
        <w:t xml:space="preserve">in this country. </w:t>
      </w:r>
      <w:r w:rsidRPr="002F5E51">
        <w:rPr>
          <w:rStyle w:val="StyleUnderline"/>
        </w:rPr>
        <w:t>Sexual violence permeates our culture, from</w:t>
      </w:r>
      <w:r w:rsidRPr="002F5E51">
        <w:t xml:space="preserve"> violent </w:t>
      </w:r>
      <w:r w:rsidRPr="002F5E51">
        <w:rPr>
          <w:rStyle w:val="StyleUnderline"/>
        </w:rPr>
        <w:t>rape</w:t>
      </w:r>
      <w:r w:rsidRPr="002F5E51">
        <w:t xml:space="preserve"> scenes on hit TV shows </w:t>
      </w:r>
      <w:r w:rsidRPr="002F5E51">
        <w:rPr>
          <w:rStyle w:val="StyleUnderline"/>
        </w:rPr>
        <w:t xml:space="preserve">to sexist dress codes that reinforce rape culture; </w:t>
      </w:r>
      <w:r w:rsidRPr="002F5E51">
        <w:t xml:space="preserve">from famous athletes telling young girls they’re “supposed to be silent,” to near-daily stories of sexual assaults on college campuses; from a former Olympic doctor accused of sexually abusing more than 100 women, </w:t>
      </w:r>
      <w:r w:rsidRPr="002F5E51">
        <w:rPr>
          <w:rStyle w:val="Emphasis"/>
        </w:rPr>
        <w:t>to a President of The United States who has been publicly accused of sexually assaulting more than 15 women and was recorded boasting that he grabs women “by the pussy</w:t>
      </w:r>
      <w:r w:rsidRPr="002F5E51">
        <w:rPr>
          <w:rStyle w:val="StyleUnderline"/>
        </w:rPr>
        <w:t>.” All of these examples create a culture that reinforces the normalization of sexual violence.</w:t>
      </w:r>
      <w:r w:rsidRPr="002F5E51">
        <w:t xml:space="preserve"> Since the first step toward preventing sexual violence is understanding the reality of it, we’ve rounded up 30 statistics that show just how insidious it is for National Sexual Assault Awareness and Prevention Month. </w:t>
      </w:r>
      <w:r w:rsidRPr="002F5E51">
        <w:rPr>
          <w:rStyle w:val="Emphasis"/>
        </w:rPr>
        <w:t xml:space="preserve">Sexual violence is a problem that is deeply rooted in our culture, and these numbers prove that. 17,700,000 The estimated number of women who have been the victims of rape since 1998. 99 The percentage of perpetrators of sexual violence that will walk free. </w:t>
      </w:r>
      <w:r w:rsidRPr="002F5E51">
        <w:t>13 The percentage of female rape survivors who will attempt suicide</w:t>
      </w:r>
      <w:r w:rsidRPr="002F5E51">
        <w:rPr>
          <w:rStyle w:val="Emphasis"/>
        </w:rPr>
        <w:t xml:space="preserve">. 64 The percentage of trans people who will experience sexual assault in their lifetimes. </w:t>
      </w:r>
      <w:r w:rsidRPr="002F5E51">
        <w:t xml:space="preserve">127,000,000,000 The total amount of money rape costs victims every year in the U.S., excluding child sexual abuse. </w:t>
      </w:r>
      <w:r w:rsidRPr="002F5E51">
        <w:rPr>
          <w:rStyle w:val="Emphasis"/>
        </w:rPr>
        <w:t>16-19 The age range that women are four times more likely than the general population to be victims of rape, attempted rape or sexual assault.</w:t>
      </w:r>
      <w:r w:rsidRPr="002F5E51">
        <w:t xml:space="preserve"> </w:t>
      </w:r>
      <w:r w:rsidRPr="002F5E51">
        <w:rPr>
          <w:rStyle w:val="StyleUnderline"/>
        </w:rPr>
        <w:t>Female college students ages 18-24 are three times more likely than women in the general population to experience sexual violence</w:t>
      </w:r>
      <w:r w:rsidRPr="002F5E51">
        <w:t xml:space="preserve">. </w:t>
      </w:r>
      <w:r w:rsidRPr="002F5E51">
        <w:rPr>
          <w:rStyle w:val="StyleUnderline"/>
        </w:rPr>
        <w:t>1 in 6 The fraction of American women who have survived an attempted or completed rape in their lifetimes. 1.8 The amount of times trans people of color are more likely to experience sexual violence than the general population.</w:t>
      </w:r>
      <w:r w:rsidRPr="002F5E51">
        <w:t xml:space="preserve"> </w:t>
      </w:r>
      <w:r w:rsidRPr="002F5E51">
        <w:rPr>
          <w:rStyle w:val="StyleUnderline"/>
        </w:rPr>
        <w:t>3 The percentage of men who will be raped in their lifetime. 90 The percentage of adult rape victims that are female.</w:t>
      </w:r>
      <w:r w:rsidRPr="002F5E51">
        <w:t xml:space="preserve"> </w:t>
      </w:r>
      <w:r w:rsidRPr="002F5E51">
        <w:rPr>
          <w:rStyle w:val="StyleUnderline"/>
        </w:rPr>
        <w:t xml:space="preserve">321,500 The average number of victims of rape and sexual assault per year in the U.S. </w:t>
      </w:r>
      <w:r w:rsidRPr="002F5E51">
        <w:t>80,600 The estimated number of inmates who experience sexual violence in prison or jail every year. 60 The percentage of instances of sexual violence experienced by inmates that are perpetrated by jail or prison staff</w:t>
      </w:r>
      <w:r w:rsidRPr="002F5E51">
        <w:rPr>
          <w:rStyle w:val="StyleUnderline"/>
        </w:rPr>
        <w:t>. 2 The number of times a person with a disability is more likely to be a victim of sexual assault or rape than a person without a disability</w:t>
      </w:r>
      <w:r w:rsidRPr="002F5E51">
        <w:t xml:space="preserve">. 100 The percentage of sexual contact between inmates and prison guards that is illegal and, therefore, non-consensual. </w:t>
      </w:r>
      <w:r w:rsidRPr="002F5E51">
        <w:rPr>
          <w:rStyle w:val="StyleUnderline"/>
        </w:rPr>
        <w:t>241,600 The estimated lifetime income that a survivor of sexual violence who was abused as an adolescent loses.</w:t>
      </w:r>
      <w:r w:rsidRPr="002F5E51">
        <w:t xml:space="preserve"> </w:t>
      </w:r>
      <w:r w:rsidRPr="002F5E51">
        <w:rPr>
          <w:rStyle w:val="StyleUnderline"/>
        </w:rPr>
        <w:t>400-1,500 The amount of money it costs to get a rape kit tested.</w:t>
      </w:r>
      <w:r w:rsidRPr="002F5E51">
        <w:t xml:space="preserve"> According to the Violence Against Women Act, a survivor should never have to pay for their own rape kit, but many states have loopholes that force survivors to do just that. </w:t>
      </w:r>
      <w:r w:rsidRPr="002F5E51">
        <w:rPr>
          <w:rStyle w:val="StyleUnderline"/>
        </w:rPr>
        <w:t>12-34 The age range in which people are most likely to be sexually assaulted</w:t>
      </w:r>
      <w:r w:rsidRPr="002F5E51">
        <w:t xml:space="preserve">. 21 The percentage of trans or gender nonconforming students who report being sexually assaulted while attending college. 46 The percentage of bisexual women who </w:t>
      </w:r>
      <w:r w:rsidRPr="002F5E51">
        <w:lastRenderedPageBreak/>
        <w:t xml:space="preserve">report being raped in their lifetime. 18,900 The number of military service people who experienced unwanted sexual contact in 2014. 1 in 7 The fraction of military service members who experienced an assault at the hands of someone in their chain of command. </w:t>
      </w:r>
      <w:r w:rsidRPr="002F5E51">
        <w:rPr>
          <w:rStyle w:val="StyleUnderline"/>
        </w:rPr>
        <w:t>2,780,000 The estimated number of men who have experienced an attempted or completed rape since 1998.</w:t>
      </w:r>
      <w:r w:rsidRPr="002F5E51">
        <w:t xml:space="preserve"> </w:t>
      </w:r>
      <w:r w:rsidRPr="002F5E51">
        <w:rPr>
          <w:rStyle w:val="StyleUnderline"/>
        </w:rPr>
        <w:t>5,900 The average number of Native Americans 12 years and older who report being sexually assaulted each year.</w:t>
      </w:r>
      <w:r w:rsidRPr="002F5E51">
        <w:t xml:space="preserve"> </w:t>
      </w:r>
      <w:r w:rsidRPr="002F5E51">
        <w:rPr>
          <w:rStyle w:val="StyleUnderline"/>
        </w:rPr>
        <w:t>94 The percentage of women who experience symptoms of post-traumatic stress disorder (PTSD) during the two weeks directly after being raped</w:t>
      </w:r>
      <w:r w:rsidRPr="002F5E51">
        <w:rPr>
          <w:rStyle w:val="Emphasis"/>
        </w:rPr>
        <w:t>. 7 in 10 The fraction of rapes committed by someone the victim knows</w:t>
      </w:r>
      <w:r w:rsidRPr="002F5E51">
        <w:t>. 57 The percentage of sexual violence perpetrators that are white</w:t>
      </w:r>
      <w:r w:rsidRPr="002F5E51">
        <w:rPr>
          <w:rStyle w:val="StyleUnderline"/>
        </w:rPr>
        <w:t>.</w:t>
      </w:r>
      <w:r w:rsidRPr="002F5E51">
        <w:t xml:space="preserve"> 93 The percentage of child sexual abuse perpetrators who know their victim. 2-10 The percentage of false rape reports. </w:t>
      </w:r>
      <w:r w:rsidRPr="002F5E51">
        <w:rPr>
          <w:rStyle w:val="StyleUnderline"/>
        </w:rPr>
        <w:t>750,000,000,000 The amount of money sexual violence and abuse cost the U.S. in 2008 alone.</w:t>
      </w:r>
    </w:p>
    <w:p w14:paraId="113442A9" w14:textId="13B9A71C" w:rsidR="0062322B" w:rsidRPr="00BB66D7" w:rsidRDefault="0062322B" w:rsidP="00BB66D7">
      <w:pPr>
        <w:pStyle w:val="Heading4"/>
      </w:pPr>
      <w:r w:rsidRPr="00BB66D7">
        <w:t>Current sex ed</w:t>
      </w:r>
      <w:r w:rsidR="00BB66D7" w:rsidRPr="00BB66D7">
        <w:t>ucation</w:t>
      </w:r>
      <w:r w:rsidRPr="00BB66D7">
        <w:t xml:space="preserve"> relies on gendered social scripts that foster violent hegemonic masculinity in boys while rendering girls vulnerable and without agency</w:t>
      </w:r>
    </w:p>
    <w:p w14:paraId="5B514F4D" w14:textId="77777777" w:rsidR="002603E9" w:rsidRPr="002F5E51" w:rsidRDefault="002603E9" w:rsidP="002603E9">
      <w:pPr>
        <w:rPr>
          <w:rFonts w:eastAsia="Times New Roman"/>
        </w:rPr>
      </w:pPr>
      <w:r w:rsidRPr="002F5E51">
        <w:rPr>
          <w:rStyle w:val="Style13ptBold"/>
          <w:sz w:val="24"/>
        </w:rPr>
        <w:t xml:space="preserve">Fields 08 </w:t>
      </w:r>
      <w:r w:rsidRPr="002F5E51">
        <w:rPr>
          <w:rStyle w:val="Style13ptBold"/>
        </w:rPr>
        <w:t xml:space="preserve">– </w:t>
      </w:r>
      <w:r w:rsidRPr="002F5E51">
        <w:rPr>
          <w:rStyle w:val="Style13ptBold"/>
          <w:b w:val="0"/>
          <w:sz w:val="24"/>
        </w:rPr>
        <w:t xml:space="preserve">Professor </w:t>
      </w:r>
      <w:r w:rsidRPr="002F5E51">
        <w:t>of Sociology and Graduate Studies Coordinator in Sexuality Studies and Research Faculty at the Center for Research and Education on Gender and Sexuality</w:t>
      </w:r>
      <w:r w:rsidRPr="002F5E51">
        <w:rPr>
          <w:rStyle w:val="Style13ptBold"/>
          <w:b w:val="0"/>
          <w:sz w:val="24"/>
        </w:rPr>
        <w:t xml:space="preserve"> (</w:t>
      </w:r>
      <w:r w:rsidRPr="002F5E51">
        <w:t>Jessica Fields, “Risky Lessons: Sex Education and Social Inequality,” Rutgers University Press, 2008. EP.)//SH</w:t>
      </w:r>
    </w:p>
    <w:p w14:paraId="60EFF05F" w14:textId="6FE555C9" w:rsidR="00BB66D7" w:rsidRPr="00BB66D7" w:rsidRDefault="002603E9" w:rsidP="002603E9">
      <w:pPr>
        <w:rPr>
          <w:b/>
          <w:u w:val="single"/>
        </w:rPr>
      </w:pPr>
      <w:r w:rsidRPr="002F5E51">
        <w:rPr>
          <w:sz w:val="16"/>
        </w:rPr>
        <w:t xml:space="preserve">Natural and Social: Dis/Embodied Sexuality The consequences of these silencing and obscuring gestures extend beyond young people’s bodies, desires, and pleasures into the whole of their lives. </w:t>
      </w:r>
      <w:r w:rsidRPr="002F5E51">
        <w:rPr>
          <w:rStyle w:val="Emphasis"/>
        </w:rPr>
        <w:t>Sexual subjectivity is fundamental to young people’s sense of agency in all aspects of their lives.</w:t>
      </w:r>
      <w:r w:rsidRPr="002F5E51">
        <w:rPr>
          <w:sz w:val="16"/>
        </w:rPr>
        <w:t xml:space="preserve"> As young people learn that they and others can—or cannot—experience, assert, and satisfy sexual desires and boundaries, </w:t>
      </w:r>
      <w:r w:rsidRPr="002F5E51">
        <w:rPr>
          <w:rStyle w:val="StyleUnderline"/>
        </w:rPr>
        <w:t>they</w:t>
      </w:r>
      <w:r w:rsidRPr="002F5E51">
        <w:rPr>
          <w:sz w:val="16"/>
        </w:rPr>
        <w:t xml:space="preserve"> also </w:t>
      </w:r>
      <w:r w:rsidRPr="002F5E51">
        <w:rPr>
          <w:rStyle w:val="StyleUnderline"/>
        </w:rPr>
        <w:t>gain a sense of their own and others’ abilities to act and effect a range of changes they want to make in their worlds. Adolescence is a period of significant emotional, physical, and social growth for girls and boys in our society. Visceral experiences of puberty, desire, sexual behaviors, and violence make the body of particular importance to girls’ and boys’ sense that they can make change and have influence</w:t>
      </w:r>
      <w:r w:rsidRPr="002F5E51">
        <w:rPr>
          <w:sz w:val="16"/>
        </w:rPr>
        <w:t xml:space="preserve">. The lessons that both boys and girls learn about what they should expect and seek in bodily sensations, pleasures, and vulnerabilities also contribute to their sense of sexual sub- jectivity. </w:t>
      </w:r>
      <w:r w:rsidRPr="002F5E51">
        <w:rPr>
          <w:rStyle w:val="StyleUnderline"/>
        </w:rPr>
        <w:t>Sex education classes that obscure bodily experiences and plea- sures by offering only disembodied or clinical depictions</w:t>
      </w:r>
      <w:r w:rsidRPr="002F5E51">
        <w:rPr>
          <w:sz w:val="16"/>
        </w:rPr>
        <w:t xml:space="preserve"> of the physicality </w:t>
      </w:r>
      <w:r w:rsidRPr="002F5E51">
        <w:rPr>
          <w:rStyle w:val="StyleUnderline"/>
        </w:rPr>
        <w:t>hinder students’ development of an agentic sexual subjectivity</w:t>
      </w:r>
      <w:r w:rsidRPr="002F5E51">
        <w:rPr>
          <w:sz w:val="16"/>
        </w:rPr>
        <w:t xml:space="preserve">. Sexism in our society renders girls’ sexual subjectivity and agency particularly vulnerable. Girls in the United States enter puberty earlier than boys and earlier than girls in previous decades (Brooks-Gunn, Petersen, and Eichorn 1985; Herman-Giddens 2006; Herman-Giddens, Slora, Wasserman, Bourdony, Bhapkar, Koch, and Hasemeir 1997). They are young when they confront feminine norms of beauty and behavior that are “more unattainable, more enforced, and more oppressive than those for men” (Martin 1996, 12). </w:t>
      </w:r>
      <w:r w:rsidRPr="002F5E51">
        <w:rPr>
          <w:rStyle w:val="StyleUnderline"/>
        </w:rPr>
        <w:t>The visible changes that girls experience</w:t>
      </w:r>
      <w:r w:rsidRPr="002F5E51">
        <w:rPr>
          <w:sz w:val="16"/>
        </w:rPr>
        <w:t>—breast development and widening hips, for example—</w:t>
      </w:r>
      <w:r w:rsidRPr="002F5E51">
        <w:rPr>
          <w:rStyle w:val="StyleUnderline"/>
        </w:rPr>
        <w:t>make them newly vulnerable to unwanted and unsolicited public attention from their peers, older men, and other adults</w:t>
      </w:r>
      <w:r w:rsidRPr="002F5E51">
        <w:rPr>
          <w:sz w:val="16"/>
        </w:rPr>
        <w:t xml:space="preserve">. Boys’ increasing social autonomy and the visible changes of male puberty—for example, hair growth, muscle development, and deepening voices—are markers of strength and power for many. </w:t>
      </w:r>
      <w:r w:rsidRPr="002F5E51">
        <w:rPr>
          <w:rStyle w:val="Emphasis"/>
        </w:rPr>
        <w:t>Boys, like girls, contend with norms of heterosexuality that constrain their sexual options and leave gay, bisexual, and feminine boys—any boys who do not conform to the conventions of masculine gender and sexuality—vulnerable to violence and oppression</w:t>
      </w:r>
      <w:r w:rsidRPr="002F5E51">
        <w:rPr>
          <w:sz w:val="16"/>
        </w:rPr>
        <w:t xml:space="preserve"> (Russell 2002; Russell and Consolacion 2003; Savin- Williams 1997). Even </w:t>
      </w:r>
      <w:r w:rsidRPr="002F5E51">
        <w:rPr>
          <w:rStyle w:val="StyleUnderline"/>
        </w:rPr>
        <w:t>within this heteronormative context, hegemonic masculinity grants boys status and power; and social scripts allow boys a sense of pride in heterosexual desire and activity, while for many girls</w:t>
      </w:r>
      <w:r w:rsidRPr="002F5E51">
        <w:rPr>
          <w:sz w:val="16"/>
        </w:rPr>
        <w:t>— whether straight, lesbian, bisexual, feminine, or masculine—</w:t>
      </w:r>
      <w:r w:rsidRPr="002F5E51">
        <w:rPr>
          <w:rStyle w:val="StyleUnderline"/>
        </w:rPr>
        <w:t>heterosexual desire and activity foster shame</w:t>
      </w:r>
      <w:r w:rsidRPr="002F5E51">
        <w:rPr>
          <w:sz w:val="16"/>
        </w:rPr>
        <w:t xml:space="preserve"> (Connell 1987; Tolman 1994a, 1994b, 2002). </w:t>
      </w:r>
      <w:r w:rsidRPr="002F5E51">
        <w:rPr>
          <w:rStyle w:val="StyleUnderline"/>
        </w:rPr>
        <w:t xml:space="preserve">Such social concerns slip out of the formal curriculum when sex educators divorce sexual agency and subjectivity from the physiological experiences of </w:t>
      </w:r>
      <w:r w:rsidRPr="002F5E51">
        <w:rPr>
          <w:rStyle w:val="StyleUnderline"/>
        </w:rPr>
        <w:lastRenderedPageBreak/>
        <w:t>puberty and sexuality</w:t>
      </w:r>
      <w:r w:rsidRPr="002F5E51">
        <w:rPr>
          <w:sz w:val="16"/>
        </w:rPr>
        <w:t xml:space="preserve">. In classes on “the plumbing,” Mrs. Wilkie asked her Dogwood Middle School students to focus their attention on textbook and video views of internal reproductive organs, seemingly generic anatomical depictions, and challenging terms and definitions to memorize and recall. Similarly, at Southern Middle School, Ms. Gianni had students sit quietly at their desks, copying definitions from overhead transparencies into their notebooks in preparation for weekly vocabulary quizzes. She projected on the screen at the front of the room images of pubescent female and male bodies as generic silhouettes and reproductive organs with precise, thin lines leading from the bodies to descriptions of changes in “primary and secondary sex characteristics.” With these gestures, Mrs. Wilkie and Ms. Gianni signaled that students would best understand their embodied experiences of sex and sexuality through rational thought and that adults would be trusted sources of that thought. </w:t>
      </w:r>
      <w:r w:rsidRPr="002F5E51">
        <w:rPr>
          <w:rStyle w:val="StyleUnderline"/>
        </w:rPr>
        <w:t>Within this classroom curriculum, bodily experiences of sex and puberty became issues of fact, no more scintillating than any other middle school health or science class on nutrition, respiratory systems, and dental health</w:t>
      </w:r>
      <w:r w:rsidRPr="002F5E51">
        <w:rPr>
          <w:sz w:val="16"/>
        </w:rPr>
        <w:t xml:space="preserve">. But those issues that Dogwood and Southern county </w:t>
      </w:r>
      <w:r w:rsidRPr="002F5E51">
        <w:rPr>
          <w:rStyle w:val="StyleUnderline"/>
        </w:rPr>
        <w:t>sex education teachers and administrators regularly called “natural”—pubertal change and sexual desire and activity—are</w:t>
      </w:r>
      <w:r w:rsidRPr="002F5E51">
        <w:rPr>
          <w:sz w:val="16"/>
        </w:rPr>
        <w:t xml:space="preserve"> inextricably </w:t>
      </w:r>
      <w:r w:rsidRPr="002F5E51">
        <w:rPr>
          <w:rStyle w:val="StyleUnderline"/>
        </w:rPr>
        <w:t xml:space="preserve">linked with </w:t>
      </w:r>
      <w:r w:rsidRPr="002F5E51">
        <w:rPr>
          <w:sz w:val="16"/>
        </w:rPr>
        <w:t xml:space="preserve">other bodily issues that the teachers evaded—including </w:t>
      </w:r>
      <w:r w:rsidRPr="002F5E51">
        <w:rPr>
          <w:rStyle w:val="Emphasis"/>
        </w:rPr>
        <w:t>socially constructed ideas about power, desire, vulnerability, gender, race, and sexual identities and behaviors</w:t>
      </w:r>
      <w:r w:rsidRPr="002F5E51">
        <w:rPr>
          <w:sz w:val="16"/>
        </w:rPr>
        <w:t xml:space="preserve">. The natural and the social may best be considered coconstructed—each helping to create and maintain the other (Haraway 1991). As Lisa Jean Moore and Adele Clark describe, the natural and the social offer each other “par- ticular constraints, opportunities, and resources” (Moore and Clarke 1995, 257). Physical and social capacities and expectations inform each other, make experiences seem more or less possible, and disallow and facilitate relationships and sensations. Recognizing sexuality and bodies as social and natural discourages the search for the moment in which sexuality is purely natural or purely social, before the polluting influence of the other. There is no such moment; instead, </w:t>
      </w:r>
      <w:r w:rsidRPr="002F5E51">
        <w:rPr>
          <w:rStyle w:val="StyleUnderline"/>
        </w:rPr>
        <w:t>sexualities are always social and natural.</w:t>
      </w:r>
      <w:r w:rsidRPr="002F5E51">
        <w:rPr>
          <w:sz w:val="16"/>
        </w:rPr>
        <w:t xml:space="preserve"> Even apparent “facts” about body parts are infused with social meaning. </w:t>
      </w:r>
      <w:r w:rsidRPr="002F5E51">
        <w:rPr>
          <w:rStyle w:val="StyleUnderline"/>
        </w:rPr>
        <w:t>Images of “natural” bodies reinforce and build on social ideals about thin, white, able- bodied women and men. The consistent pairing of female and male affirms heterosexuality at the expense of other sexual expression</w:t>
      </w:r>
      <w:r w:rsidRPr="002F5E51">
        <w:rPr>
          <w:sz w:val="16"/>
        </w:rPr>
        <w:t xml:space="preserve">. </w:t>
      </w:r>
      <w:r w:rsidRPr="002F5E51">
        <w:rPr>
          <w:rStyle w:val="StyleUnderline"/>
        </w:rPr>
        <w:t>And sex educators’ focus on reproduction posits sexuality as a predominantly procreative concern, contributing to an overall muting of sexual pleasure in the ways young people learn about, discuss, and experience their sexual lives.</w:t>
      </w:r>
    </w:p>
    <w:p w14:paraId="37F396C2" w14:textId="77777777" w:rsidR="00BB66D7" w:rsidRPr="00BB66D7" w:rsidRDefault="00BB66D7" w:rsidP="00BB66D7">
      <w:pPr>
        <w:pStyle w:val="Heading4"/>
      </w:pPr>
      <w:r w:rsidRPr="00BB66D7">
        <w:t>Sexism and heteronormativity are social arrangements that produce cycles of gender violence</w:t>
      </w:r>
    </w:p>
    <w:p w14:paraId="6B91BBB0" w14:textId="16EB6E37" w:rsidR="002603E9" w:rsidRPr="002F5E51" w:rsidRDefault="002603E9" w:rsidP="002603E9">
      <w:r w:rsidRPr="002F5E51">
        <w:rPr>
          <w:b/>
          <w:sz w:val="26"/>
          <w:szCs w:val="26"/>
        </w:rPr>
        <w:t>Montesanti ‘15</w:t>
      </w:r>
      <w:r w:rsidRPr="002F5E51">
        <w:t xml:space="preserve"> – School of Public Health, University of Alberta, Edmonton (</w:t>
      </w:r>
      <w:r w:rsidRPr="002F5E51">
        <w:rPr>
          <w:rFonts w:eastAsia="Times New Roman"/>
        </w:rPr>
        <w:t xml:space="preserve">Stephanie Rose Montesanti, </w:t>
      </w:r>
      <w:r w:rsidRPr="002F5E51">
        <w:t>“The role of structural and interpersonal violence in the lives of women: a conceptual shift in prevention of gender-based violence,” NCBI, 2015, https://www.ncbi.nlm.nih.gov/pmc/articles/PMC4623903/)//SH</w:t>
      </w:r>
    </w:p>
    <w:p w14:paraId="50DA4121" w14:textId="77777777" w:rsidR="002603E9" w:rsidRPr="002F5E51" w:rsidRDefault="002603E9" w:rsidP="002603E9">
      <w:pPr>
        <w:rPr>
          <w:rStyle w:val="StyleUnderline"/>
        </w:rPr>
      </w:pPr>
      <w:r w:rsidRPr="002F5E51">
        <w:rPr>
          <w:sz w:val="16"/>
        </w:rPr>
        <w:t xml:space="preserve">Explanations for violence against women (VAW) have developed in a wide variety of disciplines including, sociology, psychology, social work and public health. Theories of VAW range from individual and relationship level explanations to socio-cultural and political explanations for why violent acts towards women are committed. Feminist scholars, for instance, focus their attention to </w:t>
      </w:r>
      <w:r w:rsidRPr="002F5E51">
        <w:rPr>
          <w:rStyle w:val="StyleUnderline"/>
        </w:rPr>
        <w:t>male-dominated social structures and socialization practices</w:t>
      </w:r>
      <w:r w:rsidRPr="002F5E51">
        <w:rPr>
          <w:sz w:val="16"/>
        </w:rPr>
        <w:t xml:space="preserve"> that </w:t>
      </w:r>
      <w:r w:rsidRPr="002F5E51">
        <w:rPr>
          <w:rStyle w:val="StyleUnderline"/>
        </w:rPr>
        <w:t>teach men and women gender-specific roles that can influence violence and abuse against women</w:t>
      </w:r>
      <w:r w:rsidRPr="002F5E51">
        <w:rPr>
          <w:sz w:val="16"/>
        </w:rPr>
        <w:t xml:space="preserve"> [1]. One of the most common forms of violence against women is </w:t>
      </w:r>
      <w:r w:rsidRPr="002F5E51">
        <w:rPr>
          <w:rStyle w:val="StyleUnderline"/>
        </w:rPr>
        <w:t>interpersonal violence</w:t>
      </w:r>
      <w:r w:rsidRPr="002F5E51">
        <w:rPr>
          <w:sz w:val="16"/>
        </w:rPr>
        <w:t xml:space="preserve"> (IPV). IPV </w:t>
      </w:r>
      <w:r w:rsidRPr="002F5E51">
        <w:rPr>
          <w:rStyle w:val="StyleUnderline"/>
        </w:rPr>
        <w:t xml:space="preserve">refers to everyday violence such as sexual and physical assault that occurs between family members, intimates, or acquaintances. </w:t>
      </w:r>
      <w:r w:rsidRPr="002F5E51">
        <w:rPr>
          <w:sz w:val="16"/>
        </w:rPr>
        <w:t xml:space="preserve">The UN Declaration was the first international statement that defined violence against women within a broader gender-based framework and identified the family, the community and the state as major sites of gender-based violence. The statement was rooted in feminist analysis of social inequality. According to the UN Declaration, violence against women involves: Any act of </w:t>
      </w:r>
      <w:r w:rsidRPr="002F5E51">
        <w:rPr>
          <w:rStyle w:val="StyleUnderline"/>
        </w:rPr>
        <w:t>gender-based violence that results in</w:t>
      </w:r>
      <w:r w:rsidRPr="002F5E51">
        <w:rPr>
          <w:sz w:val="16"/>
        </w:rPr>
        <w:t xml:space="preserve">, or is likely to result in </w:t>
      </w:r>
      <w:r w:rsidRPr="002F5E51">
        <w:rPr>
          <w:rStyle w:val="StyleUnderline"/>
        </w:rPr>
        <w:t>physical, sexual or psychological harm or suffering to women, including threats of such acts, coercion or arbitrary deprivation of liberty</w:t>
      </w:r>
      <w:r w:rsidRPr="002F5E51">
        <w:rPr>
          <w:sz w:val="16"/>
        </w:rPr>
        <w:t xml:space="preserve">, whether occurring in public or in private life. (p.1) </w:t>
      </w:r>
      <w:r w:rsidRPr="002F5E51">
        <w:rPr>
          <w:rStyle w:val="StyleUnderline"/>
        </w:rPr>
        <w:t>Gender-based violence</w:t>
      </w:r>
      <w:r w:rsidRPr="002F5E51">
        <w:rPr>
          <w:sz w:val="16"/>
        </w:rPr>
        <w:t xml:space="preserve"> (GBV) can </w:t>
      </w:r>
      <w:r w:rsidRPr="002F5E51">
        <w:rPr>
          <w:rStyle w:val="StyleUnderline"/>
        </w:rPr>
        <w:t>include domestic violence, sexual harassment, sexual violence and rape</w:t>
      </w:r>
      <w:r w:rsidRPr="002F5E51">
        <w:rPr>
          <w:sz w:val="16"/>
        </w:rPr>
        <w:t xml:space="preserve">. GBV is a deliberately broad term in order to recognize the gendered elements in nearly all forms of violence against women and girls, whether it is perpetrated through sexual violence or through other means. The use of the term ‘gender-based violence’ provided a new context in which to examine and understand the phenomenon of violence against women. It </w:t>
      </w:r>
      <w:r w:rsidRPr="002F5E51">
        <w:rPr>
          <w:rStyle w:val="StyleUnderline"/>
        </w:rPr>
        <w:t>shifted the focus from women as victims of violence to gender and the unequal power relationships between women and men that are created and maintained through gender stereotypes</w:t>
      </w:r>
      <w:r w:rsidRPr="002F5E51">
        <w:rPr>
          <w:sz w:val="16"/>
        </w:rPr>
        <w:t xml:space="preserve">. A gender perspective on violence against women addresses the similarities and differences in the violence experienced by women and men in relation to vulnerabilities, violations and consequences. In response to this declaration, various efforts have been made to respond to reduce and eliminate this violence </w:t>
      </w:r>
      <w:r w:rsidRPr="002F5E51">
        <w:rPr>
          <w:sz w:val="16"/>
        </w:rPr>
        <w:lastRenderedPageBreak/>
        <w:t xml:space="preserve">experienced by women. Significant attention has been paid in the Northern hemisphere and high income countries such as Canada and the U.S. to the provision of social services to victims of GBV, such as strengthening and maintaining women’s safety and their involvement in social, political and economic activities. Changes have also been made to justice sector responses, and to treatment for perpetrators of GBV. Interventions in low and middle-income countries have focused on primary prevention strategies to reduce the prevalence and incidence of violence against women and girls. These prevention programs use a wide range of approaches, including group training, social communication, community mobilization, and livelihood strategies. Microfinance and cash transfer programs in countries such as South Africa, Kenya and Ecuador have reported reductions in the rates of IPV [2, 3]. Community mobilization programs in Uganda and Sub-Saharan Africa that aim to reduce violence at the population-level through changes in public discourse, practices, and norms for gender and violence, demonstrated not only reductions in physical and sexual partner abuse, but also reduced incidence of HIV/AIDS [4, 5]. These responses, however, have largely turned to understandings of GBV that place the causes, consequences and costs at an individual level [6]. With the launch of the World Health Organization (WHO) Multi-Country Study on Women’s Health and Domestic Violence in 2005, the number of IPV prevalence studies increased. This research primarily from the health and medical fields has largely focused on individual or relationship level factors to the exclusion of factors operating at a broader societal level [7, 8]. Prevalence studies from the around the world have shown that </w:t>
      </w:r>
      <w:r w:rsidRPr="002F5E51">
        <w:rPr>
          <w:rStyle w:val="StyleUnderline"/>
        </w:rPr>
        <w:t>IPV has a number of health consequences for that include, injury, chronic pain, sexually-transmitted diseases, depression, post-traumatic stress disorder</w:t>
      </w:r>
      <w:r w:rsidRPr="002F5E51">
        <w:rPr>
          <w:sz w:val="16"/>
        </w:rPr>
        <w:t xml:space="preserve">, to name a few [9–15]. Though this research has contributed to an understanding of the prevalence [16], consequences [9, 17], and costs [18, 19] associated with IPV against women; its focus has been on individual behaviors and health outcomes, ignoring how patterns of violence are connected to social systems and social institutions. </w:t>
      </w:r>
      <w:r w:rsidRPr="002F5E51">
        <w:rPr>
          <w:rStyle w:val="StyleUnderline"/>
        </w:rPr>
        <w:t>Any analysis of violence “must recognize the primacy of culturally constructed messages about the proper roles and behavior of men and women and the power disadvantaged women bring to relationships by virtue of their lack of access to resources.</w:t>
      </w:r>
      <w:r w:rsidRPr="002F5E51">
        <w:rPr>
          <w:sz w:val="16"/>
        </w:rPr>
        <w:t xml:space="preserve">”[14] In this thematic series, the authors provide an in-depth analysis of how </w:t>
      </w:r>
      <w:r w:rsidRPr="002F5E51">
        <w:rPr>
          <w:rStyle w:val="StyleUnderline"/>
        </w:rPr>
        <w:t>social systems and institutions influence interpersonal violence that disproportionately harms women. Structural violence has been defined as the social arrangements that put individuals and populations in harm’s way…the arrangements are structural because they are embedded in the social, political and economic organization of our social world; they are violent because they cause injury to people</w:t>
      </w:r>
      <w:r w:rsidRPr="002F5E51">
        <w:rPr>
          <w:sz w:val="16"/>
        </w:rPr>
        <w:t xml:space="preserve"> (typically, not those responsible for perpetuating such inequalities) [20]. Structural violence includes “a host of </w:t>
      </w:r>
      <w:r w:rsidRPr="002F5E51">
        <w:rPr>
          <w:rStyle w:val="StyleUnderline"/>
        </w:rPr>
        <w:t>offensives against human dignity</w:t>
      </w:r>
      <w:r w:rsidRPr="002F5E51">
        <w:rPr>
          <w:sz w:val="16"/>
        </w:rPr>
        <w:t xml:space="preserve">: extreme and relative poverty, </w:t>
      </w:r>
      <w:r w:rsidRPr="002F5E51">
        <w:rPr>
          <w:rStyle w:val="StyleUnderline"/>
        </w:rPr>
        <w:t>social inequalities</w:t>
      </w:r>
      <w:r w:rsidRPr="002F5E51">
        <w:rPr>
          <w:sz w:val="16"/>
        </w:rPr>
        <w:t xml:space="preserve"> ranging from racism to </w:t>
      </w:r>
      <w:r w:rsidRPr="002F5E51">
        <w:rPr>
          <w:rStyle w:val="StyleUnderline"/>
        </w:rPr>
        <w:t>gender inequality</w:t>
      </w:r>
      <w:r w:rsidRPr="002F5E51">
        <w:rPr>
          <w:sz w:val="16"/>
        </w:rPr>
        <w:t xml:space="preserve">, and the more perverse forms of violence that are </w:t>
      </w:r>
      <w:r w:rsidRPr="002F5E51">
        <w:rPr>
          <w:rStyle w:val="StyleUnderline"/>
        </w:rPr>
        <w:t>uncontestably human rights abuses</w:t>
      </w:r>
      <w:r w:rsidRPr="002F5E51">
        <w:rPr>
          <w:sz w:val="16"/>
        </w:rPr>
        <w:t xml:space="preserve">” [21]. In adopting a structural violence approach to understand GBV in a variety of contexts and events, our analysis underscores the importance of historical and social contexts that influence IPV towards women. Structural violence is marked by unequal access to the determinants of health (e.g., housing, good quality health care, unemployment, education), which then creates conditions where interpersonal violence can occur and shape gendered forms of violence that place women in vulnerable positions. </w:t>
      </w:r>
      <w:r w:rsidRPr="002F5E51">
        <w:rPr>
          <w:rStyle w:val="Emphasis"/>
        </w:rPr>
        <w:t>Gender is inescapably embedded in social systems and institutions</w:t>
      </w:r>
      <w:r w:rsidRPr="002F5E51">
        <w:rPr>
          <w:sz w:val="16"/>
        </w:rPr>
        <w:t xml:space="preserve">. For instance, Parikh (2012) illustrates how a macro-level structural intervention (increase in the age of consent law at national and local levels) intended to address gendered HIV risk in Uganda has the unintended consequence of reinforcing gender–based social hierarchies [22]. Despite the stated aim of protecting young women, the law reinstates patriarchal privilege and the regulation of adolescent female sexuality. Moreover, research pertaining to gender tends to regard the categories of “men” and “women” as distinct categories, not just in their biological make-up but also in their gender-specific role socialization. This thematic series originated through the Canadian Institute for Health Research (CIHR) Institute of Gender Health (IGH) Roundtable on Violence, Gender and Health on January 28–29, 2010, in Ottawa, to discuss the current state of research on gendered violence and health. Participants at the meeting identified two research priorities: (1) the need to conduct contextualized research on how social systems and institutions perpetuate and reproduce gender-based violence against women and impact various dimensions of health; and (2) the need to examine individual-level characteristics and population-level influences on gender-based violence. Initial discussions at this meeting brought together a team of researchers to develop a comparative program of research to advance our understanding of structural and systemic violence in gender-based violence and women’s health inequities in the Canadian context, which includes an analysis of appropriate interventions to prevent future occurrences of violence against women. This thematic series will advance scholarly knowledge on the two research priorities noted above, and underscore new ways of thinking about structural and interpersonal violence, and how they are related and manifest in the lives of women. The series will include a collection of empirical and theoretical papers that engage a variety of methodological approaches and signal the growing challenges in thinking through, and responding to, gender-based violence. It will demonstrate the need for researchers to continue interrogating categories in their analyses, including gender and sex. Also </w:t>
      </w:r>
      <w:r w:rsidRPr="002F5E51">
        <w:rPr>
          <w:rStyle w:val="Emphasis"/>
        </w:rPr>
        <w:t>urging</w:t>
      </w:r>
      <w:r w:rsidRPr="002F5E51">
        <w:rPr>
          <w:sz w:val="16"/>
        </w:rPr>
        <w:t xml:space="preserve"> researchers and </w:t>
      </w:r>
      <w:r w:rsidRPr="002F5E51">
        <w:rPr>
          <w:rStyle w:val="Emphasis"/>
        </w:rPr>
        <w:t>policy makers to think beyond an individualized focus on the causes, consequences and costs of violence and abuse</w:t>
      </w:r>
      <w:r w:rsidRPr="002F5E51">
        <w:rPr>
          <w:rStyle w:val="StyleUnderline"/>
        </w:rPr>
        <w:t>,</w:t>
      </w:r>
      <w:r w:rsidRPr="002F5E51">
        <w:rPr>
          <w:sz w:val="16"/>
        </w:rPr>
        <w:t xml:space="preserve"> to the implementation of interventions, in the form of health and social services and policies, </w:t>
      </w:r>
      <w:r w:rsidRPr="002F5E51">
        <w:rPr>
          <w:rStyle w:val="StyleUnderline"/>
        </w:rPr>
        <w:t>that consider the contexts in which people’s lives are experienced.</w:t>
      </w:r>
    </w:p>
    <w:p w14:paraId="77691515" w14:textId="77777777" w:rsidR="002603E9" w:rsidRPr="002F5E51" w:rsidRDefault="002603E9" w:rsidP="002603E9">
      <w:pPr>
        <w:pStyle w:val="Heading3"/>
      </w:pPr>
      <w:r w:rsidRPr="002F5E51">
        <w:lastRenderedPageBreak/>
        <w:t xml:space="preserve">Poverty Advantage </w:t>
      </w:r>
    </w:p>
    <w:p w14:paraId="155AC9D5" w14:textId="77777777" w:rsidR="002603E9" w:rsidRPr="002F5E51" w:rsidRDefault="002603E9" w:rsidP="002603E9">
      <w:pPr>
        <w:pStyle w:val="Heading4"/>
      </w:pPr>
      <w:r w:rsidRPr="002F5E51">
        <w:t xml:space="preserve">Poverty, teen pregnancy, and AOUME are clearly linked – intervention is necessary to provide alternative opportunities for low-income students </w:t>
      </w:r>
    </w:p>
    <w:p w14:paraId="56FDA5F4" w14:textId="77777777" w:rsidR="002603E9" w:rsidRPr="002F5E51" w:rsidRDefault="002603E9" w:rsidP="002603E9">
      <w:r w:rsidRPr="002F5E51">
        <w:rPr>
          <w:rStyle w:val="Style13ptBold"/>
        </w:rPr>
        <w:t>Kempner 12</w:t>
      </w:r>
      <w:r w:rsidRPr="002F5E51">
        <w:t xml:space="preserve"> [Martha: writer, consultant, and sexual health expert, former Vice President for Information and Communications at SIECUS, “Teen Birth Rates on the Decline: Using Logic and Data to Figure Out Why,” </w:t>
      </w:r>
      <w:r w:rsidRPr="002F5E51">
        <w:rPr>
          <w:i/>
        </w:rPr>
        <w:t>Rewire</w:t>
      </w:r>
      <w:r w:rsidRPr="002F5E51">
        <w:t xml:space="preserve">, April 20, 2012 </w:t>
      </w:r>
      <w:hyperlink r:id="rId10" w:history="1">
        <w:r w:rsidRPr="002F5E51">
          <w:rPr>
            <w:rStyle w:val="Hyperlink"/>
          </w:rPr>
          <w:t>http://rhrealitycheck.org/article/2012/04/20/teen-birth-rates-on-decline-using-logic-and-data-to-figure-out-why/</w:t>
        </w:r>
      </w:hyperlink>
      <w:r w:rsidRPr="002F5E51">
        <w:t xml:space="preserve"> // emb]</w:t>
      </w:r>
    </w:p>
    <w:p w14:paraId="5BD4569C" w14:textId="77777777" w:rsidR="002603E9" w:rsidRPr="002F5E51" w:rsidRDefault="002603E9" w:rsidP="002603E9">
      <w:pPr>
        <w:rPr>
          <w:b/>
          <w:u w:val="single"/>
        </w:rPr>
      </w:pPr>
      <w:r w:rsidRPr="002F5E51">
        <w:rPr>
          <w:rStyle w:val="StyleUnderline"/>
        </w:rPr>
        <w:t>For years there has been a lot of attention paid to the poor outcomes that are commonly faced by young people who become parents while they are still teenagers.</w:t>
      </w:r>
      <w:r w:rsidRPr="002F5E51">
        <w:t xml:space="preserve"> We know that </w:t>
      </w:r>
      <w:r w:rsidRPr="002F5E51">
        <w:rPr>
          <w:rStyle w:val="StyleUnderline"/>
        </w:rPr>
        <w:t>teen mothers are less likely to finish school, less likely to get married, and more likely to live in poverty</w:t>
      </w:r>
      <w:r w:rsidRPr="002F5E51">
        <w:t>. While many may assume teen parenthood causes poverty, research has found that really it’s the other way around. Kearney and Levine note, in a separate article: “</w:t>
      </w:r>
      <w:r w:rsidRPr="002F5E51">
        <w:rPr>
          <w:rStyle w:val="StyleUnderline"/>
        </w:rPr>
        <w:t>the most rigorous research on the topic has found that teen parenthood has very little if any direct negative economic consequences.” This isn’t good news, however, it is because these young people were already on a “downward economic trajectory” or</w:t>
      </w:r>
      <w:r w:rsidRPr="002F5E51">
        <w:t xml:space="preserve"> put another way, </w:t>
      </w:r>
      <w:r w:rsidRPr="002F5E51">
        <w:rPr>
          <w:rStyle w:val="StyleUnderline"/>
        </w:rPr>
        <w:t>stuck in the cycle of poverty.</w:t>
      </w:r>
      <w:r w:rsidRPr="002F5E51">
        <w:t xml:space="preserve"> </w:t>
      </w:r>
      <w:r w:rsidRPr="002F5E51">
        <w:rPr>
          <w:rStyle w:val="StyleUnderline"/>
        </w:rPr>
        <w:t xml:space="preserve">One need only look at a map of teen birth rates next to one that illustrates poverty in the United States to see the relationship. </w:t>
      </w:r>
      <w:r w:rsidRPr="002F5E51">
        <w:t>(</w:t>
      </w:r>
      <w:r w:rsidRPr="002F5E51">
        <w:rPr>
          <w:rStyle w:val="Emphasis"/>
        </w:rPr>
        <w:t>Similar maps,</w:t>
      </w:r>
      <w:r w:rsidRPr="002F5E51">
        <w:t xml:space="preserve"> by the way, </w:t>
      </w:r>
      <w:r w:rsidRPr="002F5E51">
        <w:rPr>
          <w:rStyle w:val="Emphasis"/>
        </w:rPr>
        <w:t xml:space="preserve">would show the same states to have restrictive policies regarding abstinence-only-until-marriage education and sexuality education, as well as access to contraception </w:t>
      </w:r>
      <w:r w:rsidRPr="002F5E51">
        <w:t xml:space="preserve">and abortion.) There is a large body of research that suggests that </w:t>
      </w:r>
      <w:r w:rsidRPr="002F5E51">
        <w:rPr>
          <w:rStyle w:val="Emphasis"/>
        </w:rPr>
        <w:t>lack of economic opportunity and a sense of hopelessness about the future are at the core of the relationships between poverty and teen parenthood.</w:t>
      </w:r>
      <w:r w:rsidRPr="002F5E51">
        <w:t xml:space="preserve"> Kearney and Levine attempt to use economic models to operationalize the notions of “marginalization” and “hopelessness.” They speculate </w:t>
      </w:r>
      <w:r w:rsidRPr="002F5E51">
        <w:rPr>
          <w:rStyle w:val="StyleUnderline"/>
        </w:rPr>
        <w:t>“that the combination of being poor and living in a more unequal (and less mobile) society contributes to a low perception of possible economic success, and hence leads to choices that favor short-term satisfaction—in this case the decision to have a baby while young and unmarried.”</w:t>
      </w:r>
      <w:r w:rsidRPr="002F5E51">
        <w:t xml:space="preserve"> They conclude that this is true. They also conclude that </w:t>
      </w:r>
      <w:r w:rsidRPr="002F5E51">
        <w:rPr>
          <w:rStyle w:val="StyleUnderline"/>
        </w:rPr>
        <w:t>income inequality in a geographic area (areas of poverty surrounded by those of wealth) has a large impact on teen births among women of low socioeconomic status.</w:t>
      </w:r>
      <w:r w:rsidRPr="002F5E51">
        <w:t xml:space="preserve"> Patricia Quinn, executive director of the Massachusetts Alliance for Teen Pregnancy, put it this way: “</w:t>
      </w:r>
      <w:r w:rsidRPr="002F5E51">
        <w:rPr>
          <w:rStyle w:val="StyleUnderline"/>
        </w:rPr>
        <w:t xml:space="preserve">You support them in having a viable pathway in opportunity and they will do what they need to protect that opportunity. Absent that opportunity what are they protecting?” </w:t>
      </w:r>
    </w:p>
    <w:p w14:paraId="7C0B77C2" w14:textId="77777777" w:rsidR="002603E9" w:rsidRPr="002F5E51" w:rsidRDefault="002603E9" w:rsidP="002603E9">
      <w:pPr>
        <w:pStyle w:val="Heading4"/>
      </w:pPr>
      <w:r w:rsidRPr="002F5E51">
        <w:t xml:space="preserve">AOUME targets students in low-income public schools – which denies their sexual agency and reinforces inequality </w:t>
      </w:r>
    </w:p>
    <w:p w14:paraId="5EFE4C8E" w14:textId="77777777" w:rsidR="002603E9" w:rsidRPr="002F5E51" w:rsidRDefault="002603E9" w:rsidP="002603E9">
      <w:r w:rsidRPr="002F5E51">
        <w:rPr>
          <w:rStyle w:val="Style13ptBold"/>
        </w:rPr>
        <w:t xml:space="preserve">Fields 08 </w:t>
      </w:r>
      <w:r w:rsidRPr="002F5E51">
        <w:t>Jessica Fields, “Risky Lessons: Sex Education and Social Inequality,” Rutgers University Press, 2008. EP. Jessica Fields is a Professor of Sociology. She is also Graduate Studies Coordinator in Sexuality Studies and Research Faculty at the Center for Research and Education on Gender and Sexuality. </w:t>
      </w:r>
    </w:p>
    <w:p w14:paraId="5CCBBFD2" w14:textId="77777777" w:rsidR="002603E9" w:rsidRPr="002F5E51" w:rsidRDefault="002603E9" w:rsidP="002603E9">
      <w:pPr>
        <w:rPr>
          <w:b/>
          <w:iCs/>
          <w:u w:val="single"/>
          <w:bdr w:val="single" w:sz="8" w:space="0" w:color="auto"/>
        </w:rPr>
      </w:pPr>
      <w:r w:rsidRPr="002F5E51">
        <w:rPr>
          <w:sz w:val="16"/>
        </w:rPr>
        <w:t>Finally</w:t>
      </w:r>
      <w:r w:rsidRPr="002F5E51">
        <w:rPr>
          <w:rStyle w:val="StyleUnderline"/>
        </w:rPr>
        <w:t>, class differences inform sexuality education in insidious ways</w:t>
      </w:r>
      <w:r w:rsidRPr="002F5E51">
        <w:rPr>
          <w:sz w:val="16"/>
        </w:rPr>
        <w:t>.</w:t>
      </w:r>
      <w:r w:rsidRPr="002F5E51">
        <w:rPr>
          <w:rStyle w:val="StyleUnderline"/>
        </w:rPr>
        <w:t xml:space="preserve"> It is no coincidence that federal funding for abstinence-only education found a home in the context of welfare reform</w:t>
      </w:r>
      <w:r w:rsidRPr="002F5E51">
        <w:rPr>
          <w:sz w:val="16"/>
        </w:rPr>
        <w:t xml:space="preserve"> (Fineman, Mink, and Smith).</w:t>
      </w:r>
      <w:r w:rsidRPr="002F5E51">
        <w:rPr>
          <w:rStyle w:val="StyleUnderline"/>
        </w:rPr>
        <w:t xml:space="preserve"> Teaching young people to abstain from sexual activity was part of</w:t>
      </w:r>
      <w:r w:rsidRPr="002F5E51">
        <w:rPr>
          <w:sz w:val="16"/>
        </w:rPr>
        <w:t xml:space="preserve"> larger conservative </w:t>
      </w:r>
      <w:r w:rsidRPr="002F5E51">
        <w:rPr>
          <w:rStyle w:val="StyleUnderline"/>
        </w:rPr>
        <w:t>efforts to discourage out-of-wedlock pregnancy and</w:t>
      </w:r>
      <w:r w:rsidRPr="002F5E51">
        <w:rPr>
          <w:sz w:val="16"/>
        </w:rPr>
        <w:t xml:space="preserve"> thereby, conservatives </w:t>
      </w:r>
      <w:r w:rsidRPr="002F5E51">
        <w:rPr>
          <w:rStyle w:val="StyleUnderline"/>
        </w:rPr>
        <w:t xml:space="preserve">claimed, to </w:t>
      </w:r>
      <w:r w:rsidRPr="002F5E51">
        <w:rPr>
          <w:rStyle w:val="StyleUnderline"/>
        </w:rPr>
        <w:lastRenderedPageBreak/>
        <w:t>address poverty</w:t>
      </w:r>
      <w:r w:rsidRPr="002F5E51">
        <w:rPr>
          <w:sz w:val="16"/>
        </w:rPr>
        <w:t xml:space="preserve">. </w:t>
      </w:r>
      <w:r w:rsidRPr="002F5E51">
        <w:rPr>
          <w:rStyle w:val="StyleUnderline"/>
        </w:rPr>
        <w:t>Poor people</w:t>
      </w:r>
      <w:r w:rsidRPr="002F5E51">
        <w:rPr>
          <w:sz w:val="16"/>
        </w:rPr>
        <w:t>—adults and youth—</w:t>
      </w:r>
      <w:r w:rsidRPr="002F5E51">
        <w:rPr>
          <w:rStyle w:val="StyleUnderline"/>
        </w:rPr>
        <w:t>are especially vulnerable to the demands of abstinence-only education because their school systems and government assistance programs allow the government to assume a more intrusive and regulatory role in their sexual lives</w:t>
      </w:r>
      <w:r w:rsidRPr="002F5E51">
        <w:rPr>
          <w:sz w:val="16"/>
        </w:rPr>
        <w:t xml:space="preserve"> (Mink and Solinger; Smith). This vulnerability is evident in my comparison of the three schools: the two public school classrooms I observed were accountable to North Carolina’s abstinence-only legislation, while the private school was not. The public school teachers suffered greater scrutiny and less support than the private school teacher had, and the students’ experiences reflected this disparity. </w:t>
      </w:r>
      <w:r w:rsidRPr="002F5E51">
        <w:rPr>
          <w:rStyle w:val="Emphasis"/>
        </w:rPr>
        <w:t xml:space="preserve">The least advantaged students received the most restrictive sex educations. </w:t>
      </w:r>
      <w:r w:rsidRPr="002F5E51">
        <w:rPr>
          <w:rStyle w:val="StyleUnderline"/>
        </w:rPr>
        <w:t xml:space="preserve">Reflecting a broader tendency in education to foster </w:t>
      </w:r>
      <w:r w:rsidRPr="002F5E51">
        <w:rPr>
          <w:rStyle w:val="Emphasis"/>
        </w:rPr>
        <w:t>subjectivity and agency among more affluent, white students than among students of color and less economically advantaged students</w:t>
      </w:r>
      <w:r w:rsidRPr="002F5E51">
        <w:rPr>
          <w:sz w:val="16"/>
        </w:rPr>
        <w:t xml:space="preserve"> (Anyon</w:t>
      </w:r>
      <w:r w:rsidRPr="002F5E51">
        <w:rPr>
          <w:rStyle w:val="StyleUnderline"/>
        </w:rPr>
        <w:t xml:space="preserve">), only the privileged private school students heard a call to sexual pleasure, agency, and knowledge; </w:t>
      </w:r>
      <w:r w:rsidRPr="002F5E51">
        <w:rPr>
          <w:rStyle w:val="Emphasis"/>
        </w:rPr>
        <w:t xml:space="preserve">the public school students heard an insistence that they mute their desires and equip themselves for a violent sexual world. </w:t>
      </w:r>
    </w:p>
    <w:p w14:paraId="0F8ACC22" w14:textId="77777777" w:rsidR="002603E9" w:rsidRPr="002F5E51" w:rsidRDefault="002603E9" w:rsidP="002603E9">
      <w:pPr>
        <w:pStyle w:val="Heading4"/>
      </w:pPr>
      <w:r w:rsidRPr="002F5E51">
        <w:t xml:space="preserve">Poverty intersects with other identities – generates significant disparities in health and exacerbates rampant inequalities </w:t>
      </w:r>
    </w:p>
    <w:p w14:paraId="5AC5FCF5"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78861D37" w14:textId="77777777" w:rsidR="002603E9" w:rsidRPr="002F5E51" w:rsidRDefault="002603E9" w:rsidP="002603E9">
      <w:r w:rsidRPr="002F5E51">
        <w:rPr>
          <w:rStyle w:val="StyleUnderline"/>
        </w:rPr>
        <w:t>Poverty intersects with individual and structural characteristics to generate significant health disparities, the cumulative health differences that result from obstacles linked to factors such as race/ethnicity, gender, disability, sexual orientation, and gender identity. A recent review of health disparities in the United States</w:t>
      </w:r>
      <w:r w:rsidRPr="002F5E51">
        <w:t xml:space="preserve"> (CDC 2013d) </w:t>
      </w:r>
      <w:r w:rsidRPr="002F5E51">
        <w:rPr>
          <w:rStyle w:val="StyleUnderline"/>
        </w:rPr>
        <w:t xml:space="preserve">documented persistent race/ethnicity disparities in health outcomes, access to health care, adoption of health promoting behavior, and exposure to health promoting environments, with no evidence of a temporal decrease </w:t>
      </w:r>
      <w:r w:rsidRPr="002F5E51">
        <w:t xml:space="preserve">between 2005 and 2009. </w:t>
      </w:r>
      <w:r w:rsidRPr="002F5E51">
        <w:rPr>
          <w:rStyle w:val="StyleUnderline"/>
        </w:rPr>
        <w:t>Documented disparities, beyond those related to sexual and reproductive health, include differences in chronic conditions such as asthma, diabetes and hypertension, as well as differences in mortality from causes such as coronary heart disease, stroke, drugs, homicide, suicide, and vehicle related injuries</w:t>
      </w:r>
      <w:r w:rsidRPr="002F5E51">
        <w:t xml:space="preserve"> (CDC 2013d). Thus</w:t>
      </w:r>
      <w:r w:rsidRPr="002F5E51">
        <w:rPr>
          <w:rStyle w:val="StyleUnderline"/>
        </w:rPr>
        <w:t>, the adverse impact of poverty is compounded by racism, sexism, heterosexism, and discrimination against individuals with disabilities</w:t>
      </w:r>
      <w:r w:rsidRPr="002F5E51">
        <w:t xml:space="preserve">. </w:t>
      </w:r>
      <w:r w:rsidRPr="002F5E51">
        <w:rPr>
          <w:rStyle w:val="Emphasis"/>
        </w:rPr>
        <w:t xml:space="preserve">These prejudicial belief systems reflect irrational biases toward members of a certain race, biological sex, sexual orientation, gender identity, or level of ability on the basis that a certain group is ‘‘superior/inferior’’ or ‘‘normal/abnormal.’’ </w:t>
      </w:r>
      <w:r w:rsidRPr="002F5E51">
        <w:rPr>
          <w:rStyle w:val="StyleUnderline"/>
        </w:rPr>
        <w:t>Structural racism/ sexism/heterosexism</w:t>
      </w:r>
      <w:r w:rsidRPr="002F5E51">
        <w:t xml:space="preserve">, that is, ‘‘macrolevel systems, social forces, institutions, ideologies, and processes that interact with one another to generate and reinforce inequities among… groups’’ (Gee and Ford 2011; p. 116), </w:t>
      </w:r>
      <w:r w:rsidRPr="002F5E51">
        <w:rPr>
          <w:rStyle w:val="Emphasis"/>
        </w:rPr>
        <w:t>normalizes and legitimizes unequal treatment and discrimination Structural discrimination can take many forms, including social segregation</w:t>
      </w:r>
      <w:r w:rsidRPr="002F5E51">
        <w:t xml:space="preserve"> (e.g., neighborhood, schools, health care facilities) </w:t>
      </w:r>
      <w:r w:rsidRPr="002F5E51">
        <w:rPr>
          <w:rStyle w:val="Emphasis"/>
        </w:rPr>
        <w:t>and exclusionary immigration policy, and can persist across generations through the cumulative effects of interacting systems</w:t>
      </w:r>
      <w:r w:rsidRPr="002F5E51">
        <w:rPr>
          <w:rStyle w:val="StyleUnderline"/>
        </w:rPr>
        <w:t>.</w:t>
      </w:r>
      <w:r w:rsidRPr="002F5E51">
        <w:t xml:space="preserve"> For example</w:t>
      </w:r>
      <w:r w:rsidRPr="002F5E51">
        <w:rPr>
          <w:rStyle w:val="Emphasis"/>
        </w:rPr>
        <w:t>, because of racial discrimination in the real estate industry African Americans are considerably more likely to live in poor neighborhoods, even if economic resources would permit residing in nonpoor neighborhoods</w:t>
      </w:r>
      <w:r w:rsidRPr="002F5E51">
        <w:t xml:space="preserve"> (Iceland and Scopilliti 2008). The Intersectionality Framework (see for example, Weber and Parra-Medina 2003) proposes that </w:t>
      </w:r>
      <w:r w:rsidRPr="002F5E51">
        <w:rPr>
          <w:rStyle w:val="Emphasis"/>
        </w:rPr>
        <w:t xml:space="preserve">characteristics such as race, class and gender are not distinct social categories. They reflect </w:t>
      </w:r>
      <w:r w:rsidRPr="002F5E51">
        <w:rPr>
          <w:rStyle w:val="Emphasis"/>
        </w:rPr>
        <w:lastRenderedPageBreak/>
        <w:t xml:space="preserve">multidimensional and overlapping experiences that are a function of mutually reinforcing social processes and institutions. </w:t>
      </w:r>
      <w:r w:rsidRPr="002F5E51">
        <w:rPr>
          <w:rStyle w:val="StyleUnderline"/>
        </w:rPr>
        <w:t>The intersection of microlevel identities and macrolevel structural factors can affect health by producing and sustaining economic inequality via groups’ access to social, economic, and political resources and privileges.</w:t>
      </w:r>
      <w:r w:rsidRPr="002F5E51">
        <w:t xml:space="preserve"> The effects of neighborhood disadvantage on school dropout, for example, are twice as large for African American youth versus their White peers (Crowder and South 2003). </w:t>
      </w:r>
      <w:r w:rsidRPr="002F5E51">
        <w:rPr>
          <w:rStyle w:val="StyleUnderline"/>
        </w:rPr>
        <w:t>Community poverty levels also contribute to LGBT youth’s experiences in school; youth in higher poverty communities report more victimization in school because of sexual orientation and gender expression than those in more affluent communities</w:t>
      </w:r>
      <w:r w:rsidRPr="002F5E51">
        <w:t xml:space="preserve"> (Kosciw et al. 2009). </w:t>
      </w:r>
      <w:r w:rsidRPr="002F5E51">
        <w:rPr>
          <w:rStyle w:val="StyleUnderline"/>
        </w:rPr>
        <w:t>Poverty and racial segregation can also affect the sexual expectations and behavior of youth, leading youth in these contexts to consider early sexual activity as normal and even expected. Youth in low income neighborhoods may not have access to educational and occupational opportunities, and may view sexual activity as a pathway to social status rather than an obstacle to socioeconomic achievement</w:t>
      </w:r>
      <w:r w:rsidRPr="002F5E51">
        <w:t xml:space="preserve"> (Ramirez-Valles et al. 2002).</w:t>
      </w:r>
    </w:p>
    <w:p w14:paraId="4C1BBB7E" w14:textId="77777777" w:rsidR="002603E9" w:rsidRPr="002F5E51" w:rsidRDefault="002603E9" w:rsidP="002603E9">
      <w:pPr>
        <w:pStyle w:val="Heading4"/>
      </w:pPr>
      <w:r w:rsidRPr="002F5E51">
        <w:t>Poverty is a form of violence that occurs everyday and is the underlying cause for macro-level violence—deprioritize linear models of conflict to investigate the structures that cause injustice</w:t>
      </w:r>
    </w:p>
    <w:p w14:paraId="5EF4BBFF" w14:textId="77777777" w:rsidR="002603E9" w:rsidRPr="002F5E51" w:rsidRDefault="002603E9" w:rsidP="002603E9">
      <w:pPr>
        <w:rPr>
          <w:rStyle w:val="Style13ptBold"/>
        </w:rPr>
      </w:pPr>
      <w:r w:rsidRPr="002F5E51">
        <w:rPr>
          <w:rStyle w:val="Style13ptBold"/>
        </w:rPr>
        <w:t xml:space="preserve">Scheper-Hughes 7 </w:t>
      </w:r>
      <w:r w:rsidRPr="002F5E51">
        <w:t>– Prof of Anthropology @ Cal-Berkely</w:t>
      </w:r>
    </w:p>
    <w:p w14:paraId="6DDCFCB3" w14:textId="77777777" w:rsidR="002603E9" w:rsidRPr="002F5E51" w:rsidRDefault="002603E9" w:rsidP="002603E9">
      <w:r w:rsidRPr="002F5E51">
        <w:t xml:space="preserve">Nancy, 2007, “The Gray Zone: Small Wars, Peacetime Crimes, and Invisible Genocides” Chapter 7 of </w:t>
      </w:r>
      <w:r w:rsidRPr="002F5E51">
        <w:rPr>
          <w:u w:val="single"/>
        </w:rPr>
        <w:t xml:space="preserve">The Shadow Side of Fieldwork </w:t>
      </w:r>
      <w:r w:rsidRPr="002F5E51">
        <w:t>Edited by Athena McLean and Annette Leibing p. 161-180</w:t>
      </w:r>
    </w:p>
    <w:p w14:paraId="51D761C7" w14:textId="77777777" w:rsidR="002603E9" w:rsidRPr="002F5E51" w:rsidRDefault="002603E9" w:rsidP="002603E9">
      <w:pPr>
        <w:pStyle w:val="card"/>
        <w:ind w:left="0"/>
        <w:rPr>
          <w:b/>
          <w:u w:val="single"/>
        </w:rPr>
      </w:pPr>
      <w:r w:rsidRPr="002F5E51">
        <w:t>The Anthropology of Violence</w:t>
      </w:r>
      <w:r w:rsidRPr="002F5E51">
        <w:rPr>
          <w:sz w:val="12"/>
        </w:rPr>
        <w:t>¶</w:t>
      </w:r>
      <w:r w:rsidRPr="002F5E51">
        <w:t xml:space="preserve"> In the introduction to our edited volume, Violence in War and Peace (Blackwell2004b: 1-31), Bourgois and I have developed a theory of viol- ence linking everyday and structural forms of violence with military and political violence. We argue that </w:t>
      </w:r>
      <w:r w:rsidRPr="002F5E51">
        <w:rPr>
          <w:rStyle w:val="StyleUnderline"/>
        </w:rPr>
        <w:t>violence is a slippery concept - non- linear, productive, destructive, and reproductive. Violence is mimetic</w:t>
      </w:r>
      <w:r w:rsidRPr="002F5E51">
        <w:t xml:space="preserve">, like imitative magic or homeopathy. Like produces like, that much we know. </w:t>
      </w:r>
      <w:r w:rsidRPr="002F5E51">
        <w:rPr>
          <w:rStyle w:val="StyleUnderline"/>
        </w:rPr>
        <w:t>Violence gives birth to itself. So we can rightly speak of</w:t>
      </w:r>
      <w:r w:rsidRPr="002F5E51">
        <w:t xml:space="preserve"> chains, spirals, and mirrors of violence- or, as I prefer - </w:t>
      </w:r>
      <w:r w:rsidRPr="002F5E51">
        <w:rPr>
          <w:rStyle w:val="StyleUnderline"/>
        </w:rPr>
        <w:t>a contimuum of violence.</w:t>
      </w:r>
      <w:r w:rsidRPr="002F5E51">
        <w:t xml:space="preserve"> We know, as though by rote, that wife beaters and sexual abusers were them- selves usually beaten and abused. </w:t>
      </w:r>
      <w:r w:rsidRPr="002F5E51">
        <w:rPr>
          <w:rStyle w:val="StyleUnderline"/>
        </w:rPr>
        <w:t>Repressive political regimes resting on terror/fear/torture are often mimetically reproduced</w:t>
      </w:r>
      <w:r w:rsidRPr="002F5E51">
        <w:t xml:space="preserve">, later, </w:t>
      </w:r>
      <w:r w:rsidRPr="002F5E51">
        <w:rPr>
          <w:rStyle w:val="StyleUnderline"/>
        </w:rPr>
        <w:t>by the same revolutionary militants who overthrew the dictators</w:t>
      </w:r>
      <w:r w:rsidRPr="002F5E51">
        <w:t>.</w:t>
      </w:r>
      <w:r w:rsidRPr="002F5E51">
        <w:rPr>
          <w:sz w:val="12"/>
        </w:rPr>
        <w:t>¶</w:t>
      </w:r>
      <w:r w:rsidRPr="002F5E51">
        <w:t xml:space="preserve"> </w:t>
      </w:r>
      <w:r w:rsidRPr="002F5E51">
        <w:rPr>
          <w:rStyle w:val="StyleUnderline"/>
        </w:rPr>
        <w:t>Structural violence - the violence of poverty</w:t>
      </w:r>
      <w:r w:rsidRPr="002F5E51">
        <w:t>, hunger, social exclusion and humiliation -</w:t>
      </w:r>
      <w:r w:rsidRPr="002F5E51">
        <w:rPr>
          <w:rStyle w:val="StyleUnderline"/>
        </w:rPr>
        <w:t>inevitably translates back into intimate and domestic viol- ence. Political torture is amplified by the symbolic violence that trails in its wake, making the tortured feel shame for their "weakness" in betray- ing their comrades under duress.</w:t>
      </w:r>
      <w:r w:rsidRPr="002F5E51">
        <w:t xml:space="preserve"> Rape survivors- especially when violated with genocidal or sadistic political intent during civil wars - often turn into living-dead people, refusing to speak of the unspeakable, and are often shunned by kin and community, even by their husbands and lovers.</w:t>
      </w:r>
      <w:r w:rsidRPr="002F5E51">
        <w:rPr>
          <w:sz w:val="12"/>
        </w:rPr>
        <w:t>¶</w:t>
      </w:r>
      <w:r w:rsidRPr="002F5E51">
        <w:t xml:space="preserve"> </w:t>
      </w:r>
      <w:r w:rsidRPr="002F5E51">
        <w:rPr>
          <w:rStyle w:val="StyleUnderline"/>
        </w:rPr>
        <w:t>Violence cannot be understood solely in terms of its physicality</w:t>
      </w:r>
      <w:r w:rsidRPr="002F5E51">
        <w:t xml:space="preserve"> - physical force, assault, or the infliction of pain. </w:t>
      </w:r>
      <w:r w:rsidRPr="002F5E51">
        <w:rPr>
          <w:rStyle w:val="StyleUnderline"/>
        </w:rPr>
        <w:t xml:space="preserve">Violence also includes assaults on the personhood, dignity, or sense of worth or value of the victim. The social and cultural dimensions of violence give violence its power and mean- ing. Focusing exclusively on the physical aspects of </w:t>
      </w:r>
      <w:r w:rsidRPr="002F5E51">
        <w:t>torture/terror/</w:t>
      </w:r>
      <w:r w:rsidRPr="002F5E51">
        <w:rPr>
          <w:rStyle w:val="StyleUnderline"/>
        </w:rPr>
        <w:t>violence runs the risk of degenerating into a theater - a pornography of violence -where the voyeuristic impulse subverts empathic witnessing, let alone critiquing, writing, and working against violence.</w:t>
      </w:r>
      <w:r w:rsidRPr="002F5E51">
        <w:rPr>
          <w:rStyle w:val="StyleUnderline"/>
          <w:sz w:val="12"/>
        </w:rPr>
        <w:t xml:space="preserve">¶ </w:t>
      </w:r>
      <w:r w:rsidRPr="002F5E51">
        <w:rPr>
          <w:rStyle w:val="StyleUnderline"/>
        </w:rPr>
        <w:t>Violence cannot be objectified and quantified</w:t>
      </w:r>
      <w:r w:rsidRPr="002F5E51">
        <w:t xml:space="preserve"> so as to allow clear and positive criteria for defining any particular act as violent or not. Of course, police, social workers, therapists, and judges must decide whether spank- ing a child with a hand, a hairbrush, or a leather strap, or throwing a child across a room, or slamming him or </w:t>
      </w:r>
      <w:r w:rsidRPr="002F5E51">
        <w:lastRenderedPageBreak/>
        <w:t>her against a wall is a violent act or a culturally defined and legitimate expression of parental authority and responsibility. World courts must decide whether to include "dirty wars"</w:t>
      </w:r>
      <w:r w:rsidRPr="002F5E51">
        <w:rPr>
          <w:sz w:val="12"/>
        </w:rPr>
        <w:t>¶</w:t>
      </w:r>
      <w:r w:rsidRPr="002F5E51">
        <w:t xml:space="preserve"> and "ethnic cleansings" under the legalistic rubric of genocide. But </w:t>
      </w:r>
      <w:r w:rsidRPr="002F5E51">
        <w:rPr>
          <w:rStyle w:val="StyleUnderline"/>
        </w:rPr>
        <w:t>viol-ence itself defies easy categorization.</w:t>
      </w:r>
      <w:r w:rsidRPr="002F5E51">
        <w:rPr>
          <w:rStyle w:val="StyleUnderline"/>
          <w:sz w:val="12"/>
        </w:rPr>
        <w:t xml:space="preserve">¶ </w:t>
      </w:r>
      <w:r w:rsidRPr="002F5E51">
        <w:rPr>
          <w:rStyle w:val="StyleUnderline"/>
        </w:rPr>
        <w:t>Violence can be everything and nothing; legitimate or illegitimate; vis-ible or invisible; meaningful or useless; gratuitous or utterly rational and strategic</w:t>
      </w:r>
      <w:r w:rsidRPr="002F5E51">
        <w:t xml:space="preserve">. Revolutionary violence, community-based massacres, and state repression are often painfully graphic and visible. The everyday violence of infant mortality, slow starvation, infectious disease, despair, and hum- iliation that destroys humans with even greater frequency is usually invisible or misrecognized. </w:t>
      </w:r>
      <w:r w:rsidRPr="002F5E51">
        <w:rPr>
          <w:rStyle w:val="StyleUnderline"/>
        </w:rPr>
        <w:t>What constitutes violence is always mediated by an expressed or implicit dichotomy between legitimate or illegitimate</w:t>
      </w:r>
      <w:proofErr w:type="gramStart"/>
      <w:r w:rsidRPr="002F5E51">
        <w:rPr>
          <w:rStyle w:val="StyleUnderline"/>
        </w:rPr>
        <w:t>,</w:t>
      </w:r>
      <w:r w:rsidRPr="002F5E51">
        <w:rPr>
          <w:rStyle w:val="StyleUnderline"/>
          <w:sz w:val="12"/>
        </w:rPr>
        <w:t>¶</w:t>
      </w:r>
      <w:proofErr w:type="gramEnd"/>
      <w:r w:rsidRPr="002F5E51">
        <w:rPr>
          <w:rStyle w:val="StyleUnderline"/>
          <w:sz w:val="12"/>
        </w:rPr>
        <w:t xml:space="preserve"> </w:t>
      </w:r>
      <w:r w:rsidRPr="002F5E51">
        <w:rPr>
          <w:rStyle w:val="StyleUnderline"/>
        </w:rPr>
        <w:t>permissible or sanctioned acts. Most violent acts consist of conduct that is socially permitted, encouraged, or enjoined as a moral right or a duty. Often, violence is not deviant behavior, not disapproved of, but to the contrary is defined as virtuous action in the service of conventional social, economic, and political norms. The "'legitimate'" violence of the milit- arized state is invariably differentiated from the unruly, illicit, violence of the mob, the dissenters</w:t>
      </w:r>
      <w:r w:rsidRPr="002F5E51">
        <w:t>.</w:t>
      </w:r>
      <w:r w:rsidRPr="002F5E51">
        <w:rPr>
          <w:sz w:val="12"/>
        </w:rPr>
        <w:t>¶</w:t>
      </w:r>
      <w:r w:rsidRPr="002F5E51">
        <w:t xml:space="preserve"> Depending on one's geo-political-economic position in the world order, particular acts of violence may be perceived as "depraved" or "glori- ous" as when Palestinian suicide bombers are alternatively viewed as terrorists or as martyrs or when U.S. military forces in Afghanistan or</w:t>
      </w:r>
      <w:r w:rsidRPr="002F5E51">
        <w:rPr>
          <w:sz w:val="12"/>
        </w:rPr>
        <w:t>¶</w:t>
      </w:r>
      <w:r w:rsidRPr="002F5E51">
        <w:t xml:space="preserve"> Iraq are viewed as liberators or oppressors. Violence (like power) is said to corrupt absolutely, except when it is said to ennoble or liberate </w:t>
      </w:r>
      <w:proofErr w:type="gramStart"/>
      <w:r w:rsidRPr="002F5E51">
        <w:t>the per</w:t>
      </w:r>
      <w:proofErr w:type="gramEnd"/>
      <w:r w:rsidRPr="002F5E51">
        <w:t xml:space="preserve">- petrator, like the colonized subjects jean-Paul Sartre (1964) argued could only regain their humanity through revolutionary violence. Perhaps the most one can say about violence is that like madness, sickness, suffering, or death itself, it is a human condition. </w:t>
      </w:r>
      <w:r w:rsidRPr="002F5E51">
        <w:rPr>
          <w:rStyle w:val="StyleUnderline"/>
        </w:rPr>
        <w:t>Violence is present</w:t>
      </w:r>
      <w:r w:rsidRPr="002F5E51">
        <w:t xml:space="preserve"> (as a capabil- ity) </w:t>
      </w:r>
      <w:r w:rsidRPr="002F5E51">
        <w:rPr>
          <w:rStyle w:val="StyleUnderline"/>
        </w:rPr>
        <w:t xml:space="preserve">in each of us, as is its opposite- its rejection. </w:t>
      </w:r>
      <w:r w:rsidRPr="002F5E51">
        <w:rPr>
          <w:sz w:val="8"/>
          <w:szCs w:val="8"/>
        </w:rPr>
        <w:t xml:space="preserve">We are profoundly social creatures and our cultures, social structures, ideas, and ideologies shape all dimensions of violence, its expressions and its repressions. Torturing and¶ killing are as cultural as nursing the sick and the wounded or burying and mourning the dead. Brute force is a misnomer; violence wears a very human face. Most violence is not "senseless" at all.¶ </w:t>
      </w:r>
      <w:proofErr w:type="gramStart"/>
      <w:r w:rsidRPr="002F5E51">
        <w:rPr>
          <w:sz w:val="8"/>
          <w:szCs w:val="8"/>
        </w:rPr>
        <w:t>Missing</w:t>
      </w:r>
      <w:proofErr w:type="gramEnd"/>
      <w:r w:rsidRPr="002F5E51">
        <w:rPr>
          <w:sz w:val="8"/>
          <w:szCs w:val="8"/>
        </w:rPr>
        <w:t xml:space="preserve"> the Genocide¶ Violence is not a natural topic for anthropologists who are trained to behave like inverse bloodhounds, following the trail and the scent of "the good." A basic premise guiding modern anthropology was, quite simply, to see, hear, and report no evil (and very little violence) from the field. The work ¶ of anthropology demands an explicit ethical orientation to "the other." Traditionally, this meant maintaining a respectful distance and a reluctance to name wrongs, to judge, to intervene, or to prescribe change, even in the face of considerable human misery.¶ We knew, of course, how often well-meaning but uninvited interven- tions were used against traditionalist, nonsecular, and communal people who stood in the way of the Western civilizing project and its notions of freedom, rationality, and liberal democracy. And we understood that if anthropological work was to be in the nature of an ethical project, it had to be transformative of the self, while putting few demands on the cul- tural "other." Thus, cultural (and moral) relativism evolved as the anthro- pologist's sacred oath. But in times of genocide and mass violence, cultural relativism led to moral blindness.¶ In </w:t>
      </w:r>
      <w:proofErr w:type="gramStart"/>
      <w:r w:rsidRPr="002F5E51">
        <w:rPr>
          <w:sz w:val="8"/>
          <w:szCs w:val="8"/>
        </w:rPr>
        <w:t>After</w:t>
      </w:r>
      <w:proofErr w:type="gramEnd"/>
      <w:r w:rsidRPr="002F5E51">
        <w:rPr>
          <w:sz w:val="8"/>
          <w:szCs w:val="8"/>
        </w:rPr>
        <w:t xml:space="preserve"> the Fact, Clifford Geertz (1995) notes with some chagrin that he often had the uncomfortable feeling of arriving either too early or too late to observe the significant political events and upheavals that descended on his respective f1eld sites in Morocco and Java. In fact, how- ever, he consciously avoided the conflicts by moving back and forth between his f1eld sites during periods of relative calm, thus managing to "miss the genocide." Thus, nothing in Geertz's ethnographic writings hinted at the "killing fields" that were beginning to engulf Indonesia soon after he had departed from the field, a massacre of suspected Com- munists by Islamic fundamentalists in 1965 that rivaled recent events in Rwanda. The only mention of that extraordinary blood-bath -a political massacre of some 60,000 Balinese following an unsuccessful Marxist-inspired coup - is buried in a footnote in which Geertz draws a parallel between the highly stylized and folkloric Balinese cock fight and the religious mas- sacres. He wrote: "if one looks at Bali- as the Balinese themselves do - through the medium of the cock fight, the massacres that occurred seem if not less appalling at least less like a contradiction to the laws of nature" (p. 452).¶ In my case, it took me more than two decades to confront the ques- tion of political violence which, given my choice of early field sites -Ireland in the mid-1970s, Brazil during the military dictatorship years, and South Africa on the cusp of the fust democratic elections - must have required a massive dose of denial. While studying the madness of everyday life in a small, quiet peasant community in western Ireland, I was largely concerned then with interior spaces, with the small dark psychodramas of scapegoating and labeling within traditional farm households that was driving so many young bachelors to drink and to bouts of depression and schizophrenia. I paid scant attention then to the political activities of little Matty Dowd, from whom we rented our cottage in the mountain¶ hamlet of Ballynalacken, and who used our attic to store a small arsenal of guns and explosives that he and a few of his Sinn Fein buddies were running to Northern Ireland. Consequently, I left unexamined until recently the links between political violence in Northern Ireland and the tortured family dramas in West Kerry, with their own violence.¶ In the bucolic countryside and family farms of West Kerry I found evidence in the 1970s of structural and symbolic violence toward the later- born sons whose role as farm heirs excluded them from matrimony and child-bearing and consigned them to a monkish existence serving their so-called "sainted" elderly parents. As a village demographer and "clerk of the records" there, l had gathered enough stories and been present at enough family and community crises to know what a great many ordin- ary villagers knew without ever going to university - that something was gravely amiss. There were too many psychological tragedies to account for- some taking the form of madness ("schizophrenia"), a greater number expressed in deep clinical depressions and, in more recent years, a shock- ing number of young adult suicides. There was trouble in the system, a¶ very "nervous system," indeed (see Taussig 1992).¶ </w:t>
      </w:r>
      <w:proofErr w:type="gramStart"/>
      <w:r w:rsidRPr="002F5E51">
        <w:rPr>
          <w:sz w:val="8"/>
          <w:szCs w:val="8"/>
        </w:rPr>
        <w:t>Beneath</w:t>
      </w:r>
      <w:proofErr w:type="gramEnd"/>
      <w:r w:rsidRPr="002F5E51">
        <w:rPr>
          <w:sz w:val="8"/>
          <w:szCs w:val="8"/>
        </w:rPr>
        <w:t xml:space="preserve"> the quaint thatched roofs of the rural farm households an extraor-dinary drama of masked violence and ritual sacrifice was taking place. Up through the 1950s, when family farming was still a valued and productive way of life, the firstborn son would have inherited the farm, but by the time I arrived in "Ballybran"/ An Clochan the firstborn were being reared for export. And rural parents were faced with a new problem - how to retain at least one son for the farm and for the care of themselves in their dotage. The new family "selections" paradoxically privileged the firstborn children by "disinheriting" them, thereby allowing them to leave the vil- lage with honor, and victimized the designated heirs in relegating them to the status of pathetic "leftovers" and stay-at-homes, "good enough" for the village, a place not then generally thought of as very good at all.¶ This family dynamic involved considerable symbolic violence - a cutting down to size of the designated farm heir; a sacrifice of manhood and reproductivity to permanent celibacy, and exploitation of his labor. This was accomplished through considerable shaming and ridicule toward these captive men. The moral economy of farm inheritance con-stituted what Pierre Bourdieu (1977) would have called a "bad faith eco-nomy," based on lies and secrets, and concealing the true state of affairs. In fact, the situation I describe here was very similar to one described by Pierre Bourdieu (1962) with respect to the bachelor peasants of Bearn, his own home region of France. Bourdieu (2004) recalled a "simple" village scene- a small dance on Christmas Eve in a rural tavern - that haunted him for more than 30 years. Later, he reflected: "I witnessed a very stunning ¶ scene: young men and women from nearby towns were dancing in the middle of the ballroom while another group of older [local village] youths, about my age at the time, all still bachelors, were standing idly on the sides. Instead o f dancing, they were intensely scrutinizing the hall and uncon- sciously moving forward so that they were progressively shrinking the space used by the dancers." The resentment of the village bachelors, sidelined at the dance (as in life), spilled over into their angry, nonverbal challenge to the "townie" dancers.¶ The spurned farm heirs of Bearn, like the bachelor farmers of An Clochan, were fated to permanent bachelorhood and virtually "forbidden" to reproduce. The aggressive behavior of the village bachelors at the tavern dance was, in effect, a symbolic protest against the new "matrimonial mar- ket'' that had emerged among the "emancipated" factory workers from nearby towns. The older, rural system of match-making, controlled by the elders, had since given way to a "free market" where young men were expected to manage their own marital and reproductive affairs, counting on their personal assets and "symbolic capital": the ability to dress, to dance, to present oneself, to talk to girls, and so on. This courtship transition had almost completely disenfranchised the rural class of shy bachelors who had always depended on intermediaries to arrange their personal and romantic affairs.¶ The transition from arranged marriages to "free exchange" signaled the demise of an entire class of small peasant farmers which the French state was trying to eliminate through various "modernization" projects soon after World War II (Bourdieu and Waquant 1992:165). Although this "war" on the class of peasant farmers was accomplished without overt violence and bloodshed, the brutality of the process was grasped intuitively by the young anthropologist who observed with mounting horror the shame and impotent rage of the bachelor wallflowers sidelined at that poignant¶ Christmas Eve dance in Beam.¶ In a nutshell this was also the situation of the young, angry bachelors¶ of An Clochan. While some bachelor farmers adjusted to the new sys- tem, making their daily little accommodations to it without complaint, others could not bring themselves to do so, and over time grew into angry, isolated, hurt, and bitter individuals, cut off from the flow of human life. Some became the depressed and alcoholic bachelor farmers who populated the several village pubs that catered to the village. There, on many long and dark winter nights, they wept quietly for everything they had missed in life. Others become the saintly hermits who retreated to their barns and sought companionship in their dogs a~dc?ws, an.d st~l others became the long-term mental patients at St. Fman s hospital m Killarney, men obsessed with fears of bodily encroachment and possessed¶ by unfulfilled and unruly sexual and generative needs and fantasies. This social tragedy was masked by a family myth of social and mental incapacity so that community needs were served at the expense of solit- ary victims.¶ Since then, I have continued to study other forms of "everyday" violence: the abuses of medicine practiced in bad faith against the weak, the mad, and the hungry, and the social indifference to child death in Northeast Brazil that allowed political leaders, priests, coffin makers, and shantytown mothers to dispatch nonchalantly a multitude of hungry "angel-babies" to the afterlife. In Brazil I did not begin to study state viol- ence until in the late 1980s when the half-grown sons of some of my friends and neighbors in the shantytown of Alto do Cruzeiro began to "dis- appear" - their mutilated bodies turning up later, the handiwork of police-infiltrated local death squads.¶ Today, the world, the objects of our study, and the uses of anthropo- logy have changed considerably. And those privileged to observe human events close up over time and privy to local, community, and state secrets that are generally hidden from view until later, much later, after the collective graves have been discovered and the body counts made, are beginning to recognize an obligation to identify the sources, structures, and institutions of mass violence. This new mood of political and ethical engagement has resulted in considerable soul-searching. But given our insist- ence on appreciating difference and divergent ethical principles, what¶ form(s) could this soul-searching possibly take</w:t>
      </w:r>
      <w:proofErr w:type="gramStart"/>
      <w:r w:rsidRPr="002F5E51">
        <w:rPr>
          <w:sz w:val="8"/>
          <w:szCs w:val="8"/>
        </w:rPr>
        <w:t>?¶</w:t>
      </w:r>
      <w:proofErr w:type="gramEnd"/>
      <w:r w:rsidRPr="002F5E51">
        <w:rPr>
          <w:sz w:val="8"/>
          <w:szCs w:val="8"/>
        </w:rPr>
        <w:t xml:space="preserve"> In the following I argue that everyday violence - "peacetime crimes"¶ - make mass violence and genocide possible. My contribution lies in weaving together disparate threads of daily practice that seem to allow genocidal-like behaviors toward certain classes of "dispensable" people. I end with a painful personal vignette showing that anyone- including the vigilant anthropologist- is capable of being a bystander and complicit with structural violence, even when it is directed against those we most love. Here we reach the most deeply protected of all public secrets - the violence of everyday life.¶ A Genealogy of Genocide</w:t>
      </w:r>
      <w:r w:rsidRPr="002F5E51">
        <w:rPr>
          <w:sz w:val="12"/>
          <w:szCs w:val="12"/>
        </w:rPr>
        <w:t xml:space="preserve">¶ </w:t>
      </w:r>
      <w:r w:rsidRPr="002F5E51">
        <w:rPr>
          <w:rStyle w:val="StyleUnderline"/>
        </w:rPr>
        <w:t>With the</w:t>
      </w:r>
      <w:r w:rsidRPr="002F5E51">
        <w:t xml:space="preserve"> shocking </w:t>
      </w:r>
      <w:r w:rsidRPr="002F5E51">
        <w:rPr>
          <w:rStyle w:val="StyleUnderline"/>
        </w:rPr>
        <w:t>reappearance of genocides and other forms of state and terrorist mass killing</w:t>
      </w:r>
      <w:r w:rsidRPr="002F5E51">
        <w:t xml:space="preserve"> in the late 20th century </w:t>
      </w:r>
      <w:r w:rsidRPr="002F5E51">
        <w:rPr>
          <w:rStyle w:val="StyleUnderline"/>
        </w:rPr>
        <w:t>we have witnessed what many people had believed</w:t>
      </w:r>
      <w:r w:rsidRPr="002F5E51">
        <w:t xml:space="preserve">- following the Holocaust- </w:t>
      </w:r>
      <w:r w:rsidRPr="002F5E51">
        <w:rPr>
          <w:rStyle w:val="StyleUnderline"/>
        </w:rPr>
        <w:t>could never happen again</w:t>
      </w:r>
      <w:r w:rsidRPr="002F5E51">
        <w:rPr>
          <w:szCs w:val="8"/>
        </w:rPr>
        <w:t>. Holocaust scholars have emphasized the "modernity of genocide," its link to a specific level of state formation, technological efficiency, rationality·</w:t>
      </w:r>
      <w:r w:rsidRPr="002F5E51">
        <w:rPr>
          <w:sz w:val="12"/>
          <w:szCs w:val="8"/>
        </w:rPr>
        <w:t>¶</w:t>
      </w:r>
      <w:r w:rsidRPr="002F5E51">
        <w:rPr>
          <w:szCs w:val="8"/>
        </w:rPr>
        <w:t xml:space="preserve"> and subjectivity. Zygmunt Bauman (1989) views the Holocaust as a kind of mad triumph of rational efficiency, a distorted byproduct of the increasing rationalization of social life. More recently, Georgio</w:t>
      </w:r>
      <w:r w:rsidRPr="002F5E51">
        <w:t xml:space="preserve"> </w:t>
      </w:r>
      <w:r w:rsidRPr="002F5E51">
        <w:rPr>
          <w:rStyle w:val="StyleUnderline"/>
        </w:rPr>
        <w:t>Agamben</w:t>
      </w:r>
      <w:r w:rsidRPr="002F5E51">
        <w:t xml:space="preserve"> (1999) </w:t>
      </w:r>
      <w:r w:rsidRPr="002F5E51">
        <w:rPr>
          <w:rStyle w:val="StyleUnderline"/>
        </w:rPr>
        <w:t xml:space="preserve">identified </w:t>
      </w:r>
      <w:r w:rsidRPr="002F5E51">
        <w:rPr>
          <w:rStyle w:val="StyleUnderline"/>
        </w:rPr>
        <w:lastRenderedPageBreak/>
        <w:t>the concentration camp as the prototype of late modern bio-politics with its production of a population of "living dead ," those whose bodies could be taken by the state at will, neither for the purpose of sacrifice nor as a punishment for crimes, but merely because of their "availability" for execution</w:t>
      </w:r>
      <w:r w:rsidRPr="002F5E51">
        <w:t xml:space="preserve">. Thus, the Holocaust is something of a misnomer; it was neither about religion nor about bodies "sacrificed" as "burnt offerings." If Agamben is correct, </w:t>
      </w:r>
      <w:r w:rsidRPr="002F5E51">
        <w:rPr>
          <w:rStyle w:val="StyleUnderline"/>
        </w:rPr>
        <w:t>late modern genocide is about actualizing a social and technological capacity to exterminate, cleanly and absolutely</w:t>
      </w:r>
      <w:r w:rsidRPr="002F5E51">
        <w:rPr>
          <w:rStyle w:val="StyleUnderline"/>
          <w:sz w:val="8"/>
          <w:szCs w:val="8"/>
        </w:rPr>
        <w:t>.</w:t>
      </w:r>
      <w:r w:rsidRPr="002F5E51">
        <w:rPr>
          <w:rStyle w:val="StyleUnderline"/>
          <w:sz w:val="12"/>
          <w:szCs w:val="8"/>
        </w:rPr>
        <w:t>¶</w:t>
      </w:r>
      <w:r w:rsidRPr="002F5E51">
        <w:rPr>
          <w:rStyle w:val="StyleUnderline"/>
          <w:sz w:val="8"/>
          <w:szCs w:val="8"/>
        </w:rPr>
        <w:t xml:space="preserve"> </w:t>
      </w:r>
      <w:proofErr w:type="gramStart"/>
      <w:r w:rsidRPr="002F5E51">
        <w:rPr>
          <w:sz w:val="12"/>
          <w:szCs w:val="12"/>
        </w:rPr>
        <w:t>What</w:t>
      </w:r>
      <w:proofErr w:type="gramEnd"/>
      <w:r w:rsidRPr="002F5E51">
        <w:rPr>
          <w:sz w:val="12"/>
          <w:szCs w:val="12"/>
        </w:rPr>
        <w:t xml:space="preserve"> kinds of modernity do the genocides in Cambodia, Rwanda, and Burundi represent? Characteristic of all of them is an obsessive focus on the body- on bloodlines and genealogy and on phenotypes and body types - the particular shape and length of heads, arms, legs, buttocks, hair, and lips. Perhaps it captures the race-mad corporeal imaginary of the late¶ modern Western world. But the "dirty wars" and "social hygiene" pro- jects of military governments of Brazil, Argentina, and apartheid South Africa relied on techniques of torture and mass killing that could hardly be described as "modern." The apartheid government's security forces "reinvented" witch burnings; they discarded some political enemies by burning them -even while still alive- over barbeque pits. The Brazilian and Argentinean military governments' tool kit of tortures resembled noth- ing so much as the crude techniques ofthe Inquisition. Even political "dis- appearances" call to mind ancient rumors of body snatching, blood libel,¶ and ritual killings.¶ Once again, we are forced to revisit the question that so vexed a gen-¶ eration of post-Holocaust social theorists: What makes genocide and mass violence possible? What are the limits and capacities of anthropos? How do we explain the complicity of ordinary, "good enough" people to outbreaks of genocidal violence? Adorno and the post-World War II Frankfurt School suggested that participation in genocide requires a strong childhood conditioning that produces almost mindless obedience to authority figures. Daniel Goldhagen (1996) argued to the contrary that thousands of ordinary Germans participated willingly, even eagerly, in the Holocaust, not for fear of punishment by authority figures but driven by¶ race hatred alone.¶ Genocides and mass killings rarely appear on the scene unbidden. They¶ evolve. There are identifiable starting points or instigating circumstances. They are often preceded by social upheavals, by a precipitous decline in economic conditions, political disorganization, or by radical social change¶ leading to a state of anomie. Conflict over scarce material resources -land and water- can escalate into desperate mass killings when combined with social sentiments that question the humanity of the opposing group. Extreme forms of oppositional thinking - us versus them - can result in a social self-identity predicated on a notion of </w:t>
      </w:r>
      <w:proofErr w:type="gramStart"/>
      <w:r w:rsidRPr="002F5E51">
        <w:rPr>
          <w:sz w:val="12"/>
          <w:szCs w:val="12"/>
        </w:rPr>
        <w:t>" the</w:t>
      </w:r>
      <w:proofErr w:type="gramEnd"/>
      <w:r w:rsidRPr="002F5E51">
        <w:rPr>
          <w:sz w:val="12"/>
          <w:szCs w:val="12"/>
        </w:rPr>
        <w:t xml:space="preserve"> other" as enemy.¶ The Holocaust alerted a generation of post-WWII scholars to the dan- gerousness of social conformity and the absence of dissent. [Hence the popular slogan: "Question Authority!"] The conflicts in the Middle East, in the former Yugoslavia, and in sub-Saharan Africa suggest that a past history of social suffering and woundedness, especially a history of ethnic, religious, or racial victimization, can lead to a predisposition to mass violence. A continuous and unresolved, inter-generational traumatic stress disorder can lead to a state of hyper-reactivity that can explode into another cycle of "self-defensive" mass killings.¶ Ritual sacrifice and the search for a generative scapegoat- a social class or ethnic group on which to pin the blame for social and economic prob- lems- is also a common precondition for genocide. Another precondition is a shared ideology, a blueprint for living, and a vision of the world that defines obstacles to the good life or the holy life in the form of certain people who must be removed, eliminated, wiped out. There is often the belief that everyone will benefit from the social cleansing, even the dead themselves.¶ Finally, there must be a broad constituency of bystanders who either (as in white South Africa) allow race-hostile policies to continue without massive civil disobedience or (as in Nazi Germany and in Rwanda) who can be recruited to participate, when needed, in genocidal acts. Less recog- nized is the supporting role of global bystanders, powerful nation states whose people are the passive beneficiaries of economic globalization and who can seem indifferent to the misery of the rest of the world. Inter- national and nongovernmental agencies can also play the role of global bystanders, in delaying or refusing to intervene in genocides, as in the case of Rwanda when UN peacekeepers were instructed to do nothing. The origins and evolution of genocide and mass violence are complex and multifaceted, but they are not inscrutable or unpredictable.¶ The Genocide Continuum¶</w:t>
      </w:r>
      <w:r w:rsidRPr="002F5E51">
        <w:t xml:space="preserve"> </w:t>
      </w:r>
      <w:r w:rsidRPr="002F5E51">
        <w:rPr>
          <w:rStyle w:val="StyleUnderline"/>
        </w:rPr>
        <w:t xml:space="preserve">The violence continuum </w:t>
      </w:r>
      <w:r w:rsidRPr="002F5E51">
        <w:t>to which I refer is comprised of a multitude of "small wars and invisible genocides" conducted in the normative spaces of public schools, clinics, emergency rooms, hospital wards, nursing homes, court rooms, prisons, detention centers, and public morgues. The</w:t>
      </w:r>
      <w:r w:rsidRPr="002F5E51">
        <w:rPr>
          <w:sz w:val="12"/>
        </w:rPr>
        <w:t>¶</w:t>
      </w:r>
      <w:r w:rsidRPr="002F5E51">
        <w:t xml:space="preserve"> continuum </w:t>
      </w:r>
      <w:r w:rsidRPr="002F5E51">
        <w:rPr>
          <w:rStyle w:val="StyleUnderline"/>
        </w:rPr>
        <w:t>refers to the capacity to reduce other humans to nonpersons</w:t>
      </w:r>
      <w:r w:rsidRPr="002F5E51">
        <w:t xml:space="preserve">, monsters, </w:t>
      </w:r>
      <w:r w:rsidRPr="002F5E51">
        <w:rPr>
          <w:rStyle w:val="StyleUnderline"/>
        </w:rPr>
        <w:t>or things which gives license to institutionalized forms of mass violence.</w:t>
      </w:r>
      <w:r w:rsidRPr="002F5E51">
        <w:rPr>
          <w:rStyle w:val="StyleUnderline"/>
          <w:sz w:val="12"/>
        </w:rPr>
        <w:t xml:space="preserve">¶ </w:t>
      </w:r>
      <w:r w:rsidRPr="002F5E51">
        <w:rPr>
          <w:rStyle w:val="StyleUnderline"/>
        </w:rPr>
        <w:t>The idea of a genocide continuum flies directly in the face of a power- ful tradition of genocide studies that argues for the absolute uniqueness of the Holocaust and for a careful and restricted use of the term</w:t>
      </w:r>
      <w:r w:rsidRPr="002F5E51">
        <w:t xml:space="preserve"> (see Fackenheim 1970). But if there is a risk in overextending the concept of "genocide" into spaces and corners of everyday life where we might not ordinarily think to find it, there is an even greater risk in misrecognizing genocidal sentiments enacted in everyday practices during times of relat-ive peace.</w:t>
      </w:r>
      <w:r w:rsidRPr="002F5E51">
        <w:rPr>
          <w:sz w:val="12"/>
        </w:rPr>
        <w:t>¶</w:t>
      </w:r>
      <w:r w:rsidRPr="002F5E51">
        <w:t xml:space="preserve"> </w:t>
      </w:r>
      <w:r w:rsidRPr="002F5E51">
        <w:rPr>
          <w:rStyle w:val="StyleUnderline"/>
        </w:rPr>
        <w:t xml:space="preserve">Bourdieu's </w:t>
      </w:r>
      <w:r w:rsidRPr="002F5E51">
        <w:t xml:space="preserve">unfinished </w:t>
      </w:r>
      <w:r w:rsidRPr="002F5E51">
        <w:rPr>
          <w:rStyle w:val="StyleUnderline"/>
        </w:rPr>
        <w:t>theory of violence revealed the violence and aggression that was tucked away in the minutiae of ordinary social prac- tices</w:t>
      </w:r>
      <w:r w:rsidRPr="002F5E51">
        <w:t xml:space="preserve">- </w:t>
      </w:r>
      <w:r w:rsidRPr="002F5E51">
        <w:rPr>
          <w:szCs w:val="8"/>
        </w:rPr>
        <w:t>in the architecture of homes, in gender relations, in communal work, in the exchange of gifts, and so forth. Italian phenomenologist and radical psychiatrist Franco Basaglia coined the term "peacetime crimes" - cn"mhti di pace- to express the relationship between wartime and peacetime, between war crimes and peace-crimes (Basaglia 1987). Basaglia's awakening occurred when he first entered an Italian manicomio (a traditional state mental asylum) as a psychiatric intern after WWII. He was immediately struck by a frigh- tening sense of deja vu- the odor of defecation, sweat, and death catapulted</w:t>
      </w:r>
      <w:r w:rsidRPr="002F5E51">
        <w:rPr>
          <w:sz w:val="12"/>
          <w:szCs w:val="8"/>
        </w:rPr>
        <w:t>¶</w:t>
      </w:r>
      <w:r w:rsidRPr="002F5E51">
        <w:rPr>
          <w:szCs w:val="8"/>
        </w:rPr>
        <w:t xml:space="preserve"> him back to the prison cell where he had been held as a member of the Italian resistance during the German occupation. That single terrifying moment was the basis of his equation of mental hospitals with concentration camps, and the links between war crimes and everyday, peacetime crimes.</w:t>
      </w:r>
      <w:r w:rsidRPr="002F5E51">
        <w:rPr>
          <w:sz w:val="12"/>
          <w:szCs w:val="8"/>
        </w:rPr>
        <w:t>¶</w:t>
      </w:r>
      <w:r w:rsidRPr="002F5E51">
        <w:rPr>
          <w:szCs w:val="8"/>
        </w:rPr>
        <w:t xml:space="preserve"> International war tribunals had just been established to try those guilty of war crimes, treated for the first time as crimes against humanity. Meanwhile, Basaglia struggled to unmask the invisible and therefore unrecognized "crimes against humanity" practiced in Italian state mental asylums after the war. Some of the disturbed inmates were suffering from war-related PTSD only to encounter in the mental </w:t>
      </w:r>
      <w:r w:rsidRPr="002F5E51">
        <w:rPr>
          <w:szCs w:val="8"/>
        </w:rPr>
        <w:lastRenderedPageBreak/>
        <w:t>hospital a new battery of medically sanctioned tortures, including the same kinds of solitary confinement, physical restraint, removal of clothing, and exposure to cold, dirt, and sleep deprivation they had encountered as prisoners of war. But the men in white were now supposed to be healers when they applied</w:t>
      </w:r>
      <w:r w:rsidRPr="002F5E51">
        <w:rPr>
          <w:sz w:val="12"/>
          <w:szCs w:val="8"/>
        </w:rPr>
        <w:t>¶</w:t>
      </w:r>
      <w:r w:rsidRPr="002F5E51">
        <w:rPr>
          <w:szCs w:val="8"/>
        </w:rPr>
        <w:t xml:space="preserve"> therapeutic "strangleholds."</w:t>
      </w:r>
      <w:r w:rsidRPr="002F5E51">
        <w:rPr>
          <w:sz w:val="12"/>
          <w:szCs w:val="8"/>
        </w:rPr>
        <w:t>¶</w:t>
      </w:r>
      <w:r w:rsidRPr="002F5E51">
        <w:rPr>
          <w:szCs w:val="8"/>
        </w:rPr>
        <w:t xml:space="preserve"> Basaglia's concept of peacetime crimes allows one to see the parallel</w:t>
      </w:r>
      <w:r w:rsidRPr="002F5E51">
        <w:rPr>
          <w:sz w:val="12"/>
          <w:szCs w:val="8"/>
        </w:rPr>
        <w:t>¶</w:t>
      </w:r>
      <w:r w:rsidRPr="002F5E51">
        <w:rPr>
          <w:szCs w:val="8"/>
        </w:rPr>
        <w:t xml:space="preserve"> uses of torture and rape during peacetime and wartime.</w:t>
      </w:r>
      <w:r w:rsidRPr="002F5E51">
        <w:t xml:space="preserve"> </w:t>
      </w:r>
      <w:r w:rsidRPr="002F5E51">
        <w:rPr>
          <w:rStyle w:val="StyleUnderline"/>
        </w:rPr>
        <w:t>One can also see the resemblances between official raids by INS agents on Mexican and Central American refugees at border crossings and earlier state-sponsored genocides of Native Americans, such as the Cherokee Indians' forced exile, their "Trail of Tears."</w:t>
      </w:r>
      <w:r w:rsidRPr="002F5E51">
        <w:t xml:space="preserve"> Peacetime crimes become war crimes when they</w:t>
      </w:r>
      <w:r w:rsidRPr="002F5E51">
        <w:rPr>
          <w:sz w:val="12"/>
        </w:rPr>
        <w:t>¶</w:t>
      </w:r>
      <w:r w:rsidRPr="002F5E51">
        <w:t xml:space="preserve"> are applied systematically, institutionally, and with the legitimacy of the state behind them.</w:t>
      </w:r>
      <w:r w:rsidRPr="002F5E51">
        <w:rPr>
          <w:sz w:val="12"/>
        </w:rPr>
        <w:t>¶</w:t>
      </w:r>
      <w:r w:rsidRPr="002F5E51">
        <w:t xml:space="preserve"> </w:t>
      </w:r>
      <w:r w:rsidRPr="002F5E51">
        <w:rPr>
          <w:rStyle w:val="StyleUnderline"/>
        </w:rPr>
        <w:t>Peacetime crimes make a certain kind of domestic "peace" possible.</w:t>
      </w:r>
      <w:r w:rsidRPr="002F5E51">
        <w:t xml:space="preserve"> The phenomenal growth of prisons in the United States took place in the absence of dissent. How many executions- including of the mentally ill and men- tally deficient- are needed to make life feel more secure? How many max- imum security prisons are needed to contain an expanding population of young Black and Latino men seen as a class of "public enemies"? </w:t>
      </w:r>
      <w:r w:rsidRPr="002F5E51">
        <w:rPr>
          <w:rStyle w:val="StyleUnderline"/>
        </w:rPr>
        <w:t>Ordinary peacetime crimes, such as the steady evolution of American prisons into black concentration camps, constitute the "small wars and invisible geno- cides" to which I refer</w:t>
      </w:r>
      <w:r w:rsidRPr="002F5E51">
        <w:t xml:space="preserve">, as do the infant mortality and homicide rates in Oakland, California.1 </w:t>
      </w:r>
      <w:r w:rsidRPr="002F5E51">
        <w:rPr>
          <w:rStyle w:val="StyleUnderline"/>
        </w:rPr>
        <w:t xml:space="preserve">Events like these constitute invisible genocides not because they are secreted away but quite the opposite. </w:t>
      </w:r>
      <w:r w:rsidRPr="002F5E51">
        <w:t xml:space="preserve">As Wittgenstein once observed, </w:t>
      </w:r>
      <w:r w:rsidRPr="002F5E51">
        <w:rPr>
          <w:rStyle w:val="StyleUnderline"/>
        </w:rPr>
        <w:t>the things that are hardest to perceive are those which are right before our eyes and taken for granted</w:t>
      </w:r>
      <w:r w:rsidRPr="002F5E51">
        <w:t>.</w:t>
      </w:r>
      <w:r w:rsidRPr="002F5E51">
        <w:rPr>
          <w:szCs w:val="8"/>
        </w:rPr>
        <w:t>2</w:t>
      </w:r>
      <w:r w:rsidRPr="002F5E51">
        <w:rPr>
          <w:sz w:val="12"/>
          <w:szCs w:val="8"/>
        </w:rPr>
        <w:t>¶</w:t>
      </w:r>
      <w:r w:rsidRPr="002F5E51">
        <w:rPr>
          <w:szCs w:val="8"/>
        </w:rPr>
        <w:t xml:space="preserve"> </w:t>
      </w:r>
      <w:r w:rsidRPr="002F5E51">
        <w:rPr>
          <w:sz w:val="8"/>
          <w:szCs w:val="8"/>
        </w:rPr>
        <w:t xml:space="preserve">These events evoke the analogic thinking that enabled social critics like Erving Goffman, Jules Henry, and Franco Basaglia to perceive the logical relations between concentration camps and mental hospitals, nursing homes, and other "total" institutions, and between prisoners and mental patients and allow us to see the capacity and the willingness of ordinary people - society's " practical technicians" - to enforce, at other times, "genocidal"-like crimes against classes and types of people thought of as waste, as rubbish, as "deficient" in humanity, as "better off dead" or even as better off never having been born.¶ The mad, the disabled, the mentally deficient have often fallen into this category, as have the very old and infirm, the sick-poor, the immigrant, the refugee, and despised racial, religious, and ethnic groups. Erik Erikson (1950) referred to " pseudo-speciation" as the human tendency to classify some individuals or social groups as less than fully human - a necessary prerequisite to genocide that is carefully honed during the unremarkable peacetimes that can precede the sudden, and only seemingly unintellig- ible, outbreaks of genocide.¶ Sacrificial Violence and Invisible Suffering: The Case of Angel-Bahies¶ In Death without Weeping, based on several extensive periods of field research between 1964 and 19903 in the sugar plantation zone of Nor- theast of Brazil, l explored the social indifference to staggering infant and child mortality in shantytowns of Northeast Brazil. Local political leaders, Catholic priests and nuns, coffin makers, and shantytown mothers¶ themselves casually dispatched a multitude of hungry "angel-babies" to the afterlife each year, saying: "Well, they themselves wanted to die." The doomed infants were described as having no "taste," no "knack," and no "talent" for life.¶ The idea of an almost instinctual mother love is deeply rooted in¶ Brazilian culture as it is elsewhere in the West (see Scheper-Hughes¶ 1993:357-359) but the ideology served as an effective barrier hiding the¶ fact that in Brazil (as in the United States) only certain infants are loved¶ and desired and brought into the circle of protective custody and care.¶ The "letting go" of infants is silent, invisible, and documented only with¶ difficulty in pockets of hunger, scarcity, and unrelieved loss and depriva-tion that lead a great many mothers to think it would be better if some¶ of their infants had never been born or, at the very least, that they live¶ brief lives, thus diminishing the amount of misery and suffering in the¶ 4¶ world, especially in the lives of the mothers.¶ Medical practices such as prescribing powerful tranquilizers to fretful¶ and frightfully hungry babies, Catholic ritual celebrations of the death of "angel-babies," and the bureaucratic indifference in political leaders' dis-pensing free baby coffins, but no food, to hungry families and children, interacted with maternal practices such as radically reducing food and liquids to severely malnourished and dehydrated babies so as to help them, their mothers said, to die quickly and well. Perceived as already "doomed," sickly infants were described as less than human creatures, as ghostly angel-babies, inhabiting a terrain midway between life and death. "It is better that these spirit-children return to where they came," moth- ers said of their wasted infants whose blank staring eyes already seemed to focus in a space beyond the known world.¶ What is at stake in the "extreme situation"- whether in the hungry shanty- town or in the concentration camp- is the ability to retain a human status. When Primo Levi returned in 1945 after spending 22 months in Auschwitz, he described (1995) a subpopulation o f prisoners called Musselman. These were "non-men who marched and labored in silence . . . who had given up responding to [the environment] at all, and who had become objects, finally reaching a point of no return." The descriptions of vacant stares, indifference to food and drink, the lethal passivity that comes with total trauma and extreme suffering resemble my descriptions of the starved and abandoned angel-babies of Alto do Cruzeiro. Both evoked strong feelings of revulsion, fear, and rejection, along with the need to declare them as nonhumans.¶ Thus, I gradually came to think of the shantytown angel-babies more in terms of Rene Girard's (1986, 1987) idea of sacrificial violence. The given-up, offered-up angel-babies of Born Jesus seemed to me to be pro-totypical generative scapegoats, sacrificed in the face of terrible domestic¶ conflicts about scarcity and survival. And that is, in fact, just how their mothers sometimes spoke o f them.¶ "What does it mean," I asked several women of the Alto during a local Mothers Club meeting on the top of the Alto do Cruzeiro, "to say that a baby 'has' to die, or that it dies because it ‘wants’ to die?"¶ Terezinha was the first to speak. "It means that God takes them to save us from suffering."¶ "But why would God want little babies to suffer so much in dying as they do?" I asked.¶ "Don't ask me," answered Edite Cosmos. "But perhaps these ugly dis- eases are sent by God to punish us for the sins of the world. It is strange because we ourselves are the sinners, but the punishment falls heavily on them."¶ "Be quiet, Edite," said Severina Ramos. "They die, just like Jesus died, to save us from pain and suffering. Isn't that right, Sister Juliana?"¶ But Sister Juliana, a native of the dry sertao where babies did not die (she said) like flies as they did in the sugar zone, was not so sure that the women were right in their theological thinking. " I don't think Jesus wants all your babies," she said. "I think He wants them to live." But Sister Juliana was a nun and the Alto women didn't pay her too much attention. What could she possibly know about babies?¶ The ability of desperately poor women to help those infants who (they said) "needed to die" required an existential "letting go" (contrasted to the maternal work of holding on, holding close, and holding dear). Letting go required a leap of faith that was not easy to achieve. And these largely Catholic women often said that their infants died just as Jesus died so that others- especially themselves- could live. The question that lingered, unresolved, in my mind was whether this Kierkegaardian "leap of faith" entailed a certain Marxist " bad faith" as well.¶ The sacrificial theme appeared in many other guises, as for example in the belief that infants named after powerful patron saints often become "the first fruits" offered to them. An oft-recited folk motif in the rural Northeast of Brazil tells of a peasant who lost his favorite donkey, then his wife, and then his newborn son all in close succession. He is grief stricken¶ until a kindly man appears who later is revealed as an apparition of St. Anthony. The visitor tells the man that God knows what He is doing. If the donkey had lived he would have thrown the peasant into a ditch where he would have died of thirst. If his wife had lived she would have become the lover of his best friend; and if his child had lived he would have become an outlaw and a bandit. Many people in the shantytown had experienced the loss of a beast of burden and quite a few men had lost their wives¶ during childbirth, but virtually everyone has lost a baby, and many have¶ lost several. St. Anthony's words of consolation are often repeated. "Better the child should die," Alto women say to each other, "than either you or I."¶ I certainly did not want to blame shantytown mothers for putting their own survival over and above that of their infants and small babies for these were moral choices that no person should be forced to make.' But in denying authorship of their acts and in blaming the deaths of their "angel- babies" on the willingness and "readiness" of their doomed infants to die, the mothers seem to be reproducing a moral climate similar to descrip- tions of life in the death camps.¶ While the fresh air of liberation theology blew away some of the cob- webs of baroque religious traditions affecting shantytown mothers and infants, in particular those concerning the celebration of angel-babies, it left a vacuum in its place. As newly trained priests and nuns came to view the unnecessary deaths of infants and small babies as a human tragedy, they discouraged mothers from falling into comfortable religious con- solations provided by folk Catholicism. 'Jesus never intended that the innocent should suffer and die for our sins," Sister Juliana told the bereaved mothers of the Alto do Cruzeiro. But the infants continued t die all the same. It may be inappropriate, heartless almost, to refer to those unnecessary angel-baby deaths as an invisible genocide. Lacking is any inten- tion to rid the world of a specific class of people. To the contrary, infants were viewed as an unlimited, indeed limitless, supply of souls that could be constantly recirculated. This allowed the die-outs of shantytown babies- in some particularly "bad" years, as many as 40 percent of all the infants born in the Alto do Cruzeiro- to pass without comment, surprise, or grief. "Well, it's just a baby," women would say.¶ Maternal Thinking and Military Thinking¶ In the spring of 1995 I was invited to give a series of lectures in Israel. It was a relatively peaceful time but a constant state of vigilance and pre- paredness for war was palpable. At a talk at the Van Leer Institute of Gender Studies in Jerusalem on mother love and child death in Brazil, a woman in the audience became visibly perturbed. During the question and answer period she said that my talk had made her extremely angry because she was able to identify with the mothers in my study who "fatalistically" exposed their infants to premature and unnecessary death in the interest of self- and family survival. It made her think about how she, too, had perhaps "fatalistically" surrendered both her adolescent son and her daughter to the military, thus putting them in harm's way. She referred¶ to the incredible fragility of mother love when it comes into contact with harsh political and economic realities.¶ </w:t>
      </w:r>
      <w:proofErr w:type="gramStart"/>
      <w:r w:rsidRPr="002F5E51">
        <w:rPr>
          <w:sz w:val="8"/>
          <w:szCs w:val="8"/>
        </w:rPr>
        <w:t>And</w:t>
      </w:r>
      <w:proofErr w:type="gramEnd"/>
      <w:r w:rsidRPr="002F5E51">
        <w:rPr>
          <w:sz w:val="8"/>
          <w:szCs w:val="8"/>
        </w:rPr>
        <w:t xml:space="preserve"> it was here, in particular, that peacetime and wartime, maternal thinking and military thinking, converged (see Scheper-Hughes 1996b). When mothers greet their frail and untrustworthy (because they might dis- appoint the mother) newborn infants as a stranger to be excluded or as an alien and invading enemy whose life is a threat to personal or family stability, they are expressing a dangerous, though all too human, sentiment that is essential to military recruitment and thinking- the idea of "accept- able death." In Northeast Brazil, "acceptable death" took the form of "holy indifference" to the death of angel-babies and a belief in a kind of "magical replaceability" which emphasizes the interchangeability of persons. One more, one less . . . there are always more where they come from. "Don't grieve, Dona Maria, it's only a baby. You'll soon have another."¶ When angels (or martyrs) are fashioned from the dead bodies of those who die young, "maternal thinking" most resembles military, especially wartime, thinking. On the battlefield as in the shantytown, triage, think- ing in sets, and a belief in the magical replaceability of the dead predom- inate. Above all, ideas of "acceptable death" and of "meaningful" (rather than useless) suffering extinguish rage and grief for those whose lives are taken and allow for the recruitment of new lives and new bodies into the struggle.¶ just as shantytown mothers consoled each other that their hungry¶ babies died because they were "meant" to die or because they "had" to die,¶ Northern Irish mothers, South African township mothers, and Palestinian¶ mothers console each other at political wakes and funerals with the belief¶ that their sacrificed and "martyred" children died purposefully and died¶ well. I might refer to the woman's abdication of their maternal authority and¶ the maternal values of "world-preserving and world repair" to the most¶ pernicious kind of "peacekeeping" - the kind that says, "don't rock the¶ boat, do what the man says. And whatever you do, don't be perceived as a troublemaker."¶ This kind of thinking is not exclusive to any particular class of people.¶ Whenever humans attribute some value and meaning - whether political¶ or spiritual - to the "useless suffering" of others they behave a bit like public executioners.¶ The Gray Zone¶ Primo Levi (1995), survivor of the IG Farben Petrochemical plant at Auschwitz, referred to the "gray zone" in human responses to "spaces¶ of death."</w:t>
      </w:r>
      <w:r w:rsidRPr="002F5E51">
        <w:t xml:space="preserve"> </w:t>
      </w:r>
      <w:r w:rsidRPr="002F5E51">
        <w:rPr>
          <w:rStyle w:val="StyleUnderline"/>
        </w:rPr>
        <w:t>Concentration camp inmates</w:t>
      </w:r>
      <w:r w:rsidRPr="002F5E51">
        <w:t xml:space="preserve"> - like the kidnapped, torture victims, and the starving- </w:t>
      </w:r>
      <w:r w:rsidRPr="002F5E51">
        <w:rPr>
          <w:rStyle w:val="StyleUnderline"/>
        </w:rPr>
        <w:t>are often forced into a morally ambiguous space of mutual betrayal and complicity in exchange for the smallest personal advantage. The gray zone is populated by a thousand little betrayals in the desperate, covert, and continuous struggle to survive</w:t>
      </w:r>
      <w:r w:rsidRPr="002F5E51">
        <w:rPr>
          <w:szCs w:val="8"/>
        </w:rPr>
        <w:t xml:space="preserve">. </w:t>
      </w:r>
      <w:r w:rsidRPr="002F5E51">
        <w:rPr>
          <w:sz w:val="8"/>
          <w:szCs w:val="8"/>
        </w:rPr>
        <w:t xml:space="preserve">Like Primo Levi, Brazilian peasants from the drought- and famine-plagued Northeast are keenly aware that the "good" die young and that the ability to survive dis- aster requires "a knack for life" and a willingness to cheat death. Survival tactics are not always the most morally edifying. Survivors of the camps, like drought survivors in Northeast Brazil, comment on their own com- plicity: "None of us here is innocent."¶ Rubbish people - Happy Valley Nursing Home¶ We need go no further than our own medical clinics, emergency rooms, public hospitals, and old age homes to encounter other classes of "rub- bish people" treated with as much indifference as Brazilian "street kids" (Scheper-Hughes 2004a) or angel-babies on the Alto do Cruzeiro. The following vignette should suffice.¶ Several years ago I stepped outside "Happy Valley" Nursing Care Center to take several deep breaths before returning inside to face what was left of (and left to) my impossibly dear and impossibly frail parents, then approaching their nineties. A "late in life" child, I can only remember my father with gray and then with white hair. As a 5-year-old I often cried myself to sleep after reciting the requisite bedtime prayer, "Now I lay me down to sleep," full certain that it was my parents who would surely die before I woke. But in the end they fooled everyone and outlived their much younger siblings, joining that small cohort that sociologists refer to as the "oldest old." With me living 3,000 miles away and an older sibling who spent a good part of each year traveling, the once unthink- able idea of a nursing home crept up on us as my mother's strength and independent spirit began to fade away and as my father's mobility was curtailed by a broken hip and Parkinson's disease.¶ By the time they moved into Happy Valley, both parents were physic- ally dependent, immobile, and incontinent, but only Dad, at 95, was able to express his frustration at his painfully reduced condition in life. Mom, suffering an advanced state of mind-loss, was by then maintained by a plastic sack of brown liquid, suspended from a moveable pole, and dripped by tubes directly into her abdomen. A victim of what medical professionals like to call Alzheimer's disease, Mom had lost language and she communicated by howling, though true to her reserved character, always gently and in a lady-like fashion. I was certain that her sounds were not¶ meaningless and that she was protesting. When not thrashing about, she seemed resigned, but with the hopeless, open-eyed, and desperate stare of a hooked rainbow trout. Whenever Mom saw me and when - ignor- ing the nurse's rules - I would release her from her final hook and line and wheel her into the sunny courtyard of the nursing home, she would smile and she was attentive to the birds overhead and to the bright pink azaleas that were always one of her favorite flowers. She would hold the blossoms in her hand and try to speak. Sometimes she would even nod her head at me, but I could never convince the nursing staff that Mom was still a person and still conscious of the world around her.¶ Around the corner, virtually trapped in his semi-private room, which he shared with a more robust but ill-mannered bully who stole his socks and shirts, Dad was likewise maintained by three or four tins of the liquid protein-calorie Ensure. At every given opportunity, he would spill the sticky stuff into his wastepaper basket into which he also occasionally relieved himself because he could not, he said, always get to his bedside porter-potty on time. And so, the wise, modest, and scholarly man who taught me courage under fire ("Nil Desperandum!" was his lifelong motto), the self-taught organic intellectual who introduced me to multiple ways of </w:t>
      </w:r>
      <w:r w:rsidRPr="002F5E51">
        <w:rPr>
          <w:sz w:val="8"/>
          <w:szCs w:val="8"/>
        </w:rPr>
        <w:lastRenderedPageBreak/>
        <w:t xml:space="preserve">seeing and knowing the world disparagingly referred to himself as "Little¶ Jack Horner" (that is, stuck in his corner).¶ As ever-increasing numbers o f the aged are both sick and poor due to¶ the astronomical cost of late life medical care, they are at risk of spend- ing their remaining time in public or less expensive private institutions like "Happy Valley." In these private, for-profit nursing homes, care for residents is delegated to grossly underpaid and under-trained workers who protect themselves by turning the persons and bodies under their protec- tion into things, bulky objects that can - once a staffer gets the hang of It - be dealt with in shorter and shorter intervals. Cost-saving demands bear down on "staffers" to minimize the personal care and attention given to the residents, especially those like my parents, w hose limited savings were quickly used up by the institution and who had to be supported by¶ the state through Medicaid. My Dad saw through the sham of benevol-ence and he often made sport of a large poster hanging in the common¶ room that welcomed new residents to Happy Valley's "circle of care" and¶ informed them of their rights. But it was with the dark and double-edged humor of the gallows.¶ </w:t>
      </w:r>
      <w:proofErr w:type="gramStart"/>
      <w:r w:rsidRPr="002F5E51">
        <w:rPr>
          <w:sz w:val="8"/>
          <w:szCs w:val="8"/>
        </w:rPr>
        <w:t>The</w:t>
      </w:r>
      <w:proofErr w:type="gramEnd"/>
      <w:r w:rsidRPr="002F5E51">
        <w:rPr>
          <w:sz w:val="8"/>
          <w:szCs w:val="8"/>
        </w:rPr>
        <w:t xml:space="preserve"> underpaid staff needed, no less than I did, to duck out of the home as often as possible, for a smoke, a snack, or a breath of fresh air. But other work survival tactics at the Home were less defensible. Often personal names of residents were dropped and they were addressed as "you" or¶ that one over there." Little notice was taken of small requests so that¶ sooner or later expressions of personal preference - to turn up or down the heat, to open or close a window, to bring a cold drink, to lower the ubiquitous TV or to change a channel- were soon extinguished. Passivity sets in. When the body is rolled from one side or the other for cleaning or to clean the sheets [body and sheets are equated], or when the resident¶ is wheeled conveniently into a corner so that the floor could be more easily mopped, and when cleaning staff do little to suppress disgust at bodily effluvia - urine, blood, feces, nasal discharge, or phlegm out of place - on clothing, under the nails, on wheelchairs, or in wastepaper baskets, the person trapped inside the failing body comes to see themselves as "dirty,"¶ "vile," "disgusting," "out of place," redundant - in short, as an object and nonperson. An essay by Jules Henry (1966) on "Hospitals for the Aged Poor," documenting the attack on the elderly individual's dwindling stock o f personal and psychological "capital" by unconscious hospital and nursing home staff, rings as true today as when it was first written.¶ The destruction of personhood is aided by the material circumstances of the Home. Although individualized laundry baskets were supplied for each resident, the staff refused any responsibility for lost or mix-matched clothing, even when each piece was carefully labeled. Several times I arrived as late as 11:00 in the morning to find my Dad in bed and under his sheets</w:t>
      </w:r>
      <w:proofErr w:type="gramStart"/>
      <w:r w:rsidRPr="002F5E51">
        <w:rPr>
          <w:sz w:val="8"/>
          <w:szCs w:val="8"/>
        </w:rPr>
        <w:t>,¶</w:t>
      </w:r>
      <w:proofErr w:type="gramEnd"/>
      <w:r w:rsidRPr="002F5E51">
        <w:rPr>
          <w:sz w:val="8"/>
          <w:szCs w:val="8"/>
        </w:rPr>
        <w:t xml:space="preserve"> completely undressed because, he would say, he had "no clothing" to wear. Arguments with staff were often counterproductive. When all personal objects - toothbrush, comb, glasses, towels, pens and pencils - continued to disappear no matter how many times they were replaced, the resident (if he or she knows what is good for him or her) finally accepts the situ- ation and adapts in other ways. Eventually, residents (though following Goffman, inmates is perhaps the better term) were compelled to sub- stitute other objects for those which were less available. The plastic wastepaper basket becomes the urinal, the urinal becomes the washbasin, the water glass turns into a spittoon, the despised adult diaper is used defiantly as a table napkin, and so forth. Meanwhile, the institutional violence and bureaucratic indifference are masked as the inmate's state of¶ mental confusion and incompetence. Soon almost everything in the insti- tution invites the resident to regress, to give up, to surrender, and to accept their seemingly inevitable fall from grace. But where are the forces of Liberation or a "human rights watch" in hidden spaces of dehumanization and "invisible genocide" in such normative institutions (of caring) as these? And so, Dad stared grimly at the wall in his corner of the room and Mom howled, like "the wild boy" of Avignon staring at the moon. But both¶ retained to the end their keen sense of justice and injustice.¶ </w:t>
      </w:r>
      <w:proofErr w:type="gramStart"/>
      <w:r w:rsidRPr="002F5E51">
        <w:rPr>
          <w:sz w:val="8"/>
          <w:szCs w:val="8"/>
        </w:rPr>
        <w:t>How</w:t>
      </w:r>
      <w:proofErr w:type="gramEnd"/>
      <w:r w:rsidRPr="002F5E51">
        <w:rPr>
          <w:sz w:val="8"/>
          <w:szCs w:val="8"/>
        </w:rPr>
        <w:t xml:space="preserve"> can I possibly say these things without screaming? But I am scream- ing. You see, I was unable to do the only thing that could have reversed¶ this mad system: To run down the halls of Happy Valley Nursing Home, pulling out the tubes, detaching the liquid bags, knocking over the porter- potties, and picking up my ancient and beloved old ones and taking them home to California to live with me. But I didn't. I remained a passive bystander to their final un-doing.¶ On September 17, 1997 my father passed away in a hospital, but with- out too much labor. His final moments, at least, were peaceful. And in death his bodily dignity was restored to him. The young working-class funeral director, Vinnie, who attended to my father's remains and super- vised their removal from Baltimore to our last "home" in Queens, New York, for a simple funeral executed his tasks with extraordinary care and concern for my late father's dignity . In his dark blue suit with jaunty rose- bud in its lapel, his handsome white beard trimmed, my father's charisma and personhood were ultimately returned to him. A simple gift. But it is a deadly commentary on postmodern life (and on all o f us) when the body we love is given greater honor and value in death than in the last years of a long, gentle, and beautifully ordinary life.¶ Un-doing¶ </w:t>
      </w:r>
      <w:r w:rsidRPr="002F5E51">
        <w:rPr>
          <w:rStyle w:val="StyleUnderline"/>
        </w:rPr>
        <w:t>Peacetime crimes are so deeply inscribed in our ordinary, unexamined lifeways that no one is exempt</w:t>
      </w:r>
      <w:r w:rsidRPr="002F5E51">
        <w:t xml:space="preserve">, least of all the "critical" and "militant" anthropologist. Obviously, </w:t>
      </w:r>
      <w:r w:rsidRPr="002F5E51">
        <w:rPr>
          <w:rStyle w:val="StyleUnderline"/>
        </w:rPr>
        <w:t>social and political critique must extend to self-critique, to illuminating how ordinary, everyday ways of thinking,</w:t>
      </w:r>
      <w:r w:rsidRPr="002F5E51">
        <w:t xml:space="preserve"> loving, </w:t>
      </w:r>
      <w:r w:rsidRPr="002F5E51">
        <w:rPr>
          <w:rStyle w:val="StyleUnderline"/>
        </w:rPr>
        <w:t>and being in the world are implicated in the violence that we are trying to understand and to overcome</w:t>
      </w:r>
      <w:r w:rsidRPr="002F5E51">
        <w:t>. The demons have not fled - we</w:t>
      </w:r>
      <w:r w:rsidRPr="002F5E51">
        <w:rPr>
          <w:sz w:val="12"/>
        </w:rPr>
        <w:t>¶</w:t>
      </w:r>
      <w:r w:rsidRPr="002F5E51">
        <w:t xml:space="preserve"> have faced the terrorist and she is us.</w:t>
      </w:r>
      <w:r w:rsidRPr="002F5E51">
        <w:rPr>
          <w:sz w:val="12"/>
        </w:rPr>
        <w:t>¶</w:t>
      </w:r>
      <w:r w:rsidRPr="002F5E51">
        <w:t xml:space="preserve"> </w:t>
      </w:r>
      <w:r w:rsidRPr="002F5E51">
        <w:rPr>
          <w:rStyle w:val="StyleUnderline"/>
        </w:rPr>
        <w:t>All forms of violence are sustained by the passively averted gaze.</w:t>
      </w:r>
      <w:r w:rsidRPr="002F5E51">
        <w:rPr>
          <w:rStyle w:val="StyleUnderline"/>
          <w:sz w:val="12"/>
        </w:rPr>
        <w:t xml:space="preserve">¶ </w:t>
      </w:r>
      <w:r w:rsidRPr="002F5E51">
        <w:rPr>
          <w:rStyle w:val="StyleUnderline"/>
        </w:rPr>
        <w:t>The critical lens moves in and out, intentionally juxtaposing the different levels of violence</w:t>
      </w:r>
      <w:r w:rsidRPr="002F5E51">
        <w:t xml:space="preserve"> </w:t>
      </w:r>
      <w:r w:rsidRPr="002F5E51">
        <w:rPr>
          <w:szCs w:val="8"/>
        </w:rPr>
        <w:t>- macro and micro, economic, epistemic, and the deeply personal and subjective. I have tried to show a way of reading across the scales of power and of violence to allow a recognition of their connec- tions and continuities.</w:t>
      </w:r>
      <w:r w:rsidRPr="002F5E51">
        <w:t xml:space="preserve"> </w:t>
      </w:r>
      <w:r w:rsidRPr="002F5E51">
        <w:rPr>
          <w:rStyle w:val="StyleUnderline"/>
        </w:rPr>
        <w:t>Mass violence and genocide are part o f a continuum. Genocide is normally socially, politically incremental, and is often per- ceived and experienced by perpetrators, collaborators, bystanders- and even,</w:t>
      </w:r>
      <w:r w:rsidRPr="002F5E51">
        <w:rPr>
          <w:rStyle w:val="StyleUnderline"/>
          <w:sz w:val="12"/>
        </w:rPr>
        <w:t xml:space="preserve">¶ </w:t>
      </w:r>
      <w:r w:rsidRPr="002F5E51">
        <w:rPr>
          <w:rStyle w:val="StyleUnderline"/>
        </w:rPr>
        <w:t>eventually, by victims themselves - as ordinary, routine, even justified. The preparation for mass killing is found in social sentiments and in institutions</w:t>
      </w:r>
      <w:r w:rsidRPr="002F5E51">
        <w:t xml:space="preserve"> ranging from the family , to schools, churches, hospitals, and the military· </w:t>
      </w:r>
      <w:r w:rsidRPr="002F5E51">
        <w:rPr>
          <w:rStyle w:val="StyleUnderline"/>
        </w:rPr>
        <w:t xml:space="preserve">The early "warning signs" include an evolving social consensus toward the devaluing of certain forms of human life </w:t>
      </w:r>
      <w:r w:rsidRPr="002F5E51">
        <w:t>(pseudo-speciation, dehum-anization, reification, and depersonalization); a refusal of social support and</w:t>
      </w:r>
      <w:r w:rsidRPr="002F5E51">
        <w:rPr>
          <w:sz w:val="12"/>
        </w:rPr>
        <w:t>¶</w:t>
      </w:r>
      <w:r w:rsidRPr="002F5E51">
        <w:t xml:space="preserve"> humane care to vulnerable and stigmatized social groups seen as social para- sites (whether "illegal aliens," "welfare queens," or hospitalized "gomers" and "nursing home elderly"); </w:t>
      </w:r>
      <w:r w:rsidRPr="002F5E51">
        <w:rPr>
          <w:rStyle w:val="StyleUnderline"/>
        </w:rPr>
        <w:t>the militarization of everyday life</w:t>
      </w:r>
      <w:r w:rsidRPr="002F5E51">
        <w:t xml:space="preserve"> (e.g., the growth of prisons, the acceptance of capital punishment; heightened technologies of personal security, including the house gun and gated communities); </w:t>
      </w:r>
      <w:r w:rsidRPr="002F5E51">
        <w:rPr>
          <w:rStyle w:val="StyleUnderline"/>
        </w:rPr>
        <w:t>increasing social polarization, fear and moral panics</w:t>
      </w:r>
      <w:r w:rsidRPr="002F5E51">
        <w:t xml:space="preserve"> </w:t>
      </w:r>
      <w:r w:rsidRPr="002F5E51">
        <w:rPr>
          <w:szCs w:val="8"/>
        </w:rPr>
        <w:t>(the perceptions o f the under- class, street children, or certain racial or ethnic groups as dangerous and</w:t>
      </w:r>
      <w:r w:rsidRPr="002F5E51">
        <w:rPr>
          <w:sz w:val="12"/>
          <w:szCs w:val="8"/>
        </w:rPr>
        <w:t>¶</w:t>
      </w:r>
      <w:r w:rsidRPr="002F5E51">
        <w:rPr>
          <w:szCs w:val="8"/>
        </w:rPr>
        <w:t xml:space="preserve"> socially polluting public enemies); and finally, reversed feelings of victimization as dominant social groups and social classes demand strong policing to put despised subordinate or marginal groups in their proper place.</w:t>
      </w:r>
      <w:r w:rsidRPr="002F5E51">
        <w:rPr>
          <w:sz w:val="12"/>
          <w:szCs w:val="8"/>
        </w:rPr>
        <w:t>¶</w:t>
      </w:r>
      <w:r w:rsidRPr="002F5E51">
        <w:rPr>
          <w:szCs w:val="8"/>
        </w:rPr>
        <w:t xml:space="preserve"> Once recognized, how can these negative social forces be transformed? I have found useful Emmanuel Levinas's (1986) notion of the "primacy of the ethical" (see Scheper-Hughes 1995) which suggests certain tran- scendent, transparent- I dare to say (as an anthropologist!) pre-cultural- first principles. Traditionally, anthropologists have understood morality</w:t>
      </w:r>
      <w:r w:rsidRPr="002F5E51">
        <w:rPr>
          <w:sz w:val="12"/>
          <w:szCs w:val="8"/>
        </w:rPr>
        <w:t>¶</w:t>
      </w:r>
      <w:r w:rsidRPr="002F5E51">
        <w:rPr>
          <w:szCs w:val="8"/>
        </w:rPr>
        <w:t xml:space="preserve"> as contingent on, and embedded within, specific cultural assumptions about human life. But there is another philosophical and theological position that posits "the ethical" as existing outside of, and even as prior to, culture. As Levinas writes: "Morality does not belong to culture: [it] enables one to judge it."</w:t>
      </w:r>
      <w:r w:rsidRPr="002F5E51">
        <w:rPr>
          <w:sz w:val="12"/>
          <w:szCs w:val="8"/>
        </w:rPr>
        <w:t>¶</w:t>
      </w:r>
      <w:r w:rsidRPr="002F5E51">
        <w:rPr>
          <w:szCs w:val="8"/>
        </w:rPr>
        <w:t xml:space="preserve"> Some human actions and events, including genocide and mass violence, have to be exempt from the anthropologist's normally relativizing discourse. Even Derrida, the master of deconstructionism, has posited certain dimensions of human life and experience that have to exist outside the decon-structivist framework. Among these "exemptions" are, he suggests, (evok- ing Hannah Arendt's Human Condition) notions of justice and fairness, forgiveness, promise-keeping, and hope. One thinks, for example, of the poignant scene from Truffaut's </w:t>
      </w:r>
      <w:r w:rsidRPr="002F5E51">
        <w:rPr>
          <w:szCs w:val="8"/>
        </w:rPr>
        <w:lastRenderedPageBreak/>
        <w:t>The Wild Child in which the pre-socialized and barely verbal wolf-boy lashes out at his human captor screaming one of his first full sentences: "Not fair!"</w:t>
      </w:r>
      <w:r w:rsidRPr="002F5E51">
        <w:rPr>
          <w:sz w:val="12"/>
          <w:szCs w:val="8"/>
        </w:rPr>
        <w:t>¶</w:t>
      </w:r>
      <w:r w:rsidRPr="002F5E51">
        <w:rPr>
          <w:szCs w:val="8"/>
        </w:rPr>
        <w:t xml:space="preserve"> The demand for justice, for mutual responsibility, accountability. answerability to the existence of "the other"- the ethical, as I define it- may be said to be pre-cultural to the extent that our existence as humans, as uniquely social beings, already presupposes the presence of others. While traditional anthropological relativism assumes that thought, emotion, and reflexivity come into existence with words, and words come into being with language embedded within culture, the very pre-structure of language</w:t>
      </w:r>
      <w:proofErr w:type="gramStart"/>
      <w:r w:rsidRPr="002F5E51">
        <w:rPr>
          <w:szCs w:val="8"/>
        </w:rPr>
        <w:t>,</w:t>
      </w:r>
      <w:r w:rsidRPr="002F5E51">
        <w:rPr>
          <w:sz w:val="12"/>
          <w:szCs w:val="8"/>
        </w:rPr>
        <w:t>¶</w:t>
      </w:r>
      <w:proofErr w:type="gramEnd"/>
      <w:r w:rsidRPr="002F5E51">
        <w:rPr>
          <w:szCs w:val="8"/>
        </w:rPr>
        <w:t xml:space="preserve"> our uniquely human readiness for speech, assumes an interlocutor and a given relationship with another subject. I have never been able to escape the following observation: that we are thrown into existence at all presupposes a given moral relationship to an original other/mother and she to me.</w:t>
      </w:r>
      <w:r w:rsidRPr="002F5E51">
        <w:rPr>
          <w:sz w:val="12"/>
          <w:szCs w:val="8"/>
        </w:rPr>
        <w:t>¶</w:t>
      </w:r>
      <w:r w:rsidRPr="002F5E51">
        <w:rPr>
          <w:szCs w:val="8"/>
        </w:rPr>
        <w:t xml:space="preserve"> "Basic strangeness" - the profound shock of misrecognition reported by some mothers in their first encounters with a newborn - is perhaps the prototype of all dangerously alienated "self-other" relations, includ- ing those leading up to genocide. As every new mother knows, the only possibility for fragile life to grow and prosper is for a sense of estrange- ment, what I have elsewhere called "basic strangeness," to be replaced by "basic love" which for me connotes a very minimalist notion of "love" understood as a refusal to objectify, to hate, and to kill. Martin Buber's "I-Thou that supersedes l-it relations" certainly comes to mind.</w:t>
      </w:r>
      <w:r w:rsidRPr="002F5E51">
        <w:rPr>
          <w:sz w:val="12"/>
          <w:szCs w:val="8"/>
        </w:rPr>
        <w:t>¶</w:t>
      </w:r>
      <w:r w:rsidRPr="002F5E51">
        <w:rPr>
          <w:szCs w:val="8"/>
        </w:rPr>
        <w:t xml:space="preserve"> Above all,</w:t>
      </w:r>
      <w:r w:rsidRPr="002F5E51">
        <w:t xml:space="preserve"> </w:t>
      </w:r>
      <w:r w:rsidRPr="002F5E51">
        <w:rPr>
          <w:rStyle w:val="StyleUnderline"/>
        </w:rPr>
        <w:t>it is essential that we exercise a defensive hyper-vigilance and hyper-sensitivity to all the mundane, normative, and permitted acts of violence that are directed against certain "classes" of disqualified and despised humans. Perhaps a constant mobilization for constant shock and hyper-arousal in response to the little violences - "the small wars and invisible genocides" of everyday life - is one ethical response to</w:t>
      </w:r>
      <w:r w:rsidRPr="002F5E51">
        <w:t xml:space="preserve"> Walter Benjamin's (1969) view of late modern history as </w:t>
      </w:r>
      <w:r w:rsidRPr="002F5E51">
        <w:rPr>
          <w:rStyle w:val="StyleUnderline"/>
        </w:rPr>
        <w:t>a chronic "state of emergency."</w:t>
      </w:r>
    </w:p>
    <w:p w14:paraId="4ECEE7C8" w14:textId="77777777" w:rsidR="002603E9" w:rsidRPr="002F5E51" w:rsidRDefault="002603E9" w:rsidP="002603E9">
      <w:pPr>
        <w:pStyle w:val="Heading4"/>
        <w:rPr>
          <w:sz w:val="36"/>
          <w:szCs w:val="36"/>
        </w:rPr>
      </w:pPr>
      <w:r w:rsidRPr="002F5E51">
        <w:rPr>
          <w:sz w:val="36"/>
          <w:szCs w:val="36"/>
        </w:rPr>
        <w:t>Thus, the plan:</w:t>
      </w:r>
    </w:p>
    <w:p w14:paraId="729ED159" w14:textId="5AF73CA6" w:rsidR="002603E9" w:rsidRPr="002F5E51" w:rsidRDefault="002603E9" w:rsidP="002603E9">
      <w:pPr>
        <w:pStyle w:val="Heading4"/>
        <w:rPr>
          <w:sz w:val="36"/>
          <w:szCs w:val="36"/>
        </w:rPr>
      </w:pPr>
      <w:r w:rsidRPr="002F5E51">
        <w:rPr>
          <w:sz w:val="36"/>
          <w:szCs w:val="36"/>
        </w:rPr>
        <w:t xml:space="preserve">The United States federal government should substantially increase its funding and regulation of elementary and secondary education by </w:t>
      </w:r>
      <w:r w:rsidR="00E36756">
        <w:rPr>
          <w:sz w:val="36"/>
          <w:szCs w:val="36"/>
        </w:rPr>
        <w:t>mandating</w:t>
      </w:r>
      <w:r w:rsidRPr="002F5E51">
        <w:rPr>
          <w:sz w:val="36"/>
          <w:szCs w:val="36"/>
        </w:rPr>
        <w:t xml:space="preserve"> </w:t>
      </w:r>
      <w:r w:rsidR="00882C3D">
        <w:rPr>
          <w:sz w:val="36"/>
          <w:szCs w:val="36"/>
        </w:rPr>
        <w:t xml:space="preserve">and funding </w:t>
      </w:r>
      <w:r w:rsidRPr="002F5E51">
        <w:rPr>
          <w:sz w:val="36"/>
          <w:szCs w:val="36"/>
        </w:rPr>
        <w:t>the National Sexua</w:t>
      </w:r>
      <w:r w:rsidR="00882C3D">
        <w:rPr>
          <w:sz w:val="36"/>
          <w:szCs w:val="36"/>
        </w:rPr>
        <w:t>lity Education Standards (NSES).</w:t>
      </w:r>
    </w:p>
    <w:p w14:paraId="51D24089" w14:textId="77777777" w:rsidR="002603E9" w:rsidRPr="002F5E51" w:rsidRDefault="002603E9" w:rsidP="002603E9">
      <w:pPr>
        <w:pStyle w:val="Heading3"/>
      </w:pPr>
      <w:r w:rsidRPr="002F5E51">
        <w:lastRenderedPageBreak/>
        <w:t>Solvency</w:t>
      </w:r>
    </w:p>
    <w:p w14:paraId="0A02B5B1" w14:textId="77777777" w:rsidR="002603E9" w:rsidRPr="002F5E51" w:rsidRDefault="002603E9" w:rsidP="002603E9"/>
    <w:p w14:paraId="25010CB0" w14:textId="77777777" w:rsidR="002603E9" w:rsidRPr="002F5E51" w:rsidRDefault="002603E9" w:rsidP="002603E9">
      <w:pPr>
        <w:pStyle w:val="Heading4"/>
      </w:pPr>
      <w:r w:rsidRPr="002F5E51">
        <w:t>Plan sets seven minimum standards for K-12 sexuality education including: anatomy and physiology, puberty and adolescent development, identity, pregnancy and reproduction, STI prevention, healthy relationships, and personal safety</w:t>
      </w:r>
    </w:p>
    <w:p w14:paraId="3450770F" w14:textId="77777777" w:rsidR="002603E9" w:rsidRPr="002F5E51" w:rsidRDefault="002603E9" w:rsidP="002603E9">
      <w:r w:rsidRPr="002F5E51">
        <w:rPr>
          <w:rStyle w:val="Style13ptBold"/>
        </w:rPr>
        <w:t>Bechhofer et. al.</w:t>
      </w:r>
      <w:r w:rsidRPr="002F5E51">
        <w:t xml:space="preserve"> 20</w:t>
      </w:r>
      <w:r w:rsidRPr="002F5E51">
        <w:rPr>
          <w:rStyle w:val="Style13ptBold"/>
        </w:rPr>
        <w:t>11</w:t>
      </w:r>
      <w:r w:rsidRPr="002F5E51">
        <w:t xml:space="preserve">, Laurie Bechhofer, MPH is an HIV/STD Education Consultant at the Michigan Department of Education, Nora Gelperin, Med is the Director of Training, Eva Goldfarb, PhD, LHD (hon) is a Professor at Montclair State University, Mal Goldsmith, PhD, MCHES, FASHA, FAAHE is a Professor Emeritus at Southern Illinois University, Debra Hauser, MPH is the Executive Vice President for the Advocates for Youth, Nora L. Howley, MA is the Manager of Programs for the National Education Association Health Information department, Barbara Huberman, RN, BSN, Med is the Director of Education and Outreach for the Advocates for Youth, Leslie M. Kantor, MPH is the Director of National Education Initiatives for the Planned Parenthood Federation of America, Kyle Lafferty, MPH, MST, CHES is the HIV Program Director for The Society of State Leaders of Health and Physical, Robert McGarry, EdD is the Director of Training and Curriculum Development for the Gay, Lesbian and Straight Education Network (GLSEN), Linda Moore is the Acting Executive Director for the American Association for Health Education, Linda Morse, RN, NJ-CSN, MA, CHES is the President Elect for the American School Health Association, Buzz Pruitt, EdD is a Professor for Texas A&amp;M University, Monica Rodriguez, MS is the President &amp; CEO for Sexuality Information and Education Council of the United, Deborah Roffman, MS, CSE is the Sexuality Educator and Consultant for The Park School of Baltimore, Elizabeth Schroeder, EdD, MSW is the Executive Director, Jennifer Heitel Yakush is the Director of Public Policy for the Sexuality Information and Education Council of the United, Danene Sorace, MPP is a Consultant for the Future of Sex Education Initiative, (“National Sexuality Education Standards” Future of Sex Education 2011 </w:t>
      </w:r>
      <w:hyperlink r:id="rId11" w:history="1">
        <w:r w:rsidRPr="002F5E51">
          <w:rPr>
            <w:rStyle w:val="Hyperlink"/>
          </w:rPr>
          <w:t>http://www.futureofsexeducation.org/documents/josh-fose-standards-web.pdf)//</w:t>
        </w:r>
      </w:hyperlink>
      <w:r w:rsidRPr="002F5E51">
        <w:t xml:space="preserve"> NBC</w:t>
      </w:r>
    </w:p>
    <w:p w14:paraId="0DF439FE" w14:textId="77777777" w:rsidR="002603E9" w:rsidRPr="002F5E51" w:rsidRDefault="002603E9" w:rsidP="002603E9">
      <w:r w:rsidRPr="002F5E51">
        <w:rPr>
          <w:rStyle w:val="StyleUnderline"/>
        </w:rPr>
        <w:t xml:space="preserve">There are seven topics chosen as </w:t>
      </w:r>
      <w:r w:rsidRPr="002F5E51">
        <w:rPr>
          <w:rStyle w:val="Emphasis"/>
        </w:rPr>
        <w:t>the minimum, essential content</w:t>
      </w:r>
      <w:r w:rsidRPr="002F5E51">
        <w:rPr>
          <w:rStyle w:val="StyleUnderline"/>
        </w:rPr>
        <w:t xml:space="preserve"> and skills for K–12 sexuality education</w:t>
      </w:r>
      <w:r w:rsidRPr="002F5E51">
        <w:t xml:space="preserve">: </w:t>
      </w:r>
    </w:p>
    <w:p w14:paraId="6D6179F2" w14:textId="77777777" w:rsidR="002603E9" w:rsidRPr="002F5E51" w:rsidRDefault="002603E9" w:rsidP="002603E9">
      <w:r w:rsidRPr="002F5E51">
        <w:rPr>
          <w:rStyle w:val="StyleUnderline"/>
        </w:rPr>
        <w:t>Anatomy and Physiology (AP) provides a foundation for understanding basic human functioning</w:t>
      </w:r>
      <w:r w:rsidRPr="002F5E51">
        <w:t xml:space="preserve">. </w:t>
      </w:r>
    </w:p>
    <w:p w14:paraId="4F902D5A" w14:textId="77777777" w:rsidR="002603E9" w:rsidRPr="002F5E51" w:rsidRDefault="002603E9" w:rsidP="002603E9">
      <w:r w:rsidRPr="002F5E51">
        <w:rPr>
          <w:rStyle w:val="StyleUnderline"/>
        </w:rPr>
        <w:t>Puberty and Adolescent Development (PD) addresses a pivotal milestone for every person</w:t>
      </w:r>
      <w:r w:rsidRPr="002F5E51">
        <w:t xml:space="preserve"> that has an impact on physical, social and emotional development. </w:t>
      </w:r>
    </w:p>
    <w:p w14:paraId="6928BA06" w14:textId="77777777" w:rsidR="002603E9" w:rsidRPr="002F5E51" w:rsidRDefault="002603E9" w:rsidP="002603E9">
      <w:r w:rsidRPr="002F5E51">
        <w:rPr>
          <w:rStyle w:val="StyleUnderline"/>
        </w:rPr>
        <w:t>Identity (ID) addresses several fundamental aspects of people’s understanding of who they are</w:t>
      </w:r>
      <w:r w:rsidRPr="002F5E51">
        <w:t xml:space="preserve">. </w:t>
      </w:r>
    </w:p>
    <w:p w14:paraId="5A755A56" w14:textId="77777777" w:rsidR="002603E9" w:rsidRPr="002F5E51" w:rsidRDefault="002603E9" w:rsidP="002603E9">
      <w:r w:rsidRPr="002F5E51">
        <w:rPr>
          <w:rStyle w:val="StyleUnderline"/>
        </w:rPr>
        <w:t>Pregnancy and Reproduction (PR) addresses information about how pregnancy happens and decision-making to avoid a pregnancy</w:t>
      </w:r>
      <w:r w:rsidRPr="002F5E51">
        <w:t xml:space="preserve">. </w:t>
      </w:r>
    </w:p>
    <w:p w14:paraId="63176D22" w14:textId="77777777" w:rsidR="002603E9" w:rsidRPr="002F5E51" w:rsidRDefault="002603E9" w:rsidP="002603E9">
      <w:pPr>
        <w:rPr>
          <w:rStyle w:val="StyleUnderline"/>
        </w:rPr>
      </w:pPr>
      <w:r w:rsidRPr="002F5E51">
        <w:rPr>
          <w:rStyle w:val="StyleUnderline"/>
        </w:rPr>
        <w:t xml:space="preserve">Sexually Transmitted Diseases and HIV (SH) provides both content and skills </w:t>
      </w:r>
      <w:r w:rsidRPr="002F5E51">
        <w:rPr>
          <w:rStyle w:val="Emphasis"/>
        </w:rPr>
        <w:t>for understanding and avoiding STDs and HIV</w:t>
      </w:r>
      <w:r w:rsidRPr="002F5E51">
        <w:rPr>
          <w:rStyle w:val="StyleUnderline"/>
        </w:rPr>
        <w:t xml:space="preserve">, including how they are transmitted, their signs and symptoms and testing and treatment. </w:t>
      </w:r>
    </w:p>
    <w:p w14:paraId="14C28DAB" w14:textId="77777777" w:rsidR="002603E9" w:rsidRPr="002F5E51" w:rsidRDefault="002603E9" w:rsidP="002603E9">
      <w:r w:rsidRPr="002F5E51">
        <w:rPr>
          <w:rStyle w:val="StyleUnderline"/>
        </w:rPr>
        <w:t>Healthy Relationships (HR) offers guidance to students on how to successfully navigate changing relationships among family, peers and partners. Special emphasis is given in the National Sexuality Education Standards to the increasing use and impact of technology within relationships.</w:t>
      </w:r>
      <w:r w:rsidRPr="002F5E51">
        <w:t xml:space="preserve"> </w:t>
      </w:r>
    </w:p>
    <w:p w14:paraId="06C18435" w14:textId="77777777" w:rsidR="002603E9" w:rsidRPr="002F5E51" w:rsidRDefault="002603E9" w:rsidP="002603E9">
      <w:r w:rsidRPr="002F5E51">
        <w:rPr>
          <w:rStyle w:val="StyleUnderline"/>
        </w:rPr>
        <w:lastRenderedPageBreak/>
        <w:t>Personal Safety (PS) emphasizes the need for a growing awareness, creation and maintenance of safe school environments for all students</w:t>
      </w:r>
      <w:r w:rsidRPr="002F5E51">
        <w:t>.</w:t>
      </w:r>
    </w:p>
    <w:p w14:paraId="48F9A9BD" w14:textId="77777777" w:rsidR="002603E9" w:rsidRPr="002F5E51" w:rsidRDefault="002603E9" w:rsidP="002603E9"/>
    <w:p w14:paraId="2CF19240" w14:textId="77777777" w:rsidR="002603E9" w:rsidRPr="002F5E51" w:rsidRDefault="002603E9" w:rsidP="002603E9">
      <w:pPr>
        <w:pStyle w:val="Heading4"/>
      </w:pPr>
      <w:r w:rsidRPr="002F5E51">
        <w:t xml:space="preserve">Comparative studies show that AOUME increases unintended pregnancies and STI infection – the affirmative’s prioritization of complete, scientific knowledge has empirically decreased unintended pregnancy and STIs while teaching students about social inequalities </w:t>
      </w:r>
    </w:p>
    <w:p w14:paraId="4A846BE1" w14:textId="77777777" w:rsidR="002603E9" w:rsidRPr="002F5E51" w:rsidRDefault="002603E9" w:rsidP="002603E9">
      <w:r w:rsidRPr="002F5E51">
        <w:rPr>
          <w:b/>
          <w:sz w:val="28"/>
        </w:rPr>
        <w:t xml:space="preserve">Gill 15’ </w:t>
      </w:r>
      <w:r w:rsidRPr="002F5E51">
        <w:t>July 15, 2015 (To cite this article: Puneet Singh Gill (2015) Science teachers’ decision-making in AbstinenceOnly-Until-Marriage (AOUM) classrooms: taboo subjects and discourses of sex and sexuality in classroom settings, Sex Education, 15:6, 686-696, DOI: 10.1080/14681811.2015.1050487 To link to this article:  http://dx.doi.org/10.1080/14681811.2015.1050487)</w:t>
      </w:r>
    </w:p>
    <w:p w14:paraId="552B6D48" w14:textId="77777777" w:rsidR="002603E9" w:rsidRPr="002F5E51" w:rsidRDefault="002603E9" w:rsidP="002603E9">
      <w:r w:rsidRPr="002F5E51">
        <w:rPr>
          <w:rStyle w:val="StyleUnderline"/>
        </w:rPr>
        <w:t>In spite of efforts to educate students to be scientiﬁcally literate, and to ensure that science education views of science (Lee and Witz 2009). Harding has gone so far as to state that science participates in the unconscious broadcasting of antidemocratic messages that are hidden behind a ‘technical core’ of knowledge (2006</w:t>
      </w:r>
      <w:r w:rsidRPr="002F5E51">
        <w:t xml:space="preserve">, 120). </w:t>
      </w:r>
      <w:r w:rsidRPr="002F5E51">
        <w:rPr>
          <w:rStyle w:val="StyleUnderline"/>
        </w:rPr>
        <w:t>There is a need therefore for a critical examination of science, one</w:t>
      </w:r>
      <w:r w:rsidRPr="002F5E51">
        <w:t xml:space="preserve"> </w:t>
      </w:r>
      <w:r w:rsidRPr="002F5E51">
        <w:rPr>
          <w:rStyle w:val="StyleUnderline"/>
        </w:rPr>
        <w:t xml:space="preserve">that understands its political nature and its potential for social inﬂuence. </w:t>
      </w:r>
      <w:r w:rsidRPr="002F5E51">
        <w:t xml:space="preserve">Ivinson (2007), for example, has discussed how </w:t>
      </w:r>
      <w:r w:rsidRPr="002F5E51">
        <w:rPr>
          <w:rStyle w:val="StyleUnderline"/>
        </w:rPr>
        <w:t xml:space="preserve">teachers can teach controversial topics in subversive ways in science classrooms. Although science is usually positioned within objective and linear discourses that do not value subjectivity, scientiﬁc discourses can be used to challenge prevailing myths about sexuality. </w:t>
      </w:r>
      <w:r w:rsidRPr="002F5E51">
        <w:t xml:space="preserve">She states that </w:t>
      </w:r>
      <w:r w:rsidRPr="002F5E51">
        <w:rPr>
          <w:rStyle w:val="StyleUnderline"/>
        </w:rPr>
        <w:t>students may associate discussion of how HIV is transmitted with their own ideas of moral purity or fears about sex. However, if HIV is discussed through scientiﬁc discourses</w:t>
      </w:r>
      <w:r w:rsidRPr="002F5E51">
        <w:t xml:space="preserve">, </w:t>
      </w:r>
      <w:r w:rsidRPr="002F5E51">
        <w:rPr>
          <w:rStyle w:val="StyleUnderline"/>
        </w:rPr>
        <w:t>that is, through the mechanics of the condom as a barrier to disease, young people can begin to understand how disease occurs. Failing to teach students sexual knowledge can lead to myths about sex education topics</w:t>
      </w:r>
      <w:r w:rsidRPr="002F5E51">
        <w:t xml:space="preserve">. Stanger-Hall and Hall (2011) suggest that </w:t>
      </w:r>
      <w:r w:rsidRPr="002F5E51">
        <w:rPr>
          <w:rStyle w:val="StyleUnderline"/>
        </w:rPr>
        <w:t>US states that teach abstinence-only may actually promote high-risk behaviour because they keep students uneducated about reproductive health issues</w:t>
      </w:r>
      <w:r w:rsidRPr="002F5E51">
        <w:t xml:space="preserve">. Their </w:t>
      </w:r>
      <w:r w:rsidRPr="002F5E51">
        <w:rPr>
          <w:rStyle w:val="Emphasis"/>
        </w:rPr>
        <w:t>research found that the more strongly the states emphasise abstinence education, the higher the teenage pregnancy and birth rates</w:t>
      </w:r>
      <w:r w:rsidRPr="002F5E51">
        <w:rPr>
          <w:rStyle w:val="StyleUnderline"/>
        </w:rPr>
        <w:t xml:space="preserve">. </w:t>
      </w:r>
      <w:r w:rsidRPr="002F5E51">
        <w:t xml:space="preserve">They also note </w:t>
      </w:r>
      <w:r w:rsidRPr="002F5E51">
        <w:rPr>
          <w:rStyle w:val="StyleUnderline"/>
        </w:rPr>
        <w:t>that sex education is frequently taught by teachers with little training in this area,</w:t>
      </w:r>
      <w:r w:rsidRPr="002F5E51">
        <w:t xml:space="preserve"> and it is recommended that science education includes specialised provision in the areas of reproductive biology, pregnancy, and STIs biology, ethics and prevention. Since 2006, </w:t>
      </w:r>
      <w:r w:rsidRPr="002F5E51">
        <w:rPr>
          <w:rStyle w:val="StyleUnderline"/>
        </w:rPr>
        <w:t>AOUM funding and programmes have spread across the nation, and federal government monies are supporting their widespread use. Such an approach reduces the likelihood that students and teachers will have conversations about sex, sexuality and relationships and puts the health of young people at risk.</w:t>
      </w:r>
      <w:r w:rsidRPr="002F5E51">
        <w:t xml:space="preserve"> </w:t>
      </w:r>
      <w:r w:rsidRPr="002F5E51">
        <w:rPr>
          <w:rStyle w:val="StyleUnderline"/>
        </w:rPr>
        <w:t>AOUM models may also collude with homophobic harassment in schools by failing to challenge heterosexual normativity</w:t>
      </w:r>
      <w:r w:rsidRPr="002F5E51">
        <w:t xml:space="preserve"> (Fine and McClelland 2006), </w:t>
      </w:r>
      <w:r w:rsidRPr="002F5E51">
        <w:rPr>
          <w:rStyle w:val="StyleUnderline"/>
        </w:rPr>
        <w:t>and denying the presence of queer youth who are unable to participate fully in the ‘moral community’ of students</w:t>
      </w:r>
      <w:r w:rsidRPr="002F5E51">
        <w:t xml:space="preserve"> (Fine and McClelland 2006, 310– 311). Moreover, according to Kirby (1989), a review of </w:t>
      </w:r>
      <w:r w:rsidRPr="002F5E51">
        <w:rPr>
          <w:rStyle w:val="StyleUnderline"/>
        </w:rPr>
        <w:t>abstinence programmes indicates that there was little evidence that they delay the initiation of sex and, more importantly, they do not ‘eliminate risk’. In contrast, good-quality comprehensive programmes that discuss reproductive health more broadly can decrease teenage pregnancy rates.</w:t>
      </w:r>
      <w:r w:rsidRPr="002F5E51">
        <w:t xml:space="preserve"> In New Zealand, </w:t>
      </w:r>
      <w:r w:rsidRPr="002F5E51">
        <w:rPr>
          <w:rStyle w:val="StyleUnderline"/>
        </w:rPr>
        <w:t>Allen</w:t>
      </w:r>
      <w:r w:rsidRPr="002F5E51">
        <w:t xml:space="preserve">’s (2001, 116) work has suggested that sexuality education in schools is often not appealing to young people because a ‘discourse of erotics’ is missing. </w:t>
      </w:r>
      <w:r w:rsidRPr="002F5E51">
        <w:rPr>
          <w:rStyle w:val="StyleUnderline"/>
        </w:rPr>
        <w:t>Allen explains that young people’s personal experience holds higher status than knowledge gained from secondary sources, such as sexuality education</w:t>
      </w:r>
      <w:r w:rsidRPr="002F5E51">
        <w:t xml:space="preserve">. She </w:t>
      </w:r>
      <w:r w:rsidRPr="002F5E51">
        <w:rPr>
          <w:rStyle w:val="StyleUnderline"/>
        </w:rPr>
        <w:t xml:space="preserve">proposes a reframing of sexuality </w:t>
      </w:r>
      <w:r w:rsidRPr="002F5E51">
        <w:rPr>
          <w:rStyle w:val="StyleUnderline"/>
        </w:rPr>
        <w:lastRenderedPageBreak/>
        <w:t>education to close the gap between the knowledge conveyed by school-based sexuality education and young people’s own sexual practice. In science education, this may mean that teaching has to take place in ways that respect students’ personal experiences</w:t>
      </w:r>
      <w:r w:rsidRPr="002F5E51">
        <w:t xml:space="preserve">. Brotman, Mensah, and Lesko (2010), in their research into how students learn about HIV, suggest that </w:t>
      </w:r>
      <w:r w:rsidRPr="002F5E51">
        <w:rPr>
          <w:rStyle w:val="StyleUnderline"/>
        </w:rPr>
        <w:t>students not only ally themselves with the biomedical knowledge acquired in school but also raise complex questions about HIV and societal inequities.</w:t>
      </w:r>
      <w:r w:rsidRPr="002F5E51">
        <w:t xml:space="preserve"> They suggest </w:t>
      </w:r>
      <w:r w:rsidRPr="002F5E51">
        <w:rPr>
          <w:rStyle w:val="StyleUnderline"/>
        </w:rPr>
        <w:t>that educators can address students’ learning better through a curriculum that promotes the critical analysis of controversial topics</w:t>
      </w:r>
      <w:r w:rsidRPr="002F5E51">
        <w:t xml:space="preserve">. Teachers may face barriers when teaching about controversial issues, however, in the form of conservative school and state policies and restrictive school practices and environments. In particular, </w:t>
      </w:r>
      <w:r w:rsidRPr="002F5E51">
        <w:rPr>
          <w:rStyle w:val="StyleUnderline"/>
        </w:rPr>
        <w:t>the ideological commitments promoted by AOUM approaches may run counter to a more broad-based commitment to science questioning and content.</w:t>
      </w:r>
      <w:r w:rsidRPr="002F5E51">
        <w:t xml:space="preserve"> Moreover, while some science teachers may dispute the curriculum and seek to teach a broad range of topics, others may choose to focus only on AOUM content. Against this background, the focus of the present study was to analyse how policy development and the reform of sex education can be connected to a reconceptualisation of science education that addresses personal controversies. The study adopts a broadly Foucauldian (1978) framework to analyse the discursive practices of teachers because relations of power operate within the production and circulation of science education and AOUM discourses</w:t>
      </w:r>
    </w:p>
    <w:p w14:paraId="7E0C3520" w14:textId="77777777" w:rsidR="002603E9" w:rsidRPr="002F5E51" w:rsidRDefault="002603E9" w:rsidP="002603E9">
      <w:pPr>
        <w:pStyle w:val="Heading4"/>
      </w:pPr>
      <w:r w:rsidRPr="002F5E51">
        <w:t>Federally mandated curriculum standards are key</w:t>
      </w:r>
    </w:p>
    <w:p w14:paraId="355F01E4" w14:textId="77777777" w:rsidR="002603E9" w:rsidRPr="002F5E51" w:rsidRDefault="002603E9" w:rsidP="002603E9">
      <w:r w:rsidRPr="002F5E51">
        <w:rPr>
          <w:rStyle w:val="Style13ptBold"/>
        </w:rPr>
        <w:t xml:space="preserve">Boysen 17 </w:t>
      </w:r>
      <w:r w:rsidRPr="002F5E51">
        <w:t xml:space="preserve">Alison Boysen, 2-7-2017, "Finding a middle ground, sexual education in public schools," Iowa State Daily, http://www.iowastatedaily.com/news/student_life/article_069e795e-ed4e-11e6-bde3-fbd9fbac0f6b.html EP. </w:t>
      </w:r>
    </w:p>
    <w:p w14:paraId="18D845A6" w14:textId="77777777" w:rsidR="002603E9" w:rsidRPr="002F5E51" w:rsidRDefault="002603E9" w:rsidP="002603E9">
      <w:pPr>
        <w:rPr>
          <w:sz w:val="16"/>
        </w:rPr>
      </w:pPr>
      <w:r w:rsidRPr="002F5E51">
        <w:t xml:space="preserve"> </w:t>
      </w:r>
      <w:r w:rsidRPr="002F5E51">
        <w:rPr>
          <w:sz w:val="16"/>
        </w:rPr>
        <w:t>“</w:t>
      </w:r>
      <w:r w:rsidRPr="002F5E51">
        <w:rPr>
          <w:rStyle w:val="StyleUnderline"/>
        </w:rPr>
        <w:t>There’s not a one curriculum that everyone is supposed to use,"</w:t>
      </w:r>
      <w:r w:rsidRPr="002F5E51">
        <w:rPr>
          <w:sz w:val="16"/>
        </w:rPr>
        <w:t xml:space="preserve"> Mensing said. "</w:t>
      </w:r>
      <w:r w:rsidRPr="002F5E51">
        <w:rPr>
          <w:rStyle w:val="StyleUnderline"/>
        </w:rPr>
        <w:t xml:space="preserve">There are minimum guidelines under human growth and development. They’re very minimal, they’re very vague." The National Sexuality Education Standards are guidelines that cover the minimum, not everything that should be taught but what they believe are essential to teach children. The standards are driven by a comprehensive-based curriculum that would be inclusive to all sexualities, based on proven evidence, and promote positivity in learning about one’s body. </w:t>
      </w:r>
      <w:r w:rsidRPr="002F5E51">
        <w:rPr>
          <w:sz w:val="16"/>
        </w:rPr>
        <w:t xml:space="preserve">Main differences between comprehensive and abstinence-based education </w:t>
      </w:r>
      <w:r w:rsidRPr="002F5E51">
        <w:rPr>
          <w:rStyle w:val="StyleUnderline"/>
        </w:rPr>
        <w:t>Comprehensive education “help[s] teens make responsible decisions to keep them safe and healthy</w:t>
      </w:r>
      <w:r w:rsidRPr="002F5E51">
        <w:rPr>
          <w:sz w:val="16"/>
        </w:rPr>
        <w:t>,” according to Sexuality Information and Education for the United States</w:t>
      </w:r>
      <w:r w:rsidRPr="002F5E51">
        <w:rPr>
          <w:rStyle w:val="StyleUnderline"/>
        </w:rPr>
        <w:t xml:space="preserve">. This curriculum teaches about all sexualities and different types of sex, and uses inclusive language. </w:t>
      </w:r>
      <w:r w:rsidRPr="002F5E51">
        <w:rPr>
          <w:sz w:val="16"/>
        </w:rPr>
        <w:t xml:space="preserve">Special Review Assessment, also known as SRA education, focuses on decreasing sexual activity or delaying it in teens, even those who have began having sex. SRA also touches on the topic of dating violence and other violences that can be committed against a teen. SRA’s goals are the same for homosexual and heterosexual teens. Ways to improve sex education Mensing believes </w:t>
      </w:r>
      <w:r w:rsidRPr="002F5E51">
        <w:rPr>
          <w:rStyle w:val="StyleUnderline"/>
        </w:rPr>
        <w:t>sexual education can be approved upon in schools.</w:t>
      </w:r>
      <w:r w:rsidRPr="002F5E51">
        <w:rPr>
          <w:sz w:val="16"/>
        </w:rPr>
        <w:t xml:space="preserve"> “I think </w:t>
      </w:r>
      <w:r w:rsidRPr="002F5E51">
        <w:rPr>
          <w:rStyle w:val="StyleUnderline"/>
        </w:rPr>
        <w:t>there should be something available every year, K-12, that’s addressing healthy relationships, consent, decision-making, how their bodies work</w:t>
      </w:r>
      <w:r w:rsidRPr="002F5E51">
        <w:rPr>
          <w:sz w:val="16"/>
        </w:rPr>
        <w:t>,” she said.</w:t>
      </w:r>
    </w:p>
    <w:p w14:paraId="3BF49F29" w14:textId="77777777" w:rsidR="002603E9" w:rsidRPr="002F5E51" w:rsidRDefault="002603E9" w:rsidP="002603E9">
      <w:pPr>
        <w:rPr>
          <w:sz w:val="16"/>
        </w:rPr>
      </w:pPr>
    </w:p>
    <w:p w14:paraId="328AC807" w14:textId="77777777" w:rsidR="002603E9" w:rsidRPr="002F5E51" w:rsidRDefault="002603E9" w:rsidP="002603E9">
      <w:pPr>
        <w:pStyle w:val="Heading4"/>
      </w:pPr>
      <w:r w:rsidRPr="002F5E51">
        <w:t xml:space="preserve">Federal funding is key – aff is key to shifting national education standards toward comprehensive sex education </w:t>
      </w:r>
    </w:p>
    <w:p w14:paraId="1128901C"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5C2D344C" w14:textId="77777777" w:rsidR="002603E9" w:rsidRPr="002F5E51" w:rsidRDefault="002603E9" w:rsidP="002603E9">
      <w:pPr>
        <w:rPr>
          <w:rStyle w:val="StyleUnderline"/>
        </w:rPr>
      </w:pPr>
      <w:r w:rsidRPr="002F5E51">
        <w:rPr>
          <w:rStyle w:val="StyleUnderline"/>
        </w:rPr>
        <w:lastRenderedPageBreak/>
        <w:t>Needs assessments do not always persuade school administrators and teachers to implement evidence-based sexual health programs. Often political decision-making is more influential.</w:t>
      </w:r>
      <w:r w:rsidRPr="002F5E51">
        <w:t xml:space="preserve"> For example, in The Netherlands national policy requires that teenage students be taught about contraceptive and condom use, as well as identity formation, and social skills in relation to sexuality. This facilitates the diffusion of needs-based programs that have been proven to be successful in controlled trials. For example, Long Live Love—a theory- and evidence-based program for secondary schools that had shown favorable effects on social– cognitive mediators of consistent condom use, and sexual risk-reducing behavior (Schaalma et al., 1996)—has since been widely adopted by schools in The Netherlands. By contrast, </w:t>
      </w:r>
      <w:r w:rsidRPr="002F5E51">
        <w:rPr>
          <w:rStyle w:val="StyleUnderline"/>
        </w:rPr>
        <w:t>in the United States, some public school districts do not require sex education, others have mandated that only abstinence-until-marriage sex education programs be provided, and only a minority of public schools require comprehensive sex education that includes information about contraception and condom usage</w:t>
      </w:r>
      <w:r w:rsidRPr="002F5E51">
        <w:t xml:space="preserve"> (Alan Guttmacher Institute, 2002; Daley, Orenstein, &amp; Wong, 1998). At the same time, in Tanzania, for example, national guidelines and local barriers have been found to impede teachers and health workers from discussing and promoting condom use in sex education classes (Ndeki, Klepp, Irema, Lyimo, &amp; Msuya, 1995). </w:t>
      </w:r>
      <w:r w:rsidRPr="002F5E51">
        <w:rPr>
          <w:rStyle w:val="StyleUnderline"/>
        </w:rPr>
        <w:t xml:space="preserve">The question is whether these and alike policy inconsistencies are evidence-based and, as such, driven by variation in sexual health promotion needs? If not, many sex education programs may not be addressing the sexual health needs of their target populations. U.S. federal funding decisions illustrate the importance of political decision-making for the content of sex education. In 1996, Title V of the Social Security Act </w:t>
      </w:r>
      <w:r w:rsidRPr="002F5E51">
        <w:t xml:space="preserve">(Social Security Act, 2000) </w:t>
      </w:r>
      <w:r w:rsidRPr="002F5E51">
        <w:rPr>
          <w:rStyle w:val="StyleUnderline"/>
        </w:rPr>
        <w:t>was amended to provide for 5 years of guaranteed funding for abstinence-untilmarriage sex education programs,</w:t>
      </w:r>
      <w:r w:rsidRPr="002F5E51">
        <w:t xml:space="preserve"> resulting in 698 funded programs in 48 states (Kaiser Family Foundation [KFF], 2000). Recently, </w:t>
      </w:r>
      <w:r w:rsidRPr="002F5E51">
        <w:rPr>
          <w:rStyle w:val="StyleUnderline"/>
        </w:rPr>
        <w:t>the funding of abstinence-only sex education programs has been increased</w:t>
      </w:r>
      <w:r w:rsidRPr="002F5E51">
        <w:t xml:space="preserve"> to $135 million annually through 2007 (SIECUS, 2002; White House Office Press Secretary, 2002). </w:t>
      </w:r>
      <w:r w:rsidRPr="002F5E51">
        <w:rPr>
          <w:rStyle w:val="StyleUnderline"/>
        </w:rPr>
        <w:t>In the United States, there is no federal funding for more comprehensive sex education programs.</w:t>
      </w:r>
    </w:p>
    <w:p w14:paraId="4D3C354E" w14:textId="77777777" w:rsidR="002603E9" w:rsidRPr="002F5E51" w:rsidRDefault="002603E9" w:rsidP="002603E9">
      <w:pPr>
        <w:rPr>
          <w:rStyle w:val="StyleUnderline"/>
        </w:rPr>
      </w:pPr>
    </w:p>
    <w:p w14:paraId="19D5C82E" w14:textId="77777777" w:rsidR="002603E9" w:rsidRPr="002F5E51" w:rsidRDefault="002603E9" w:rsidP="002603E9">
      <w:pPr>
        <w:pStyle w:val="Heading4"/>
      </w:pPr>
      <w:r w:rsidRPr="002F5E51">
        <w:t>Preventing teen pregnancy is fundamental to increasing the prospect of upward mobility for low-income girls – data supports it</w:t>
      </w:r>
    </w:p>
    <w:p w14:paraId="396D5431" w14:textId="77777777" w:rsidR="002603E9" w:rsidRPr="002F5E51" w:rsidRDefault="002603E9" w:rsidP="002603E9">
      <w:r w:rsidRPr="002F5E51">
        <w:rPr>
          <w:rStyle w:val="Style13ptBold"/>
        </w:rPr>
        <w:t>Hymowitz 12</w:t>
      </w:r>
      <w:r w:rsidRPr="002F5E51">
        <w:t xml:space="preserve"> [Kay S.: William E. Simon Fellow at the Manhattan Institute and a contributing editor of City Journal. She writes extensively on childhood, family issues, poverty, and cultural change in America. “Poor girls aren't condemned to pregnancy, poverty,” CNN, May 25, 2012, </w:t>
      </w:r>
      <w:hyperlink r:id="rId12" w:history="1">
        <w:r w:rsidRPr="002F5E51">
          <w:rPr>
            <w:rStyle w:val="Hyperlink"/>
          </w:rPr>
          <w:t>http://www.cnn.com/2012/05/24/opinion/hymowitz-teen-pregnancy-poverty/index.html //</w:t>
        </w:r>
      </w:hyperlink>
      <w:r w:rsidRPr="002F5E51">
        <w:t xml:space="preserve"> emb]</w:t>
      </w:r>
    </w:p>
    <w:p w14:paraId="3243C095" w14:textId="77777777" w:rsidR="002603E9" w:rsidRPr="002F5E51" w:rsidRDefault="002603E9" w:rsidP="002603E9">
      <w:pPr>
        <w:rPr>
          <w:rStyle w:val="StyleUnderline"/>
          <w:b w:val="0"/>
          <w:u w:val="none"/>
        </w:rPr>
      </w:pPr>
      <w:r w:rsidRPr="002F5E51">
        <w:t xml:space="preserve">Kearney and Levine poke this story full of some well-deserved holes. Comparing otherwise similar girls who had a baby in their teen years with those who got pregnant but miscarried, they find that teen moms and their childless, or temporarily childless, sisters end up in similarly poor economic straits. Having a baby at 16 doesn't change the "low economic trajectory" of poor girls; they're going to be poor whether they're doing 2 a.m. feedings or not. According to the authors, poor teens know this. </w:t>
      </w:r>
      <w:r w:rsidRPr="002F5E51">
        <w:rPr>
          <w:rStyle w:val="StyleUnderline"/>
        </w:rPr>
        <w:t xml:space="preserve">"[I]f girls perceive their chances at long-term economic success to be sufficiently low even if they do 'play by the rules,'" they write, "then early childbearing is more likely to be chosen." Sex education and more access to birth control don't make much difference because, in economist-speak, early childbearing is a rational choice for poor girls. But to reach this ultimate </w:t>
      </w:r>
      <w:r w:rsidRPr="002F5E51">
        <w:rPr>
          <w:rStyle w:val="Emphasis"/>
        </w:rPr>
        <w:t>conclusion you have to ignore the considerable evidence that poor girls who "play by the rules" actually have a pretty good chance of moving out of poverty</w:t>
      </w:r>
      <w:r w:rsidRPr="002F5E51">
        <w:rPr>
          <w:rStyle w:val="StyleUnderline"/>
        </w:rPr>
        <w:t>.</w:t>
      </w:r>
      <w:r w:rsidRPr="002F5E51">
        <w:t xml:space="preserve"> </w:t>
      </w:r>
      <w:r w:rsidRPr="002F5E51">
        <w:rPr>
          <w:rStyle w:val="StyleUnderline"/>
        </w:rPr>
        <w:t xml:space="preserve">According to the Swedish economist Markus Jantii, Americans have the lowest rates </w:t>
      </w:r>
      <w:r w:rsidRPr="002F5E51">
        <w:rPr>
          <w:rStyle w:val="StyleUnderline"/>
        </w:rPr>
        <w:lastRenderedPageBreak/>
        <w:t>of upward mobility of any developed country;</w:t>
      </w:r>
      <w:r w:rsidRPr="002F5E51">
        <w:t xml:space="preserve"> a full 42% of men born to a father in the bottom fifth quintile are still there as adults. But for women, Jantii found, </w:t>
      </w:r>
      <w:r w:rsidRPr="002F5E51">
        <w:rPr>
          <w:rStyle w:val="StyleUnderline"/>
        </w:rPr>
        <w:t>the odds are very different.</w:t>
      </w:r>
      <w:r w:rsidRPr="002F5E51">
        <w:t xml:space="preserve"> </w:t>
      </w:r>
      <w:r w:rsidRPr="002F5E51">
        <w:rPr>
          <w:rStyle w:val="StyleUnderline"/>
        </w:rPr>
        <w:t>About three-quarters of daughters of low-income men managed to move out of poverty. In fact, when it comes to economic opportunity, American girls are much closer to their counterparts in the egalitarian Nordic countries than they are to American boys</w:t>
      </w:r>
      <w:r w:rsidRPr="002F5E51">
        <w:t xml:space="preserve">. Scholars who study mobility have learned a bit about who the movers are. </w:t>
      </w:r>
      <w:r w:rsidRPr="002F5E51">
        <w:rPr>
          <w:rStyle w:val="StyleUnderline"/>
        </w:rPr>
        <w:t>Ron Haskins and Isabel Sawhill, both of the Brookings Institute, have calculated that if someone at the bottom does three things -- completes high school, works full time and</w:t>
      </w:r>
      <w:r w:rsidRPr="002F5E51">
        <w:t xml:space="preserve"> </w:t>
      </w:r>
      <w:r w:rsidRPr="002F5E51">
        <w:rPr>
          <w:rStyle w:val="Emphasis"/>
        </w:rPr>
        <w:t>marries before he or she has children</w:t>
      </w:r>
      <w:r w:rsidRPr="002F5E51">
        <w:t xml:space="preserve"> -- </w:t>
      </w:r>
      <w:r w:rsidRPr="002F5E51">
        <w:rPr>
          <w:rStyle w:val="Emphasis"/>
        </w:rPr>
        <w:t>the chance of staying poor falls from 12% to 2%, and the chance of joining the middle class or higher rises from 56% to 74%.</w:t>
      </w:r>
      <w:r w:rsidRPr="002F5E51">
        <w:t xml:space="preserve"> </w:t>
      </w:r>
      <w:r w:rsidRPr="002F5E51">
        <w:rPr>
          <w:rStyle w:val="StyleUnderline"/>
        </w:rPr>
        <w:t>So why do so many people assume poverty is a no-exit condition?</w:t>
      </w:r>
      <w:r w:rsidRPr="002F5E51">
        <w:t xml:space="preserve"> In Kearney and Levine's case, part of the problem is the no-longer-useful distinction between teen and the broader category of young, single mothers. Although we can't know for sure from reading their paper, it's a good guess that the authors are not comparing unmarried girls who had their children at 15 and girls who miscarried and did not have kids; they're comparing poor teen mothers and their peers who are likely to be single mothers in a few years. Teen pregnancy has declined dramatically since the early 1990s; today's typical young single mother is in her early 20s. And despite having a few more years under her belt, plenty of research suggests that at 21, an unmarried mother is not much better off than her sister who really is a "teen mother." </w:t>
      </w:r>
      <w:r w:rsidRPr="002F5E51">
        <w:rPr>
          <w:rStyle w:val="StyleUnderline"/>
        </w:rPr>
        <w:t>Teen pregnancy</w:t>
      </w:r>
      <w:r w:rsidRPr="002F5E51">
        <w:t xml:space="preserve">, then, </w:t>
      </w:r>
      <w:r w:rsidRPr="002F5E51">
        <w:rPr>
          <w:rStyle w:val="Emphasis"/>
        </w:rPr>
        <w:t>does not exactly cause poverty, but early single motherhood does limit poor girls' prospects. Have a baby when you are poor, young and single and you're probably going to stay poor</w:t>
      </w:r>
      <w:r w:rsidRPr="002F5E51">
        <w:t xml:space="preserve">. In fact, </w:t>
      </w:r>
      <w:r w:rsidRPr="002F5E51">
        <w:rPr>
          <w:rStyle w:val="Emphasis"/>
        </w:rPr>
        <w:t xml:space="preserve">this is a universal rule. </w:t>
      </w:r>
      <w:r w:rsidRPr="002F5E51">
        <w:rPr>
          <w:rStyle w:val="StyleUnderline"/>
        </w:rPr>
        <w:t>Early single motherhood, whether at 16 or 22, reduces a girl's chances of getting ahead not just in the United States, but everywhere,</w:t>
      </w:r>
      <w:r w:rsidRPr="002F5E51">
        <w:t xml:space="preserve"> including Sweden and other countries with generous welfare policies. Of course, lousy American schools and a paltry market of marriageable men are also serious impediments for mobility, as are the chaos and stress of life in poor neighborhoods. But you know what's even worse? Letting poor girls think they're going to be losers whether they have a baby or not.</w:t>
      </w:r>
    </w:p>
    <w:p w14:paraId="6C3FD35E" w14:textId="77777777" w:rsidR="002603E9" w:rsidRPr="002F5E51" w:rsidRDefault="002603E9" w:rsidP="002603E9">
      <w:pPr>
        <w:pStyle w:val="Heading4"/>
      </w:pPr>
      <w:r w:rsidRPr="002F5E51">
        <w:t xml:space="preserve">You should prioritize structural forms of violence in your impact calculus </w:t>
      </w:r>
    </w:p>
    <w:p w14:paraId="679CA2AD" w14:textId="77777777" w:rsidR="002603E9" w:rsidRPr="002F5E51" w:rsidRDefault="002603E9" w:rsidP="002603E9">
      <w:r w:rsidRPr="002F5E51">
        <w:rPr>
          <w:b/>
          <w:sz w:val="28"/>
        </w:rPr>
        <w:t xml:space="preserve">DWiveldi 14’ </w:t>
      </w:r>
      <w:r w:rsidRPr="002F5E51">
        <w:t>Shishir Dwivedi September 24, 2014 (Shishir is a JAVA programmer. Sights Dr. Paul Farmer who is an American anthropologist and physician who is best known for his humanitarian work providing suitable health care to rural and under-resourced areas in developing countries, beginning in Haiti. “What is structural violence, and how does it impact your life?” URL: https://www.quora.com/What-is-structural-violence-and-how-does-it-impact-your-life)</w:t>
      </w:r>
    </w:p>
    <w:p w14:paraId="7F19A57B" w14:textId="77777777" w:rsidR="002603E9" w:rsidRPr="002F5E51" w:rsidRDefault="002603E9" w:rsidP="002603E9">
      <w:r w:rsidRPr="002F5E51">
        <w:rPr>
          <w:rStyle w:val="StyleUnderline"/>
        </w:rPr>
        <w:t>Structural violence refers to systematic ways in which social structures harm or otherwise disadvantage individuals.</w:t>
      </w:r>
      <w:r w:rsidRPr="002F5E51">
        <w:t xml:space="preserve"> </w:t>
      </w:r>
      <w:r w:rsidRPr="002F5E51">
        <w:rPr>
          <w:rStyle w:val="StyleUnderline"/>
        </w:rPr>
        <w:t>Structural violence is subtle, often invisible, and often has no one specific person who can (or will) be held responsible (in contrast to behavioral violence).</w:t>
      </w:r>
      <w:r w:rsidRPr="002F5E51">
        <w:t xml:space="preserve"> I also hold </w:t>
      </w:r>
      <w:r w:rsidRPr="002F5E51">
        <w:rPr>
          <w:rStyle w:val="StyleUnderline"/>
        </w:rPr>
        <w:t>that behavioral violence and structural violence can intertwine —</w:t>
      </w:r>
      <w:r w:rsidRPr="002F5E51">
        <w:t xml:space="preserve"> some of the easiest </w:t>
      </w:r>
      <w:r w:rsidRPr="002F5E51">
        <w:rPr>
          <w:rStyle w:val="StyleUnderline"/>
        </w:rPr>
        <w:t>examples of structural violence involve police, military, or other state powers committing violent acts;</w:t>
      </w:r>
      <w:r w:rsidRPr="002F5E51">
        <w:t xml:space="preserve"> of course one can blame the individual soldier, but the factors that lead to a soldier killing a civilian are far more complex than that explanation would imply. Let me quote Dr. Paul Farmer, “</w:t>
      </w:r>
      <w:r w:rsidRPr="002F5E51">
        <w:rPr>
          <w:rStyle w:val="StyleUnderline"/>
        </w:rPr>
        <w:t>Structural violence is one way of describing social arrangements that put individuals and populations in harm’s way</w:t>
      </w:r>
      <w:r w:rsidRPr="002F5E51">
        <w:t xml:space="preserve">… </w:t>
      </w:r>
      <w:r w:rsidRPr="002F5E51">
        <w:rPr>
          <w:rStyle w:val="StyleUnderline"/>
        </w:rPr>
        <w:t>The arrangements are structural because they are embedded in the political and economic organization of our social world; they are violent because they cause injury to people</w:t>
      </w:r>
      <w:r w:rsidRPr="002F5E51">
        <w:t xml:space="preserve"> … </w:t>
      </w:r>
      <w:r w:rsidRPr="002F5E51">
        <w:rPr>
          <w:rStyle w:val="StyleUnderline"/>
        </w:rPr>
        <w:t xml:space="preserve">neither culture nor pure individual will is at fault; rather, historically given (and often economically driven) processes and forces conspire to constrain individual </w:t>
      </w:r>
      <w:r w:rsidRPr="002F5E51">
        <w:rPr>
          <w:rStyle w:val="StyleUnderline"/>
        </w:rPr>
        <w:lastRenderedPageBreak/>
        <w:t>agency.</w:t>
      </w:r>
      <w:r w:rsidRPr="002F5E51">
        <w:t xml:space="preserve"> </w:t>
      </w:r>
      <w:r w:rsidRPr="002F5E51">
        <w:rPr>
          <w:rStyle w:val="StyleUnderline"/>
        </w:rPr>
        <w:t>Structural violence is visited upon all those whose social status denies them access to the fruits of scientific and social progress.”</w:t>
      </w:r>
      <w:r w:rsidRPr="002F5E51">
        <w:t xml:space="preserve"> Lots of good material has been written directly and indirectly on structural violence, most notably (in my opinion) by Dr. Farmer. I recently came across this 2001 article that does a great job briefly summarizing some forms of American structural violence. If you’re looking to dive right in to academic texts, I’d start with Pathologies of Power or Infections and Inequalities; structural violence is a central theme of both. These are reasonably academic works, however, so I think any reader should be aware of that. For an easier read that doesn’t specifically define structural violence (but contains lots of it), I would suggest (Dr. Farmer’s biography) Mountains Beyond Mountains by Pulitzer winner Tracy Kidder. In all of these books, </w:t>
      </w:r>
      <w:r w:rsidRPr="002F5E51">
        <w:rPr>
          <w:rStyle w:val="StyleUnderline"/>
        </w:rPr>
        <w:t>structural violence is being viewed primarily through the lens of health.</w:t>
      </w:r>
      <w:r w:rsidRPr="002F5E51">
        <w:t xml:space="preserve"> One can view it in many other ways, but my interests often focus on health. </w:t>
      </w:r>
      <w:r w:rsidRPr="002F5E51">
        <w:rPr>
          <w:rStyle w:val="StyleUnderline"/>
        </w:rPr>
        <w:t>One key aspect of structural violence is that it is often hard to see.</w:t>
      </w:r>
      <w:r w:rsidRPr="002F5E51">
        <w:t xml:space="preserve"> </w:t>
      </w:r>
      <w:r w:rsidRPr="002F5E51">
        <w:rPr>
          <w:rStyle w:val="StyleUnderline"/>
        </w:rPr>
        <w:t>Even more difficult than identifying structural violence is assigning culpability</w:t>
      </w:r>
      <w:r w:rsidRPr="002F5E51">
        <w:t xml:space="preserve">. When a baby dies of malnutrition, or from a vaccine-preventable disease, who should we blame? </w:t>
      </w:r>
      <w:r w:rsidRPr="002F5E51">
        <w:rPr>
          <w:rStyle w:val="StyleUnderline"/>
        </w:rPr>
        <w:t>Structural violence may lead to death, but just as often it may manifest in the form of outcomes that are not as positive as they otherwise could or should be</w:t>
      </w:r>
      <w:r w:rsidRPr="002F5E51">
        <w:t xml:space="preserve"> — Paul Kivel writes, “Over 20 years’ worth of studies show </w:t>
      </w:r>
      <w:r w:rsidRPr="002F5E51">
        <w:rPr>
          <w:rStyle w:val="StyleUnderline"/>
        </w:rPr>
        <w:t>that people of color who arrive at a hospital while having a heart attack are significantly less likely to receive aspirin, beta-blocking drugs, clot-dissolving drugs, acute cardiac catheterization, angioplasty, or bypass surgery. Race, class, and gender clearly make a difference in how patients are diagnosed and treated.”</w:t>
      </w:r>
      <w:r w:rsidRPr="002F5E51">
        <w:t xml:space="preserve"> </w:t>
      </w:r>
      <w:r w:rsidRPr="002F5E51">
        <w:rPr>
          <w:rStyle w:val="StyleUnderline"/>
        </w:rPr>
        <w:t>Whether those patients die at that moment, damage has been done.</w:t>
      </w:r>
      <w:r w:rsidRPr="002F5E51">
        <w:t xml:space="preserve"> The accumulated effects of structural violence on an individual will necessarily mean less health and shorter life. Dr. Farmer frequently uses the phrase “constraint of agency,” and I believe this is a particularly apt description</w:t>
      </w:r>
      <w:r w:rsidRPr="002F5E51">
        <w:rPr>
          <w:rStyle w:val="StyleUnderline"/>
        </w:rPr>
        <w:t>. To challenge the notion that structural violence must manifest in obvious forms, such as civilians killed by bombs, or infants that die from preventable diseases, let us consider the subtle effects of distributed harm visited upon a large population in a so-called advanced country.</w:t>
      </w:r>
      <w:r w:rsidRPr="002F5E51">
        <w:t xml:space="preserve"> </w:t>
      </w:r>
      <w:r w:rsidRPr="002F5E51">
        <w:rPr>
          <w:rStyle w:val="StyleUnderline"/>
        </w:rPr>
        <w:t>One such study, in 2009, concluded that more than 60 million extra Americans would be alive — that is, 60 million Americans died prematurely — due to the shorter life expectancies visited upon those of us in the United States</w:t>
      </w:r>
      <w:r w:rsidRPr="002F5E51">
        <w:t xml:space="preserve">. It may help some readers to first think about structural barriers or structural inequality, and then extend that concept to structural harm. </w:t>
      </w:r>
      <w:r w:rsidRPr="002F5E51">
        <w:rPr>
          <w:rStyle w:val="StyleUnderline"/>
        </w:rPr>
        <w:t>If a citizen cannot receive government services because she cannot read the language the forms are printed in, that’s a structural barrier. If an immigrant seeking asylum cannot renew his business license and loses his livelihood because he fell through the cracks in a state law, here we see more structural inequality</w:t>
      </w:r>
      <w:r w:rsidRPr="002F5E51">
        <w:t xml:space="preserve">. It is not hard to imagine how these sort of structural inequalities lead to harm. The harm may be difficult to see, but it’s still there. Consider that </w:t>
      </w:r>
      <w:r w:rsidRPr="002F5E51">
        <w:rPr>
          <w:rStyle w:val="StyleUnderline"/>
        </w:rPr>
        <w:t>approximately 100,000 African Americans will die every year simply because they are black; if they received the same social advantages that whites do, they wouldn’t have died</w:t>
      </w:r>
      <w:r w:rsidRPr="002F5E51">
        <w:t xml:space="preserve"> </w:t>
      </w:r>
      <w:r w:rsidRPr="002F5E51">
        <w:rPr>
          <w:rStyle w:val="StyleUnderline"/>
        </w:rPr>
        <w:t>— death is about as violent as you can get.</w:t>
      </w:r>
      <w:r w:rsidRPr="002F5E51">
        <w:t xml:space="preserve"> </w:t>
      </w:r>
      <w:r w:rsidRPr="002F5E51">
        <w:rPr>
          <w:rStyle w:val="StyleUnderline"/>
        </w:rPr>
        <w:t>A</w:t>
      </w:r>
      <w:r w:rsidRPr="002F5E51">
        <w:t xml:space="preserve"> more </w:t>
      </w:r>
      <w:r w:rsidRPr="002F5E51">
        <w:rPr>
          <w:rStyle w:val="StyleUnderline"/>
        </w:rPr>
        <w:t xml:space="preserve">recent study found 291,000 deaths attributable (in the US, in the year 2000) to poverty and income inequality, </w:t>
      </w:r>
      <w:r w:rsidRPr="002F5E51">
        <w:t xml:space="preserve">two social conditions that are closely tied to structural violence. When tens of thousands of farmers in Uganda are illegally dispossessed — their homes and plantations burned — by an international forestry company, here is a form of structural violence. And it stings all the more when the forestry firm closes down and lays off its 500 Ugandan workers. When a family mines the land informally, too mired in poverty to afford to move away, and a landslide crushes their house, maybe with a few relatives inside, that’s structural violence. When a Peruvian shantytown burns, people lose what little they owned, some of them burn alive, from a fire started due to improvised and unventilated indoor cooking. And a local fire department doesn’t exist because this shantytown is decades away from infrastructure that much of the ‘developed’ world enjoys. That’s structural violence. Did the shantytown kill them? The lack of fire </w:t>
      </w:r>
      <w:r w:rsidRPr="002F5E51">
        <w:lastRenderedPageBreak/>
        <w:t xml:space="preserve">department? The improvised indoor cooking? The situation is complex, but the harm is there and it is structural violence. The word “violence” rightly conveys the implication of the harm caused. Gunshot wounds (including suicides) kill about 30,000 Americans every year, and a substantial portion of our society would like to limit gun access, or even outlaw guns entirely, yet how loud are the voices against a violence that kills — in just one example above — at least three times as many Americans every year? This is why I think it’s important to speak of structural violence. </w:t>
      </w:r>
      <w:r w:rsidRPr="002F5E51">
        <w:rPr>
          <w:rStyle w:val="StyleUnderline"/>
        </w:rPr>
        <w:t>The number of murders in the US amount to around 30 per day. The number of babies who die in their first year of life, what academics call “infant mortality”, amounts to a little more than double that. There are many political groups that campaign to reduce the murder rate within the US, yet I know of no group committed to reducing our infant mortality rate</w:t>
      </w:r>
      <w:r w:rsidRPr="002F5E51">
        <w:t>.</w:t>
      </w:r>
      <w:r w:rsidRPr="002F5E51">
        <w:rPr>
          <w:rStyle w:val="StyleUnderline"/>
        </w:rPr>
        <w:t xml:space="preserve"> Most of these infant deaths are from causes I would ascribe to structural violence. The infant mortality rate for black babies is double that of white babies. Does a black baby somehow “deserve” to die twice as much as a white baby? Obviously no baby should die. So why do black babies die at twice the rate of white babies, and why do all our infants die at a rate far higher than other developed nations?</w:t>
      </w:r>
      <w:r w:rsidRPr="002F5E51">
        <w:t xml:space="preserve"> If you’d like to look at the basic data (for 2011), see page 32 here, or for more detailed data (on 2010) see Table 21 here (about 95% of the way to the end of the document). For More info-graphics you can always refer to structural violence</w:t>
      </w:r>
    </w:p>
    <w:p w14:paraId="5B60ABC1" w14:textId="77777777" w:rsidR="002603E9" w:rsidRPr="002F5E51" w:rsidRDefault="002603E9" w:rsidP="002603E9">
      <w:pPr>
        <w:pStyle w:val="Heading1"/>
      </w:pPr>
      <w:r w:rsidRPr="002F5E51">
        <w:lastRenderedPageBreak/>
        <w:t>Glossary</w:t>
      </w:r>
    </w:p>
    <w:p w14:paraId="26A9F9EF" w14:textId="77777777" w:rsidR="002603E9" w:rsidRPr="002F5E51" w:rsidRDefault="002603E9" w:rsidP="002603E9">
      <w:r w:rsidRPr="002F5E51">
        <w:rPr>
          <w:rStyle w:val="Heading4Char"/>
        </w:rPr>
        <w:t>AOUME</w:t>
      </w:r>
      <w:r w:rsidRPr="002F5E51">
        <w:t xml:space="preserve"> = Abstinence only until marriage education </w:t>
      </w:r>
    </w:p>
    <w:p w14:paraId="61E61219" w14:textId="77777777" w:rsidR="002603E9" w:rsidRPr="002F5E51" w:rsidRDefault="002603E9" w:rsidP="002603E9">
      <w:r w:rsidRPr="002F5E51">
        <w:rPr>
          <w:rStyle w:val="Heading4Char"/>
        </w:rPr>
        <w:t xml:space="preserve">CSE </w:t>
      </w:r>
      <w:r w:rsidRPr="002F5E51">
        <w:t xml:space="preserve">= comprehensive sex education </w:t>
      </w:r>
    </w:p>
    <w:p w14:paraId="525145D6" w14:textId="77777777" w:rsidR="002603E9" w:rsidRPr="002F5E51" w:rsidRDefault="002603E9" w:rsidP="002603E9">
      <w:r w:rsidRPr="002F5E51">
        <w:rPr>
          <w:rStyle w:val="Heading4Char"/>
        </w:rPr>
        <w:t xml:space="preserve">EBI </w:t>
      </w:r>
      <w:r w:rsidRPr="002F5E51">
        <w:t>= Evidence based intervention(s)</w:t>
      </w:r>
    </w:p>
    <w:p w14:paraId="12F10D25" w14:textId="77777777" w:rsidR="002603E9" w:rsidRPr="002F5E51" w:rsidRDefault="002603E9" w:rsidP="002603E9">
      <w:r w:rsidRPr="002F5E51">
        <w:rPr>
          <w:rStyle w:val="Heading4Char"/>
        </w:rPr>
        <w:t xml:space="preserve">NSES </w:t>
      </w:r>
      <w:r w:rsidRPr="002F5E51">
        <w:t>= National Sexuality Education Standards</w:t>
      </w:r>
    </w:p>
    <w:p w14:paraId="4491F538" w14:textId="77777777" w:rsidR="002603E9" w:rsidRPr="002F5E51" w:rsidRDefault="002603E9" w:rsidP="002603E9">
      <w:r w:rsidRPr="002F5E51">
        <w:rPr>
          <w:rStyle w:val="Heading4Char"/>
        </w:rPr>
        <w:t>NTPSSE</w:t>
      </w:r>
      <w:r w:rsidRPr="002F5E51">
        <w:t xml:space="preserve"> = National Teacher-Preparation Standards for Sexuality Education</w:t>
      </w:r>
    </w:p>
    <w:p w14:paraId="7DE6CF51" w14:textId="7F4FB549" w:rsidR="002603E9" w:rsidRPr="002F5E51" w:rsidRDefault="004F468E" w:rsidP="004F468E">
      <w:pPr>
        <w:pStyle w:val="Heading1"/>
      </w:pPr>
      <w:r w:rsidRPr="002F5E51">
        <w:lastRenderedPageBreak/>
        <w:t>Inherency</w:t>
      </w:r>
    </w:p>
    <w:p w14:paraId="001B59C4" w14:textId="344F5B2B" w:rsidR="004F468E" w:rsidRPr="002F5E51" w:rsidRDefault="004F468E" w:rsidP="004F468E">
      <w:pPr>
        <w:pStyle w:val="Heading2"/>
      </w:pPr>
      <w:r w:rsidRPr="002F5E51">
        <w:lastRenderedPageBreak/>
        <w:t>Generic</w:t>
      </w:r>
    </w:p>
    <w:p w14:paraId="6369457B" w14:textId="7FCD3AA4" w:rsidR="004F468E" w:rsidRPr="002F5E51" w:rsidRDefault="004F468E" w:rsidP="004F468E">
      <w:pPr>
        <w:pStyle w:val="Heading3"/>
      </w:pPr>
      <w:r w:rsidRPr="002F5E51">
        <w:lastRenderedPageBreak/>
        <w:t>Now Key – Fed Funding</w:t>
      </w:r>
    </w:p>
    <w:p w14:paraId="1AAC63E5" w14:textId="77777777" w:rsidR="002603E9" w:rsidRPr="002F5E51" w:rsidRDefault="002603E9" w:rsidP="002603E9">
      <w:pPr>
        <w:pStyle w:val="Heading4"/>
      </w:pPr>
      <w:r w:rsidRPr="002F5E51">
        <w:t xml:space="preserve">Now is a watershed moment for sex education in the US – federally funded programs play a critical role in guiding standards, curriculum, and funding at the state level </w:t>
      </w:r>
    </w:p>
    <w:p w14:paraId="6280F945" w14:textId="77777777" w:rsidR="002603E9" w:rsidRPr="002F5E51" w:rsidRDefault="002603E9" w:rsidP="002603E9">
      <w:r w:rsidRPr="002F5E51">
        <w:rPr>
          <w:rStyle w:val="Style13ptBold"/>
        </w:rPr>
        <w:t>Donovan 17</w:t>
      </w:r>
      <w:r w:rsidRPr="002F5E51">
        <w:t xml:space="preserve"> [Megan: Senior Policy Manager in the Washington, DC office of the Guttmacher Institute and served as Federal Policy Counsel at the Center for Reproductive Rights, “The Looming Threat to Sex Education: A Resurgence of Federal Funding for Abstinence-Only Programs?” March 20, 2017, Guttmacher Institute, </w:t>
      </w:r>
      <w:hyperlink r:id="rId13" w:history="1">
        <w:r w:rsidRPr="002F5E51">
          <w:rPr>
            <w:rStyle w:val="Hyperlink"/>
          </w:rPr>
          <w:t>https://www.guttmacher.org/gpr/2017/03/looming-threat-sex-education-resurgence-federal-funding-abstinence-only-programs //</w:t>
        </w:r>
      </w:hyperlink>
      <w:r w:rsidRPr="002F5E51">
        <w:t xml:space="preserve"> emb]</w:t>
      </w:r>
    </w:p>
    <w:p w14:paraId="2FEAC0B5" w14:textId="3BDE151C" w:rsidR="004F468E" w:rsidRPr="002F5E51" w:rsidRDefault="002603E9" w:rsidP="002603E9">
      <w:r w:rsidRPr="002F5E51">
        <w:t xml:space="preserve">Programs that benefit adolescents are at risk. Members of </w:t>
      </w:r>
      <w:r w:rsidRPr="002F5E51">
        <w:rPr>
          <w:rStyle w:val="StyleUnderline"/>
        </w:rPr>
        <w:t>Congress must soon turn their attention to the task of funding federal agencies and programs for the remainder of FY 2017 and all of FY 2018.</w:t>
      </w:r>
      <w:r w:rsidRPr="002F5E51">
        <w:t xml:space="preserve"> </w:t>
      </w:r>
      <w:r w:rsidRPr="002F5E51">
        <w:rPr>
          <w:rStyle w:val="Emphasis"/>
        </w:rPr>
        <w:t>Given current conservative pressures to drastically cut domestic spending and taxes across the board, and with a like-minded administration now in the White House, social conservatives will likely press forward with efforts to significantly reduce or eliminate funding for the more comprehensive programs that currently serve adolescents:</w:t>
      </w:r>
      <w:r w:rsidRPr="002F5E51">
        <w:t xml:space="preserve"> the Teen Pregnancy Prevention Program and PREP. In particular, Congress must reauthorize PREP for the program to survive beyond FY 2017. At the same time, </w:t>
      </w:r>
      <w:r w:rsidRPr="002F5E51">
        <w:rPr>
          <w:rStyle w:val="StyleUnderline"/>
        </w:rPr>
        <w:t>Congress will have the opportunity to reauthorize the Title V abstinence-only program and to set new funding levels for it as well as the smaller grant program for “sexual risk avoidance” education</w:t>
      </w:r>
      <w:r w:rsidRPr="002F5E51">
        <w:t>. Despite the current emphasis on reducing spending levels</w:t>
      </w:r>
      <w:r w:rsidRPr="002F5E51">
        <w:rPr>
          <w:rStyle w:val="StyleUnderline"/>
        </w:rPr>
        <w:t>, proponents of abstinence-only education may seek to ramp up funding in this area without affecting overall spending by diverting money from the more comprehensive programs.</w:t>
      </w:r>
      <w:r w:rsidRPr="002F5E51">
        <w:t xml:space="preserve"> Congress and the Trump administration are facing a significant choice: whether to promote ideology over the health and rights of young people, or direct federal investment toward more comprehensive programs in support of their sexual and reproductive health and well-being. </w:t>
      </w:r>
      <w:r w:rsidRPr="002F5E51">
        <w:rPr>
          <w:rStyle w:val="Emphasis"/>
        </w:rPr>
        <w:t>Federally funded programs play a key role in guiding the standards and curricula developed and funded at the state and local levels—fundamentally shaping the definition and scope of sex education nationwide.</w:t>
      </w:r>
      <w:r w:rsidRPr="002F5E51">
        <w:t xml:space="preserve"> </w:t>
      </w:r>
      <w:r w:rsidRPr="002F5E51">
        <w:rPr>
          <w:rStyle w:val="Emphasis"/>
        </w:rPr>
        <w:t>At this critical juncture, how our country chooses to spend federal dollars will speak volumes</w:t>
      </w:r>
      <w:r w:rsidRPr="002F5E51">
        <w:t xml:space="preserve"> about our priorities as a nation.</w:t>
      </w:r>
    </w:p>
    <w:p w14:paraId="175C4622" w14:textId="77777777" w:rsidR="004F468E" w:rsidRPr="002F5E51" w:rsidRDefault="004F468E" w:rsidP="004F468E">
      <w:pPr>
        <w:pStyle w:val="Heading4"/>
      </w:pPr>
      <w:r w:rsidRPr="002F5E51">
        <w:t>Squo sex education is failing due to lack of funding and curriculum failures</w:t>
      </w:r>
    </w:p>
    <w:p w14:paraId="49FB4EA8" w14:textId="77777777" w:rsidR="004F468E" w:rsidRPr="002F5E51" w:rsidRDefault="004F468E" w:rsidP="004F468E">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4 // emb]</w:t>
      </w:r>
    </w:p>
    <w:p w14:paraId="5BEFBE16" w14:textId="6F6975EE" w:rsidR="004F468E" w:rsidRPr="002F5E51" w:rsidRDefault="004F468E" w:rsidP="002603E9">
      <w:pPr>
        <w:rPr>
          <w:rStyle w:val="Emphasis"/>
        </w:rPr>
      </w:pPr>
      <w:r w:rsidRPr="002F5E51">
        <w:t xml:space="preserve">Overall, I argue that </w:t>
      </w:r>
      <w:r w:rsidRPr="002F5E51">
        <w:rPr>
          <w:rStyle w:val="StyleUnderline"/>
        </w:rPr>
        <w:t xml:space="preserve">while young people do indeed look to formal sex education in schools as a source of information about intimate relationships, </w:t>
      </w:r>
      <w:r w:rsidRPr="002F5E51">
        <w:rPr>
          <w:rStyle w:val="Emphasis"/>
        </w:rPr>
        <w:t>sex education is currently not doing an adequate job addressing sexual violence</w:t>
      </w:r>
      <w:r w:rsidRPr="002F5E51">
        <w:t xml:space="preserve"> and related topics. </w:t>
      </w:r>
      <w:r w:rsidRPr="002F5E51">
        <w:rPr>
          <w:rStyle w:val="StyleUnderline"/>
        </w:rPr>
        <w:t>Sex education in the aggregate does not address sexual violence frequently enough, consistently enough, or with accurate enough information, and it does not do enough to counter problematic messages that student consume through media and pornography</w:t>
      </w:r>
      <w:r w:rsidRPr="002F5E51">
        <w:t xml:space="preserve">. </w:t>
      </w:r>
      <w:r w:rsidRPr="002F5E51">
        <w:rPr>
          <w:rStyle w:val="Emphasis"/>
        </w:rPr>
        <w:t xml:space="preserve">One of the biggest reasons that sex education is </w:t>
      </w:r>
      <w:r w:rsidRPr="002F5E51">
        <w:rPr>
          <w:rStyle w:val="Emphasis"/>
        </w:rPr>
        <w:lastRenderedPageBreak/>
        <w:t>failing is because of insufficient federal funding and the partisan nature of the topic, and my research will show why lawmakers must make sexual violence prevention through sex education a priority.</w:t>
      </w:r>
    </w:p>
    <w:p w14:paraId="4FC17CE6" w14:textId="41891CB7" w:rsidR="00B7165E" w:rsidRPr="002F5E51" w:rsidRDefault="00B7165E" w:rsidP="00B7165E">
      <w:pPr>
        <w:pStyle w:val="Heading3"/>
      </w:pPr>
      <w:r w:rsidRPr="002F5E51">
        <w:lastRenderedPageBreak/>
        <w:t xml:space="preserve">ESSA Failing </w:t>
      </w:r>
    </w:p>
    <w:p w14:paraId="4CE15321" w14:textId="77777777" w:rsidR="00B7165E" w:rsidRPr="002F5E51" w:rsidRDefault="00B7165E" w:rsidP="00B7165E">
      <w:pPr>
        <w:pStyle w:val="Heading4"/>
      </w:pPr>
      <w:r w:rsidRPr="002F5E51">
        <w:t xml:space="preserve">The Every Student Succeeds Act (ESSA) dictates funding allocation and curriculum for sex education and violence prevention – it is riddled with problems: patchwork regulations, outdated curriculum standards, lack of adequate funding, vague language – it’s not working. </w:t>
      </w:r>
    </w:p>
    <w:p w14:paraId="7B3EEF14" w14:textId="77777777" w:rsidR="00B7165E" w:rsidRPr="002F5E51" w:rsidRDefault="00B7165E" w:rsidP="00B7165E">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28-32 // emb]</w:t>
      </w:r>
    </w:p>
    <w:p w14:paraId="3866C728" w14:textId="77777777" w:rsidR="00B7165E" w:rsidRPr="002F5E51" w:rsidRDefault="00B7165E" w:rsidP="00B7165E">
      <w:pPr>
        <w:rPr>
          <w:rStyle w:val="StyleUnderline"/>
        </w:rPr>
      </w:pPr>
      <w:r w:rsidRPr="002F5E51">
        <w:rPr>
          <w:rStyle w:val="StyleUnderline"/>
        </w:rPr>
        <w:t>On the federal level, the only piece of legislation that discusses sex education is the Every Student Succeeds Act (ESSA),</w:t>
      </w:r>
      <w:r w:rsidRPr="002F5E51">
        <w:t xml:space="preserve"> </w:t>
      </w:r>
      <w:r w:rsidRPr="002F5E51">
        <w:rPr>
          <w:rStyle w:val="StyleUnderline"/>
        </w:rPr>
        <w:t>which amended the Elementary and Secondary Education Act (ESEA) of 1965 in December 2015</w:t>
      </w:r>
      <w:r w:rsidRPr="002F5E51">
        <w:t xml:space="preserve">.34 Tim </w:t>
      </w:r>
      <w:r w:rsidRPr="002F5E51">
        <w:rPr>
          <w:rStyle w:val="StyleUnderline"/>
        </w:rPr>
        <w:t>Kaine</w:t>
      </w:r>
      <w:r w:rsidRPr="002F5E51">
        <w:t xml:space="preserve">, a democratic senator from Virginia, </w:t>
      </w:r>
      <w:r w:rsidRPr="002F5E51">
        <w:rPr>
          <w:rStyle w:val="StyleUnderline"/>
        </w:rPr>
        <w:t>helped ensure the inclusion of certain provisions of his Teach Safe Relationships Act, which allows the use of Title IV funding specifically for educating students about safe relationship behavior to prevent sexual assault and dating violence.</w:t>
      </w:r>
      <w:r w:rsidRPr="002F5E51">
        <w:t xml:space="preserve">35 </w:t>
      </w:r>
      <w:r w:rsidRPr="002F5E51">
        <w:rPr>
          <w:rStyle w:val="Emphasis"/>
        </w:rPr>
        <w:t>The act itself does not mandate that schools teach about healthy relationships, but creates slightly more incentive for schools to do so.</w:t>
      </w:r>
      <w:r w:rsidRPr="002F5E51">
        <w:t xml:space="preserve"> There is a section in ESSA titled </w:t>
      </w:r>
      <w:r w:rsidRPr="002F5E51">
        <w:rPr>
          <w:rStyle w:val="StyleUnderline"/>
        </w:rPr>
        <w:t>“Title IV—21st Century Schools,”</w:t>
      </w:r>
      <w:r w:rsidRPr="002F5E51">
        <w:t xml:space="preserve"> that allocates federal funding for a number of programs. Couched in this section, among many programs that qualify for funding under Title IV that deal with bringing technology into the classroom, substance use prevention, and more, are some programs that directly or indirectly could deal with sexual violence prevention and sex education. </w:t>
      </w:r>
      <w:r w:rsidRPr="002F5E51">
        <w:rPr>
          <w:rStyle w:val="StyleUnderline"/>
        </w:rPr>
        <w:t>This is the only section of ESSA that deals with sex education and sexual violence prevention, and the relevant portions of this section will be outlined in detail below.</w:t>
      </w:r>
    </w:p>
    <w:p w14:paraId="59F30ACB" w14:textId="77777777" w:rsidR="00B7165E" w:rsidRPr="002F5E51" w:rsidRDefault="00B7165E" w:rsidP="00B7165E">
      <w:pPr>
        <w:rPr>
          <w:rStyle w:val="Emphasis"/>
        </w:rPr>
      </w:pPr>
      <w:r w:rsidRPr="002F5E51">
        <w:rPr>
          <w:rStyle w:val="StyleUnderline"/>
        </w:rPr>
        <w:t xml:space="preserve">In Subpart 1—Student Support and Academic Enrichment Programs, section 4102, the term “drug and violence prevention” is defined with respect to violence as, “promotion of school safety, such that students and school personnel are free from violent and disruptive acts, including sexual harassment and abuse, and victimization associated with prejudice and intolerance, on school premises, going to and from school, and at school-sponsored activities, through the creation and maintenance of a school environment that is free of weapons and fosters individual responsibility and respect for the rights of others.”36 Here, sexual harassment and abuse are specifically referenced as being a part of violence prevention in addition to prejudice and intolerance, which is important to note because in later sections of this bill, the nebulous term “violence prevention” is used quite often. It should also be noted that the definition of violence pertains only to </w:t>
      </w:r>
      <w:r w:rsidRPr="002F5E51">
        <w:rPr>
          <w:rStyle w:val="Emphasis"/>
        </w:rPr>
        <w:t>incidents on school grounds, at school-sponsored events, or in transit to and from school.</w:t>
      </w:r>
    </w:p>
    <w:p w14:paraId="5BF1EF9A" w14:textId="77777777" w:rsidR="00B7165E" w:rsidRPr="002F5E51" w:rsidRDefault="00B7165E" w:rsidP="00B7165E">
      <w:pPr>
        <w:rPr>
          <w:rStyle w:val="StyleUnderline"/>
        </w:rPr>
      </w:pPr>
      <w:r w:rsidRPr="002F5E51">
        <w:rPr>
          <w:rStyle w:val="StyleUnderline"/>
        </w:rPr>
        <w:t>Section 4103 explains that each state must submit a state plan in order to receive funding. Each state plan must include a description of how the state education agency will use the funds, a description of how the state will ensure that the money reaches local agencies, an assurance that the state has reviewed existing resources and will coordinate with existing programs, an assurance that the state will monitor the implementation of programs that use this funding, and an assurance that there will be equitable access for all students to the programs funded by this money.</w:t>
      </w:r>
    </w:p>
    <w:p w14:paraId="6B81C953" w14:textId="77777777" w:rsidR="00B7165E" w:rsidRPr="002F5E51" w:rsidRDefault="00B7165E" w:rsidP="00B7165E">
      <w:pPr>
        <w:rPr>
          <w:rStyle w:val="Emphasis"/>
        </w:rPr>
      </w:pPr>
      <w:r w:rsidRPr="002F5E51">
        <w:rPr>
          <w:rStyle w:val="StyleUnderline"/>
        </w:rPr>
        <w:lastRenderedPageBreak/>
        <w:t>Sections 4104—State Use of Funds; 4105—Allocations to Local Educational Agencies; and 4106—Local Educational Agency Applications each explain the logistics of where the money from Section 4103 must go, and how local agencies can apply for it</w:t>
      </w:r>
      <w:r w:rsidRPr="002F5E51">
        <w:t xml:space="preserve">. Each of these sections references sections 4107 and 4108, which each detail the types of programs and activities that can use the funding. Section 4107—Activities to Support Well-Rounded Educational Opportunities focuses on programs that have to do with things like college and career, financial literacy, STEM, foreign language instruction, environmental education, music and arts programs, and more. </w:t>
      </w:r>
      <w:r w:rsidRPr="002F5E51">
        <w:rPr>
          <w:rStyle w:val="StyleUnderline"/>
        </w:rPr>
        <w:t xml:space="preserve">The next section, section 4108, is the section that outlines activities related to sex education and sexual violence prevention, </w:t>
      </w:r>
      <w:r w:rsidRPr="002F5E51">
        <w:t xml:space="preserve">among other activities. Section 4108, titled “Activities to Support Safe and Healthy Students,” is copied in full in Appendix A. </w:t>
      </w:r>
      <w:r w:rsidRPr="002F5E51">
        <w:rPr>
          <w:rStyle w:val="StyleUnderline"/>
        </w:rPr>
        <w:t>It states that each local educational agency that receives Title IV funding must use a portion of the funds to develop, implement, and evaluate programs that “are coordinated with other schools and community-based services and programs, foster safe, healthy, supportive, and drug-free environments that support student academic achievement, promote the involvement of parents in the activity or program, and may be conducted in partnership with an institution of higher education, business, nonprofit organization, community-based organization, or other public or private entity with a demonstrated record of success in implementing activities described in this section.</w:t>
      </w:r>
      <w:r w:rsidRPr="002F5E51">
        <w:t xml:space="preserve">”37 More specifically, </w:t>
      </w:r>
      <w:r w:rsidRPr="002F5E51">
        <w:rPr>
          <w:rStyle w:val="Emphasis"/>
        </w:rPr>
        <w:t>this section of ESSA lists the types of programs that funding can cover. While drug and violence prevention programs are encouraged, the law states that they must be evidence-based to the extent that local agencies determine the evidence is reasonable available.</w:t>
      </w:r>
      <w:r w:rsidRPr="002F5E51">
        <w:t xml:space="preserve"> </w:t>
      </w:r>
      <w:r w:rsidRPr="002F5E51">
        <w:rPr>
          <w:rStyle w:val="Emphasis"/>
        </w:rPr>
        <w:t>While evidence-based might sound like an important and necessary qualification for programs that teach about violence prevention, there are very few programs that can claim the label of evidence-based, and many of these programs are much older—hence a larger amount of evidence—and are potentially outdated.</w:t>
      </w:r>
    </w:p>
    <w:p w14:paraId="6D1561F2" w14:textId="77777777" w:rsidR="00B7165E" w:rsidRPr="002F5E51" w:rsidRDefault="00B7165E" w:rsidP="00B7165E">
      <w:r w:rsidRPr="002F5E51">
        <w:rPr>
          <w:rStyle w:val="StyleUnderline"/>
        </w:rPr>
        <w:t>Some other activities that qualify for funding that could be interpreted as being related to sexual violence prevention are: school-based mental health services, which the law recommends be based on trauma-informed practices; programs that help prevent bullying and harassment, both of which are not defined in the law; the improvement of instructional practices for developing relationship-building skills (like effective communication) and improving safety through the recognition and prevention of coercion, violence, or abuse, including teen and dating violence, stalking, domestic abuse, and sexual violence and harassment; and mentoring and school counseling to students who may be experiencing abuse.</w:t>
      </w:r>
      <w:r w:rsidRPr="002F5E51">
        <w:t xml:space="preserve"> Section 4108 also allows for local agencies to fund training for school personnel specifically related to trauma-informed practices in classroom management, crisis management and conflict resolution, human trafficking, schoolbased violence prevention strategies, and bullying and harassment prevention.</w:t>
      </w:r>
    </w:p>
    <w:p w14:paraId="685B7739" w14:textId="77777777" w:rsidR="00B7165E" w:rsidRPr="002F5E51" w:rsidRDefault="00B7165E" w:rsidP="00B7165E">
      <w:r w:rsidRPr="002F5E51">
        <w:rPr>
          <w:rStyle w:val="StyleUnderline"/>
        </w:rPr>
        <w:t xml:space="preserve">It is important to note while this is a long list of programs that could be related to sexual violence prevention, the list of activities that qualify for Title IV funding in ESSA is much longer, and </w:t>
      </w:r>
      <w:r w:rsidRPr="002F5E51">
        <w:rPr>
          <w:rStyle w:val="Emphasis"/>
        </w:rPr>
        <w:t>includes many programs unrelated to sexual violence prevention.</w:t>
      </w:r>
      <w:r w:rsidRPr="002F5E51">
        <w:t xml:space="preserve"> </w:t>
      </w:r>
      <w:r w:rsidRPr="002F5E51">
        <w:rPr>
          <w:rStyle w:val="Emphasis"/>
        </w:rPr>
        <w:t>Local agencies have the autonomy to choose which programs on the list to fund, and could easily allocate this funding towards other important programs housed under this federal funding.</w:t>
      </w:r>
      <w:r w:rsidRPr="002F5E51">
        <w:t xml:space="preserve"> </w:t>
      </w:r>
      <w:r w:rsidRPr="002F5E51">
        <w:rPr>
          <w:rStyle w:val="StyleUnderline"/>
        </w:rPr>
        <w:t xml:space="preserve">For example, drug use prevention programs, which historically many schools tend to adopt, can be funded through Title IV. Additionally, programs designed to reduce the exclusionary discipline practices that would ultimately work towards prison reduction are housed in this section of ESSA. Thus, local agencies will receive a set amount of funding through Title IV, and </w:t>
      </w:r>
      <w:r w:rsidRPr="002F5E51">
        <w:rPr>
          <w:rStyle w:val="Emphasis"/>
        </w:rPr>
        <w:t xml:space="preserve">will be forced either to choose between worthy programs like drug use prevention programs, </w:t>
      </w:r>
      <w:r w:rsidRPr="002F5E51">
        <w:rPr>
          <w:rStyle w:val="Emphasis"/>
        </w:rPr>
        <w:lastRenderedPageBreak/>
        <w:t>prison reduction programs, and sexual violence prevention programs.</w:t>
      </w:r>
      <w:r w:rsidRPr="002F5E51">
        <w:rPr>
          <w:rStyle w:val="StyleUnderline"/>
        </w:rPr>
        <w:t xml:space="preserve"> </w:t>
      </w:r>
      <w:r w:rsidRPr="002F5E51">
        <w:rPr>
          <w:rStyle w:val="Emphasis"/>
        </w:rPr>
        <w:t>Alternatively, local agencies might choose to provide all of these programs, but the funding would be spread so thin that each program risks being ineffective or flawed.</w:t>
      </w:r>
    </w:p>
    <w:p w14:paraId="17F9BEB8" w14:textId="77777777" w:rsidR="00B7165E" w:rsidRPr="002F5E51" w:rsidRDefault="00B7165E" w:rsidP="00B7165E">
      <w:r w:rsidRPr="002F5E51">
        <w:rPr>
          <w:rStyle w:val="StyleUnderline"/>
        </w:rPr>
        <w:t xml:space="preserve">If local agencies do choose to use the funding towards some of the programs that are interpretable as sexual violence prevention programs, </w:t>
      </w:r>
      <w:r w:rsidRPr="002F5E51">
        <w:rPr>
          <w:rStyle w:val="Emphasis"/>
        </w:rPr>
        <w:t>the language in this law is vague, and local agencies can quickly interpret it in a way that works in opposition of violence prevention efforts</w:t>
      </w:r>
      <w:r w:rsidRPr="002F5E51">
        <w:rPr>
          <w:rStyle w:val="StyleUnderline"/>
        </w:rPr>
        <w:t xml:space="preserve">. </w:t>
      </w:r>
      <w:r w:rsidRPr="002F5E51">
        <w:t xml:space="preserve">In other words, </w:t>
      </w:r>
      <w:r w:rsidRPr="002F5E51">
        <w:rPr>
          <w:rStyle w:val="Emphasis"/>
        </w:rPr>
        <w:t>there is no accountability measure to make sure that local agencies who do choose to implement programs related to sexual violence do so in a way that experts on sexual violence would support.</w:t>
      </w:r>
      <w:r w:rsidRPr="002F5E51">
        <w:t xml:space="preserve"> For example, the terms “effective communication” and “communication skills” could be interpreted as teaching students how to “just say no,” which is a common trope in Abstinence-Only-Until-Marriage Education. Furthermore, as mentioned above</w:t>
      </w:r>
      <w:r w:rsidRPr="002F5E51">
        <w:rPr>
          <w:rStyle w:val="StyleUnderline"/>
        </w:rPr>
        <w:t>, ESSA defines “violence” itself in very vague terms, so when the phrase “violence prevention” is used, local agencies could interpret this to mean violence unrelated to sexual violence and/or relationship abuse.</w:t>
      </w:r>
    </w:p>
    <w:p w14:paraId="631659BB" w14:textId="77777777" w:rsidR="00B7165E" w:rsidRPr="002F5E51" w:rsidRDefault="00B7165E" w:rsidP="00B7165E">
      <w:r w:rsidRPr="002F5E51">
        <w:t>The one portion of ESSA that is very explicitly related to sexual violence and abuse prevention is part E of section 4108. This section discusses child sexual abuse, and it is important to note that this rhetoric comes directly from Erin’s Law. Originating in Illinois and named after a survivor of child sexual abuse, Erin’s Law requires that all public schools in each state that passes the law implement a prevention program that teaches students in grades K-12 techniques to recognize child sexual abuse and tell a trusted adult, teaches school personnel about child sexual abuse, and teaches parents and guardians the warning signs of child sexual abuse and provides them with resources.38 Unfortunately, only 26 states have adopted Erin’s law. The inclusion of Erin’s Law in ESSA might encourage more states to adopt its policies since ESSA provides federal funding to implement the policies. Prior to ESSA, states that adopted Erin’s Law did not have access to funding to implement it.</w:t>
      </w:r>
    </w:p>
    <w:p w14:paraId="6B7D404F" w14:textId="77777777" w:rsidR="00B7165E" w:rsidRPr="002F5E51" w:rsidRDefault="00B7165E" w:rsidP="00B7165E">
      <w:pPr>
        <w:pStyle w:val="Heading4"/>
      </w:pPr>
      <w:r w:rsidRPr="002F5E51">
        <w:t xml:space="preserve">ESSA fails to teach healthy relationships – lack of specificity and enforcement </w:t>
      </w:r>
    </w:p>
    <w:p w14:paraId="3F190DB0" w14:textId="77777777" w:rsidR="00B7165E" w:rsidRPr="002F5E51" w:rsidRDefault="00B7165E" w:rsidP="00B7165E">
      <w:r w:rsidRPr="002F5E51">
        <w:rPr>
          <w:rStyle w:val="Style13ptBold"/>
        </w:rPr>
        <w:t>Starker 16</w:t>
      </w:r>
      <w:r w:rsidRPr="002F5E51">
        <w:t xml:space="preserve"> [Abbie, “Sexual Assault Education Can’t Start in College,” March 2, 2016, Washington Monthly, </w:t>
      </w:r>
      <w:hyperlink r:id="rId14" w:history="1">
        <w:r w:rsidRPr="002F5E51">
          <w:rPr>
            <w:rStyle w:val="Hyperlink"/>
          </w:rPr>
          <w:t>http://washingtonmonthly.com/2016/03/02/sexual-assault-education-cant-start-in-college/</w:t>
        </w:r>
      </w:hyperlink>
      <w:r w:rsidRPr="002F5E51">
        <w:t xml:space="preserve"> // emb]</w:t>
      </w:r>
    </w:p>
    <w:p w14:paraId="4A499D2C" w14:textId="732730D4" w:rsidR="00B7165E" w:rsidRPr="002F5E51" w:rsidRDefault="00B7165E" w:rsidP="00B7165E">
      <w:pPr>
        <w:rPr>
          <w:rStyle w:val="StyleUnderline"/>
        </w:rPr>
      </w:pPr>
      <w:r w:rsidRPr="002F5E51">
        <w:t xml:space="preserve">Given the dire state of K-12 sex education, what can actually be done to teach kids about healthy relationships and prevent sexual violence early on? One solution is legislative, and the bill to reauthorize the Elementary and Secondary Education Act (ESEA) and revamp No Child Left Behind provided an opportunity for action. In February 2015, Senator Tim Kaine (D-VA) introduced the Teach Safe Relationships Act as a provision to the Senate version of the reauthorization bill, the Every Child Achieves Act (ECAA). The Teach Safe Relationships Act had two major components. First it allowed schools to use Title IV funding to teach safe relationship behavior, which has never been done before. Second, it required schools that are receiving Title IV funding to report on what they are doing to teach safe relationships. While ECCA – including the Teach Safe Relationships provision – passed in the Senate in July with overwhelming support from both Democrats and Republicans on a vote of 81-17, the House version of the bill, the Student Success Act (SSA), passed without inclusion of the Teach Safe Relationships provision. The eventual compromise bill, </w:t>
      </w:r>
      <w:r w:rsidRPr="002F5E51">
        <w:rPr>
          <w:rStyle w:val="StyleUnderline"/>
        </w:rPr>
        <w:t>the Every Student Succeeds Act (or ESSA), passed i</w:t>
      </w:r>
      <w:r w:rsidRPr="002F5E51">
        <w:t xml:space="preserve">n December </w:t>
      </w:r>
      <w:r w:rsidRPr="002F5E51">
        <w:rPr>
          <w:rStyle w:val="StyleUnderline"/>
        </w:rPr>
        <w:t xml:space="preserve">with a few provisions of Teach Safe Relationships intact. As the first federal attempt to incorporate education about healthy relationships into sex education, it’s just a small step toward an ambitious goal. The law lacks specificity and enforcement – it does not provide </w:t>
      </w:r>
      <w:r w:rsidRPr="002F5E51">
        <w:rPr>
          <w:rStyle w:val="StyleUnderline"/>
        </w:rPr>
        <w:lastRenderedPageBreak/>
        <w:t>specific guidelines or a curriculum so that schools know what teaching safe relationships looks like, and it does not include any punitive measures for not teaching this topic or for teaching it poorly. Without having a model to point to and without providing specific curriculum and training, federal legislation can only do so much. However, more can be done on a state-by-state level to implement specific, comprehensive curricula and programming.</w:t>
      </w:r>
    </w:p>
    <w:p w14:paraId="73A5EBBA" w14:textId="77777777" w:rsidR="0007766D" w:rsidRPr="002F5E51" w:rsidRDefault="0007766D" w:rsidP="0007766D">
      <w:pPr>
        <w:pStyle w:val="Heading4"/>
      </w:pPr>
      <w:r w:rsidRPr="002F5E51">
        <w:t>The Every Student Succeeds Act (ESSA) is the only piece of federal legislation that mentions teaching healthy relationships in K-12 education – states are required to write their own legislation that plans and implements the ESSA (ESSA funds state programs)</w:t>
      </w:r>
    </w:p>
    <w:p w14:paraId="3F512A51" w14:textId="77777777" w:rsidR="0007766D" w:rsidRPr="002F5E51" w:rsidRDefault="0007766D" w:rsidP="0007766D">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16-17 // emb]</w:t>
      </w:r>
    </w:p>
    <w:p w14:paraId="0D759A1C" w14:textId="229FD7ED" w:rsidR="0007766D" w:rsidRPr="002F5E51" w:rsidRDefault="0007766D" w:rsidP="00B7165E">
      <w:r w:rsidRPr="002F5E51">
        <w:t xml:space="preserve">Because </w:t>
      </w:r>
      <w:r w:rsidRPr="002F5E51">
        <w:rPr>
          <w:rStyle w:val="StyleUnderline"/>
        </w:rPr>
        <w:t>state and federal laws influence what is taught in sex education classes in schools, particularly when it comes to topics related to sexual assault, rape, and relationship abusive</w:t>
      </w:r>
      <w:r w:rsidRPr="002F5E51">
        <w:t xml:space="preserve">, </w:t>
      </w:r>
      <w:r w:rsidRPr="002F5E51">
        <w:rPr>
          <w:rStyle w:val="StyleUnderline"/>
        </w:rPr>
        <w:t>this study examined federal policies that discuss teaching healthy relationships in school. The Every Student Succeeds Act (ESSA) is the only piece of federal legislation that mentions teaching about healthy relationships in K-12 school, and each state is required to come up with a plan for how to implement ESSA.</w:t>
      </w:r>
      <w:r w:rsidRPr="002F5E51">
        <w:t xml:space="preserve"> </w:t>
      </w:r>
      <w:r w:rsidRPr="002F5E51">
        <w:rPr>
          <w:rStyle w:val="StyleUnderline"/>
        </w:rPr>
        <w:t>Unfortunately, most states have not yet released their state plan for ESSA, so it was not possible to determine which states are prioritizing sexual assault prevention based on state plans.</w:t>
      </w:r>
      <w:r w:rsidRPr="002F5E51">
        <w:t xml:space="preserve"> However, </w:t>
      </w:r>
      <w:r w:rsidRPr="002F5E51">
        <w:rPr>
          <w:rStyle w:val="Emphasis"/>
        </w:rPr>
        <w:t>it is important to analyze the rhetoric of ESSA, and particularly the section dealing with sex education, because it serves as a guide for states and local agencies and its level of vagueness and therefore interpretability can help predict what might happen on a state and local level.</w:t>
      </w:r>
      <w:r w:rsidRPr="002F5E51">
        <w:t xml:space="preserve"> Additionally, while there are too few state plans available to make any definitive conclusions about how they will implement ESSA, </w:t>
      </w:r>
      <w:r w:rsidRPr="002F5E51">
        <w:rPr>
          <w:rStyle w:val="StyleUnderline"/>
        </w:rPr>
        <w:t>there have been several laws introduced on the state level regarding sex education, and their success can help predict whether states will choose to prioritize sexual violence prevention and use the funding from ESSA for programs about healthy relationships and consent.</w:t>
      </w:r>
      <w:r w:rsidRPr="002F5E51">
        <w:t xml:space="preserve"> Another limitation of this method is that regardless of federal and state law, much discretion is left up to local agencies, so ESSA and the individual state laws cannot fully explain what is happening within schools.</w:t>
      </w:r>
    </w:p>
    <w:p w14:paraId="051F77E8" w14:textId="441F814E" w:rsidR="00B7165E" w:rsidRPr="002F5E51" w:rsidRDefault="00B7165E" w:rsidP="00B7165E">
      <w:pPr>
        <w:pStyle w:val="Heading3"/>
      </w:pPr>
      <w:r w:rsidRPr="002F5E51">
        <w:lastRenderedPageBreak/>
        <w:t xml:space="preserve">Obama programs </w:t>
      </w:r>
    </w:p>
    <w:p w14:paraId="2347A75F" w14:textId="77777777" w:rsidR="00B7165E" w:rsidRPr="002F5E51" w:rsidRDefault="00B7165E" w:rsidP="00B7165E">
      <w:pPr>
        <w:pStyle w:val="Heading4"/>
      </w:pPr>
      <w:r w:rsidRPr="002F5E51">
        <w:t>History of sex education funding – Obama – primarily focused on pregnancy and STI prevention</w:t>
      </w:r>
    </w:p>
    <w:p w14:paraId="0EECA1CF" w14:textId="77777777" w:rsidR="00B7165E" w:rsidRPr="002F5E51" w:rsidRDefault="00B7165E" w:rsidP="00B7165E">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26-27 // emb]</w:t>
      </w:r>
    </w:p>
    <w:p w14:paraId="363CA638" w14:textId="02D1AA93" w:rsidR="00B7165E" w:rsidRPr="002F5E51" w:rsidRDefault="00B7165E" w:rsidP="002603E9">
      <w:r w:rsidRPr="002F5E51">
        <w:rPr>
          <w:rStyle w:val="StyleUnderline"/>
        </w:rPr>
        <w:t>In fiscal years 2010 and 2011, the Obama administration eliminated two thirds of the federal funding for ineffective abstinence-only programs, and allocated $190 million in funding for two new sex education initiatives to support both evidence-based programs and innovative approaches to prevent unintended teen pregnancy and STDs</w:t>
      </w:r>
      <w:r w:rsidRPr="002F5E51">
        <w:t xml:space="preserve">, including HIV. </w:t>
      </w:r>
      <w:r w:rsidRPr="002F5E51">
        <w:rPr>
          <w:rStyle w:val="StyleUnderline"/>
        </w:rPr>
        <w:t>Obama also created the new Office of Adolescent Health. While President Obama’s reforms were a step in the right direction, the largest source of funding that came from these reforms was for the President’s Teen Pregnancy Prevention Initiative (TPPI),</w:t>
      </w:r>
      <w:r w:rsidRPr="002F5E51">
        <w:t xml:space="preserve"> </w:t>
      </w:r>
      <w:r w:rsidRPr="002F5E51">
        <w:rPr>
          <w:rStyle w:val="StyleUnderline"/>
        </w:rPr>
        <w:t xml:space="preserve">which naturally focused very narrowly on teen pregnancy prevention, and </w:t>
      </w:r>
      <w:r w:rsidRPr="002F5E51">
        <w:rPr>
          <w:rStyle w:val="Emphasis"/>
        </w:rPr>
        <w:t>missed the opportunity</w:t>
      </w:r>
      <w:r w:rsidRPr="002F5E51">
        <w:rPr>
          <w:rStyle w:val="StyleUnderline"/>
        </w:rPr>
        <w:t xml:space="preserve"> to provide funding and resources to programs that have </w:t>
      </w:r>
      <w:r w:rsidRPr="002F5E51">
        <w:rPr>
          <w:rStyle w:val="Emphasis"/>
        </w:rPr>
        <w:t>a holistic, comprehensive curriculum with an emphasis on healthy behaviors and healthy relationships</w:t>
      </w:r>
      <w:r w:rsidRPr="002F5E51">
        <w:t xml:space="preserve">.29 Furthermore, the rhetoric surrounding teenage pregnancy assumes that teenage pregnancy results in devastation for both the mother and the child, which is not always the case.30 </w:t>
      </w:r>
      <w:r w:rsidRPr="002F5E51">
        <w:rPr>
          <w:rStyle w:val="StyleUnderline"/>
        </w:rPr>
        <w:t>Another source of federal funding for sex education outside of TPPI came with the signing of the Patient Protection and Affordable Care Act in March of 2010.</w:t>
      </w:r>
      <w:r w:rsidRPr="002F5E51">
        <w:t xml:space="preserve"> </w:t>
      </w:r>
      <w:r w:rsidRPr="002F5E51">
        <w:rPr>
          <w:rStyle w:val="StyleUnderline"/>
        </w:rPr>
        <w:t>The legislation created the Personal Responsibility Education Program (PREP), which totaled $75 million in mandatory funding from 2010-2014 for sex education programs that teach about “both abstinence and contraception for the prevention of pregnancy and [STIs],</w:t>
      </w:r>
      <w:r w:rsidRPr="002F5E51">
        <w:t xml:space="preserve"> including HIV/AIDS.”31 Furthermore, </w:t>
      </w:r>
      <w:r w:rsidRPr="002F5E51">
        <w:rPr>
          <w:rStyle w:val="StyleUnderline"/>
        </w:rPr>
        <w:t>PREP-funded programs were required to address at least three of the five subjects deemed “adult preparation subjects”: healthy relationships, adolescent development, financial literacy, educational and career success, and healthy life skills.</w:t>
      </w:r>
      <w:r w:rsidRPr="002F5E51">
        <w:t xml:space="preserve">32 This was the first time that government funding came with any type of requirement to teach about healthy relationships, though </w:t>
      </w:r>
      <w:r w:rsidRPr="002F5E51">
        <w:rPr>
          <w:rStyle w:val="Emphasis"/>
        </w:rPr>
        <w:t>the requirement does not ensure that every PREP-funded program teach about healthy relationships, dating, romantic relationships, and self-esteem.</w:t>
      </w:r>
      <w:r w:rsidRPr="002F5E51">
        <w:t xml:space="preserve"> Like the other programs mentioned, </w:t>
      </w:r>
      <w:r w:rsidRPr="002F5E51">
        <w:rPr>
          <w:rStyle w:val="StyleUnderline"/>
        </w:rPr>
        <w:t>PREP is still largely focused on preventing teenage pregnancy and HIV/AIDS.</w:t>
      </w:r>
      <w:r w:rsidRPr="002F5E51">
        <w:t xml:space="preserve"> </w:t>
      </w:r>
      <w:r w:rsidRPr="002F5E51">
        <w:rPr>
          <w:rStyle w:val="StyleUnderline"/>
        </w:rPr>
        <w:t>One other source of funding</w:t>
      </w:r>
      <w:r w:rsidRPr="002F5E51">
        <w:t xml:space="preserve"> for sex education aside from TPPI and PREP </w:t>
      </w:r>
      <w:r w:rsidRPr="002F5E51">
        <w:rPr>
          <w:rStyle w:val="StyleUnderline"/>
        </w:rPr>
        <w:t xml:space="preserve">is through the Center for Disease Control’s Division of Adolescent and School Health (DASH), which focuses primarily on HIV/AIDS prevention </w:t>
      </w:r>
      <w:r w:rsidRPr="002F5E51">
        <w:t>as well</w:t>
      </w:r>
      <w:r w:rsidRPr="002F5E51">
        <w:rPr>
          <w:rStyle w:val="StyleUnderline"/>
        </w:rPr>
        <w:t>. Overall, the funding for sex education since the 1980s has been either for Abstinence- Only-Until-Marriage-Education (AOUME) or for Comprehensive Sexuality Education (CSE), which is generally only funded if it is proven to lead to measurable outcomes like the delay of sex and the reduction of pregnancy and STIs</w:t>
      </w:r>
      <w:r w:rsidRPr="002F5E51">
        <w:t xml:space="preserve">.33 Many scholars have critiqued the priority of outcome-driven sex education, saying that an </w:t>
      </w:r>
      <w:r w:rsidRPr="002F5E51">
        <w:rPr>
          <w:rStyle w:val="StyleUnderline"/>
        </w:rPr>
        <w:t>emphasis on science, evidence, and public health prevents students from learning some extremely important skills for dealing with the sexualized rape culture we live in.</w:t>
      </w:r>
      <w:r w:rsidRPr="002F5E51">
        <w:t xml:space="preserve"> Some of these critiques will be outlined in a later section. Now, we will take a look at the most recent piece of federal legislation dealing with sex education.</w:t>
      </w:r>
    </w:p>
    <w:p w14:paraId="39AF28A3" w14:textId="77777777" w:rsidR="002603E9" w:rsidRPr="002F5E51" w:rsidRDefault="002603E9" w:rsidP="002603E9">
      <w:pPr>
        <w:pStyle w:val="Heading2"/>
      </w:pPr>
      <w:r w:rsidRPr="002F5E51">
        <w:lastRenderedPageBreak/>
        <w:t>AOUME</w:t>
      </w:r>
    </w:p>
    <w:p w14:paraId="0FB6B774" w14:textId="77777777" w:rsidR="002603E9" w:rsidRPr="002F5E51" w:rsidRDefault="002603E9" w:rsidP="002603E9">
      <w:pPr>
        <w:pStyle w:val="Heading3"/>
      </w:pPr>
      <w:r w:rsidRPr="002F5E51">
        <w:lastRenderedPageBreak/>
        <w:t>It’s the Squo</w:t>
      </w:r>
    </w:p>
    <w:p w14:paraId="6FA8A67E"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 xml:space="preserve">Abstinence-only education is supported by the USFG now; the effects are damaging </w:t>
      </w:r>
    </w:p>
    <w:p w14:paraId="3408294F" w14:textId="77777777" w:rsidR="002603E9" w:rsidRPr="002F5E51" w:rsidRDefault="002603E9" w:rsidP="002603E9">
      <w:r w:rsidRPr="002F5E51">
        <w:t xml:space="preserve">Megan K. Donovan, </w:t>
      </w:r>
      <w:r w:rsidRPr="002F5E51">
        <w:rPr>
          <w:b/>
          <w:bCs/>
          <w:sz w:val="26"/>
        </w:rPr>
        <w:t>Guttmacher Institute</w:t>
      </w:r>
      <w:r w:rsidRPr="002F5E51">
        <w:t>, 3-30-</w:t>
      </w:r>
      <w:r w:rsidRPr="002F5E51">
        <w:rPr>
          <w:b/>
          <w:bCs/>
          <w:sz w:val="26"/>
        </w:rPr>
        <w:t>2017</w:t>
      </w:r>
      <w:r w:rsidRPr="002F5E51">
        <w:t>, "The Looming Threat to Sex Education: A Resurgence of Federal Funding for Abstinence-Only Programs</w:t>
      </w:r>
      <w:proofErr w:type="gramStart"/>
      <w:r w:rsidRPr="002F5E51">
        <w:t>?,</w:t>
      </w:r>
      <w:proofErr w:type="gramEnd"/>
      <w:r w:rsidRPr="002F5E51">
        <w:t>" Guttmacher Institute, https://www.guttmacher.org/gpr/2017/03/looming-threat-sex-education-resurgence-federal-funding-abstinence-only-programs</w:t>
      </w:r>
    </w:p>
    <w:p w14:paraId="38258727" w14:textId="77777777" w:rsidR="002603E9" w:rsidRPr="002F5E51" w:rsidRDefault="002603E9" w:rsidP="002603E9">
      <w:pPr>
        <w:rPr>
          <w:sz w:val="14"/>
        </w:rPr>
      </w:pPr>
      <w:r w:rsidRPr="002F5E51">
        <w:rPr>
          <w:u w:val="single"/>
        </w:rPr>
        <w:t xml:space="preserve">Over the past two decades, the </w:t>
      </w:r>
      <w:r w:rsidRPr="002F5E51">
        <w:rPr>
          <w:b/>
          <w:u w:val="single"/>
        </w:rPr>
        <w:t>United States has spent approximately $2 billion on ineffective and stigmatizing programming for adolescents focused on promoting abstinence from sex outside of marriage</w:t>
      </w:r>
      <w:r w:rsidRPr="002F5E51">
        <w:rPr>
          <w:u w:val="single"/>
        </w:rPr>
        <w:t xml:space="preserve">. </w:t>
      </w:r>
      <w:r w:rsidRPr="002F5E51">
        <w:rPr>
          <w:sz w:val="14"/>
        </w:rPr>
        <w:t xml:space="preserve">Funding for these programs was reduced significantly while President Obama was in office, shifting in large part to support more comprehensive, medically accurate and age-appropriate programs. Now, with social conservatives in Congress emboldened by the 2016 elections and a new federal administration that includes proponents of abstinence-only-until-marriage programs, we are again at a crossroads when it comes to federal support for sex education. Although </w:t>
      </w:r>
      <w:r w:rsidRPr="002F5E51">
        <w:rPr>
          <w:b/>
          <w:u w:val="single"/>
        </w:rPr>
        <w:t>federal spending</w:t>
      </w:r>
      <w:r w:rsidRPr="002F5E51">
        <w:rPr>
          <w:sz w:val="14"/>
        </w:rPr>
        <w:t xml:space="preserve"> in this area represents just a fraction of the total amount invested annually by state and local governments, it </w:t>
      </w:r>
      <w:r w:rsidRPr="002F5E51">
        <w:rPr>
          <w:b/>
          <w:u w:val="single"/>
        </w:rPr>
        <w:t xml:space="preserve">has a significant impact on the development and implementation of sex education standards and curricula at all levels and sends an important message about our priorities as a nation. </w:t>
      </w:r>
      <w:r w:rsidRPr="002F5E51">
        <w:rPr>
          <w:u w:val="single"/>
        </w:rPr>
        <w:t xml:space="preserve">Abstinence-only programs violate adolescents’ rights, ignore their needs and </w:t>
      </w:r>
      <w:r w:rsidRPr="002F5E51">
        <w:rPr>
          <w:b/>
          <w:u w:val="single"/>
        </w:rPr>
        <w:t>do not work.</w:t>
      </w:r>
      <w:r w:rsidRPr="002F5E51">
        <w:rPr>
          <w:sz w:val="14"/>
        </w:rPr>
        <w:t xml:space="preserve"> Adolescents have a basic human right to complete and accurate information about their sexual and reproductive health.  The abstinence-only-until-marriage approach withholds comprehensive information on effective ways to reduce the risks of unintended pregnancy, HIV and other STIs, which violates adolescents’ right to information and also requires educators to disregard basic ethical standards by providing incomplete and potentially harmful information to </w:t>
      </w:r>
      <w:proofErr w:type="gramStart"/>
      <w:r w:rsidRPr="002F5E51">
        <w:rPr>
          <w:sz w:val="14"/>
        </w:rPr>
        <w:t>students.3  Programs</w:t>
      </w:r>
      <w:proofErr w:type="gramEnd"/>
      <w:r w:rsidRPr="002F5E51">
        <w:rPr>
          <w:sz w:val="14"/>
        </w:rPr>
        <w:t xml:space="preserve"> that seek to stop adolescents from having sex before marriage are also out of touch with the lives and needs of young people. Ninety-five percent of Americans have sex before marriage and, on average, adolescents in the United States have sex for the first time at about age 17 but do not marry or begin having children until their mid- to late 20s.4,5 During this long interim period, they may be at heightened risk for unintended pregnancy and STIs. Yet </w:t>
      </w:r>
      <w:r w:rsidRPr="002F5E51">
        <w:rPr>
          <w:u w:val="single"/>
        </w:rPr>
        <w:t>abstinence-only programs denigrate sexual activity before marriage as shameful and ignore the needs of sexually active adolescents.</w:t>
      </w:r>
      <w:r w:rsidRPr="002F5E51">
        <w:rPr>
          <w:sz w:val="14"/>
        </w:rPr>
        <w:t xml:space="preserve"> Such </w:t>
      </w:r>
      <w:r w:rsidRPr="002F5E51">
        <w:rPr>
          <w:u w:val="single"/>
        </w:rPr>
        <w:t>programs</w:t>
      </w:r>
      <w:r w:rsidRPr="002F5E51">
        <w:rPr>
          <w:sz w:val="14"/>
        </w:rPr>
        <w:t xml:space="preserve"> have also been found to </w:t>
      </w:r>
      <w:r w:rsidRPr="002F5E51">
        <w:rPr>
          <w:b/>
          <w:u w:val="single"/>
        </w:rPr>
        <w:t xml:space="preserve">reinforce gender stereotypes and exclude or stigmatize individuals on the basis of sexual orientation or gender identity. </w:t>
      </w:r>
      <w:r w:rsidRPr="002F5E51">
        <w:rPr>
          <w:sz w:val="14"/>
        </w:rPr>
        <w:t>Given this reality, it is especially alarming that</w:t>
      </w:r>
      <w:r w:rsidRPr="002F5E51">
        <w:rPr>
          <w:u w:val="single"/>
        </w:rPr>
        <w:t xml:space="preserve"> the federal government continues to spend money on programs that</w:t>
      </w:r>
      <w:r w:rsidRPr="002F5E51">
        <w:rPr>
          <w:sz w:val="14"/>
        </w:rPr>
        <w:t xml:space="preserve"> simply </w:t>
      </w:r>
      <w:r w:rsidRPr="002F5E51">
        <w:rPr>
          <w:u w:val="single"/>
        </w:rPr>
        <w:t>do not work</w:t>
      </w:r>
      <w:r w:rsidRPr="002F5E51">
        <w:rPr>
          <w:sz w:val="14"/>
        </w:rPr>
        <w:t xml:space="preserve">. Although a small number of abstinence-only programs have shown limited effectiveness, the weight of scientific research indicates that strategies that solely promote abstinence outside of marriage while withholding information about contraceptives do not stop or even delay sex. 10,11 To the contrary, </w:t>
      </w:r>
      <w:r w:rsidRPr="002F5E51">
        <w:rPr>
          <w:b/>
          <w:u w:val="single"/>
        </w:rPr>
        <w:t>abstinence-only programs can actually place young people at increased risk of pregnancy and STIs once they do become sexually active</w:t>
      </w:r>
      <w:r w:rsidRPr="002F5E51">
        <w:rPr>
          <w:sz w:val="14"/>
        </w:rPr>
        <w:t xml:space="preserve">.12 Although federal abstinence-only-until-marriage funding has dropped since its peak at $177 million in fiscal year (FY) 2008, </w:t>
      </w:r>
      <w:r w:rsidRPr="002F5E51">
        <w:rPr>
          <w:u w:val="single"/>
        </w:rPr>
        <w:t>recent appropriations indicate it is on the rise once again</w:t>
      </w:r>
      <w:r w:rsidRPr="002F5E51">
        <w:rPr>
          <w:sz w:val="14"/>
        </w:rPr>
        <w:t xml:space="preserve"> (see chart). For FY 2016, </w:t>
      </w:r>
      <w:r w:rsidRPr="002F5E51">
        <w:rPr>
          <w:b/>
          <w:u w:val="single"/>
        </w:rPr>
        <w:t>Congress raised annual funding for abstinence-only programs from $55 million to $85 million.</w:t>
      </w:r>
      <w:r w:rsidRPr="002F5E51">
        <w:rPr>
          <w:sz w:val="14"/>
        </w:rPr>
        <w:t xml:space="preserve"> </w:t>
      </w:r>
      <w:r w:rsidRPr="002F5E51">
        <w:rPr>
          <w:rStyle w:val="StyleUnderline"/>
        </w:rPr>
        <w:t>The bulk of this money—$75 million—is allocated for the Title V abstinence education program, a grant program for states that contains an eight-point statutory definition of an eligible “abstinence education” program. Among its points are teaching that “sexual activity outside of the context of marriage is likely to have harmful psychological and physical effects” and that “a mutually faithful monogamous relationship in the context of marriage is the expected standard of human sexual activity.</w:t>
      </w:r>
      <w:r w:rsidRPr="002F5E51">
        <w:rPr>
          <w:sz w:val="14"/>
        </w:rPr>
        <w:t xml:space="preserve">”13 </w:t>
      </w:r>
      <w:r w:rsidRPr="002F5E51">
        <w:rPr>
          <w:rStyle w:val="StyleUnderline"/>
        </w:rPr>
        <w:t>The remaining $10 million is directed to a grant program for community-based organizations recently repackaged as “sexual risk avoidance” education, which seeks to teach adolescents how to “voluntarily refrain from non-marital sexual activity” and avoid “youth risk behaviors…without normalizing teen sexual activity.”</w:t>
      </w:r>
      <w:r w:rsidRPr="002F5E51">
        <w:rPr>
          <w:sz w:val="14"/>
        </w:rPr>
        <w:t xml:space="preserve">14 </w:t>
      </w:r>
      <w:r w:rsidRPr="002F5E51">
        <w:rPr>
          <w:u w:val="single"/>
        </w:rPr>
        <w:t xml:space="preserve">Federal policy should focus on comprehensive, medically accurate and age-appropriate programs. </w:t>
      </w:r>
      <w:r w:rsidRPr="002F5E51">
        <w:rPr>
          <w:b/>
          <w:u w:val="single"/>
        </w:rPr>
        <w:t>Strong evidence suggests that comprehensive approaches to sex education help young people to delay sex and also to have healthy, responsible and mutually protective relationships when they do become sexually active</w:t>
      </w:r>
      <w:r w:rsidRPr="002F5E51">
        <w:rPr>
          <w:u w:val="single"/>
        </w:rPr>
        <w:t xml:space="preserve">. </w:t>
      </w:r>
      <w:r w:rsidRPr="002F5E51">
        <w:rPr>
          <w:sz w:val="14"/>
        </w:rPr>
        <w:t xml:space="preserve">Many examples of </w:t>
      </w:r>
      <w:r w:rsidRPr="002F5E51">
        <w:rPr>
          <w:u w:val="single"/>
        </w:rPr>
        <w:t>comprehensive programs have resulted in delayed sexual debut, reduced frequency of sex, fewer sexual partners, increased condom or contraceptive use, or reduced sexual risk-taking</w:t>
      </w:r>
      <w:r w:rsidRPr="002F5E51">
        <w:rPr>
          <w:sz w:val="14"/>
        </w:rPr>
        <w:t xml:space="preserve">.15 More generally, population-based studies have found that reproductive health outcomes improve when adolescents receive formal sex education that includes information about contraception and </w:t>
      </w:r>
      <w:r w:rsidRPr="002F5E51">
        <w:rPr>
          <w:sz w:val="14"/>
        </w:rPr>
        <w:lastRenderedPageBreak/>
        <w:t>abstinence.16,17 Accordingly, leading public health and medical professional organizations support a comprehensive approach to sex education—stressing the need for medically accurate, age-appropriate curricula that include information about both abstinence and contraception.18</w:t>
      </w:r>
    </w:p>
    <w:p w14:paraId="12BEB9A3" w14:textId="77777777" w:rsidR="002603E9" w:rsidRPr="002F5E51" w:rsidRDefault="002603E9" w:rsidP="002603E9">
      <w:pPr>
        <w:rPr>
          <w:sz w:val="14"/>
        </w:rPr>
      </w:pPr>
    </w:p>
    <w:p w14:paraId="39E46D38" w14:textId="77777777" w:rsidR="002603E9" w:rsidRPr="002F5E51" w:rsidRDefault="002603E9" w:rsidP="002603E9">
      <w:pPr>
        <w:keepNext/>
        <w:keepLines/>
        <w:spacing w:before="40"/>
        <w:outlineLvl w:val="3"/>
        <w:rPr>
          <w:rFonts w:eastAsia="Times New Roman"/>
          <w:b/>
          <w:iCs/>
          <w:sz w:val="26"/>
        </w:rPr>
      </w:pPr>
      <w:r w:rsidRPr="002F5E51">
        <w:rPr>
          <w:rFonts w:eastAsia="Times New Roman"/>
          <w:b/>
          <w:iCs/>
          <w:sz w:val="26"/>
        </w:rPr>
        <w:t>Comprehensive Sex Ed on decline- STD’s and contraceptive use ignored in favor of abstinence – our evidence uses historical trends and is predictive</w:t>
      </w:r>
    </w:p>
    <w:p w14:paraId="0B3ED05E" w14:textId="77777777" w:rsidR="002603E9" w:rsidRPr="002F5E51" w:rsidRDefault="002603E9" w:rsidP="002603E9">
      <w:pPr>
        <w:rPr>
          <w:rFonts w:eastAsia="Calibri"/>
        </w:rPr>
      </w:pPr>
      <w:r w:rsidRPr="002F5E51">
        <w:rPr>
          <w:rFonts w:eastAsia="Calibri"/>
          <w:b/>
          <w:bCs/>
          <w:sz w:val="26"/>
        </w:rPr>
        <w:t>Cushman et al.</w:t>
      </w:r>
      <w:r w:rsidRPr="002F5E51">
        <w:rPr>
          <w:rFonts w:eastAsia="Calibri"/>
        </w:rPr>
        <w:t xml:space="preserve"> 20</w:t>
      </w:r>
      <w:r w:rsidRPr="002F5E51">
        <w:rPr>
          <w:rFonts w:eastAsia="Calibri"/>
          <w:b/>
          <w:bCs/>
          <w:sz w:val="26"/>
        </w:rPr>
        <w:t>14</w:t>
      </w:r>
      <w:r w:rsidRPr="002F5E51">
        <w:rPr>
          <w:rFonts w:eastAsia="Calibri"/>
        </w:rPr>
        <w:t xml:space="preserve">, Nicole Cushman is a leading member of Planned Parenthood Federation of America and the executive director of Answer, Leslie M. Kantora is planned parenthoods vice president of education, Elizabeth Schroeder is an internationally-recognized educator, trainer, and author specializing in sexuality education pedagogy, Lesley Eicher is the health education coordinator at James Madison University, &amp; Gina Gambone is the Program Analyst at New York City Department of Health and Mental Hygiene, (“Sex Education: Sexuality, Society and Learning,” Routledge 2014 </w:t>
      </w:r>
      <w:hyperlink r:id="rId15" w:history="1">
        <w:r w:rsidRPr="002F5E51">
          <w:rPr>
            <w:rFonts w:eastAsia="Calibri"/>
          </w:rPr>
          <w:t>http://dx.doi.org/10.1080/14681811.2014.918538)//</w:t>
        </w:r>
      </w:hyperlink>
      <w:r w:rsidRPr="002F5E51">
        <w:rPr>
          <w:rFonts w:eastAsia="Calibri"/>
        </w:rPr>
        <w:t xml:space="preserve"> NBC</w:t>
      </w:r>
    </w:p>
    <w:p w14:paraId="03CC6385" w14:textId="77777777" w:rsidR="002603E9" w:rsidRPr="002F5E51" w:rsidRDefault="002603E9" w:rsidP="002603E9">
      <w:pPr>
        <w:rPr>
          <w:rFonts w:eastAsia="Calibri"/>
        </w:rPr>
      </w:pPr>
      <w:r w:rsidRPr="002F5E51">
        <w:rPr>
          <w:rFonts w:eastAsia="Calibri"/>
        </w:rPr>
        <w:t>According to the YRBS from 2011</w:t>
      </w:r>
      <w:r w:rsidRPr="002F5E51">
        <w:rPr>
          <w:rFonts w:eastAsia="Calibri"/>
          <w:u w:val="single"/>
        </w:rPr>
        <w:t>, the percentage of students in grades 9–12 being taught about HIV and AIDS in school nationwide declined between 1997 and 2011 from 92% to 84%,</w:t>
      </w:r>
      <w:r w:rsidRPr="002F5E51">
        <w:rPr>
          <w:rFonts w:eastAsia="Calibri"/>
        </w:rPr>
        <w:t xml:space="preserve"> after a period of increase between 1991 and 1997 from 83% to 92% (Eaton et al.2010,2012; Lindberg, Santelli, and Singh2006). The CDC compared the 2008 and 2010 School Health Profiles to determine the percentage of schools that implemented a key intervention consistent with the National HIV/AIDS Strategy and the Community Preventive Services Task Force recommendations to teach specific HIV, STD and pregnancy prevention topics. </w:t>
      </w:r>
      <w:r w:rsidRPr="002F5E51">
        <w:rPr>
          <w:rFonts w:eastAsia="Calibri"/>
          <w:u w:val="single"/>
        </w:rPr>
        <w:t>Between 2008 and 2010, the median percentage of high schools (grades 9–12) that taught three recommended topics related to condoms in a required health education course declined in eight states</w:t>
      </w:r>
      <w:r w:rsidRPr="002F5E51">
        <w:rPr>
          <w:rFonts w:eastAsia="Calibri"/>
        </w:rPr>
        <w:t xml:space="preserve"> and increased in three states. In addition, </w:t>
      </w:r>
      <w:r w:rsidRPr="002F5E51">
        <w:rPr>
          <w:rFonts w:eastAsia="Calibri"/>
          <w:u w:val="single"/>
        </w:rPr>
        <w:t>the median percentage of middle schools (grades 6–8) that taught 11 recommended topics in a required health education course declined in 11 states and increased in none</w:t>
      </w:r>
      <w:r w:rsidRPr="002F5E51">
        <w:rPr>
          <w:rFonts w:eastAsia="Calibri"/>
        </w:rPr>
        <w:t xml:space="preserve"> (CDC2012).</w:t>
      </w:r>
      <w:r w:rsidRPr="002F5E51">
        <w:rPr>
          <w:rFonts w:eastAsia="Calibri"/>
          <w:u w:val="single"/>
        </w:rPr>
        <w:t>The CDC found similar declines in required courses covering specific pregnancy, HIV and STD prevention topics between 2000 and 2006 i</w:t>
      </w:r>
      <w:r w:rsidRPr="002F5E51">
        <w:rPr>
          <w:rFonts w:eastAsia="Calibri"/>
        </w:rPr>
        <w:t xml:space="preserve">n the SHPPS. Teaching basic facts about signs and symptoms of STDs declined between 2000 and 2006. </w:t>
      </w:r>
      <w:r w:rsidRPr="002F5E51">
        <w:rPr>
          <w:rFonts w:eastAsia="Calibri"/>
          <w:u w:val="single"/>
        </w:rPr>
        <w:t>Nearly all high schools (98%) taught students about the symptoms of STDs in 2000, but only 83% did so in 2006. Among middle schools, the percentage covering STD symptoms declined from 90% to 62% between 2000 and 2006</w:t>
      </w:r>
      <w:r w:rsidRPr="002F5E51">
        <w:rPr>
          <w:rFonts w:eastAsia="Calibri"/>
        </w:rPr>
        <w:t xml:space="preserve">. The percentage of high schools </w:t>
      </w:r>
      <w:r w:rsidRPr="002F5E51">
        <w:rPr>
          <w:rFonts w:eastAsia="Calibri"/>
          <w:u w:val="single"/>
        </w:rPr>
        <w:t>teaching about condom efficacy in a required course declined from 83% to 65% and how to use condoms correctly declined from 55% to only 38%</w:t>
      </w:r>
      <w:r w:rsidRPr="002F5E51">
        <w:rPr>
          <w:rFonts w:eastAsia="Calibri"/>
        </w:rPr>
        <w:t xml:space="preserve">. The percentage of </w:t>
      </w:r>
      <w:r w:rsidRPr="002F5E51">
        <w:rPr>
          <w:rFonts w:eastAsia="Calibri"/>
          <w:u w:val="single"/>
        </w:rPr>
        <w:t>schools teaching students about methods of contraception declined from 87% to 58% among high schools and declined by nearly half among middle schools (from 62% to 33%)</w:t>
      </w:r>
      <w:r w:rsidRPr="002F5E51">
        <w:rPr>
          <w:rFonts w:eastAsia="Calibri"/>
        </w:rPr>
        <w:t xml:space="preserve"> between 2000 and 2006 (Kann, Brener, and Allensworth2001; Kann, Telljohann, and Wooley2007).A handful of national studies have been conducted on the content and delivery of sexuality education in school or community-based settings. In a national study on sexuality education content from 2006, researchers compared the results from the 1995 National Survey of Adolescent Males and National Survey of Family Growth (NSFG), two nationally representative household surveys, with the results from the 2002 NSFG among young people aged 15–19. Reports of formal instruction about contraceptive methods were significantly lower among boys and girls in 2002 compared to 1995 (Lindberg, Santelli, and Singh2006). More than one-third of teenagers reported not receiving any instruction about contraception in 2002, whereas the percentage of teenagers reporting receiving formal education only about abstinence nearly tripled – increasing from 9% to 24% among boys and 8% to 21% among girls between 1995 and 2002. </w:t>
      </w:r>
      <w:r w:rsidRPr="002F5E51">
        <w:rPr>
          <w:rFonts w:eastAsia="Calibri"/>
          <w:u w:val="single"/>
        </w:rPr>
        <w:t xml:space="preserve">Among sexually experienced teenagers in 2002, only 62% of girls and 54% of boys had received formal instruction about contraception prior to first sex, compared to 72% of girls and 61% of boys in 1995. While these data are based on self-reports of students and thus may not accurately reflect what was actually taught, the shift in </w:t>
      </w:r>
      <w:r w:rsidRPr="002F5E51">
        <w:rPr>
          <w:rFonts w:eastAsia="Calibri"/>
          <w:u w:val="single"/>
        </w:rPr>
        <w:lastRenderedPageBreak/>
        <w:t>content across multiple measures is noteworthy</w:t>
      </w:r>
      <w:r w:rsidRPr="002F5E51">
        <w:rPr>
          <w:rFonts w:eastAsia="Calibri"/>
        </w:rPr>
        <w:t xml:space="preserve">. Only 22 states and the District of Columbia require that sexuality education be taught in public schools, but states that do not have sexuality education mandates may still make recommendations concerning content and delivery. </w:t>
      </w:r>
      <w:r w:rsidRPr="002F5E51">
        <w:rPr>
          <w:rFonts w:eastAsia="Calibri"/>
          <w:u w:val="single"/>
        </w:rPr>
        <w:t>When sexuality education is taught, only 17 states require teachers to cover contraception, whereas 25 states require teachers to stress abstinence</w:t>
      </w:r>
      <w:r w:rsidRPr="002F5E51">
        <w:rPr>
          <w:rFonts w:eastAsia="Calibri"/>
        </w:rPr>
        <w:t xml:space="preserve"> (Guttmacher Institute2013). In 2004, </w:t>
      </w:r>
      <w:r w:rsidRPr="002F5E51">
        <w:rPr>
          <w:rFonts w:eastAsia="Calibri"/>
          <w:u w:val="single"/>
        </w:rPr>
        <w:t>the US House of Representatives Committee on Government Reform revealed in a report that 80% of federally funded abstinence-only education programmes contained false, misleading or distorted information about sexual and reproductive health. Such curricula – 11 in total – were being used in 25 states by State Health Departments, School Districts and organizations</w:t>
      </w:r>
      <w:r w:rsidRPr="002F5E51">
        <w:rPr>
          <w:rFonts w:eastAsia="Calibri"/>
        </w:rPr>
        <w:t xml:space="preserve"> (United States House of Representatives 2004). The proportion of health education teachers who reported wanting to receive professional development concerning HIV prevention, pregnancy prevention and STD prevention on the School Health Profiles increased from 4 in 10 in 1998 to more than 6 in 10 in 2006 (Balaji et al.2008; Grunbaumet al.1998).</w:t>
      </w:r>
    </w:p>
    <w:p w14:paraId="53128FBA" w14:textId="77777777" w:rsidR="002603E9" w:rsidRPr="002F5E51" w:rsidRDefault="002603E9" w:rsidP="002603E9">
      <w:pPr>
        <w:pStyle w:val="Heading4"/>
      </w:pPr>
      <w:r w:rsidRPr="002F5E51">
        <w:t xml:space="preserve">(old – cites 2003 report) Abstinence-only sex education is the focus in the squo and is failing now </w:t>
      </w:r>
    </w:p>
    <w:p w14:paraId="0A20A512" w14:textId="77777777" w:rsidR="002603E9" w:rsidRPr="002F5E51" w:rsidRDefault="002603E9" w:rsidP="002603E9">
      <w:r w:rsidRPr="002F5E51">
        <w:rPr>
          <w:rStyle w:val="Style13ptBold"/>
        </w:rPr>
        <w:t xml:space="preserve">Lynch, Moira N., </w:t>
      </w:r>
      <w:proofErr w:type="gramStart"/>
      <w:r w:rsidRPr="002F5E51">
        <w:rPr>
          <w:rStyle w:val="Style13ptBold"/>
        </w:rPr>
        <w:t xml:space="preserve">2017 </w:t>
      </w:r>
      <w:r w:rsidRPr="002F5E51">
        <w:t xml:space="preserve"> "</w:t>
      </w:r>
      <w:proofErr w:type="gramEnd"/>
      <w:r w:rsidRPr="002F5E51">
        <w:t>Abstinence-only Sex Education in the United States: How Abstinence Curricula Have Harmed America" (2017). University Honors Theses. Paper 380.</w:t>
      </w:r>
    </w:p>
    <w:p w14:paraId="2169567E" w14:textId="77777777" w:rsidR="002603E9" w:rsidRPr="002F5E51" w:rsidRDefault="002603E9" w:rsidP="002603E9">
      <w:pPr>
        <w:rPr>
          <w:sz w:val="14"/>
        </w:rPr>
      </w:pPr>
      <w:r w:rsidRPr="002F5E51">
        <w:rPr>
          <w:sz w:val="14"/>
        </w:rPr>
        <w:t xml:space="preserve">Abstinence-only sex education draws criticism for its efficacy in preventing teen pregnancy and sexually transmitted infections (STIs) in comparison to comprehensive programs (Lindberg &amp; Maddow-Zimmet, 2012). </w:t>
      </w:r>
      <w:r w:rsidRPr="002F5E51">
        <w:rPr>
          <w:rStyle w:val="StyleUnderline"/>
        </w:rPr>
        <w:t>The use of contraceptive</w:t>
      </w:r>
      <w:r w:rsidRPr="002F5E51">
        <w:rPr>
          <w:u w:val="single"/>
        </w:rPr>
        <w:t xml:space="preserve"> </w:t>
      </w:r>
      <w:r w:rsidRPr="002F5E51">
        <w:rPr>
          <w:rStyle w:val="StyleUnderline"/>
        </w:rPr>
        <w:t>rates at</w:t>
      </w:r>
      <w:r w:rsidRPr="002F5E51">
        <w:rPr>
          <w:u w:val="single"/>
        </w:rPr>
        <w:t xml:space="preserve"> </w:t>
      </w:r>
      <w:r w:rsidRPr="002F5E51">
        <w:rPr>
          <w:rStyle w:val="StyleUnderline"/>
        </w:rPr>
        <w:t>firs</w:t>
      </w:r>
      <w:r w:rsidRPr="002F5E51">
        <w:rPr>
          <w:u w:val="single"/>
        </w:rPr>
        <w:t xml:space="preserve">t sexual </w:t>
      </w:r>
      <w:r w:rsidRPr="002F5E51">
        <w:rPr>
          <w:rStyle w:val="StyleUnderline"/>
        </w:rPr>
        <w:t>interco</w:t>
      </w:r>
      <w:r w:rsidRPr="002F5E51">
        <w:rPr>
          <w:u w:val="single"/>
        </w:rPr>
        <w:t>ur</w:t>
      </w:r>
      <w:r w:rsidRPr="002F5E51">
        <w:rPr>
          <w:rStyle w:val="StyleUnderline"/>
        </w:rPr>
        <w:t>se is higher</w:t>
      </w:r>
      <w:r w:rsidRPr="002F5E51">
        <w:rPr>
          <w:b/>
          <w:u w:val="single"/>
        </w:rPr>
        <w:t xml:space="preserve"> among </w:t>
      </w:r>
      <w:r w:rsidRPr="002F5E51">
        <w:rPr>
          <w:rStyle w:val="StyleUnderline"/>
        </w:rPr>
        <w:t>students</w:t>
      </w:r>
      <w:r w:rsidRPr="002F5E51">
        <w:rPr>
          <w:b/>
          <w:u w:val="single"/>
        </w:rPr>
        <w:t xml:space="preserve"> </w:t>
      </w:r>
      <w:r w:rsidRPr="002F5E51">
        <w:rPr>
          <w:rStyle w:val="StyleUnderline"/>
        </w:rPr>
        <w:t>who</w:t>
      </w:r>
      <w:r w:rsidRPr="002F5E51">
        <w:rPr>
          <w:b/>
          <w:sz w:val="14"/>
        </w:rPr>
        <w:t xml:space="preserve"> </w:t>
      </w:r>
      <w:r w:rsidRPr="002F5E51">
        <w:rPr>
          <w:b/>
          <w:u w:val="single"/>
        </w:rPr>
        <w:t>have received a comprehensive sex education course as compared to abstinence-only</w:t>
      </w:r>
      <w:r w:rsidRPr="002F5E51">
        <w:rPr>
          <w:u w:val="single"/>
        </w:rPr>
        <w:t xml:space="preserve"> </w:t>
      </w:r>
      <w:r w:rsidRPr="002F5E51">
        <w:rPr>
          <w:sz w:val="14"/>
        </w:rPr>
        <w:t>(Lindberg &amp; Maddow-Zimmet, 2012). Upon review of the material taught in CBAE-funded programs</w:t>
      </w:r>
      <w:r w:rsidRPr="002F5E51">
        <w:rPr>
          <w:u w:val="single"/>
        </w:rPr>
        <w:t>, a 2003 report</w:t>
      </w:r>
      <w:r w:rsidRPr="002F5E51">
        <w:rPr>
          <w:sz w:val="14"/>
        </w:rPr>
        <w:t xml:space="preserve"> by the US House of Representatives Committee on Government Reform </w:t>
      </w:r>
      <w:r w:rsidRPr="002F5E51">
        <w:rPr>
          <w:u w:val="single"/>
        </w:rPr>
        <w:t>concluded over eighty percent of curricula used false, misleading or distorted information about reproductive health.</w:t>
      </w:r>
      <w:r w:rsidRPr="002F5E51">
        <w:rPr>
          <w:sz w:val="14"/>
        </w:rPr>
        <w:t xml:space="preserve"> This </w:t>
      </w:r>
      <w:r w:rsidRPr="002F5E51">
        <w:rPr>
          <w:u w:val="single"/>
        </w:rPr>
        <w:t xml:space="preserve">program content is not reviewed or approved by the government, meaning </w:t>
      </w:r>
      <w:r w:rsidRPr="002F5E51">
        <w:rPr>
          <w:rStyle w:val="Emphasis"/>
        </w:rPr>
        <w:t>a swath of US tax dollars have been diverted into ineffectual and unscientific education programs for students</w:t>
      </w:r>
      <w:r w:rsidRPr="002F5E51">
        <w:rPr>
          <w:u w:val="single"/>
        </w:rPr>
        <w:t>.</w:t>
      </w:r>
      <w:r w:rsidRPr="002F5E51">
        <w:rPr>
          <w:sz w:val="14"/>
        </w:rPr>
        <w:t xml:space="preserve"> In abstinence-only classes</w:t>
      </w:r>
      <w:r w:rsidRPr="002F5E51">
        <w:rPr>
          <w:u w:val="single"/>
        </w:rPr>
        <w:t>, tactics to incite feelings of fear, shame, and guilt about sexual activity are deployed using inaccurate information, religious messaging and discussion of contraceptive only as it relates to methods’ failure rates to discourage students from having sex.</w:t>
      </w:r>
      <w:r w:rsidRPr="002F5E51">
        <w:rPr>
          <w:sz w:val="14"/>
        </w:rPr>
        <w:t xml:space="preserve"> </w:t>
      </w:r>
      <w:r w:rsidRPr="002F5E51">
        <w:rPr>
          <w:b/>
          <w:u w:val="single"/>
        </w:rPr>
        <w:t>Material also has a bias against females</w:t>
      </w:r>
      <w:r w:rsidRPr="002F5E51">
        <w:rPr>
          <w:sz w:val="14"/>
        </w:rPr>
        <w:t xml:space="preserve"> (LeClair, 2006), </w:t>
      </w:r>
      <w:r w:rsidRPr="002F5E51">
        <w:rPr>
          <w:u w:val="single"/>
        </w:rPr>
        <w:t>utilizing gendered stereotypes such as females need financial support of males or are responsible for minding male sexuality</w:t>
      </w:r>
      <w:r w:rsidRPr="002F5E51">
        <w:rPr>
          <w:sz w:val="14"/>
        </w:rPr>
        <w:t xml:space="preserve"> (Kay &amp; Jackson, 2008). Facets of abstinence-only education such as the use of virginity pledges (a promise to remain chaste until marriage) are also of significance in their impact on adolescent health. </w:t>
      </w:r>
      <w:r w:rsidRPr="002F5E51">
        <w:rPr>
          <w:u w:val="single"/>
        </w:rPr>
        <w:t>Though sexual onset is delayed among pledgers, rates of STIs compared to non-pledgers are similar. Testing for STIs is practiced less among pledgers as they frequently avoid seeking reproductive health care to prevent detection as being sexually active, allowing STIs to prevail</w:t>
      </w:r>
      <w:r w:rsidRPr="002F5E51">
        <w:rPr>
          <w:sz w:val="14"/>
        </w:rPr>
        <w:t xml:space="preserve"> (Bruckner &amp; Bearman, 2005).</w:t>
      </w:r>
    </w:p>
    <w:p w14:paraId="6127E707" w14:textId="3F89C193" w:rsidR="002603E9" w:rsidRPr="002F5E51" w:rsidRDefault="0097140A" w:rsidP="002603E9">
      <w:pPr>
        <w:pStyle w:val="Heading3"/>
      </w:pPr>
      <w:r w:rsidRPr="002F5E51">
        <w:lastRenderedPageBreak/>
        <w:t>Funded Now</w:t>
      </w:r>
    </w:p>
    <w:p w14:paraId="52D6EDC7" w14:textId="77777777" w:rsidR="002603E9" w:rsidRPr="002F5E51" w:rsidRDefault="002603E9" w:rsidP="002603E9"/>
    <w:p w14:paraId="1A6CDD43" w14:textId="77777777" w:rsidR="002603E9" w:rsidRPr="002F5E51" w:rsidRDefault="002603E9" w:rsidP="002603E9">
      <w:pPr>
        <w:pStyle w:val="Heading4"/>
      </w:pPr>
      <w:r w:rsidRPr="002F5E51">
        <w:t>Social Conservatives will shift comprehensive sex education funding towards abstinence only programs.</w:t>
      </w:r>
    </w:p>
    <w:p w14:paraId="5D711161" w14:textId="77777777" w:rsidR="002603E9" w:rsidRPr="002F5E51" w:rsidRDefault="002603E9" w:rsidP="002603E9">
      <w:r w:rsidRPr="002F5E51">
        <w:t xml:space="preserve">Megan K. </w:t>
      </w:r>
      <w:r w:rsidRPr="002F5E51">
        <w:rPr>
          <w:rStyle w:val="Style13ptBold"/>
        </w:rPr>
        <w:t>Donovan</w:t>
      </w:r>
      <w:r w:rsidRPr="002F5E51">
        <w:t xml:space="preserve">, Senior Policy Manager, Guttmacher Institute, </w:t>
      </w:r>
      <w:r w:rsidRPr="002F5E51">
        <w:rPr>
          <w:rStyle w:val="Style13ptBold"/>
        </w:rPr>
        <w:t>3-30</w:t>
      </w:r>
      <w:r w:rsidRPr="002F5E51">
        <w:t xml:space="preserve">-2017, "The Looming Threat to Sex Education: A Resurgence of Federal Funding for Abstinence-Only Programs?," Guttmacher Institute, </w:t>
      </w:r>
      <w:hyperlink r:id="rId16" w:history="1">
        <w:r w:rsidRPr="002F5E51">
          <w:rPr>
            <w:rStyle w:val="Hyperlink"/>
          </w:rPr>
          <w:t>https://www.guttmacher.org/gpr/2017/03/looming-threat-sex-education-resurgence-federal-funding-abstinence-only-programs</w:t>
        </w:r>
      </w:hyperlink>
      <w:r w:rsidRPr="002F5E51">
        <w:t xml:space="preserve"> //PH</w:t>
      </w:r>
    </w:p>
    <w:p w14:paraId="55B49F5D" w14:textId="77777777" w:rsidR="002603E9" w:rsidRPr="002F5E51" w:rsidRDefault="002603E9" w:rsidP="002603E9">
      <w:pPr>
        <w:rPr>
          <w:rStyle w:val="StyleUnderline"/>
        </w:rPr>
      </w:pPr>
      <w:r w:rsidRPr="002F5E51">
        <w:rPr>
          <w:rStyle w:val="StyleUnderline"/>
        </w:rPr>
        <w:t xml:space="preserve">Over the last decade, federal funding for adolescent sexual health programming has shifted away from abstinence-only-until-marriage programs and toward more comprehensive programming intended to prevent pregnancy, HIV and other STIs among adolescents. These programs may be on the chopping block as social conservatives in Congress seek to redirect federal dollars </w:t>
      </w:r>
      <w:r w:rsidRPr="002F5E51">
        <w:t xml:space="preserve">back </w:t>
      </w:r>
      <w:r w:rsidRPr="002F5E51">
        <w:rPr>
          <w:rStyle w:val="StyleUnderline"/>
        </w:rPr>
        <w:t>into harmful programs focused exclusively on promoting abstinence.</w:t>
      </w:r>
    </w:p>
    <w:p w14:paraId="0D52868F" w14:textId="77777777" w:rsidR="002603E9" w:rsidRPr="002F5E51" w:rsidRDefault="002603E9" w:rsidP="002603E9"/>
    <w:p w14:paraId="3200D246" w14:textId="77777777" w:rsidR="002603E9" w:rsidRPr="002F5E51" w:rsidRDefault="002603E9" w:rsidP="002603E9">
      <w:pPr>
        <w:pStyle w:val="Heading4"/>
      </w:pPr>
      <w:r w:rsidRPr="002F5E51">
        <w:t>Congress wants to increase funding towards the Title V abstinence education program.</w:t>
      </w:r>
    </w:p>
    <w:p w14:paraId="648F955A" w14:textId="77777777" w:rsidR="002603E9" w:rsidRPr="002F5E51" w:rsidRDefault="002603E9" w:rsidP="002603E9">
      <w:r w:rsidRPr="002F5E51">
        <w:t xml:space="preserve">Megan K. </w:t>
      </w:r>
      <w:r w:rsidRPr="002F5E51">
        <w:rPr>
          <w:rStyle w:val="Style13ptBold"/>
        </w:rPr>
        <w:t>Donovan</w:t>
      </w:r>
      <w:r w:rsidRPr="002F5E51">
        <w:t xml:space="preserve">, Senior Policy Manager, Guttmacher Institute, </w:t>
      </w:r>
      <w:r w:rsidRPr="002F5E51">
        <w:rPr>
          <w:rStyle w:val="Style13ptBold"/>
        </w:rPr>
        <w:t>3-30</w:t>
      </w:r>
      <w:r w:rsidRPr="002F5E51">
        <w:t xml:space="preserve">-2017, "The Looming Threat to Sex Education: A Resurgence of Federal Funding for Abstinence-Only Programs?," Guttmacher Institute, </w:t>
      </w:r>
      <w:hyperlink r:id="rId17" w:history="1">
        <w:r w:rsidRPr="002F5E51">
          <w:rPr>
            <w:rStyle w:val="Hyperlink"/>
          </w:rPr>
          <w:t>https://www.guttmacher.org/gpr/2017/03/looming-threat-sex-education-resurgence-federal-funding-abstinence-only-programs</w:t>
        </w:r>
      </w:hyperlink>
      <w:r w:rsidRPr="002F5E51">
        <w:t xml:space="preserve"> //PH</w:t>
      </w:r>
    </w:p>
    <w:p w14:paraId="73619A4C" w14:textId="77777777" w:rsidR="002603E9" w:rsidRPr="002F5E51" w:rsidRDefault="002603E9" w:rsidP="002603E9">
      <w:r w:rsidRPr="002F5E51">
        <w:t xml:space="preserve">Given this reality, it is especially alarming that </w:t>
      </w:r>
      <w:r w:rsidRPr="002F5E51">
        <w:rPr>
          <w:rStyle w:val="StyleUnderline"/>
        </w:rPr>
        <w:t xml:space="preserve">the federal government continues to spend money on programs that simply do not work. </w:t>
      </w:r>
      <w:r w:rsidRPr="002F5E51">
        <w:t xml:space="preserve">Although a small number of abstinence-only programs have shown limited effectiveness, the weight of </w:t>
      </w:r>
      <w:r w:rsidRPr="002F5E51">
        <w:rPr>
          <w:rStyle w:val="StyleUnderline"/>
        </w:rPr>
        <w:t>scientific research indicates that strategies that solely promote abstinence outside of marriage while withholding information about contraceptives do not stop or even delay sex.</w:t>
      </w:r>
      <w:r w:rsidRPr="002F5E51">
        <w:t xml:space="preserve">10,11 To the contrary, </w:t>
      </w:r>
      <w:r w:rsidRPr="002F5E51">
        <w:rPr>
          <w:rStyle w:val="StyleUnderline"/>
        </w:rPr>
        <w:t>abstinence-only programs can actually place young people at increased risk of pregnancy and STIs once they do become sexually active.</w:t>
      </w:r>
      <w:r w:rsidRPr="002F5E51">
        <w:t>12</w:t>
      </w:r>
      <w:r w:rsidRPr="002F5E51">
        <w:rPr>
          <w:rStyle w:val="StyleUnderline"/>
        </w:rPr>
        <w:t xml:space="preserve"> </w:t>
      </w:r>
      <w:r w:rsidRPr="002F5E51">
        <w:t xml:space="preserve">Although </w:t>
      </w:r>
      <w:r w:rsidRPr="002F5E51">
        <w:rPr>
          <w:rStyle w:val="StyleUnderline"/>
        </w:rPr>
        <w:t>federal abstinence-only-until-marriage funding</w:t>
      </w:r>
      <w:r w:rsidRPr="002F5E51">
        <w:t xml:space="preserve"> has dropped since its peak at $177 million in fiscal year (FY) 2008, recent appropriations indicate it </w:t>
      </w:r>
      <w:r w:rsidRPr="002F5E51">
        <w:rPr>
          <w:rStyle w:val="StyleUnderline"/>
        </w:rPr>
        <w:t>is on the rise</w:t>
      </w:r>
      <w:r w:rsidRPr="002F5E51">
        <w:t xml:space="preserve"> once again (see chart). For FY 2016, </w:t>
      </w:r>
      <w:r w:rsidRPr="002F5E51">
        <w:rPr>
          <w:rStyle w:val="StyleUnderline"/>
        </w:rPr>
        <w:t>Congress raised annual funding for abstinence-only programs from $55 million to $85 million. The bulk of this money</w:t>
      </w:r>
      <w:r w:rsidRPr="002F5E51">
        <w:t>—$75 million—</w:t>
      </w:r>
      <w:r w:rsidRPr="002F5E51">
        <w:rPr>
          <w:rStyle w:val="StyleUnderline"/>
        </w:rPr>
        <w:t>is allocated for the Title V abstinence education program</w:t>
      </w:r>
      <w:r w:rsidRPr="002F5E51">
        <w:t xml:space="preserve">, a grant program for states </w:t>
      </w:r>
      <w:r w:rsidRPr="002F5E51">
        <w:rPr>
          <w:rStyle w:val="StyleUnderline"/>
        </w:rPr>
        <w:t>that contains an eight-point statutory definition of an eligible “abstinence education” program. Among its points are teaching that “sexual activity outside of the context of marriage is likely to have harmful psychological and physical effects” and that “a mutually faithful monogamous relationship in the context of marriage is the expected standard of human sexual activity.”</w:t>
      </w:r>
      <w:r w:rsidRPr="002F5E51">
        <w:t>13 The remaining $10 million is directed to a grant program for community-based organizations recently repackaged as “sexual risk avoidance” education, which seeks to teach adolescents how to “voluntarily refrain from non-marital sexual activity” and avoid “youth risk behaviors…without normalizing teen sexual activity.”14</w:t>
      </w:r>
    </w:p>
    <w:p w14:paraId="02695870" w14:textId="77777777" w:rsidR="002603E9" w:rsidRPr="002F5E51" w:rsidRDefault="002603E9" w:rsidP="002603E9">
      <w:pPr>
        <w:pStyle w:val="Heading4"/>
      </w:pPr>
      <w:r w:rsidRPr="002F5E51">
        <w:t>Abstinence only programs have failed despite large past funding, yet there is no mandate for comprehensive sex education</w:t>
      </w:r>
    </w:p>
    <w:p w14:paraId="1E7279DC" w14:textId="77777777" w:rsidR="002603E9" w:rsidRPr="002F5E51" w:rsidRDefault="002603E9" w:rsidP="002603E9">
      <w:pPr>
        <w:rPr>
          <w:rFonts w:eastAsia="Times New Roman"/>
        </w:rPr>
      </w:pPr>
      <w:r w:rsidRPr="002F5E51">
        <w:rPr>
          <w:rStyle w:val="Style13ptBold"/>
        </w:rPr>
        <w:t xml:space="preserve">Bass 16 </w:t>
      </w:r>
      <w:r w:rsidRPr="002F5E51">
        <w:t>Brittany Bass, 11-27-16, “</w:t>
      </w:r>
      <w:r w:rsidRPr="002F5E51">
        <w:rPr>
          <w:rFonts w:eastAsia="Times New Roman"/>
        </w:rPr>
        <w:t xml:space="preserve">The Effect of State Mandated Sex Education on Teenage Sexual Behaviors and Health,” Economic Self-Sufficiency Policy Research Institute. </w:t>
      </w:r>
      <w:r w:rsidRPr="002F5E51">
        <w:rPr>
          <w:rFonts w:eastAsia="Times New Roman"/>
        </w:rPr>
        <w:lastRenderedPageBreak/>
        <w:t xml:space="preserve">http://www.esspri.uci.edu/files/docs/2016/ESSPRI%20Working%20Paper%2020161%20Brittany%20Bass.pdf EP. </w:t>
      </w:r>
    </w:p>
    <w:p w14:paraId="28B9B71B" w14:textId="77777777" w:rsidR="002603E9" w:rsidRPr="002F5E51" w:rsidRDefault="002603E9" w:rsidP="002603E9">
      <w:pPr>
        <w:rPr>
          <w:rStyle w:val="StyleUnderline"/>
        </w:rPr>
      </w:pPr>
      <w:r w:rsidRPr="002F5E51">
        <w:rPr>
          <w:rFonts w:eastAsia="Times New Roman"/>
          <w:sz w:val="16"/>
        </w:rPr>
        <w:t xml:space="preserve">Support for sex education began in the late 1800s when mass public campaigns promoted the ’regulation of sexuality’ and emphasized risk-reduction practices and health care prevention in response to cholera and syphilis epidemics (for Youth, 2008). Momentum continued throughout the early and mid-1900s, until opposition towards sex education began to be organized by the John Birch Society, Christian Crusade, Parents Opposed to Sex and Sensitivity Education, among others. By </w:t>
      </w:r>
      <w:r w:rsidRPr="002F5E51">
        <w:rPr>
          <w:rStyle w:val="StyleUnderline"/>
        </w:rPr>
        <w:t>the early 1970s, twenty states had voted to restrict or abolish sexuality education.</w:t>
      </w:r>
      <w:r w:rsidRPr="002F5E51">
        <w:rPr>
          <w:rFonts w:eastAsia="Times New Roman"/>
          <w:sz w:val="16"/>
        </w:rPr>
        <w:t xml:space="preserve"> Then, beginning </w:t>
      </w:r>
      <w:r w:rsidRPr="002F5E51">
        <w:rPr>
          <w:rStyle w:val="StyleUnderline"/>
        </w:rPr>
        <w:t xml:space="preserve">in the 1980s, concerns over teen pregnancy and HIV/AIDS motivated widespread public support for sex education </w:t>
      </w:r>
      <w:r w:rsidRPr="002F5E51">
        <w:rPr>
          <w:rFonts w:eastAsia="Times New Roman"/>
          <w:sz w:val="16"/>
        </w:rPr>
        <w:t xml:space="preserve">in schools (Guttmacher Institute, Sex and HIV Education, 2016). As a response, the Reagan administration began federal funding for abstinence-only-until-marriage programs, which gained momentum during the 1990s and early 2000s. </w:t>
      </w:r>
      <w:r w:rsidRPr="002F5E51">
        <w:rPr>
          <w:rStyle w:val="StyleUnderline"/>
        </w:rPr>
        <w:t xml:space="preserve">Since 1997, Congress has funneled over $1.5 billion into abstinence-only programs. </w:t>
      </w:r>
      <w:r w:rsidRPr="002F5E51">
        <w:rPr>
          <w:rFonts w:eastAsia="Times New Roman"/>
          <w:sz w:val="16"/>
        </w:rPr>
        <w:t xml:space="preserve">Federal funds for such programs began easing after a report by Mathematica Policy Research was released in 2007 that found </w:t>
      </w:r>
      <w:r w:rsidRPr="002F5E51">
        <w:rPr>
          <w:rStyle w:val="StyleUnderline"/>
        </w:rPr>
        <w:t>abstinence-only programs had no effect on sexual behavior outcomes</w:t>
      </w:r>
      <w:r w:rsidRPr="002F5E51">
        <w:rPr>
          <w:rFonts w:eastAsia="Times New Roman"/>
          <w:sz w:val="16"/>
        </w:rPr>
        <w:t xml:space="preserve"> (Trenholm et al., 2007). </w:t>
      </w:r>
      <w:r w:rsidRPr="002F5E51">
        <w:rPr>
          <w:rStyle w:val="StyleUnderline"/>
        </w:rPr>
        <w:t>In 2014</w:t>
      </w:r>
      <w:r w:rsidRPr="002F5E51">
        <w:rPr>
          <w:rFonts w:eastAsia="Times New Roman"/>
          <w:sz w:val="16"/>
        </w:rPr>
        <w:t xml:space="preserve">, at the request of the Obama administration, </w:t>
      </w:r>
      <w:r w:rsidRPr="002F5E51">
        <w:rPr>
          <w:rStyle w:val="StyleUnderline"/>
        </w:rPr>
        <w:t>Congress provided $185 million for medically accurate and age-appropriate sex education programs</w:t>
      </w:r>
      <w:r w:rsidRPr="002F5E51">
        <w:rPr>
          <w:rFonts w:eastAsia="Times New Roman"/>
          <w:sz w:val="16"/>
        </w:rPr>
        <w:t xml:space="preserve">. In his proposed federal budget for 2017, President Obama removed all funding for abstinence-only education. Although the federal government has provided funding for sex education programs, </w:t>
      </w:r>
      <w:r w:rsidRPr="002F5E51">
        <w:rPr>
          <w:rStyle w:val="StyleUnderline"/>
        </w:rPr>
        <w:t>there is no federal law or policy that requires sex education to be taught in schools.</w:t>
      </w:r>
      <w:r w:rsidRPr="002F5E51">
        <w:rPr>
          <w:rFonts w:eastAsia="Times New Roman"/>
          <w:sz w:val="16"/>
        </w:rPr>
        <w:t xml:space="preserve"> Rather, </w:t>
      </w:r>
      <w:r w:rsidRPr="002F5E51">
        <w:rPr>
          <w:rStyle w:val="StyleUnderline"/>
        </w:rPr>
        <w:t xml:space="preserve">the decision to mandate school based sex education is left up to the state and local school districts. </w:t>
      </w:r>
    </w:p>
    <w:p w14:paraId="77B24A8A" w14:textId="77777777" w:rsidR="002603E9" w:rsidRPr="002F5E51" w:rsidRDefault="002603E9" w:rsidP="002603E9">
      <w:pPr>
        <w:rPr>
          <w:rStyle w:val="StyleUnderline"/>
        </w:rPr>
      </w:pPr>
    </w:p>
    <w:p w14:paraId="0DE29822" w14:textId="77777777" w:rsidR="002603E9" w:rsidRPr="002F5E51" w:rsidRDefault="002603E9" w:rsidP="002603E9">
      <w:pPr>
        <w:pStyle w:val="Heading4"/>
      </w:pPr>
      <w:r w:rsidRPr="002F5E51">
        <w:t xml:space="preserve">US government has spent 2 billion on assistance to states who teach AOUME – it is the only federally-incentivized sex education </w:t>
      </w:r>
    </w:p>
    <w:p w14:paraId="48F2F78A"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2C0F42E6" w14:textId="77777777" w:rsidR="002603E9" w:rsidRPr="002F5E51" w:rsidRDefault="002603E9" w:rsidP="002603E9">
      <w:r w:rsidRPr="002F5E51">
        <w:t xml:space="preserve">From 1998 to 2009 </w:t>
      </w:r>
      <w:r w:rsidRPr="002F5E51">
        <w:rPr>
          <w:rStyle w:val="StyleUnderline"/>
        </w:rPr>
        <w:t>the US government spent almost 2 billion dollars on assistance to states</w:t>
      </w:r>
      <w:r w:rsidRPr="002F5E51">
        <w:t xml:space="preserve">, community-based, and faith-based </w:t>
      </w:r>
      <w:r w:rsidRPr="002F5E51">
        <w:rPr>
          <w:rStyle w:val="StyleUnderline"/>
        </w:rPr>
        <w:t>organizations for AOUM educational programs</w:t>
      </w:r>
      <w:r w:rsidRPr="002F5E51">
        <w:t xml:space="preserve"> [Sexuality Information and Education Council of the United States (SIECUS 2014)]. Since 2009, US </w:t>
      </w:r>
      <w:r w:rsidRPr="002F5E51">
        <w:rPr>
          <w:rStyle w:val="StyleUnderline"/>
        </w:rPr>
        <w:t xml:space="preserve">funding for domestic and international AOUM programs has decreased. However, federal and state-funded AOUM programs remain widespread in many parts of the United States, despite multiple scientific and human right concerns that have been raised </w:t>
      </w:r>
      <w:r w:rsidRPr="002F5E51">
        <w:t>by mainstream medical and public health organizations, i</w:t>
      </w:r>
      <w:r w:rsidRPr="002F5E51">
        <w:rPr>
          <w:rStyle w:val="StyleUnderline"/>
        </w:rPr>
        <w:t>ncluding concerns about scientific accuracy, the withholding of life-saving information</w:t>
      </w:r>
      <w:r w:rsidRPr="002F5E51">
        <w:t xml:space="preserve"> from young people, </w:t>
      </w:r>
      <w:r w:rsidRPr="002F5E51">
        <w:rPr>
          <w:rStyle w:val="StyleUnderline"/>
        </w:rPr>
        <w:t>a lack of program efficacy, promotion of gender and racial stereotypes, insensitivity to nonheterosexual youth, and harm to traditional sexual health education</w:t>
      </w:r>
      <w:r w:rsidRPr="002F5E51">
        <w:t xml:space="preserve"> (American Academy of Pediatrics Committee on Psychosocial Aspects of Child and Family Health and Committee on Adolescence 2001; American Civil Liberties Union 2008; American Public Health Association 2006; Santelli et al. 2006).</w:t>
      </w:r>
    </w:p>
    <w:p w14:paraId="1B651326" w14:textId="45DA8DB3" w:rsidR="00332EDA" w:rsidRPr="002F5E51" w:rsidRDefault="00332EDA" w:rsidP="002603E9">
      <w:pPr>
        <w:pStyle w:val="Heading3"/>
      </w:pPr>
      <w:r w:rsidRPr="002F5E51">
        <w:lastRenderedPageBreak/>
        <w:t>Funding Increasing</w:t>
      </w:r>
    </w:p>
    <w:p w14:paraId="54D3D257" w14:textId="77777777" w:rsidR="00332EDA" w:rsidRPr="002F5E51" w:rsidRDefault="00332EDA" w:rsidP="00332EDA">
      <w:pPr>
        <w:pStyle w:val="Heading4"/>
        <w:rPr>
          <w:rFonts w:cs="Times New Roman"/>
        </w:rPr>
      </w:pPr>
      <w:r w:rsidRPr="002F5E51">
        <w:rPr>
          <w:rFonts w:cs="Times New Roman"/>
        </w:rPr>
        <w:t>Abstinence-only education high now – bipartisan spending deal created a 50% bump over previous year’s funding for a failed curriculum</w:t>
      </w:r>
    </w:p>
    <w:p w14:paraId="5D392DBE" w14:textId="77777777" w:rsidR="00332EDA" w:rsidRPr="002F5E51" w:rsidRDefault="00332EDA" w:rsidP="00332EDA">
      <w:r w:rsidRPr="002F5E51">
        <w:rPr>
          <w:b/>
          <w:sz w:val="26"/>
          <w:szCs w:val="26"/>
        </w:rPr>
        <w:t>Press Herald ’17</w:t>
      </w:r>
      <w:r w:rsidRPr="002F5E51">
        <w:t xml:space="preserve"> – The Editorial Board (“Our View: Abstinence-only sex education making an unwanted comeback,” May 3</w:t>
      </w:r>
      <w:r w:rsidRPr="002F5E51">
        <w:rPr>
          <w:vertAlign w:val="superscript"/>
        </w:rPr>
        <w:t>rd</w:t>
      </w:r>
      <w:r w:rsidRPr="002F5E51">
        <w:t xml:space="preserve"> 2017, Press Herald, http://www.pressherald.com/2017/05/03/our-view-abstinence-only-sex-education-making-unwanted-comeback/)//SH</w:t>
      </w:r>
    </w:p>
    <w:p w14:paraId="0F9C65AF" w14:textId="196E0CF2" w:rsidR="00332EDA" w:rsidRPr="002F5E51" w:rsidRDefault="00332EDA" w:rsidP="00332EDA">
      <w:pPr>
        <w:rPr>
          <w:b/>
          <w:u w:val="single"/>
        </w:rPr>
      </w:pPr>
      <w:r w:rsidRPr="002F5E51">
        <w:rPr>
          <w:sz w:val="16"/>
        </w:rPr>
        <w:t xml:space="preserve">Though sex education funding is a very small part of the federal budget, it’s one that speaks volumes about our nation’s commitment to public health. So </w:t>
      </w:r>
      <w:r w:rsidRPr="002F5E51">
        <w:rPr>
          <w:rStyle w:val="StyleUnderline"/>
        </w:rPr>
        <w:t>it’s deeply alarming that the recently announced bipartisan spending deal boosts funding for worthless abstinence-only programs while flat-funding sound, evidence-based education.</w:t>
      </w:r>
      <w:r w:rsidRPr="002F5E51">
        <w:rPr>
          <w:sz w:val="16"/>
        </w:rPr>
        <w:t xml:space="preserve"> </w:t>
      </w:r>
      <w:r w:rsidRPr="002F5E51">
        <w:rPr>
          <w:rStyle w:val="StyleUnderline"/>
        </w:rPr>
        <w:t>The $15 million requested for abstinence education in the new budget – a 50 percent bump over the previous year’s funding – is just the latest swing of the pendulum</w:t>
      </w:r>
      <w:r w:rsidRPr="002F5E51">
        <w:rPr>
          <w:sz w:val="16"/>
        </w:rPr>
        <w:t xml:space="preserve">. Between 1998 and 2007, no-sex-before-marriage programs received $50 million a year in federal money. That dwindled under Barack Obama, who requested $10 million for abstinence education in fiscal year 2016 and eradicated abstinence-only funding in fiscal 2017. </w:t>
      </w:r>
      <w:r w:rsidRPr="002F5E51">
        <w:rPr>
          <w:rStyle w:val="StyleUnderline"/>
        </w:rPr>
        <w:t>Abstinence-only education has been rebranded in the new budget as “sexual risk avoidance education,” but the goal is the same: to convince the nation’s teenagers that sex before marriage is harmful and that they should avoid it.</w:t>
      </w:r>
      <w:r w:rsidRPr="002F5E51">
        <w:rPr>
          <w:sz w:val="16"/>
        </w:rPr>
        <w:t xml:space="preserve"> It’s an approach with a lot of appeal to those who want to ignore the likelihood that young people won’t delay sex until marriage and will need to protect themselves against pregnancy and sexually transmitted diseases. Unfortunately, </w:t>
      </w:r>
      <w:r w:rsidRPr="002F5E51">
        <w:rPr>
          <w:rStyle w:val="StyleUnderline"/>
        </w:rPr>
        <w:t>there’s no evidence that abstinence education works. No association exists between earlier onset of sexual activity and comprehensive sex education</w:t>
      </w:r>
      <w:r w:rsidRPr="002F5E51">
        <w:rPr>
          <w:sz w:val="16"/>
        </w:rPr>
        <w:t xml:space="preserve">, which discusses abstinence as one way to prevent pregnancy and disease but also teaches contraception and safer-sex skills. In fact, </w:t>
      </w:r>
      <w:r w:rsidRPr="002F5E51">
        <w:rPr>
          <w:rStyle w:val="StyleUnderline"/>
        </w:rPr>
        <w:t xml:space="preserve">studies show, teens who have had comprehensive sex education are more likely to delay having sex than those who’ve received abstinence education. </w:t>
      </w:r>
      <w:r w:rsidRPr="002F5E51">
        <w:rPr>
          <w:sz w:val="16"/>
        </w:rPr>
        <w:t xml:space="preserve">What’s more, </w:t>
      </w:r>
      <w:r w:rsidRPr="002F5E51">
        <w:rPr>
          <w:rStyle w:val="StyleUnderline"/>
        </w:rPr>
        <w:t>pregnancy outside of marriage and sexually transmitted infections are actually more common among young people who’ve had abstinence education than among their peers who underwent comprehensive sex education</w:t>
      </w:r>
      <w:r w:rsidRPr="002F5E51">
        <w:rPr>
          <w:sz w:val="16"/>
        </w:rPr>
        <w:t xml:space="preserve">. That’s why </w:t>
      </w:r>
      <w:r w:rsidRPr="002F5E51">
        <w:rPr>
          <w:rStyle w:val="StyleUnderline"/>
        </w:rPr>
        <w:t xml:space="preserve">states like Maine and New Hampshire, which require comprehensive sex education, have consistently lower teen pregnancy rates </w:t>
      </w:r>
      <w:r w:rsidRPr="002F5E51">
        <w:rPr>
          <w:sz w:val="16"/>
        </w:rPr>
        <w:t xml:space="preserve">than states with abstinence-only or abstinence-centered programs. Science doesn’t currently carry much weight in Washington, but the stakes are too high for inaction. </w:t>
      </w:r>
      <w:r w:rsidRPr="002F5E51">
        <w:rPr>
          <w:rStyle w:val="StyleUnderline"/>
        </w:rPr>
        <w:t>If we want our young people to be prepared for life after school, we should resist efforts to replace evidence-based sex education with misinformation and moralizing.</w:t>
      </w:r>
    </w:p>
    <w:p w14:paraId="60863C42" w14:textId="77777777" w:rsidR="002603E9" w:rsidRPr="002F5E51" w:rsidRDefault="002603E9" w:rsidP="002603E9">
      <w:pPr>
        <w:pStyle w:val="Heading3"/>
      </w:pPr>
      <w:r w:rsidRPr="002F5E51">
        <w:lastRenderedPageBreak/>
        <w:t>Sex Ed Policy = Patchwork</w:t>
      </w:r>
    </w:p>
    <w:p w14:paraId="18C28D7D"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policy is widely inconsistent and inadequate</w:t>
      </w:r>
    </w:p>
    <w:p w14:paraId="7ABAC242" w14:textId="77777777" w:rsidR="002603E9" w:rsidRPr="002F5E51" w:rsidRDefault="002603E9" w:rsidP="002603E9">
      <w:r w:rsidRPr="002F5E51">
        <w:t xml:space="preserve">MARILYN </w:t>
      </w:r>
      <w:r w:rsidRPr="002F5E51">
        <w:rPr>
          <w:b/>
          <w:bCs/>
          <w:sz w:val="26"/>
        </w:rPr>
        <w:t>PRESTON</w:t>
      </w:r>
      <w:r w:rsidRPr="002F5E51">
        <w:t xml:space="preserve">, </w:t>
      </w:r>
      <w:r w:rsidRPr="002F5E51">
        <w:rPr>
          <w:b/>
          <w:bCs/>
          <w:sz w:val="26"/>
        </w:rPr>
        <w:t>2013</w:t>
      </w:r>
      <w:r w:rsidRPr="002F5E51">
        <w:t>, American Journal of Sexuality Education, 8:18–35, 2013, Copyright © Taylor &amp; Francis Group, LLC</w:t>
      </w:r>
    </w:p>
    <w:p w14:paraId="69BB539D" w14:textId="77777777" w:rsidR="002603E9" w:rsidRPr="002F5E51" w:rsidRDefault="002603E9" w:rsidP="002603E9">
      <w:pPr>
        <w:rPr>
          <w:u w:val="single"/>
        </w:rPr>
      </w:pPr>
      <w:r w:rsidRPr="002F5E51">
        <w:rPr>
          <w:sz w:val="16"/>
        </w:rPr>
        <w:t xml:space="preserve">To make matters more complicated, </w:t>
      </w:r>
      <w:r w:rsidRPr="002F5E51">
        <w:rPr>
          <w:u w:val="single"/>
        </w:rPr>
        <w:t xml:space="preserve">there is no standardized curriculum for school-based sexuality education in the United States </w:t>
      </w:r>
      <w:r w:rsidRPr="002F5E51">
        <w:rPr>
          <w:sz w:val="16"/>
        </w:rPr>
        <w:t xml:space="preserve">(Smith, 2012). </w:t>
      </w:r>
      <w:r w:rsidRPr="002F5E51">
        <w:rPr>
          <w:u w:val="single"/>
        </w:rPr>
        <w:t xml:space="preserve">Current U.S. policy allows for several different models of sexuality education; </w:t>
      </w:r>
      <w:r w:rsidRPr="002F5E51">
        <w:rPr>
          <w:sz w:val="16"/>
        </w:rPr>
        <w:t xml:space="preserve">however, even </w:t>
      </w:r>
      <w:r w:rsidRPr="002F5E51">
        <w:rPr>
          <w:b/>
          <w:u w:val="single"/>
        </w:rPr>
        <w:t>the most recent sexuality education standards stress sexual risk over sexual rights</w:t>
      </w:r>
      <w:r w:rsidRPr="002F5E51">
        <w:rPr>
          <w:sz w:val="16"/>
        </w:rPr>
        <w:t xml:space="preserve"> (Boonstra, 2012). .A recent survey of U.S. public schools found that </w:t>
      </w:r>
      <w:r w:rsidRPr="002F5E51">
        <w:rPr>
          <w:u w:val="single"/>
        </w:rPr>
        <w:t>only one-third of lead health education teachers received formal sexuality education training</w:t>
      </w:r>
      <w:r w:rsidRPr="002F5E51">
        <w:rPr>
          <w:sz w:val="16"/>
        </w:rPr>
        <w:t xml:space="preserve"> in the last two years and that a median of 77% of schools across each state provide a written curriculum for health education, including sexuality; </w:t>
      </w:r>
      <w:r w:rsidRPr="002F5E51">
        <w:rPr>
          <w:u w:val="single"/>
        </w:rPr>
        <w:t>of the median percentage of schools providing comprehensive condom use education was only 18%</w:t>
      </w:r>
      <w:r w:rsidRPr="002F5E51">
        <w:rPr>
          <w:sz w:val="16"/>
        </w:rPr>
        <w:t xml:space="preserve"> (CDC, 2012). </w:t>
      </w:r>
      <w:r w:rsidRPr="002F5E51">
        <w:rPr>
          <w:u w:val="single"/>
        </w:rPr>
        <w:t>The data suggest that sexuality education is not only lacking but also wildly inconsistent, and teachers are often caught in these inconsistencies without formal training in sexuality curricula.</w:t>
      </w:r>
    </w:p>
    <w:p w14:paraId="52838EC4" w14:textId="77777777" w:rsidR="002603E9" w:rsidRPr="002F5E51" w:rsidRDefault="002603E9" w:rsidP="002603E9">
      <w:pPr>
        <w:pStyle w:val="Heading3"/>
      </w:pPr>
      <w:r w:rsidRPr="002F5E51">
        <w:lastRenderedPageBreak/>
        <w:t>Fails – Generic</w:t>
      </w:r>
    </w:p>
    <w:p w14:paraId="1C08E227" w14:textId="77777777" w:rsidR="002603E9" w:rsidRPr="002F5E51" w:rsidRDefault="002603E9" w:rsidP="002603E9">
      <w:pPr>
        <w:rPr>
          <w:sz w:val="14"/>
        </w:rPr>
      </w:pPr>
    </w:p>
    <w:p w14:paraId="1BD8A9B1" w14:textId="77777777" w:rsidR="002603E9" w:rsidRPr="002F5E51" w:rsidRDefault="002603E9" w:rsidP="002603E9">
      <w:pPr>
        <w:pStyle w:val="Heading4"/>
      </w:pPr>
      <w:r w:rsidRPr="002F5E51">
        <w:t>Sqo fails- comprehensive sexuality education key</w:t>
      </w:r>
    </w:p>
    <w:p w14:paraId="61F2B5A1" w14:textId="77777777" w:rsidR="002603E9" w:rsidRPr="002F5E51" w:rsidRDefault="002603E9" w:rsidP="002603E9">
      <w:r w:rsidRPr="002F5E51">
        <w:rPr>
          <w:rStyle w:val="Style13ptBold"/>
        </w:rPr>
        <w:t>Bechhofer et. al.</w:t>
      </w:r>
      <w:r w:rsidRPr="002F5E51">
        <w:t xml:space="preserve"> 20</w:t>
      </w:r>
      <w:r w:rsidRPr="002F5E51">
        <w:rPr>
          <w:rStyle w:val="Style13ptBold"/>
        </w:rPr>
        <w:t>11</w:t>
      </w:r>
      <w:r w:rsidRPr="002F5E51">
        <w:t xml:space="preserve">, Laurie Bechhofer, MPH is an HIV/STD Education Consultant at the Michigan Department of Education, Nora Gelperin, Med is the Director of Training, Eva Goldfarb, PhD, LHD (hon) is a Professor at Montclair State University, Mal Goldsmith, PhD, MCHES, FASHA, FAAHE is a Professor Emeritus at Southern Illinois University, Debra Hauser, MPH is the Executive Vice President for the Advocates for Youth, Nora L. Howley, MA is the Manager of Programs for the National Education Association Health Information department, Barbara Huberman, RN, BSN, Med is the Director of Education and Outreach for the Advocates for Youth, Leslie M. Kantor, MPH is the Director of National Education Initiatives for the Planned Parenthood Federation of America, Kyle Lafferty, MPH, MST, CHES is the HIV Program Director for The Society of State Leaders of Health and Physical, Robert McGarry, EdD is the Director of Training and Curriculum Development for the Gay, Lesbian and Straight Education Network (GLSEN), Linda Moore is the Acting Executive Director for the American Association for Health Education, Linda Morse, RN, NJ-CSN, MA, CHES is the President Elect for the American School Health Association, Buzz Pruitt, EdD is a Professor for Texas A&amp;M University, Monica Rodriguez, MS is the President &amp; CEO for Sexuality Information and Education Council of the United, Deborah Roffman, MS, CSE is the Sexuality Educator and Consultant for The Park School of Baltimore, Elizabeth Schroeder, EdD, MSW is the Executive Director, Jennifer Heitel Yakush is the Director of Public Policy for the Sexuality Information and Education Council of the United, Danene Sorace, MPP is a Consultant for the Future of Sex Education Initiative, (“National Sexuality Education Standards” Future of Sex Education 2011 </w:t>
      </w:r>
      <w:hyperlink r:id="rId18" w:history="1">
        <w:r w:rsidRPr="002F5E51">
          <w:rPr>
            <w:rStyle w:val="Hyperlink"/>
          </w:rPr>
          <w:t>http://www.futureofsexeducation.org/documents/josh-fose-standards-web.pdf)//</w:t>
        </w:r>
      </w:hyperlink>
      <w:r w:rsidRPr="002F5E51">
        <w:t xml:space="preserve"> NBC</w:t>
      </w:r>
    </w:p>
    <w:p w14:paraId="372EC285" w14:textId="77777777" w:rsidR="002603E9" w:rsidRPr="002F5E51" w:rsidRDefault="002603E9" w:rsidP="002603E9">
      <w:r w:rsidRPr="002F5E51">
        <w:rPr>
          <w:rStyle w:val="StyleUnderline"/>
        </w:rPr>
        <w:t xml:space="preserve">For years, </w:t>
      </w:r>
      <w:r w:rsidRPr="002F5E51">
        <w:rPr>
          <w:rStyle w:val="Emphasis"/>
        </w:rPr>
        <w:t>research has highlighted the need to provide effective, comprehensive sexuality education to young people</w:t>
      </w:r>
      <w:r w:rsidRPr="002F5E51">
        <w:rPr>
          <w:rStyle w:val="StyleUnderline"/>
        </w:rPr>
        <w:t xml:space="preserve">. </w:t>
      </w:r>
      <w:r w:rsidRPr="002F5E51">
        <w:t xml:space="preserve">The US has one of the highest teen pregnancy rates in the industrialized world. </w:t>
      </w:r>
      <w:r w:rsidRPr="002F5E51">
        <w:rPr>
          <w:rStyle w:val="StyleUnderline"/>
        </w:rPr>
        <w:t>Each year in the US, more than 750,000 women ages 15–19 become pregnant, with more than 80 percent of these pregnancies unintended</w:t>
      </w:r>
      <w:r w:rsidRPr="002F5E51">
        <w:t xml:space="preserve">. Furthermore, </w:t>
      </w:r>
      <w:r w:rsidRPr="002F5E51">
        <w:rPr>
          <w:rStyle w:val="StyleUnderline"/>
        </w:rPr>
        <w:t>while young people in the US ages 15–25 make up only one-quarter of the sexually active population, they contract about half of the 19 million sexually transmitted diseases (STDs) annuall</w:t>
      </w:r>
      <w:r w:rsidRPr="002F5E51">
        <w:t xml:space="preserve">y. This equates to one in four sexually active teenagers contracting a sexually transmitted disease each year. And young people ages 13–29 account for about one-third of the estimated 50,000 new HIV infections each year, the largest share of any age group. There is also a pressing need to address harassment, bullying and relationship violence in our schools, which have a significant impact on a student’s emotional and physical well-being as well as on academic success. According to the 2009 National School Climate Survey, </w:t>
      </w:r>
      <w:r w:rsidRPr="002F5E51">
        <w:rPr>
          <w:rStyle w:val="StyleUnderline"/>
        </w:rPr>
        <w:t>nearly 9 out of 10 lesbian, gay, bisexual or transgender (LGBT) students reported being harassed in the previous year. Two-thirds of LGBT students reported feeling unsafe and nearly one-third skipped at least one day of school because of concerns about their personal safet</w:t>
      </w:r>
      <w:r w:rsidRPr="002F5E51">
        <w:t>y. LGBT students who reported frequent harassment also suffered from lower grade point averages. Similarly</w:t>
      </w:r>
      <w:r w:rsidRPr="002F5E51">
        <w:rPr>
          <w:rStyle w:val="StyleUnderline"/>
        </w:rPr>
        <w:t>, teen relationship violence continues to be a pressing problem</w:t>
      </w:r>
      <w:r w:rsidRPr="002F5E51">
        <w:t>. Although frequently under-reported,</w:t>
      </w:r>
      <w:r w:rsidRPr="002F5E51">
        <w:rPr>
          <w:rStyle w:val="StyleUnderline"/>
        </w:rPr>
        <w:t xml:space="preserve"> ten percent of teens are physically harmed by their boyfriend or girlfriend in a given year</w:t>
      </w:r>
      <w:r w:rsidRPr="002F5E51">
        <w:t xml:space="preserve">. Studies have repeatedly found that health programs in school can help young people succeed academically. </w:t>
      </w:r>
      <w:r w:rsidRPr="002F5E51">
        <w:rPr>
          <w:rStyle w:val="StyleUnderline"/>
        </w:rPr>
        <w:t>The most effective strategy is a strategic and coordinated approach to health that includes family and community involvement, school health services, a healthy school environment and health education, which includes sexuality education</w:t>
      </w:r>
      <w:r w:rsidRPr="002F5E51">
        <w:t xml:space="preserve">. In fact, an extensive </w:t>
      </w:r>
      <w:r w:rsidRPr="002F5E51">
        <w:lastRenderedPageBreak/>
        <w:t>review of school health initiatives found that programs that included health education had a positive effect on overall academic outcomes, including reading and math scores.</w:t>
      </w:r>
    </w:p>
    <w:p w14:paraId="17E94AC6" w14:textId="77777777" w:rsidR="002603E9" w:rsidRPr="002F5E51" w:rsidRDefault="002603E9" w:rsidP="002603E9">
      <w:pPr>
        <w:pStyle w:val="Heading4"/>
      </w:pPr>
      <w:r w:rsidRPr="002F5E51">
        <w:t xml:space="preserve">Abstinence based education fails – no delay in sex, number of sexual partners, or contraception use – our evidence is </w:t>
      </w:r>
      <w:r w:rsidRPr="002F5E51">
        <w:rPr>
          <w:i/>
          <w:u w:val="single"/>
        </w:rPr>
        <w:t>comparative</w:t>
      </w:r>
      <w:r w:rsidRPr="002F5E51">
        <w:t xml:space="preserve"> </w:t>
      </w:r>
    </w:p>
    <w:p w14:paraId="6BE65B54" w14:textId="77777777" w:rsidR="002603E9" w:rsidRPr="002F5E51" w:rsidRDefault="002603E9" w:rsidP="002603E9">
      <w:r w:rsidRPr="002F5E51">
        <w:rPr>
          <w:rStyle w:val="Style13ptBold"/>
        </w:rPr>
        <w:t>Kirby</w:t>
      </w:r>
      <w:r w:rsidRPr="002F5E51">
        <w:t xml:space="preserve"> 200</w:t>
      </w:r>
      <w:r w:rsidRPr="002F5E51">
        <w:rPr>
          <w:rStyle w:val="Style13ptBold"/>
        </w:rPr>
        <w:t>8</w:t>
      </w:r>
      <w:r w:rsidRPr="002F5E51">
        <w:t xml:space="preserve">, Douglas B. Kirby ,PHD, served as a scientific adviser to the CDC, USAID, WHO, UNFPA, UNESCO, and the National Campaign to Prevent Teen and Unplanned Pregnancy and was a senior research scientist at ETR Associates, (“The Impact of Abstinence and Comprehensive Sex and STD/HIV Education Programs on Adolescent Sexual Behavior” ETR 2008)// NBC  </w:t>
      </w:r>
    </w:p>
    <w:p w14:paraId="7F4A97B4" w14:textId="77777777" w:rsidR="002603E9" w:rsidRPr="002F5E51" w:rsidRDefault="002603E9" w:rsidP="002603E9">
      <w:r w:rsidRPr="002F5E51">
        <w:t xml:space="preserve">Rigorous </w:t>
      </w:r>
      <w:r w:rsidRPr="002F5E51">
        <w:rPr>
          <w:rStyle w:val="StyleUnderline"/>
        </w:rPr>
        <w:t>evaluations using large experimental designs have assessed multiple abstinence programs</w:t>
      </w:r>
      <w:r w:rsidRPr="002F5E51">
        <w:t>, including at least three abstinence-until-marriage pro-grams,</w:t>
      </w:r>
      <w:r w:rsidRPr="002F5E51">
        <w:rPr>
          <w:rStyle w:val="StyleUnderline"/>
        </w:rPr>
        <w:t xml:space="preserve"> and have found that these curricula have no over-all impact on adolescents’ delay in initiation of sex, age at initiation of sex, return to abstinence, number of sexual partners, or condom or contraceptive use</w:t>
      </w:r>
      <w:r w:rsidRPr="002F5E51">
        <w:t xml:space="preserve">. A few other abstinence programs have been evaluated less rigorously with smaller quasi-experimental designs; those results suggested that three of the programs may have had some positive effects on adolescents’ sexual behavior. Two pro-grams appear to have delayed the initiation of sex among middle school youth. One of these also appears to have decreased the frequency of sex, whereas a third may have reduced the frequency of sex and the number of sexual partners. Thus, 3 of 9 studies found that abstinence curricula had some positive effects on teens’ sexual behavior. </w:t>
      </w:r>
      <w:r w:rsidRPr="002F5E51">
        <w:rPr>
          <w:rStyle w:val="StyleUnderline"/>
        </w:rPr>
        <w:t xml:space="preserve">Moreover, the abstinence programs evaluated in the literature thus far did not appear to have significant negative effects on behavior. In particular, they did not appear to decrease condom or other contraceptive use. Overall, these results are not very encouraging. They provide strong evidence that some abstinence programs are ineffective and weak </w:t>
      </w:r>
      <w:r w:rsidRPr="002F5E51">
        <w:t xml:space="preserve">evidence that three programs might have some positive effects on the sexual behavior of particular subgroups of youth. Taken as a whole, this evidence certainly does not justify the widespread replication of abstinence sex education programs. Furthermore, no abstinence programs evaluated with rigorous experimental designs show evidence that they delayed adolescents’ initiation of sex. </w:t>
      </w:r>
      <w:r w:rsidRPr="002F5E51">
        <w:rPr>
          <w:rStyle w:val="StyleUnderline"/>
        </w:rPr>
        <w:t xml:space="preserve">In contrast, the results for comprehensive programs are very encouraging, both in increasing abstinence and in improving other sexual behaviors among youth. Nearly half of the 48 comprehensive programs delayed adolescents’ initiation of sex, one fourth reduced the frequency of sex, and nearly half reduced the number of sexual partners. In addition, nearly half of the comprehensive programs increased condom or contraceptive use and three fifths reduced various measures of sexual risk behavior. </w:t>
      </w:r>
      <w:r w:rsidRPr="002F5E51">
        <w:t xml:space="preserve">Thus, overall, more than two thirds of the 48 comprehensive programs had a positive effect on one or more sexual behaviors and two fifths had a positive impact on two or more sexual behaviors among youth. Moreover, these positive effects remained strong even when the reviewed studies were restricted to those with rigorous experimental designs. </w:t>
      </w:r>
      <w:r w:rsidRPr="002F5E51">
        <w:rPr>
          <w:rStyle w:val="StyleUnderline"/>
        </w:rPr>
        <w:t>These studies of comprehensive sex education pro-grams clearly demonstrate that it is possible both to delay first sex and to increase use of condoms or other forms of contraception among adolescents with the same programs. In other words, programs that emphasize both abstinence and the use of protection for those who do have sex are not confusing to young people; rather, they are realistic and effective</w:t>
      </w:r>
      <w:r w:rsidRPr="002F5E51">
        <w:t>.</w:t>
      </w:r>
    </w:p>
    <w:p w14:paraId="6BAACDB2" w14:textId="77777777" w:rsidR="002603E9" w:rsidRPr="002F5E51" w:rsidRDefault="002603E9" w:rsidP="002603E9">
      <w:pPr>
        <w:pStyle w:val="Heading4"/>
      </w:pPr>
      <w:r w:rsidRPr="002F5E51">
        <w:lastRenderedPageBreak/>
        <w:t>Abstinence-only policies limit sex ed opportunities and target the most vulnerable in our society</w:t>
      </w:r>
    </w:p>
    <w:p w14:paraId="12A228DE" w14:textId="77777777" w:rsidR="002603E9" w:rsidRPr="002F5E51" w:rsidRDefault="002603E9" w:rsidP="002603E9">
      <w:r w:rsidRPr="002F5E51">
        <w:rPr>
          <w:rStyle w:val="Style13ptBold"/>
        </w:rPr>
        <w:t xml:space="preserve">Fields 08 </w:t>
      </w:r>
      <w:r w:rsidRPr="002F5E51">
        <w:t>Jessica Fields, “Risky Lessons: Sex Education and Social Inequality,” Rutgers University Press, 2008. EP. Jessica Fields is a Professor of Sociology. She is also Graduate Studies Coordinator in Sexuality Studies and Research Faculty at the Center for Research and Education on Gender and Sexuality. </w:t>
      </w:r>
    </w:p>
    <w:p w14:paraId="72068238" w14:textId="77777777" w:rsidR="002603E9" w:rsidRPr="002F5E51" w:rsidRDefault="002603E9" w:rsidP="002603E9">
      <w:pPr>
        <w:rPr>
          <w:sz w:val="16"/>
        </w:rPr>
      </w:pPr>
      <w:r w:rsidRPr="002F5E51">
        <w:rPr>
          <w:sz w:val="16"/>
        </w:rPr>
        <w:t xml:space="preserve">Contemporary U.S. society is characterized by, among other things, divisive debates over sexual and gender norms, family and school, poverty and teen pregnancies, treatments for HIV/AIDS, and an increasing sexualization of youth. </w:t>
      </w:r>
      <w:r w:rsidRPr="002F5E51">
        <w:rPr>
          <w:rStyle w:val="StyleUnderline"/>
        </w:rPr>
        <w:t>Abstinence-only policies have emerged</w:t>
      </w:r>
      <w:r w:rsidRPr="002F5E51">
        <w:rPr>
          <w:sz w:val="16"/>
        </w:rPr>
        <w:t xml:space="preserve"> in these debates </w:t>
      </w:r>
      <w:r w:rsidRPr="002F5E51">
        <w:rPr>
          <w:rStyle w:val="StyleUnderline"/>
        </w:rPr>
        <w:t>as conservative, punitive, and restrictive policies that restrict sexual expression and constrain the educational experiences of teachers and students. These policies reflect and contribute to a broad effort to scapegoat the most vulnerable members of our society—young people, people of color, low-income people, and</w:t>
      </w:r>
      <w:r w:rsidRPr="002F5E51">
        <w:rPr>
          <w:sz w:val="16"/>
        </w:rPr>
        <w:t xml:space="preserve"> lesbian women, gay men, bisexual, transgendered, and queer (</w:t>
      </w:r>
      <w:r w:rsidRPr="002F5E51">
        <w:rPr>
          <w:rStyle w:val="StyleUnderline"/>
        </w:rPr>
        <w:t>LGBTQ) people</w:t>
      </w:r>
      <w:r w:rsidRPr="002F5E51">
        <w:rPr>
          <w:sz w:val="16"/>
        </w:rPr>
        <w:t>—</w:t>
      </w:r>
      <w:r w:rsidRPr="002F5E51">
        <w:rPr>
          <w:rStyle w:val="StyleUnderline"/>
        </w:rPr>
        <w:t>as the causes of various social ills. Abstinenceonly policies and rhetoric also restrict funding available to support sex education, exacerbate teachers’ vulnerability, and limit the possibilities that researchers, educators, and policy makers articulate for young people’s educations, sexual lives, and subjectivities</w:t>
      </w:r>
      <w:r w:rsidRPr="002F5E51">
        <w:rPr>
          <w:sz w:val="16"/>
        </w:rPr>
        <w:t xml:space="preserve"> (Fields and Tolman). </w:t>
      </w:r>
    </w:p>
    <w:p w14:paraId="7EBE99AC" w14:textId="77777777" w:rsidR="002603E9" w:rsidRPr="002F5E51" w:rsidRDefault="002603E9" w:rsidP="002603E9">
      <w:pPr>
        <w:pStyle w:val="Heading4"/>
      </w:pPr>
      <w:r w:rsidRPr="002F5E51">
        <w:t>Litany of reasons why abstinence-only education fails-- its fear-based approach misconstrues the purpose of sexual relations</w:t>
      </w:r>
    </w:p>
    <w:p w14:paraId="711A5B16" w14:textId="77777777" w:rsidR="002603E9" w:rsidRPr="002F5E51" w:rsidRDefault="002603E9" w:rsidP="002603E9">
      <w:pPr>
        <w:rPr>
          <w:bCs/>
        </w:rPr>
      </w:pPr>
      <w:r w:rsidRPr="002F5E51">
        <w:rPr>
          <w:rStyle w:val="Style13ptBold"/>
        </w:rPr>
        <w:t xml:space="preserve">Cheng 13 </w:t>
      </w:r>
      <w:r w:rsidRPr="002F5E51">
        <w:rPr>
          <w:rStyle w:val="Style13ptBold"/>
          <w:b w:val="0"/>
        </w:rPr>
        <w:t xml:space="preserve">(Laina Y. Bay-Cheng, School of Social Work at University of Buffalo, Sex Education, pg. 2, </w:t>
      </w:r>
      <w:hyperlink r:id="rId19" w:history="1">
        <w:r w:rsidRPr="002F5E51">
          <w:rPr>
            <w:rStyle w:val="Hyperlink"/>
          </w:rPr>
          <w:t>http://dx.doi.org/10.1080/14681811.2012.700280</w:t>
        </w:r>
      </w:hyperlink>
      <w:r w:rsidRPr="002F5E51">
        <w:rPr>
          <w:rStyle w:val="Style13ptBold"/>
          <w:b w:val="0"/>
        </w:rPr>
        <w:t xml:space="preserve">, 6/29/2017, vg) </w:t>
      </w:r>
    </w:p>
    <w:p w14:paraId="1B2541B9" w14:textId="77777777" w:rsidR="002603E9" w:rsidRPr="002F5E51" w:rsidRDefault="002603E9" w:rsidP="002603E9">
      <w:r w:rsidRPr="002F5E51">
        <w:rPr>
          <w:rStyle w:val="StyleUnderline"/>
        </w:rPr>
        <w:t>US models of abstinence-only sexuality education offer a striking contrast to the positive rights</w:t>
      </w:r>
      <w:r w:rsidRPr="002F5E51">
        <w:t xml:space="preserve">, individualised view of youth sexuality recommended by the IPPF. Instead, abstinence-only curricula </w:t>
      </w:r>
      <w:r w:rsidRPr="002F5E51">
        <w:rPr>
          <w:rStyle w:val="StyleUnderline"/>
        </w:rPr>
        <w:t>are hallmarks of the USA’s lopsided emphasis on danger and reliance on prohibition as a means of prevention</w:t>
      </w:r>
      <w:r w:rsidRPr="002F5E51">
        <w:t xml:space="preserve">. These programmes and </w:t>
      </w:r>
      <w:r w:rsidRPr="002F5E51">
        <w:rPr>
          <w:rStyle w:val="StyleUnderline"/>
        </w:rPr>
        <w:t>policies have been rebuked</w:t>
      </w:r>
      <w:r w:rsidRPr="002F5E51">
        <w:t xml:space="preserve"> on several fronts: for being ineffective (Kirby 2008; Trenholm et al. 2007</w:t>
      </w:r>
      <w:r w:rsidRPr="002F5E51">
        <w:rPr>
          <w:rStyle w:val="StyleUnderline"/>
        </w:rPr>
        <w:t>); for withholding and distorting information</w:t>
      </w:r>
      <w:r w:rsidRPr="002F5E51">
        <w:t xml:space="preserve"> (Santelli et al. 2006); for </w:t>
      </w:r>
      <w:r w:rsidRPr="002F5E51">
        <w:rPr>
          <w:rStyle w:val="StyleUnderline"/>
        </w:rPr>
        <w:t>marginalising diverse forms of sexual desire,e</w:t>
      </w:r>
      <w:r w:rsidRPr="002F5E51">
        <w:t xml:space="preserve">xpression and identity(EliaandEliason2010;FineandMcClelland 2006); </w:t>
      </w:r>
      <w:r w:rsidRPr="002F5E51">
        <w:rPr>
          <w:rStyle w:val="StyleUnderline"/>
        </w:rPr>
        <w:t>forreifying traditional gender role differences and power discrepancies</w:t>
      </w:r>
      <w:r w:rsidRPr="002F5E51">
        <w:t xml:space="preserve"> (Bay-Cheng 2003); and for </w:t>
      </w:r>
      <w:r w:rsidRPr="002F5E51">
        <w:rPr>
          <w:rStyle w:val="StyleUnderline"/>
        </w:rPr>
        <w:t>enlisting fear-based and moralistic tactics to deter sexual behaviour</w:t>
      </w:r>
      <w:r w:rsidRPr="002F5E51">
        <w:t xml:space="preserve"> (Fields 2008; Fine and McClelland 2006). While recent critiques tend to focus on abstinence-only programmes, the line between these and comprehensive sexuality education is not as clearly drawn as is often implied. In fact, </w:t>
      </w:r>
      <w:r w:rsidRPr="002F5E51">
        <w:rPr>
          <w:rStyle w:val="StyleUnderline"/>
        </w:rPr>
        <w:t>concerns about fear-based, moralist, gendered and heteronormative tendencies in US sexuality education predate the federally subsidised institution of abstinence-only curricula</w:t>
      </w:r>
      <w:r w:rsidRPr="002F5E51">
        <w:t xml:space="preserve"> (e.g. Fine 1988) and are characteristic of contemporary comprehensive sexuality education both in schools (Luker 2006) and online (Bay-Cheng2001).Moreover,</w:t>
      </w:r>
      <w:r w:rsidRPr="002F5E51">
        <w:rPr>
          <w:rStyle w:val="StyleUnderline"/>
        </w:rPr>
        <w:t>whilethemajorityofUSparentssupportsexualityeducation that includes contenton condoms and contraception (Santellietal.2006),they also endorse and deliver messages aimed at warning youth away from sexual behaviou</w:t>
      </w:r>
      <w:r w:rsidRPr="002F5E51">
        <w:t>r (Schalet 2011; Elliott 2010</w:t>
      </w:r>
      <w:r w:rsidRPr="002F5E51">
        <w:rPr>
          <w:rStyle w:val="StyleUnderline"/>
        </w:rPr>
        <w:t>). Thus deﬁcit- and fear-based notions of young people’s sexuality are not just attributes of abstinence-only policies and programmes; rather, they are indicative of a broader cultural association –</w:t>
      </w:r>
      <w:r w:rsidRPr="002F5E51">
        <w:t xml:space="preserve"> if not equation – of risk and youth sexuality (Bay-Cheng 2003; Lesko 1996). According to Russell (2005), scepticism regarding young people’s sexuality is so deeply entrenched in US culture that the notion of positive adolescent sexual development is practically ‘oxymoronic’ (4).</w:t>
      </w:r>
    </w:p>
    <w:p w14:paraId="7F570AE1"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lastRenderedPageBreak/>
        <w:t>Abstinence-only education is overwhelming in the status quo despite it drastically failing</w:t>
      </w:r>
    </w:p>
    <w:p w14:paraId="49494E2D" w14:textId="77777777" w:rsidR="002603E9" w:rsidRPr="002F5E51" w:rsidRDefault="002603E9" w:rsidP="002603E9">
      <w:r w:rsidRPr="002F5E51">
        <w:t xml:space="preserve">Sydney </w:t>
      </w:r>
      <w:r w:rsidRPr="002F5E51">
        <w:rPr>
          <w:b/>
          <w:bCs/>
          <w:sz w:val="26"/>
        </w:rPr>
        <w:t>Pierce</w:t>
      </w:r>
      <w:r w:rsidRPr="002F5E51">
        <w:t>, 1-21-</w:t>
      </w:r>
      <w:r w:rsidRPr="002F5E51">
        <w:rPr>
          <w:b/>
          <w:bCs/>
          <w:sz w:val="26"/>
        </w:rPr>
        <w:t>2017</w:t>
      </w:r>
      <w:r w:rsidRPr="002F5E51">
        <w:t xml:space="preserve">, "Sex-Ed In America Is Even Worse Than You Thought," Affinity Magazine, </w:t>
      </w:r>
      <w:hyperlink r:id="rId20" w:history="1">
        <w:r w:rsidRPr="002F5E51">
          <w:t>http://affinitymagazine.us/2017/01/21/sex-ed-in-america-is-even-worse-than-you-thought/</w:t>
        </w:r>
      </w:hyperlink>
      <w:r w:rsidRPr="002F5E51">
        <w:t>. She cites Guttmacher Institute</w:t>
      </w:r>
    </w:p>
    <w:p w14:paraId="1C48F8AE" w14:textId="77777777" w:rsidR="002603E9" w:rsidRPr="002F5E51" w:rsidRDefault="002603E9" w:rsidP="002603E9">
      <w:pPr>
        <w:rPr>
          <w:sz w:val="14"/>
        </w:rPr>
      </w:pPr>
      <w:r w:rsidRPr="002F5E51">
        <w:rPr>
          <w:sz w:val="14"/>
        </w:rPr>
        <w:t xml:space="preserve">Sex-ed can be a terrifying experience for any teenager in America. The awkwardness stemming from an adult saying the word “intercourse” is enough to make any self-respecting student run the other way. However, sex education in America is terrifying for more reasons than one. </w:t>
      </w:r>
      <w:r w:rsidRPr="002F5E51">
        <w:rPr>
          <w:u w:val="single"/>
        </w:rPr>
        <w:t>There is no question as to whether sex education in schools is a necessity</w:t>
      </w:r>
      <w:r w:rsidRPr="002F5E51">
        <w:rPr>
          <w:sz w:val="14"/>
        </w:rPr>
        <w:t>. Ideally, programs would teach students how to use contraceptives, how to combat H.I.V. and S.T.I.s, teach basic reproductive anatomy, educate about different sexual orientations and give teens the skills they need to make healthy decisions about their bodies. Adequate sex education in schools correlates to low teen pregnancy rates, so its merit is obvious. Unfortunately</w:t>
      </w:r>
      <w:r w:rsidRPr="002F5E51">
        <w:rPr>
          <w:u w:val="single"/>
        </w:rPr>
        <w:t>, the “ideal” sex education curriculum is rare within the United States because the curriculum is at the mercy of state legislatures. Only twenty four states and Washington, D.C. require sex education.</w:t>
      </w:r>
      <w:r w:rsidRPr="002F5E51">
        <w:rPr>
          <w:sz w:val="14"/>
        </w:rPr>
        <w:t xml:space="preserve"> </w:t>
      </w:r>
      <w:r w:rsidRPr="002F5E51">
        <w:rPr>
          <w:u w:val="single"/>
        </w:rPr>
        <w:t xml:space="preserve">Out of those twenty four, </w:t>
      </w:r>
      <w:r w:rsidRPr="002F5E51">
        <w:rPr>
          <w:b/>
          <w:u w:val="single"/>
        </w:rPr>
        <w:t>only thirteen require that the material that is taught be medically accurate.</w:t>
      </w:r>
      <w:r w:rsidRPr="002F5E51">
        <w:rPr>
          <w:sz w:val="14"/>
        </w:rPr>
        <w:t xml:space="preserve"> In states where sex-ed is not required or does not have to be medically accurate</w:t>
      </w:r>
      <w:r w:rsidRPr="002F5E51">
        <w:rPr>
          <w:u w:val="single"/>
        </w:rPr>
        <w:t>, teachers often promote “abstinence only” education– a curriculum that ignores the viability of contraceptives and abortions.</w:t>
      </w:r>
      <w:r w:rsidRPr="002F5E51">
        <w:rPr>
          <w:sz w:val="14"/>
        </w:rPr>
        <w:t xml:space="preserve"> Although abstinence is the only 100% effective birth control method, </w:t>
      </w:r>
      <w:r w:rsidRPr="002F5E51">
        <w:rPr>
          <w:u w:val="single"/>
        </w:rPr>
        <w:t>abstinence only education has been shown to be ineffective in delaying the age in which teenagers become sexually active</w:t>
      </w:r>
      <w:r w:rsidRPr="002F5E51">
        <w:rPr>
          <w:sz w:val="14"/>
        </w:rPr>
        <w:t xml:space="preserve">. Additionally, many </w:t>
      </w:r>
      <w:r w:rsidRPr="002F5E51">
        <w:rPr>
          <w:u w:val="single"/>
        </w:rPr>
        <w:t>abstinence-only programs include incorrect information about birth control methods other than abstinen</w:t>
      </w:r>
      <w:r w:rsidRPr="002F5E51">
        <w:rPr>
          <w:sz w:val="14"/>
        </w:rPr>
        <w:t>ce</w:t>
      </w:r>
      <w:r w:rsidRPr="002F5E51">
        <w:rPr>
          <w:u w:val="single"/>
        </w:rPr>
        <w:t xml:space="preserve">. For example, that condoms are ineffective in preventing the spread of H.I.V. 31% of the </w:t>
      </w:r>
      <w:proofErr w:type="gramStart"/>
      <w:r w:rsidRPr="002F5E51">
        <w:rPr>
          <w:u w:val="single"/>
        </w:rPr>
        <w:t>time ,</w:t>
      </w:r>
      <w:proofErr w:type="gramEnd"/>
      <w:r w:rsidRPr="002F5E51">
        <w:rPr>
          <w:u w:val="single"/>
        </w:rPr>
        <w:t xml:space="preserve"> while rigorous studies have shown that condoms are approximately 99% effective in preventing the spread of H.I.V.</w:t>
      </w:r>
      <w:r w:rsidRPr="002F5E51">
        <w:rPr>
          <w:sz w:val="14"/>
        </w:rPr>
        <w:t xml:space="preserve"> Lies such as these do nothing but harm students by feeding them false information. Some states, such as Texas, Alabama and South Carolina, go even further in limiting what can be taught in a </w:t>
      </w:r>
      <w:r w:rsidRPr="002F5E51">
        <w:rPr>
          <w:u w:val="single"/>
        </w:rPr>
        <w:t>sex-ed</w:t>
      </w:r>
      <w:r w:rsidRPr="002F5E51">
        <w:rPr>
          <w:sz w:val="14"/>
        </w:rPr>
        <w:t xml:space="preserve"> class. These states, when sex education is given (it is not required in all states), must portray same-sex relationships negatively. Because one’s sexual orientation is not a choice, sharing negative information about the LGBT+ community will not “make someone straight.” LGBT+ youth need sex education just as much as their heterosexual peers. Therefore</w:t>
      </w:r>
      <w:r w:rsidRPr="002F5E51">
        <w:rPr>
          <w:u w:val="single"/>
        </w:rPr>
        <w:t>, laws</w:t>
      </w:r>
      <w:r w:rsidRPr="002F5E51">
        <w:rPr>
          <w:sz w:val="14"/>
        </w:rPr>
        <w:t xml:space="preserve"> such as those in Texas and Alabama </w:t>
      </w:r>
      <w:r w:rsidRPr="002F5E51">
        <w:rPr>
          <w:u w:val="single"/>
        </w:rPr>
        <w:t>are very harmful to the LGBT+ community</w:t>
      </w:r>
      <w:r w:rsidRPr="002F5E51">
        <w:rPr>
          <w:sz w:val="14"/>
        </w:rPr>
        <w:t xml:space="preserve">. </w:t>
      </w:r>
      <w:r w:rsidRPr="002F5E51">
        <w:rPr>
          <w:u w:val="single"/>
        </w:rPr>
        <w:t>The dangerous combination of lack of sexual education and less access to abortions</w:t>
      </w:r>
      <w:r w:rsidRPr="002F5E51">
        <w:rPr>
          <w:sz w:val="14"/>
        </w:rPr>
        <w:t xml:space="preserve"> in states that are more religious and politically conservative often </w:t>
      </w:r>
      <w:r w:rsidRPr="002F5E51">
        <w:rPr>
          <w:u w:val="single"/>
        </w:rPr>
        <w:t>results in high teen pregnancy rates and a cycle of ignorance about sexual health</w:t>
      </w:r>
      <w:r w:rsidRPr="002F5E51">
        <w:rPr>
          <w:sz w:val="14"/>
        </w:rPr>
        <w:t xml:space="preserve">. For example, a 2012 study showed that </w:t>
      </w:r>
      <w:r w:rsidRPr="002F5E51">
        <w:rPr>
          <w:b/>
          <w:u w:val="single"/>
        </w:rPr>
        <w:t>Alaska, the state with sex ed taught in the lowest percentage of its public schools, had the highest rate of teen pregnancy in the nation– 34.8</w:t>
      </w:r>
      <w:proofErr w:type="gramStart"/>
      <w:r w:rsidRPr="002F5E51">
        <w:rPr>
          <w:b/>
          <w:u w:val="single"/>
        </w:rPr>
        <w:t>% .</w:t>
      </w:r>
      <w:proofErr w:type="gramEnd"/>
      <w:r w:rsidRPr="002F5E51">
        <w:rPr>
          <w:sz w:val="14"/>
        </w:rPr>
        <w:t xml:space="preserve"> In order to reduce teen pregnancy, sex-ed must become most widespread across states, and it must become more accurate and cover more topics than it does now. Is the religion or morals of state legislatures really worth sacrificing access to medically accurate information about sexuality and contraception? Students have a right to accurate, age appropriate, unbiased education in any subject. Topics covered in sex education should be no different.</w:t>
      </w:r>
    </w:p>
    <w:p w14:paraId="3678E701" w14:textId="77777777" w:rsidR="002603E9" w:rsidRPr="002F5E51" w:rsidRDefault="002603E9" w:rsidP="002603E9"/>
    <w:p w14:paraId="5742E941"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Abstinence-only education empirically fails</w:t>
      </w:r>
    </w:p>
    <w:p w14:paraId="3CFB3EED" w14:textId="77777777" w:rsidR="002603E9" w:rsidRPr="002F5E51" w:rsidRDefault="002603E9" w:rsidP="002603E9">
      <w:r w:rsidRPr="002F5E51">
        <w:rPr>
          <w:b/>
          <w:bCs/>
          <w:sz w:val="26"/>
        </w:rPr>
        <w:t>Advocates for Youth, no date</w:t>
      </w:r>
      <w:r w:rsidRPr="002F5E51">
        <w:t xml:space="preserve"> "The Truth About Abstinence-Only Programs," No Publication, http://www.advocatesforyouth.org/publications/publications-a-z/409-the-truth-about-abstinence-only-programs</w:t>
      </w:r>
    </w:p>
    <w:p w14:paraId="0DA9DB8C" w14:textId="77777777" w:rsidR="002603E9" w:rsidRPr="002F5E51" w:rsidRDefault="002603E9" w:rsidP="002603E9">
      <w:pPr>
        <w:rPr>
          <w:sz w:val="14"/>
        </w:rPr>
      </w:pPr>
      <w:r w:rsidRPr="002F5E51">
        <w:rPr>
          <w:u w:val="single"/>
        </w:rPr>
        <w:t xml:space="preserve">Abstinence-only education programs are not effective at delaying the initiation of sexual activity or in reducing teen pregnancy. A </w:t>
      </w:r>
      <w:r w:rsidRPr="002F5E51">
        <w:rPr>
          <w:sz w:val="14"/>
        </w:rPr>
        <w:t xml:space="preserve">long-awaited, </w:t>
      </w:r>
      <w:r w:rsidRPr="002F5E51">
        <w:rPr>
          <w:u w:val="single"/>
        </w:rPr>
        <w:t>federally-funded evaluation of four carefully selected abstinence-only education programs, published in April 2007, showed that youth enrolled in the programs were no more likely than those not in the programs to delay sexual initiation, to have fewer sexual partners, or to abstain entirely from sex.</w:t>
      </w:r>
      <w:r w:rsidRPr="002F5E51">
        <w:rPr>
          <w:sz w:val="14"/>
        </w:rPr>
        <w:t xml:space="preserve"> Numerous state evaluations of federally-funded programs have yielded similar conclusions. </w:t>
      </w:r>
      <w:r w:rsidRPr="002F5E51">
        <w:rPr>
          <w:u w:val="single"/>
        </w:rPr>
        <w:t>A 2004 review by Advocates for Youth of 11 state-based evaluations found that abstinence-only programs showed little evidence of sustained (long-term) impact on attitudes and intentions. Worse</w:t>
      </w:r>
      <w:r w:rsidRPr="002F5E51">
        <w:rPr>
          <w:b/>
          <w:u w:val="single"/>
        </w:rPr>
        <w:t>, they showed some negative impacts on youth's willingness to use contraception, including condoms, to prevent negative sexual health outcomes related to sexual intercourse.</w:t>
      </w:r>
      <w:r w:rsidRPr="002F5E51">
        <w:rPr>
          <w:sz w:val="14"/>
        </w:rPr>
        <w:t xml:space="preserve"> In only one state did any program demonstrate short-term success in youth’s delaying the initiation of sex. </w:t>
      </w:r>
      <w:r w:rsidRPr="002F5E51">
        <w:rPr>
          <w:u w:val="single"/>
        </w:rPr>
        <w:t>None of the programs showed evidence of long-term success in delaying sexual initiation among youth enrolled in the programs.</w:t>
      </w:r>
      <w:r w:rsidRPr="002F5E51">
        <w:rPr>
          <w:sz w:val="14"/>
        </w:rPr>
        <w:t xml:space="preserve"> None of the programs showed any evidence of success in reducing other sexual risk-taking behaviors among </w:t>
      </w:r>
      <w:r w:rsidRPr="002F5E51">
        <w:rPr>
          <w:sz w:val="14"/>
        </w:rPr>
        <w:lastRenderedPageBreak/>
        <w:t>participants.[7] More specifically, a 2003 Pennsylvania evaluation found that the state-sponsored programs were largely ineffective in delaying sexual onset or promoting skills and attitudes consistent with sexual abstinence.[7] Arizona and Kansas had similar findings of no change in behaviors.[7] A 2004 evaluation from Texas found no significant changes in the percentage of students who pledged not to have sex until marriage. As in two other studies, the Texas analysis revealed that the percentage of students who reported having engaged in sexual intercourse increased for nearly all ages. Robert Rector of the Heritage Foundation claimed that many studies showed that abstinence programs were effective in reducing youth’s sexual activity. However, in a 2002 review of the ten studies cited by Rector, Douglas Kirby PhD, a widely recognized, highly reputable evaluator of sex education programs for youth, concluded that nine failed to provide credible evidence, consistent with accepted standards of research, that they delayed the initiation of sex or reduced the frequency of sex. One study provided some evidence that the program may have delayed the initiation of sex among youth 15 and younger but not among those 17 and younger</w:t>
      </w:r>
      <w:proofErr w:type="gramStart"/>
      <w:r w:rsidRPr="002F5E51">
        <w:rPr>
          <w:sz w:val="14"/>
        </w:rPr>
        <w:t>.[</w:t>
      </w:r>
      <w:proofErr w:type="gramEnd"/>
      <w:r w:rsidRPr="002F5E51">
        <w:rPr>
          <w:sz w:val="14"/>
        </w:rPr>
        <w:t>8]</w:t>
      </w:r>
    </w:p>
    <w:p w14:paraId="48584E58" w14:textId="77777777" w:rsidR="002603E9" w:rsidRPr="002F5E51" w:rsidRDefault="002603E9" w:rsidP="002603E9">
      <w:pPr>
        <w:rPr>
          <w:sz w:val="14"/>
        </w:rPr>
      </w:pPr>
    </w:p>
    <w:p w14:paraId="7EC2608E"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 xml:space="preserve">The fear-based schooling in America fails; solutions should be prioritized </w:t>
      </w:r>
    </w:p>
    <w:p w14:paraId="01FF1895" w14:textId="77777777" w:rsidR="002603E9" w:rsidRPr="002F5E51" w:rsidRDefault="002603E9" w:rsidP="002603E9">
      <w:r w:rsidRPr="002F5E51">
        <w:t xml:space="preserve">MARILYN </w:t>
      </w:r>
      <w:r w:rsidRPr="002F5E51">
        <w:rPr>
          <w:b/>
          <w:bCs/>
          <w:sz w:val="26"/>
        </w:rPr>
        <w:t>PRESTON</w:t>
      </w:r>
      <w:r w:rsidRPr="002F5E51">
        <w:t xml:space="preserve">, </w:t>
      </w:r>
      <w:r w:rsidRPr="002F5E51">
        <w:rPr>
          <w:b/>
          <w:bCs/>
          <w:sz w:val="26"/>
        </w:rPr>
        <w:t>2013</w:t>
      </w:r>
      <w:r w:rsidRPr="002F5E51">
        <w:t>, American Journal of Sexuality Education, 8:18–35, 2013, Copyright © Taylor &amp; Francis Group, LLC</w:t>
      </w:r>
    </w:p>
    <w:p w14:paraId="325EBC4F" w14:textId="77777777" w:rsidR="002603E9" w:rsidRPr="002F5E51" w:rsidRDefault="002603E9" w:rsidP="002603E9">
      <w:pPr>
        <w:rPr>
          <w:u w:val="single"/>
        </w:rPr>
      </w:pPr>
      <w:r w:rsidRPr="002F5E51">
        <w:rPr>
          <w:u w:val="single"/>
        </w:rPr>
        <w:t xml:space="preserve">The United States has one of the </w:t>
      </w:r>
      <w:r w:rsidRPr="002F5E51">
        <w:rPr>
          <w:b/>
          <w:u w:val="single"/>
        </w:rPr>
        <w:t>highest teen pregnancy rates in the world</w:t>
      </w:r>
      <w:r w:rsidRPr="002F5E51">
        <w:rPr>
          <w:u w:val="single"/>
        </w:rPr>
        <w:t xml:space="preserve"> and one of the lowest rates of contraceptive use in the developed world</w:t>
      </w:r>
      <w:r w:rsidRPr="002F5E51">
        <w:rPr>
          <w:sz w:val="16"/>
        </w:rPr>
        <w:t xml:space="preserve"> (McKay &amp; Barrett, 2010). In addition, </w:t>
      </w:r>
      <w:r w:rsidRPr="002F5E51">
        <w:rPr>
          <w:b/>
          <w:u w:val="single"/>
        </w:rPr>
        <w:t>LGBT youth in U.S. public schools are at significant risk for bullying and harassment, and the bullying can and often does lead to higher rates of depression and suicidal ideation for LGBT youth</w:t>
      </w:r>
      <w:r w:rsidRPr="002F5E51">
        <w:rPr>
          <w:sz w:val="16"/>
        </w:rPr>
        <w:t xml:space="preserve"> (GLSEN, 2009). These statistics point to the alarming scope of the problem the United States has in regards to teaching young people about sexuality and sexual behaviors. </w:t>
      </w:r>
      <w:r w:rsidRPr="002F5E51">
        <w:rPr>
          <w:u w:val="single"/>
        </w:rPr>
        <w:t>It is clear that sexuality education is necessary to protect public health; however, focusing solely on the risks and dangers of sex and sexuality leaves a void wherein young people are not provided the tools to develop agency around their sexual needs and desires.</w:t>
      </w:r>
      <w:r w:rsidRPr="002F5E51">
        <w:rPr>
          <w:sz w:val="16"/>
        </w:rPr>
        <w:t xml:space="preserve"> </w:t>
      </w:r>
      <w:r w:rsidRPr="002F5E51">
        <w:rPr>
          <w:u w:val="single"/>
        </w:rPr>
        <w:t>The model that the United States has relied on for decades posits that young people lack agency and that any desire that a young person might express marks them as deviant.</w:t>
      </w:r>
      <w:r w:rsidRPr="002F5E51">
        <w:rPr>
          <w:sz w:val="16"/>
        </w:rPr>
        <w:t xml:space="preserve"> Thus, </w:t>
      </w:r>
      <w:r w:rsidRPr="002F5E51">
        <w:rPr>
          <w:u w:val="single"/>
        </w:rPr>
        <w:t>sexuality education has often been framed in terms of risk-prevention in order to “protect” our young people.</w:t>
      </w:r>
      <w:r w:rsidRPr="002F5E51">
        <w:rPr>
          <w:sz w:val="16"/>
        </w:rPr>
        <w:t xml:space="preserve"> This study demonstrates that, </w:t>
      </w:r>
      <w:r w:rsidRPr="002F5E51">
        <w:rPr>
          <w:u w:val="single"/>
        </w:rPr>
        <w:t>while sexuality education teachers define sexuality in a holistic way that encompasses healthy desire, their interpretation of how and what to teach young people is filtered through the discourse of risk</w:t>
      </w:r>
    </w:p>
    <w:p w14:paraId="776AF4AC" w14:textId="77777777" w:rsidR="002603E9" w:rsidRPr="002F5E51" w:rsidRDefault="002603E9" w:rsidP="002603E9">
      <w:pPr>
        <w:pStyle w:val="Heading3"/>
      </w:pPr>
      <w:r w:rsidRPr="002F5E51">
        <w:lastRenderedPageBreak/>
        <w:t>Doesn’t Stop Sex</w:t>
      </w:r>
    </w:p>
    <w:p w14:paraId="5D395063" w14:textId="77777777" w:rsidR="002603E9" w:rsidRPr="002F5E51" w:rsidRDefault="002603E9" w:rsidP="002603E9">
      <w:pPr>
        <w:pStyle w:val="Heading4"/>
      </w:pPr>
      <w:r w:rsidRPr="002F5E51">
        <w:t>Abstinence based programs fail, comprehensive sex education is key.</w:t>
      </w:r>
    </w:p>
    <w:p w14:paraId="7ACDC100"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42721170" w14:textId="77777777" w:rsidR="002603E9" w:rsidRPr="002F5E51" w:rsidRDefault="002603E9" w:rsidP="002603E9">
      <w:pPr>
        <w:rPr>
          <w:rStyle w:val="StyleUnderline"/>
        </w:rPr>
      </w:pPr>
      <w:r w:rsidRPr="002F5E51">
        <w:t xml:space="preserve">How effective have abstinence programs been in delaying sexual intercourse amongst U.S. adolescents? Unfortunately, abstinence programs rarely have been evaluated and only a limited number of carefully controlled studies have been conducted, so it is difficult to know whether or not they are effective. Reviews of studies of abstinence-based programs have found that </w:t>
      </w:r>
      <w:r w:rsidRPr="002F5E51">
        <w:rPr>
          <w:rStyle w:val="StyleUnderline"/>
        </w:rPr>
        <w:t xml:space="preserve">programs with an exclusive abstinence message generally have not succeeded in the promotion of abstinent sexual behavior, </w:t>
      </w:r>
      <w:r w:rsidRPr="002F5E51">
        <w:t xml:space="preserve">although some have succeeded in changing attitudes toward abstinence (Kirby, 2002b; Silva, 2002; Thomas, 2000). For example, Silva (2002) examined the effectiveness of 12 school-based sex education programs in the promotion of abstinent behavior; overall effect size for abstinent behavior appeared to be close to zero (ds = 0.05), and whether the program was abstinence oriented or comprehensive was not found to be associated to abstinent behavior. However, as Kirby (2002b) noted, “Given the small number of studies, their methodological limitations, and the great diversity of abstinence-only programs that have not been evaluated, one should be careful about making any generalizations about all abstinence-only programs” (p. 55). </w:t>
      </w:r>
      <w:r w:rsidRPr="002F5E51">
        <w:rPr>
          <w:rStyle w:val="StyleUnderline"/>
        </w:rPr>
        <w:t>On the other hand, there is evidence that comprehensive sexual health promotion programs based upon social cognitive and social influence approaches are effective in promoting contraceptive use and condoms</w:t>
      </w:r>
      <w:r w:rsidRPr="002F5E51">
        <w:t xml:space="preserve"> (e.g., Jemmott &amp; Jemmott, 2000; Kirby, 2002b; Schaalma et al., 2002). Thus, it appears that </w:t>
      </w:r>
      <w:r w:rsidRPr="002F5E51">
        <w:rPr>
          <w:rStyle w:val="StyleUnderline"/>
        </w:rPr>
        <w:t>the widespread use of abstinence programs in the United States is not the result of implementing evidence-based sexual health promotion.</w:t>
      </w:r>
    </w:p>
    <w:p w14:paraId="2D13DA05" w14:textId="77777777" w:rsidR="002603E9" w:rsidRPr="002F5E51" w:rsidRDefault="002603E9" w:rsidP="002603E9">
      <w:pPr>
        <w:pStyle w:val="Heading3"/>
      </w:pPr>
      <w:r w:rsidRPr="002F5E51">
        <w:lastRenderedPageBreak/>
        <w:t>Increases Teen Pregnancy</w:t>
      </w:r>
    </w:p>
    <w:p w14:paraId="6D9FAD9B" w14:textId="77777777" w:rsidR="002603E9" w:rsidRPr="002F5E51" w:rsidRDefault="002603E9" w:rsidP="002603E9">
      <w:pPr>
        <w:pStyle w:val="Heading4"/>
      </w:pPr>
      <w:r w:rsidRPr="002F5E51">
        <w:t>Abstinence only education causes increased pregnancy rates</w:t>
      </w:r>
    </w:p>
    <w:p w14:paraId="21D41191" w14:textId="77777777" w:rsidR="002603E9" w:rsidRPr="002F5E51" w:rsidRDefault="002603E9" w:rsidP="002603E9">
      <w:pPr>
        <w:rPr>
          <w:rFonts w:eastAsia="Times New Roman"/>
        </w:rPr>
      </w:pPr>
      <w:r w:rsidRPr="002F5E51">
        <w:rPr>
          <w:rStyle w:val="Style13ptBold"/>
        </w:rPr>
        <w:t xml:space="preserve">Bass 16 </w:t>
      </w:r>
      <w:r w:rsidRPr="002F5E51">
        <w:t>Brittany Bass, 11-27-16, “</w:t>
      </w:r>
      <w:r w:rsidRPr="002F5E51">
        <w:rPr>
          <w:rFonts w:eastAsia="Times New Roman"/>
        </w:rPr>
        <w:t xml:space="preserve">The Effect of State Mandated Sex Education on Teenage Sexual Behaviors and Health,” Economic Self-Sufficiency Policy Research Institute. http://www.esspri.uci.edu/files/docs/2016/ESSPRI%20Working%20Paper%2020161%20Brittany%20Bass.pdf EP. </w:t>
      </w:r>
    </w:p>
    <w:p w14:paraId="5FB29DB3" w14:textId="77777777" w:rsidR="002603E9" w:rsidRPr="002F5E51" w:rsidRDefault="002603E9" w:rsidP="002603E9">
      <w:pPr>
        <w:rPr>
          <w:rFonts w:eastAsia="Times New Roman"/>
          <w:sz w:val="16"/>
        </w:rPr>
      </w:pPr>
      <w:r w:rsidRPr="002F5E51">
        <w:rPr>
          <w:rStyle w:val="StyleUnderline"/>
        </w:rPr>
        <w:t>Courses that are primarily focused on abstinence typically stress that students should abstain from sexual activity until after marriage</w:t>
      </w:r>
      <w:r w:rsidRPr="002F5E51">
        <w:rPr>
          <w:rFonts w:eastAsia="Times New Roman"/>
          <w:sz w:val="16"/>
        </w:rPr>
        <w:t xml:space="preserve">, abstinence from sex is the only 100% effective way to avoid unwanted pregnancy, STDs and HIV, conceiving a child out of wedlock is likely to have harmful consequences for the child, the child’s parents and society, and failure rates associated with condom use (Alford, 2001). </w:t>
      </w:r>
      <w:r w:rsidRPr="002F5E51">
        <w:rPr>
          <w:sz w:val="16"/>
        </w:rPr>
        <w:t>Abstinence-based sex education should have no effect on the sexual behavior of teens who wish to remain abstinent.</w:t>
      </w:r>
      <w:r w:rsidRPr="002F5E51">
        <w:rPr>
          <w:rStyle w:val="StyleUnderline"/>
        </w:rPr>
        <w:t xml:space="preserve"> </w:t>
      </w:r>
      <w:r w:rsidRPr="002F5E51">
        <w:rPr>
          <w:rFonts w:eastAsia="Times New Roman"/>
          <w:sz w:val="16"/>
        </w:rPr>
        <w:t xml:space="preserve">For teens who prefer sexual activity but wish to avoid a pregnancy, abstinence-based education should decrease the level of sexual activity and reduce the risk of pregnancy, due to possible declines in the frequency of sexual activity. For teens who want to incur a pregnancy, abstinence-based sex education should have no effect on the current level of sexual activity or risk of pregnancy. Prior studies have found that </w:t>
      </w:r>
      <w:r w:rsidRPr="002F5E51">
        <w:rPr>
          <w:rStyle w:val="StyleUnderline"/>
        </w:rPr>
        <w:t>abstinence-based sex education is not associated with a reduction in the likelihood of having sexual intercourse, and is associated with an increase in pregnancy rates among teens</w:t>
      </w:r>
      <w:r w:rsidRPr="002F5E51">
        <w:rPr>
          <w:rFonts w:eastAsia="Times New Roman"/>
          <w:sz w:val="16"/>
        </w:rPr>
        <w:t xml:space="preserve"> (Haffner, 1997; Kirby, 2008; Kohler et al., 2008; Stanger-Hall and Hall, 2011). </w:t>
      </w:r>
    </w:p>
    <w:p w14:paraId="6258B471" w14:textId="77777777" w:rsidR="002603E9" w:rsidRPr="002F5E51" w:rsidRDefault="002603E9" w:rsidP="002603E9"/>
    <w:p w14:paraId="000F39C8" w14:textId="77777777" w:rsidR="002603E9" w:rsidRPr="002F5E51" w:rsidRDefault="002603E9" w:rsidP="002603E9">
      <w:pPr>
        <w:pStyle w:val="Heading4"/>
      </w:pPr>
      <w:r w:rsidRPr="002F5E51">
        <w:t>Abstinence-only sex ed programs increase problems associated with teen sexual activity</w:t>
      </w:r>
    </w:p>
    <w:p w14:paraId="63286241" w14:textId="77777777" w:rsidR="002603E9" w:rsidRPr="002F5E51" w:rsidRDefault="002603E9" w:rsidP="002603E9">
      <w:r w:rsidRPr="002F5E51">
        <w:rPr>
          <w:rStyle w:val="Style13ptBold"/>
        </w:rPr>
        <w:t xml:space="preserve">McCarthy and Grodsky 11 </w:t>
      </w:r>
      <w:r w:rsidRPr="002F5E51">
        <w:t>Bill McCarthy and Eric Grodsky, “Sex and School: Adolescent Sexual Intercourse and Education,” Oxford University Press, Social Problems, Vol. 58, No. 2 (May 2011). EP.</w:t>
      </w:r>
    </w:p>
    <w:p w14:paraId="1F4E4516" w14:textId="77777777" w:rsidR="002603E9" w:rsidRPr="002F5E51" w:rsidRDefault="002603E9" w:rsidP="002603E9">
      <w:pPr>
        <w:rPr>
          <w:sz w:val="16"/>
        </w:rPr>
      </w:pPr>
      <w:r w:rsidRPr="002F5E51">
        <w:rPr>
          <w:sz w:val="16"/>
        </w:rPr>
        <w:t>Our findings add to a growing literature that questions the underlying assumptions of U.S. sex education policy and practices of the last two decades. Recent investigations have failed to find substantial evidence of many of the anticipated benefits of sexual abstinence programs. In the most rigorous study to date, Christopher Trenholm and colleagues (2008</w:t>
      </w:r>
      <w:r w:rsidRPr="002F5E51">
        <w:rPr>
          <w:rStyle w:val="StyleUnderline"/>
        </w:rPr>
        <w:t>) analyzed data</w:t>
      </w:r>
      <w:r w:rsidRPr="002F5E51">
        <w:rPr>
          <w:sz w:val="16"/>
        </w:rPr>
        <w:t xml:space="preserve"> on more than 2,000 youth who were randomly assigned to various sex education programs or to a control group; they </w:t>
      </w:r>
      <w:r w:rsidRPr="002F5E51">
        <w:rPr>
          <w:rStyle w:val="StyleUnderline"/>
        </w:rPr>
        <w:t>found that compared to comprehensive sexual-education programs, abstinence-only programs did not significantly reduce adolescent sexual activity or rates of unprotected sex</w:t>
      </w:r>
      <w:r w:rsidRPr="002F5E51">
        <w:rPr>
          <w:sz w:val="16"/>
        </w:rPr>
        <w:t xml:space="preserve"> (also see Ashbee 2007; Sabia 2006). Other investigations highlight the possibility that </w:t>
      </w:r>
      <w:r w:rsidRPr="002F5E51">
        <w:rPr>
          <w:rStyle w:val="StyleUnderline"/>
        </w:rPr>
        <w:t>abstinence-only programs</w:t>
      </w:r>
      <w:r w:rsidRPr="002F5E51">
        <w:rPr>
          <w:sz w:val="16"/>
        </w:rPr>
        <w:t xml:space="preserve"> may actually </w:t>
      </w:r>
      <w:r w:rsidRPr="002F5E51">
        <w:rPr>
          <w:rStyle w:val="StyleUnderline"/>
        </w:rPr>
        <w:t>increase, rather than reduce problems associated with adolescent sexual activity.</w:t>
      </w:r>
      <w:r w:rsidRPr="002F5E51">
        <w:rPr>
          <w:sz w:val="16"/>
        </w:rPr>
        <w:t xml:space="preserve"> A review of some of the most popular curricula used in </w:t>
      </w:r>
      <w:r w:rsidRPr="002F5E51">
        <w:rPr>
          <w:rStyle w:val="StyleUnderline"/>
        </w:rPr>
        <w:t>abstinence-only programs</w:t>
      </w:r>
      <w:r w:rsidRPr="002F5E51">
        <w:rPr>
          <w:sz w:val="16"/>
        </w:rPr>
        <w:t xml:space="preserve"> found that the majority </w:t>
      </w:r>
      <w:r w:rsidRPr="002F5E51">
        <w:rPr>
          <w:rStyle w:val="StyleUnderline"/>
        </w:rPr>
        <w:t>included false, misleading, or distorted information</w:t>
      </w:r>
      <w:r w:rsidRPr="002F5E51">
        <w:rPr>
          <w:sz w:val="16"/>
        </w:rPr>
        <w:t xml:space="preserve"> (Ashbee 2007). A 2006 report found that </w:t>
      </w:r>
      <w:r w:rsidRPr="002F5E51">
        <w:rPr>
          <w:rStyle w:val="StyleUnderline"/>
        </w:rPr>
        <w:t>over 80 percent of high schools did not teach key pregnancy or sexually transmitted prevention topics in a required health education course and continued their focus on abstinence</w:t>
      </w:r>
      <w:r w:rsidRPr="002F5E51">
        <w:rPr>
          <w:sz w:val="16"/>
        </w:rPr>
        <w:t xml:space="preserve"> (Centers for Disease Control and Prevention 2010a). </w:t>
      </w:r>
    </w:p>
    <w:p w14:paraId="18BD2C92" w14:textId="77777777" w:rsidR="002603E9" w:rsidRPr="002F5E51" w:rsidRDefault="002603E9" w:rsidP="002603E9">
      <w:pPr>
        <w:pStyle w:val="Heading3"/>
      </w:pPr>
      <w:r w:rsidRPr="002F5E51">
        <w:lastRenderedPageBreak/>
        <w:t xml:space="preserve">Non-Scientific </w:t>
      </w:r>
    </w:p>
    <w:p w14:paraId="2C638CC5" w14:textId="77777777" w:rsidR="002603E9" w:rsidRPr="002F5E51" w:rsidRDefault="002603E9" w:rsidP="002603E9">
      <w:pPr>
        <w:pStyle w:val="Heading4"/>
      </w:pPr>
      <w:r w:rsidRPr="002F5E51">
        <w:t>Status quo adolescent sexual health federal programs are based on exclusionary and limiting interpretations of “evidence”</w:t>
      </w:r>
    </w:p>
    <w:p w14:paraId="021C3018"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0E6DC9FC" w14:textId="77777777" w:rsidR="002603E9" w:rsidRPr="002F5E51" w:rsidRDefault="002603E9" w:rsidP="002603E9">
      <w:pPr>
        <w:rPr>
          <w:rStyle w:val="StyleUnderline"/>
        </w:rPr>
      </w:pPr>
      <w:r w:rsidRPr="002F5E51">
        <w:rPr>
          <w:rStyle w:val="StyleUnderline"/>
        </w:rPr>
        <w:t>Science is an essential foundation for adolescent sexual and reproductive health</w:t>
      </w:r>
      <w:r w:rsidRPr="002F5E51">
        <w:t xml:space="preserve">. Researchers, policy makers, advocates, and citizens accept science as a basis for policies and programs related to adolescent sexual and reproductive health. Scientific methods are used to identify the magnitude of adolescent health problems, contributing factors and health consequences, and to develop and evaluate health education and prevention programs. Scientific understanding of adolescent sexual and reproductive health encompasses general and discipline-specific scientific theory, qualitative and quantitative data, and scientific findings from diverse fields, including the medical, health, social, and behavioral sciences. </w:t>
      </w:r>
      <w:r w:rsidRPr="002F5E51">
        <w:rPr>
          <w:rStyle w:val="StyleUnderline"/>
        </w:rPr>
        <w:t>Adolescent sexual and reproductive health policy in the United States has failed to benefit from the full scope of science.</w:t>
      </w:r>
      <w:r w:rsidRPr="002F5E51">
        <w:t xml:space="preserve"> From 1998 to 2009, federal funding for sexuality education focused almost exclusively on ineffective and scientifically inaccurate abstinence-only-until marriage (AOUM) programs (Santelli et al. 2006). President Obama’s 2010 teen pregnancy prevention initiative requires funded programs to be based in scientific evidence, but the implementation of this initiative has led to a new problem: </w:t>
      </w:r>
      <w:r w:rsidRPr="002F5E51">
        <w:rPr>
          <w:rStyle w:val="StyleUnderline"/>
        </w:rPr>
        <w:t>‘‘Evidence’’ is now narrowly defined to include only certain kinds of scientific findings.</w:t>
      </w:r>
      <w:r w:rsidRPr="002F5E51">
        <w:t xml:space="preserve"> Currently, this initiative is the largest federal funding program addressing the sexual health needs of adolescents. The US Department of Health and Human Services has approved funding for 35 ‘‘evidence-based’’ programs selected on the basis of studies that have shown their effectiveness at preventing teen pregnancies, reducing sexually transmitted infections (STIs), or reducing rates of sexual risk behaviors (i.e., sexual activity, contraceptive use, or number of partners). These ‘‘evidence-based-interventions’’ (EBIs) are modeled after clinical trials and implemented with the intention to effect targeted behavior change. </w:t>
      </w:r>
      <w:r w:rsidRPr="002F5E51">
        <w:rPr>
          <w:rStyle w:val="StyleUnderline"/>
        </w:rPr>
        <w:t>While a clear advance over previous policy, current adolescent sexual and reproductive health policy and programming remain uninformed by the scientific base in profound ways. First, federal policy continues to fund abstinence programs that remain at odds with scientific thinking about adolescent sexual health. Second, key bodies of science are not treated as part of the essential evidence base for policy and programming. The exclusive focus on pregnancy and disease prevention in the definition of sexual health leaves out aspects of adolescent sexual development and health</w:t>
      </w:r>
      <w:r w:rsidRPr="002F5E51">
        <w:t xml:space="preserve"> that researchers argue are critical, such as sexual orientation and gender beliefs. </w:t>
      </w:r>
      <w:r w:rsidRPr="002F5E51">
        <w:rPr>
          <w:rStyle w:val="StyleUnderline"/>
        </w:rPr>
        <w:t>The focus on individual-level proximate causes of pregnancy and disease, such as sexual activity and contraceptive use, largely eclipses the systematic, society-level structural inequities that shape adolescent sexual behavior and risk. Finally, defining ‘‘evidence’’ as evaluations of program effectiveness for changing specific individual behaviors excludes broader evidence regarding psychological, cultural, and economic factors known to shape adolescent sexual health.</w:t>
      </w:r>
    </w:p>
    <w:p w14:paraId="24EA840B" w14:textId="77777777" w:rsidR="002603E9" w:rsidRPr="002F5E51" w:rsidRDefault="002603E9" w:rsidP="002603E9">
      <w:pPr>
        <w:pStyle w:val="Heading4"/>
      </w:pPr>
      <w:r w:rsidRPr="002F5E51">
        <w:lastRenderedPageBreak/>
        <w:t>There is a disconnect between research and education programs causing the failure of sexual education to teach a holistic understanding of sexual health.</w:t>
      </w:r>
    </w:p>
    <w:p w14:paraId="53D86D04"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30DB162F" w14:textId="77777777" w:rsidR="002603E9" w:rsidRPr="002F5E51" w:rsidRDefault="002603E9" w:rsidP="002603E9">
      <w:r w:rsidRPr="002F5E51">
        <w:t xml:space="preserve">We have argued that Evidence Based Interventions often do not reflect factors that the broad scientific literature identifies as key to health behaviors and risks, and do not approach individual behavior in the broad context of adolescents’ lives. As such, </w:t>
      </w:r>
      <w:r w:rsidRPr="002F5E51">
        <w:rPr>
          <w:rStyle w:val="StyleUnderline"/>
        </w:rPr>
        <w:t>there is a disconnect between research and theoretical advances on one hand, and sexual health education programs and policies on the other</w:t>
      </w:r>
      <w:r w:rsidRPr="002F5E51">
        <w:t xml:space="preserve"> (Romero et al. 2011). </w:t>
      </w:r>
      <w:r w:rsidRPr="002F5E51">
        <w:rPr>
          <w:rStyle w:val="StyleUnderline"/>
        </w:rPr>
        <w:t xml:space="preserve">For instance, social and behavioral science research documents the significance of the sexual orientation of young people, the gender beliefs and inequities that shape their sexual agency and relationships, and the economic and racial inequalities that constrain their options, as crucial to a holistic understanding of adolescent sexual health. But many EBIs do not fully address or even acknowledge the </w:t>
      </w:r>
      <w:r w:rsidRPr="002F5E51">
        <w:t>psychosocial and structural</w:t>
      </w:r>
      <w:r w:rsidRPr="002F5E51">
        <w:rPr>
          <w:rStyle w:val="StyleUnderline"/>
        </w:rPr>
        <w:t xml:space="preserve"> factors that shape the ways in which adolescents conduct their sexual lives.</w:t>
      </w:r>
      <w:r w:rsidRPr="002F5E51">
        <w:t xml:space="preserve"> </w:t>
      </w:r>
      <w:r w:rsidRPr="002F5E51">
        <w:rPr>
          <w:rStyle w:val="StyleUnderline"/>
        </w:rPr>
        <w:t>Thus, while consensus has emerged across disciplines that gender, racism, stigmatization of LBGTQ youth, and poverty are critical to adolescent health, we lack programmatic emphasis</w:t>
      </w:r>
      <w:r w:rsidRPr="002F5E51">
        <w:t xml:space="preserve"> and EBIs </w:t>
      </w:r>
      <w:r w:rsidRPr="002F5E51">
        <w:rPr>
          <w:rStyle w:val="StyleUnderline"/>
        </w:rPr>
        <w:t>that address these inequalities</w:t>
      </w:r>
      <w:r w:rsidRPr="002F5E51">
        <w:t>. Moreover, when EBIs fail to address non-EBI scientific data about the role of poverty, race, and gender in adolescent sexual health they create the potential for reinforcing cultural stereotypes.</w:t>
      </w:r>
    </w:p>
    <w:p w14:paraId="5FEED9D8" w14:textId="77777777" w:rsidR="002603E9" w:rsidRPr="002F5E51" w:rsidRDefault="002603E9" w:rsidP="002603E9">
      <w:pPr>
        <w:pStyle w:val="Heading4"/>
      </w:pPr>
      <w:r w:rsidRPr="002F5E51">
        <w:t>Abstinence only education promotes false beliefs about sex</w:t>
      </w:r>
    </w:p>
    <w:p w14:paraId="69282C53" w14:textId="77777777" w:rsidR="002603E9" w:rsidRPr="002F5E51" w:rsidRDefault="002603E9" w:rsidP="002603E9">
      <w:r w:rsidRPr="002F5E51">
        <w:rPr>
          <w:rStyle w:val="Style13ptBold"/>
        </w:rPr>
        <w:t xml:space="preserve">Ishamfollow 16 </w:t>
      </w:r>
      <w:r w:rsidRPr="002F5E51">
        <w:t>Tristan Ishamfollow, 11-8-2016, "Sex Education in America – The Annotation," Annotation, https://theannotation.com/sex-education-in-america-814086869db4</w:t>
      </w:r>
    </w:p>
    <w:p w14:paraId="45396BD5" w14:textId="77777777" w:rsidR="002603E9" w:rsidRPr="002F5E51" w:rsidRDefault="002603E9" w:rsidP="002603E9">
      <w:pPr>
        <w:rPr>
          <w:b/>
          <w:u w:val="single"/>
        </w:rPr>
      </w:pPr>
      <w:r w:rsidRPr="002F5E51">
        <w:rPr>
          <w:rStyle w:val="StyleUnderline"/>
        </w:rPr>
        <w:t>The main method that is</w:t>
      </w:r>
      <w:r w:rsidRPr="002F5E51">
        <w:rPr>
          <w:sz w:val="16"/>
        </w:rPr>
        <w:t xml:space="preserve"> either </w:t>
      </w:r>
      <w:r w:rsidRPr="002F5E51">
        <w:rPr>
          <w:rStyle w:val="StyleUnderline"/>
        </w:rPr>
        <w:t>stressed or</w:t>
      </w:r>
      <w:r w:rsidRPr="002F5E51">
        <w:rPr>
          <w:sz w:val="16"/>
        </w:rPr>
        <w:t xml:space="preserve"> at least </w:t>
      </w:r>
      <w:r w:rsidRPr="002F5E51">
        <w:rPr>
          <w:rStyle w:val="StyleUnderline"/>
        </w:rPr>
        <w:t>covered in the classroom is abstinence</w:t>
      </w:r>
      <w:r w:rsidRPr="002F5E51">
        <w:rPr>
          <w:sz w:val="16"/>
        </w:rPr>
        <w:t xml:space="preserve">. Abstinence is the choice not to have sex. This method is 100% effective in preventing pregnancy and infection as long as all sexual contact is avoided, including vaginal, oral, and anal sex. The fact is, though, that </w:t>
      </w:r>
      <w:r w:rsidRPr="002F5E51">
        <w:rPr>
          <w:rStyle w:val="StyleUnderline"/>
        </w:rPr>
        <w:t xml:space="preserve">abstinence is simply </w:t>
      </w:r>
      <w:r w:rsidRPr="002F5E51">
        <w:rPr>
          <w:sz w:val="16"/>
        </w:rPr>
        <w:t xml:space="preserve">something </w:t>
      </w:r>
      <w:r w:rsidRPr="002F5E51">
        <w:rPr>
          <w:rStyle w:val="StyleUnderline"/>
        </w:rPr>
        <w:t>not practiced by most teens</w:t>
      </w:r>
      <w:r w:rsidRPr="002F5E51">
        <w:rPr>
          <w:sz w:val="16"/>
        </w:rPr>
        <w:t xml:space="preserve">. </w:t>
      </w:r>
      <w:r w:rsidRPr="002F5E51">
        <w:rPr>
          <w:rStyle w:val="StyleUnderline"/>
        </w:rPr>
        <w:t>Whether due to the cultural stigmas against being a virgin, the pressures of a partner, or simply choosing not to follow this method, millions of teen still engage in sexual activity every year.</w:t>
      </w:r>
      <w:r w:rsidRPr="002F5E51">
        <w:rPr>
          <w:sz w:val="16"/>
        </w:rPr>
        <w:t xml:space="preserve"> However, </w:t>
      </w:r>
      <w:r w:rsidRPr="002F5E51">
        <w:rPr>
          <w:rStyle w:val="StyleUnderline"/>
        </w:rPr>
        <w:t>some schools that teach abstinence teach students to be afraid of sex before marriage and teach myths about birth control, such as condoms, and a number of times that they work.</w:t>
      </w:r>
    </w:p>
    <w:p w14:paraId="46EA91A3" w14:textId="77777777" w:rsidR="002603E9" w:rsidRPr="002F5E51" w:rsidRDefault="002603E9" w:rsidP="002603E9"/>
    <w:p w14:paraId="2FE1EA17"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Abstinence-only education distorts the facts</w:t>
      </w:r>
    </w:p>
    <w:p w14:paraId="08DE3FF6" w14:textId="77777777" w:rsidR="002603E9" w:rsidRPr="002F5E51" w:rsidRDefault="002603E9" w:rsidP="002603E9">
      <w:r w:rsidRPr="002F5E51">
        <w:rPr>
          <w:b/>
          <w:bCs/>
          <w:sz w:val="26"/>
        </w:rPr>
        <w:t>Advocates for Youth, no date</w:t>
      </w:r>
      <w:r w:rsidRPr="002F5E51">
        <w:t xml:space="preserve"> "The Truth About Abstinence-Only Programs," No Publication, http://www.advocatesforyouth.org/publications/publications-a-z/409-the-truth-about-abstinence-only-programs</w:t>
      </w:r>
    </w:p>
    <w:p w14:paraId="51487E68" w14:textId="77777777" w:rsidR="002603E9" w:rsidRPr="002F5E51" w:rsidRDefault="002603E9" w:rsidP="002603E9">
      <w:pPr>
        <w:rPr>
          <w:sz w:val="14"/>
        </w:rPr>
      </w:pPr>
      <w:r w:rsidRPr="002F5E51">
        <w:rPr>
          <w:u w:val="single"/>
        </w:rPr>
        <w:t xml:space="preserve">Many of the curricula commonly used in abstinence-only </w:t>
      </w:r>
      <w:r w:rsidRPr="002F5E51">
        <w:rPr>
          <w:b/>
          <w:u w:val="single"/>
        </w:rPr>
        <w:t>programs distort information</w:t>
      </w:r>
      <w:r w:rsidRPr="002F5E51">
        <w:rPr>
          <w:u w:val="single"/>
        </w:rPr>
        <w:t xml:space="preserve"> about the effectiveness of contraceptives, misrepresent the risks of abortion, blur religion and science, treat gender stereotypes as scientific fact, and contain basic scientific errors, according to a 2004 report by Government Reform Committee staff.[</w:t>
      </w:r>
      <w:r w:rsidRPr="002F5E51">
        <w:rPr>
          <w:sz w:val="14"/>
        </w:rPr>
        <w:t xml:space="preserve">17] The report reviewed the 13 most commonly used curricula and concluded that two of the curricula were accurate but that 11 others, used by 69 organizations in 25 states, contained unproven assertions, subjective conclusions, or outright falsehoods regarding reproductive health, gender traits, and when life begins. </w:t>
      </w:r>
      <w:r w:rsidRPr="002F5E51">
        <w:rPr>
          <w:u w:val="single"/>
        </w:rPr>
        <w:t>Among the distortions cited by Waxman's staff: a 43-day-old fetus is a "thinking person"; HIV can be spread via sweat and tears; condoms fail to prevent HIV transmission as often as 31 percent of the time in heterosexual intercourse; women who have an abortion "are more prone to suicide"; and as many as 10 percent of women who have abortions become sterile</w:t>
      </w:r>
      <w:proofErr w:type="gramStart"/>
      <w:r w:rsidRPr="002F5E51">
        <w:rPr>
          <w:u w:val="single"/>
        </w:rPr>
        <w:t>.[</w:t>
      </w:r>
      <w:proofErr w:type="gramEnd"/>
      <w:r w:rsidRPr="002F5E51">
        <w:rPr>
          <w:sz w:val="14"/>
        </w:rPr>
        <w:t>17]</w:t>
      </w:r>
    </w:p>
    <w:p w14:paraId="652644E7" w14:textId="77777777" w:rsidR="002603E9" w:rsidRPr="002F5E51" w:rsidRDefault="002603E9" w:rsidP="002603E9">
      <w:pPr>
        <w:pStyle w:val="Heading3"/>
      </w:pPr>
      <w:r w:rsidRPr="002F5E51">
        <w:t>US Attitudes</w:t>
      </w:r>
    </w:p>
    <w:p w14:paraId="082E4C0E" w14:textId="77777777" w:rsidR="002603E9" w:rsidRPr="002F5E51" w:rsidRDefault="002603E9" w:rsidP="002603E9">
      <w:pPr>
        <w:pStyle w:val="Heading4"/>
      </w:pPr>
      <w:r w:rsidRPr="002F5E51">
        <w:t xml:space="preserve">Attitudes about teen sexuality drive current policymaking decisions – treating teen sex as a “problem” is a self-fulfilling prophesy  </w:t>
      </w:r>
    </w:p>
    <w:p w14:paraId="73286B68" w14:textId="77777777" w:rsidR="002603E9" w:rsidRPr="002F5E51" w:rsidRDefault="002603E9" w:rsidP="002603E9">
      <w:pPr>
        <w:rPr>
          <w:rStyle w:val="Style13ptBold"/>
        </w:rPr>
      </w:pPr>
      <w:r w:rsidRPr="002F5E51">
        <w:rPr>
          <w:rStyle w:val="Style13ptBold"/>
        </w:rPr>
        <w:t xml:space="preserve">Cheng 13 </w:t>
      </w:r>
      <w:r w:rsidRPr="002F5E51">
        <w:rPr>
          <w:rStyle w:val="Style13ptBold"/>
          <w:b w:val="0"/>
        </w:rPr>
        <w:t xml:space="preserve">(Laina Y. Bay-Cheng, School of Social Work at University of Buffalo, Sex Education, pg. 4, </w:t>
      </w:r>
      <w:hyperlink r:id="rId21" w:history="1">
        <w:r w:rsidRPr="002F5E51">
          <w:rPr>
            <w:rStyle w:val="Hyperlink"/>
          </w:rPr>
          <w:t>http://dx.doi.org/10.1080/14681811.2012.700280</w:t>
        </w:r>
      </w:hyperlink>
      <w:r w:rsidRPr="002F5E51">
        <w:rPr>
          <w:rStyle w:val="Style13ptBold"/>
          <w:b w:val="0"/>
        </w:rPr>
        <w:t>, 6/29/2017, vg)</w:t>
      </w:r>
    </w:p>
    <w:p w14:paraId="70AD6911" w14:textId="77777777" w:rsidR="002603E9" w:rsidRPr="002F5E51" w:rsidRDefault="002603E9" w:rsidP="002603E9">
      <w:pPr>
        <w:rPr>
          <w:rStyle w:val="StyleUnderline"/>
        </w:rPr>
      </w:pPr>
      <w:r w:rsidRPr="002F5E51">
        <w:rPr>
          <w:sz w:val="18"/>
        </w:rPr>
        <w:t>Resource and power inequalities based on gender, class, race and age are not the only factors jeopardising young people’s sexual health</w:t>
      </w:r>
      <w:r w:rsidRPr="002F5E51">
        <w:t xml:space="preserve">. </w:t>
      </w:r>
      <w:r w:rsidRPr="002F5E51">
        <w:rPr>
          <w:rStyle w:val="StyleUnderline"/>
        </w:rPr>
        <w:t xml:space="preserve">Deﬁcit-focused cultural constructions of youth, sexuality and young people’s sexuality also form the basis for institutionalised (e.g. parent notiﬁcation policies) and informal (e.g. stigmatisation of girls’ heterosexual activity and LGBTQ sexualities) barriers to access to sexual and reproductive health information and services </w:t>
      </w:r>
      <w:r w:rsidRPr="002F5E51">
        <w:rPr>
          <w:sz w:val="18"/>
        </w:rPr>
        <w:t>(Fine and McClelland 2007). The resulting reduction in tangible and intangible support mayc explain the discrepancy in sexual health outcomes observed between US youth and some European peers. Udell and colleagues (2010) studied the comparable rates of sexual behaviour between US and Dutch youth and the signiﬁcantly higher rates of associated problem behaviours and negative sexual outcomes for the forme</w:t>
      </w:r>
      <w:r w:rsidRPr="002F5E51">
        <w:t>r</w:t>
      </w:r>
      <w:r w:rsidRPr="002F5E51">
        <w:rPr>
          <w:rStyle w:val="StyleUnderline"/>
        </w:rPr>
        <w:t>. They reasoned that if young people’s sexual behaviour is seen as normal and healthy, then it follows that their access to sexual and reproductive health information and services would be similarly endorsed</w:t>
      </w:r>
      <w:r w:rsidRPr="002F5E51">
        <w:t xml:space="preserve">. </w:t>
      </w:r>
      <w:r w:rsidRPr="002F5E51">
        <w:rPr>
          <w:sz w:val="18"/>
        </w:rPr>
        <w:t>As a result of such normalising attitudes and the policies and programmes that they enable, Dutch young people’s sexual behaviour is better informed and more safely enacted than that of their US counterparts (see also Santelli and Schalet 2009</w:t>
      </w:r>
      <w:r w:rsidRPr="002F5E51">
        <w:t xml:space="preserve">). </w:t>
      </w:r>
      <w:r w:rsidRPr="002F5E51">
        <w:rPr>
          <w:rStyle w:val="StyleUnderline"/>
        </w:rPr>
        <w:t>US apprehension towards youth sexuality restricts conversations, information and services, resigning it to furtive, unplanned encounters. As a result, US adolescents’ sexual behaviour is attended by greater risks. In this way, when ‘adolescent sexuality’ is treated as a problem, it becomes one</w:t>
      </w:r>
      <w:r w:rsidRPr="002F5E51">
        <w:t xml:space="preserve">. </w:t>
      </w:r>
      <w:r w:rsidRPr="002F5E51">
        <w:rPr>
          <w:sz w:val="18"/>
        </w:rPr>
        <w:t xml:space="preserve">Taken together, epidemiological studies of negative sexual outcomes and critical analyses of the ideological bases of policy and practice make clear that </w:t>
      </w:r>
      <w:r w:rsidRPr="002F5E51">
        <w:rPr>
          <w:rStyle w:val="StyleUnderline"/>
        </w:rPr>
        <w:t>it is not simply sexual behaviour that determines sexual vulnerability</w:t>
      </w:r>
      <w:r w:rsidRPr="002F5E51">
        <w:t xml:space="preserve">. Indeed, many </w:t>
      </w:r>
      <w:r w:rsidRPr="002F5E51">
        <w:rPr>
          <w:sz w:val="16"/>
        </w:rPr>
        <w:t>dangers ascribed to young people’s sexuality (e.g. infection, pregnancy and coercion) may actually be artefacts of social conditions and inequalities. From this perspective</w:t>
      </w:r>
      <w:r w:rsidRPr="002F5E51">
        <w:rPr>
          <w:rStyle w:val="StyleUnderline"/>
        </w:rPr>
        <w:t>, it is not sexual behaviour alone but also the social and material circumstances in which it is situated that may jeopardise well-being.</w:t>
      </w:r>
    </w:p>
    <w:p w14:paraId="47A4ADC8" w14:textId="77777777" w:rsidR="002603E9" w:rsidRPr="002F5E51" w:rsidRDefault="002603E9" w:rsidP="002603E9">
      <w:pPr>
        <w:pStyle w:val="Heading3"/>
      </w:pPr>
      <w:r w:rsidRPr="002F5E51">
        <w:t xml:space="preserve">Reinforces Gender Norms / Stereotypes </w:t>
      </w:r>
    </w:p>
    <w:p w14:paraId="13ABAE32" w14:textId="77777777" w:rsidR="002603E9" w:rsidRPr="002F5E51" w:rsidRDefault="002603E9" w:rsidP="002603E9">
      <w:pPr>
        <w:pStyle w:val="Heading4"/>
      </w:pPr>
      <w:r w:rsidRPr="002F5E51">
        <w:t>Status quo federal programs fail to address gender norms. Gender beliefs shape student sexual health.</w:t>
      </w:r>
    </w:p>
    <w:p w14:paraId="3C467427"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75E2DAA6" w14:textId="77777777" w:rsidR="002603E9" w:rsidRPr="002F5E51" w:rsidRDefault="002603E9" w:rsidP="002603E9">
      <w:pPr>
        <w:rPr>
          <w:rStyle w:val="StyleUnderline"/>
        </w:rPr>
      </w:pPr>
      <w:r w:rsidRPr="002F5E51">
        <w:t xml:space="preserve">In short, there is strong and consistent evidence that </w:t>
      </w:r>
      <w:r w:rsidRPr="002F5E51">
        <w:rPr>
          <w:rStyle w:val="StyleUnderline"/>
        </w:rPr>
        <w:t>gender beliefs and (in)equities shape sexual health</w:t>
      </w:r>
      <w:r w:rsidRPr="002F5E51">
        <w:t xml:space="preserve"> (Rogow and Haberland 2005). However, until recently, </w:t>
      </w:r>
      <w:r w:rsidRPr="002F5E51">
        <w:rPr>
          <w:rStyle w:val="StyleUnderline"/>
        </w:rPr>
        <w:t>these areas have received very little attention in US adolescent sexual health policy and programming</w:t>
      </w:r>
      <w:r w:rsidRPr="002F5E51">
        <w:t xml:space="preserve"> (Grose et al. 2014; Rolleri 2013a; Rolleri 2013b). </w:t>
      </w:r>
      <w:r w:rsidRPr="002F5E51">
        <w:rPr>
          <w:rStyle w:val="StyleUnderline"/>
        </w:rPr>
        <w:t>There is no requirement for federally-funded sexuality education to work toward gender equity, avoid explicit or implicit gender stereotyping, or include modules that help students challenge harmful gender beliefs. Abstinence-oriented programs have often taught gender stereotypes as fact</w:t>
      </w:r>
      <w:r w:rsidRPr="002F5E51">
        <w:t xml:space="preserve"> (DeLamater 2007; Fine and McClelland 2006; Curran 2011).4 </w:t>
      </w:r>
      <w:r w:rsidRPr="002F5E51">
        <w:rPr>
          <w:rStyle w:val="StyleUnderline"/>
        </w:rPr>
        <w:t>Approaches</w:t>
      </w:r>
      <w:r w:rsidRPr="002F5E51">
        <w:t xml:space="preserve"> that include information </w:t>
      </w:r>
      <w:r w:rsidRPr="002F5E51">
        <w:rPr>
          <w:rStyle w:val="StyleUnderline"/>
        </w:rPr>
        <w:t>beyond abstinence can also perpetuate gender ideologies</w:t>
      </w:r>
      <w:r w:rsidRPr="002F5E51">
        <w:t xml:space="preserve"> through the topics they cover and leave out, or include implicit gender stereotyping in apparently gender-neutral exercises and role plays (Bay-Cheng 2003; Curran 2011; Fields 2008). </w:t>
      </w:r>
      <w:r w:rsidRPr="002F5E51">
        <w:rPr>
          <w:rStyle w:val="StyleUnderline"/>
        </w:rPr>
        <w:t>Unless harmful gender beliefs are explicitly addressed and challenged, sexual health education runs the risk of reinforcing those beliefs through the taken-for-granted assumptions teachers and students bring into the classroom</w:t>
      </w:r>
      <w:r w:rsidRPr="002F5E51">
        <w:t xml:space="preserve"> (Fields 2008; Garcia 2009, 2012; Froyum 2010). Yet, of the 35 designated (Tier 1) ‘‘evidence-based’’ programs, only a handful (all of which target youth of color) even mention gender in their program description, suggesting incorrectly that only minority groups contend with harmful gender beliefs (Office of Adolescent Health 2014a).5 The </w:t>
      </w:r>
      <w:r w:rsidRPr="002F5E51">
        <w:rPr>
          <w:rStyle w:val="StyleUnderline"/>
        </w:rPr>
        <w:t>research record shows the advisability of ensuring that all sexual health programs are free from harmful gender beliefs</w:t>
      </w:r>
      <w:r w:rsidRPr="002F5E51">
        <w:t>—which may be explicit or implicit in the curricula—</w:t>
      </w:r>
      <w:r w:rsidRPr="002F5E51">
        <w:rPr>
          <w:rStyle w:val="StyleUnderline"/>
        </w:rPr>
        <w:t>and include tools to help students address and challenge these beliefs.</w:t>
      </w:r>
    </w:p>
    <w:p w14:paraId="1AEB1462" w14:textId="77777777" w:rsidR="002603E9" w:rsidRPr="002F5E51" w:rsidRDefault="002603E9" w:rsidP="002603E9">
      <w:pPr>
        <w:pStyle w:val="Heading3"/>
      </w:pPr>
      <w:r w:rsidRPr="002F5E51">
        <w:t>EBIs Fail</w:t>
      </w:r>
    </w:p>
    <w:p w14:paraId="4779B3AA" w14:textId="77777777" w:rsidR="002603E9" w:rsidRPr="002F5E51" w:rsidRDefault="002603E9" w:rsidP="002603E9">
      <w:pPr>
        <w:pStyle w:val="Heading4"/>
      </w:pPr>
      <w:r w:rsidRPr="002F5E51">
        <w:t>EBIs are too limiting – they exclude a broader body of adolescent sexual health</w:t>
      </w:r>
    </w:p>
    <w:p w14:paraId="22EE6636"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2ED3FD36" w14:textId="77777777" w:rsidR="002603E9" w:rsidRPr="002F5E51" w:rsidRDefault="002603E9" w:rsidP="002603E9">
      <w:pPr>
        <w:rPr>
          <w:b/>
          <w:u w:val="single"/>
        </w:rPr>
      </w:pPr>
      <w:r w:rsidRPr="002F5E51">
        <w:t xml:space="preserve">Current emphasis on </w:t>
      </w:r>
      <w:r w:rsidRPr="002F5E51">
        <w:rPr>
          <w:rStyle w:val="StyleUnderline"/>
        </w:rPr>
        <w:t>EBIs has been an important scientific and translational advance</w:t>
      </w:r>
      <w:r w:rsidRPr="002F5E51">
        <w:t xml:space="preserve"> over prior federal efforts; </w:t>
      </w:r>
      <w:r w:rsidRPr="002F5E51">
        <w:rPr>
          <w:rStyle w:val="StyleUnderline"/>
        </w:rPr>
        <w:t>however, a number of limitations have become evident with this approach.</w:t>
      </w:r>
      <w:r w:rsidRPr="002F5E51">
        <w:t xml:space="preserve"> Current policy has focused on replication of specific curricula rather than the theory derived from research on EBIs, which provides a guide for understanding efficacy and adapting programs to new circumstances (Kirby et al. 2007b; UNESCO 2009). Further, </w:t>
      </w:r>
      <w:r w:rsidRPr="002F5E51">
        <w:rPr>
          <w:rStyle w:val="StyleUnderline"/>
        </w:rPr>
        <w:t>the definitions of the health problems to be addressed and the types of evidence brought to bear on those problems omit central bodies of research. A narrow focus on disease and pregnancy prevention—and on the individual-level behavioral antecedents—undermines a more holistic approach to adolescent sexual health, and</w:t>
      </w:r>
      <w:r w:rsidRPr="002F5E51">
        <w:t xml:space="preserve"> also </w:t>
      </w:r>
      <w:r w:rsidRPr="002F5E51">
        <w:rPr>
          <w:rStyle w:val="StyleUnderline"/>
        </w:rPr>
        <w:t>ignores decades of scientific evidence of the ways that structural inequities shape adolescent sexual behavior and risk</w:t>
      </w:r>
      <w:r w:rsidRPr="002F5E51">
        <w:t xml:space="preserve"> (Anderson et al. 2005). </w:t>
      </w:r>
      <w:r w:rsidRPr="002F5E51">
        <w:rPr>
          <w:rStyle w:val="StyleUnderline"/>
        </w:rPr>
        <w:t>By defining the ‘‘evidence base’’ as evaluation research about program success in effecting specific (often small) behavior changes, the broader scientific record about factors known to shape adolescent sexual health outcomes has been relegated to a discretionary rather than central position.</w:t>
      </w:r>
      <w:r w:rsidRPr="002F5E51">
        <w:t xml:space="preserve"> Grantees may use the breadth of scientific thinking to design tier two programs but they are not required—nor are those tasked with exact replication able—to integrate it into their programming. Thus, </w:t>
      </w:r>
      <w:r w:rsidRPr="002F5E51">
        <w:rPr>
          <w:rStyle w:val="StyleUnderline"/>
        </w:rPr>
        <w:t>federal program requirements have had the unintended consequence of ignoring and marginalizing a broader body of scientific principles and evidence regarding adolescent sexual health and behavior.</w:t>
      </w:r>
    </w:p>
    <w:p w14:paraId="15A5C10F" w14:textId="77777777" w:rsidR="002603E9" w:rsidRPr="002F5E51" w:rsidRDefault="002603E9" w:rsidP="002603E9">
      <w:pPr>
        <w:pStyle w:val="Heading2"/>
      </w:pPr>
      <w:r w:rsidRPr="002F5E51">
        <w:t>Teens and Sex</w:t>
      </w:r>
    </w:p>
    <w:p w14:paraId="12EC1805" w14:textId="77777777" w:rsidR="002603E9" w:rsidRPr="002F5E51" w:rsidRDefault="002603E9" w:rsidP="002603E9">
      <w:pPr>
        <w:pStyle w:val="Heading3"/>
      </w:pPr>
      <w:r w:rsidRPr="002F5E51">
        <w:t xml:space="preserve">Teens Do It. </w:t>
      </w:r>
    </w:p>
    <w:p w14:paraId="06623ACE" w14:textId="77777777" w:rsidR="002603E9" w:rsidRPr="002F5E51" w:rsidRDefault="002603E9" w:rsidP="002603E9">
      <w:pPr>
        <w:pStyle w:val="Heading4"/>
      </w:pPr>
      <w:r w:rsidRPr="002F5E51">
        <w:t>48% of teens indicate they have sex, only 18% of those teens use approved contraception methods. Sex education empirically has DECREASED the rate of teen sexual activity and INCREASED the use of contraception</w:t>
      </w:r>
    </w:p>
    <w:p w14:paraId="0176B327" w14:textId="77777777" w:rsidR="002603E9" w:rsidRPr="002F5E51" w:rsidRDefault="002603E9" w:rsidP="002603E9">
      <w:pPr>
        <w:rPr>
          <w:rFonts w:eastAsia="Times New Roman"/>
        </w:rPr>
      </w:pPr>
      <w:r w:rsidRPr="002F5E51">
        <w:rPr>
          <w:rStyle w:val="Style13ptBold"/>
        </w:rPr>
        <w:t xml:space="preserve">Bass 16 </w:t>
      </w:r>
      <w:r w:rsidRPr="002F5E51">
        <w:t>Brittany Bass, 11-27-16, “</w:t>
      </w:r>
      <w:r w:rsidRPr="002F5E51">
        <w:rPr>
          <w:rFonts w:eastAsia="Times New Roman"/>
        </w:rPr>
        <w:t xml:space="preserve">The Effect of State Mandated Sex Education on Teenage Sexual Behaviors and Health,” Economic Self-Sufficiency Policy Research Institute. http://www.esspri.uci.edu/files/docs/2016/ESSPRI%20Working%20Paper%2020161%20Brittany%20Bass.pdf EP. </w:t>
      </w:r>
    </w:p>
    <w:p w14:paraId="41C38921" w14:textId="77777777" w:rsidR="002603E9" w:rsidRPr="002F5E51" w:rsidRDefault="002603E9" w:rsidP="002603E9">
      <w:pPr>
        <w:rPr>
          <w:rStyle w:val="StyleUnderline"/>
        </w:rPr>
      </w:pPr>
      <w:r w:rsidRPr="002F5E51">
        <w:rPr>
          <w:rFonts w:eastAsia="Times New Roman"/>
          <w:sz w:val="16"/>
        </w:rPr>
        <w:t xml:space="preserve">3.2 YRBS Survey Outcome Measures Using the YRBS data, I identify four key measures </w:t>
      </w:r>
      <w:r w:rsidRPr="002F5E51">
        <w:rPr>
          <w:rStyle w:val="StyleUnderline"/>
        </w:rPr>
        <w:t>of teenage sexual activity</w:t>
      </w:r>
      <w:r w:rsidRPr="002F5E51">
        <w:rPr>
          <w:rFonts w:eastAsia="Times New Roman"/>
          <w:sz w:val="16"/>
        </w:rPr>
        <w:t xml:space="preserve">. First, I measure whether or not a student has ever had sex using answers to the following survey 8 item: Have you ever had sex? I generate a binary variable, HadSex, set equal to 1 if the student indicated they had ever had sex, and zero otherwise. I find that </w:t>
      </w:r>
      <w:r w:rsidRPr="002F5E51">
        <w:rPr>
          <w:rStyle w:val="StyleUnderline"/>
        </w:rPr>
        <w:t>48 percent of the sample indicated they have had sexual intercourse</w:t>
      </w:r>
      <w:r w:rsidRPr="002F5E51">
        <w:rPr>
          <w:rFonts w:eastAsia="Times New Roman"/>
          <w:sz w:val="16"/>
        </w:rPr>
        <w:t xml:space="preserve"> (see Table 2). Next, respondents were asked about condom and contraception use the last time they had sexual intercourse. Specifically, they answered the following questions: The last time you had sexual intercourse, did you or your partner use a condom? The last time you had sexual intercourse, what one method did you or your partner use to prevent pregnancy? Binary variables were created to measure condom and contraception use, CondomUse, ContraceptionUse, and FDAMethod. CondomUse was coded equal to 1 if the respondent indicated they had used a condom at last sex, and zero otherwise. ContraceptionUse was coded equal to 1 if the respondent indicated they had used any kind of birth control method at last sex, including a condom, and zero otherwise. Specifically, they could select among the following options: no method, birth control pills, condoms, an IUD or shot, patch, or birth control ring, and withdrawal or some other method. Finally, FDAMethod was set equal to 1 if the respondent indicated they had used any kind of FDA-approved contraception (birth control pills, an IUD or shot, patch, or birth control ring), excluding condoms. All condom and contraception use variables are conditional on having had sexual intercourse. According to the sample, </w:t>
      </w:r>
      <w:r w:rsidRPr="002F5E51">
        <w:rPr>
          <w:rStyle w:val="StyleUnderline"/>
        </w:rPr>
        <w:t>52 percent of students indicated using a condom at last sex, while 71 percent indicated using a method of birth control at last sex, and 18 percent used an FDA-approved contraception method.</w:t>
      </w:r>
      <w:r w:rsidRPr="002F5E51">
        <w:rPr>
          <w:rFonts w:eastAsia="Times New Roman"/>
          <w:sz w:val="16"/>
        </w:rPr>
        <w:t xml:space="preserve"> Figure 1, panel (a) shows national trends for each of the above outcomes during the 1991-2013 period indicating that </w:t>
      </w:r>
      <w:r w:rsidRPr="002F5E51">
        <w:rPr>
          <w:rStyle w:val="StyleUnderline"/>
        </w:rPr>
        <w:t xml:space="preserve">teenage sexual activity has decreased, while contraception use has somewhat increased during the time states were enacting sex education mandates. </w:t>
      </w:r>
    </w:p>
    <w:p w14:paraId="0570860B" w14:textId="77777777" w:rsidR="002603E9" w:rsidRPr="002F5E51" w:rsidRDefault="002603E9" w:rsidP="002603E9">
      <w:pPr>
        <w:pStyle w:val="Heading3"/>
      </w:pPr>
      <w:r w:rsidRPr="002F5E51">
        <w:t xml:space="preserve">Pregnancy / STIs = High </w:t>
      </w:r>
    </w:p>
    <w:p w14:paraId="48D304C6" w14:textId="77777777" w:rsidR="002603E9" w:rsidRPr="002F5E51" w:rsidRDefault="002603E9" w:rsidP="002603E9"/>
    <w:p w14:paraId="626B0348"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Current trends prove comprehensive sex-education is needed now</w:t>
      </w:r>
    </w:p>
    <w:p w14:paraId="3E69DBD0" w14:textId="77777777" w:rsidR="002603E9" w:rsidRPr="002F5E51" w:rsidRDefault="002603E9" w:rsidP="002603E9">
      <w:r w:rsidRPr="002F5E51">
        <w:t xml:space="preserve">Janet </w:t>
      </w:r>
      <w:r w:rsidRPr="002F5E51">
        <w:rPr>
          <w:b/>
          <w:bCs/>
          <w:sz w:val="26"/>
        </w:rPr>
        <w:t>Helmer</w:t>
      </w:r>
      <w:r w:rsidRPr="002F5E51">
        <w:t xml:space="preserve">, Kate </w:t>
      </w:r>
      <w:r w:rsidRPr="002F5E51">
        <w:rPr>
          <w:b/>
          <w:bCs/>
          <w:sz w:val="26"/>
        </w:rPr>
        <w:t>Senior</w:t>
      </w:r>
      <w:r w:rsidRPr="002F5E51">
        <w:t xml:space="preserve">, Belinda </w:t>
      </w:r>
      <w:r w:rsidRPr="002F5E51">
        <w:rPr>
          <w:b/>
          <w:bCs/>
          <w:sz w:val="26"/>
        </w:rPr>
        <w:t>Davison</w:t>
      </w:r>
      <w:r w:rsidRPr="002F5E51">
        <w:t xml:space="preserve"> </w:t>
      </w:r>
      <w:r w:rsidRPr="002F5E51">
        <w:rPr>
          <w:b/>
          <w:bCs/>
          <w:sz w:val="26"/>
        </w:rPr>
        <w:t>&amp;</w:t>
      </w:r>
      <w:r w:rsidRPr="002F5E51">
        <w:t xml:space="preserve"> Andrew </w:t>
      </w:r>
      <w:r w:rsidRPr="002F5E51">
        <w:rPr>
          <w:b/>
          <w:bCs/>
          <w:sz w:val="26"/>
        </w:rPr>
        <w:t xml:space="preserve">Vodic, </w:t>
      </w:r>
      <w:r w:rsidRPr="002F5E51">
        <w:t xml:space="preserve">26 Jan </w:t>
      </w:r>
      <w:r w:rsidRPr="002F5E51">
        <w:rPr>
          <w:b/>
          <w:bCs/>
          <w:sz w:val="26"/>
        </w:rPr>
        <w:t>2015</w:t>
      </w:r>
      <w:r w:rsidRPr="002F5E51">
        <w:t xml:space="preserve">, </w:t>
      </w:r>
      <w:proofErr w:type="gramStart"/>
      <w:r w:rsidRPr="002F5E51">
        <w:t>Improving</w:t>
      </w:r>
      <w:proofErr w:type="gramEnd"/>
      <w:r w:rsidRPr="002F5E51">
        <w:t xml:space="preserve"> sexual health for young people: making sexuality education a priority, Sex Education, 15:2, 158-171, DOI: 10.1080/14681811.2014.989201</w:t>
      </w:r>
    </w:p>
    <w:p w14:paraId="7E22A1A9" w14:textId="77777777" w:rsidR="002603E9" w:rsidRPr="002F5E51" w:rsidRDefault="002603E9" w:rsidP="002603E9">
      <w:pPr>
        <w:rPr>
          <w:sz w:val="14"/>
        </w:rPr>
      </w:pPr>
      <w:r w:rsidRPr="002F5E51">
        <w:rPr>
          <w:sz w:val="14"/>
        </w:rPr>
        <w:t xml:space="preserve">With increasing sexual activity among young people, </w:t>
      </w:r>
      <w:r w:rsidRPr="002F5E51">
        <w:rPr>
          <w:u w:val="single"/>
        </w:rPr>
        <w:t>there is an increasing need to provide good-quality sexuality education. Young people are more likely to have unplanned, unprotected sex, increasing their risk of sexually transmitted infections (STIs) or unintended pregnancy</w:t>
      </w:r>
      <w:r w:rsidRPr="002F5E51">
        <w:rPr>
          <w:sz w:val="14"/>
        </w:rPr>
        <w:t xml:space="preserve"> (UNESCO 2009). </w:t>
      </w:r>
      <w:r w:rsidRPr="002F5E51">
        <w:rPr>
          <w:b/>
          <w:u w:val="single"/>
        </w:rPr>
        <w:t xml:space="preserve">Current statistics reveal increasing rates </w:t>
      </w:r>
      <w:proofErr w:type="gramStart"/>
      <w:r w:rsidRPr="002F5E51">
        <w:rPr>
          <w:b/>
          <w:u w:val="single"/>
        </w:rPr>
        <w:t>of  STIs</w:t>
      </w:r>
      <w:proofErr w:type="gramEnd"/>
      <w:r w:rsidRPr="002F5E51">
        <w:rPr>
          <w:b/>
          <w:u w:val="single"/>
        </w:rPr>
        <w:t xml:space="preserve"> and teenage pregnancy</w:t>
      </w:r>
      <w:r w:rsidRPr="002F5E51">
        <w:rPr>
          <w:sz w:val="14"/>
        </w:rPr>
        <w:t xml:space="preserve">, particularly in Indigenous Australians (The Kirby Institute 2012). </w:t>
      </w:r>
      <w:r w:rsidRPr="002F5E51">
        <w:rPr>
          <w:u w:val="single"/>
        </w:rPr>
        <w:t xml:space="preserve">These high rates highlight the need for more and improved sexuality education. </w:t>
      </w:r>
      <w:r w:rsidRPr="002F5E51">
        <w:rPr>
          <w:b/>
          <w:u w:val="single"/>
        </w:rPr>
        <w:t>Not having the knowledge or confidence to make informed choices about sexuality leaves young people at risk of coercion and abuse.</w:t>
      </w:r>
      <w:r w:rsidRPr="002F5E51">
        <w:rPr>
          <w:sz w:val="14"/>
        </w:rPr>
        <w:t xml:space="preserve"> </w:t>
      </w:r>
    </w:p>
    <w:p w14:paraId="11A0CE34" w14:textId="77777777" w:rsidR="002603E9" w:rsidRPr="002F5E51" w:rsidRDefault="002603E9" w:rsidP="002603E9">
      <w:pPr>
        <w:pStyle w:val="Heading3"/>
      </w:pPr>
      <w:r w:rsidRPr="002F5E51">
        <w:t>Sex Stigma = More Sex, Less Contraception Use</w:t>
      </w:r>
    </w:p>
    <w:p w14:paraId="61135377" w14:textId="77777777" w:rsidR="002603E9" w:rsidRPr="002F5E51" w:rsidRDefault="002603E9" w:rsidP="002603E9"/>
    <w:p w14:paraId="3D75ED5F" w14:textId="77777777" w:rsidR="002603E9" w:rsidRPr="002F5E51" w:rsidRDefault="002603E9" w:rsidP="002603E9">
      <w:pPr>
        <w:pStyle w:val="Heading4"/>
      </w:pPr>
      <w:r w:rsidRPr="002F5E51">
        <w:t>Lack of proper sexual education stigmatizes sex and increases STD and pregnancy rates</w:t>
      </w:r>
    </w:p>
    <w:p w14:paraId="702039FD" w14:textId="77777777" w:rsidR="002603E9" w:rsidRPr="002F5E51" w:rsidRDefault="002603E9" w:rsidP="002603E9">
      <w:r w:rsidRPr="002F5E51">
        <w:rPr>
          <w:rStyle w:val="Style13ptBold"/>
        </w:rPr>
        <w:t xml:space="preserve">McCarthy and Grodsky 11 </w:t>
      </w:r>
      <w:r w:rsidRPr="002F5E51">
        <w:t>Bill McCarthy and Eric Grodsky, “Sex and School: Adolescent Sexual Intercourse and Education,” Oxford University Press, Social Problems, Vol. 58, No. 2 (May 2011). EP.</w:t>
      </w:r>
    </w:p>
    <w:p w14:paraId="1F5D8F01" w14:textId="77777777" w:rsidR="002603E9" w:rsidRPr="002F5E51" w:rsidRDefault="002603E9" w:rsidP="002603E9">
      <w:pPr>
        <w:rPr>
          <w:rStyle w:val="StyleUnderline"/>
        </w:rPr>
      </w:pPr>
      <w:r w:rsidRPr="002F5E51">
        <w:rPr>
          <w:sz w:val="16"/>
        </w:rPr>
        <w:t xml:space="preserve">In interviews with young people, Jean Shoveller and colleagues (2004) find that </w:t>
      </w:r>
      <w:r w:rsidRPr="002F5E51">
        <w:rPr>
          <w:rStyle w:val="StyleUnderline"/>
        </w:rPr>
        <w:t>adolescent alienation and anxiety about sex increase when adults pathologize sex or silence meaningful discussion about it</w:t>
      </w:r>
      <w:r w:rsidRPr="002F5E51">
        <w:rPr>
          <w:sz w:val="16"/>
        </w:rPr>
        <w:t xml:space="preserve">. In these situations, </w:t>
      </w:r>
      <w:r w:rsidRPr="002F5E51">
        <w:rPr>
          <w:rStyle w:val="StyleUnderline"/>
        </w:rPr>
        <w:t>youth</w:t>
      </w:r>
      <w:r w:rsidRPr="002F5E51">
        <w:rPr>
          <w:sz w:val="16"/>
        </w:rPr>
        <w:t xml:space="preserve"> report that they </w:t>
      </w:r>
      <w:r w:rsidRPr="002F5E51">
        <w:rPr>
          <w:rStyle w:val="StyleUnderline"/>
        </w:rPr>
        <w:t xml:space="preserve">learned </w:t>
      </w:r>
      <w:r w:rsidRPr="002F5E51">
        <w:rPr>
          <w:sz w:val="16"/>
        </w:rPr>
        <w:t xml:space="preserve">at an early age </w:t>
      </w:r>
      <w:r w:rsidRPr="002F5E51">
        <w:rPr>
          <w:rStyle w:val="StyleUnderline"/>
        </w:rPr>
        <w:t>to keep their sexual feelings and experiences secret from</w:t>
      </w:r>
      <w:r w:rsidRPr="002F5E51">
        <w:rPr>
          <w:sz w:val="16"/>
        </w:rPr>
        <w:t xml:space="preserve"> parents or other </w:t>
      </w:r>
      <w:r w:rsidRPr="002F5E51">
        <w:rPr>
          <w:rStyle w:val="StyleUnderline"/>
        </w:rPr>
        <w:t>adults.</w:t>
      </w:r>
      <w:r w:rsidRPr="002F5E51">
        <w:rPr>
          <w:sz w:val="16"/>
        </w:rPr>
        <w:t xml:space="preserve"> </w:t>
      </w:r>
      <w:r w:rsidRPr="002F5E51">
        <w:rPr>
          <w:rStyle w:val="StyleUnderline"/>
        </w:rPr>
        <w:t>When they felt they needed help or advice they turned to their equally ill-prepared peers</w:t>
      </w:r>
      <w:r w:rsidRPr="002F5E51">
        <w:rPr>
          <w:sz w:val="16"/>
        </w:rPr>
        <w:t xml:space="preserve"> </w:t>
      </w:r>
      <w:r w:rsidRPr="002F5E51">
        <w:rPr>
          <w:rStyle w:val="StyleUnderline"/>
        </w:rPr>
        <w:t>for guidance</w:t>
      </w:r>
      <w:r w:rsidRPr="002F5E51">
        <w:rPr>
          <w:sz w:val="16"/>
        </w:rPr>
        <w:t xml:space="preserve"> rather than to trusted adults. Along the same lines, Peter Bearman and Hannah Brückner (2001) find that </w:t>
      </w:r>
      <w:r w:rsidRPr="002F5E51">
        <w:rPr>
          <w:rStyle w:val="StyleUnderline"/>
        </w:rPr>
        <w:t>youth who signed a pledge to remain a virgin until marriage but then broke it were less likely than other youth to use contraception when they had sex</w:t>
      </w:r>
      <w:r w:rsidRPr="002F5E51">
        <w:rPr>
          <w:sz w:val="16"/>
        </w:rPr>
        <w:t xml:space="preserve">. </w:t>
      </w:r>
      <w:r w:rsidRPr="002F5E51">
        <w:rPr>
          <w:rStyle w:val="StyleUnderline"/>
        </w:rPr>
        <w:t>Compared to youth who had access to comprehensive sexual-education or abstinence-based programs, teens from abstinence-only programs were also less likely to contact a physician if they acquired a sexually transmitted infection</w:t>
      </w:r>
      <w:r w:rsidRPr="002F5E51">
        <w:rPr>
          <w:sz w:val="16"/>
        </w:rPr>
        <w:t xml:space="preserve"> (Lord 2010). Not surprisingly, </w:t>
      </w:r>
      <w:r w:rsidRPr="002F5E51">
        <w:rPr>
          <w:rStyle w:val="StyleUnderline"/>
        </w:rPr>
        <w:t>the U</w:t>
      </w:r>
      <w:r w:rsidRPr="002F5E51">
        <w:rPr>
          <w:sz w:val="16"/>
        </w:rPr>
        <w:t xml:space="preserve">nited </w:t>
      </w:r>
      <w:r w:rsidRPr="002F5E51">
        <w:rPr>
          <w:rStyle w:val="StyleUnderline"/>
        </w:rPr>
        <w:t>S</w:t>
      </w:r>
      <w:r w:rsidRPr="002F5E51">
        <w:rPr>
          <w:sz w:val="16"/>
        </w:rPr>
        <w:t xml:space="preserve">tates </w:t>
      </w:r>
      <w:r w:rsidRPr="002F5E51">
        <w:rPr>
          <w:rStyle w:val="StyleUnderline"/>
        </w:rPr>
        <w:t xml:space="preserve">has some of the highest rates of teenage pregnancy, birth, and STI among industrialized nations </w:t>
      </w:r>
      <w:r w:rsidRPr="002F5E51">
        <w:rPr>
          <w:sz w:val="16"/>
        </w:rPr>
        <w:t>(Forhan et al. 2009; UNICEF 2001; Ventura et al. 2009). Recall that a nontrivial proportion of adolescents—</w:t>
      </w:r>
      <w:r w:rsidRPr="002F5E51">
        <w:rPr>
          <w:rStyle w:val="StyleUnderline"/>
        </w:rPr>
        <w:t xml:space="preserve">15 percent of females and 27 percent of males </w:t>
      </w:r>
      <w:r w:rsidRPr="002F5E51">
        <w:rPr>
          <w:sz w:val="16"/>
        </w:rPr>
        <w:t>in the Add Health study—</w:t>
      </w:r>
      <w:r w:rsidRPr="002F5E51">
        <w:rPr>
          <w:rStyle w:val="StyleUnderline"/>
        </w:rPr>
        <w:t>report having sex in a nonromantic relationship</w:t>
      </w:r>
      <w:r w:rsidRPr="002F5E51">
        <w:rPr>
          <w:sz w:val="16"/>
        </w:rPr>
        <w:t xml:space="preserve">. </w:t>
      </w:r>
      <w:r w:rsidRPr="002F5E51">
        <w:rPr>
          <w:rStyle w:val="StyleUnderline"/>
        </w:rPr>
        <w:t xml:space="preserve">An approach to sex education that does not recognize this reality likely contributes to the stigmatization of sex that occurs in nonromantic relationships. </w:t>
      </w:r>
    </w:p>
    <w:p w14:paraId="6343E903" w14:textId="77777777" w:rsidR="002603E9" w:rsidRPr="002F5E51" w:rsidRDefault="002603E9" w:rsidP="002603E9">
      <w:pPr>
        <w:rPr>
          <w:rStyle w:val="StyleUnderline"/>
        </w:rPr>
      </w:pPr>
    </w:p>
    <w:p w14:paraId="3F4EF527" w14:textId="77777777" w:rsidR="002603E9" w:rsidRPr="002F5E51" w:rsidRDefault="002603E9" w:rsidP="002603E9">
      <w:pPr>
        <w:pStyle w:val="Heading4"/>
      </w:pPr>
      <w:r w:rsidRPr="002F5E51">
        <w:t>Current sex ed misses out on benefits of sexual education while shaming students and reinforcing stereotypes</w:t>
      </w:r>
    </w:p>
    <w:p w14:paraId="531FA392" w14:textId="77777777" w:rsidR="002603E9" w:rsidRPr="002F5E51" w:rsidRDefault="002603E9" w:rsidP="002603E9">
      <w:r w:rsidRPr="002F5E51">
        <w:rPr>
          <w:rStyle w:val="Style13ptBold"/>
        </w:rPr>
        <w:t xml:space="preserve">Fields 08 </w:t>
      </w:r>
      <w:r w:rsidRPr="002F5E51">
        <w:t>Jessica Fields, “Risky Lessons: Sex Education and Social Inequality,” Rutgers University Press, 2008. EP. Jessica Fields is a Professor of Sociology. She is also Graduate Studies Coordinator in Sexuality Studies and Research Faculty at the Center for Research and Education on Gender and Sexuality. </w:t>
      </w:r>
    </w:p>
    <w:p w14:paraId="7FD30009" w14:textId="77777777" w:rsidR="002603E9" w:rsidRPr="002F5E51" w:rsidRDefault="002603E9" w:rsidP="002603E9">
      <w:pPr>
        <w:rPr>
          <w:rStyle w:val="StyleUnderline"/>
        </w:rPr>
      </w:pPr>
      <w:r w:rsidRPr="002F5E51">
        <w:rPr>
          <w:sz w:val="12"/>
        </w:rPr>
        <w:t xml:space="preserve">My reading of critical, feminist pedagogy and theory suggests that </w:t>
      </w:r>
      <w:r w:rsidRPr="002F5E51">
        <w:rPr>
          <w:rStyle w:val="StyleUnderline"/>
        </w:rPr>
        <w:t xml:space="preserve">educators have </w:t>
      </w:r>
      <w:r w:rsidRPr="002F5E51">
        <w:rPr>
          <w:sz w:val="12"/>
        </w:rPr>
        <w:t>the capacity</w:t>
      </w:r>
      <w:r w:rsidRPr="002F5E51">
        <w:rPr>
          <w:rStyle w:val="StyleUnderline"/>
        </w:rPr>
        <w:t xml:space="preserve"> to foster in </w:t>
      </w:r>
      <w:r w:rsidRPr="002F5E51">
        <w:rPr>
          <w:sz w:val="12"/>
        </w:rPr>
        <w:t xml:space="preserve">their </w:t>
      </w:r>
      <w:r w:rsidRPr="002F5E51">
        <w:rPr>
          <w:rStyle w:val="StyleUnderline"/>
        </w:rPr>
        <w:t>students a sense of sexual entitlement and rights, an appreciation of sexual pleasure, and a critical understanding of sexual danger.</w:t>
      </w:r>
      <w:r w:rsidRPr="002F5E51">
        <w:rPr>
          <w:sz w:val="12"/>
        </w:rPr>
        <w:t xml:space="preserve"> </w:t>
      </w:r>
      <w:r w:rsidRPr="002F5E51">
        <w:rPr>
          <w:rStyle w:val="StyleUnderline"/>
        </w:rPr>
        <w:t>Sex education offers students an opportunity to grasp sexuality’s place in the context of gender, racial, and class inequalities and to gain an awareness of sexual pluralism</w:t>
      </w:r>
      <w:r w:rsidRPr="002F5E51">
        <w:rPr>
          <w:sz w:val="12"/>
        </w:rPr>
        <w:t xml:space="preserve">. </w:t>
      </w:r>
      <w:r w:rsidRPr="002F5E51">
        <w:rPr>
          <w:rStyle w:val="StyleUnderline"/>
        </w:rPr>
        <w:t>However,</w:t>
      </w:r>
      <w:r w:rsidRPr="002F5E51">
        <w:rPr>
          <w:sz w:val="12"/>
        </w:rPr>
        <w:t xml:space="preserve"> my classroom observations suggest that </w:t>
      </w:r>
      <w:r w:rsidRPr="002F5E51">
        <w:rPr>
          <w:rStyle w:val="StyleUnderline"/>
        </w:rPr>
        <w:t>educators unwittingly also offer shaming lessons about female sexuality, fail to interrupt sexual harassment in their classrooms, and continue to affirm stereotypical ideas about gay sexuality, promiscuity, and HIV/AIDS.</w:t>
      </w:r>
      <w:r w:rsidRPr="002F5E51">
        <w:rPr>
          <w:sz w:val="12"/>
        </w:rPr>
        <w:t xml:space="preserve"> My observations also suggest a dichotomy between the experiences of African American and white students:</w:t>
      </w:r>
      <w:r w:rsidRPr="002F5E51">
        <w:rPr>
          <w:rStyle w:val="StyleUnderline"/>
        </w:rPr>
        <w:t xml:space="preserve"> educators </w:t>
      </w:r>
      <w:r w:rsidRPr="002F5E51">
        <w:rPr>
          <w:sz w:val="12"/>
        </w:rPr>
        <w:t>working</w:t>
      </w:r>
      <w:r w:rsidRPr="002F5E51">
        <w:rPr>
          <w:rStyle w:val="StyleUnderline"/>
        </w:rPr>
        <w:t xml:space="preserve"> in schools serving predominantly African American students are more likely </w:t>
      </w:r>
      <w:r w:rsidRPr="002F5E51">
        <w:rPr>
          <w:sz w:val="12"/>
        </w:rPr>
        <w:t>than those in predominantly white schools</w:t>
      </w:r>
      <w:r w:rsidRPr="002F5E51">
        <w:rPr>
          <w:rStyle w:val="StyleUnderline"/>
        </w:rPr>
        <w:t xml:space="preserve"> to project futures of pregnancy and disease for their students; sex education teachers </w:t>
      </w:r>
      <w:r w:rsidRPr="002F5E51">
        <w:rPr>
          <w:sz w:val="12"/>
        </w:rPr>
        <w:t>are more to</w:t>
      </w:r>
      <w:r w:rsidRPr="002F5E51">
        <w:rPr>
          <w:rStyle w:val="StyleUnderline"/>
        </w:rPr>
        <w:t xml:space="preserve"> suggest to more affluent students that they explore their sexualities as part of a broader self-actualization. Without attention to these possibilities</w:t>
      </w:r>
      <w:r w:rsidRPr="002F5E51">
        <w:rPr>
          <w:sz w:val="12"/>
        </w:rPr>
        <w:t xml:space="preserve">, both desirable and troubling, researchers, educators, and </w:t>
      </w:r>
      <w:r w:rsidRPr="002F5E51">
        <w:rPr>
          <w:rStyle w:val="StyleUnderline"/>
        </w:rPr>
        <w:t xml:space="preserve">advocates risk losing sight of sex education’s implications for learning, health, and justice in the broader community. </w:t>
      </w:r>
    </w:p>
    <w:p w14:paraId="5CB55DF7" w14:textId="77777777" w:rsidR="002603E9" w:rsidRPr="002F5E51" w:rsidRDefault="002603E9" w:rsidP="002603E9">
      <w:pPr>
        <w:pStyle w:val="Heading2"/>
      </w:pPr>
      <w:r w:rsidRPr="002F5E51">
        <w:t>Schools</w:t>
      </w:r>
    </w:p>
    <w:p w14:paraId="34E2C0F2" w14:textId="77777777" w:rsidR="002603E9" w:rsidRPr="002F5E51" w:rsidRDefault="002603E9" w:rsidP="002603E9">
      <w:pPr>
        <w:pStyle w:val="Heading3"/>
      </w:pPr>
      <w:r w:rsidRPr="002F5E51">
        <w:t>Sex Ed in Schools Failing Now</w:t>
      </w:r>
    </w:p>
    <w:p w14:paraId="7A10D32F" w14:textId="77777777" w:rsidR="002603E9" w:rsidRPr="002F5E51" w:rsidRDefault="002603E9" w:rsidP="002603E9">
      <w:pPr>
        <w:pStyle w:val="Heading4"/>
      </w:pPr>
      <w:r w:rsidRPr="002F5E51">
        <w:t>Sex ed in the squo is woefully inadequate – less than half of high schools teach sex ed, and even if they do, they don’t teach core components such as sexual orientation and sexual assault prevention</w:t>
      </w:r>
    </w:p>
    <w:p w14:paraId="7282B904" w14:textId="77777777" w:rsidR="002603E9" w:rsidRPr="002F5E51" w:rsidRDefault="002603E9" w:rsidP="002603E9">
      <w:r w:rsidRPr="002F5E51">
        <w:rPr>
          <w:rStyle w:val="Style13ptBold"/>
        </w:rPr>
        <w:t>Kempner 16</w:t>
      </w:r>
      <w:r w:rsidRPr="002F5E51">
        <w:t xml:space="preserve"> [Martha: writer, consultant, and sexual health expert, former Vice President for Information and Communications at SIECUS, “We’re Letting Schools </w:t>
      </w:r>
      <w:proofErr w:type="gramStart"/>
      <w:r w:rsidRPr="002F5E51">
        <w:t>Off</w:t>
      </w:r>
      <w:proofErr w:type="gramEnd"/>
      <w:r w:rsidRPr="002F5E51">
        <w:t xml:space="preserve"> the Hook on Sex Education,” </w:t>
      </w:r>
      <w:r w:rsidRPr="002F5E51">
        <w:rPr>
          <w:i/>
        </w:rPr>
        <w:t>Rewire</w:t>
      </w:r>
      <w:r w:rsidRPr="002F5E51">
        <w:t xml:space="preserve">, Jan. 12, 2016, </w:t>
      </w:r>
      <w:hyperlink r:id="rId22" w:history="1">
        <w:r w:rsidRPr="002F5E51">
          <w:rPr>
            <w:rStyle w:val="Hyperlink"/>
          </w:rPr>
          <w:t>https://rewire.news/article/2016/01/12/letting-schools-hook-sex-education/</w:t>
        </w:r>
      </w:hyperlink>
      <w:r w:rsidRPr="002F5E51">
        <w:t xml:space="preserve"> // emb]</w:t>
      </w:r>
    </w:p>
    <w:p w14:paraId="1C00D3E7" w14:textId="77777777" w:rsidR="002603E9" w:rsidRPr="002F5E51" w:rsidRDefault="002603E9" w:rsidP="002603E9">
      <w:pPr>
        <w:rPr>
          <w:rStyle w:val="Emphasis"/>
        </w:rPr>
      </w:pPr>
      <w:r w:rsidRPr="002F5E51">
        <w:t>Last month, the Centers for Disease Control and Prevention (</w:t>
      </w:r>
      <w:r w:rsidRPr="002F5E51">
        <w:rPr>
          <w:rStyle w:val="StyleUnderline"/>
        </w:rPr>
        <w:t>CDC</w:t>
      </w:r>
      <w:r w:rsidRPr="002F5E51">
        <w:t xml:space="preserve">) </w:t>
      </w:r>
      <w:r w:rsidRPr="002F5E51">
        <w:rPr>
          <w:rStyle w:val="StyleUnderline"/>
        </w:rPr>
        <w:t>released very disappointing data about sexuality education.</w:t>
      </w:r>
      <w:r w:rsidRPr="002F5E51">
        <w:t xml:space="preserve"> </w:t>
      </w:r>
      <w:r w:rsidRPr="002F5E51">
        <w:rPr>
          <w:rStyle w:val="StyleUnderline"/>
        </w:rPr>
        <w:t>Its School Health Profiles report, a survey of policies and practices across the country</w:t>
      </w:r>
      <w:r w:rsidRPr="002F5E51">
        <w:rPr>
          <w:rStyle w:val="Emphasis"/>
        </w:rPr>
        <w:t>, found that fewer than half of all high schools and only a fifth of middle schools teach all 16 sexual health topics recommended by the CDC.</w:t>
      </w:r>
      <w:r w:rsidRPr="002F5E51">
        <w:t xml:space="preserve"> </w:t>
      </w:r>
      <w:r w:rsidRPr="002F5E51">
        <w:rPr>
          <w:rStyle w:val="StyleUnderline"/>
        </w:rPr>
        <w:t>Topics such as the importance of limiting the number of one’s sexual partners and the influences of peers, media, and family on sexuality are being left out by many schools.</w:t>
      </w:r>
      <w:r w:rsidRPr="002F5E51">
        <w:t xml:space="preserve"> </w:t>
      </w:r>
      <w:r w:rsidRPr="002F5E51">
        <w:rPr>
          <w:rStyle w:val="StyleUnderline"/>
        </w:rPr>
        <w:t>Particularly alarming were the findings about condoms, which showed that fewer than 60 percent of high schools tell students how to obtain condoms and only about half teach them how to use them correctly.</w:t>
      </w:r>
      <w:r w:rsidRPr="002F5E51">
        <w:t xml:space="preserve"> </w:t>
      </w:r>
      <w:r w:rsidRPr="002F5E51">
        <w:rPr>
          <w:rStyle w:val="StyleUnderline"/>
        </w:rPr>
        <w:t>This is unconscionable in an era when half of all of sexually transmitted infections (STIs) occur in young people,</w:t>
      </w:r>
      <w:r w:rsidRPr="002F5E51">
        <w:t xml:space="preserve"> and yet that is not what upsets me the most about the data. Based on my experience as a sex educator, I’m much more concerned about what agencies like the CDC don’t even expect schools to teach. </w:t>
      </w:r>
      <w:r w:rsidRPr="002F5E51">
        <w:rPr>
          <w:rStyle w:val="StyleUnderline"/>
        </w:rPr>
        <w:t>The CDC’s 16 sexual health topics, which largely focus on the prevention of STIs, HIV, and unintended pregnancy, are certainly important.</w:t>
      </w:r>
      <w:r w:rsidRPr="002F5E51">
        <w:t xml:space="preserve"> As noted on the organization’s website, schools often use these guidelines and survey results to shape their future educational policies. </w:t>
      </w:r>
      <w:r w:rsidRPr="002F5E51">
        <w:rPr>
          <w:rStyle w:val="StyleUnderline"/>
        </w:rPr>
        <w:t>But</w:t>
      </w:r>
      <w:r w:rsidRPr="002F5E51">
        <w:t xml:space="preserve"> I would argue that </w:t>
      </w:r>
      <w:r w:rsidRPr="002F5E51">
        <w:rPr>
          <w:rStyle w:val="Emphasis"/>
        </w:rPr>
        <w:t>even if 100 percent of schools in every state taught these topics, we would still be graduating students who don’t know some of the most basic information about sexuality</w:t>
      </w:r>
      <w:r w:rsidRPr="002F5E51">
        <w:t xml:space="preserve">. </w:t>
      </w:r>
      <w:r w:rsidRPr="002F5E51">
        <w:rPr>
          <w:rStyle w:val="Emphasis"/>
        </w:rPr>
        <w:t>Based on what the CDC recommends exploring in depth, young people are certainly not prepared at this moment to think critically about more complicated issues—such as gender roles, relationships, sexual orientation, or sexual assault.</w:t>
      </w:r>
    </w:p>
    <w:p w14:paraId="66CE0BB9" w14:textId="77777777" w:rsidR="002603E9" w:rsidRPr="002F5E51" w:rsidRDefault="002603E9" w:rsidP="002603E9">
      <w:pPr>
        <w:pStyle w:val="Heading3"/>
      </w:pPr>
      <w:r w:rsidRPr="002F5E51">
        <w:t>Teachers are Poorly Trained</w:t>
      </w:r>
    </w:p>
    <w:p w14:paraId="09A4AB00" w14:textId="77777777" w:rsidR="002603E9" w:rsidRPr="002F5E51" w:rsidRDefault="002603E9" w:rsidP="002603E9">
      <w:pPr>
        <w:pStyle w:val="Heading4"/>
      </w:pPr>
      <w:r w:rsidRPr="002F5E51">
        <w:t xml:space="preserve">Teacher’s discourse is ununiformed and subjective. </w:t>
      </w:r>
    </w:p>
    <w:p w14:paraId="0D40DCF8" w14:textId="77777777" w:rsidR="002603E9" w:rsidRPr="002F5E51" w:rsidRDefault="002603E9" w:rsidP="002603E9">
      <w:r w:rsidRPr="002F5E51">
        <w:rPr>
          <w:b/>
          <w:sz w:val="28"/>
        </w:rPr>
        <w:t xml:space="preserve">Gill 15’ </w:t>
      </w:r>
      <w:r w:rsidRPr="002F5E51">
        <w:t>July 15, 2015 (To cite this article: Puneet Singh Gill (2015) Science teachers’ decision-making in AbstinenceOnly-Until-Marriage (AOUM) classrooms: taboo subjects and discourses of sex and sexuality in classroom settings, Sex Education, 15:6, 686-696, DOI: 10.1080/14681811.2015.1050487 To link to this article:  http://dx.doi.org/10.1080/14681811.2015.1050487)</w:t>
      </w:r>
    </w:p>
    <w:p w14:paraId="0C69D1E4" w14:textId="77777777" w:rsidR="002603E9" w:rsidRPr="002F5E51" w:rsidRDefault="002603E9" w:rsidP="002603E9">
      <w:r w:rsidRPr="002F5E51">
        <w:rPr>
          <w:rStyle w:val="StyleUnderline"/>
        </w:rPr>
        <w:t>Discourses of sex and sexuality Compared to previous research on controversial topics in science education,</w:t>
      </w:r>
      <w:r w:rsidRPr="002F5E51">
        <w:t xml:space="preserve"> </w:t>
      </w:r>
      <w:r w:rsidRPr="002F5E51">
        <w:rPr>
          <w:rStyle w:val="StyleUnderline"/>
        </w:rPr>
        <w:t>the present study describes some of the diverse ways in which science teachers approach sex education in AOUM school contexts</w:t>
      </w:r>
      <w:r w:rsidRPr="002F5E51">
        <w:t xml:space="preserve">. In the following section, I focus on some of the dominant discourses of sex education identiﬁed and their related prohibitions. Discourses of homosexuality and abortion </w:t>
      </w:r>
      <w:r w:rsidRPr="002F5E51">
        <w:rPr>
          <w:rStyle w:val="StyleUnderline"/>
        </w:rPr>
        <w:t>Many teachers in this study treated abortion as a taboo topic. Bailey, who discussed reproductive technologies and abortion, did not use the ‘A-word’</w:t>
      </w:r>
      <w:r w:rsidRPr="002F5E51">
        <w:t xml:space="preserve">, </w:t>
      </w:r>
      <w:r w:rsidRPr="002F5E51">
        <w:rPr>
          <w:rStyle w:val="StyleUnderline"/>
        </w:rPr>
        <w:t xml:space="preserve">and Liz was hardpressed to discuss anything other than the morning-after pill. </w:t>
      </w:r>
      <w:r w:rsidRPr="002F5E51">
        <w:t>It was clear from J</w:t>
      </w:r>
      <w:r w:rsidRPr="002F5E51">
        <w:rPr>
          <w:rStyle w:val="StyleUnderline"/>
        </w:rPr>
        <w:t>essica’s explanation that students may have little appreciation of the scientiﬁc knowledge that underlies foetal development and,</w:t>
      </w:r>
      <w:r w:rsidRPr="002F5E51">
        <w:t xml:space="preserve"> consequently, </w:t>
      </w:r>
      <w:r w:rsidRPr="002F5E51">
        <w:rPr>
          <w:rStyle w:val="StyleUnderline"/>
        </w:rPr>
        <w:t>little understanding</w:t>
      </w:r>
      <w:r w:rsidRPr="002F5E51">
        <w:t xml:space="preserve"> of the scientiﬁc facts needed </w:t>
      </w:r>
      <w:r w:rsidRPr="002F5E51">
        <w:rPr>
          <w:rStyle w:val="StyleUnderline"/>
        </w:rPr>
        <w:t>to make informed decisions.</w:t>
      </w:r>
      <w:r w:rsidRPr="002F5E51">
        <w:t xml:space="preserve"> </w:t>
      </w:r>
      <w:r w:rsidRPr="002F5E51">
        <w:rPr>
          <w:rStyle w:val="StyleUnderline"/>
        </w:rPr>
        <w:t>In contrast, Bailey was able to integrate a controversial issue such as abortion into the curriculum under the heading of reproductive technology, but not as a separate topic</w:t>
      </w:r>
      <w:r w:rsidRPr="002F5E51">
        <w:t xml:space="preserve">. Similarly, </w:t>
      </w:r>
      <w:r w:rsidRPr="002F5E51">
        <w:rPr>
          <w:rStyle w:val="StyleUnderline"/>
        </w:rPr>
        <w:t>some teachers were able to facilitate discussion of homosexuality</w:t>
      </w:r>
      <w:r w:rsidRPr="002F5E51">
        <w:t xml:space="preserve"> (another taboo topic) </w:t>
      </w:r>
      <w:r w:rsidRPr="002F5E51">
        <w:rPr>
          <w:rStyle w:val="StyleUnderline"/>
        </w:rPr>
        <w:t>as an object of inquiry that science needs to ‘uncover’.</w:t>
      </w:r>
      <w:r w:rsidRPr="002F5E51">
        <w:t xml:space="preserve"> </w:t>
      </w:r>
      <w:r w:rsidRPr="002F5E51">
        <w:rPr>
          <w:rStyle w:val="StyleUnderline"/>
        </w:rPr>
        <w:t>Amanda and Leslie positioned homosexuality as ‘talk about-able’ because of its possible genetic origins. Their analysis did not however extend to interrogating heterosexuality in the same way.</w:t>
      </w:r>
      <w:r w:rsidRPr="002F5E51">
        <w:t xml:space="preserve"> As Fausto-Sterling has put it, </w:t>
      </w:r>
      <w:r w:rsidRPr="002F5E51">
        <w:rPr>
          <w:rStyle w:val="StyleUnderline"/>
        </w:rPr>
        <w:t xml:space="preserve">‘rather than framing research in terms of the whole of human desire, we neglect to examine one form, heterosexuality, in favour of uncovering the causes of the “deviant” other, homosexuality’ </w:t>
      </w:r>
      <w:r w:rsidRPr="002F5E51">
        <w:t xml:space="preserve">(2007, 47). Even though matters of sex and sexuality were discussed by some teachers, discussion largely remained deep underground. Fine and McClelland describe this form of response as the ‘chill’ (2006, 322). By way of contemporary illustration, one school district in Arizona recently voted to remove a two-page section titled ‘Contraception Can Prevent Unwanted Pregnancy’ from a science textbook because the book also discussed RU486 (a drug that terminates a pregnancy in progress in the ﬁrst 7 weeks) and did not present childbirth and adoption as preferred options to elective abortion (Dvorsky 2014). Discourses of sex in classroom settings </w:t>
      </w:r>
      <w:proofErr w:type="gramStart"/>
      <w:r w:rsidRPr="002F5E51">
        <w:rPr>
          <w:rStyle w:val="StyleUnderline"/>
        </w:rPr>
        <w:t>In</w:t>
      </w:r>
      <w:proofErr w:type="gramEnd"/>
      <w:r w:rsidRPr="002F5E51">
        <w:rPr>
          <w:rStyle w:val="StyleUnderline"/>
        </w:rPr>
        <w:t xml:space="preserve"> their discussion of sex education in science classes, Liz and Jessica offer contrasting explanations for the spread of sexually transmitted infections, offering perspectives which link closely to their underlying beliefs</w:t>
      </w:r>
      <w:r w:rsidRPr="002F5E51">
        <w:t xml:space="preserve">. </w:t>
      </w:r>
      <w:r w:rsidRPr="002F5E51">
        <w:rPr>
          <w:rStyle w:val="StyleUnderline"/>
        </w:rPr>
        <w:t>Jessica chooses to teach about danger and pleasure as they relate to sex.</w:t>
      </w:r>
      <w:r w:rsidRPr="002F5E51">
        <w:t xml:space="preserve"> Even though it may seem as though Jessica has choice, power over her produces a near-automatic acceptance of the need to discuss risk. Discussion of contraception is arguably more relevant to students’ understandings of sex. Young people may not know exactly how STDs are related to sex because they do not know the detail of oral, anal and vaginal sex. Despite this, Jessica seeks to clear up misconceptions concerning condoms and explains why they offer a safe and effective barrier against STDs. However, as Fine and McClelland state, ‘An exclusive focus on risk not only alienates, but also distorts the complexity of human relations and sexual desire ... It is naı ¨ve to educate for pleasure without attending to risk; but more perverse to imagine that teaching only about risk will transform human behaviour’ (2006, 326). Studies suggest </w:t>
      </w:r>
      <w:r w:rsidRPr="002F5E51">
        <w:rPr>
          <w:rStyle w:val="StyleUnderline"/>
        </w:rPr>
        <w:t>that students often do not perceive science classes as inﬂuencing their sexual health decisions, partly because science remains a somewhat abstract body of knowledge</w:t>
      </w:r>
      <w:r w:rsidRPr="002F5E51">
        <w:t xml:space="preserve"> (Brotman and Mensah 2013). However, </w:t>
      </w:r>
      <w:r w:rsidRPr="002F5E51">
        <w:rPr>
          <w:rStyle w:val="StyleUnderline"/>
        </w:rPr>
        <w:t>if teachers begin to incorporate sex education topics more fully and in ways that are personally relevant into science classrooms, they may begin to inﬂuence students’ decision-making abilities</w:t>
      </w:r>
      <w:r w:rsidRPr="002F5E51">
        <w:t>. In principle, science teachers should be able to make premeditated curricular decisions in lesson planning for sex education, allowing pupils to engage critically with personal and societal controversies in ways that are empowering.</w:t>
      </w:r>
    </w:p>
    <w:p w14:paraId="52A5C95B" w14:textId="77777777" w:rsidR="002603E9" w:rsidRPr="002F5E51" w:rsidRDefault="002603E9" w:rsidP="002603E9"/>
    <w:p w14:paraId="3D2A845F" w14:textId="77777777" w:rsidR="002603E9" w:rsidRPr="002F5E51" w:rsidRDefault="002603E9" w:rsidP="002603E9">
      <w:pPr>
        <w:pStyle w:val="Heading3"/>
      </w:pPr>
      <w:r w:rsidRPr="002F5E51">
        <w:t xml:space="preserve">Violates Student Rights </w:t>
      </w:r>
    </w:p>
    <w:p w14:paraId="232501F6" w14:textId="77777777" w:rsidR="002603E9" w:rsidRPr="002F5E51" w:rsidRDefault="002603E9" w:rsidP="002603E9">
      <w:pPr>
        <w:pStyle w:val="Heading4"/>
      </w:pPr>
      <w:r w:rsidRPr="002F5E51">
        <w:t>Abstinence only programs are unethical and violate adolescents’ rights.</w:t>
      </w:r>
    </w:p>
    <w:p w14:paraId="5DC8FEDA" w14:textId="77777777" w:rsidR="002603E9" w:rsidRPr="002F5E51" w:rsidRDefault="002603E9" w:rsidP="002603E9">
      <w:r w:rsidRPr="002F5E51">
        <w:t xml:space="preserve">Megan K. </w:t>
      </w:r>
      <w:r w:rsidRPr="002F5E51">
        <w:rPr>
          <w:rStyle w:val="Style13ptBold"/>
        </w:rPr>
        <w:t>Donovan</w:t>
      </w:r>
      <w:r w:rsidRPr="002F5E51">
        <w:t xml:space="preserve">, Senior Policy Manager, Guttmacher Institute, </w:t>
      </w:r>
      <w:r w:rsidRPr="002F5E51">
        <w:rPr>
          <w:rStyle w:val="Style13ptBold"/>
        </w:rPr>
        <w:t>3-30</w:t>
      </w:r>
      <w:r w:rsidRPr="002F5E51">
        <w:t xml:space="preserve">-2017, "The Looming Threat to Sex Education: A Resurgence of Federal Funding for Abstinence-Only Programs?," Guttmacher Institute, </w:t>
      </w:r>
      <w:hyperlink r:id="rId23" w:history="1">
        <w:r w:rsidRPr="002F5E51">
          <w:rPr>
            <w:rStyle w:val="Hyperlink"/>
          </w:rPr>
          <w:t>https://www.guttmacher.org/gpr/2017/03/looming-threat-sex-education-resurgence-federal-funding-abstinence-only-programs</w:t>
        </w:r>
      </w:hyperlink>
      <w:r w:rsidRPr="002F5E51">
        <w:t xml:space="preserve"> //PH</w:t>
      </w:r>
    </w:p>
    <w:p w14:paraId="02E5CBCA" w14:textId="77777777" w:rsidR="002603E9" w:rsidRPr="002F5E51" w:rsidRDefault="002603E9" w:rsidP="002603E9">
      <w:r w:rsidRPr="002F5E51">
        <w:rPr>
          <w:rStyle w:val="StyleUnderline"/>
        </w:rPr>
        <w:t>Abstinence-only programs violate adolescents’ rights, ignore their needs and do not work. Adolescents have a basic human right to complete and accurate information about their sexual and reproductive health</w:t>
      </w:r>
      <w:r w:rsidRPr="002F5E51">
        <w:t xml:space="preserve">.1,2 </w:t>
      </w:r>
      <w:r w:rsidRPr="002F5E51">
        <w:rPr>
          <w:rStyle w:val="StyleUnderline"/>
        </w:rPr>
        <w:t xml:space="preserve">The abstinence-only-until-marriage approach withholds comprehensive information on effective ways to reduce the risks of unintended pregnancy, HIV and other STIs, which </w:t>
      </w:r>
      <w:r w:rsidRPr="002F5E51">
        <w:t>violates adolescents’ right to information and</w:t>
      </w:r>
      <w:r w:rsidRPr="002F5E51">
        <w:rPr>
          <w:rStyle w:val="StyleUnderline"/>
        </w:rPr>
        <w:t xml:space="preserve"> </w:t>
      </w:r>
      <w:r w:rsidRPr="002F5E51">
        <w:t>also</w:t>
      </w:r>
      <w:r w:rsidRPr="002F5E51">
        <w:rPr>
          <w:rStyle w:val="StyleUnderline"/>
        </w:rPr>
        <w:t xml:space="preserve"> requires educators to disregard basic ethical standards by providing incomplete and potentially harmful information to students</w:t>
      </w:r>
      <w:r w:rsidRPr="002F5E51">
        <w:t>.3</w:t>
      </w:r>
    </w:p>
    <w:p w14:paraId="44C7A8A6" w14:textId="77777777" w:rsidR="002603E9" w:rsidRPr="002F5E51" w:rsidRDefault="002603E9" w:rsidP="002603E9">
      <w:pPr>
        <w:pStyle w:val="Heading4"/>
      </w:pPr>
      <w:r w:rsidRPr="002F5E51">
        <w:t>Current sex ed is rooted in hegemonic western discourse attempting to reduce students to irrational, “innocent” beings which denies real-world knowledge</w:t>
      </w:r>
    </w:p>
    <w:p w14:paraId="3A9DBEDA" w14:textId="77777777" w:rsidR="002603E9" w:rsidRPr="002F5E51" w:rsidRDefault="002603E9" w:rsidP="002603E9">
      <w:pPr>
        <w:rPr>
          <w:rStyle w:val="Style13ptBold"/>
          <w:b w:val="0"/>
        </w:rPr>
      </w:pPr>
      <w:r w:rsidRPr="002F5E51">
        <w:rPr>
          <w:rStyle w:val="Style13ptBold"/>
        </w:rPr>
        <w:t xml:space="preserve">Tabatabaie 15 </w:t>
      </w:r>
      <w:r w:rsidRPr="002F5E51">
        <w:rPr>
          <w:rStyle w:val="Style13ptBold"/>
          <w:b w:val="0"/>
        </w:rPr>
        <w:t xml:space="preserve">(Alireza Tabatabaie, Faculty of Education at University of Cambridge,  Childhood and adolescent sexuality, Islam, and problematics of sex education: a call for reexamination, pg. 5, </w:t>
      </w:r>
      <w:hyperlink r:id="rId24" w:history="1">
        <w:r w:rsidRPr="002F5E51">
          <w:rPr>
            <w:rStyle w:val="Hyperlink"/>
          </w:rPr>
          <w:t>http://dx.doi.org/10.1080/14681811.2015.1005836</w:t>
        </w:r>
      </w:hyperlink>
      <w:r w:rsidRPr="002F5E51">
        <w:rPr>
          <w:rStyle w:val="Style13ptBold"/>
          <w:b w:val="0"/>
        </w:rPr>
        <w:t>, 6/29/17, vg)</w:t>
      </w:r>
    </w:p>
    <w:p w14:paraId="50AF73CE" w14:textId="77777777" w:rsidR="002603E9" w:rsidRPr="002F5E51" w:rsidRDefault="002603E9" w:rsidP="002603E9">
      <w:r w:rsidRPr="002F5E51">
        <w:rPr>
          <w:rStyle w:val="StyleUnderline"/>
        </w:rPr>
        <w:t>The globalizing hegemonic discourse of childhood in the West</w:t>
      </w:r>
      <w:r w:rsidRPr="002F5E51">
        <w:t>, as comprehensively examined by Robinson 5(2013, 42), ‘</w:t>
      </w:r>
      <w:r w:rsidRPr="002F5E51">
        <w:rPr>
          <w:rStyle w:val="StyleUnderline"/>
        </w:rPr>
        <w:t>is intimately linked with the concept of innocence, which is equated with purity, naivety, selﬂessness, irrationality and a state of unknowingness, or of being less worldly</w:t>
      </w:r>
      <w:r w:rsidRPr="002F5E51">
        <w:t xml:space="preserve"> – all of which characterize the child as vulnerable’. </w:t>
      </w:r>
      <w:r w:rsidRPr="002F5E51">
        <w:rPr>
          <w:rStyle w:val="StyleUnderline"/>
        </w:rPr>
        <w:t>She notes that discourses of childhood innocence, in which sexual innocence is central,</w:t>
      </w:r>
      <w:r w:rsidRPr="002F5E51">
        <w:t xml:space="preserve"> </w:t>
      </w:r>
      <w:r w:rsidRPr="002F5E51">
        <w:rPr>
          <w:rStyle w:val="StyleUnderline"/>
        </w:rPr>
        <w:t>have been globally employed by social and religious conservatives to regulate</w:t>
      </w:r>
      <w:r w:rsidRPr="002F5E51">
        <w:t xml:space="preserve"> both </w:t>
      </w:r>
      <w:r w:rsidRPr="002F5E51">
        <w:rPr>
          <w:rStyle w:val="StyleUnderline"/>
        </w:rPr>
        <w:t>children’s</w:t>
      </w:r>
      <w:r w:rsidRPr="002F5E51">
        <w:t xml:space="preserve"> and adults’ </w:t>
      </w:r>
      <w:r w:rsidRPr="002F5E51">
        <w:rPr>
          <w:rStyle w:val="StyleUnderline"/>
        </w:rPr>
        <w:t>sexual subjectivities and foster ‘moral panic’</w:t>
      </w:r>
      <w:r w:rsidRPr="002F5E51">
        <w:t xml:space="preserve"> in order to maintain the social order.6 This way, ‘discourses of childhood innocence and protection, which have largely rendered children’s sexual subjectivities invisible, have </w:t>
      </w:r>
      <w:r w:rsidRPr="002F5E51">
        <w:rPr>
          <w:rStyle w:val="StyleUnderline"/>
        </w:rPr>
        <w:t>often been the rationale for denying children access to relevant and important knowledge about sexuality and relationships’</w:t>
      </w:r>
      <w:r w:rsidRPr="002F5E51">
        <w:t xml:space="preserve"> (Robinson 2013, 63).</w:t>
      </w:r>
    </w:p>
    <w:p w14:paraId="75FA9208" w14:textId="77777777" w:rsidR="002603E9" w:rsidRPr="002F5E51" w:rsidRDefault="002603E9" w:rsidP="002603E9">
      <w:pPr>
        <w:pStyle w:val="Heading4"/>
      </w:pPr>
      <w:r w:rsidRPr="002F5E51">
        <w:t>Current sexual education lessons estrange the youth populations by not recognizing the pedagogical desire of students to be presented unbiased and relevant information about sexual education</w:t>
      </w:r>
    </w:p>
    <w:p w14:paraId="28C121D6" w14:textId="77777777" w:rsidR="002603E9" w:rsidRPr="002F5E51" w:rsidRDefault="002603E9" w:rsidP="002603E9">
      <w:pPr>
        <w:rPr>
          <w:rStyle w:val="Style13ptBold"/>
          <w:b w:val="0"/>
        </w:rPr>
      </w:pPr>
      <w:r w:rsidRPr="002F5E51">
        <w:rPr>
          <w:rStyle w:val="Style13ptBold"/>
        </w:rPr>
        <w:t xml:space="preserve">Lewis and Allen 13 </w:t>
      </w:r>
      <w:r w:rsidRPr="002F5E51">
        <w:rPr>
          <w:rStyle w:val="Style13ptBold"/>
          <w:b w:val="0"/>
        </w:rPr>
        <w:t xml:space="preserve">(Vanessa Cameron-Lewis and Lousia Allen, Faculty Of Education at University of Aukland, Teaching pleasure and danger in sexuality education, pg. 4, </w:t>
      </w:r>
      <w:hyperlink r:id="rId25" w:history="1">
        <w:r w:rsidRPr="002F5E51">
          <w:rPr>
            <w:rStyle w:val="Hyperlink"/>
          </w:rPr>
          <w:t>http://dx.doi.org/10.1080/14681811.2012.697440</w:t>
        </w:r>
      </w:hyperlink>
      <w:r w:rsidRPr="002F5E51">
        <w:rPr>
          <w:rStyle w:val="Style13ptBold"/>
          <w:b w:val="0"/>
        </w:rPr>
        <w:t>, 6/29/17, vg)</w:t>
      </w:r>
    </w:p>
    <w:p w14:paraId="143BDBFF" w14:textId="77777777" w:rsidR="002603E9" w:rsidRPr="002F5E51" w:rsidRDefault="002603E9" w:rsidP="002603E9">
      <w:r w:rsidRPr="002F5E51">
        <w:rPr>
          <w:rStyle w:val="StyleUnderline"/>
        </w:rPr>
        <w:t>An additional critique of sexuality education is that historically it has been premised on adult ideas and agendas</w:t>
      </w:r>
      <w:r w:rsidRPr="002F5E51">
        <w:t xml:space="preserve">. What is deemed problematic about this foundation by some is that to be successful (i.e. attain its goals however these are conceived), </w:t>
      </w:r>
      <w:r w:rsidRPr="002F5E51">
        <w:rPr>
          <w:rStyle w:val="StyleUnderline"/>
        </w:rPr>
        <w:t>sexuality education must meet the needs and interests of young people as deﬁned by them (Aggleton and Campbell 2000). Quite simply, young people are less likely to mobilise the messages of sexuality education if they view them as irrelevant to their lives. This perspective has produced a ﬂourish of international research which seeks to discover young people’s preferences for sexuality education pedagogy</w:t>
      </w:r>
      <w:r w:rsidRPr="002F5E51">
        <w:t xml:space="preserve"> (Buston and Wight 2006; Forrest, Strange, and Oakley 2004; Measor 2004; Measor, Tifﬁn, and Miller 2000; Allen 2011). </w:t>
      </w:r>
      <w:r w:rsidRPr="002F5E51">
        <w:rPr>
          <w:rStyle w:val="StyleUnderline"/>
        </w:rPr>
        <w:t>Findings reveal young people asking for sexuality education to acknowledge not only that they are legitimately sexual pleasure-seeking beings but also that they have the right to unbiased information that supports their sexual agenc</w:t>
      </w:r>
      <w:r w:rsidRPr="002F5E51">
        <w:t>y (Alldred and David 2007; Allen 2008; Hirst 2008).</w:t>
      </w:r>
    </w:p>
    <w:p w14:paraId="57738387" w14:textId="77777777" w:rsidR="002603E9" w:rsidRPr="002F5E51" w:rsidRDefault="002603E9" w:rsidP="002603E9">
      <w:pPr>
        <w:pStyle w:val="Heading1"/>
      </w:pPr>
      <w:r w:rsidRPr="002F5E51">
        <w:t xml:space="preserve">Sexual Violence </w:t>
      </w:r>
    </w:p>
    <w:p w14:paraId="0589AD3C" w14:textId="77777777" w:rsidR="002603E9" w:rsidRPr="002F5E51" w:rsidRDefault="002603E9" w:rsidP="002603E9"/>
    <w:p w14:paraId="0DC78C73" w14:textId="77777777" w:rsidR="002603E9" w:rsidRPr="002F5E51" w:rsidRDefault="002603E9" w:rsidP="002603E9">
      <w:pPr>
        <w:pStyle w:val="Heading2"/>
      </w:pPr>
      <w:r w:rsidRPr="002F5E51">
        <w:t>Uniqueness</w:t>
      </w:r>
    </w:p>
    <w:p w14:paraId="3B63CD5A" w14:textId="77777777" w:rsidR="002603E9" w:rsidRPr="002F5E51" w:rsidRDefault="002603E9" w:rsidP="002603E9">
      <w:pPr>
        <w:pStyle w:val="Heading3"/>
      </w:pPr>
      <w:r w:rsidRPr="002F5E51">
        <w:t xml:space="preserve">AOUME ≠ Consent </w:t>
      </w:r>
    </w:p>
    <w:p w14:paraId="7EC9CAA9" w14:textId="77777777" w:rsidR="002603E9" w:rsidRPr="002F5E51" w:rsidRDefault="002603E9" w:rsidP="002603E9">
      <w:pPr>
        <w:pStyle w:val="Heading4"/>
        <w:rPr>
          <w:shd w:val="clear" w:color="auto" w:fill="FFFFFF"/>
        </w:rPr>
      </w:pPr>
      <w:r w:rsidRPr="002F5E51">
        <w:rPr>
          <w:shd w:val="clear" w:color="auto" w:fill="FFFFFF"/>
        </w:rPr>
        <w:t>Abstinence-only education doesn’t teach consent and tries to teach defense mechanisms rather than a mutual consent approach</w:t>
      </w:r>
    </w:p>
    <w:p w14:paraId="1E70B4DA" w14:textId="77777777" w:rsidR="002603E9" w:rsidRPr="002F5E51" w:rsidRDefault="002603E9" w:rsidP="002603E9">
      <w:pPr>
        <w:rPr>
          <w:rStyle w:val="Style13ptBold"/>
        </w:rPr>
      </w:pPr>
      <w:r w:rsidRPr="002F5E51">
        <w:rPr>
          <w:rStyle w:val="Style13ptBold"/>
        </w:rPr>
        <w:t>Gabrielson ‘16</w:t>
      </w:r>
    </w:p>
    <w:p w14:paraId="64D6C19F" w14:textId="77777777" w:rsidR="002603E9" w:rsidRPr="002F5E51" w:rsidRDefault="002603E9" w:rsidP="002603E9">
      <w:pPr>
        <w:shd w:val="clear" w:color="auto" w:fill="FFFFFF"/>
        <w:rPr>
          <w:rFonts w:cstheme="majorHAnsi"/>
          <w:color w:val="000000"/>
          <w:sz w:val="18"/>
          <w:shd w:val="clear" w:color="auto" w:fill="FFFFFF"/>
        </w:rPr>
      </w:pPr>
      <w:r w:rsidRPr="002F5E51">
        <w:rPr>
          <w:rFonts w:eastAsia="Times New Roman" w:cstheme="majorHAnsi"/>
          <w:sz w:val="18"/>
        </w:rPr>
        <w:t xml:space="preserve">There is evidence of this silencing effect among victims. Elizabeth Smart began high school in Utah, where she was taught under an abstinence-only curriculum. She was kidnapped at the age of 14 and repeatedly raped over a period of nine months. Smart </w:t>
      </w:r>
      <w:hyperlink r:id="rId26" w:tgtFrame="_blank" w:history="1">
        <w:r w:rsidRPr="002F5E51">
          <w:rPr>
            <w:rFonts w:eastAsia="Times New Roman" w:cstheme="majorHAnsi"/>
            <w:sz w:val="18"/>
            <w:u w:val="single"/>
          </w:rPr>
          <w:t>credits</w:t>
        </w:r>
      </w:hyperlink>
      <w:r w:rsidRPr="002F5E51">
        <w:rPr>
          <w:rFonts w:eastAsia="Times New Roman" w:cstheme="majorHAnsi"/>
          <w:sz w:val="18"/>
        </w:rPr>
        <w:t xml:space="preserve"> the curriculum when asked why she didnt try to escape, even though she had the opportunity to do so while in her kidnappers captivity: "I thought, Oh my gosh, Im that chewed up piece of gum, nobody re-chews a piece of gum. You throw it away,'...And thats how easy it is to feel like you no longer have worth, you no longer have value. Why would it even be worth screaming out? Why would it even make a difference if you are rescued? Your life still has no value. </w:t>
      </w:r>
      <w:r w:rsidRPr="002F5E51">
        <w:rPr>
          <w:rFonts w:cstheme="majorHAnsi"/>
          <w:color w:val="000000"/>
          <w:sz w:val="18"/>
          <w:shd w:val="clear" w:color="auto" w:fill="FFFFFF"/>
        </w:rPr>
        <w:t xml:space="preserve">The problem doesnt just end with shaming students who have already experienced sexual violence, however. </w:t>
      </w:r>
      <w:r w:rsidRPr="002F5E51">
        <w:rPr>
          <w:rStyle w:val="StyleUnderline"/>
          <w:rFonts w:cstheme="majorHAnsi"/>
        </w:rPr>
        <w:t>The abstinence-only curriculum is inherently sexist and neglects critical information regarding consent and healthy relationships. Abstinence-only education is notorious for its incorporation of victim-blaming into the presentation of information. (Item G of the SSA of 1996 even defines abstinence-only education as that which includes information that teaches young people how to reject sexual advances and how alcohol and drug use increases vulnerability to sexual advances.) A major theme in the curriculum is how alcohol and drugs increase vulnerability to sexual advances," which emphasizes the responsibility (namely of women and girls) to fend off unwanted sexual contact rather than highlighting the importance of mutual consent and discouraging students from committing assaults</w:t>
      </w:r>
      <w:r w:rsidRPr="002F5E51">
        <w:rPr>
          <w:rFonts w:cstheme="majorHAnsi"/>
          <w:color w:val="000000"/>
          <w:shd w:val="clear" w:color="auto" w:fill="FFFFFF"/>
        </w:rPr>
        <w:t>. F</w:t>
      </w:r>
      <w:r w:rsidRPr="002F5E51">
        <w:rPr>
          <w:rFonts w:cstheme="majorHAnsi"/>
          <w:color w:val="000000"/>
          <w:sz w:val="18"/>
          <w:shd w:val="clear" w:color="auto" w:fill="FFFFFF"/>
        </w:rPr>
        <w:t>urthermore, it presents a dangerous dichotomy of gender norms, which has been linked to a cultivation of unhealthy attitudes towards women and which fosters violent tendencies. The supposition is that boys are sexual conquistadors who aim to steal the purity of young women while girls are either good (pure virgins who will remain chaste and unsullied until marriage) or bad (sexual temptresses who want to corrupt young men). Besides the fact that this negates the ability of young women to embrace their own sexuality and take charge of their own pleasure, it also does not include a contemporary discussion of sex as a facet of healthy, loving relationships, which experts view as a critical component of comprehensive sex ed in establishing respect and preventing sexual violence</w:t>
      </w:r>
    </w:p>
    <w:p w14:paraId="1DCED3F8" w14:textId="77777777" w:rsidR="002603E9" w:rsidRPr="002F5E51" w:rsidRDefault="002603E9" w:rsidP="002603E9">
      <w:pPr>
        <w:pStyle w:val="Heading4"/>
      </w:pPr>
      <w:r w:rsidRPr="002F5E51">
        <w:t>AOUME fails to teach consent</w:t>
      </w:r>
    </w:p>
    <w:p w14:paraId="22A69774" w14:textId="77777777" w:rsidR="002603E9" w:rsidRPr="002F5E51" w:rsidRDefault="002603E9" w:rsidP="002603E9">
      <w:r w:rsidRPr="002F5E51">
        <w:rPr>
          <w:rStyle w:val="Style13ptBold"/>
        </w:rPr>
        <w:t>Anderson</w:t>
      </w:r>
      <w:r w:rsidRPr="002F5E51">
        <w:t xml:space="preserve"> 20</w:t>
      </w:r>
      <w:r w:rsidRPr="002F5E51">
        <w:rPr>
          <w:rStyle w:val="Style13ptBold"/>
        </w:rPr>
        <w:t>15</w:t>
      </w:r>
      <w:r w:rsidRPr="002F5E51">
        <w:t>, Michelle J. Anderson is the President of Brooklyn College and a leading scholar on rape law, (“Sex Education and Rape,” HeinOnline 12-7-15)// NBC</w:t>
      </w:r>
    </w:p>
    <w:p w14:paraId="6C0D061E" w14:textId="77777777" w:rsidR="002603E9" w:rsidRPr="002F5E51" w:rsidRDefault="002603E9" w:rsidP="002603E9">
      <w:r w:rsidRPr="002F5E51">
        <w:rPr>
          <w:rStyle w:val="StyleUnderline"/>
        </w:rPr>
        <w:t>Sex education does not grapple</w:t>
      </w:r>
      <w:r w:rsidRPr="002F5E51">
        <w:t xml:space="preserve"> thoroughly </w:t>
      </w:r>
      <w:r w:rsidRPr="002F5E51">
        <w:rPr>
          <w:rStyle w:val="StyleUnderline"/>
        </w:rPr>
        <w:t>with the emotional aspects of sexuality." Even in later grades, sex education does not discuss how to express one's sexual desires in an ethical manner or how to find out about a partner's desire</w:t>
      </w:r>
      <w:r w:rsidRPr="002F5E51">
        <w:t>s</w:t>
      </w:r>
      <w:r w:rsidRPr="002F5E51">
        <w:rPr>
          <w:rStyle w:val="StyleUnderline"/>
        </w:rPr>
        <w:t>. It does not address how to assert one's own sexual boundaries or how to find out about a partner's sexual boundaries. (The only boundary sex education consistently discusses is abstinence from heterosexual, vaginal penetration.)In abstinence-only sex education, the content is not just limited; it can reinforce the very negative stereotypes about gender and sexuality that teens receive from the popular culture. Abstinence-only curricula include "persistent, official promulgations of retrogressive, anti-egalitarian sexual ideologies-of male pleasure and female shame, male recreation and female responsibility, male agency and female passivity, and male personhood and female parenthood.</w:t>
      </w:r>
      <w:r w:rsidRPr="002F5E51">
        <w:t>) The limited and retrograde content of sex education classes is troubling. Parents want sex education courses to be longer'00 and to cover a broader scope of information than they currently do:</w:t>
      </w:r>
    </w:p>
    <w:p w14:paraId="4AB0A9F4" w14:textId="77777777" w:rsidR="002603E9" w:rsidRPr="002F5E51" w:rsidRDefault="002603E9" w:rsidP="002603E9">
      <w:pPr>
        <w:shd w:val="clear" w:color="auto" w:fill="FFFFFF"/>
        <w:rPr>
          <w:rFonts w:cstheme="majorHAnsi"/>
          <w:color w:val="000000"/>
          <w:sz w:val="18"/>
          <w:shd w:val="clear" w:color="auto" w:fill="FFFFFF"/>
        </w:rPr>
      </w:pPr>
    </w:p>
    <w:p w14:paraId="7674D59F" w14:textId="77777777" w:rsidR="002603E9" w:rsidRPr="002F5E51" w:rsidRDefault="002603E9" w:rsidP="002603E9">
      <w:pPr>
        <w:pStyle w:val="Heading3"/>
      </w:pPr>
      <w:r w:rsidRPr="002F5E51">
        <w:t>AOUME = Gender Norms</w:t>
      </w:r>
    </w:p>
    <w:p w14:paraId="7B3428BF" w14:textId="77777777" w:rsidR="002603E9" w:rsidRPr="002F5E51" w:rsidRDefault="002603E9" w:rsidP="002603E9">
      <w:pPr>
        <w:pStyle w:val="Heading4"/>
      </w:pPr>
      <w:r w:rsidRPr="002F5E51">
        <w:t>Abstinence only programs are out of touch with young people and reinforce gender norms</w:t>
      </w:r>
    </w:p>
    <w:p w14:paraId="1B0C2E7C" w14:textId="77777777" w:rsidR="002603E9" w:rsidRPr="002F5E51" w:rsidRDefault="002603E9" w:rsidP="002603E9">
      <w:r w:rsidRPr="002F5E51">
        <w:t xml:space="preserve">Megan K. </w:t>
      </w:r>
      <w:r w:rsidRPr="002F5E51">
        <w:rPr>
          <w:rStyle w:val="Style13ptBold"/>
        </w:rPr>
        <w:t>Donovan</w:t>
      </w:r>
      <w:r w:rsidRPr="002F5E51">
        <w:t xml:space="preserve">, Senior Policy Manager, Guttmacher Institute, </w:t>
      </w:r>
      <w:r w:rsidRPr="002F5E51">
        <w:rPr>
          <w:rStyle w:val="Style13ptBold"/>
        </w:rPr>
        <w:t>3-30</w:t>
      </w:r>
      <w:r w:rsidRPr="002F5E51">
        <w:t xml:space="preserve">-2017, "The Looming Threat to Sex Education: A Resurgence of Federal Funding for Abstinence-Only Programs?," Guttmacher Institute, </w:t>
      </w:r>
      <w:hyperlink r:id="rId27" w:history="1">
        <w:r w:rsidRPr="002F5E51">
          <w:rPr>
            <w:rStyle w:val="Hyperlink"/>
          </w:rPr>
          <w:t>https://www.guttmacher.org/gpr/2017/03/looming-threat-sex-education-resurgence-federal-funding-abstinence-only-programs</w:t>
        </w:r>
      </w:hyperlink>
      <w:r w:rsidRPr="002F5E51">
        <w:t xml:space="preserve"> //PH</w:t>
      </w:r>
    </w:p>
    <w:p w14:paraId="3D6011B4" w14:textId="77777777" w:rsidR="002603E9" w:rsidRPr="002F5E51" w:rsidRDefault="002603E9" w:rsidP="002603E9">
      <w:r w:rsidRPr="002F5E51">
        <w:rPr>
          <w:rStyle w:val="StyleUnderline"/>
        </w:rPr>
        <w:t xml:space="preserve">Programs that seek to stop adolescents from having sex before marriage are </w:t>
      </w:r>
      <w:r w:rsidRPr="002F5E51">
        <w:t>also</w:t>
      </w:r>
      <w:r w:rsidRPr="002F5E51">
        <w:rPr>
          <w:rStyle w:val="StyleUnderline"/>
        </w:rPr>
        <w:t xml:space="preserve"> out of touch with the lives and needs of young people. Ninety-five percent of Americans have sex before marriage</w:t>
      </w:r>
      <w:r w:rsidRPr="002F5E51">
        <w:t xml:space="preserve"> and, on average, adolescents in the United States have sex for the first time at about age 17 but do not marry or begin having children until their mid- to late 20s.4,5 During this long interim period, </w:t>
      </w:r>
      <w:r w:rsidRPr="002F5E51">
        <w:rPr>
          <w:rStyle w:val="StyleUnderline"/>
        </w:rPr>
        <w:t>they may be at heightened risk for unintended pregnancy and STIs. Yet abstinence-only programs denigrate sexual activity before marriage as shameful and ignore the needs of sexually active adolescents. Such programs have also been found to reinforce gender stereotypes and exclude or stigmatize individuals on the basis of sexual orientation or gender identity</w:t>
      </w:r>
      <w:r w:rsidRPr="002F5E51">
        <w:t>.6–9</w:t>
      </w:r>
    </w:p>
    <w:p w14:paraId="29940B3F" w14:textId="77777777" w:rsidR="002603E9" w:rsidRPr="002F5E51" w:rsidRDefault="002603E9" w:rsidP="002603E9"/>
    <w:p w14:paraId="2F803619" w14:textId="77777777" w:rsidR="002603E9" w:rsidRPr="002F5E51" w:rsidRDefault="002603E9" w:rsidP="002603E9">
      <w:pPr>
        <w:pStyle w:val="Heading4"/>
      </w:pPr>
      <w:r w:rsidRPr="002F5E51">
        <w:t>Current sex education reinforces harmful gender norms and heteronormative views of sex</w:t>
      </w:r>
    </w:p>
    <w:p w14:paraId="64A81820" w14:textId="77777777" w:rsidR="002603E9" w:rsidRPr="002F5E51" w:rsidRDefault="002603E9" w:rsidP="002603E9">
      <w:r w:rsidRPr="002F5E51">
        <w:rPr>
          <w:rStyle w:val="Style13ptBold"/>
        </w:rPr>
        <w:t xml:space="preserve">Fields 08 </w:t>
      </w:r>
      <w:r w:rsidRPr="002F5E51">
        <w:t>Jessica Fields, “Risky Lessons: Sex Education and Social Inequality,” Rutgers University Press, 2008. EP. Jessica Fields is a Professor of Sociology. She is also Graduate Studies Coordinator in Sexuality Studies and Research Faculty at the Center for Research and Education on Gender and Sexuality. </w:t>
      </w:r>
    </w:p>
    <w:p w14:paraId="1FB26290" w14:textId="77777777" w:rsidR="002603E9" w:rsidRPr="002F5E51" w:rsidRDefault="002603E9" w:rsidP="002603E9">
      <w:pPr>
        <w:rPr>
          <w:rStyle w:val="StyleUnderline"/>
        </w:rPr>
      </w:pPr>
      <w:r w:rsidRPr="002F5E51">
        <w:rPr>
          <w:sz w:val="16"/>
        </w:rPr>
        <w:t xml:space="preserve">In addition to race, gender and sexual norms in our society further compromise young people’s sexual subjectivity and agency. Girls in the United States enter puberty earlier than boys and earlier than adolescent girls in previous decades (Brooks-Gunn, Petersen, and Eichorn). </w:t>
      </w:r>
      <w:r w:rsidRPr="002F5E51">
        <w:rPr>
          <w:rStyle w:val="StyleUnderline"/>
        </w:rPr>
        <w:t>Girls are young when they confront feminine norms of beauty and behavior that are “more unattainable, more enforced, and more oppressive than those for men</w:t>
      </w:r>
      <w:r w:rsidRPr="002F5E51">
        <w:rPr>
          <w:sz w:val="16"/>
        </w:rPr>
        <w:t xml:space="preserve">” (Martin). </w:t>
      </w:r>
      <w:r w:rsidRPr="002F5E51">
        <w:rPr>
          <w:rStyle w:val="StyleUnderline"/>
        </w:rPr>
        <w:t>The visible changes that girls experience</w:t>
      </w:r>
      <w:r w:rsidRPr="002F5E51">
        <w:rPr>
          <w:sz w:val="16"/>
        </w:rPr>
        <w:t>— breast development and widening hips, for example—</w:t>
      </w:r>
      <w:r w:rsidRPr="002F5E51">
        <w:rPr>
          <w:rStyle w:val="StyleUnderline"/>
        </w:rPr>
        <w:t>make them newly vulnerable to unwanted and unsolicited public attention</w:t>
      </w:r>
      <w:r w:rsidRPr="002F5E51">
        <w:rPr>
          <w:sz w:val="16"/>
        </w:rPr>
        <w:t xml:space="preserve"> from older men, their peers, and others. </w:t>
      </w:r>
      <w:r w:rsidRPr="002F5E51">
        <w:rPr>
          <w:rStyle w:val="StyleUnderline"/>
        </w:rPr>
        <w:t>Too often, their introductions to sexual activity are violent and coercive. The increasing social autonomy and the visible changes that boys experience during puberty</w:t>
      </w:r>
      <w:r w:rsidRPr="002F5E51">
        <w:rPr>
          <w:sz w:val="16"/>
        </w:rPr>
        <w:t>—for example, hair growth, muscle development, and deepening voices—</w:t>
      </w:r>
      <w:r w:rsidRPr="002F5E51">
        <w:rPr>
          <w:rStyle w:val="StyleUnderline"/>
        </w:rPr>
        <w:t xml:space="preserve">are markers of strength and power </w:t>
      </w:r>
      <w:r w:rsidRPr="002F5E51">
        <w:rPr>
          <w:sz w:val="16"/>
        </w:rPr>
        <w:t xml:space="preserve">for many (Martin). However, </w:t>
      </w:r>
      <w:r w:rsidRPr="002F5E51">
        <w:rPr>
          <w:rStyle w:val="StyleUnderline"/>
        </w:rPr>
        <w:t xml:space="preserve">those boys who do not achieve those markers often suffer sanctions, including violence, </w:t>
      </w:r>
      <w:r w:rsidRPr="002F5E51">
        <w:rPr>
          <w:sz w:val="16"/>
        </w:rPr>
        <w:t>from peers and others</w:t>
      </w:r>
      <w:r w:rsidRPr="002F5E51">
        <w:rPr>
          <w:rStyle w:val="StyleUnderline"/>
        </w:rPr>
        <w:t xml:space="preserve"> for failing to adequately embody masculinity</w:t>
      </w:r>
      <w:r w:rsidRPr="002F5E51">
        <w:rPr>
          <w:sz w:val="16"/>
        </w:rPr>
        <w:t xml:space="preserve"> (Kimmel and Mahler; Pascoe). The </w:t>
      </w:r>
      <w:r w:rsidRPr="002F5E51">
        <w:rPr>
          <w:rStyle w:val="StyleUnderline"/>
        </w:rPr>
        <w:t>dichotomous conceptions of gender at the core of these sexual norms also offer little support and guidance to high school students who identify as transgendered or whose gender experiences do not conform to a binary girl-or-boy system.</w:t>
      </w:r>
      <w:r w:rsidRPr="002F5E51">
        <w:rPr>
          <w:sz w:val="16"/>
        </w:rPr>
        <w:t xml:space="preserve"> </w:t>
      </w:r>
      <w:r w:rsidRPr="002F5E51">
        <w:rPr>
          <w:rStyle w:val="StyleUnderline"/>
        </w:rPr>
        <w:t>Sex education contributes to an overall alienating learning experience for students who do not conform to conventional gender norms</w:t>
      </w:r>
      <w:r w:rsidRPr="002F5E51">
        <w:rPr>
          <w:sz w:val="16"/>
        </w:rPr>
        <w:t xml:space="preserve"> (Kosciw and Diaz; Pascoe). </w:t>
      </w:r>
      <w:r w:rsidRPr="002F5E51">
        <w:rPr>
          <w:rStyle w:val="StyleUnderline"/>
        </w:rPr>
        <w:t>Norms of heterosexuality constrain all young people’s sexual options. Within conventional heterosexuality, boys enjoy status and power</w:t>
      </w:r>
      <w:r w:rsidRPr="002F5E51">
        <w:rPr>
          <w:sz w:val="16"/>
        </w:rPr>
        <w:t xml:space="preserve"> (Connell; Duncan ; Mac an Ghaill) </w:t>
      </w:r>
      <w:r w:rsidRPr="002F5E51">
        <w:rPr>
          <w:rStyle w:val="StyleUnderline"/>
        </w:rPr>
        <w:t>and social scripts allow boys a sense of pride in heterosexual desire and activity</w:t>
      </w:r>
      <w:r w:rsidRPr="002F5E51">
        <w:rPr>
          <w:sz w:val="16"/>
        </w:rPr>
        <w:t xml:space="preserve"> (Fine and Weis) </w:t>
      </w:r>
      <w:r w:rsidRPr="002F5E51">
        <w:rPr>
          <w:rStyle w:val="StyleUnderline"/>
        </w:rPr>
        <w:t>to which most girls</w:t>
      </w:r>
      <w:r w:rsidRPr="002F5E51">
        <w:rPr>
          <w:sz w:val="16"/>
        </w:rPr>
        <w:t>—whether straight, lesbian, or bisexual—</w:t>
      </w:r>
      <w:r w:rsidRPr="002F5E51">
        <w:rPr>
          <w:rStyle w:val="StyleUnderline"/>
        </w:rPr>
        <w:t>do not have access</w:t>
      </w:r>
      <w:r w:rsidRPr="002F5E51">
        <w:rPr>
          <w:sz w:val="16"/>
        </w:rPr>
        <w:t xml:space="preserve"> (Martin ; Tanenbaum; Wolf). However</w:t>
      </w:r>
      <w:r w:rsidRPr="002F5E51">
        <w:rPr>
          <w:rStyle w:val="StyleUnderline"/>
        </w:rPr>
        <w:t xml:space="preserve">, boys’ status, power, and pride come often at the expense of girls, leaving boys with the promise of agency but only through girls’ loss of the same. Boys do not </w:t>
      </w:r>
      <w:r w:rsidRPr="002F5E51">
        <w:rPr>
          <w:sz w:val="16"/>
        </w:rPr>
        <w:t>routinely</w:t>
      </w:r>
      <w:r w:rsidRPr="002F5E51">
        <w:rPr>
          <w:rStyle w:val="StyleUnderline"/>
        </w:rPr>
        <w:t xml:space="preserve"> learn how to achieve subjectivity without compromising someone else’s subjectivity. </w:t>
      </w:r>
    </w:p>
    <w:p w14:paraId="197BE71C" w14:textId="77777777" w:rsidR="002603E9" w:rsidRPr="002F5E51" w:rsidRDefault="002603E9" w:rsidP="002603E9">
      <w:pPr>
        <w:pStyle w:val="Heading3"/>
      </w:pPr>
      <w:r w:rsidRPr="002F5E51">
        <w:t>No Discourse of Desire (K)</w:t>
      </w:r>
    </w:p>
    <w:p w14:paraId="415DEADF" w14:textId="77777777" w:rsidR="002603E9" w:rsidRPr="002F5E51" w:rsidRDefault="002603E9" w:rsidP="002603E9">
      <w:pPr>
        <w:pStyle w:val="Heading4"/>
      </w:pPr>
      <w:r w:rsidRPr="002F5E51">
        <w:t xml:space="preserve">The archaic nature of sexual education makes its discourse in schools more of a biology lesson rather than empowering individuals to embrace their sexuality and understand why consent is important- that’s the problem </w:t>
      </w:r>
    </w:p>
    <w:p w14:paraId="4B0854B6" w14:textId="77777777" w:rsidR="002603E9" w:rsidRPr="002F5E51" w:rsidRDefault="002603E9" w:rsidP="002603E9">
      <w:pPr>
        <w:rPr>
          <w:rStyle w:val="Style13ptBold"/>
          <w:b w:val="0"/>
        </w:rPr>
      </w:pPr>
      <w:r w:rsidRPr="002F5E51">
        <w:rPr>
          <w:rStyle w:val="Style13ptBold"/>
        </w:rPr>
        <w:t xml:space="preserve">Lewis and Allen 13 </w:t>
      </w:r>
      <w:r w:rsidRPr="002F5E51">
        <w:rPr>
          <w:rStyle w:val="Style13ptBold"/>
          <w:b w:val="0"/>
        </w:rPr>
        <w:t xml:space="preserve">(Vanessa Cameron-Lewis and Lousia Allen, Faculty Of Education at University of Aukland, Teaching pleasure and danger in sexuality education, pg. 3, </w:t>
      </w:r>
      <w:hyperlink r:id="rId28" w:history="1">
        <w:r w:rsidRPr="002F5E51">
          <w:rPr>
            <w:rStyle w:val="Hyperlink"/>
          </w:rPr>
          <w:t>http://dx.doi.org/10.1080/14681811.2012.697440</w:t>
        </w:r>
      </w:hyperlink>
      <w:r w:rsidRPr="002F5E51">
        <w:rPr>
          <w:rStyle w:val="Style13ptBold"/>
          <w:b w:val="0"/>
        </w:rPr>
        <w:t>, 6/29/17, vg)</w:t>
      </w:r>
    </w:p>
    <w:p w14:paraId="19A6B2F2" w14:textId="77777777" w:rsidR="002603E9" w:rsidRPr="002F5E51" w:rsidRDefault="002603E9" w:rsidP="002603E9">
      <w:pPr>
        <w:rPr>
          <w:b/>
          <w:bCs/>
          <w:sz w:val="26"/>
        </w:rPr>
      </w:pPr>
      <w:r w:rsidRPr="002F5E51">
        <w:rPr>
          <w:sz w:val="18"/>
        </w:rPr>
        <w:t xml:space="preserve">There are a plethora of contemporary critiques around sexuality education, but for the purposes of our argument we concentrate on only two here. For a fuller survey of these debates, we direct readers to the following discussions (Allen 2011; Burtney and Duffy 2004; Ingham and Aggleton 2006; Fields 2008; Rasmussen 2006). </w:t>
      </w:r>
      <w:r w:rsidRPr="002F5E51">
        <w:rPr>
          <w:rStyle w:val="StyleUnderline"/>
        </w:rPr>
        <w:t>Several key contemporary critiques of sexuality education derive from the way it continues to address and deﬁne sexualities predominately through a scientiﬁc and medicalised gaze. Although sexuality education has morphed into a ‘learning of sexualities’ due to feminist and post-structural critique, it continues to replicate historic ‘sex education’ by concentrating on the biological/reproductive aspects of sexuality (Measor, Tifﬁn, and Miller 2000; Alldred and David 2007) and by continuing to be used primarily as a prophylactic (Sear 1992).</w:t>
      </w:r>
      <w:r w:rsidRPr="002F5E51">
        <w:t xml:space="preserve"> </w:t>
      </w:r>
      <w:r w:rsidRPr="002F5E51">
        <w:rPr>
          <w:rStyle w:val="StyleUnderline"/>
        </w:rPr>
        <w:t>A perennial debate in this area emanates from the work of Michelle Fine (1988), who ﬁrst coined the term ‘the missing discourse of desire’ in relation to sexuality education. Fine asserted that desire and pleasure were missing from sex education in the USA, especially for young women</w:t>
      </w:r>
      <w:r w:rsidRPr="002F5E51">
        <w:t xml:space="preserve">. In a now well-known quotation, she stated that: </w:t>
      </w:r>
      <w:r w:rsidRPr="002F5E51">
        <w:rPr>
          <w:rStyle w:val="StyleUnderline"/>
        </w:rPr>
        <w:t>A genuine discourse of desire would invite adolescents to explore what feels good and bad, desirable and undesirable, grounded in experiences, needs, and limits. Such a discourse would release females from a position of receptivity, enable an analysis of the dialectics of Sex Education 123 victimization and pleasure, and would pose female adolescents as subjects of sexuality, initiators as well as negotiators</w:t>
      </w:r>
      <w:r w:rsidRPr="002F5E51">
        <w:t xml:space="preserve">. (1988, 33) Fine’s ideas have been taken up by feminist researchers globally in an effort to identify whether this discourse is missing from sexuality education in other regional locations. </w:t>
      </w:r>
      <w:r w:rsidRPr="002F5E51">
        <w:rPr>
          <w:rStyle w:val="StyleUnderline"/>
        </w:rPr>
        <w:t>A missing discourse of desire is now documented in sexuality education in Englan</w:t>
      </w:r>
      <w:r w:rsidRPr="002F5E51">
        <w:t xml:space="preserve">d (Measor, Tifﬁn, and Miller 2000; Alldred and David 2007; Forrest, Strange, and Oakley 2004), </w:t>
      </w:r>
      <w:r w:rsidRPr="002F5E51">
        <w:rPr>
          <w:rStyle w:val="StyleUnderline"/>
        </w:rPr>
        <w:t>Ireland</w:t>
      </w:r>
      <w:r w:rsidRPr="002F5E51">
        <w:t xml:space="preserve"> (Kiely 2005; Rolston, Schubotz, and Simpson 2004), Canada (Tolman 2002; Connell 2005</w:t>
      </w:r>
      <w:r w:rsidRPr="002F5E51">
        <w:rPr>
          <w:rStyle w:val="StyleUnderline"/>
        </w:rPr>
        <w:t>), New Zealand</w:t>
      </w:r>
      <w:r w:rsidRPr="002F5E51">
        <w:t xml:space="preserve"> (Allen 2005; Jackson and Weatherall 2010; Abel and Fitzgerald 2006) </w:t>
      </w:r>
      <w:r w:rsidRPr="002F5E51">
        <w:rPr>
          <w:rStyle w:val="StyleUnderline"/>
        </w:rPr>
        <w:t>and Australia</w:t>
      </w:r>
      <w:r w:rsidRPr="002F5E51">
        <w:t xml:space="preserve"> (</w:t>
      </w:r>
      <w:r w:rsidRPr="002F5E51">
        <w:rPr>
          <w:sz w:val="18"/>
        </w:rPr>
        <w:t>Rasmussen, Rofes, and Talburt 2004; Beasley 2008; Harrison, Hillier, and Walsh 1996). Such work has been inﬂuential in encouraging the acknowledgement and inclusion of desire and pleasure in some programmes (Centre for HIV and Sexual Health 2009</w:t>
      </w:r>
      <w:r w:rsidRPr="002F5E51">
        <w:rPr>
          <w:rStyle w:val="StyleUnderline"/>
          <w:sz w:val="18"/>
        </w:rPr>
        <w:t xml:space="preserve">). </w:t>
      </w:r>
      <w:r w:rsidRPr="002F5E51">
        <w:rPr>
          <w:sz w:val="18"/>
        </w:rPr>
        <w:t>These ideas have also been inﬂuential at the policy level in countries like Aotearoa New Zealand, where a pronounced emphasis on positive aspects of sexuality has been instigated. Extending Fine’s (1988) original work, some critical sexuality researchers have begun to examine the implications of a missing discourse of desire for the constitution of young people’s sexual subjectivity (Rasmussen, Rofes, and Talburt 2004; Allen 2007; Lamb 2010; Tolman 2002).</w:t>
      </w:r>
      <w:r w:rsidRPr="002F5E51">
        <w:t xml:space="preserve"> </w:t>
      </w:r>
      <w:r w:rsidRPr="002F5E51">
        <w:rPr>
          <w:rStyle w:val="StyleUnderline"/>
        </w:rPr>
        <w:t>In her own work, the second author argues that in denying young people a discourse of desire and pleasure in sexuality education, schools constitute students as preferably non-sexual subjects (Allen 2007). This positioning might make it more difﬁcult for young people to view themselves positively and legitimately as sexual beings who might then be able to enact their sexuality in responsible and sexually fulﬁlling ways</w:t>
      </w:r>
      <w:r w:rsidRPr="002F5E51">
        <w:t xml:space="preserve">. For example, in relation to young women, Tolman (2002) argues that </w:t>
      </w:r>
      <w:r w:rsidRPr="002F5E51">
        <w:rPr>
          <w:rStyle w:val="StyleUnderline"/>
        </w:rPr>
        <w:t xml:space="preserve">if a young woman is unable to view herself as a legitimate sexual subject, how is she able to articulate her consent or lack of consent in a sexually intimate situation? How is she able to articulate her boundaries and her desires if she is not permitted to think about them? How can schools expect young people to know their sexual selves and assert their needs if their sexual agency is denied by sexuality education? </w:t>
      </w:r>
      <w:r w:rsidRPr="002F5E51">
        <w:rPr>
          <w:sz w:val="18"/>
        </w:rPr>
        <w:t>Furthermore, why would a young person be able to consider the needs and desires of a sexual partner if they are not able to consider their own?</w:t>
      </w:r>
    </w:p>
    <w:p w14:paraId="2B2BA5D0" w14:textId="77777777" w:rsidR="002603E9" w:rsidRPr="002F5E51" w:rsidRDefault="002603E9" w:rsidP="002603E9">
      <w:pPr>
        <w:pStyle w:val="Heading2"/>
      </w:pPr>
      <w:r w:rsidRPr="002F5E51">
        <w:t>Internal Links</w:t>
      </w:r>
    </w:p>
    <w:p w14:paraId="4484E35F" w14:textId="10FF7578" w:rsidR="002603E9" w:rsidRPr="002F5E51" w:rsidRDefault="00E02F6A" w:rsidP="002603E9">
      <w:pPr>
        <w:pStyle w:val="Heading3"/>
      </w:pPr>
      <w:r w:rsidRPr="002F5E51">
        <w:t>IL –</w:t>
      </w:r>
      <w:r w:rsidR="002603E9" w:rsidRPr="002F5E51">
        <w:t xml:space="preserve"> </w:t>
      </w:r>
      <w:r w:rsidRPr="002F5E51">
        <w:t>G</w:t>
      </w:r>
      <w:r w:rsidR="002603E9" w:rsidRPr="002F5E51">
        <w:t>ender Norms</w:t>
      </w:r>
    </w:p>
    <w:p w14:paraId="39137FF0" w14:textId="77777777" w:rsidR="002603E9" w:rsidRPr="002F5E51" w:rsidRDefault="002603E9" w:rsidP="002603E9">
      <w:pPr>
        <w:pStyle w:val="Heading4"/>
      </w:pPr>
      <w:r w:rsidRPr="002F5E51">
        <w:t>Abstinence-only curriculums reinforce the notion that women have the responsibility of controlling male sexuality- this is a breeding ground for sexist relationships that reinforce gender norms</w:t>
      </w:r>
    </w:p>
    <w:p w14:paraId="3C1FFE84" w14:textId="77777777" w:rsidR="002603E9" w:rsidRPr="002F5E51" w:rsidRDefault="002603E9" w:rsidP="002603E9">
      <w:pPr>
        <w:rPr>
          <w:rStyle w:val="Style13ptBold"/>
        </w:rPr>
      </w:pPr>
      <w:r w:rsidRPr="002F5E51">
        <w:rPr>
          <w:rStyle w:val="Style13ptBold"/>
        </w:rPr>
        <w:t xml:space="preserve">Woebse ’14 </w:t>
      </w:r>
      <w:r w:rsidRPr="002F5E51">
        <w:t>(Erica Woebse, William and Mary school of Law,  Eating Hot Peppers to Avoid HIV/AIDS: New Challenges to Failing Abstinence-Only Programs, http://scholarship.law.wm.edu/cgi/viewcontent.cgi?article=1391&amp;context=wmjowl, 6/26/2017, vg)</w:t>
      </w:r>
    </w:p>
    <w:p w14:paraId="3273F01C" w14:textId="77777777" w:rsidR="002603E9" w:rsidRPr="002F5E51" w:rsidRDefault="002603E9" w:rsidP="002603E9">
      <w:r w:rsidRPr="002F5E51">
        <w:rPr>
          <w:u w:val="single"/>
        </w:rPr>
        <w:t>The idea that women are the gatekeepers of male sexuality is espoused in the curriculum of many abstinence-only programs.6</w:t>
      </w:r>
      <w:r w:rsidRPr="002F5E51">
        <w:t xml:space="preserve">6 According to this view, </w:t>
      </w:r>
      <w:r w:rsidRPr="002F5E51">
        <w:rPr>
          <w:u w:val="single"/>
        </w:rPr>
        <w:t>women are responsible for the proper regulation of men’s sexuality</w:t>
      </w:r>
      <w:r w:rsidRPr="002F5E51">
        <w:t>.</w:t>
      </w:r>
      <w:r w:rsidRPr="002F5E51">
        <w:rPr>
          <w:u w:val="single"/>
        </w:rPr>
        <w:t>67 The WAIT Training curriculum, a popular abstinence-only educational video approved under federal guidelines, explains that men are less discriminatory than women about who they are sexually attracted to.</w:t>
      </w:r>
      <w:r w:rsidRPr="002F5E51">
        <w:t xml:space="preserve">68 As a result, </w:t>
      </w:r>
      <w:r w:rsidRPr="002F5E51">
        <w:rPr>
          <w:u w:val="single"/>
        </w:rPr>
        <w:t>women must bear the burden of controlling men’s sexual impulses.6</w:t>
      </w:r>
      <w:r w:rsidRPr="002F5E51">
        <w:t xml:space="preserve">9 According to WAIT, </w:t>
      </w:r>
      <w:r w:rsidRPr="002F5E51">
        <w:rPr>
          <w:u w:val="single"/>
        </w:rPr>
        <w:t>women are responsible for nurturing the relationship because they have a greater intuitive awareness of how to develop a loving relationship.70</w:t>
      </w:r>
      <w:r w:rsidRPr="002F5E51">
        <w:t xml:space="preserve"> Other abstinence-only education materials present similar sexist themes. Some even blame the way a woman dresses for how men treat her.71 </w:t>
      </w:r>
      <w:r w:rsidRPr="002F5E51">
        <w:rPr>
          <w:u w:val="single"/>
        </w:rPr>
        <w:t>According to this view, women are required to take their role as gatekeepers of male sexuality into consideration in all aspects of their lives, including what they wear. By requiring women to bear the burden of controlling male sexuality, abstinence-only education denies women their own individual sexuality.72</w:t>
      </w:r>
      <w:r w:rsidRPr="002F5E51">
        <w:t xml:space="preserve"> Through its deprivation of information and its sexist themes and messages, abstinence-only education is discriminatory against female students.</w:t>
      </w:r>
    </w:p>
    <w:p w14:paraId="24CF3A11" w14:textId="77777777" w:rsidR="002603E9" w:rsidRPr="002F5E51" w:rsidRDefault="002603E9" w:rsidP="002603E9"/>
    <w:p w14:paraId="3CF35420" w14:textId="77777777" w:rsidR="002603E9" w:rsidRPr="002F5E51" w:rsidRDefault="002603E9" w:rsidP="002603E9">
      <w:pPr>
        <w:pStyle w:val="Heading4"/>
      </w:pPr>
      <w:r w:rsidRPr="002F5E51">
        <w:t>Abstinence-only education wrecks relationships by placing a disproportionate physical and emotional burden on females due to unwanted pregnancies</w:t>
      </w:r>
    </w:p>
    <w:p w14:paraId="5DEF2112" w14:textId="77777777" w:rsidR="002603E9" w:rsidRPr="002F5E51" w:rsidRDefault="002603E9" w:rsidP="002603E9">
      <w:pPr>
        <w:rPr>
          <w:rStyle w:val="Style13ptBold"/>
        </w:rPr>
      </w:pPr>
      <w:r w:rsidRPr="002F5E51">
        <w:rPr>
          <w:rStyle w:val="Style13ptBold"/>
        </w:rPr>
        <w:t xml:space="preserve">Woebse ’14 </w:t>
      </w:r>
      <w:r w:rsidRPr="002F5E51">
        <w:t>(Erica Woebse, William and Mary school of Law,  Eating Hot Peppers to Avoid HIV/AIDS: New Challenges to Failing Abstinence-Only Programs, http://scholarship.law.wm.edu/cgi/viewcontent.cgi?article=1391&amp;context=wmjowl, 6/26/2017, vg)</w:t>
      </w:r>
    </w:p>
    <w:p w14:paraId="39D49A63" w14:textId="77777777" w:rsidR="002603E9" w:rsidRPr="002F5E51" w:rsidRDefault="002603E9" w:rsidP="002603E9">
      <w:pPr>
        <w:rPr>
          <w:sz w:val="18"/>
        </w:rPr>
      </w:pPr>
      <w:r w:rsidRPr="002F5E51">
        <w:rPr>
          <w:rStyle w:val="StyleUnderline"/>
        </w:rPr>
        <w:t xml:space="preserve">Some scholars have found abstinence-only education to be discriminatory, both in the information that it provides and the classroom atmosphere it breeds. Studies have revealed some of the harms abstinence-only education causes women. </w:t>
      </w:r>
      <w:r w:rsidRPr="002F5E51">
        <w:rPr>
          <w:rStyle w:val="StyleUnderline"/>
          <w:sz w:val="18"/>
        </w:rPr>
        <w:t>The prohibition on information about contraceptives required by abstinence-only education withholds information that could lead to safer reproductive health, and even save women’s lives.56 The difference in decision making between girls who have received abstinence-only education and those who have received a more comprehensive sexual education is pronounced</w:t>
      </w:r>
      <w:r w:rsidRPr="002F5E51">
        <w:rPr>
          <w:rStyle w:val="StyleUnderline"/>
        </w:rPr>
        <w:t xml:space="preserve">. Female students who have received information about contraceptives are more likely than women who have not to use condoms during their first sexual encounter.57 This is especially problematic since, due to biological reasons, unprotected sexual activity is more dangerous for females than for males.58 Females have higher rates of infection from STDs due to their biology.59 Furthermore, females have the unique ability to get pregnant. While the serious emotional and financial issues associated with teen pregnancy affect both males and females, they are especially pronounced in women.60 Teen mothers are less likely to complete high school than their male classmates or female classmates who are not pregnant.61 They are more likely to struggle financially and end up on welfare.62 </w:t>
      </w:r>
      <w:r w:rsidRPr="002F5E51">
        <w:rPr>
          <w:rStyle w:val="StyleUnderline"/>
          <w:sz w:val="18"/>
        </w:rPr>
        <w:t>Beyond denying women the information necessary to protect their reproductive health, abstinence-only educational programs perpetuate discriminatory gender stereotypes</w:t>
      </w:r>
      <w:r w:rsidRPr="002F5E51">
        <w:rPr>
          <w:sz w:val="18"/>
        </w:rPr>
        <w:t>.63 Abstinence-only education treats gender stereotypes as scientific fact,64 imposing traditional moral values and social norms on a system of sexual education.65</w:t>
      </w:r>
    </w:p>
    <w:p w14:paraId="2C33A28E" w14:textId="77777777" w:rsidR="002603E9" w:rsidRPr="002F5E51" w:rsidRDefault="002603E9" w:rsidP="002603E9">
      <w:pPr>
        <w:rPr>
          <w:sz w:val="18"/>
        </w:rPr>
      </w:pPr>
    </w:p>
    <w:p w14:paraId="53EFEC37"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Lack of comprehensive sex-education has damaging effects to include increased sexism and unhealthy sexual lives</w:t>
      </w:r>
    </w:p>
    <w:p w14:paraId="3645D086" w14:textId="77777777" w:rsidR="002603E9" w:rsidRPr="002F5E51" w:rsidRDefault="002603E9" w:rsidP="002603E9">
      <w:r w:rsidRPr="002F5E51">
        <w:t xml:space="preserve">Janet </w:t>
      </w:r>
      <w:r w:rsidRPr="002F5E51">
        <w:rPr>
          <w:b/>
          <w:bCs/>
          <w:sz w:val="26"/>
        </w:rPr>
        <w:t>Helmer</w:t>
      </w:r>
      <w:r w:rsidRPr="002F5E51">
        <w:t xml:space="preserve">, Kate </w:t>
      </w:r>
      <w:r w:rsidRPr="002F5E51">
        <w:rPr>
          <w:b/>
          <w:bCs/>
          <w:sz w:val="26"/>
        </w:rPr>
        <w:t>Senior</w:t>
      </w:r>
      <w:r w:rsidRPr="002F5E51">
        <w:t xml:space="preserve">, Belinda </w:t>
      </w:r>
      <w:r w:rsidRPr="002F5E51">
        <w:rPr>
          <w:b/>
          <w:bCs/>
          <w:sz w:val="26"/>
        </w:rPr>
        <w:t>Davison</w:t>
      </w:r>
      <w:r w:rsidRPr="002F5E51">
        <w:t xml:space="preserve"> </w:t>
      </w:r>
      <w:r w:rsidRPr="002F5E51">
        <w:rPr>
          <w:b/>
          <w:bCs/>
          <w:sz w:val="26"/>
        </w:rPr>
        <w:t>&amp;</w:t>
      </w:r>
      <w:r w:rsidRPr="002F5E51">
        <w:t xml:space="preserve"> Andrew </w:t>
      </w:r>
      <w:r w:rsidRPr="002F5E51">
        <w:rPr>
          <w:b/>
          <w:bCs/>
          <w:sz w:val="26"/>
        </w:rPr>
        <w:t xml:space="preserve">Vodic, </w:t>
      </w:r>
      <w:r w:rsidRPr="002F5E51">
        <w:t xml:space="preserve">26 Jan </w:t>
      </w:r>
      <w:r w:rsidRPr="002F5E51">
        <w:rPr>
          <w:b/>
          <w:bCs/>
          <w:sz w:val="26"/>
        </w:rPr>
        <w:t>2015</w:t>
      </w:r>
      <w:r w:rsidRPr="002F5E51">
        <w:t xml:space="preserve">, </w:t>
      </w:r>
      <w:proofErr w:type="gramStart"/>
      <w:r w:rsidRPr="002F5E51">
        <w:t>Improving</w:t>
      </w:r>
      <w:proofErr w:type="gramEnd"/>
      <w:r w:rsidRPr="002F5E51">
        <w:t xml:space="preserve"> sexual health for young people: making sexuality education a priority, Sex Education, 15:2, 158-171, DOI: 10.1080/14681811.2014.989201</w:t>
      </w:r>
    </w:p>
    <w:p w14:paraId="2F5D76A7" w14:textId="77777777" w:rsidR="002603E9" w:rsidRPr="002F5E51" w:rsidRDefault="002603E9" w:rsidP="002603E9">
      <w:pPr>
        <w:rPr>
          <w:sz w:val="12"/>
        </w:rPr>
      </w:pPr>
      <w:r w:rsidRPr="002F5E51">
        <w:rPr>
          <w:sz w:val="12"/>
        </w:rPr>
        <w:t xml:space="preserve">During this study, the word ‘relationship’ was frequently used by young people, but we found that </w:t>
      </w:r>
      <w:r w:rsidRPr="002F5E51">
        <w:rPr>
          <w:u w:val="single"/>
        </w:rPr>
        <w:t>informants often struggled to define exactly what they believed a relationship was</w:t>
      </w:r>
      <w:r w:rsidRPr="002F5E51">
        <w:rPr>
          <w:sz w:val="12"/>
        </w:rPr>
        <w:t xml:space="preserve">. A direct question about this was frequently met with silence, or when the question was answered there was little consensus among young people. For example, one young woman responded: </w:t>
      </w:r>
      <w:r w:rsidRPr="002F5E51">
        <w:rPr>
          <w:u w:val="single"/>
        </w:rPr>
        <w:t xml:space="preserve">‘You just go out and meet someone and then break up’ </w:t>
      </w:r>
      <w:r w:rsidRPr="002F5E51">
        <w:rPr>
          <w:sz w:val="12"/>
        </w:rPr>
        <w:t xml:space="preserve">(Josie, Indigenous, Site 5, community) and </w:t>
      </w:r>
      <w:r w:rsidRPr="002F5E51">
        <w:rPr>
          <w:u w:val="single"/>
        </w:rPr>
        <w:t xml:space="preserve">another said, ‘Most relationships at 14– 16 are one night stands and lots of them’ </w:t>
      </w:r>
      <w:r w:rsidRPr="002F5E51">
        <w:rPr>
          <w:sz w:val="12"/>
        </w:rPr>
        <w:t>(Angelina,</w:t>
      </w:r>
      <w:r w:rsidRPr="002F5E51">
        <w:rPr>
          <w:u w:val="single"/>
        </w:rPr>
        <w:t xml:space="preserve"> </w:t>
      </w:r>
      <w:r w:rsidRPr="002F5E51">
        <w:rPr>
          <w:sz w:val="12"/>
        </w:rPr>
        <w:t xml:space="preserve">Indigenous, Site 6, community). Yet another young woman commented: ‘A relationship in school is not about being in love; it is just about having sex’ (Danielle, Indigenous, Site 1, school). While a young man said: ‘In the morning Dylan will not even remember it because they hooked up at a party and there was lots of alcohol so if he does remember it he would think “Score!”’  Intimate relationships for young women were characterised by their lack of autonomy and their perception that their boyfriends will move on to another partner if given sufficient opportunity. </w:t>
      </w:r>
      <w:r w:rsidRPr="002F5E51">
        <w:rPr>
          <w:u w:val="single"/>
        </w:rPr>
        <w:t>Girls risked well-being, security and the relationship if they refused sex, whereas young men were expected to move from one relationship to the next.</w:t>
      </w:r>
      <w:r w:rsidRPr="002F5E51">
        <w:rPr>
          <w:b/>
          <w:u w:val="single"/>
        </w:rPr>
        <w:t xml:space="preserve"> Inadequate formal sexual education and an imbalance of power between the sexes influenced understanding and expectations of relationships</w:t>
      </w:r>
      <w:r w:rsidRPr="002F5E51">
        <w:rPr>
          <w:sz w:val="12"/>
        </w:rPr>
        <w:t xml:space="preserve"> (Senior and Chenhall 2008). </w:t>
      </w:r>
      <w:r w:rsidRPr="002F5E51">
        <w:rPr>
          <w:u w:val="single"/>
        </w:rPr>
        <w:t>On the body maps</w:t>
      </w:r>
      <w:r w:rsidRPr="002F5E51">
        <w:rPr>
          <w:sz w:val="12"/>
        </w:rPr>
        <w:t xml:space="preserve"> created </w:t>
      </w:r>
      <w:r w:rsidRPr="002F5E51">
        <w:rPr>
          <w:u w:val="single"/>
        </w:rPr>
        <w:t>around the hypothetical scenario involving pregnancy or getting an STI, female characters were depicted as unkempt, dirty and not taking care of their appearance</w:t>
      </w:r>
      <w:r w:rsidRPr="002F5E51">
        <w:rPr>
          <w:sz w:val="12"/>
        </w:rPr>
        <w:t xml:space="preserve">. Both female and male groups presented the young women in such a way, although the female groups occasionally commented on the double standard inherent in the depictions. </w:t>
      </w:r>
      <w:r w:rsidRPr="002F5E51">
        <w:rPr>
          <w:u w:val="single"/>
        </w:rPr>
        <w:t>They were often drawn with little or no clothing on. There was a lot of negativity attached to them</w:t>
      </w:r>
      <w:r w:rsidRPr="002F5E51">
        <w:rPr>
          <w:sz w:val="12"/>
        </w:rPr>
        <w:t>.</w:t>
      </w:r>
      <w:r w:rsidRPr="002F5E51">
        <w:rPr>
          <w:b/>
          <w:u w:val="single"/>
        </w:rPr>
        <w:t xml:space="preserve"> It was considered the girl’s fault for having gone off with a boy.</w:t>
      </w:r>
      <w:r w:rsidRPr="002F5E51">
        <w:rPr>
          <w:sz w:val="12"/>
        </w:rPr>
        <w:t xml:space="preserve"> In contrast, the </w:t>
      </w:r>
      <w:r w:rsidRPr="002F5E51">
        <w:rPr>
          <w:u w:val="single"/>
        </w:rPr>
        <w:t>body maps of the male characters were depicted by both male and female groups as macho and cool</w:t>
      </w:r>
      <w:r w:rsidRPr="002F5E51">
        <w:rPr>
          <w:sz w:val="12"/>
        </w:rPr>
        <w:t xml:space="preserve">. This remained the case even when the male character was drawn with an STI. The boy who gave an STI to his partner was pictured by all groups as smiling and muscled. </w:t>
      </w:r>
      <w:r w:rsidRPr="002F5E51">
        <w:rPr>
          <w:u w:val="single"/>
        </w:rPr>
        <w:t>In the words of one young man</w:t>
      </w:r>
      <w:r w:rsidRPr="002F5E51">
        <w:rPr>
          <w:sz w:val="12"/>
        </w:rPr>
        <w:t xml:space="preserve">: </w:t>
      </w:r>
      <w:r w:rsidRPr="002F5E51">
        <w:rPr>
          <w:u w:val="single"/>
        </w:rPr>
        <w:t xml:space="preserve">‘He’s proud of himself. I’d feel pretty good ‘bout myself if I were him’ </w:t>
      </w:r>
      <w:r w:rsidRPr="002F5E51">
        <w:rPr>
          <w:sz w:val="12"/>
        </w:rPr>
        <w:t>(Jaden, non-Indigenous, Site 2, school).</w:t>
      </w:r>
    </w:p>
    <w:p w14:paraId="2F9DB392" w14:textId="77777777" w:rsidR="002603E9" w:rsidRPr="002F5E51" w:rsidRDefault="002603E9" w:rsidP="002603E9">
      <w:pPr>
        <w:rPr>
          <w:sz w:val="12"/>
        </w:rPr>
      </w:pPr>
    </w:p>
    <w:p w14:paraId="4FFEA5C8" w14:textId="0AF2F34C" w:rsidR="002603E9" w:rsidRPr="002F5E51" w:rsidRDefault="00E02F6A" w:rsidP="002603E9">
      <w:pPr>
        <w:pStyle w:val="Heading3"/>
      </w:pPr>
      <w:r w:rsidRPr="002F5E51">
        <w:t>IL –</w:t>
      </w:r>
      <w:r w:rsidR="002603E9" w:rsidRPr="002F5E51">
        <w:t xml:space="preserve"> Sexual Double Standard </w:t>
      </w:r>
    </w:p>
    <w:p w14:paraId="772AB6E7" w14:textId="77777777" w:rsidR="002603E9" w:rsidRPr="002F5E51" w:rsidRDefault="002603E9" w:rsidP="002603E9">
      <w:pPr>
        <w:pStyle w:val="Heading4"/>
      </w:pPr>
      <w:r w:rsidRPr="002F5E51">
        <w:t>The sexual double standard portrays girls and boys and binary opposites, reinforcing gender norms – women are expected to subordinate their needs to the needs of men and are blamed for unintended outcomes such as pregnancy and disease</w:t>
      </w:r>
    </w:p>
    <w:p w14:paraId="3CB7C689" w14:textId="77777777" w:rsidR="002603E9" w:rsidRPr="002F5E51" w:rsidRDefault="002603E9" w:rsidP="002603E9">
      <w:pPr>
        <w:rPr>
          <w:szCs w:val="26"/>
        </w:rPr>
      </w:pPr>
      <w:r w:rsidRPr="002F5E51">
        <w:rPr>
          <w:b/>
          <w:sz w:val="26"/>
          <w:szCs w:val="26"/>
        </w:rPr>
        <w:t xml:space="preserve">Fasula, Carry, and Miller ’14 – </w:t>
      </w:r>
      <w:r w:rsidRPr="002F5E51">
        <w:rPr>
          <w:szCs w:val="26"/>
        </w:rPr>
        <w:t>National Institutes of Health, Fasula works for the Division of HIV/AIDS Prevention, Centers for Disease Control and Prevention (Amy M. Fasula, Monique Carry, and Kim S. Miller, “A Multidimensional Framework for the Meanings of the Sexual Double Standard and its Application for the Sexual Health of Young Black Women in the U.S.,” Routledge, JOURNAL OF SEX RESEARCH, 51(2), 170–183, 2014)//SH</w:t>
      </w:r>
    </w:p>
    <w:p w14:paraId="7148511B" w14:textId="77777777" w:rsidR="002603E9" w:rsidRPr="002F5E51" w:rsidRDefault="002603E9" w:rsidP="002603E9">
      <w:pPr>
        <w:rPr>
          <w:sz w:val="14"/>
        </w:rPr>
      </w:pPr>
      <w:r w:rsidRPr="002F5E51">
        <w:rPr>
          <w:sz w:val="14"/>
        </w:rPr>
        <w:t>The theoretical underpinnings for our exploration and formulation of the SDS framework are based on three interrelated perspectives. First, we focus on the dynamic, socially constructed meanings of gender and sexuality, rather than factors related to biology. Second, the frame- work is based in the assumption that ideology is central to social systems of power and the SDS is the result of and a mechanism for control (Connell, 1987; Holland, Ramazanoglu, Sharpe, &amp; Thomson, 2004; MacKinnon, 2002). This ability to accommodate dynamism and power is critically important to understanding how meanings of the SDS and their effects may differ by his- torical context, as well as by social positions in systems of inequality, such as gender, race, and class (Collins, 2000; Crawford &amp; Popp, 2003; Fuge`re et al., 2008; Kreager &amp; Staff, 2009). For example, for young Black women, the gendered meanings of the SDS must be explored through the lens of racial inequality (Collins, 2000). Third, we use sexual scripting theory as the basis for understanding this interplay between broader social structures, the rules for sexual interactions, and individual behaviors (Simon &amp; Gagnon, 1986). Accordingly, the proposed framework reflects how gendered power, duality, and ideology enter into social roles, scripts, and overarching narratives for sexuality and sexual interactions. We propose a three-dimensional framework for the SDS that defines its broad elements as: (a) polarized (het- ero</w:t>
      </w:r>
      <w:proofErr w:type="gramStart"/>
      <w:r w:rsidRPr="002F5E51">
        <w:rPr>
          <w:sz w:val="14"/>
        </w:rPr>
        <w:t>)sexualities</w:t>
      </w:r>
      <w:proofErr w:type="gramEnd"/>
      <w:r w:rsidRPr="002F5E51">
        <w:rPr>
          <w:sz w:val="14"/>
        </w:rPr>
        <w:t>, (b) active male and passive female roles, and (c) the power struggle narrative. Polarized (hetero)- sexualities define what society considers ‘‘normative’’ and ‘‘deviant’’ male and female sexuality. The active male and passive female roles define the proper way these two oppositional sexual natures are supposed to interact. The power struggle narrative defines an overarching adversar- ial script for sexual interactions based on male and female partners vying for power over each other—a war between the sexes, where male dominance is legitimated. In a section on each dimension, we first describe the general meanings of the dimension, particularly as they relate to adolescents and young adults, and then provide a separate subsection that contextualizes the dimension for young Black women, with a focus on heterosexual relationships and interactions. We use qualitative and quantitative empirical research and theoretical and his- torical scholarship in the United States (with the excep- tion of work in the United Kingdom from Holland and colleagues, 2004) to support and describe the proposed dimensions. Examples and quotes from qualitative stu- dies are included to illustrate abstract aspects of the SDS but are not necessarily representative of the popu- lation. In addition, although examples of the general dimensions of the SDS occur in studies with participants from varied backgrounds, we often provide examples from studies with Black youth to help further contextua- lize the SDS meanings. Three Dimensions of the Sexual Double Standard Dimension 1: Polarized (Hetero</w:t>
      </w:r>
      <w:proofErr w:type="gramStart"/>
      <w:r w:rsidRPr="002F5E51">
        <w:rPr>
          <w:sz w:val="14"/>
        </w:rPr>
        <w:t>)sexualities</w:t>
      </w:r>
      <w:proofErr w:type="gramEnd"/>
      <w:r w:rsidRPr="002F5E51">
        <w:rPr>
          <w:sz w:val="14"/>
        </w:rPr>
        <w:t xml:space="preserve"> The first dimension of the SDS, polarized (hetero)- sexualities, defines the nature of male and female sexu- ality and provides the basis for the other two dimensions. Essential to understanding this dimension is the </w:t>
      </w:r>
      <w:r w:rsidRPr="002F5E51">
        <w:rPr>
          <w:rStyle w:val="StyleUnderline"/>
        </w:rPr>
        <w:t>process of stigmatization or ‘‘othering.’’ Groups are categorized as binary opposites, such as Black and White or male and female, and the dominant group is defined as normative through the exclusion of ‘‘others,’’ who are defined as ‘‘deviant’’ or subordinate</w:t>
      </w:r>
      <w:r w:rsidRPr="002F5E51">
        <w:rPr>
          <w:sz w:val="14"/>
        </w:rPr>
        <w:t xml:space="preserve"> (Collins, 2000; Kimmel, 1994). </w:t>
      </w:r>
      <w:r w:rsidRPr="002F5E51">
        <w:rPr>
          <w:rStyle w:val="StyleUnderline"/>
        </w:rPr>
        <w:t>The foundation of the SDS is the idea that male and female sexuality are in opposition, providing the rationale for different sexual standards</w:t>
      </w:r>
      <w:r w:rsidRPr="002F5E51">
        <w:rPr>
          <w:sz w:val="14"/>
        </w:rPr>
        <w:t xml:space="preserve">. This binary polarization is also used to define what is normative and deviant within groups of men and women. This is illustrated in the following two sections where the </w:t>
      </w:r>
      <w:r w:rsidRPr="002F5E51">
        <w:rPr>
          <w:rStyle w:val="StyleUnderline"/>
        </w:rPr>
        <w:t xml:space="preserve">‘‘good girl=bad girl’’ dichotomy and the real man=wimp define polarized ‘‘normative’’ and ‘‘deviant’’ sexualities for young men and women. </w:t>
      </w:r>
      <w:r w:rsidRPr="002F5E51">
        <w:rPr>
          <w:sz w:val="14"/>
        </w:rPr>
        <w:t xml:space="preserve">The good girl=bad girl dichotomy General meanings. The good girl=bad girl dichot- omy defines normative and deviant sexualities for women and facilitates the delicate dance between male access and control over women’s sexuality. </w:t>
      </w:r>
      <w:r w:rsidRPr="002F5E51">
        <w:rPr>
          <w:rStyle w:val="StyleUnderline"/>
        </w:rPr>
        <w:t>The idealized image of the pure, asexual, nurturing ‘‘good girl’’ restricts women’s sexuality to rules of what is acceptable and respectable</w:t>
      </w:r>
      <w:r w:rsidRPr="002F5E51">
        <w:rPr>
          <w:sz w:val="14"/>
        </w:rPr>
        <w:t xml:space="preserve">. On the other hand, </w:t>
      </w:r>
      <w:r w:rsidRPr="002F5E51">
        <w:rPr>
          <w:rStyle w:val="StyleUnderline"/>
        </w:rPr>
        <w:t>the image of the tainted, promiscuous, ‘‘bad girl’’ serves both as a justifi- cation for men to define and use women as sexual objects and as a deterrent against women’s sexual expression, desire, and autonomy</w:t>
      </w:r>
      <w:r w:rsidRPr="002F5E51">
        <w:rPr>
          <w:sz w:val="14"/>
        </w:rPr>
        <w:t xml:space="preserve"> (Tanenbaum, 2000; White, 2002). Research reveals that the good girl=bad girl dichot- omy is a central ideology of young women’s sexuality from the perspectives of both young men and women (Cohan, 2009; Eyre, Hoffman, &amp; Millstein, 1998; Fullilove, Fullilove, Haynes, &amp; Gross, 1990; Gilmore, DeLamater, &amp; Wagstaff, 1996; Hutchinson, 1999; Tanenbaum, 2000; Wilkins, 2004). Although there are multiple, shifting distinctions between good and bad (Crawford &amp; Popp, 2003; Tanenbaum, 2000), four overarching themes dominate the social criteria for acceptable and ‘‘deviant’’ female sexuality and the value placed on these categories. First, primarily </w:t>
      </w:r>
      <w:r w:rsidRPr="002F5E51">
        <w:rPr>
          <w:rStyle w:val="StyleUnderline"/>
        </w:rPr>
        <w:t>‘‘good girls’’ should have little sexual knowledge, an undeveloped sense of themselves as sexual beings, and limited sexual autonomy</w:t>
      </w:r>
      <w:r w:rsidRPr="002F5E51">
        <w:rPr>
          <w:sz w:val="14"/>
        </w:rPr>
        <w:t xml:space="preserve"> (Tolman, 2001). Young women who are knowledgeable, open, carefree, proactive, and casual about their sexualities are at risk for being deemed ‘‘deviant,’’ with a variety of stigmatiz- ing labels used, such as slut, ho, or freak (Crawford &amp; Popp, 2003; Fullilove et al., 1990; Hutchinson, 1999; Tanenbaum, 2000; Wilkins, 2004). For instance, in an ethnographic study of young Black women at an urban rap nightclub, women gained a ‘‘bad reputation’’ from men and women when they went to the club weekly and actively pursued sexual relationships (Hutchinson, 1999). Second, the general sexual na ̈ıvete ́ intrinsic in the ‘‘good girl’’ image is translated into normative rules for young women’s sexual behaviors and the context in which they occur. Although virginity is not always expected of adolescent and young women, it is still often valued (Crawford &amp; Popp, 2003; Espiritu, 2001; Hutchinson, 1999; Thompson, 1995). ‘‘Good girls’’ and ‘‘bad girls’’ are often distinguished based on how long they wait to initiate first intercourse and intercourse with a new part- ner (Crawford &amp; Popp, 2003; Eyre et al., 1998; Fullilove et al., 1990; Gilmore et al., 1996; Hutchinson, 1999; Tanenbaum, 2000; Wilkins, 2004). When a young woman does engage in intercourse, it should happen in a commit- ted monogamous relationship and should be for love rather than pleasure; and she should not have ‘‘too many’’ partners (Crawford &amp; Popp, 2003; Eyre et al., 1998; Hutchinson, 1999; Sobo, 1995; Tanenbaum, 2000; Wilkins, 2004). These rules are apparent in the negative way adolescent women of color in Wilkins’s (2004) study talked about the sexual transgressions of others: ‘‘Tina, they tell me, does not know the rules of the Puerto Rican and Black dating game. She ‘gives it up too soon,’ talks to too many boys, and doesn’t wait for a commitment (in the form of being asked out) before she acts on her physical desire’’ (p. 114). Third, the rules can affect how young women experi- ence sex and sexual desire. For instance, young women often report that love and romance are central to their meanings of sex and relationships and that bodily pleasure and desire are absent from these meanings (Anderson, 1989; Hillier, Harrison, &amp; Bowditch, 1999; Holland et al., 2004; Thompson, 1990; Worth, 1989). When young women do voice experiences of physical sexual desire, such admissions are still often inextricably linked to love, intimacy, and relationships, with a sense of conflict between physical experiences and social expectations (Ozer, Dolcini, &amp; Harper, 2003; Seal, Smith, Coley, Perry, &amp; Gamez, 2008; Thompson, 1995; Tolman, 1994). Tolman (1994) suggested that this has less to do with a lack of desire and more to do with young women’s silenc- ing and renaming their desire to fit socially prescribed expectations. Fourth, the power of the good girl=bad girl dichotomy lies in the differential value placed on ‘‘good’’ and ‘‘bad’’ women. For young women interested in a heterosexual relationship, there are great benefits to coming across as a ‘‘good girl’’ to potential partners. </w:t>
      </w:r>
      <w:r w:rsidRPr="002F5E51">
        <w:rPr>
          <w:rStyle w:val="StyleUnderline"/>
        </w:rPr>
        <w:t>‘‘Good girls’’ are deemed appropriate for serious relationships and mother- hood. The value of ‘‘bad’’ women, however, rests more as sexual objects</w:t>
      </w:r>
      <w:r w:rsidRPr="002F5E51">
        <w:rPr>
          <w:sz w:val="14"/>
        </w:rPr>
        <w:t xml:space="preserve">. Consequently, ‘‘bad girls’’ are not taken seriously as potential relationship partners (Crawford &amp; Popp, 2003; Gilmore et al., 1996; Hutchinson, 1999; Oliver &amp; Sedikides, 1992). For instance, in a focus group of young Black men, one participant explained: ‘‘If it’s your girl you make sure she got a way home, say how is you, you gonna carry on a conversation with her, and see how she’s doin’ the next day. If it’s some trick you met out on the street you wouldn’t give a fuck if she got home or not’’ (Gilmore et al., 1996, p. 368). Furthermore, ‘‘good girls’’ are afforded respect and protection, whereas ‘‘bad girls’’ are easily dismissed and especially vulnerable to sexual victimization (Hutchinson, 1999; Tanenbaum, 2000; Vance, 1984; Vera, Reese, Paikoff, &amp; Jarrett, 1996; Wilkins, 2004). In a focus group study with Black youth, a fourth-grade girl described this threat in extreme terms: ‘‘It’s important not to wear tight pants, when you walk down the street all fancy, ‘cause he won’t mess around, he’ll rape you, then shove you in the garbage can’’ (Vera et al., 1996, p. 297). </w:t>
      </w:r>
      <w:r w:rsidRPr="002F5E51">
        <w:rPr>
          <w:rStyle w:val="StyleUnderline"/>
        </w:rPr>
        <w:t>Young women are often motivated to distance themselves from the ‘‘bad girl’’ image as an attempt to protect themselves from sexual exploitation and victimization</w:t>
      </w:r>
      <w:r w:rsidRPr="002F5E51">
        <w:rPr>
          <w:sz w:val="14"/>
        </w:rPr>
        <w:t xml:space="preserve"> (Tanenbaum, 2000; Vera et al., 1996; Wilkins, 2004). In Tanenbaum’s (2000) ethnography of adult and adolescent women from a range of race=ethnic and class backgrounds who were labeled sluts, she described young women’s reactions to a gang rape: ‘‘Fletcher and her girlfriends avoided Rachel’s gaze because on some level they were afraid that the boys could gang-rape them too. And so they explained away the gang-rape as the initiative of a ‘slut.’ It could never happen to them: They were good girls. Right?’’ (p. 154). These four themes demonstrate ways in which the good girl=bad girl dichotomy are maintained through social rule making and regulation. Polarization and Black female sexuality. The polar reflections between ‘‘deviant’’ and ‘‘normative’’ sexuality become more complex in the context of intersectionality, where dominant status is typically defined normative and minority status is seen as deviant. For Black women, the good girl=bad girl dichotomy intersects with the histori- cal and social circumstances of slavery and racial inequality in this country (Roberts, 1997; Simson, 1983; Wyatt, 1982) that promote stereotypes of Black people as animalistic and hypersexual (Collins, 2000; Townsend, 2008). </w:t>
      </w:r>
      <w:r w:rsidRPr="002F5E51">
        <w:rPr>
          <w:rStyle w:val="StyleUnderline"/>
        </w:rPr>
        <w:t>Historically, Black women’s sexuality was juxtaposed against an ‘‘ideal’’ White female sexuality. Through this lens, White women are assumed to be inher- ently pure, submissive, and asexual</w:t>
      </w:r>
      <w:r w:rsidRPr="002F5E51">
        <w:rPr>
          <w:sz w:val="14"/>
        </w:rPr>
        <w:t xml:space="preserve"> (Collins, 2000) but sometimes fall from grace; </w:t>
      </w:r>
      <w:r w:rsidRPr="002F5E51">
        <w:rPr>
          <w:rStyle w:val="StyleUnderline"/>
        </w:rPr>
        <w:t xml:space="preserve">Black women are defined as the ‘‘other’’: ‘‘bad girls’’ always ‘‘at risk’’ of sexual deviance </w:t>
      </w:r>
      <w:r w:rsidRPr="002F5E51">
        <w:rPr>
          <w:sz w:val="14"/>
        </w:rPr>
        <w:t xml:space="preserve">(Collins, 2000; Tolman, 1996; Wyatt, 1982). Collins (2000) identified four dominant culture con- trolling images of Black women that serve to reinforce this gendered and racial ‘‘othering’’ of Black women. The ‘‘mammy,’’ contemporarily defined as the Black woman with a nonthreatening sexuality and hard work ethic, represents an acceptable social image for Black women. On the other hand, the emasculating matriarch, welfare mother, and hypersexual ‘‘hoochie’’ or Jezebel are defined as unfeminine, aggressive, challenging to the patriarchal family structure, and lacking sexual control. These negative images stigmatize Black women as ‘‘deviant’’ and inferior, and they serve as cautionary images, for both Black and White women, that women who are in control of themselves, their families, and their sexualities are justifiably used, abused, and aban- doned by men (Collins, 2000). The ideology of Black hypersexuality has meanings and consequences for young Black women that go beyond issues of gender and are deeply intertwined with the processes of internalizing and resisting race-infused images of Black women’s sexuality (hooks, 2001; Tolman, 1996; Wyatt, 1982). For instance, although the ideological exclusion of Black women from restric- tive definitions of female sexuality may allow them more space to explore and embrace their sexuality, acting on this can carry the weight of reinforcing negative racial stereotypes for the entire community. It is precisely this tension between Black women’s freedom from restrictive sexual norms and their social position as sexually ‘‘deviant’’ that defines the dominant ideological context of Black women’s sexuality. Within the Black community, some strategies for resisting racial images of hypersexuality reflect and accentuate the gendered polarization of the good girl= bad girl dichotomy. For instance, marginalized racial groups may use dominant gender norms to assert their moral superiority over Whites by defining White women as sexually immoral and distancing the women in their groups from them (Espiritu, 2001; Wilkins, 2004). In a qualitative study examining the phenomena of ‘‘wan- nabes’’ (i.e., White, middle-class, adolescent women who take on Puerto Rican and=or Black cultural mar- kers), Wilkins (2004) found that the girls of color in her study defined the White wannabes as promiscuous. They used this ‘‘othering’’ to distinguish themselves from the White girls and define themselves as superior in many ways, including as the better choice of girlfriend for Black and Puerto Rican young men. In this way, the gender ideology of the good girl=bad girl dichotomy is reinstated to resist racism and racial hierarchies among women. Another way young Black women resist mainstream views of themselves as problematic or ‘‘deviant’’ is by creating their own sociocultural constructions of them- selves (Collins, 2000; Davis, 2002). Dominant social ideologies, however, are always present and internalized by individuals (Foucault, 1990), and these self-generated images often mirror the dominant culture’s gendered sexual norms (Townsend, 2008). For example, self- generated images such as the ‘‘African princess’’ or ‘‘African queen’’ and the ‘‘ho’’ reproduce similar race, gender, and class ideologies of the good girl=bad girl dichotomy within and specific to the Black community. Thus, whether it is dominant ideologies defining Black women as sexual deviants or resistance ideologies from within Black communities, the good girl=bad girl dichot- omy is a powerful ideology for young Black women to navigate in their sexual lives. The real man=wimp dichotomy General meanings. The real man=wimp dichotomy is the second element of the polarized (hetero)sexualities dimension of the SDS. Here we describe themes related to both the polarization between young men’s and young women’s sexuality and within young men’s sexuality. At the level of gender polarization, </w:t>
      </w:r>
      <w:r w:rsidRPr="002F5E51">
        <w:rPr>
          <w:rStyle w:val="StyleUnderline"/>
        </w:rPr>
        <w:t>the ‘‘real man’’ image is juxtaposed against the ‘‘wimp’’ image to define manhood and masculinity as not being feminine</w:t>
      </w:r>
      <w:r w:rsidRPr="002F5E51">
        <w:rPr>
          <w:sz w:val="14"/>
        </w:rPr>
        <w:t xml:space="preserve"> (Kimmel, 1994). In contrast to the assumed asexual nature of ‘‘good girls,’’ the dominant ideology of male sexuality is steeped in the notion that ‘‘real men’’ have an insatiable sex drive (Kramer, 2001). The real man=wimp dichotomy also defines ‘‘norma- tive’’ and ‘‘deviant’’ distinctions within young men’s sexuality. </w:t>
      </w:r>
      <w:r w:rsidRPr="002F5E51">
        <w:rPr>
          <w:rStyle w:val="StyleUnderline"/>
        </w:rPr>
        <w:t>Young men often distance themselves from the ‘‘deviant’’ gay male image—and the terms wimp, fag, or punk—by accentuating heterosexual desire and behaviors</w:t>
      </w:r>
      <w:r w:rsidRPr="002F5E51">
        <w:rPr>
          <w:sz w:val="14"/>
        </w:rPr>
        <w:t xml:space="preserve"> (Eyre et al., 1998; Hillier et al., 1999). The establishment of a young man’s position in the mascu- linity hierarchy depends heavily on heterosexual con- quests (Kimmel, 1994). In fact, the strict connection between heterosexuality and masculinity suggests some- thing is ‘‘wrong’’ with young men who do not actively pursue frequent sexual experiences with women (Connell, 1987; Kimmel, 1994). </w:t>
      </w:r>
      <w:r w:rsidRPr="002F5E51">
        <w:rPr>
          <w:rStyle w:val="StyleUnderline"/>
        </w:rPr>
        <w:t>The ‘‘real man’’ increases his status by being sexually expressive and having multiple partners</w:t>
      </w:r>
      <w:r w:rsidRPr="002F5E51">
        <w:rPr>
          <w:sz w:val="14"/>
        </w:rPr>
        <w:t xml:space="preserve"> (Anderson, 1989; Eyre et al., 1998; Krauss et al., 2006; Kreager &amp; Staff, 2009). </w:t>
      </w:r>
      <w:r w:rsidRPr="002F5E51">
        <w:rPr>
          <w:rStyle w:val="StyleUnderline"/>
        </w:rPr>
        <w:t>Under this ideology, young women are merely a means to an end</w:t>
      </w:r>
      <w:r w:rsidRPr="002F5E51">
        <w:rPr>
          <w:sz w:val="14"/>
        </w:rPr>
        <w:t xml:space="preserve"> (Cohan, 2009; Kimmel, 1994). For adolescent and young men, this translates into heterosexual desire and virginity loss as a rite of passage to manhood (Cohan, 2009; Kerrigan et al., 2007; Kimmel, 1994). In an overt illustration of this, one participant in a study of in-depth interviews with a racially and ethnically diverse sample of adolescent young men recalled his uncles showing him pornography and saying, ‘‘You ain’t finna grow up to be gay’’ (Cohan, 2009, p. 163). Young men’s experiences of sexuality often reflect the polarized norms of the real man image but are not exclusively defined by them. To be sure, physical pleasure, desire, and release are central to their meanings and pur- pose of sex and intimate relationships (Anderson, 1989; Gilmore et al., 1996; Hillier et al., 1999). Despite the con- sistent emphasis on pleasure and desire, however, young men’s meanings and experiences of sex are not com- pletely devoid of love and intimacy (Higgins, Trussell, Moore, &amp; Davidson, 2010; Ozer et al., 2003; Seal et al., 2008). This range of sexual and relationship options pro- vides young men the flexibility to engage in sexual explo- ration as well as intimate relationships (Kramer, 2001). Yet pressure from male peer groups can constrain young men’s sexual experiences, particularly related to committed and monogamous relationships. Young men may lose their male peer group status if they are in an ongoing intimate relationship, and terms such as ‘‘pussy-whipped’’ are used ‘‘to bring wayward fraternity members back into line’’ (Cohan, 2009, p. 169). </w:t>
      </w:r>
      <w:proofErr w:type="gramStart"/>
      <w:r w:rsidRPr="002F5E51">
        <w:rPr>
          <w:sz w:val="14"/>
        </w:rPr>
        <w:t>‘‘ ‘</w:t>
      </w:r>
      <w:proofErr w:type="gramEnd"/>
      <w:r w:rsidRPr="002F5E51">
        <w:rPr>
          <w:sz w:val="14"/>
        </w:rPr>
        <w:t xml:space="preserve">[Real] men’ are supposed to have sex with girls, but they are not supposed to want to be with them or have feelings for them’’ (Cohan, 2009, p. 170). These findings illustrate the critical role the male peer group plays in reinforcing and policing the ‘‘real man’’ ideology for young men (Cohan, 2009; Kimmel, 1994). The between and within gender polarizations come together in expectations for monogamy in heterosexual relationships. </w:t>
      </w:r>
      <w:r w:rsidRPr="002F5E51">
        <w:rPr>
          <w:rStyle w:val="StyleUnderline"/>
        </w:rPr>
        <w:t>Under the ‘‘good girl’’ and ‘‘real man’’ ideologies, women should remain monogamous, whereas it is expected and accepted that men will be unfaithful</w:t>
      </w:r>
      <w:r w:rsidRPr="002F5E51">
        <w:rPr>
          <w:sz w:val="14"/>
        </w:rPr>
        <w:t xml:space="preserve"> (Anderson, 1989; Crawford &amp; Popp, 2003; Eyre, Auerswald, Hoffman, &amp; Millstein, 1997; Fullilove et al., 1990; Gilmore et al., 1996; Hutchinson, 1999; Kerrigan, Andrinopoulos, Chung, Glass, &amp; Ellen, 2008; Pleck, Sonenstein, &amp; Ku, 1993). Although there is variation in the degree to which women accept this aspect of the SDS (Anderson, 1989; Bowleg, Lucas, &amp; Tschann, 2004; Fullilove et al., 1990), many feel resigned to the fact that their male partners will have outside sexual relation- ships (Anderson, 1989; Bowleg et al., 2004; Eyre, Auerswald, et al., 1997; Hutchinson, 1999; Kerrigan et al., 2007). For example, as a woman in Hutchinson’s (1999) urban rap club ethnography stated, ‘‘I don’t like to play second fiddle. I like to be number one. But my momma told me, you may be number one but you’re not the only one. I believe it because a man is going to do what he wants to do’’ (p. 75). Polarization and Black male sexuality. With inter- sections of racial inequality and gender privilege for young Black men, the ideology of ‘‘deviant’’ Black hypersexuality intersects with masculine ideals of the ‘‘real man’’ image. Black manhood has been defined as a subordinate masculinity, and Black men have often been excluded from patriarchal privilege and access to markers of manhood (hooks, 2001; Kimmel, 1994; Mercer, 1994; Staples, 1982). Yet dominant ideologies define Black masculinity in extreme masculine terms: ani- malistic, hypersexual, and violent (Collins, 2000; Hunter &amp; Davis, 1992; Kimmel, 1994; Staples, 1982), with domi- nant images centering on the sexual stud, pimp, or player, the athlete, and the criminal (hooks, 2001; Staples, 1982; Wyatt, 1982). In this way, Black men’s stereotypical enhanced sexual prowess and appetite can both reinstate Black hypersexuality stereotypes and pro- vide Black men an avenue for regaining lost patriarchal power (Mercer, 1994). The emphasis of sexual conquests as a marker for being a ‘‘real man’’ may be particularly strong for young Black men (Anderson, 1989; Froyum, 2007; Gilmore et al., 1996; Hunter &amp; Davis, 1992; Kerrigan et al., 2007). Economic security, education, and family respon- sibilities are central to Black men’s conceptions of man- hood (Anderson, 1989; Gilmore et al., 1996; Hunter &amp; Davis, 1992; Kerrigan et al., 2007). When these avenues are blocked due to racial and economic disadvantage, however, more emphasis tends to be placed on such mas- culine traits as physical and sexual prowess (Anderson, 1989; Froyum, 2007; Hunter &amp; Davis, 1992; Kerrigan et al., 2007). Because sociohistorical legacies have often positioned Black men as ‘‘less of a man,’’ young Black men may feel a particular need to distance themselves from the gay male image. Hutchinson (2001) argued that ‘‘in a vain attempt to recapture their denied masculinity, many Black men mirrored America’s traditional fear and hatred of homosexuality’’ (p. 3). Similar to the strategy used by young Black women of asserting moral superior- ity over young White women (Espiritu, 2001; Wilkins, 2004), young Black men may distance themselves from homosexuality and its associated effeminacy by equating both with White men. Evidence can be found in Afrocentric teachings where homosexuality is considered an attribute of the White race (e.g., Asante, 1980). Contemporary examples include hypermasculine lyrics of some hip-hop songs, such as Ice Cube’s lyric in the song ‘‘Horny Lil’ Devil’’: ‘‘real niggers ain’t gay.’’ The need for Black men to position themselves as ‘‘real Black men’’ creates an environment of homophobia, where Black men who have sex with men may feel pressure to conceal their sexual orientation to community members, including female sex partners (Dodge, Jeffries, &amp; Sandfort, 2008). Gaining status through the male peer group can be important to young Black men with limited options for social status and adult male role models (Anderson, 1989; Kerrigan et al., 2007). As Anderson (1989) con- cluded, ‘‘To an inner-city black male youth, the most important people in his life are members of his peer group.... The peer group places a high value on sex.... Thus a primary goal of the young man is to find as many 174 FASULA, CARRY, AND MILLER willing females as possible’’ and not be tied down to one woman (p. 61; Kerrigan et al., 2007). A participant in a qualitative study with Black adolescents explained, ‘‘Sometimes a man actually do like that woman, but their friends trying to get them . . . so that’s why he wouldn’t stay in that relationship . . . to keep up an image for his friends’’ (Kerrigan et al., 2007, p. 178). Beyond social norms and peer status for ‘‘real men’’ having multiple sexual partners, several ecological fac- tors, such as disproportionate rates of incarceration, drug addiction, and mortality among Black men, create low male to female sex ratios in the Black community (Adimora et al., 2001; Lane et al., 2004). Such a situation may increase the likelihood of Black men having concur- rent sexual partners and diminish young Black women’s capacity to insist on monogamous relationships with Black men (Adimora et al., 2001; Lane et al., 2004). In sum, the ideologies of the good girl=bad girl dichotomy and the real man=wimp dichotomy define normative feminine and masculine sexuality as polar opposites. </w:t>
      </w:r>
      <w:r w:rsidRPr="002F5E51">
        <w:rPr>
          <w:rStyle w:val="StyleUnderline"/>
        </w:rPr>
        <w:t>The ‘‘good girl’’ and the ‘‘real man’’ images work together to define an imbalance between men’s and women’s sexual desires. This basic assumption that men and women have different sexual natures and needs is at the core of defining and justifying different sexual standards, expectations, and freedoms for men and women</w:t>
      </w:r>
      <w:r w:rsidRPr="002F5E51">
        <w:rPr>
          <w:sz w:val="14"/>
        </w:rPr>
        <w:t xml:space="preserve">. The active male and passive female roles and the power struggle narrative dimensions build off of this assumption and define how these two opposing sexuali- ties should interact with each other in heterosexual contexts. To capture this interaction, in the following sections describing these two dimensions we simul- taneously examine themes related to the SDS for men and women, rather than providing a separate section for each. Dimension 2: Active Male and Passive Female Roles General meanings. The ideologies of masculinity and femininity provide the basis for the meanings of the SDS dimension: active male and passive female roles. </w:t>
      </w:r>
      <w:r w:rsidRPr="002F5E51">
        <w:rPr>
          <w:rStyle w:val="StyleUnderline"/>
        </w:rPr>
        <w:t>Being defined as nurturing, accommodating, and passive, women are expected to subordinate their needs to the needs of men</w:t>
      </w:r>
      <w:r w:rsidRPr="002F5E51">
        <w:rPr>
          <w:sz w:val="14"/>
        </w:rPr>
        <w:t xml:space="preserve"> (Bem, 1993; Bowleg et al., 2004). Masculinity defines men as inherently strong, successful, and in control of themselves and others (Kimmel, 1994). These gender characteristics and power positions intersect with the sexual imbalance from the polarized (hetero)sexualities dimension to create a double stan- dard for the roles men and women should take in a sex- ual encounter. Three themes related to these gendered sexual scripts are described next. First, the combination of gendered differential sexual drive and women’s expected role in taking care of men sets up men’s desires and needs as the central purpose of sexual interactions (Tolman, 2001). </w:t>
      </w:r>
      <w:r w:rsidRPr="002F5E51">
        <w:rPr>
          <w:rStyle w:val="StyleUnderline"/>
        </w:rPr>
        <w:t xml:space="preserve">The passive, nur- turing ‘‘good girl’’ should derive pleasure not from sex itself but from pleasing her male partner </w:t>
      </w:r>
      <w:r w:rsidRPr="002F5E51">
        <w:rPr>
          <w:sz w:val="14"/>
        </w:rPr>
        <w:t xml:space="preserve">(Holland, Ramazanoglu, Sharpe, &amp; Thomson, 1994), as illustrated by a young woman in an in-depth interview: ‘‘Well I think that I don’t enjoy sex for what it is right, when a fella is like going away, I’m not enjoying that, the actual intercourse, I like enjoyment from, I know it sounds like a typical woman statement, but them actu- ally doing it and them enjoying themselves’’ (Holland et al., 1994, p. 32). Second, the active and passive gender ideologies set up differing norms for men’s and women’s abilities to control and direct sexual interactions (Ronen, 2010; Thompson, 1995). In this script, men assume the active role of directing sexual interactions. </w:t>
      </w:r>
      <w:r w:rsidRPr="002F5E51">
        <w:rPr>
          <w:rStyle w:val="StyleUnderline"/>
        </w:rPr>
        <w:t>Women are left to merely respond to men’s actions rather than take an active role in their sexual encounters (</w:t>
      </w:r>
      <w:r w:rsidRPr="002F5E51">
        <w:rPr>
          <w:sz w:val="14"/>
        </w:rPr>
        <w:t xml:space="preserve">Hartley &amp; Drew, 2001; Holland et al., 2004; Tolman, 1996). These active and passive roles for men and women are deeply embed- ded in the romance script, where women are objects to be chosen by men, and where male control over women in sexual encounters is romanticized (Hartley &amp; Drew, 2001; MacKinnon, 2002; Tanenbaum, 2000). Research with young men and women on issues of sexuality is riddled with images of the active male and passive female (Crawford &amp; Popp, 2003; Dworkin, Beckford, &amp; Ehrhardt, 2007; Dworkin &amp; O’Sullivan, 2005; Eyre, Read, &amp; Millstein, 1997; Fine, 1988; Fullilove et al., 1990; Hillier et al., 1999; Holland et al., 2004; Ronen, 2010; Seal et al., 2008; Thompson, 1995; Tolman, 1994, 1996; Wight, 1992; Worth, 1989). For example, a qualitative study with young urban heterosexual cou- ples explored narratives of the first time they had sex together. It was most common for the male partner to initiate and control the pace and for the female partner to set the boundaries (Seal et al., 2008). Third, </w:t>
      </w:r>
      <w:r w:rsidRPr="002F5E51">
        <w:rPr>
          <w:rStyle w:val="StyleUnderline"/>
        </w:rPr>
        <w:t xml:space="preserve">although men are afforded power to initiate and direct sexual interactions, because of their role as gatekeepers women are deemed responsible for the sex- ual interaction occurring and any unintended outcomes, especially pregnancy </w:t>
      </w:r>
      <w:r w:rsidRPr="002F5E51">
        <w:rPr>
          <w:sz w:val="14"/>
        </w:rPr>
        <w:t xml:space="preserve">(Anderson, 1989; Bay-Cheng &amp; Eliseo-Arras, 2008; Crawford &amp; Popp, 2003; Gilmore et al., 1996; Hartley &amp; Drew, 2001; Hillier et al., 1999; Holland et al., 2004; Vera et al., 1996; Wight, 1992; Worth, 1989). </w:t>
      </w:r>
      <w:r w:rsidRPr="002F5E51">
        <w:rPr>
          <w:rStyle w:val="StyleUnderline"/>
        </w:rPr>
        <w:t>The highly sexualized male image defines men’s sexual behaviors as irrational and uncontrollable, thereby absolving them of responsibility. ‘‘Boys will be boys’’ leaves girls two responses: be a ‘‘good girl’’ and say no—or suffer the consequences.</w:t>
      </w:r>
      <w:r w:rsidRPr="002F5E51">
        <w:rPr>
          <w:sz w:val="14"/>
        </w:rPr>
        <w:t xml:space="preserve"> Taken together, these three normative themes firmly place men at the center and women at the margins of het- erosexual interactions, and leave women in a passive, reactive role in determining how these interactions will go. Building from the good girl=bad girl dichotomy, this dimension creates layers of barriers to women firmly embodying their sexuality and including their sexual needs and desires at the center of their heterosexual inter- actions. It denies them the legitimate agency to ensure that these needs and desires are met, and yet they are deemed responsible for what happens in the interaction.</w:t>
      </w:r>
    </w:p>
    <w:p w14:paraId="7E5C62C1" w14:textId="77777777" w:rsidR="002603E9" w:rsidRPr="002F5E51" w:rsidRDefault="002603E9" w:rsidP="002603E9">
      <w:pPr>
        <w:rPr>
          <w:sz w:val="14"/>
        </w:rPr>
      </w:pPr>
    </w:p>
    <w:p w14:paraId="39458052" w14:textId="5F73F587" w:rsidR="002603E9" w:rsidRPr="002F5E51" w:rsidRDefault="002603E9" w:rsidP="002603E9">
      <w:pPr>
        <w:pStyle w:val="Heading4"/>
      </w:pPr>
      <w:r w:rsidRPr="002F5E51">
        <w:t xml:space="preserve">Abstinence only sex education </w:t>
      </w:r>
      <w:r w:rsidR="001C42D3">
        <w:t xml:space="preserve">portrays </w:t>
      </w:r>
      <w:r w:rsidRPr="002F5E51">
        <w:t>girls with sexual experience as “dirty” who should be “ashamed” and will destroy chances at marriage – teaching and understanding sex as a natural part of life is key to deconstructing gender norms</w:t>
      </w:r>
    </w:p>
    <w:p w14:paraId="3A58AD85" w14:textId="77777777" w:rsidR="002603E9" w:rsidRPr="002F5E51" w:rsidRDefault="002603E9" w:rsidP="002603E9">
      <w:pPr>
        <w:rPr>
          <w:rFonts w:eastAsia="Times New Roman"/>
        </w:rPr>
      </w:pPr>
      <w:r w:rsidRPr="002F5E51">
        <w:rPr>
          <w:rStyle w:val="Style13ptBold"/>
        </w:rPr>
        <w:t xml:space="preserve">Fields 08 – </w:t>
      </w:r>
      <w:r w:rsidRPr="002F5E51">
        <w:rPr>
          <w:rStyle w:val="Style13ptBold"/>
          <w:b w:val="0"/>
          <w:sz w:val="24"/>
        </w:rPr>
        <w:t xml:space="preserve">Professor </w:t>
      </w:r>
      <w:r w:rsidRPr="002F5E51">
        <w:t>of Sociology and Graduate Studies Coordinator in Sexuality Studies and Research Faculty at the Center for Research and Education on Gender and Sexuality</w:t>
      </w:r>
      <w:r w:rsidRPr="002F5E51">
        <w:rPr>
          <w:rStyle w:val="Style13ptBold"/>
          <w:b w:val="0"/>
          <w:sz w:val="24"/>
        </w:rPr>
        <w:t xml:space="preserve"> (</w:t>
      </w:r>
      <w:r w:rsidRPr="002F5E51">
        <w:t>Jessica Fields, “Risky Lessons: Sex Education and Social Inequality,” Rutgers University Press, 2008. EP.)//SH</w:t>
      </w:r>
    </w:p>
    <w:p w14:paraId="77059816" w14:textId="77777777" w:rsidR="002603E9" w:rsidRPr="002F5E51" w:rsidRDefault="002603E9" w:rsidP="002603E9">
      <w:pPr>
        <w:rPr>
          <w:rStyle w:val="StyleUnderline"/>
        </w:rPr>
      </w:pPr>
      <w:r w:rsidRPr="002F5E51">
        <w:rPr>
          <w:sz w:val="14"/>
        </w:rPr>
        <w:t xml:space="preserve">I scheduled a time to talk with Lee Ann Finch after hearing her make the case in Southern County school board meetings and newspaper editorials for abstinence-only education. </w:t>
      </w:r>
      <w:r w:rsidRPr="002F5E51">
        <w:rPr>
          <w:rStyle w:val="StyleUnderline"/>
        </w:rPr>
        <w:t>I met the white, upper-middle class, and middle-aged Finch in her office, and she explained that if Southern County had to offer school-based sex education at all</w:t>
      </w:r>
      <w:r w:rsidRPr="002F5E51">
        <w:rPr>
          <w:sz w:val="14"/>
        </w:rPr>
        <w:t>—and Finch preferred that they did not—</w:t>
      </w:r>
      <w:r w:rsidRPr="002F5E51">
        <w:rPr>
          <w:rStyle w:val="StyleUnderline"/>
        </w:rPr>
        <w:t>that instruction should support young people in their efforts to resist the lure of immediate physical gratification.</w:t>
      </w:r>
      <w:r w:rsidRPr="002F5E51">
        <w:rPr>
          <w:sz w:val="14"/>
        </w:rPr>
        <w:t xml:space="preserve"> Finch believed that school-based instruction should emphasize the risks of sexual behavior and the benefits of sexual abstinence. Though Finch recognized that schools could not present a Christian message on the value of chaste bod- ies and thoughts, she also believed they could and should emphasize that only abstinence from all sexual expression outside of heterosexual mar- riage would keep them safe from physical, emotional, and moral harm. At the close of our interview, </w:t>
      </w:r>
      <w:r w:rsidRPr="002F5E51">
        <w:rPr>
          <w:rStyle w:val="StyleUnderline"/>
        </w:rPr>
        <w:t>Finch invited me to attend an upcoming Christian youth group meeting where she would be speaking</w:t>
      </w:r>
      <w:r w:rsidRPr="002F5E51">
        <w:rPr>
          <w:sz w:val="14"/>
        </w:rPr>
        <w:t xml:space="preserve">. Finch prom- ised an opportunity for me to see </w:t>
      </w:r>
      <w:r w:rsidRPr="002F5E51">
        <w:rPr>
          <w:rStyle w:val="StyleUnderline"/>
        </w:rPr>
        <w:t>Christian-based abstinence-only educa- tion</w:t>
      </w:r>
      <w:r w:rsidRPr="002F5E51">
        <w:rPr>
          <w:sz w:val="14"/>
        </w:rPr>
        <w:t xml:space="preserve">. I would never witness this sort of instruction, she said ruefully, in most Southern County schools. There, students learned “anything goes.” </w:t>
      </w:r>
      <w:r w:rsidRPr="002F5E51">
        <w:rPr>
          <w:rStyle w:val="StyleUnderline"/>
        </w:rPr>
        <w:t>I seized the chance to observe the abstinence-only instruction that conser- vative Christians provided their children at home.</w:t>
      </w:r>
      <w:r w:rsidRPr="002F5E51">
        <w:rPr>
          <w:sz w:val="14"/>
        </w:rPr>
        <w:t xml:space="preserve"> I had seen Finch and her conservative allies—also predominantly white, middle-class, and middle- aged—act strategically in Southern County school board meetings, where they offered arguments about health, well-being, hoped would be convincing to a secular audience. In interviews with me, Finch and other conservatives elaborated their ideas about sex education, but the instruction they described was always located in public schools. Most abstinence-only advocates found public schools disappointingly sec- ular, anti-family, and amoral, and most had withdrawn their children from Southern County public schools in favor of local Christian private schools. At this youth group meeting, Finch would teach as she wanted young peo- ple to learn, free of the strictures of public education and debate. The night of the youth group, Finch and I drove in her car to a private home in a wealthy subdivision on the outskirts of Southern County. I realized as we pulled into the driveway that I had visited the home before, having interviewed Eleanor Taylor, another abstinence-only advocate, a few weeks earlier about her participation in Southern County’s sex education debate. Taylor’s children attended private Christian schools and received their sex education in church youth groups like the one Taylor would lead tonight at this coeducational meeting. After Finch parked her car on the wooded lot, we walked inside to find Taylor, her husband, their two sons, and ten other white teenaged girls and boys chatting, laughing, and eating snacks in the Taylors’ family room. No one paid much attention to me as I settled in a chair toward the back of the room. The teens found seats on the couch and floor, while the Taylors and Finch stood near the entrance to the kitchen. The youth minis- ters, a white woman and man in their twenties, opened the meeting with song and prayer and then introduced Lee Ann Finch, the evening’s guest speaker. Finch moved to the front of the family room and began her presenta- tion. She explained to the teenagers that she, their parents, and God expected them to abstain from sexual activity until they were married. </w:t>
      </w:r>
      <w:r w:rsidRPr="002F5E51">
        <w:rPr>
          <w:rStyle w:val="StyleUnderline"/>
        </w:rPr>
        <w:t>Premarital sex would</w:t>
      </w:r>
      <w:r w:rsidRPr="002F5E51">
        <w:rPr>
          <w:sz w:val="14"/>
        </w:rPr>
        <w:t xml:space="preserve"> not only put them at physical risk of disease and pregnancy but would also </w:t>
      </w:r>
      <w:r w:rsidRPr="002F5E51">
        <w:rPr>
          <w:rStyle w:val="StyleUnderline"/>
        </w:rPr>
        <w:t>compromise the Christian unions that they would establish with their “future mates.” Finch held up what looked to be a shoebox wrapped in elaborate foil paper and gold ribbons.</w:t>
      </w:r>
      <w:r w:rsidRPr="002F5E51">
        <w:rPr>
          <w:sz w:val="14"/>
        </w:rPr>
        <w:t xml:space="preserve"> As she con- sidered the bodily implications of sexual activity before marriage, Finch </w:t>
      </w:r>
      <w:r w:rsidRPr="002F5E51">
        <w:rPr>
          <w:rStyle w:val="StyleUnderline"/>
        </w:rPr>
        <w:t>tore the paper: “You could kiss your boyfriend in the backseat of a car,” she said, tearing the paper once. “You could do some heavy petting,” she con- tinued, again tearing the wrapping. “You could have sex before you get married,” she said, ripping the paper one last time. The wrapping was ruined</w:t>
      </w:r>
      <w:r w:rsidRPr="002F5E51">
        <w:rPr>
          <w:sz w:val="14"/>
        </w:rPr>
        <w:t xml:space="preserve">. The girls and boys laughed quietly and nervously. Finch did not smile in return. She looked directly at the girls and boys as she allowed that a person might regret their behavior and decide to stop kissing, petting, or having sex. Regardless, the damage would have been done. </w:t>
      </w:r>
      <w:r w:rsidRPr="002F5E51">
        <w:rPr>
          <w:rStyle w:val="StyleUnderline"/>
        </w:rPr>
        <w:t xml:space="preserve">“Maybe we can fix this package. We can try to tape the paper back together.” Finch began affixing tape to the paper and ribbons in an inef- fective and half-hearted attempt to restore the wrapping. Shaking her head, she said in a voice full of regret, “This is never going to look like it did originally.” </w:t>
      </w:r>
      <w:r w:rsidRPr="002F5E51">
        <w:rPr>
          <w:sz w:val="14"/>
        </w:rPr>
        <w:t xml:space="preserve">Redemption seemed unlikely. In public debate and documents, Finch and other Southern County conservatives held out the possibility of “secondary virginity,” in which a sexually active young person resolves to be from that point on sexually abstinent until marriage and thus restores themselves, if not physically, then spiritually, emotionally, and mentally (Carpenter 2005; Hayt 2002). In the youth group meeting, however, Finch did not offer that possibility. Instead, she asked the teenagers, “Is </w:t>
      </w:r>
      <w:r w:rsidRPr="002F5E51">
        <w:rPr>
          <w:rStyle w:val="StyleUnderline"/>
        </w:rPr>
        <w:t>this the gift you want to hand your spouse on your wedding night?” The youth answered with the only response Finch’s presentation allowed—a resounding “no.”</w:t>
      </w:r>
      <w:r w:rsidRPr="002F5E51">
        <w:rPr>
          <w:sz w:val="14"/>
        </w:rPr>
        <w:t xml:space="preserve"> </w:t>
      </w:r>
      <w:r w:rsidRPr="002F5E51">
        <w:rPr>
          <w:rStyle w:val="StyleUnderline"/>
        </w:rPr>
        <w:t>The gift—wrapping intact and then torn—clearly represented a virginal and then sexually active young person whose physical and spiritual selves were inseparable</w:t>
      </w:r>
      <w:r w:rsidRPr="002F5E51">
        <w:rPr>
          <w:sz w:val="14"/>
        </w:rPr>
        <w:t xml:space="preserve">. Finch’s depiction of the gift’s ruin evoked the physicality of sexual experiences: kissing led to petting, which led to premarital sex, with bodily tissues torn along the way. It also called to mind more ethereal concerns with spiritual integrity, beauty, and worth. </w:t>
      </w:r>
      <w:r w:rsidRPr="002F5E51">
        <w:rPr>
          <w:rStyle w:val="StyleUnderline"/>
        </w:rPr>
        <w:t>Though the body depicted was formally gender-neutral, the hidden narrative seemed ulti- mately to be that of a girl’s downfall: Finch spoke of kissing a boyfriend in a car’s backseat, and, as she asked the teenagers to imagine the disappoint- ment of handing their spouse a torn gift on their wedding night, she invoked a well-established and gendered romantic script in which women and girls, not men and boys, trade their sexual virtue for love</w:t>
      </w:r>
      <w:r w:rsidRPr="002F5E51">
        <w:rPr>
          <w:sz w:val="14"/>
        </w:rPr>
        <w:t xml:space="preserve">. According to this stan- dard narrative, </w:t>
      </w:r>
      <w:r w:rsidRPr="002F5E51">
        <w:rPr>
          <w:rStyle w:val="StyleUnderline"/>
        </w:rPr>
        <w:t xml:space="preserve">girls remain valuable and desirable as long as their hymens remain intact and their bodies remain virginal. Sexual activity outside of marriage harms and ruins girls’ “packages” and marks them as promiscuous and immoral. Boys play a markedly different role in this script: apparently invulnerable, their bodies are homes to the aggressive sexual desire. Girls must be worthy of this dangerous sexual desire, even as they deflect it. </w:t>
      </w:r>
      <w:r w:rsidRPr="002F5E51">
        <w:rPr>
          <w:sz w:val="14"/>
        </w:rPr>
        <w:t xml:space="preserve">As Finch appealed to these gendered concerns about young people’s sexualities and bodies, she established the importance of carefully wrapping the sexual potential of those bodies in protective mystery. </w:t>
      </w:r>
      <w:r w:rsidRPr="002F5E51">
        <w:rPr>
          <w:rStyle w:val="StyleUnderline"/>
        </w:rPr>
        <w:t>Finch’s presen- tation reflected her conservative Christian belief in the sacred nature of sex.</w:t>
      </w:r>
      <w:r w:rsidRPr="002F5E51">
        <w:rPr>
          <w:sz w:val="14"/>
        </w:rPr>
        <w:t xml:space="preserve"> While liberal counterparts in sex education debates across the United States valued sexuality as a beautiful, meaningful, and natural part of women’s and men’s lives, Finch and </w:t>
      </w:r>
      <w:r w:rsidRPr="002F5E51">
        <w:rPr>
          <w:rStyle w:val="StyleUnderline"/>
        </w:rPr>
        <w:t>other advocates of abstinence-only education believed that sexuality is sacred and at its best when cloistered within a loving heterosexual marriage</w:t>
      </w:r>
      <w:r w:rsidRPr="002F5E51">
        <w:rPr>
          <w:sz w:val="14"/>
        </w:rPr>
        <w:t xml:space="preserve"> (Luker 2006). U.S. conservatives like Finch believe that contemporary sexual liberalness threatens the sacred connection between sexual expression and marital intimacy and love. Young people mature into a world where, as Finch described in her interview with me, anything goes. Conservatives worry that, without a clear moral framework to guide their sexual decisions, young people can- not preserve their bodily and moral integrity to share in the relationship they will eventually have with their spouse. </w:t>
      </w:r>
      <w:r w:rsidRPr="002F5E51">
        <w:rPr>
          <w:rStyle w:val="StyleUnderline"/>
        </w:rPr>
        <w:t>The sexuality that might have been an expression of their most intimate and beautiful selves becomes instead a site of shame</w:t>
      </w:r>
      <w:r w:rsidRPr="002F5E51">
        <w:rPr>
          <w:sz w:val="14"/>
        </w:rPr>
        <w:t xml:space="preserve"> (Stein 2006). Conservatives maintain the sacredness of sexuality by, among other things, resisting the commonplace secular idea at the core of comprehen- sive sex education—that sexuality is natural. Christian abstinence-only education wraps the female body in a mystifying beauty and asserts that any sexual behavior outside of marriage compromises the integrity of that wrapping, makes sexuality ugly, ruins young people (especially girls), and wreaks consequences that extend well beyond the lives of individual young people. Conservatives believe that, as young girls and boys embrace sexual restraint and modesty, they will contribute to a broad “revival of [what they consider] common moral sensibility” (Stein 2006, 12). That normative morality is crucial to a reestablishing of the conventional sexual and gen- der orders that conservatives desire (Luker 2006). Finch’s Christian abstinence-only instruction would never include a description of the details of people’s bodies and behaviors like those at the center of much public and secular school-based sex education. A secular liberal audience might consider the omission of, for example, anatomical depictions or a description of menstrual cycles a failure to provide young people with necessary information about their bodies. In sharp contrast, </w:t>
      </w:r>
      <w:r w:rsidRPr="002F5E51">
        <w:rPr>
          <w:rStyle w:val="StyleUnderline"/>
        </w:rPr>
        <w:t>Finch argued that abstinence-only education wraps young people’s bodies and people from harm</w:t>
      </w:r>
      <w:r w:rsidRPr="002F5E51">
        <w:rPr>
          <w:sz w:val="14"/>
        </w:rPr>
        <w:t xml:space="preserve">. As she explained in our interview, Finch worried that comprehensive sex education teachers “are breaking down all of those inhibitions. You know, there’s nothing left that’s mysterious, and you want that [mystery].” She asserted that mystery and inhibition not only helped to protect young people from harm but also contributed to the pleasure they would, as adults, find in sexual pleasure: “Romance is built on a little bit of not knowing everything.” For Finch and other conservatives, the danger comes in young people engaging in sexual activity and otherwise expressing themselves sexually outside sacred structures like marriage. Thus </w:t>
      </w:r>
      <w:r w:rsidRPr="002F5E51">
        <w:rPr>
          <w:rStyle w:val="StyleUnderline"/>
        </w:rPr>
        <w:t xml:space="preserve">Finch wrapped the shoebox in gilded paper and ribbons just as she and other conservatives would wrap the youth group members’ sexuality and bodies in the protection of mystery. </w:t>
      </w:r>
      <w:r w:rsidRPr="002F5E51">
        <w:rPr>
          <w:sz w:val="14"/>
        </w:rPr>
        <w:t xml:space="preserve">Liberals promote comprehensive sex education to avert the dangers that lie in young people not having enough information about either their bodies or their options to be able to make responsible sexual decisions. In most school-based comprehensive sex education, teachers strive to dispel the mysteries surrounding sex and sexuality; they demystify the changes and feelings that young people experience. Administrators and teachers assume that young people need to understand the natural processes of intercourse, reproduction, menstruation, and puberty. This perspective is so taken-for-granted in today’s secular public education that it is easy to forget that science supports an ideological system. For those steeped in ideas of sex as natural, encountering an alternative perspective like Lee Ann Finch’s instruction that sex is sacred may make clear that science, flipcharts, and vocabulary terms are naturalism’s wrapping paper—the gilded paper and ribbons with which liberals and comprehensive sex education wrap young people’s bodies and sexuality. Understanding the natural as ideological allows for an exploration of sex education’s multiple “unnatural” lessons about bodies. </w:t>
      </w:r>
      <w:r w:rsidRPr="002F5E51">
        <w:rPr>
          <w:rStyle w:val="StyleUnderline"/>
        </w:rPr>
        <w:t>These formal lessons about what sex education teachers called “the basics” or “the plumbing” contain innumerable hidden and evaded lessons</w:t>
      </w:r>
      <w:r w:rsidRPr="002F5E51">
        <w:rPr>
          <w:sz w:val="14"/>
        </w:rPr>
        <w:t xml:space="preserve">. For example, teachers’ consistent use of images of pink-skinned, slender, able-bodied, and conventionally modest female bodies affirms normatively racialized and gendered ideas about girl’s and women’s sexuality. And students’ scornful responses to these discussions of female bodies and organs are more than innocent laughs and jeers. That laughter contains a lesson that teachers routinely avoid discussing in sex education—that even the most conventional female bodies elicit scorn and derision. In addition, </w:t>
      </w:r>
      <w:r w:rsidRPr="002F5E51">
        <w:rPr>
          <w:rStyle w:val="StyleUnderline"/>
        </w:rPr>
        <w:t>the absence of clitorises in representations of female bodies helps to reduce sexuality to an issue of reproduction in women’s and girl’s lives, while discussions of erections and ejaculation support men’s and boys’ claims to pleasure</w:t>
      </w:r>
      <w:r w:rsidRPr="002F5E51">
        <w:rPr>
          <w:sz w:val="14"/>
        </w:rPr>
        <w:t xml:space="preserve">. Although Finch used fancy wrapping paper and ribbons to impress upon students the sacredness of their bodies and sexualities, the school- based sex education teachers I observed in Southern and Dogwood county schools used anatomies, videos, and flipcharts to help make sex look nat- ural and normal—a topic that teachers could discuss with their students without inciting controversy among community members, undermining parental authority, or corrupting their students. </w:t>
      </w:r>
      <w:r w:rsidRPr="002F5E51">
        <w:rPr>
          <w:rStyle w:val="StyleUnderline"/>
        </w:rPr>
        <w:t>Understanding sex as a natural and normal part of any person’s life helped make sex education look like any other legitimate, rigorous, academic middle school class</w:t>
      </w:r>
      <w:r w:rsidRPr="002F5E51">
        <w:rPr>
          <w:sz w:val="14"/>
        </w:rPr>
        <w:t xml:space="preserve">. Social and moral issues about when, how, and with whom to be sexually active seemed suspended as Mrs. Wilkie and Ms. Gianni peered with their students at anatomical renderings of reproductive systems and deciphered explanations of menstrual cycles. When the focus appeared to be organ functions, maturation processes, and the biology of reproduction, social and moral issues were not simply suspended; instead, they became part of the evaded curriculum. The controversies and conflict surrounding sex education, morality, identity, and norms are inseparable from sex educa- tion’s lessons about bodies. Some of the most important lessons of their sex education classrooms emerged in the choices that teachers and stu- dents made about how they presented and responded to lessons about the seemingly natural basics of puberty, sex, and sexuality. </w:t>
      </w:r>
      <w:r w:rsidRPr="002F5E51">
        <w:rPr>
          <w:rStyle w:val="StyleUnderline"/>
        </w:rPr>
        <w:t>As students in Dogwood, Southern, and Fox middle schools came to understand the reproductive and sexual systems depicted in videos, textbooks, and flipcharts, they also came to understand the place that they and their bod- ies occupied in a larger social order.</w:t>
      </w:r>
    </w:p>
    <w:p w14:paraId="2CA87CDA" w14:textId="77777777" w:rsidR="002603E9" w:rsidRPr="002F5E51" w:rsidRDefault="002603E9" w:rsidP="002603E9">
      <w:pPr>
        <w:pStyle w:val="Heading4"/>
      </w:pPr>
      <w:r w:rsidRPr="002F5E51">
        <w:t>Traditional gender ideologies in schools promote the sexual double standard.</w:t>
      </w:r>
    </w:p>
    <w:p w14:paraId="56CA9095"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341998B8" w14:textId="77777777" w:rsidR="002603E9" w:rsidRPr="002F5E51" w:rsidRDefault="002603E9" w:rsidP="002603E9">
      <w:r w:rsidRPr="002F5E51">
        <w:rPr>
          <w:rStyle w:val="StyleUnderline"/>
        </w:rPr>
        <w:t xml:space="preserve">Gender ideologies shape how youth view and experience themselves and each other. </w:t>
      </w:r>
      <w:r w:rsidRPr="002F5E51">
        <w:t xml:space="preserve">Researchers have documented how </w:t>
      </w:r>
      <w:r w:rsidRPr="002F5E51">
        <w:rPr>
          <w:rStyle w:val="StyleUnderline"/>
        </w:rPr>
        <w:t>schools</w:t>
      </w:r>
      <w:r w:rsidRPr="002F5E51">
        <w:t xml:space="preserve">, peer culture and other institutions </w:t>
      </w:r>
      <w:r w:rsidRPr="002F5E51">
        <w:rPr>
          <w:rStyle w:val="StyleUnderline"/>
        </w:rPr>
        <w:t>overtly and covertly communicate distinct gender ideologies about sex and romance to young people</w:t>
      </w:r>
      <w:r w:rsidRPr="002F5E51">
        <w:t xml:space="preserve"> (Chambers et al. 2004; Eder et al. 1995; Fields 2008; Pascoe 2007). </w:t>
      </w:r>
      <w:r w:rsidRPr="002F5E51">
        <w:rPr>
          <w:rStyle w:val="StyleUnderline"/>
        </w:rPr>
        <w:t>Traditional gender ideologies frequently link masculinity with heterosexual sexual activity, sex drive, sexual initiation, and lack of emotional involvement, and femininity with sexual passivity, sexual restraint, responsibility for controlling boys’ desires, and emotional overinvolvement</w:t>
      </w:r>
      <w:r w:rsidRPr="002F5E51">
        <w:t xml:space="preserve"> (Allen 2003; Bay-Cheng 2003). </w:t>
      </w:r>
      <w:r w:rsidRPr="002F5E51">
        <w:rPr>
          <w:rStyle w:val="StyleUnderline"/>
        </w:rPr>
        <w:t>The sexual double standard, which encourages and celebrates heterosexual sexual experience in teenage boys but censures and stigmatizes sexual experience in teenage girls, is endemic in the United States, though it varies by local context and culture</w:t>
      </w:r>
      <w:r w:rsidRPr="002F5E51">
        <w:t xml:space="preserve"> (Crawford and Popp 2003; Greene and Faulkner 2005; Marston and King 2006). </w:t>
      </w:r>
    </w:p>
    <w:p w14:paraId="4F4B8CCC" w14:textId="76026FC2" w:rsidR="008737A2" w:rsidRPr="002F5E51" w:rsidRDefault="00E02F6A" w:rsidP="002603E9">
      <w:pPr>
        <w:pStyle w:val="Heading3"/>
      </w:pPr>
      <w:r w:rsidRPr="002F5E51">
        <w:t>IL –</w:t>
      </w:r>
      <w:r w:rsidR="008737A2" w:rsidRPr="002F5E51">
        <w:t xml:space="preserve"> Sexual Violence</w:t>
      </w:r>
    </w:p>
    <w:p w14:paraId="2B983952" w14:textId="77777777" w:rsidR="008737A2" w:rsidRPr="002F5E51" w:rsidRDefault="008737A2" w:rsidP="008737A2">
      <w:pPr>
        <w:pStyle w:val="Heading4"/>
        <w:rPr>
          <w:rFonts w:cs="Times New Roman"/>
        </w:rPr>
      </w:pPr>
      <w:r w:rsidRPr="002F5E51">
        <w:rPr>
          <w:rFonts w:cs="Times New Roman"/>
        </w:rPr>
        <w:t>Abstinence only education increases sexual assault and perpetuates sexist, racist, and classist attitudes</w:t>
      </w:r>
    </w:p>
    <w:p w14:paraId="09DBCDFE" w14:textId="77777777" w:rsidR="008737A2" w:rsidRPr="002F5E51" w:rsidRDefault="008737A2" w:rsidP="008737A2">
      <w:pPr>
        <w:rPr>
          <w:sz w:val="20"/>
        </w:rPr>
      </w:pPr>
      <w:r w:rsidRPr="002F5E51">
        <w:rPr>
          <w:b/>
        </w:rPr>
        <w:t>Raphael ’15 –</w:t>
      </w:r>
      <w:r w:rsidRPr="002F5E51">
        <w:rPr>
          <w:sz w:val="20"/>
        </w:rPr>
        <w:t xml:space="preserve"> North Carolina Committee for CEDAW/CSW (Dana A. Raphael, “The Effect of Sexual Education on Sexual Assault Prevention,” Women NC, April 2015, http://www.womennc.org/wp/wp-content/uploads/2015/04/2015-WomenNC-ResearchPaper-Effects-ofSexEduc-on-PreventSexAssault_Dana-Raphael0415.pdf)//SH</w:t>
      </w:r>
    </w:p>
    <w:p w14:paraId="4B17C8E3" w14:textId="7C70C3CE" w:rsidR="008737A2" w:rsidRPr="002F5E51" w:rsidRDefault="008737A2" w:rsidP="008737A2">
      <w:pPr>
        <w:rPr>
          <w:sz w:val="14"/>
        </w:rPr>
      </w:pPr>
      <w:r w:rsidRPr="002F5E51">
        <w:rPr>
          <w:sz w:val="14"/>
        </w:rPr>
        <w:t xml:space="preserve">. Introduction One in five. That is the number of women who will be sexually assaulted in the United State s. 1 Worldwide, a third of women will be sexually assaulted. 2 In the face of such an epidemic, </w:t>
      </w:r>
      <w:r w:rsidRPr="002F5E51">
        <w:rPr>
          <w:rStyle w:val="StyleUnderline"/>
        </w:rPr>
        <w:t xml:space="preserve">we should be equipping adolescents with all the tools necessary to not only help them protect themselves, but also to demand bystander intervention and prevent adolescents from becoming future predators; yet, </w:t>
      </w:r>
      <w:r w:rsidRPr="002F5E51">
        <w:rPr>
          <w:rStyle w:val="Emphasis"/>
        </w:rPr>
        <w:t>only 16% of the information adolescents receive about sexual assault comes from their parents or schools</w:t>
      </w:r>
      <w:r w:rsidRPr="002F5E51">
        <w:rPr>
          <w:sz w:val="14"/>
        </w:rPr>
        <w:t xml:space="preserve">. </w:t>
      </w:r>
      <w:r w:rsidRPr="002F5E51">
        <w:rPr>
          <w:rStyle w:val="StyleUnderline"/>
        </w:rPr>
        <w:t xml:space="preserve">3 The rest comes from the media, which often leads to distorted beliefs of the nature of sexual </w:t>
      </w:r>
      <w:proofErr w:type="gramStart"/>
      <w:r w:rsidRPr="002F5E51">
        <w:rPr>
          <w:rStyle w:val="StyleUnderline"/>
        </w:rPr>
        <w:t>assault</w:t>
      </w:r>
      <w:r w:rsidRPr="002F5E51">
        <w:rPr>
          <w:sz w:val="14"/>
        </w:rPr>
        <w:t xml:space="preserve"> .</w:t>
      </w:r>
      <w:proofErr w:type="gramEnd"/>
      <w:r w:rsidRPr="002F5E51">
        <w:rPr>
          <w:sz w:val="14"/>
        </w:rPr>
        <w:t xml:space="preserve"> Sex - education in the United States has been a hotly contested issue for decades, but it wasn’t until recently that the conversation steered towards including information about sexual consent and sexual assault. This paper will seek to argue that providi ng students with comprehensive sexual education – including information about sexual consent – can change the attitudes people hold toward sexual assault and its survivors, hopefully leading to a more educated society that is not tolerant of violence again st women. This paper seeks to examine sexual education and sexual assault in the context of Beijing +20, the twenty years since the Beijing Platform for Action was passed. In order to demonstrate the link between sexual assault and sexual education, the paper shall first cover the epidemic of sexual assault, followed by linking sexual assault attitudes to the media. Then the paper shall discuss the </w:t>
      </w:r>
      <w:r w:rsidRPr="002F5E51">
        <w:rPr>
          <w:rStyle w:val="StyleUnderline"/>
        </w:rPr>
        <w:t>problems behind abstinence - only education</w:t>
      </w:r>
      <w:r w:rsidRPr="002F5E51">
        <w:rPr>
          <w:sz w:val="14"/>
        </w:rPr>
        <w:t xml:space="preserve">. The rest of the paper shall be broken into three sections: 1) Nor th Carolina, 2) National, 3) International, to examine sexual education policies at each level and to what extent they cover information about sexual assault. These sections shall also include information on best - practice organizations that work to provide students with comprehensive sexual education. II. Sexual Education and Assault in the Context of Beijing +20 2015 marks the twenty - year anniversary of the historic conference during which over 45,000 participants flooded into Beijing in the name of gen der equality. Their efforts culminated in the Beijing Platform for Action, which laid out “a decisive agenda for advancing women’s rights and empowerment,” 4 as well as making specific recommendations for “ lifting women out of poverty, promoting the educati on and training of women, improving women’s health, fighting violence against women, [and] safeguarding women’s rights in armed conflict.” 5 The resolution was universally ratified and has served as a framework to eliminate gender discrimination. The Beijin g Platform for Action historically states, “Women’s rights are human rights,” 6 and the UN will hold the 59 th Commission on the Status of Women (CSW) in the spring of 2015 to examine the past twenty years’ progress on gender equality. Since this year’s conf erence marks a notable anniversary for the Beijing Platform for Action, it will pay special attention to the Platform’s Strategic Objectives and Actions. 7 Two of the twelve Strategic Objectives and Actions 8 are of particular interest to this paper: 1) Viol ence Against Women, and 2) Women in Power and Decision - </w:t>
      </w:r>
      <w:proofErr w:type="gramStart"/>
      <w:r w:rsidRPr="002F5E51">
        <w:rPr>
          <w:sz w:val="14"/>
        </w:rPr>
        <w:t>Making .</w:t>
      </w:r>
      <w:proofErr w:type="gramEnd"/>
      <w:r w:rsidRPr="002F5E51">
        <w:rPr>
          <w:sz w:val="14"/>
        </w:rPr>
        <w:t xml:space="preserve"> The first, Violence Against Women, vows to take “integrated measures to prevent and eliminate violence against women,” which is defined as “any act of gender - based violence that results in, or is likely to result in, physical, sexual or psychological harm or suffering to women.” 9 Since sexual assault fundamentally constitutes violence against women, and sexual education with the goal of preventing sexual assault can be taken as “integrated measu res” of prevention, this part of the Beijing Platform for Action is particularly relevant to this paper. The second of the Strategic Objectives and Actions of interest is Women in Power and Decision - Making, the goal of which is to </w:t>
      </w:r>
      <w:proofErr w:type="gramStart"/>
      <w:r w:rsidRPr="002F5E51">
        <w:rPr>
          <w:sz w:val="14"/>
        </w:rPr>
        <w:t>“ increase</w:t>
      </w:r>
      <w:proofErr w:type="gramEnd"/>
      <w:r w:rsidRPr="002F5E51">
        <w:rPr>
          <w:sz w:val="14"/>
        </w:rPr>
        <w:t xml:space="preserve"> women's capacit y to participate in decision - making and leadership.” This Objective explains that the </w:t>
      </w:r>
      <w:proofErr w:type="gramStart"/>
      <w:r w:rsidRPr="002F5E51">
        <w:rPr>
          <w:sz w:val="14"/>
        </w:rPr>
        <w:t>“ socialization</w:t>
      </w:r>
      <w:proofErr w:type="gramEnd"/>
      <w:r w:rsidRPr="002F5E51">
        <w:rPr>
          <w:sz w:val="14"/>
        </w:rPr>
        <w:t xml:space="preserve"> and negative stereotyping of women and men, including stereotyping through the media, reinforces the tendency for political decision - making to remain the d omain of men,” in addition to the “power relations” that prevent women from attaining levels of leadership. 10 Sexual education that works to examine the media’s role in creating our opinions of sexuality in an effort to advance women satisfies this Objectiv e’s goal of increasing female leadership. While the Education and Training of Women Objective may seem like an obvious objective to focus on in regards to sex education, the Objective does not mention anything about sexual education or the importance of se xual health. III. Sexual Assault is an Epidemic Sexual assault is an enormous problem, both in the U.S. and around the world. The U.S. Center for Disease Control notes that one in five women will be raped in their lives, and over forty percent of those women will be assaulted before they turn eighteen. 11 For women in college, rates of sexual assault increase. Studies estimate that one in four women will be sexually assaulted in college. 12 The profile of the average rapist differs from what most people an ticipate; nearly ninety percent of the time the victim knew her perpetrator. 13 Likely as a result of knowing the perpetrator, nearly fifty percent of women sexually assaulted believed that what happened to them was not rape, even though the attack meets the legal definition of rape. 14 Whereas 68% of sexual assaults in the general population go unreported, 15 that number skyrockets for college students, where it is estimated that 95% of sexual assaults go unreported. 16 Many point to the statistic that only two out of every one hundred rapists will go to prison 17 as evidence for why women do not report; they fear their perpetrator will not be punished. The men responsible for acquaintance sexual assault most often escape punishment. Researcher David Lisak elabora tes, “</w:t>
      </w:r>
      <w:r w:rsidRPr="002F5E51">
        <w:rPr>
          <w:rStyle w:val="StyleUnderline"/>
        </w:rPr>
        <w:t>By attacking victims within their social networks ... and by refraining from the kind of violence likely to produce physical injuries in their victims, these rapists create ‘cases’ that victims are least likely to report, and that prosecutors are less likely to prosecute</w:t>
      </w:r>
      <w:r w:rsidRPr="002F5E51">
        <w:rPr>
          <w:sz w:val="14"/>
        </w:rPr>
        <w:t xml:space="preserve">. A recent study of the factors associated with rape reporting found that only two factors could be isolated that increased the likelihood of victim reporting: physical injuries and the use of a weapon. It is probably not a coincidence t hat these are also among the factors that tend to make prosecutors look more favorably upon charging a case.” 18 The rape epidemic of course does not mean that the number of men raping is proportional to the number of women being assaulted. A small port ion o f men are committing these acts of violence – which is estimated to be around six percent on college campuses 19 – but they are committing sexual assault numerous times, racking up a long list of survivors. Lisak’s research also demonstrated that rapists do not “confine their violence to the sexual realm.” Many of the men “admitted to other acts of interpersonal violence, including battery, physical abuse and/or sexual abuse of children, and sexual assault short of rape or attempted rape.” In one study, 120 rapists, in addition to their 483 acts of rape, “admitted to a total of 1,225 different acts of interpersonal violence.” 20 If the number of rapists are so low, and the number of victims so high, why are more women not reporting? Multiple studies confirm the same result: women do not report sexual assault because of a fear that they will not be believed; the criminal justice system will blame them for the attack; 21 “shame, guilt, embarrassment, not wanting friends and family to know; [and] concerns about confi dentiality.” 22 Studies also note that women are more likely to report to the police, and to be believed, when the attacker was a stranger, which is a disproportionately low percentage. 23 24 25 Many studies also point toward male’s misunderstanding or disregard f or sexual consent. A reenactment of an interview that Lisak conducted with a pre - law student named “Frank” describes a situation when he was in college and committed sexual assault. He explained in detail how he “staked” her out and ensured she drank to in toxication. He described how ““she started getting plastered after a few minutes, so I started making my moves on her.” After leading the disoriented and intoxicated girl to a room upstairs in his fraternity house, he recounted that though the woman said </w:t>
      </w:r>
      <w:proofErr w:type="gramStart"/>
      <w:r w:rsidRPr="002F5E51">
        <w:rPr>
          <w:sz w:val="14"/>
        </w:rPr>
        <w:t>“ ‘I</w:t>
      </w:r>
      <w:proofErr w:type="gramEnd"/>
      <w:r w:rsidRPr="002F5E51">
        <w:rPr>
          <w:sz w:val="14"/>
        </w:rPr>
        <w:t xml:space="preserve"> don’t want to do this right away’ or something like that,” he “just kept working on her clothes. You know, and she started squirming, but that actually helped because her blouse came off easier.” When Lisak asked what happened next, Frank replied, “I fu cked her.” 26 He placed his arm across the woman’s windpipe to restrain her. 27 Other studies have revealed similarly alarming scenarios. A paper released in December 2014 found that nearly a third of college men admit that they would use force to get a woman to have sex with them, though the word “rape” wasn’t used while asking the men. When the word “rape” was used, however only 13.6% admitted those intentions. 28 According to the study’s researchers, </w:t>
      </w:r>
      <w:r w:rsidRPr="002F5E51">
        <w:rPr>
          <w:rStyle w:val="StyleUnderline"/>
        </w:rPr>
        <w:t>“Men who indicate intentions to use force but deny intention s to rape exhibit ... high levels of callous sexual attitudes,” leading the men “not to perceive his actions as rape and may even view the forced intercourse as an achievement.” The researchers also described that these men may perceive a woman’s “no” as “to ken resistance consistent with stereotypical gender norms.”</w:t>
      </w:r>
      <w:r w:rsidRPr="002F5E51">
        <w:rPr>
          <w:sz w:val="14"/>
        </w:rPr>
        <w:t xml:space="preserve"> 29 As a result of the study, the researchers recommend that </w:t>
      </w:r>
      <w:r w:rsidRPr="002F5E51">
        <w:rPr>
          <w:rStyle w:val="Emphasis"/>
        </w:rPr>
        <w:t>these men need “a strong educational component focused on clarifying different behaviors that all constitute sexual assault</w:t>
      </w:r>
      <w:r w:rsidRPr="002F5E51">
        <w:rPr>
          <w:rStyle w:val="StyleUnderline"/>
        </w:rPr>
        <w:t>, but do not fo llow the stereotypically imagined scenarios related to rape.”</w:t>
      </w:r>
      <w:r w:rsidRPr="002F5E51">
        <w:rPr>
          <w:sz w:val="14"/>
        </w:rPr>
        <w:t xml:space="preserve"> The researchers take that conclusion even farther; “</w:t>
      </w:r>
      <w:r w:rsidRPr="002F5E51">
        <w:rPr>
          <w:rStyle w:val="StyleUnderline"/>
        </w:rPr>
        <w:t>If improper beliefs and attitudes were supplanted with acceptable ones, the potential for sexual assaults might be reduced.”</w:t>
      </w:r>
      <w:r w:rsidRPr="002F5E51">
        <w:rPr>
          <w:sz w:val="14"/>
        </w:rPr>
        <w:t xml:space="preserve"> 30 The small percen tage of sexual offenders are unlikely to be the only people affected by the cultural norms associated with callous sexual attitudes, which are defined as “attitudes that objectify women and expect men to exhibit sexual dominance;” 31 these attitudes permeate society. As a result, “sexual aggression becomes an appropriate and accepted expression of masculinity.” The barriers around reporting have less to do with the actual victim and perpetrator and more to do with the people and society around the survivor. </w:t>
      </w:r>
      <w:r w:rsidRPr="002F5E51">
        <w:rPr>
          <w:rStyle w:val="StyleUnderline"/>
        </w:rPr>
        <w:t>They create a culture of victim blaming: when people blame the victim for allowing the sexual assault to occur</w:t>
      </w:r>
      <w:r w:rsidRPr="002F5E51">
        <w:rPr>
          <w:sz w:val="14"/>
        </w:rPr>
        <w:t xml:space="preserve">. The Huffington Post, in addition to many other sources, gives examples of victim blaming accusations that survivors of sexual assault often hear: "She was dressed provocatively." "She had a bad reputation." "She should have known better than to put herself in that situation." 32 It is important to note again that nearly ninety percent of time the victim knew her perpetrator, 33 though victim blaming o ften assumes otherwise: that somehow the victim ‘attracted’ the predator. According to Huffington Post writer and rape survivor Hayley Horzepa, “The scary monster in the alley is a convenient myth because the truth is much scarier:” the majority of rapists are friends, acquaintances, and even family members. </w:t>
      </w:r>
      <w:r w:rsidRPr="002F5E51">
        <w:rPr>
          <w:rStyle w:val="StyleUnderline"/>
        </w:rPr>
        <w:t xml:space="preserve">Human trafficking survivor Elizabeth Smart explained how </w:t>
      </w:r>
      <w:r w:rsidRPr="002F5E51">
        <w:rPr>
          <w:rStyle w:val="Emphasis"/>
        </w:rPr>
        <w:t>the shame she felt from being assaulted kept her from running when she had the chance</w:t>
      </w:r>
      <w:r w:rsidRPr="002F5E51">
        <w:rPr>
          <w:rStyle w:val="StyleUnderline"/>
        </w:rPr>
        <w:t xml:space="preserve">. She described an experience in which </w:t>
      </w:r>
      <w:r w:rsidRPr="002F5E51">
        <w:rPr>
          <w:rStyle w:val="Emphasis"/>
        </w:rPr>
        <w:t>a high school teacher compared sex to chewing gum</w:t>
      </w:r>
      <w:r w:rsidRPr="002F5E51">
        <w:rPr>
          <w:rStyle w:val="StyleUnderline"/>
        </w:rPr>
        <w:t xml:space="preserve"> – each time a person has sex is like chewing that same gum. In Smart’s speech at a human trafficking forum, she remarked, "I thought, 'Oh, my gosh, I'm that chewed up piece of gum, nobody re - chews a piece of gum, you throw it away.' And that's how easy it is to feel like you no longer have worth, you no longer have value," Smart said. "Why would it even be worth screaming out? Why would it even make a difference if you are rescued? Your life still has no value."</w:t>
      </w:r>
      <w:r w:rsidRPr="002F5E51">
        <w:rPr>
          <w:sz w:val="14"/>
        </w:rPr>
        <w:t xml:space="preserve"> 34 </w:t>
      </w:r>
      <w:r w:rsidRPr="002F5E51">
        <w:rPr>
          <w:rStyle w:val="StyleUnderline"/>
        </w:rPr>
        <w:t>Studies have e xamined the sources by which adolescents receive information on sexual assault.</w:t>
      </w:r>
      <w:r w:rsidRPr="002F5E51">
        <w:rPr>
          <w:sz w:val="14"/>
        </w:rPr>
        <w:t xml:space="preserve"> According to one study, “most participants received their information from the popular media, including television (43%), newspapers (29%), magazines (10%), and radio (9%). The Internet was also a common source of information (38%). </w:t>
      </w:r>
      <w:r w:rsidRPr="002F5E51">
        <w:rPr>
          <w:rStyle w:val="StyleUnderline"/>
        </w:rPr>
        <w:t xml:space="preserve">Participants also identified family (7%), friends (10%), and school (9%) as information resources.” 35 </w:t>
      </w:r>
      <w:r w:rsidRPr="002F5E51">
        <w:rPr>
          <w:rStyle w:val="Emphasis"/>
        </w:rPr>
        <w:t xml:space="preserve">School - based education on sexual assault constituted only nine </w:t>
      </w:r>
      <w:proofErr w:type="gramStart"/>
      <w:r w:rsidRPr="002F5E51">
        <w:rPr>
          <w:rStyle w:val="Emphasis"/>
        </w:rPr>
        <w:t xml:space="preserve">percent </w:t>
      </w:r>
      <w:r w:rsidRPr="002F5E51">
        <w:rPr>
          <w:rStyle w:val="StyleUnderline"/>
        </w:rPr>
        <w:t>.</w:t>
      </w:r>
      <w:proofErr w:type="gramEnd"/>
      <w:r w:rsidRPr="002F5E51">
        <w:rPr>
          <w:sz w:val="14"/>
        </w:rPr>
        <w:t xml:space="preserve"> IV. Linking Media and S exual Assault Attitudes </w:t>
      </w:r>
      <w:r w:rsidRPr="002F5E51">
        <w:rPr>
          <w:rStyle w:val="StyleUnderline"/>
        </w:rPr>
        <w:t xml:space="preserve">Children only get 16% of their information about sexual assault – and sex in many cases – from parents and schools. 36 The rest comes from friends and the media. Popular music contains lyrics about the “bl urred lines” of sexual conse nt and reach nearly 360 million YouTube </w:t>
      </w:r>
      <w:proofErr w:type="gramStart"/>
      <w:r w:rsidRPr="002F5E51">
        <w:rPr>
          <w:rStyle w:val="StyleUnderline"/>
        </w:rPr>
        <w:t>views</w:t>
      </w:r>
      <w:r w:rsidRPr="002F5E51">
        <w:rPr>
          <w:sz w:val="14"/>
        </w:rPr>
        <w:t xml:space="preserve"> .</w:t>
      </w:r>
      <w:proofErr w:type="gramEnd"/>
      <w:r w:rsidRPr="002F5E51">
        <w:rPr>
          <w:sz w:val="14"/>
        </w:rPr>
        <w:t xml:space="preserve"> 37 O ne in five of young Internet users – those under the age of 18 – “received an unwanted sexual sol icitation in the past year.” 38 Pornography grows increasingly violent; a 2010 study found “high levels of aggre ssion in pornography in both verbal and physical forms,” with as many at 88% of pornographic scenes containing </w:t>
      </w:r>
      <w:proofErr w:type="gramStart"/>
      <w:r w:rsidRPr="002F5E51">
        <w:rPr>
          <w:sz w:val="14"/>
        </w:rPr>
        <w:t>“ physical</w:t>
      </w:r>
      <w:proofErr w:type="gramEnd"/>
      <w:r w:rsidRPr="002F5E51">
        <w:rPr>
          <w:sz w:val="14"/>
        </w:rPr>
        <w:t xml:space="preserve"> aggression, principally spanking, gagging, and slapping.” Nearly 50% contained “verbal aggression, primarily name - calling.” However des pite the harsh treatment, the mostly female targets of aggression “often showed pleasure or responded neutrally to the aggression.” 39 In as early as 1986, the Report of the Attorney General's Commission on Pornography posited, “substantial exposure to sexua lly violent materials as described here bears a causal relationship to antisocial acts of sexual violence and, for some subgroups, possibly to unlawful acts of sexual violence.” 40 More recent studies 41 agree that exposure to violent pornography increases amo unts of real - life sexual violence. </w:t>
      </w:r>
      <w:proofErr w:type="gramStart"/>
      <w:r w:rsidRPr="002F5E51">
        <w:rPr>
          <w:sz w:val="14"/>
        </w:rPr>
        <w:t>Author ,</w:t>
      </w:r>
      <w:proofErr w:type="gramEnd"/>
      <w:r w:rsidRPr="002F5E51">
        <w:rPr>
          <w:sz w:val="14"/>
        </w:rPr>
        <w:t xml:space="preserve"> researcher, and activist Gail Dines firmly believes that there is indeed a link between violence against women in media, especially pornography, and violence against women in real life. She clarifies, "I am not saying that a man reads porn and goes out to rape, but what I do know is that porn gives permission to its consumers to treat women as they are treated in porn ...The more porn sexualises violence against women, the more it normalises and legitimises sexuall y abusive behaviour. Men learn about sex from porn, and in porn nothing is too painful or degrading for women." 42 While pornography usage may not increase actual violence against women, it most certainly colors the way we view such violence. And that discol oration may create as many barriers for women trying to overcome violence as the violence itself. One such example is Anita Sarkeesian. Sarkeesian created the popular website “Feminist Frequency,” where she examines the sexism and misogyny that many video games include, games like “Grand Theft Auto V” or “DayZ” in which “gamers are virtually raping the avatars controlled by other people playing online. They then post videos of their exploits on YouTube.” 43 As an avid gamer herself, she hoped to create a gami ng community that did not support violence against women and that was also more inclusive to female gamers. Many male gamers took offense to her videos, sending her numerous rape threats, 44 cyber attacking and vandalizing her website, and threatening to ki ll her during speaking events. 45 One gamer created a game, “Beat Up Anita Sarkeesian,” where players would “punch” Sarkeesian in the face by rapidly clicking on it. The resulting image was an increasingly bruised and bloodied Sarkeesian (see Appendix 1). 46 While these men may never commit physical violence in real life, they are still perpetrati ng violence in a very real way – through their online misogyny that culminates in threats. This is not to say that all male gamers who play violent games commit miso gynistic acts. But the question remains: do the games, and other media, make people more accepting of that misogyny and, therefore, less willing to act to prevent violence and support survivors? V. The Effects of Abstinence - based Education </w:t>
      </w:r>
      <w:r w:rsidRPr="002F5E51">
        <w:rPr>
          <w:rStyle w:val="StyleUnderline"/>
        </w:rPr>
        <w:t>Proponents of</w:t>
      </w:r>
      <w:r w:rsidRPr="002F5E51">
        <w:rPr>
          <w:sz w:val="14"/>
        </w:rPr>
        <w:t xml:space="preserve"> abstinence - based or </w:t>
      </w:r>
      <w:r w:rsidRPr="002F5E51">
        <w:rPr>
          <w:rStyle w:val="StyleUnderline"/>
        </w:rPr>
        <w:t>abstinence - only education claim that it is crucial in order to prevent adolescents from engaging in sexual activity before marriage.</w:t>
      </w:r>
      <w:r w:rsidRPr="002F5E51">
        <w:rPr>
          <w:sz w:val="14"/>
        </w:rPr>
        <w:t xml:space="preserve"> Non - profits such as Focus on the Family, as well as many other groups, lobby </w:t>
      </w:r>
      <w:r w:rsidRPr="002F5E51">
        <w:rPr>
          <w:rStyle w:val="StyleUnderline"/>
        </w:rPr>
        <w:t>national and state legis lators</w:t>
      </w:r>
      <w:r w:rsidRPr="002F5E51">
        <w:rPr>
          <w:sz w:val="14"/>
        </w:rPr>
        <w:t xml:space="preserve"> to </w:t>
      </w:r>
      <w:r w:rsidRPr="002F5E51">
        <w:rPr>
          <w:rStyle w:val="StyleUnderline"/>
        </w:rPr>
        <w:t>keep abstinence - only standards in public school curricula, arguing that “premarital sex can cause long - term consequences,”</w:t>
      </w:r>
      <w:r w:rsidRPr="002F5E51">
        <w:rPr>
          <w:sz w:val="14"/>
        </w:rPr>
        <w:t xml:space="preserve"> including trouble “emotionally bonding” with future partners. 47 Furthermore, abstinence - only </w:t>
      </w:r>
      <w:r w:rsidRPr="002F5E51">
        <w:rPr>
          <w:rStyle w:val="StyleUnderline"/>
        </w:rPr>
        <w:t>advocates fear that teaching co mprehensive sexual education may encourage adolescent sexual activity</w:t>
      </w:r>
      <w:r w:rsidRPr="002F5E51">
        <w:rPr>
          <w:sz w:val="14"/>
        </w:rPr>
        <w:t xml:space="preserve">. The research, however, does not support this line of thinking. Multiple studies have come to the same conclusion: “there is little evidence that premarital sex ... is disastrous for late r sexual functioning or sex guilt.” 48 </w:t>
      </w:r>
      <w:r w:rsidRPr="002F5E51">
        <w:rPr>
          <w:rStyle w:val="StyleUnderline"/>
        </w:rPr>
        <w:t xml:space="preserve">Statistics show that </w:t>
      </w:r>
      <w:r w:rsidRPr="002F5E51">
        <w:rPr>
          <w:rStyle w:val="Emphasis"/>
        </w:rPr>
        <w:t>abstinence - until - marriage programs are also completely ineffective; 95% of Americans engage in premarital sex</w:t>
      </w:r>
      <w:r w:rsidRPr="002F5E51">
        <w:rPr>
          <w:sz w:val="14"/>
        </w:rPr>
        <w:t xml:space="preserve">. 49 As for fears that comprehensive sexual education would promote increased sexual activi ty, studies point to the contrary; </w:t>
      </w:r>
      <w:r w:rsidRPr="002F5E51">
        <w:rPr>
          <w:rStyle w:val="StyleUnderline"/>
        </w:rPr>
        <w:t xml:space="preserve">one study found that </w:t>
      </w:r>
      <w:r w:rsidRPr="002F5E51">
        <w:rPr>
          <w:rStyle w:val="Emphasis"/>
        </w:rPr>
        <w:t>comprehensive sexual education programs</w:t>
      </w:r>
      <w:r w:rsidRPr="002F5E51">
        <w:rPr>
          <w:rStyle w:val="StyleUnderline"/>
        </w:rPr>
        <w:t xml:space="preserve"> “do not hasten or increase sexual behavior” and </w:t>
      </w:r>
      <w:r w:rsidRPr="002F5E51">
        <w:rPr>
          <w:rStyle w:val="Emphasis"/>
        </w:rPr>
        <w:t>may</w:t>
      </w:r>
      <w:r w:rsidRPr="002F5E51">
        <w:rPr>
          <w:rStyle w:val="StyleUnderline"/>
        </w:rPr>
        <w:t>, instead, actually “</w:t>
      </w:r>
      <w:r w:rsidRPr="002F5E51">
        <w:rPr>
          <w:rStyle w:val="Emphasis"/>
        </w:rPr>
        <w:t>delay or decrease sexual behaviors or increase condom or contraceptive usage.”</w:t>
      </w:r>
      <w:r w:rsidRPr="002F5E51">
        <w:rPr>
          <w:sz w:val="14"/>
        </w:rPr>
        <w:t xml:space="preserve"> 50 Other st udies have come to the same conclusion. 51 Furthermore, studies have found that </w:t>
      </w:r>
      <w:r w:rsidRPr="002F5E51">
        <w:rPr>
          <w:rStyle w:val="Emphasis"/>
        </w:rPr>
        <w:t>“adolescents who received comprehensive sexual education had a lower risk of pregnancy”</w:t>
      </w:r>
      <w:r w:rsidRPr="002F5E51">
        <w:rPr>
          <w:rStyle w:val="StyleUnderline"/>
        </w:rPr>
        <w:t xml:space="preserve"> than those who had abstinence - only or no sexual education</w:t>
      </w:r>
      <w:r w:rsidRPr="002F5E51">
        <w:rPr>
          <w:sz w:val="14"/>
        </w:rPr>
        <w:t xml:space="preserve">. One study concluded that </w:t>
      </w:r>
      <w:r w:rsidRPr="002F5E51">
        <w:rPr>
          <w:rStyle w:val="StyleUnderline"/>
        </w:rPr>
        <w:t>abstin ence - only education “may actually be contributing to the high teenage pregnancy rates in the U.S.”</w:t>
      </w:r>
      <w:r w:rsidRPr="002F5E51">
        <w:rPr>
          <w:sz w:val="14"/>
        </w:rPr>
        <w:t xml:space="preserve"> 52 Not only have </w:t>
      </w:r>
      <w:r w:rsidRPr="002F5E51">
        <w:rPr>
          <w:rStyle w:val="StyleUnderline"/>
        </w:rPr>
        <w:t xml:space="preserve">studies found that </w:t>
      </w:r>
      <w:r w:rsidRPr="002F5E51">
        <w:rPr>
          <w:rStyle w:val="Emphasis"/>
        </w:rPr>
        <w:t>abstinence - only programs</w:t>
      </w:r>
      <w:r w:rsidRPr="002F5E51">
        <w:rPr>
          <w:rStyle w:val="StyleUnderline"/>
        </w:rPr>
        <w:t xml:space="preserve"> are entirely </w:t>
      </w:r>
      <w:r w:rsidRPr="002F5E51">
        <w:rPr>
          <w:rStyle w:val="Emphasis"/>
        </w:rPr>
        <w:t>ineffective</w:t>
      </w:r>
      <w:r w:rsidRPr="002F5E51">
        <w:rPr>
          <w:sz w:val="14"/>
        </w:rPr>
        <w:t xml:space="preserve">, but that </w:t>
      </w:r>
      <w:r w:rsidRPr="002F5E51">
        <w:rPr>
          <w:rStyle w:val="StyleUnderline"/>
        </w:rPr>
        <w:t xml:space="preserve">they are even harmful to adolescent attitudes and behavior, calling such programs a “biased and inaccurate approach to sexuality education” that can </w:t>
      </w:r>
      <w:r w:rsidRPr="002F5E51">
        <w:rPr>
          <w:rStyle w:val="Emphasis"/>
        </w:rPr>
        <w:t>result in “propagating sexist, racist, and classist notions of society.</w:t>
      </w:r>
      <w:r w:rsidRPr="002F5E51">
        <w:rPr>
          <w:sz w:val="14"/>
        </w:rPr>
        <w:t xml:space="preserve">” 53 Some studies found the effects of abstinence - only education to be so harmful that they conclude d, </w:t>
      </w:r>
      <w:r w:rsidRPr="002F5E51">
        <w:rPr>
          <w:rStyle w:val="StyleUnderline"/>
        </w:rPr>
        <w:t>“Abstinence - only programs threaten fundamental human rights to health, information, and life”</w:t>
      </w:r>
      <w:r w:rsidRPr="002F5E51">
        <w:rPr>
          <w:sz w:val="14"/>
        </w:rPr>
        <w:t xml:space="preserve"> 54 </w:t>
      </w:r>
      <w:r w:rsidRPr="002F5E51">
        <w:rPr>
          <w:rStyle w:val="StyleUnderline"/>
        </w:rPr>
        <w:t>due to “medical inaccuracies, lack of effectiveness, and the withholding and distorting of health information.”</w:t>
      </w:r>
      <w:r w:rsidRPr="002F5E51">
        <w:rPr>
          <w:sz w:val="14"/>
        </w:rPr>
        <w:t xml:space="preserve"> 55 Studies have also found that abstinence - only or inadequate sexual education is </w:t>
      </w:r>
      <w:r w:rsidRPr="002F5E51">
        <w:rPr>
          <w:rStyle w:val="StyleUnderline"/>
        </w:rPr>
        <w:t>particularly harmful to women</w:t>
      </w:r>
      <w:r w:rsidRPr="002F5E51">
        <w:rPr>
          <w:sz w:val="14"/>
        </w:rPr>
        <w:t xml:space="preserve">. Researcher Michelle Fine concluded that </w:t>
      </w:r>
      <w:r w:rsidRPr="002F5E51">
        <w:rPr>
          <w:rStyle w:val="StyleUnderline"/>
        </w:rPr>
        <w:t xml:space="preserve">for female students, especially for low - income students, abstinence - only education leads to “increased experiences of victimization, teenage </w:t>
      </w:r>
      <w:proofErr w:type="gramStart"/>
      <w:r w:rsidRPr="002F5E51">
        <w:rPr>
          <w:rStyle w:val="StyleUnderline"/>
        </w:rPr>
        <w:t>pregnancy ,</w:t>
      </w:r>
      <w:proofErr w:type="gramEnd"/>
      <w:r w:rsidRPr="002F5E51">
        <w:rPr>
          <w:rStyle w:val="StyleUnderline"/>
        </w:rPr>
        <w:t xml:space="preserve"> and increased dropout rates.</w:t>
      </w:r>
      <w:r w:rsidRPr="002F5E51">
        <w:rPr>
          <w:sz w:val="14"/>
        </w:rPr>
        <w:t>” 56 Studies all point to the same conclusion: abstinence - only education is ineffective and harmful to adolescents.</w:t>
      </w:r>
    </w:p>
    <w:p w14:paraId="55049698" w14:textId="77777777" w:rsidR="002603E9" w:rsidRPr="002F5E51" w:rsidRDefault="002603E9" w:rsidP="002603E9">
      <w:pPr>
        <w:pStyle w:val="Heading3"/>
      </w:pPr>
      <w:r w:rsidRPr="002F5E51">
        <w:t>Gender Norms -&gt; Sexual Violence / STIs / Pregnancy</w:t>
      </w:r>
    </w:p>
    <w:p w14:paraId="2C123790" w14:textId="77777777" w:rsidR="002603E9" w:rsidRPr="002F5E51" w:rsidRDefault="002603E9" w:rsidP="002603E9">
      <w:pPr>
        <w:pStyle w:val="Heading4"/>
      </w:pPr>
      <w:r w:rsidRPr="002F5E51">
        <w:t xml:space="preserve">Gender inequity increases risk factors such as STI infection, unintended pregnancy, and sexual violence </w:t>
      </w:r>
    </w:p>
    <w:p w14:paraId="51EA49D5"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241F44E6" w14:textId="77777777" w:rsidR="002603E9" w:rsidRPr="002F5E51" w:rsidRDefault="002603E9" w:rsidP="002603E9">
      <w:r w:rsidRPr="002F5E51">
        <w:t xml:space="preserve">It has long been established among researchers that </w:t>
      </w:r>
      <w:r w:rsidRPr="002F5E51">
        <w:rPr>
          <w:rStyle w:val="StyleUnderline"/>
        </w:rPr>
        <w:t xml:space="preserve">gender inequities, and the gender ideologies that uphold them, are key factors in shaping sexual and reproductive health globally and domestically, affecting STIs, HIV/ AIDS, unintended pregnancies, and sexual violence </w:t>
      </w:r>
      <w:r w:rsidRPr="002F5E51">
        <w:t xml:space="preserve">(Rogow and Haberland 2005; Santana et al. 2006). Scholars have documented how </w:t>
      </w:r>
      <w:r w:rsidRPr="002F5E51">
        <w:rPr>
          <w:rStyle w:val="StyleUnderline"/>
        </w:rPr>
        <w:t>traditional gender roles impede women’s sexual autonomy and self-efficacy, and thereby increase their vulnerability to STIs and HIV, intimate partner violence, unwanted sex, and unintended pregnancy</w:t>
      </w:r>
      <w:r w:rsidRPr="002F5E51">
        <w:t xml:space="preserve"> (Amaro and Raj 2000; Amaro et al. 2001; Impett et al. 2006; Jewkes 2010; Phillips 2000). Gender-based relational power imbalances impact women’s capacity to advocate for their own sexual safety (Phillips 2000; Rosenthal and Levy 2010). For instance, </w:t>
      </w:r>
      <w:r w:rsidRPr="002F5E51">
        <w:rPr>
          <w:rStyle w:val="StyleUnderline"/>
        </w:rPr>
        <w:t>compared to women who report low levels of relationship power, women with higher levels are five times as likely to report consistent condom use</w:t>
      </w:r>
      <w:r w:rsidRPr="002F5E51">
        <w:t xml:space="preserve"> (Pulerwitz et al. 2002). </w:t>
      </w:r>
      <w:r w:rsidRPr="002F5E51">
        <w:rPr>
          <w:rStyle w:val="StyleUnderline"/>
        </w:rPr>
        <w:t>Cultural beliefs about gender can also have negative health consequences for men by, for instance, encouraging risk behavior</w:t>
      </w:r>
      <w:r w:rsidRPr="002F5E51">
        <w:t xml:space="preserve"> (Higgins et al. 2010).</w:t>
      </w:r>
    </w:p>
    <w:p w14:paraId="5EA30132" w14:textId="0F1F82D9" w:rsidR="002603E9" w:rsidRPr="002F5E51" w:rsidRDefault="00E02F6A" w:rsidP="002603E9">
      <w:pPr>
        <w:pStyle w:val="Heading3"/>
      </w:pPr>
      <w:r w:rsidRPr="002F5E51">
        <w:t xml:space="preserve">IL – </w:t>
      </w:r>
      <w:r w:rsidR="002603E9" w:rsidRPr="002F5E51">
        <w:t xml:space="preserve">Limits Agency / Increases Inequality </w:t>
      </w:r>
    </w:p>
    <w:p w14:paraId="2E71CC9B" w14:textId="77777777" w:rsidR="002603E9" w:rsidRPr="002F5E51" w:rsidRDefault="002603E9" w:rsidP="002603E9"/>
    <w:p w14:paraId="5EC3304C" w14:textId="77777777" w:rsidR="002603E9" w:rsidRPr="002F5E51" w:rsidRDefault="002603E9" w:rsidP="002603E9">
      <w:pPr>
        <w:pStyle w:val="Heading4"/>
      </w:pPr>
      <w:r w:rsidRPr="002F5E51">
        <w:t xml:space="preserve">AOUME fails to educate girls and women about both the dangers and pleasures associated with sex – this diminishes students’ sense of agency and exacerbates social inequality </w:t>
      </w:r>
    </w:p>
    <w:p w14:paraId="0120B339" w14:textId="77777777" w:rsidR="002603E9" w:rsidRPr="002F5E51" w:rsidRDefault="002603E9" w:rsidP="002603E9">
      <w:pPr>
        <w:rPr>
          <w:rFonts w:eastAsia="Times New Roman"/>
        </w:rPr>
      </w:pPr>
      <w:r w:rsidRPr="002F5E51">
        <w:rPr>
          <w:rStyle w:val="Style13ptBold"/>
        </w:rPr>
        <w:t xml:space="preserve">Fields 08 – </w:t>
      </w:r>
      <w:r w:rsidRPr="002F5E51">
        <w:rPr>
          <w:rStyle w:val="Style13ptBold"/>
          <w:b w:val="0"/>
          <w:sz w:val="24"/>
        </w:rPr>
        <w:t xml:space="preserve">Professor </w:t>
      </w:r>
      <w:r w:rsidRPr="002F5E51">
        <w:t>of Sociology and Graduate Studies Coordinator in Sexuality Studies and Research Faculty at the Center for Research and Education on Gender and Sexuality</w:t>
      </w:r>
      <w:r w:rsidRPr="002F5E51">
        <w:rPr>
          <w:rStyle w:val="Style13ptBold"/>
          <w:b w:val="0"/>
          <w:sz w:val="24"/>
        </w:rPr>
        <w:t xml:space="preserve"> (</w:t>
      </w:r>
      <w:r w:rsidRPr="002F5E51">
        <w:t>Jessica Fields, “Risky Lessons: Sex Education and Social Inequality,” Rutgers University Press, 2008. EP.)//SH</w:t>
      </w:r>
    </w:p>
    <w:p w14:paraId="5E883C7D" w14:textId="77777777" w:rsidR="002603E9" w:rsidRPr="002F5E51" w:rsidRDefault="002603E9" w:rsidP="002603E9">
      <w:pPr>
        <w:rPr>
          <w:rStyle w:val="StyleUnderline"/>
        </w:rPr>
      </w:pPr>
      <w:r w:rsidRPr="002F5E51">
        <w:t>Social Inequalities and Sexual Knowledge The stark differences among the sex education at Fox, Southern, and Dogwood middle schools produce a source of concern. The Fox students enjoyed instruction that encouraged their development as agentic sexual subjects. Students at the public schools met teachers who were bound to the requirements of Teach Abstinence until Marriage and who approached sex education as a preventive and prescriptive exercise.</w:t>
      </w:r>
      <w:r w:rsidRPr="002F5E51">
        <w:rPr>
          <w:rStyle w:val="StyleUnderline"/>
          <w:sz w:val="14"/>
          <w:u w:val="none"/>
        </w:rPr>
        <w:t xml:space="preserve"> </w:t>
      </w:r>
      <w:r w:rsidRPr="002F5E51">
        <w:rPr>
          <w:rStyle w:val="StyleUnderline"/>
        </w:rPr>
        <w:t xml:space="preserve">Educators’ failure to integrate knowledge of the sexual dangers that women and girls face with an understanding of their capacity for sexual pleasure and fulfillment contributes to many young women entering adulthood with a weaker sense of agency and sexual subjectivity than young men </w:t>
      </w:r>
      <w:r w:rsidRPr="002F5E51">
        <w:rPr>
          <w:rStyle w:val="StyleUnderline"/>
          <w:sz w:val="14"/>
          <w:u w:val="none"/>
        </w:rPr>
        <w:t xml:space="preserve">(Martin 1996). </w:t>
      </w:r>
      <w:r w:rsidRPr="002F5E51">
        <w:rPr>
          <w:rStyle w:val="StyleUnderline"/>
        </w:rPr>
        <w:t xml:space="preserve">This sense of sexual subjectivity has implications for young people’s sense of agency in every aspect of their lives. Denying already disadvantaged youth sex education </w:t>
      </w:r>
      <w:r w:rsidRPr="002F5E51">
        <w:t>that promotes this agency</w:t>
      </w:r>
      <w:r w:rsidRPr="002F5E51">
        <w:rPr>
          <w:rStyle w:val="StyleUnderline"/>
          <w:sz w:val="14"/>
          <w:u w:val="none"/>
        </w:rPr>
        <w:t xml:space="preserve"> </w:t>
      </w:r>
      <w:r w:rsidRPr="002F5E51">
        <w:rPr>
          <w:rStyle w:val="StyleUnderline"/>
        </w:rPr>
        <w:t>exacerbates existing social inequalities.</w:t>
      </w:r>
      <w:r w:rsidRPr="002F5E51">
        <w:rPr>
          <w:rStyle w:val="StyleUnderline"/>
          <w:sz w:val="14"/>
          <w:u w:val="none"/>
        </w:rPr>
        <w:t xml:space="preserve"> </w:t>
      </w:r>
      <w:r w:rsidRPr="002F5E51">
        <w:rPr>
          <w:rStyle w:val="StyleUnderline"/>
        </w:rPr>
        <w:t xml:space="preserve">Those students whose racial, socioeconomic, and educational privilege already positions them to claim agency in their lives have access to sex education that reinforces their claims to knowledge, pleasure, and subjectivity. Those students with less privilege, whose sexual expressions policy makers cast as the stuff of social problems, sit in abstinence-only classes that aim modestly to help them survive the onslaught that puberty heralds. This instruction affirms that they are either victims or victimizers. </w:t>
      </w:r>
      <w:r w:rsidRPr="002F5E51">
        <w:rPr>
          <w:rStyle w:val="Emphasis"/>
        </w:rPr>
        <w:t>Neither the private nor the public schools’ curricula strike a crucial balance between sexual pleasure and danger</w:t>
      </w:r>
      <w:r w:rsidRPr="002F5E51">
        <w:t>.</w:t>
      </w:r>
      <w:r w:rsidRPr="002F5E51">
        <w:rPr>
          <w:rStyle w:val="StyleUnderline"/>
          <w:sz w:val="14"/>
          <w:u w:val="none"/>
        </w:rPr>
        <w:t xml:space="preserve"> </w:t>
      </w:r>
      <w:r w:rsidRPr="002F5E51">
        <w:rPr>
          <w:rStyle w:val="StyleUnderline"/>
        </w:rPr>
        <w:t xml:space="preserve">Jill’s insistence on sexuality as a site of pleasure, self-expression, and transformation muted the reali- ties of sexual exploitation and violence </w:t>
      </w:r>
      <w:r w:rsidRPr="002F5E51">
        <w:t>at even the idyllic Fox Academy. Fox students struggled with social hierarchies and double standards. Girls in particular argued with peers who just days before had been their best friends, wrote nasty notes about one another, and laughed at one another’s fashion missteps. During my fieldwork at Fox, homophobic graffiti appeared in the girls’ bathroom. Deborah Tolman (1994b) has found that girls with an appreciation of the pleasurable aspects of sexuality may have little sense of the coercion and violence that women and girls often face in their sexual lives. This may be a particular risk at Fox, where I witnessed formal lessons about pleasure but where Jill Carter evaded the lessons that emerged among students in her classes about power, exploitation, and sexism. Exclusive lessons on pleasure or danger in female sexuality encourage students to adopt a reductive view of female sexuality.</w:t>
      </w:r>
      <w:r w:rsidRPr="002F5E51">
        <w:rPr>
          <w:rStyle w:val="StyleUnderline"/>
          <w:sz w:val="14"/>
          <w:u w:val="none"/>
        </w:rPr>
        <w:t xml:space="preserve"> </w:t>
      </w:r>
      <w:r w:rsidRPr="002F5E51">
        <w:rPr>
          <w:rStyle w:val="StyleUnderline"/>
        </w:rPr>
        <w:t>Girls who identify with the dangerous aspects of sexuality may have little grasp of sexual pleasure. Aware of the potential for exploitation, girls may relinquish their claims to joy and fulfillment. But on the other hand, “If women do not know they are in danger, they will not feel compelled to combat it”</w:t>
      </w:r>
      <w:r w:rsidRPr="002F5E51">
        <w:rPr>
          <w:rStyle w:val="StyleUnderline"/>
          <w:sz w:val="14"/>
          <w:u w:val="none"/>
        </w:rPr>
        <w:t xml:space="preserve"> (Tolman 1994a, 276). </w:t>
      </w:r>
      <w:r w:rsidRPr="002F5E51">
        <w:rPr>
          <w:rStyle w:val="StyleUnderline"/>
        </w:rPr>
        <w:t>Girls who claim bodily agency and pleasure often fail to recognize the real possibilities of gendered victimization; boys who exclusively recognize girls’ capacity for pleasure may not wrestle with their assigned roles in a gendered script of heterosexual coercion and violence</w:t>
      </w:r>
      <w:r w:rsidRPr="002F5E51">
        <w:rPr>
          <w:rStyle w:val="StyleUnderline"/>
          <w:sz w:val="14"/>
          <w:u w:val="none"/>
        </w:rPr>
        <w:t xml:space="preserve">. </w:t>
      </w:r>
      <w:r w:rsidRPr="002F5E51">
        <w:rPr>
          <w:rStyle w:val="StyleUnderline"/>
        </w:rPr>
        <w:t>When girls or boys encounter gendered victimization, they may consider the perpetrator’s behavior idiosyncratic, and not characteristic of inequal- ity and oppression. Neither stance is likely to foster sexual subjects who experience pleasure and agency in their own lives and who struggle for justice and against injustice in the broader community.</w:t>
      </w:r>
    </w:p>
    <w:p w14:paraId="6A4D77B4" w14:textId="77777777" w:rsidR="00E02F6A" w:rsidRPr="002F5E51" w:rsidRDefault="00E02F6A" w:rsidP="00E02F6A">
      <w:pPr>
        <w:pStyle w:val="Heading4"/>
      </w:pPr>
      <w:r w:rsidRPr="002F5E51">
        <w:t xml:space="preserve">Abstinence-only sex education ignores that teens have sexual agency and eliminates the ability to teach proper consent and sexual decision-making, and this problem is largely concentrated in public schools who lack funding and resources to teach comprehensive sex ed  </w:t>
      </w:r>
    </w:p>
    <w:p w14:paraId="38F630EC" w14:textId="77777777" w:rsidR="00E02F6A" w:rsidRPr="002F5E51" w:rsidRDefault="00E02F6A" w:rsidP="00E02F6A">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46-7 // emb]</w:t>
      </w:r>
    </w:p>
    <w:p w14:paraId="19123379" w14:textId="6DE5CB93" w:rsidR="00E02F6A" w:rsidRPr="002F5E51" w:rsidRDefault="00E02F6A" w:rsidP="002603E9">
      <w:pPr>
        <w:rPr>
          <w:rStyle w:val="StyleUnderline"/>
          <w:b w:val="0"/>
          <w:u w:val="none"/>
        </w:rPr>
      </w:pPr>
      <w:r w:rsidRPr="002F5E51">
        <w:rPr>
          <w:rStyle w:val="StyleUnderline"/>
        </w:rPr>
        <w:t xml:space="preserve">Zimmerman explains </w:t>
      </w:r>
      <w:r w:rsidRPr="002F5E51">
        <w:t xml:space="preserve">that </w:t>
      </w:r>
      <w:r w:rsidRPr="002F5E51">
        <w:rPr>
          <w:rStyle w:val="StyleUnderline"/>
        </w:rPr>
        <w:t>the issue with abstinence only education is that in order to teach about sexual violence, one must admit and accept the fact that teenagers are sexual beings, and that many abstinence programs do not do this. Al Vernacchio, a sexuality educator at Friends Central High School i</w:t>
      </w:r>
      <w:r w:rsidRPr="002F5E51">
        <w:t xml:space="preserve">n Wynwood, Pennsylvania, </w:t>
      </w:r>
      <w:r w:rsidRPr="002F5E51">
        <w:rPr>
          <w:rStyle w:val="Emphasis"/>
        </w:rPr>
        <w:t>says that AOUME does not teach students to have agency, value clarification, or decision making skills which are the types of skills that students would need to truly understand consent and how to make choices about one’s own sexual activity.</w:t>
      </w:r>
      <w:r w:rsidRPr="002F5E51">
        <w:t xml:space="preserve"> Vernacchio says that </w:t>
      </w:r>
      <w:r w:rsidRPr="002F5E51">
        <w:rPr>
          <w:rStyle w:val="Emphasis"/>
        </w:rPr>
        <w:t>there is a lot of lip service given to “no means no,” but that education surrounding affirmative consent – like the education the Michigan Bill promotes—is not happening enough.</w:t>
      </w:r>
      <w:r w:rsidRPr="002F5E51">
        <w:t xml:space="preserve"> Vernacchio, who works in a private school, notes that </w:t>
      </w:r>
      <w:r w:rsidRPr="002F5E51">
        <w:rPr>
          <w:rStyle w:val="Emphasis"/>
        </w:rPr>
        <w:t>the majority of sex educators who go to school specifically for sexuality education are working in private schools, and that this is likely where the highest quality sex education is happening.</w:t>
      </w:r>
      <w:r w:rsidRPr="002F5E51">
        <w:t xml:space="preserve"> Johnson agrees that she has noticed thorough and </w:t>
      </w:r>
      <w:r w:rsidRPr="002F5E51">
        <w:rPr>
          <w:rStyle w:val="Emphasis"/>
        </w:rPr>
        <w:t>successful sex education happening almost exclusively in private schools, because public schools have a number of other priorities and do not have the money nor capacity to make sex education a main focus.</w:t>
      </w:r>
      <w:r w:rsidRPr="002F5E51">
        <w:t xml:space="preserve"> On the contrary, private schools are able to have programming that lasts throughout the year, and can bolster this programming with clubs and guest speakers.</w:t>
      </w:r>
    </w:p>
    <w:p w14:paraId="45436F47" w14:textId="77777777" w:rsidR="00E02F6A" w:rsidRPr="002F5E51" w:rsidRDefault="00E02F6A" w:rsidP="00E02F6A">
      <w:pPr>
        <w:pStyle w:val="Heading3"/>
      </w:pPr>
      <w:r w:rsidRPr="002F5E51">
        <w:t xml:space="preserve">IL – Victimization Rhetoric </w:t>
      </w:r>
    </w:p>
    <w:p w14:paraId="4710DF2B" w14:textId="77777777" w:rsidR="00E02F6A" w:rsidRPr="002F5E51" w:rsidRDefault="00E02F6A" w:rsidP="00E02F6A">
      <w:pPr>
        <w:pStyle w:val="Heading4"/>
      </w:pPr>
      <w:r w:rsidRPr="002F5E51">
        <w:t xml:space="preserve">Squo sexual education focuses on a paradigm of victimization and moralization – this papers over conversations about consent and ignores those most “at risk” for sexual violence – low-income women of color and non-hetero men.  </w:t>
      </w:r>
    </w:p>
    <w:p w14:paraId="6D4E4F6F" w14:textId="77777777" w:rsidR="00E02F6A" w:rsidRPr="002F5E51" w:rsidRDefault="00E02F6A" w:rsidP="00E02F6A">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41-2 // emb]</w:t>
      </w:r>
    </w:p>
    <w:p w14:paraId="704A34DB" w14:textId="77777777" w:rsidR="00E02F6A" w:rsidRPr="002F5E51" w:rsidRDefault="00E02F6A" w:rsidP="00E02F6A">
      <w:r w:rsidRPr="002F5E51">
        <w:t xml:space="preserve">In her seminal work Sexuality, Schools, and Adolescent Females: The Missing Discourse of Desire, Michelle Fine named four discourses surrounding sex education: sexuality as violence, sexuality as victimization, sexuality as individual morality, and a discourse of desire. The first discourse, sexuality as violence, assumes that heterosexuality is potentially violent, and that silence surrounding issues of sexuality will lead to less sexual interaction among adolescents and thus less violence. The second discourse, </w:t>
      </w:r>
      <w:r w:rsidRPr="002F5E51">
        <w:rPr>
          <w:rStyle w:val="StyleUnderline"/>
        </w:rPr>
        <w:t>sexuality as victimization, is quite common in formal sex education today, and posits that female adolescent sexuality is a moment of victimization and therefore young women should protect themselves from things like STIs, pregnancy, and “being used.” Fine argues that this discourse ignores women’s potential desire to engage in sexual activity, assumes that violence is contingent upon unmarried heterosexual relationships (rather than a product of gendered, classed, and racialized institutions), and is incredibly heteronormative</w:t>
      </w:r>
      <w:r w:rsidRPr="002F5E51">
        <w:t xml:space="preserve">. The third discourse, </w:t>
      </w:r>
      <w:r w:rsidRPr="002F5E51">
        <w:rPr>
          <w:rStyle w:val="StyleUnderline"/>
        </w:rPr>
        <w:t xml:space="preserve">sexuality as individual morality </w:t>
      </w:r>
      <w:r w:rsidRPr="002F5E51">
        <w:t xml:space="preserve">(reflected in AOUME), </w:t>
      </w:r>
      <w:r w:rsidRPr="002F5E51">
        <w:rPr>
          <w:rStyle w:val="StyleUnderline"/>
        </w:rPr>
        <w:t xml:space="preserve">does allow for female sexual decision making, but </w:t>
      </w:r>
      <w:r w:rsidRPr="002F5E51">
        <w:rPr>
          <w:rStyle w:val="Emphasis"/>
        </w:rPr>
        <w:t>only if that decision is in the direction of modesty, chastity, and abstinence until marriage.</w:t>
      </w:r>
      <w:r w:rsidRPr="002F5E51">
        <w:t xml:space="preserve"> The fourth discourse, </w:t>
      </w:r>
      <w:r w:rsidRPr="002F5E51">
        <w:rPr>
          <w:rStyle w:val="Emphasis"/>
        </w:rPr>
        <w:t>the discourse of desire, which allows for discussion of female desire, pleasure, and a discussion of what feels good and what doesn’t, is often only seen as an interruption in educational settings.</w:t>
      </w:r>
      <w:r w:rsidRPr="002F5E51">
        <w:t xml:space="preserve"> </w:t>
      </w:r>
      <w:r w:rsidRPr="002F5E51">
        <w:rPr>
          <w:rStyle w:val="Emphasis"/>
        </w:rPr>
        <w:t>If desire is discussed, it is usually tagged with reminders of ‘consequences.’ Ultimately, Fine argues that teens are entitled to a sex education that discusses desire rather than a sex education that perpetuates antisex rhetoric.</w:t>
      </w:r>
      <w:r w:rsidRPr="002F5E51">
        <w:t xml:space="preserve"> </w:t>
      </w:r>
      <w:r w:rsidRPr="002F5E51">
        <w:rPr>
          <w:rStyle w:val="Emphasis"/>
        </w:rPr>
        <w:t>Those who are most ‘at risk’ for victimization—low-income young women of color and non-heterosexual young men—are the ones who are hurt the most from the lack of a discourse of desire as well as the lack of critical conversation surrounding what victimization actually means.</w:t>
      </w:r>
      <w:r w:rsidRPr="002F5E51">
        <w:t>42</w:t>
      </w:r>
    </w:p>
    <w:p w14:paraId="69DAA62C" w14:textId="77777777" w:rsidR="00E02F6A" w:rsidRPr="002F5E51" w:rsidRDefault="00E02F6A" w:rsidP="00E02F6A"/>
    <w:p w14:paraId="0425E67E" w14:textId="77777777" w:rsidR="00E02F6A" w:rsidRPr="002F5E51" w:rsidRDefault="00E02F6A" w:rsidP="00E02F6A">
      <w:pPr>
        <w:pStyle w:val="Heading4"/>
      </w:pPr>
      <w:r w:rsidRPr="002F5E51">
        <w:t xml:space="preserve">Even squo comprehensive sex-ed is inadequate – it assumes hegemonic class, race, gender, and sex norms. Additionally, it papers over sexual violence and focuses on victimization discourse </w:t>
      </w:r>
    </w:p>
    <w:p w14:paraId="3D081098" w14:textId="77777777" w:rsidR="00E02F6A" w:rsidRPr="002F5E51" w:rsidRDefault="00E02F6A" w:rsidP="00E02F6A">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42-3 // emb]</w:t>
      </w:r>
    </w:p>
    <w:p w14:paraId="4B52DF0A" w14:textId="0D817B5A" w:rsidR="00E02F6A" w:rsidRPr="002F5E51" w:rsidRDefault="00E02F6A" w:rsidP="002603E9">
      <w:pPr>
        <w:rPr>
          <w:rStyle w:val="StyleUnderline"/>
          <w:b w:val="0"/>
          <w:u w:val="none"/>
        </w:rPr>
      </w:pPr>
      <w:r w:rsidRPr="002F5E51">
        <w:t xml:space="preserve">In her work The Sex Education Debates, Nancy </w:t>
      </w:r>
      <w:r w:rsidRPr="002F5E51">
        <w:rPr>
          <w:rStyle w:val="StyleUnderline"/>
        </w:rPr>
        <w:t>Kendall illustrates</w:t>
      </w:r>
      <w:r w:rsidRPr="002F5E51">
        <w:t xml:space="preserve"> similar issues with the discourse surrounding sex education. Kendall asserts </w:t>
      </w:r>
      <w:r w:rsidRPr="002F5E51">
        <w:rPr>
          <w:rStyle w:val="StyleUnderline"/>
        </w:rPr>
        <w:t xml:space="preserve">that all of the sex education classes she observed and most curricula made assumptions about healthy teen sexuality and individual sexual behavior that </w:t>
      </w:r>
      <w:r w:rsidRPr="002F5E51">
        <w:rPr>
          <w:rStyle w:val="Emphasis"/>
        </w:rPr>
        <w:t>reflected hegemonic class, race, gender and sexual norms</w:t>
      </w:r>
      <w:r w:rsidRPr="002F5E51">
        <w:rPr>
          <w:rStyle w:val="StyleUnderline"/>
        </w:rPr>
        <w:t>.</w:t>
      </w:r>
      <w:r w:rsidRPr="002F5E51">
        <w:t xml:space="preserve"> </w:t>
      </w:r>
      <w:r w:rsidRPr="002F5E51">
        <w:rPr>
          <w:rStyle w:val="Emphasis"/>
        </w:rPr>
        <w:t>Even comprehensive sex education programs assumed that all high school students were white, middle class, heterosexual, rational decision makers who had the right and responsibility to control their environment and sexual encounters.</w:t>
      </w:r>
      <w:r w:rsidRPr="002F5E51">
        <w:t xml:space="preserve"> </w:t>
      </w:r>
      <w:r w:rsidRPr="002F5E51">
        <w:rPr>
          <w:rStyle w:val="StyleUnderline"/>
        </w:rPr>
        <w:t xml:space="preserve">This type of education puts equal responsibility on all individuals, not accounting for the varying privileges and abilities of different populations. </w:t>
      </w:r>
      <w:r w:rsidRPr="002F5E51">
        <w:t xml:space="preserve">Kendall also noted that </w:t>
      </w:r>
      <w:r w:rsidRPr="002F5E51">
        <w:rPr>
          <w:rStyle w:val="Emphasis"/>
        </w:rPr>
        <w:t>in all of the classrooms she observed—both abstinence only and comprehensive sex education classes—the teachers emphasized that women were not to blame for rape, but also emphasized that women should avoid rape.</w:t>
      </w:r>
      <w:r w:rsidRPr="002F5E51">
        <w:t xml:space="preserve"> </w:t>
      </w:r>
      <w:r w:rsidRPr="002F5E51">
        <w:rPr>
          <w:rStyle w:val="StyleUnderline"/>
        </w:rPr>
        <w:t xml:space="preserve">This </w:t>
      </w:r>
      <w:r w:rsidRPr="002F5E51">
        <w:t xml:space="preserve">is similar to what Michelle Fine called the sexuality as victimization discourse, which </w:t>
      </w:r>
      <w:r w:rsidRPr="002F5E51">
        <w:rPr>
          <w:rStyle w:val="StyleUnderline"/>
        </w:rPr>
        <w:t>assumes women are the only victims and that it is the onus of the victim to protect themselves. Kendall says, “</w:t>
      </w:r>
      <w:proofErr w:type="gramStart"/>
      <w:r w:rsidRPr="002F5E51">
        <w:rPr>
          <w:rStyle w:val="StyleUnderline"/>
        </w:rPr>
        <w:t>there</w:t>
      </w:r>
      <w:proofErr w:type="gramEnd"/>
      <w:r w:rsidRPr="002F5E51">
        <w:rPr>
          <w:rStyle w:val="StyleUnderline"/>
        </w:rPr>
        <w:t xml:space="preserve"> was no discussion of the broader social drivers of sexual violence, nor were students presented with statistics or personal stories of family abuse, abuse within marriage or long term relationships, or child abuse. This is a troubling finding that points to the silences, inequities, and continued stigmas</w:t>
      </w:r>
      <w:r w:rsidRPr="002F5E51">
        <w:t xml:space="preserve"> that shape AOUME and CSE approaches alike.”43 Additionally, </w:t>
      </w:r>
      <w:r w:rsidRPr="002F5E51">
        <w:rPr>
          <w:rStyle w:val="Emphasis"/>
        </w:rPr>
        <w:t>none of the teachers that Kendall observed acknowledged that there could be (and probably were) students in the classroom that experienced rape or sexual violence themselves.</w:t>
      </w:r>
      <w:r w:rsidRPr="002F5E51">
        <w:t xml:space="preserve"> </w:t>
      </w:r>
      <w:r w:rsidRPr="002F5E51">
        <w:rPr>
          <w:rStyle w:val="StyleUnderline"/>
        </w:rPr>
        <w:t>This further contributes to the lack of acknowledgement of those under the age of 18 who have experienced intimate partner violence.</w:t>
      </w:r>
      <w:r w:rsidRPr="002F5E51">
        <w:t xml:space="preserve"> Kendall also notes that </w:t>
      </w:r>
      <w:r w:rsidRPr="002F5E51">
        <w:rPr>
          <w:rStyle w:val="StyleUnderline"/>
        </w:rPr>
        <w:t>conversations about rape were minimal, but that when conversations took place, they were legalistic and highly contested by students. None of the programs that she observed discussed how the media and consumerism play into concepts of sexual violence.</w:t>
      </w:r>
      <w:r w:rsidRPr="002F5E51">
        <w:t xml:space="preserve"> For example, </w:t>
      </w:r>
      <w:r w:rsidRPr="002F5E51">
        <w:rPr>
          <w:rStyle w:val="StyleUnderline"/>
        </w:rPr>
        <w:t>there were no conversations about victim blaming and its relationship to the images of women portrayed in the media.</w:t>
      </w:r>
      <w:r w:rsidRPr="002F5E51">
        <w:t xml:space="preserve"> </w:t>
      </w:r>
      <w:r w:rsidRPr="002F5E51">
        <w:rPr>
          <w:rStyle w:val="StyleUnderline"/>
        </w:rPr>
        <w:t>Teachers did not ask students. “if a girl were to dress the way women in advertisements are portrayed, would she be responsible for sending ‘signals’ to potential sexual partners or perpetrators?”</w:t>
      </w:r>
      <w:r w:rsidRPr="002F5E51">
        <w:t xml:space="preserve"> </w:t>
      </w:r>
      <w:r w:rsidRPr="002F5E51">
        <w:rPr>
          <w:rStyle w:val="Emphasis"/>
        </w:rPr>
        <w:t>Questions like this help to deconstruct myths about who is to blame for sexual violence, and engage students in a conversation around a topic they can understand: media and popular culture.</w:t>
      </w:r>
      <w:r w:rsidRPr="002F5E51">
        <w:t>44</w:t>
      </w:r>
    </w:p>
    <w:p w14:paraId="2B857CC0" w14:textId="77777777" w:rsidR="002603E9" w:rsidRPr="002F5E51" w:rsidRDefault="002603E9" w:rsidP="002603E9"/>
    <w:p w14:paraId="3B0FA1ED" w14:textId="77777777" w:rsidR="002603E9" w:rsidRPr="002F5E51" w:rsidRDefault="002603E9" w:rsidP="002603E9">
      <w:pPr>
        <w:pStyle w:val="Heading3"/>
      </w:pPr>
      <w:r w:rsidRPr="002F5E51">
        <w:t xml:space="preserve">Teachers’ Discourse </w:t>
      </w:r>
      <w:r w:rsidRPr="002F5E51">
        <w:sym w:font="Wingdings" w:char="F0E0"/>
      </w:r>
      <w:r w:rsidRPr="002F5E51">
        <w:t>Inequality</w:t>
      </w:r>
    </w:p>
    <w:p w14:paraId="61C3C235" w14:textId="77777777" w:rsidR="002603E9" w:rsidRPr="002F5E51" w:rsidRDefault="002603E9" w:rsidP="002603E9">
      <w:pPr>
        <w:pStyle w:val="Heading4"/>
      </w:pPr>
      <w:r w:rsidRPr="002F5E51">
        <w:t>The language used by teachers illustrates young peoples’ needs as gendered, reproducing existing divisions in society instead of addressing them</w:t>
      </w:r>
    </w:p>
    <w:p w14:paraId="2DFE658A" w14:textId="77777777" w:rsidR="002603E9" w:rsidRPr="002F5E51" w:rsidRDefault="002603E9" w:rsidP="002603E9">
      <w:r w:rsidRPr="002F5E51">
        <w:rPr>
          <w:b/>
        </w:rPr>
        <w:t xml:space="preserve">Le Mat ’17 – </w:t>
      </w:r>
      <w:r w:rsidRPr="002F5E51">
        <w:t xml:space="preserve">Works for the Amsterdam institute for Social Science Research </w:t>
      </w:r>
      <w:r w:rsidRPr="002F5E51">
        <w:rPr>
          <w:b/>
        </w:rPr>
        <w:t>(</w:t>
      </w:r>
      <w:r w:rsidRPr="002F5E51">
        <w:t>Marielle L. J. Le Mat, “(S)exclusion in the sexuality education classroom: young people on gender and power relations,” Sex education, 2017 VoL. 17, no. 4, 413–424, http://dx.doi.org/10.1080/14681811.2017.1301252)//SH</w:t>
      </w:r>
    </w:p>
    <w:p w14:paraId="787A7DDE" w14:textId="0989511B" w:rsidR="006C6A79" w:rsidRPr="002F5E51" w:rsidRDefault="002603E9" w:rsidP="002603E9">
      <w:pPr>
        <w:rPr>
          <w:sz w:val="14"/>
        </w:rPr>
      </w:pPr>
      <w:r w:rsidRPr="002F5E51">
        <w:rPr>
          <w:sz w:val="14"/>
        </w:rPr>
        <w:t xml:space="preserve">In the context of increasing debate about sexuality education, what it should teach and to whom, several approaches can be distinguished (Jones 2011; Lesko 2010; Miedema, Maxwell, and Aggleton 2011). Most prominent is the debate between abstinence-only sexuality education and more comprehensive forms of provision (see e.g. Lesko 2010). Abstinence- only sexuality education is one of the most conservative types of sexuality education (Jones 2011), promoting fear-instilled abstinence of sexual intercourse until marriage. It is often justified by traditional, religious or moral values, although the (sexual/reproductive) health benefits of complete abstinence may also be used as a rationale for discouraging pre-marital sex. </w:t>
      </w:r>
      <w:r w:rsidRPr="002F5E51">
        <w:rPr>
          <w:rStyle w:val="StyleUnderline"/>
        </w:rPr>
        <w:t>Comprehensive Sexuality Education (CSE)</w:t>
      </w:r>
      <w:r w:rsidRPr="002F5E51">
        <w:rPr>
          <w:sz w:val="14"/>
        </w:rPr>
        <w:t xml:space="preserve">, in contrast, </w:t>
      </w:r>
      <w:r w:rsidRPr="002F5E51">
        <w:rPr>
          <w:rStyle w:val="StyleUnderline"/>
        </w:rPr>
        <w:t>is often linked to the promotion of positive ideas towards sexuality, attention to diversity and a clearly defined gender sensitive approach which includes discussions of power</w:t>
      </w:r>
      <w:r w:rsidRPr="002F5E51">
        <w:rPr>
          <w:sz w:val="14"/>
        </w:rPr>
        <w:t xml:space="preserve"> (Braeken and Cardinal 2008; Vanwesenbeeck et al. 2015). CSE is gaining increasing popularity among a variety of actors in the field of international development, and is </w:t>
      </w:r>
      <w:r w:rsidRPr="002F5E51">
        <w:rPr>
          <w:rStyle w:val="StyleUnderline"/>
        </w:rPr>
        <w:t>argued to be the most effective way to addressing the issues in school</w:t>
      </w:r>
      <w:r w:rsidRPr="002F5E51">
        <w:rPr>
          <w:sz w:val="14"/>
        </w:rPr>
        <w:t xml:space="preserve"> (Braeken and Cardinal 2008). However, as recent attacks on CSE by more conservative actors show, this consensus is by no means universal (see, e.g. Family Watch International 2016). Aiming to better understand debate about the provision of sexuality education to young unmarried people, which is not uncontentious in any given society, </w:t>
      </w:r>
      <w:r w:rsidRPr="002F5E51">
        <w:rPr>
          <w:rStyle w:val="StyleUnderline"/>
        </w:rPr>
        <w:t>Miedema</w:t>
      </w:r>
      <w:r w:rsidRPr="002F5E51">
        <w:rPr>
          <w:sz w:val="14"/>
        </w:rPr>
        <w:t xml:space="preserve"> (2013) </w:t>
      </w:r>
      <w:r w:rsidRPr="002F5E51">
        <w:rPr>
          <w:rStyle w:val="StyleUnderline"/>
        </w:rPr>
        <w:t>distin- guishes three approaches that identify the motivations of the providers of sexuality education – morality- health- and rights-based approaches</w:t>
      </w:r>
      <w:r w:rsidRPr="002F5E51">
        <w:rPr>
          <w:sz w:val="14"/>
        </w:rPr>
        <w:t xml:space="preserve"> to sexuality education – conceptualising education as a means </w:t>
      </w:r>
      <w:r w:rsidRPr="002F5E51">
        <w:rPr>
          <w:rStyle w:val="StyleUnderline"/>
        </w:rPr>
        <w:t>to instil certain moral values, provide scientific information or encourage the right to self-determination respectively</w:t>
      </w:r>
      <w:r w:rsidRPr="002F5E51">
        <w:rPr>
          <w:sz w:val="14"/>
        </w:rPr>
        <w:t xml:space="preserve"> (see also Miedema, Maxwell, and Aggleton 2011). Additionally, the centrality of developing respectful relationships and associated emotional development and life skills has gained increasing attention in the growing literature on sex- uality and relationships education (Rogow and Haberland 2005) and respectful relationships education (Ollis 2014). These programmes may contribute to tackling gender-based violence, and transforming gender unequal norms through schooling (Ollis 2014). Finally, critical dis- cussion of gender and power, and the need to integrate this into education programmes that teach about sexuality is receiving growing support. </w:t>
      </w:r>
      <w:r w:rsidRPr="002F5E51">
        <w:rPr>
          <w:rStyle w:val="StyleUnderline"/>
        </w:rPr>
        <w:t>To successfully promote gender equality in schools, a feminist approach to research and interventions needs to be taken in which the questioning of gender and power relations is central</w:t>
      </w:r>
      <w:r w:rsidRPr="002F5E51">
        <w:rPr>
          <w:sz w:val="14"/>
        </w:rPr>
        <w:t xml:space="preserve"> (Rogow and Haberland 2005). The programme of study this paper focuses on is an extra-curricular programme imple- mented in selected schools in Ethiopia with support of a national and international NGO. The programme defines itself as a rights-based CSE programme in that it pays explicit atten- tion to love, friendship and relationships, and issues of gender and power in Ethiopian society (see also Vanwesenbeeck et al. 2015). It seeks to operate with aspects of health-, rights- and morality-based approaches to sexuality education (see also Braeken and Cardinal 2008; Miedema, Maxwell, and Aggleton 2011). It is a computer-based programme, in which stu- dents interactively study the material, and teachers act as a facilitator of education. To complement debates and discourses about what sexuality education should teach and how, it is essential to embrace the view of young people themselves (Allen 2011). It is worth asking to what extent students experience school sexual education programmes as sup- portive of developing values and attitudes about their personal and sexual development. Not doing so, and </w:t>
      </w:r>
      <w:r w:rsidRPr="002F5E51">
        <w:rPr>
          <w:rStyle w:val="StyleUnderline"/>
        </w:rPr>
        <w:t>only focusing on for instance health outcomes and behaviour change, fails to recognise young people as sexual beings, and arguably as meaningful citizens with social, economic or political agency</w:t>
      </w:r>
      <w:r w:rsidRPr="002F5E51">
        <w:rPr>
          <w:sz w:val="14"/>
        </w:rPr>
        <w:t xml:space="preserve"> (Allen 2005; Braeken and Cardinal 2008; Ingham 2005; Jones 2011; Rijsdijk et al. 2013). Jones (2011) argues that inherent in different approaches to sexuality education are attempts to ‘save’ assumedly innocent and asexual children from sexuality problems through education. However, as she points out, sexuality education should respond more encompassingly to the ‘actual child’, which is why there is a need to listen more fully to children’s voices in this respect. Moreover, </w:t>
      </w:r>
      <w:r w:rsidRPr="002F5E51">
        <w:rPr>
          <w:rStyle w:val="StyleUnderline"/>
        </w:rPr>
        <w:t>including the voices of young people who receive the education can lead to unexpected and refreshing insights, which evaluative measures defined exclusively by adults tend to overlook</w:t>
      </w:r>
      <w:r w:rsidRPr="002F5E51">
        <w:rPr>
          <w:sz w:val="14"/>
        </w:rPr>
        <w:t xml:space="preserve"> (Allen 2005; Bayer et al. 2010). The lived realities of young people may contrast with what is taught in sexuality education. Studies have revealed that young people often evaluate their sexuality education as too ‘scientific’, neglecting emotional and relational aspects of sexuality, and detailed real life sexual knowledge (Allen 2005). </w:t>
      </w:r>
      <w:r w:rsidRPr="002F5E51">
        <w:rPr>
          <w:rStyle w:val="StyleUnderline"/>
        </w:rPr>
        <w:t>Sexuality education often fails to engage with young people’s lived experiences, is largely prescriptive, and sometimes even contradictory</w:t>
      </w:r>
      <w:r w:rsidRPr="002F5E51">
        <w:rPr>
          <w:sz w:val="14"/>
        </w:rPr>
        <w:t xml:space="preserve"> (Muhanguzi and Ninsiima 2011). Furthermore, sexuality education is often strongly feminised, focusing on girls’ sexuality problems at the expense of young men’s interests, needs and experiences. Gender, power and sexuality education A relational approach understands gender as a social structure, and explores the practices that are shaped by it (Connell 2002, 2011). It considers multiple dimensions, levels and types of relationships as key to gender relations: power, economics, emotional relations and sym- bolic relations. Schools, within such a framework, are sites where these types of relations are constantly re-negotiated, transformed or reinforced, for instance in the sexuality educa- tion classroom. CSE is often viewed as an opportunity to address and transform gender inequalities. It has been said to question existing gender relations and encourage more respectful relation- ships between girls and boys in Ethiopia (Le Mat 2016). However, at the same time in this and other contexts, the sexuality education classroom can be site of conflicting messages about gender relations, resulting in confusion, fear or cynicism, and reinforcing gender une- qual regimes in school and societies (Le Mat 2016; Muhanguzi and Ninsiima 2011). Critical thinking, encouraged by discussion of gender and power (Bajaj 2009; Rogow and Haberland 2005; Vanwesenbeeck et al. 2015), has been shown to be central to gender equitable prac- tices and relations in schools. It is best achieved through careful consideration of the curric- ulum and teaching practices which promote respectful peer relationships (Allen 2005; Haste 2013; Muhanguzi and Ninsiima 2011), and wider school policies and environments. </w:t>
      </w:r>
      <w:r w:rsidRPr="002F5E51">
        <w:rPr>
          <w:rFonts w:ascii="Malgun Gothic" w:eastAsia="Malgun Gothic" w:hAnsi="Malgun Gothic" w:cs="Malgun Gothic"/>
          <w:sz w:val="14"/>
        </w:rPr>
        <w:t>￼</w:t>
      </w:r>
      <w:r w:rsidRPr="002F5E51">
        <w:rPr>
          <w:sz w:val="14"/>
        </w:rPr>
        <w:t xml:space="preserve">Studies focused on the implementation and practice of sexuality education have revealed that sexuality education is often girl-focused (Muhanguzi and Ninsiima 2011), and tends to problematise boys’ sexuality (Haste 2013). More specifically, curricula tend to send protective messages to girls, and do not recognise the different cultural scripts boys may use (Allen 2005; Haste 2013; Muhanguzi and Ninsiima 2011). This is reflected in, for example, the infor- mation sources boys and girls access (Haste 2013; Measor 2004), and </w:t>
      </w:r>
      <w:r w:rsidRPr="002F5E51">
        <w:rPr>
          <w:rStyle w:val="StyleUnderline"/>
        </w:rPr>
        <w:t xml:space="preserve">in </w:t>
      </w:r>
      <w:r w:rsidRPr="002F5E51">
        <w:rPr>
          <w:rStyle w:val="Emphasis"/>
        </w:rPr>
        <w:t>gendered curricula</w:t>
      </w:r>
      <w:r w:rsidRPr="002F5E51">
        <w:rPr>
          <w:rStyle w:val="StyleUnderline"/>
        </w:rPr>
        <w:t xml:space="preserve"> and interactions in school whereby </w:t>
      </w:r>
      <w:r w:rsidRPr="002F5E51">
        <w:rPr>
          <w:rStyle w:val="Emphasis"/>
        </w:rPr>
        <w:t>girls tend to be seen as in need of protective messages, whereas boys are expected to be sexually active</w:t>
      </w:r>
      <w:r w:rsidRPr="002F5E51">
        <w:rPr>
          <w:sz w:val="14"/>
        </w:rPr>
        <w:t xml:space="preserve"> (Measor 2004; Muhanguzi and Ninsiima 2011; Rijsdijk et al. 2013). </w:t>
      </w:r>
      <w:r w:rsidRPr="002F5E51">
        <w:rPr>
          <w:rStyle w:val="StyleUnderline"/>
        </w:rPr>
        <w:t xml:space="preserve">By not recognising this in the curriculum, sexuality education might </w:t>
      </w:r>
      <w:r w:rsidRPr="002F5E51">
        <w:rPr>
          <w:rStyle w:val="Emphasis"/>
        </w:rPr>
        <w:t>risk reproducing the same gender stereotypes</w:t>
      </w:r>
      <w:r w:rsidRPr="002F5E51">
        <w:rPr>
          <w:rStyle w:val="StyleUnderline"/>
        </w:rPr>
        <w:t>, rather than addressing them</w:t>
      </w:r>
      <w:r w:rsidRPr="002F5E51">
        <w:rPr>
          <w:sz w:val="14"/>
        </w:rPr>
        <w:t xml:space="preserve">. Because of the above, it is questionable to what extent the implementation of CSE pro- grammes can support critical discussion of gender and power. Using the framework advanced by Miedema (2013), this paper analyses teachers’ rationalisations of how and why to teach sensitive issues in the CSE classroom. The paper engages with the tensions that arise in programmes which stress the improvement of health outcomes (e.g. increased condom use, decrease in STIs or maternal morbidity), while viewing sexuality education as a means for economic development rather than a liberating force for empowerment and enjoyment of sexual and reproductive rights (Chilisa 2005; Lewis 2002). Methods Data in this paper derive from interviews and focus group discussions (FGDs) with students and their teachers in the setting where the sexuality education programme was imple- mented. Three upper-primary schools (grades 7 and 8), two secondary schools (grades 9 and 10) and one out of school youth centre were included in the study. All education centres were located in Oromia region in Ethiopia, but in four different towns. At the time of the data collection (April 2014), the schools and out of school youth centre had been running the programme as a pilot for 1–3 years. Interpreters knowledgeable about the context and fluent in Afan Oromo and Amharic translated during some of the FGDs and interviews, and in some cases, helped with the interpretation of findings. In total, 66 participants were included in the analysis. Five FGDs consisting of five to seven members, of which two were same-gender, and three were mixed-gender in composition, served as the main source for understanding the student experiences. Following the FGDs, individual interviews were held with 15 students and 16 teachers in all the schools. Both FGDs and interviews were conducted in an informal and confidential manner, and anonymity and voluntary participation were assured. In order to contextualise the discus- sions and interviews, additional interviews and conversations in which ethnographic notes were taken, were held with sexual and reproductive health professionals in national and regional offices of the local implementing NGO. So long as participants feel comfortable doing so, FGDs and interviews were recorded and transcribed, with findings being comple- mented by ethnographic field notes. Content analysis of the transcripts and/or ethnographic notes from FGDs and interviews provided insight into how and to what extent students and teachers experienced the sex- uality education programme as achieving its aim of assisting young people in their personal and sexual development. The views of participants were compared and contrasted, based </w:t>
      </w:r>
      <w:r w:rsidRPr="002F5E51">
        <w:rPr>
          <w:rFonts w:ascii="Malgun Gothic" w:eastAsia="Malgun Gothic" w:hAnsi="Malgun Gothic" w:cs="Malgun Gothic"/>
          <w:sz w:val="14"/>
        </w:rPr>
        <w:t>￼</w:t>
      </w:r>
      <w:r w:rsidRPr="002F5E51">
        <w:rPr>
          <w:sz w:val="14"/>
        </w:rPr>
        <w:t xml:space="preserve">SEX EDUCATION 417 </w:t>
      </w:r>
      <w:r w:rsidRPr="002F5E51">
        <w:rPr>
          <w:rFonts w:ascii="Malgun Gothic" w:eastAsia="Malgun Gothic" w:hAnsi="Malgun Gothic" w:cs="Malgun Gothic"/>
          <w:sz w:val="14"/>
        </w:rPr>
        <w:t>￼</w:t>
      </w:r>
      <w:r w:rsidRPr="002F5E51">
        <w:rPr>
          <w:sz w:val="14"/>
        </w:rPr>
        <w:t xml:space="preserve">on role position and gender, to gain insight into experiences with the programme, and possibly different interpretations of students’ needs with respect to personal and sexual development. Findings Teachers and young people’s accounts with regard to young people’s needs and questions about sexuality, and experiences of CSE initiatives in school, reveal gendered practices and practices of exclusion in three important ways: relating to the selection of participants: gendered perspectives of the needs of young boys and girls: and a lack of discussion about topics relevant to young peoples’ interests, emotions and relationships. Engagement with young peoples’ voices makes a case for wider recognition of the central role of gender, emotions and relations in approaches to sexuality education. Exclusion through selection mechanisms Unequal access to the CSE programme was the first and most obvious form of gender bias. </w:t>
      </w:r>
      <w:r w:rsidRPr="002F5E51">
        <w:rPr>
          <w:rStyle w:val="StyleUnderline"/>
        </w:rPr>
        <w:t>Many participants felt gender parity in the classroom should be the starting point for a more equitable forms of sexuality education</w:t>
      </w:r>
      <w:r w:rsidRPr="002F5E51">
        <w:rPr>
          <w:sz w:val="14"/>
        </w:rPr>
        <w:t xml:space="preserve">. Yet, the extra-curricular programme had no clear guidelines about who could participate and what type of student had priority. Lack of clear guidelines about this meant that some schools developed their own guidelines, or went by a ‘first come, first serve’ basis. The few schools that had developed more detailed inclusion criteria based on their selection of participants on the basis of young people’s overall school performance, with a focus on English language skills, perceived behaviour, as well as the perceived availability of time. For instance, while some schools aimed to have a representa- tion of students classified in ‘poor’, ‘average’ and ‘good’ performing students in the CSE pro- gramme, others included only those that were considered to perform well in school, as they were considered to be deserving of participation in extra-curricular programmes. Particularly students who performed well in English were selected given the programme was taught in English.1 In practice this means that </w:t>
      </w:r>
      <w:r w:rsidRPr="002F5E51">
        <w:rPr>
          <w:rStyle w:val="StyleUnderline"/>
        </w:rPr>
        <w:t xml:space="preserve">girls, students with low grades or those with low SES backgrounds were excluded from the programme. The programme thereby – unintentionally – </w:t>
      </w:r>
      <w:r w:rsidRPr="002F5E51">
        <w:rPr>
          <w:rStyle w:val="Emphasis"/>
        </w:rPr>
        <w:t>reproduced existing divisions in society</w:t>
      </w:r>
      <w:r w:rsidRPr="002F5E51">
        <w:rPr>
          <w:sz w:val="14"/>
        </w:rPr>
        <w:t xml:space="preserve">. Being selected to take part in the CSE programme was regarded as an achievement, producing an advantageous position for participants in the school. Especially gifted young people tended to gain access to international networks through the programme, which further reproduced their privilege. At the same time, access to the CSE programme was limited for more disadvantaged students who would benefit as much from it. For instance, one young woman observed that it was often girls from lower class backgrounds who had the most questions about sexuality, given their mothers were less likely to speak to them about these issues. However, because such young women were often not considered to belong to the category of ‘well-performing’ students, they tended not to be encouraged to participate in the programme. In line with these observations, students and teachers considered girls in particular to be in need of support to attend the CSE programme. In one school, for instance, only three out of the 40 enrolled CSE-students were female. One of these three girls observed that girls in her school were in need of encouragement to take part in the programme. Additionally, she felt that at least one female teacher should be assigned to teach CSE: I think it’s best for a girl if there’s another woman as a teacher, for us, to be </w:t>
      </w:r>
      <w:proofErr w:type="gramStart"/>
      <w:r w:rsidRPr="002F5E51">
        <w:rPr>
          <w:sz w:val="14"/>
        </w:rPr>
        <w:t>more free</w:t>
      </w:r>
      <w:proofErr w:type="gramEnd"/>
      <w:r w:rsidRPr="002F5E51">
        <w:rPr>
          <w:sz w:val="14"/>
        </w:rPr>
        <w:t xml:space="preserve">. (...) there are some students who feel nervous when they want to explain their idea for [male] teachers, but if there is another [female] teacher I think it’s the best. (...) For example, when [girls get their menstruation] for the first time, maybe they feel nervous, but [when] there is a female teacher, maybe they can explain themselves to that teacher freely, because she’s female, just like that girl. (Girl, grade 8) Importantly, most CSE teachers were not selected or assigned to their roles based on interest, but rather on subject background, language skills and time availability. Some teach- ers mentioned that indeed they were not initially motivated to teach the programme, which may have affected classroom interactions. Exclusion through gendered practices and interpretations In addition to challenges of accessing sexuality education, gender biases in the information communicated within the CSE classroom caused further forms of exclusion. Because of gen- dered interpretations of what girls/boys needs were, the sexuality education programme did not always appropriately respond to young peoples’needs. Furthermore, the information communicated through the lessons reaffirmed the existing gender order through the mes- sages and interactions conveyed in the classroom. Gendered interpretations of girls’ and boys’ needs </w:t>
      </w:r>
      <w:proofErr w:type="gramStart"/>
      <w:r w:rsidRPr="002F5E51">
        <w:rPr>
          <w:rStyle w:val="StyleUnderline"/>
        </w:rPr>
        <w:t>The</w:t>
      </w:r>
      <w:proofErr w:type="gramEnd"/>
      <w:r w:rsidRPr="002F5E51">
        <w:rPr>
          <w:rStyle w:val="StyleUnderline"/>
        </w:rPr>
        <w:t xml:space="preserve"> </w:t>
      </w:r>
      <w:r w:rsidRPr="002F5E51">
        <w:rPr>
          <w:rStyle w:val="Emphasis"/>
        </w:rPr>
        <w:t>language teachers</w:t>
      </w:r>
      <w:r w:rsidRPr="002F5E51">
        <w:rPr>
          <w:rStyle w:val="StyleUnderline"/>
        </w:rPr>
        <w:t xml:space="preserve"> used in relation to boys and girls </w:t>
      </w:r>
      <w:r w:rsidRPr="002F5E51">
        <w:rPr>
          <w:rStyle w:val="Emphasis"/>
        </w:rPr>
        <w:t>offers a powerful illustration of how young peoples’ perceived needs were fundamentally gendered</w:t>
      </w:r>
      <w:r w:rsidRPr="002F5E51">
        <w:rPr>
          <w:sz w:val="14"/>
        </w:rPr>
        <w:t xml:space="preserve">. In several schools in the study, </w:t>
      </w:r>
      <w:r w:rsidRPr="002F5E51">
        <w:rPr>
          <w:rStyle w:val="StyleUnderline"/>
        </w:rPr>
        <w:t>teachers and students alike considered that girls learning the necessary skills ‘to pro- tect themselves’ ought to be a main focus of their sexuality education</w:t>
      </w:r>
      <w:r w:rsidRPr="002F5E51">
        <w:rPr>
          <w:sz w:val="14"/>
        </w:rPr>
        <w:t xml:space="preserve">. Girls, participants assumed, needed to be given the tools and information to protect themselves against sexual advances in view of the dangers of STIs and HIV, unwanted pregnancy, and the importance of preserving their virginity. </w:t>
      </w:r>
      <w:r w:rsidRPr="002F5E51">
        <w:rPr>
          <w:rStyle w:val="StyleUnderline"/>
        </w:rPr>
        <w:t>Teachers</w:t>
      </w:r>
      <w:r w:rsidRPr="002F5E51">
        <w:rPr>
          <w:sz w:val="14"/>
        </w:rPr>
        <w:t xml:space="preserve">, for instance, </w:t>
      </w:r>
      <w:r w:rsidRPr="002F5E51">
        <w:rPr>
          <w:rStyle w:val="StyleUnderline"/>
        </w:rPr>
        <w:t>warned girls against the dangers of becoming pregnant or losing their virginity before they were married</w:t>
      </w:r>
      <w:r w:rsidRPr="002F5E51">
        <w:rPr>
          <w:sz w:val="14"/>
        </w:rPr>
        <w:t xml:space="preserve">. During a FGD with young people, participants confirmed that lessons around pregnancy and virginity were mostly geared towards advising girls how to protect themselves against the shameful con- sequences of premarital sexual intercourse, rather than discussing personal and sexual rela- tionships in a broader sense. </w:t>
      </w:r>
      <w:r w:rsidRPr="002F5E51">
        <w:rPr>
          <w:rStyle w:val="StyleUnderline"/>
        </w:rPr>
        <w:t>Boys on the other hand felt left out of the discussion: ‘When we talk about virginity, most of the time, even in the programme, it’s more focused on girls (...) [not everything] is clear for us’</w:t>
      </w:r>
      <w:r w:rsidRPr="002F5E51">
        <w:rPr>
          <w:sz w:val="14"/>
        </w:rPr>
        <w:t xml:space="preserve"> (Boy, grade 8, focus group discussion). In addition, </w:t>
      </w:r>
      <w:r w:rsidRPr="002F5E51">
        <w:rPr>
          <w:rStyle w:val="StyleUnderline"/>
        </w:rPr>
        <w:t>it was considered important for girls to learn how to protect themselves against potential violence from boys</w:t>
      </w:r>
      <w:r w:rsidRPr="002F5E51">
        <w:rPr>
          <w:sz w:val="14"/>
        </w:rPr>
        <w:t xml:space="preserve">: ‘[Teachers] give us advice related to love, so how she can defend herself from boys, how she can defend [against] the boys using justice system, and also they [refer her to a] club called guidance and counselling for girls’ (Girl, grade 10). In another FGD, </w:t>
      </w:r>
      <w:r w:rsidRPr="002F5E51">
        <w:rPr>
          <w:rStyle w:val="StyleUnderline"/>
        </w:rPr>
        <w:t>girls brought up the lack of opportunity to discuss ‘premarital sex’</w:t>
      </w:r>
      <w:r w:rsidRPr="002F5E51">
        <w:rPr>
          <w:sz w:val="14"/>
        </w:rPr>
        <w:t xml:space="preserve"> (Girl, grade 11, focus group discussion), </w:t>
      </w:r>
      <w:r w:rsidRPr="002F5E51">
        <w:rPr>
          <w:rStyle w:val="StyleUnderline"/>
        </w:rPr>
        <w:t>fearing judgement and being regarded as indecent</w:t>
      </w:r>
      <w:r w:rsidRPr="002F5E51">
        <w:rPr>
          <w:sz w:val="14"/>
        </w:rPr>
        <w:t xml:space="preserve">. In conse- quence, sexuality education </w:t>
      </w:r>
      <w:r w:rsidRPr="002F5E51">
        <w:rPr>
          <w:rStyle w:val="StyleUnderline"/>
        </w:rPr>
        <w:t xml:space="preserve">messages directed at girls were largely geared towards limiting their opportunity to explore issues of desire as an active sexual being. Both teachers and students argued that if girls could manage to save themselves from these dangers, and focus on their education, they would be better prepared to participate in the labour market and be of importance to their family, community and country. Thus, girls’ sexuality was reduced to something that should be protected, and if protected well, instrumentalised to serve economic interests. </w:t>
      </w:r>
      <w:r w:rsidRPr="002F5E51">
        <w:rPr>
          <w:sz w:val="14"/>
        </w:rPr>
        <w:t xml:space="preserve">In relation to boys, fewer concerns were raised except with regard to STIs and HIV. During a FGD with young men, participants repeatedly referred to needing to learn ‘how to control themselves’ (Boys, grade 8, focus group discussion). Young women and teachers similarly referred to ‘control’ as a critical skill young men needed to master, illustrating the expectation that young men are naturally predisposed to strong sexual urges: If he has a problem .... for example, if he loves someone and if the girl does not permit to be with him, he may use different forces. So [teachers] can advise him not to do that, to control himself, and to control his feelings. (Girl, grade 10) Teachers advised boys to control themselves at least until they had finished high school, as being sexually active was considered to distract students from academic success. </w:t>
      </w:r>
      <w:r w:rsidRPr="002F5E51">
        <w:rPr>
          <w:rStyle w:val="StyleUnderline"/>
        </w:rPr>
        <w:t>Teachers and boys alike reasoned that, if boys have finished their education, they would have the means to participate in the labour market and be able to care for a future family</w:t>
      </w:r>
      <w:r w:rsidRPr="002F5E51">
        <w:rPr>
          <w:sz w:val="14"/>
        </w:rPr>
        <w:t xml:space="preserve">. However, the assumption that boys were ‘naturally’ sexually aggressive arguably limited their personal, relational and sexual development. Moreover, because boys were expected to be knowl- edgeable about sexuality, their questions, concerns and ideas concerning sexuality received little attention (cf. Muhanguzi and Ninsiima 2011). This dichotomous understanding of girls’ and boys’ needs reproduces stereotypical assumptions about sexuality, and fails to question the role of gender relations and gender power in influencing the expectations placed on women and men. In contrast to the above assumptions that girls needed to ‘protect themselves’ and boys needed to ‘control themselves’, their actual interests were rather different. </w:t>
      </w:r>
      <w:r w:rsidRPr="002F5E51">
        <w:rPr>
          <w:rStyle w:val="StyleUnderline"/>
        </w:rPr>
        <w:t>Both boys and girls expressed interested in having information about sexual relationships and sexual intercourse. However, their means of expressing this interest differed. One teacher observed that girls become quieter when the topic of sexual intercourse is addressed, whereas boys become more enthusiastic</w:t>
      </w:r>
      <w:r w:rsidRPr="002F5E51">
        <w:rPr>
          <w:sz w:val="14"/>
        </w:rPr>
        <w:t xml:space="preserve">: ... the females are not this much eager to ask, because they are afraid. Boys ask more. They get some information on sexual acts. In the sexuality part [of the curriculum], it talks about oral sex, masturbation, and what does it mean. Is there such like of act? Just they are too much eager to know. (Male teacher) In interviews, boys expressed an interest in having ‘full information’ about sex and sexuality, which went beyond information about acts and practice, but also concerned emotional and relational matters such as how to know when the time is right and how to make their girl- friends happy. However, some teachers again problematised this type of boys’ behaviour, complaining that they cannot sit still and talk too much during the lessons. Girls on the other hand, were viewed as mostly well-behaved, not disturbing the class to the same extent. However, this perspective worked from an assumption of innocence that was further rein- forced by silence around the topic: girls tended to avoid explicit reference to sexuality so as not to be considered rude or judged (see also Lucas 2001; Mulumebet 2006; in Kebede, Hilden, and Middelthon 2014). As girls in one FGD point out, they feared learning and speak- ing about premarital sex, because ‘They are judging. When we talk about sexual intercourse [people say], “Oh she’s not good girl”. They’re judging you’ (Girl, grade 11, focus group dis- cussion). It is through such interactions that boys’ sexuality becomes further problematized and girls’ expected lack of interest in sexual intercourse (they are assumed to be more inter- ested in topics such as virginity, pregnancy and bodily change) is reinforced. These interac- tions affirm stereotypes, silences and a gender order in which there is little space for girls’ sexuality and desire. Gendered practices in school: exclusion and gender-based violence In addition to the gendered identification of what the assumed needs of boys compared to those of girls were, tolerance of gender-based violence in schools contributes to another kind of gender-based exclusion. Ironically, while students learned about what gender equal- ity meant through their sexuality education, their actual experiences in school were far from the ideal picture that is communicated. Gender violence could be expressed in power rela- tions, the division of labour within the school (e.g. girls having to clean the compound), the perpetuation and tolerance of sexual violence, and symbolic violence in terms of, for instance, the misogynistic language used in school (see also Connell 2002; Le Mat 2016). In particular sexual violence may be perpetuated by teachers, with research revealing the serious impli- cations and contradictory messages that affect students, especially girls, as a result of sexual violence (Le Mat 2016). However, it was not only through the perpetuation of sexual violence that negative prac- tices such as those described above play out. In lessons that were designed to critically address notions of gender and power, one girl described the values transmitted. There is a problem even for the teachers. Because they teach us even about HIV (...) they see like, all of HIV-infection comes from girls. They think like that. And when we learn, even they break our morals, and we feel angry because of that. Because they tell us that all of the problems come from girls. (Girl, grade 10) This comment reveals how teachers reinforce gender discrimination through their teaching, even in sexuality education classes. Clearly, such messages of blame are emotionally dis- turbing for girls, likely affecting her attachment to the subject, the teacher and possibly schooling in a broader sense. Excluding sex from sexuality education Finally, exclusion of explicit classroom discussion of the topic of sex itself and the (cultural) meanings attached to it, illustrates the lack of attention given to young people’s real concerns about sexuality. In this study, many young people expressed an interest in knowing more about ‘premarital sex’ or sex and desire, and emphasised how related relational and emo- tional aspects such as friendships and romance were important to them. However, teachers seem to neglected or reduced these topics to issues confined to marriage, and not relevant to young unmarried school-going people. In good quality CSE, teaching about taboos and sensitive issues is central. However, teach- ers in this study reportedly struggled to engage with what were seen as highly controversial topics (see also Ingham and Mayhew 2006; Iyer and Aggleton 2013; Oshi, Nakalema, and Oshi 2005). Some of them said they felt uncomfortable speaking openly about pre-marital sex or homosexuality, and so they skipped lessons on these topics all together. Other teachers who did mention these topics in their lessons but provided different accounts to those in the curriculum about why these were important matters (Schaapveld 2013; see also Miedema, Maxwell, and Aggleton 2011). With respect to sexual intercourse, for example, most teachers </w:t>
      </w:r>
      <w:r w:rsidRPr="002F5E51">
        <w:rPr>
          <w:rFonts w:ascii="Malgun Gothic" w:eastAsia="Malgun Gothic" w:hAnsi="Malgun Gothic" w:cs="Malgun Gothic"/>
          <w:sz w:val="14"/>
        </w:rPr>
        <w:t>￼</w:t>
      </w:r>
      <w:r w:rsidRPr="002F5E51">
        <w:rPr>
          <w:sz w:val="14"/>
        </w:rPr>
        <w:t xml:space="preserve">SEX EDUCATION 421 </w:t>
      </w:r>
      <w:r w:rsidRPr="002F5E51">
        <w:rPr>
          <w:rFonts w:ascii="Malgun Gothic" w:eastAsia="Malgun Gothic" w:hAnsi="Malgun Gothic" w:cs="Malgun Gothic"/>
          <w:sz w:val="14"/>
        </w:rPr>
        <w:t>￼</w:t>
      </w:r>
      <w:r w:rsidRPr="002F5E51">
        <w:rPr>
          <w:sz w:val="14"/>
        </w:rPr>
        <w:t xml:space="preserve">used a health-based and moral perspective to justify what was taught. For instance, by emphasising the ‘dangers’ of sexual intercourse, the curriculum could be used to promote abstinence or delay, rather than, for instance, safe sex. Similarly, teachers emphasised in interview the importance of teaching that ‘sex is not the same as sexuality’. In this lesson, students learn about different levels of intimacy, and how to list practices ranging from hugging, kissing, and touching to sexual intercourse. Many teachers took this as an oppor- tunity to tell students that sexual intercourse is not necessary, adding that it is also not appropriate at a young age, and that young people can be intimate with their boyfriends or girlfriends in different, less dangerous ways. Consequently, an emphasis on the dangers of sex was often reflected in students’ own statements in interview. Sex, first is dangerous. Second, it is very important. It’s dangerous because if we have sex it might give HIV/AIDS or diseases. Sex is important for having a child or for marriage. At the right time. If it is after a marriage, it is very important. But before a marriage it is different and it is not important. (Boy, grade seven, focus group discussion) In their teaching, teachers typically used phrases such as young people should ‘respect their sexuality’ to indicate how and why young people should abstain from sex: because it is dangerous, and because exam success needed to be prioritised at their young age. For teachers, the perception that sexual relations ought to be reserved for marriage justified teaching about a taboo topic but only from a moralistic perspective, giving young people the ‘right’ information as preparation for their future family lives (Miedema, Maxwell, and Aggleton 2011). Other teachers justified the messages they conveyed based on a health- based point of view, as it was important to warn students about the dangers of STIs. Teachers’ interpretations of what adequate CSE entailed thus differed from those of the programme designers, who put greater stress on rights-based rationales. For example, one of the final lessons in the programme encourages students to set goals for the future and to make future plans. In practice, this was often interpreted and communicated as ‘focus on your education, and not on sex, to have a bright future’, or it was used as an opportunity to again relay mes- sages about delaying sexual debut. CSE was thus often used to decrease the risk that young people would become sexually active and thus be distracted from completing their education. Teachers’ rationales and justifications for their teaching stood in stark contrast to the interests and needs of students who felt it might be the right time for sex, and who had been in romantic relationships for a while, and had pressing questions. For these students, impor- tant information was left out, and they did not receive answers to the questions they were most concerned about. For instance, one student described in interview how details con- cerning contraceptives had been left out of lessons, and referred to the teacher’s provision of information as very ‘controlled’: ‘For example, if you take different medicines for contra- ceptives, (...) our teachers tell us what is this, but the teachers information is just controlled you know. It may not go further’. (Female student, grade 10). The programme thus did not always give young people the information they needed to make well-informed decisions about important issues. Young people in particular were concerned about the emotional and relational aspects of sex, which were discussed is a very limited way due to the emphasis on dangers and abstinence. These conflicting foci between the aims of teachers and the students’ questions created a major disconnect between the programme and its reception. </w:t>
      </w:r>
      <w:r w:rsidRPr="002F5E51">
        <w:rPr>
          <w:rFonts w:ascii="Malgun Gothic" w:eastAsia="Malgun Gothic" w:hAnsi="Malgun Gothic" w:cs="Malgun Gothic"/>
          <w:sz w:val="14"/>
        </w:rPr>
        <w:t>￼</w:t>
      </w:r>
      <w:r w:rsidRPr="002F5E51">
        <w:rPr>
          <w:sz w:val="14"/>
        </w:rPr>
        <w:t xml:space="preserve">422 M. L. J. LE MAT </w:t>
      </w:r>
      <w:r w:rsidRPr="002F5E51">
        <w:rPr>
          <w:rFonts w:ascii="Malgun Gothic" w:eastAsia="Malgun Gothic" w:hAnsi="Malgun Gothic" w:cs="Malgun Gothic"/>
          <w:sz w:val="14"/>
        </w:rPr>
        <w:t>￼</w:t>
      </w:r>
      <w:r w:rsidRPr="002F5E51">
        <w:rPr>
          <w:sz w:val="14"/>
        </w:rPr>
        <w:t xml:space="preserve">In consequence, students reported they felt not being taken seriously. However, from many teachers’ points of view, the best advice to give to young people was to delay sexual initiation, and they regarded it as their (moral) duty as educators to teach accordingly. This sense of responsibility, teachers felt, further complicated informing young unmarried people about sexual intercourse. Explanations for this can be found in the health-, moral- or rights discourses (see also Miedema, Maxwell, and Aggleton 2011) that were used as rationales for their modification of the (intended) curriculum. Yet, discussion of sexual relationships and expressing desire are essential in addressing gender and power in the sexuality education classroom. Not meeting students’ needs and questions about sexuality misrecognises the needs of young people who, as a result, may drop out of the lessons, search for answers in alternative (and often less reliable) sources, and leave their sexuality education with a sense of frustration and alienation due to the normative messages being conveyed. Furthermore, these normative messages reinforce prevailing patriarchal norms in school by generally neglecting questions of sexuality outside of heterosexual marital relationships and teaching that sex, especially for girls, is shameful and not to be openly discussed. Conclusion To conclude, this paper has identified three mechanisms through which gender, power and sex influence exclusionary practices in this study sample. The first relates to the selection of students and teachers: female students need more affirmative action and a safer classroom environment, and more female teachers should be involved in facilitating CSE. Secondly, gendered assumptions about boys’ and girls’ needs, result in conveying only partial infor- mation and reproducing stereotypes in the school. Thirdly, discussion about sexual relation- ships and desire is essential to address gender and power in the sexuality education classroom, yet this tends to be avoided by teachers who shift the focus instead to morality or health-informed advice. Gender and power end up being addressed only superficially through a factual approach, rather than as the starting point to exploring bigger questions. With regard to CSE’s potential to transform gender relations, it is important to move beyond just‘including gender and power’in the sexuality education curriculum, and instead to make this a central element of discussion that connects to relationships in schools, families, culture and society (Connell 2002; Harrison and Hillier 1999). This paper has also shown how discrepancy between the design of the programme as comprehensive and rights-based on the one hand, and the discourses used to negotiate the actual content of messages communicated in the classroom on the other, illustrates an adapted interpretation of what sexuality education should be about. A more relational, perhaps participatory approach including young people as well as teachers in the design and implementation of the programme could better address the question of what sexuality education – especially comprehensive sexuality education – might usefully entail. It is impor- tant to better understand theoretically the concepts that underpin CSE and, in particular, the importance of addressing gender and power structures at the school level, and arguably within broader society. Finally, the contradiction between young people’s wish to know more about premarital romantic relationships, sexual intercourse and related emotional attachments, and the mes- sages teachers convey, highlights major confusion about the purpose of CSE. In line with the above, it is thus not only important to theoretically better understand the underpinnings </w:t>
      </w:r>
      <w:r w:rsidRPr="002F5E51">
        <w:rPr>
          <w:rFonts w:ascii="Malgun Gothic" w:eastAsia="Malgun Gothic" w:hAnsi="Malgun Gothic" w:cs="Malgun Gothic"/>
          <w:sz w:val="14"/>
        </w:rPr>
        <w:t>￼</w:t>
      </w:r>
      <w:r w:rsidRPr="002F5E51">
        <w:rPr>
          <w:sz w:val="14"/>
        </w:rPr>
        <w:t xml:space="preserve">SEX EDUCATION 423 </w:t>
      </w:r>
      <w:r w:rsidRPr="002F5E51">
        <w:rPr>
          <w:rFonts w:ascii="Malgun Gothic" w:eastAsia="Malgun Gothic" w:hAnsi="Malgun Gothic" w:cs="Malgun Gothic"/>
          <w:sz w:val="14"/>
        </w:rPr>
        <w:t>￼</w:t>
      </w:r>
      <w:r w:rsidRPr="002F5E51">
        <w:rPr>
          <w:sz w:val="14"/>
        </w:rPr>
        <w:t>of CSE, but also how this may differ between contexts. Furthermore, methodologically it is important to pay more explicit attention to cultural meanings of issues such as marriage, virginity or premarital relationships. Oftentimes, sexuality education tends to take a ‘devel- opmentalist’ approach, instrumentalising sexual health and gender equality as a means for economic growth (Cornwall 2003; Lewis 2002). The fact that this translation in a supposedly CSE classroom results in a more restricted message than intended, points to the need to better understand, adapt to and recognise the different cultural interpretations of what education means (Chilisa 2005) and the values that should to be promoted through educa- tion, particularly sexuality education.</w:t>
      </w:r>
    </w:p>
    <w:p w14:paraId="357C9F60" w14:textId="77777777" w:rsidR="002603E9" w:rsidRPr="002F5E51" w:rsidRDefault="002603E9" w:rsidP="002603E9">
      <w:pPr>
        <w:pStyle w:val="Heading2"/>
      </w:pPr>
      <w:r w:rsidRPr="002F5E51">
        <w:t xml:space="preserve">Impacts </w:t>
      </w:r>
    </w:p>
    <w:p w14:paraId="08FAFCDF" w14:textId="77777777" w:rsidR="002603E9" w:rsidRPr="002F5E51" w:rsidRDefault="002603E9" w:rsidP="002603E9">
      <w:pPr>
        <w:pStyle w:val="Heading3"/>
      </w:pPr>
      <w:r w:rsidRPr="002F5E51">
        <w:t xml:space="preserve">! – Objectification </w:t>
      </w:r>
    </w:p>
    <w:p w14:paraId="1FC3A612" w14:textId="77777777" w:rsidR="002603E9" w:rsidRPr="002F5E51" w:rsidRDefault="002603E9" w:rsidP="002603E9">
      <w:pPr>
        <w:pStyle w:val="Heading4"/>
      </w:pPr>
      <w:r w:rsidRPr="002F5E51">
        <w:t xml:space="preserve">The heteronormativity inherent in traditional gender roles causes objectification – this is the foundation of sexist violence </w:t>
      </w:r>
    </w:p>
    <w:p w14:paraId="2FC6B6B7" w14:textId="77777777" w:rsidR="002603E9" w:rsidRPr="002F5E51" w:rsidRDefault="002603E9" w:rsidP="002603E9">
      <w:r w:rsidRPr="002F5E51">
        <w:rPr>
          <w:b/>
        </w:rPr>
        <w:t>Hlavka ‘14</w:t>
      </w:r>
      <w:r w:rsidRPr="002F5E51">
        <w:t xml:space="preserve"> – Associate professor for Marquette University; has a PH.D. in social and cultural sciences (Heather R. Hlavka, “NORMALIZING SEXUAL VIOLENCE: Young Women account for Harassment and abuse,” GENDER &amp; SOCIETY, Vol. 28 No. 3, June 2014)//SH</w:t>
      </w:r>
    </w:p>
    <w:p w14:paraId="755C4A77" w14:textId="77777777" w:rsidR="002603E9" w:rsidRPr="002F5E51" w:rsidRDefault="002603E9" w:rsidP="002603E9">
      <w:pPr>
        <w:pStyle w:val="NormalWeb"/>
        <w:rPr>
          <w:rFonts w:ascii="Calibri" w:hAnsi="Calibri"/>
          <w:sz w:val="16"/>
        </w:rPr>
      </w:pPr>
      <w:r w:rsidRPr="002F5E51">
        <w:rPr>
          <w:rFonts w:ascii="Calibri" w:hAnsi="Calibri"/>
          <w:sz w:val="16"/>
        </w:rPr>
        <w:t xml:space="preserve">Feminist scholarship on compulsory heterosexuality (Connell 1987; Rich 1980; Tolman et al. 2003), heteronormativity (Kitzinger 2005; Martin 2009; Thorne and Luria 1986), and heterogender (Ingraham 1994) consistently finds that </w:t>
      </w:r>
      <w:r w:rsidRPr="002F5E51">
        <w:rPr>
          <w:rStyle w:val="StyleUnderline"/>
          <w:rFonts w:ascii="Calibri" w:hAnsi="Calibri"/>
          <w:sz w:val="20"/>
        </w:rPr>
        <w:t>traditional gender arrangements, beliefs, and behaviors reinforce women’s sexual subordination to men</w:t>
      </w:r>
      <w:r w:rsidRPr="002F5E51">
        <w:rPr>
          <w:rFonts w:ascii="Calibri" w:hAnsi="Calibri"/>
          <w:sz w:val="16"/>
        </w:rPr>
        <w:t xml:space="preserve">. </w:t>
      </w:r>
      <w:r w:rsidRPr="002F5E51">
        <w:rPr>
          <w:rStyle w:val="StyleUnderline"/>
          <w:rFonts w:ascii="Calibri" w:hAnsi="Calibri"/>
          <w:sz w:val="20"/>
        </w:rPr>
        <w:t>heterosexuality is compulsory in that it is an institution</w:t>
      </w:r>
      <w:r w:rsidRPr="002F5E51">
        <w:rPr>
          <w:rFonts w:ascii="Calibri" w:hAnsi="Calibri"/>
          <w:sz w:val="16"/>
        </w:rPr>
        <w:t xml:space="preserve"> (Rich 1980) </w:t>
      </w:r>
      <w:r w:rsidRPr="002F5E51">
        <w:rPr>
          <w:rStyle w:val="StyleUnderline"/>
          <w:rFonts w:ascii="Calibri" w:hAnsi="Calibri"/>
          <w:sz w:val="20"/>
        </w:rPr>
        <w:t>that organizes the conventions by which women and men relate</w:t>
      </w:r>
      <w:r w:rsidRPr="002F5E51">
        <w:rPr>
          <w:rFonts w:ascii="Calibri" w:hAnsi="Calibri"/>
          <w:sz w:val="16"/>
        </w:rPr>
        <w:t xml:space="preserve">; it is assumed and expected (Jackson 2009) as it is understood as natural and unproblematic (Kitzinger 2005; Schippers 2007). </w:t>
      </w:r>
      <w:r w:rsidRPr="002F5E51">
        <w:rPr>
          <w:rStyle w:val="StyleUnderline"/>
          <w:rFonts w:ascii="Calibri" w:hAnsi="Calibri"/>
          <w:sz w:val="20"/>
        </w:rPr>
        <w:t>heteronormative discourses consistently link female sexuality with passivity, vulnerability, and submissiveness, and male sexuality with dominance, aggression, and desire</w:t>
      </w:r>
      <w:r w:rsidRPr="002F5E51">
        <w:rPr>
          <w:rFonts w:ascii="Calibri" w:hAnsi="Calibri"/>
          <w:sz w:val="16"/>
        </w:rPr>
        <w:t xml:space="preserve"> (Butler 1999; Ingraham 1994). Young people are socialized into a patriarchal culture that normalizes and often encourages male power and aggression, particularly within the context of heterosexual relationships (Fineran and Bennett 1999; Tolman et al. 2003). As men’s heterosexual violence is viewed as customary, so too is women’s endurance of it (Stanko 1985). For example, </w:t>
      </w:r>
      <w:r w:rsidRPr="002F5E51">
        <w:rPr>
          <w:rStyle w:val="StyleUnderline"/>
          <w:rFonts w:ascii="Calibri" w:hAnsi="Calibri"/>
          <w:sz w:val="20"/>
        </w:rPr>
        <w:t>Messerschmidt</w:t>
      </w:r>
      <w:r w:rsidRPr="002F5E51">
        <w:rPr>
          <w:rFonts w:ascii="Calibri" w:hAnsi="Calibri"/>
          <w:sz w:val="16"/>
        </w:rPr>
        <w:t xml:space="preserve"> (1986) </w:t>
      </w:r>
      <w:r w:rsidRPr="002F5E51">
        <w:rPr>
          <w:rStyle w:val="StyleUnderline"/>
          <w:rFonts w:ascii="Calibri" w:hAnsi="Calibri"/>
          <w:sz w:val="20"/>
        </w:rPr>
        <w:t>has argued that “normative heterosexuality” involves a “presumption that men have a special and overwhelming ‘urge’ or ‘drive’ toward heterosexual intercourse.” Women come to be justifiable objects of sexual exploitation</w:t>
      </w:r>
      <w:r w:rsidRPr="002F5E51">
        <w:rPr>
          <w:rFonts w:ascii="Calibri" w:hAnsi="Calibri"/>
          <w:sz w:val="16"/>
        </w:rPr>
        <w:t xml:space="preserve">. These </w:t>
      </w:r>
      <w:r w:rsidRPr="002F5E51">
        <w:rPr>
          <w:rStyle w:val="StyleUnderline"/>
          <w:rFonts w:ascii="Calibri" w:hAnsi="Calibri"/>
          <w:sz w:val="20"/>
        </w:rPr>
        <w:t xml:space="preserve">discourses </w:t>
      </w:r>
      <w:r w:rsidRPr="002F5E51">
        <w:rPr>
          <w:rFonts w:ascii="Calibri" w:hAnsi="Calibri"/>
          <w:sz w:val="16"/>
        </w:rPr>
        <w:t xml:space="preserve">shape embodied experiences (Crawley, Foley, and Shehan 2008; Lorber and Moore 2007), </w:t>
      </w:r>
      <w:r w:rsidRPr="002F5E51">
        <w:rPr>
          <w:rStyle w:val="StyleUnderline"/>
          <w:rFonts w:ascii="Calibri" w:hAnsi="Calibri"/>
          <w:sz w:val="20"/>
        </w:rPr>
        <w:t>normalizing the presumption that men’s sexual aggression is simply “boys being boys”</w:t>
      </w:r>
      <w:r w:rsidRPr="002F5E51">
        <w:rPr>
          <w:rFonts w:ascii="Calibri" w:hAnsi="Calibri"/>
          <w:sz w:val="16"/>
        </w:rPr>
        <w:t xml:space="preserve"> (Connell 1987; French 2003; Messerschmidt 2012). Stanko (1985, 73) </w:t>
      </w:r>
      <w:r w:rsidRPr="002F5E51">
        <w:rPr>
          <w:rStyle w:val="StyleUnderline"/>
          <w:rFonts w:ascii="Calibri" w:hAnsi="Calibri"/>
          <w:sz w:val="20"/>
        </w:rPr>
        <w:t>argued that “women learn, often at a very early age, that their sexuality is not their own and that maleness can at any point intrude into it</w:t>
      </w:r>
      <w:r w:rsidRPr="002F5E51">
        <w:rPr>
          <w:rFonts w:ascii="Calibri" w:hAnsi="Calibri"/>
          <w:sz w:val="16"/>
        </w:rPr>
        <w:t xml:space="preserve">.” Girls are thus expected to endure aggression by men because that is part of man. Coupled with the presumption that women are the gatekeepers of male desire (Fine 1988; Tolman 1991), </w:t>
      </w:r>
      <w:r w:rsidRPr="002F5E51">
        <w:rPr>
          <w:rStyle w:val="StyleUnderline"/>
          <w:rFonts w:ascii="Calibri" w:hAnsi="Calibri"/>
          <w:sz w:val="20"/>
        </w:rPr>
        <w:t>heteronormative discourses have allowed for men’s limited accountability for aggressive, harassing, and criminal sexual conduct</w:t>
      </w:r>
      <w:r w:rsidRPr="002F5E51">
        <w:rPr>
          <w:rFonts w:ascii="Calibri" w:hAnsi="Calibri"/>
          <w:sz w:val="16"/>
        </w:rPr>
        <w:t xml:space="preserve">. Indeed, dominant notions of gender and heterosexuality underscore much of young people’s identity work; they are subject to the pressures of heteronormativity from an early age. Youth negotiate and maintain gendered hierarchies and hegemonies, both within and between genders (Butler 1999). </w:t>
      </w:r>
      <w:r w:rsidRPr="002F5E51">
        <w:rPr>
          <w:rStyle w:val="StyleUnderline"/>
          <w:rFonts w:ascii="Calibri" w:hAnsi="Calibri"/>
          <w:sz w:val="20"/>
        </w:rPr>
        <w:t>Young women’s subjective understandings of gender, sexuality, and violence are thus critical sites for the reproduction of inequality on which feminist scholarship has much to offer</w:t>
      </w:r>
      <w:r w:rsidRPr="002F5E51">
        <w:rPr>
          <w:rFonts w:ascii="Calibri" w:hAnsi="Calibri"/>
          <w:sz w:val="16"/>
        </w:rPr>
        <w:t>.</w:t>
      </w:r>
    </w:p>
    <w:p w14:paraId="70A1BC13" w14:textId="77777777" w:rsidR="002603E9" w:rsidRPr="002F5E51" w:rsidRDefault="002603E9" w:rsidP="002603E9">
      <w:pPr>
        <w:pStyle w:val="Heading3"/>
      </w:pPr>
      <w:r w:rsidRPr="002F5E51">
        <w:t xml:space="preserve">! – Heteronormativity / Objectification </w:t>
      </w:r>
    </w:p>
    <w:p w14:paraId="07B9270E" w14:textId="77777777" w:rsidR="002603E9" w:rsidRPr="002F5E51" w:rsidRDefault="002603E9" w:rsidP="002603E9">
      <w:pPr>
        <w:pStyle w:val="Heading4"/>
      </w:pPr>
      <w:r w:rsidRPr="002F5E51">
        <w:t xml:space="preserve">Sex education re-enforces heteronormativity and sexism – this denies sexual subjectivity, which is fundamental to youth’s understanding of overall human agency – girls are shamed for sexual desire while boys are gain status and power via inscriptions of hegemonic masculinity, so long as they uphold the expectations of hegemonic masculinity. In both equations, the feminine is devalued and objectified. </w:t>
      </w:r>
    </w:p>
    <w:p w14:paraId="651C0B31" w14:textId="77777777" w:rsidR="002603E9" w:rsidRPr="002F5E51" w:rsidRDefault="002603E9" w:rsidP="002603E9">
      <w:pPr>
        <w:rPr>
          <w:rFonts w:eastAsia="Times New Roman"/>
        </w:rPr>
      </w:pPr>
      <w:r w:rsidRPr="002F5E51">
        <w:rPr>
          <w:rStyle w:val="Style13ptBold"/>
          <w:sz w:val="24"/>
        </w:rPr>
        <w:t xml:space="preserve">Fields 08 </w:t>
      </w:r>
      <w:r w:rsidRPr="002F5E51">
        <w:rPr>
          <w:rStyle w:val="Style13ptBold"/>
        </w:rPr>
        <w:t xml:space="preserve">– </w:t>
      </w:r>
      <w:r w:rsidRPr="002F5E51">
        <w:rPr>
          <w:rStyle w:val="Style13ptBold"/>
          <w:b w:val="0"/>
          <w:sz w:val="24"/>
        </w:rPr>
        <w:t xml:space="preserve">Professor </w:t>
      </w:r>
      <w:r w:rsidRPr="002F5E51">
        <w:t>of Sociology and Graduate Studies Coordinator in Sexuality Studies and Research Faculty at the Center for Research and Education on Gender and Sexuality</w:t>
      </w:r>
      <w:r w:rsidRPr="002F5E51">
        <w:rPr>
          <w:rStyle w:val="Style13ptBold"/>
          <w:b w:val="0"/>
          <w:sz w:val="24"/>
        </w:rPr>
        <w:t xml:space="preserve"> (</w:t>
      </w:r>
      <w:r w:rsidRPr="002F5E51">
        <w:t>Jessica Fields, “Risky Lessons: Sex Education and Social Inequality,” Rutgers University Press, 2008. EP.)//SH</w:t>
      </w:r>
    </w:p>
    <w:p w14:paraId="7FE63F19" w14:textId="77777777" w:rsidR="002603E9" w:rsidRPr="002F5E51" w:rsidRDefault="002603E9" w:rsidP="002603E9">
      <w:pPr>
        <w:rPr>
          <w:rStyle w:val="StyleUnderline"/>
        </w:rPr>
      </w:pPr>
      <w:r w:rsidRPr="002F5E51">
        <w:rPr>
          <w:sz w:val="16"/>
        </w:rPr>
        <w:t xml:space="preserve">Natural and Social: Dis/Embodied Sexuality The consequences of these silencing and obscuring gestures extend beyond young people’s bodies, desires, and pleasures into the whole of their lives. </w:t>
      </w:r>
      <w:r w:rsidRPr="002F5E51">
        <w:rPr>
          <w:rStyle w:val="Emphasis"/>
        </w:rPr>
        <w:t>Sexual subjectivity is fundamental to young people’s sense of agency in all aspects of their lives.</w:t>
      </w:r>
      <w:r w:rsidRPr="002F5E51">
        <w:rPr>
          <w:sz w:val="16"/>
        </w:rPr>
        <w:t xml:space="preserve"> As young people learn that they and others can—or cannot—experience, assert, and satisfy sexual desires and boundaries, </w:t>
      </w:r>
      <w:r w:rsidRPr="002F5E51">
        <w:rPr>
          <w:rStyle w:val="StyleUnderline"/>
        </w:rPr>
        <w:t>they</w:t>
      </w:r>
      <w:r w:rsidRPr="002F5E51">
        <w:rPr>
          <w:sz w:val="16"/>
        </w:rPr>
        <w:t xml:space="preserve"> also </w:t>
      </w:r>
      <w:r w:rsidRPr="002F5E51">
        <w:rPr>
          <w:rStyle w:val="StyleUnderline"/>
        </w:rPr>
        <w:t>gain a sense of their own and others’ abilities to act and effect a range of changes they want to make in their worlds. Adolescence is a period of significant emotional, physical, and social growth for girls and boys in our society. Visceral experiences of puberty, desire, sexual behaviors, and violence make the body of particular importance to girls’ and boys’ sense that they can make change and have influence</w:t>
      </w:r>
      <w:r w:rsidRPr="002F5E51">
        <w:rPr>
          <w:sz w:val="16"/>
        </w:rPr>
        <w:t xml:space="preserve">. The lessons that both boys and girls learn about what they should expect and seek in bodily sensations, pleasures, and vulnerabilities also contribute to their sense of sexual sub- jectivity. </w:t>
      </w:r>
      <w:r w:rsidRPr="002F5E51">
        <w:rPr>
          <w:rStyle w:val="StyleUnderline"/>
        </w:rPr>
        <w:t>Sex education classes that obscure bodily experiences and plea- sures by offering only disembodied or clinical depictions</w:t>
      </w:r>
      <w:r w:rsidRPr="002F5E51">
        <w:rPr>
          <w:sz w:val="16"/>
        </w:rPr>
        <w:t xml:space="preserve"> of the physicality </w:t>
      </w:r>
      <w:r w:rsidRPr="002F5E51">
        <w:rPr>
          <w:rStyle w:val="StyleUnderline"/>
        </w:rPr>
        <w:t>hinder students’ development of an agentic sexual subjectivity</w:t>
      </w:r>
      <w:r w:rsidRPr="002F5E51">
        <w:rPr>
          <w:sz w:val="16"/>
        </w:rPr>
        <w:t xml:space="preserve">. Sexism in our society renders girls’ sexual subjectivity and agency particularly vulnerable. Girls in the United States enter puberty earlier than boys and earlier than girls in previous decades (Brooks-Gunn, Petersen, and Eichorn 1985; Herman-Giddens 2006; Herman-Giddens, Slora, Wasserman, Bourdony, Bhapkar, Koch, and Hasemeir 1997). They are young when they confront feminine norms of beauty and behavior that are “more unattainable, more enforced, and more oppressive than those for men” (Martin 1996, 12). </w:t>
      </w:r>
      <w:r w:rsidRPr="002F5E51">
        <w:rPr>
          <w:rStyle w:val="StyleUnderline"/>
        </w:rPr>
        <w:t>The visible changes that girls experience</w:t>
      </w:r>
      <w:r w:rsidRPr="002F5E51">
        <w:rPr>
          <w:sz w:val="16"/>
        </w:rPr>
        <w:t>—breast development and widening hips, for example—</w:t>
      </w:r>
      <w:r w:rsidRPr="002F5E51">
        <w:rPr>
          <w:rStyle w:val="StyleUnderline"/>
        </w:rPr>
        <w:t>make them newly vulnerable to unwanted and unsolicited public attention from their peers, older men, and other adults</w:t>
      </w:r>
      <w:r w:rsidRPr="002F5E51">
        <w:rPr>
          <w:sz w:val="16"/>
        </w:rPr>
        <w:t xml:space="preserve">. Boys’ increasing social autonomy and the visible changes of male puberty—for example, hair growth, muscle development, and deepening voices—are markers of strength and power for many. </w:t>
      </w:r>
      <w:r w:rsidRPr="002F5E51">
        <w:rPr>
          <w:rStyle w:val="Emphasis"/>
        </w:rPr>
        <w:t>Boys, like girls, contend with norms of heterosexuality that constrain their sexual options and leave gay, bisexual, and feminine boys—any boys who do not conform to the conventions of masculine gender and sexuality—vulnerable to violence and oppression</w:t>
      </w:r>
      <w:r w:rsidRPr="002F5E51">
        <w:rPr>
          <w:sz w:val="16"/>
        </w:rPr>
        <w:t xml:space="preserve"> (Russell 2002; Russell and Consolacion 2003; Savin- Williams 1997). Even </w:t>
      </w:r>
      <w:r w:rsidRPr="002F5E51">
        <w:rPr>
          <w:rStyle w:val="StyleUnderline"/>
        </w:rPr>
        <w:t>within this heteronormative context, hegemonic masculinity grants boys status and power; and social scripts allow boys a sense of pride in heterosexual desire and activity, while for many girls</w:t>
      </w:r>
      <w:r w:rsidRPr="002F5E51">
        <w:rPr>
          <w:sz w:val="16"/>
        </w:rPr>
        <w:t>— whether straight, lesbian, bisexual, feminine, or masculine—</w:t>
      </w:r>
      <w:r w:rsidRPr="002F5E51">
        <w:rPr>
          <w:rStyle w:val="StyleUnderline"/>
        </w:rPr>
        <w:t>heterosexual desire and activity foster shame</w:t>
      </w:r>
      <w:r w:rsidRPr="002F5E51">
        <w:rPr>
          <w:sz w:val="16"/>
        </w:rPr>
        <w:t xml:space="preserve"> (Connell 1987; Tolman 1994a, 1994b, 2002). </w:t>
      </w:r>
      <w:r w:rsidRPr="002F5E51">
        <w:rPr>
          <w:rStyle w:val="StyleUnderline"/>
        </w:rPr>
        <w:t>Such social concerns slip out of the formal curriculum when sex educators divorce sexual agency and subjectivity from the physiological experiences of puberty and sexuality</w:t>
      </w:r>
      <w:r w:rsidRPr="002F5E51">
        <w:rPr>
          <w:sz w:val="16"/>
        </w:rPr>
        <w:t xml:space="preserve">. In classes on “the plumbing,” Mrs. Wilkie asked her Dogwood Middle School students to focus their attention on textbook and video views of internal reproductive organs, seemingly generic anatomical depictions, and challenging terms and definitions to memorize and recall. Similarly, at Southern Middle School, Ms. Gianni had students sit quietly at their desks, copying definitions from overhead transparencies into their notebooks in preparation for weekly vocabulary quizzes. She projected on the screen at the front of the room images of pubescent female and male bodies as generic silhouettes and reproductive organs with precise, thin lines leading from the bodies to descriptions of changes in “primary and secondary sex characteristics.” With these gestures, Mrs. Wilkie and Ms. Gianni signaled that students would best understand their embodied experiences of sex and sexuality through rational thought and that adults would be trusted sources of that thought. </w:t>
      </w:r>
      <w:r w:rsidRPr="002F5E51">
        <w:rPr>
          <w:rStyle w:val="StyleUnderline"/>
        </w:rPr>
        <w:t>Within this classroom curriculum, bodily experiences of sex and puberty became issues of fact, no more scintillating than any other middle school health or science class on nutrition, respiratory systems, and dental health</w:t>
      </w:r>
      <w:r w:rsidRPr="002F5E51">
        <w:rPr>
          <w:sz w:val="16"/>
        </w:rPr>
        <w:t xml:space="preserve">. But those issues that Dogwood and Southern county </w:t>
      </w:r>
      <w:r w:rsidRPr="002F5E51">
        <w:rPr>
          <w:rStyle w:val="StyleUnderline"/>
        </w:rPr>
        <w:t>sex education teachers and administrators regularly called “natural”—pubertal change and sexual desire and activity—are</w:t>
      </w:r>
      <w:r w:rsidRPr="002F5E51">
        <w:rPr>
          <w:sz w:val="16"/>
        </w:rPr>
        <w:t xml:space="preserve"> inextricably </w:t>
      </w:r>
      <w:r w:rsidRPr="002F5E51">
        <w:rPr>
          <w:rStyle w:val="StyleUnderline"/>
        </w:rPr>
        <w:t xml:space="preserve">linked with </w:t>
      </w:r>
      <w:r w:rsidRPr="002F5E51">
        <w:rPr>
          <w:sz w:val="16"/>
        </w:rPr>
        <w:t xml:space="preserve">other bodily issues that the teachers evaded—including </w:t>
      </w:r>
      <w:r w:rsidRPr="002F5E51">
        <w:rPr>
          <w:rStyle w:val="Emphasis"/>
        </w:rPr>
        <w:t>socially constructed ideas about power, desire, vulnerability, gender, race, and sexual identities and behaviors</w:t>
      </w:r>
      <w:r w:rsidRPr="002F5E51">
        <w:rPr>
          <w:sz w:val="16"/>
        </w:rPr>
        <w:t xml:space="preserve">. The natural and the social may best be considered coconstructed—each helping to create and maintain the other (Haraway 1991). As Lisa Jean Moore and Adele Clark describe, the natural and the social offer each other “par- ticular constraints, opportunities, and resources” (Moore and Clarke 1995, 257). Physical and social capacities and expectations inform each other, make experiences seem more or less possible, and disallow and facilitate relationships and sensations. Recognizing sexuality and bodies as social and natural discourages the search for the moment in which sexuality is purely natural or purely social, before the polluting influence of the other. There is no such moment; instead, </w:t>
      </w:r>
      <w:r w:rsidRPr="002F5E51">
        <w:rPr>
          <w:rStyle w:val="StyleUnderline"/>
        </w:rPr>
        <w:t>sexualities are always social and natural.</w:t>
      </w:r>
      <w:r w:rsidRPr="002F5E51">
        <w:rPr>
          <w:sz w:val="16"/>
        </w:rPr>
        <w:t xml:space="preserve"> Even apparent “facts” about body parts are infused with social meaning. </w:t>
      </w:r>
      <w:r w:rsidRPr="002F5E51">
        <w:rPr>
          <w:rStyle w:val="StyleUnderline"/>
        </w:rPr>
        <w:t>Images of “natural” bodies reinforce and build on social ideals about thin, white, able- bodied women and men. The consistent pairing of female and male affirms heterosexuality at the expense of other sexual expression</w:t>
      </w:r>
      <w:r w:rsidRPr="002F5E51">
        <w:rPr>
          <w:sz w:val="16"/>
        </w:rPr>
        <w:t xml:space="preserve">. </w:t>
      </w:r>
      <w:r w:rsidRPr="002F5E51">
        <w:rPr>
          <w:rStyle w:val="StyleUnderline"/>
        </w:rPr>
        <w:t>And sex educators’ focus on reproduction posits sexuality as a predominantly procreative concern, contributing to an overall muting of sexual pleasure in the ways young people learn about, discuss, and experience their sexual lives.</w:t>
      </w:r>
    </w:p>
    <w:p w14:paraId="3F0F9C4A" w14:textId="77777777" w:rsidR="002603E9" w:rsidRPr="002F5E51" w:rsidRDefault="002603E9" w:rsidP="002603E9">
      <w:pPr>
        <w:pStyle w:val="Heading3"/>
        <w:rPr>
          <w:rStyle w:val="StyleUnderline"/>
          <w:b/>
          <w:sz w:val="32"/>
        </w:rPr>
      </w:pPr>
      <w:r w:rsidRPr="002F5E51">
        <w:t xml:space="preserve">! – Sexual Double Standard = Violence </w:t>
      </w:r>
    </w:p>
    <w:p w14:paraId="54EBA69D" w14:textId="77777777" w:rsidR="002603E9" w:rsidRPr="002F5E51" w:rsidRDefault="002603E9" w:rsidP="002603E9">
      <w:pPr>
        <w:pStyle w:val="Heading4"/>
      </w:pPr>
      <w:r w:rsidRPr="002F5E51">
        <w:t>The sexual double standard causes violence towards men and women.</w:t>
      </w:r>
    </w:p>
    <w:p w14:paraId="6F63A5CE"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5CDCC8B2" w14:textId="77777777" w:rsidR="002603E9" w:rsidRPr="002F5E51" w:rsidRDefault="002603E9" w:rsidP="002603E9">
      <w:r w:rsidRPr="002F5E51">
        <w:rPr>
          <w:rStyle w:val="StyleUnderline"/>
        </w:rPr>
        <w:t>The sexual double standard harms girls by stigmatizing their sexual desires and experiences, reducing their negotiating power within sexual encounters, and conditioning girls to believe that their own desires and wishes are less significant than those of their male partners</w:t>
      </w:r>
      <w:r w:rsidRPr="002F5E51">
        <w:t xml:space="preserve"> (Hamilton and Armstrong 2009; Holland et al. 1998; Martin 1996; Tolman 2002). </w:t>
      </w:r>
      <w:r w:rsidRPr="002F5E51">
        <w:rPr>
          <w:rStyle w:val="StyleUnderline"/>
        </w:rPr>
        <w:t>Negative cultural beliefs about girls’ sexuality can make it difficult for them to disclose their sexual histories to partners, parents, or adult care providers</w:t>
      </w:r>
      <w:r w:rsidRPr="002F5E51">
        <w:t xml:space="preserve"> (Greene and Faulkner 2005; Schalet 2011a, b). </w:t>
      </w:r>
      <w:r w:rsidRPr="002F5E51">
        <w:rPr>
          <w:rStyle w:val="StyleUnderline"/>
        </w:rPr>
        <w:t>Traditional gender roles can also hinder girls in refusing unwanted sex and insisting on condom use</w:t>
      </w:r>
      <w:r w:rsidRPr="002F5E51">
        <w:t xml:space="preserve"> (Impett et al. 2006; Kirkman et al. 1998; Petitifor 2012). </w:t>
      </w:r>
      <w:r w:rsidRPr="002F5E51">
        <w:rPr>
          <w:rStyle w:val="StyleUnderline"/>
        </w:rPr>
        <w:t>Possessing a sense of sexual self-efficacy</w:t>
      </w:r>
      <w:r w:rsidRPr="002F5E51">
        <w:t>— a sense that one has power over one’s sexual decision making—</w:t>
      </w:r>
      <w:r w:rsidRPr="002F5E51">
        <w:rPr>
          <w:rStyle w:val="StyleUnderline"/>
        </w:rPr>
        <w:t>seems to be especially important in aiding girls to engage in safer sex behaviors</w:t>
      </w:r>
      <w:r w:rsidRPr="002F5E51">
        <w:t xml:space="preserve"> (Gutierrez et al. 2000; Pearson 2006). There is additional evidence to suggest that </w:t>
      </w:r>
      <w:r w:rsidRPr="002F5E51">
        <w:rPr>
          <w:rStyle w:val="StyleUnderline"/>
        </w:rPr>
        <w:t>when girls know about, and feel entitled to, sexual pleasure, they are better able to advocate for themselves and their sexual health, leading scholars to call on sexual health education to challenge the double standard and emphasize the value of girls’ desires and pleasure</w:t>
      </w:r>
      <w:r w:rsidRPr="002F5E51">
        <w:t xml:space="preserve"> (Hirst 2013; Horne and Zimmerbeck 2006; Impett et al. 2006; Martin 1996; Tolman 2002). </w:t>
      </w:r>
      <w:r w:rsidRPr="002F5E51">
        <w:rPr>
          <w:rStyle w:val="StyleUnderline"/>
        </w:rPr>
        <w:t>Boys are also disadvantaged by prevailing gender ideologies. The sexual double standard can make it appear as if boys should always desire sex, and never say no</w:t>
      </w:r>
      <w:r w:rsidRPr="002F5E51">
        <w:t xml:space="preserve"> to sex, even risky sex (Bowleg et al. 2000). </w:t>
      </w:r>
      <w:r w:rsidRPr="002F5E51">
        <w:rPr>
          <w:rStyle w:val="StyleUnderline"/>
        </w:rPr>
        <w:t xml:space="preserve">The prevailing ideologies stigmatize boys’ emotional vulnerabilities and needs, including their needs for intimate friendships and romantic relationships, making them less prepared to have intimate relationships </w:t>
      </w:r>
      <w:r w:rsidRPr="002F5E51">
        <w:t xml:space="preserve">(Giordano et al. 2006; Way et al. 2013). </w:t>
      </w:r>
      <w:r w:rsidRPr="002F5E51">
        <w:rPr>
          <w:rStyle w:val="StyleUnderline"/>
        </w:rPr>
        <w:t>They also stigmatize homosexuality and behaviors associated with homosexuality</w:t>
      </w:r>
      <w:r w:rsidRPr="002F5E51">
        <w:t xml:space="preserve"> (Kimmel 2008; Klein 2012; Pascoe 2007). Norms about appropriate male behavior affect all males. But </w:t>
      </w:r>
      <w:r w:rsidRPr="002F5E51">
        <w:rPr>
          <w:rStyle w:val="StyleUnderline"/>
        </w:rPr>
        <w:t>those who adhere most to ‘‘traditional’’ beliefs about masculinity</w:t>
      </w:r>
      <w:r w:rsidRPr="002F5E51">
        <w:t xml:space="preserve">—for instance, that men should be tough, have status in society, not behave in ways marked as ‘‘feminine,’’ and regularly have heterosexual sex— </w:t>
      </w:r>
      <w:r w:rsidRPr="002F5E51">
        <w:rPr>
          <w:rStyle w:val="StyleUnderline"/>
        </w:rPr>
        <w:t>are most at risk for negative consequences compared to other boys and men. Those who embrace such traditional attitudes toward masculinity tend to also report more sexual partners, engage in more unprotected vaginal sex, and show less self-efficacy and consistency in condom use</w:t>
      </w:r>
      <w:r w:rsidRPr="002F5E51">
        <w:t xml:space="preserve"> (Noar and Morokoff 2002; Pleck et al. 1993, 1994; Santana et al. 2006; Shearer et al. 2005).</w:t>
      </w:r>
    </w:p>
    <w:p w14:paraId="1D0C2E0E" w14:textId="77777777" w:rsidR="002603E9" w:rsidRPr="002F5E51" w:rsidRDefault="002603E9" w:rsidP="002603E9">
      <w:pPr>
        <w:pStyle w:val="Heading3"/>
      </w:pPr>
      <w:r w:rsidRPr="002F5E51">
        <w:t xml:space="preserve">! – Gender Norms = Violence </w:t>
      </w:r>
    </w:p>
    <w:p w14:paraId="774F9D4F" w14:textId="77777777" w:rsidR="002603E9" w:rsidRPr="002F5E51" w:rsidRDefault="002603E9" w:rsidP="002603E9">
      <w:pPr>
        <w:pStyle w:val="Heading4"/>
      </w:pPr>
      <w:r w:rsidRPr="002F5E51">
        <w:t>Gender norms case increased violence in and increased passivity in women towards their partner</w:t>
      </w:r>
    </w:p>
    <w:p w14:paraId="4452D1D1"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38480AFB" w14:textId="77777777" w:rsidR="002603E9" w:rsidRPr="002F5E51" w:rsidRDefault="002603E9" w:rsidP="002603E9">
      <w:r w:rsidRPr="002F5E51">
        <w:rPr>
          <w:rStyle w:val="StyleUnderline"/>
        </w:rPr>
        <w:t>There is growing evidence that among adult men some masculine gender norms are linked to violence in intimate relationships</w:t>
      </w:r>
      <w:r w:rsidRPr="002F5E51">
        <w:t xml:space="preserve"> (Gallagher and Parrott 2011; Murnen et al. 2002). For example, compared to other men, m</w:t>
      </w:r>
      <w:r w:rsidRPr="002F5E51">
        <w:rPr>
          <w:rStyle w:val="StyleUnderline"/>
        </w:rPr>
        <w:t>en who report more traditional masculinity ideologies are more likely to report having perpetrated violence or sexual coercion</w:t>
      </w:r>
      <w:r w:rsidRPr="002F5E51">
        <w:t xml:space="preserve"> (Marı´n et al. 1997; Santana et al. 2006). </w:t>
      </w:r>
      <w:r w:rsidRPr="002F5E51">
        <w:rPr>
          <w:rStyle w:val="StyleUnderline"/>
        </w:rPr>
        <w:t>Conversely</w:t>
      </w:r>
      <w:r w:rsidRPr="002F5E51">
        <w:t xml:space="preserve">, compared to less egalitarian men, </w:t>
      </w:r>
      <w:r w:rsidRPr="002F5E51">
        <w:rPr>
          <w:rStyle w:val="StyleUnderline"/>
        </w:rPr>
        <w:t xml:space="preserve">men whose gender role ideologies are more egalitarian report fewer instances of physical aggression against their intimate partners </w:t>
      </w:r>
      <w:r w:rsidRPr="002F5E51">
        <w:t xml:space="preserve">(Fitzpatrick et al. 2004). </w:t>
      </w:r>
      <w:r w:rsidRPr="002F5E51">
        <w:rPr>
          <w:rStyle w:val="StyleUnderline"/>
        </w:rPr>
        <w:t>Gender norms also shape young people’s capacities to resist, report, and recover from sexual violation. Boys are unlikely to report sexual coercion due to homophobia as well as masculinity norms that emphasize male sexual desire and strength and obfuscate boys’ capacity to be coerced or intimately violated</w:t>
      </w:r>
      <w:r w:rsidRPr="002F5E51">
        <w:t xml:space="preserve"> (Bullock and Beckson 2011). </w:t>
      </w:r>
      <w:r w:rsidRPr="002F5E51">
        <w:rPr>
          <w:rStyle w:val="StyleUnderline"/>
        </w:rPr>
        <w:t>For girls, the pressure to be normatively feminine</w:t>
      </w:r>
      <w:r w:rsidRPr="002F5E51">
        <w:t xml:space="preserve"> (sexually passive, accommodating, ‘‘nice’’) </w:t>
      </w:r>
      <w:r w:rsidRPr="002F5E51">
        <w:rPr>
          <w:rStyle w:val="StyleUnderline"/>
        </w:rPr>
        <w:t>can make resistance to unwanted sexual advances difficult</w:t>
      </w:r>
      <w:r w:rsidRPr="002F5E51">
        <w:t xml:space="preserve"> (Armstrong et al. 2006; Hamilton and Armstrong 2009; Phillips 2000). </w:t>
      </w:r>
      <w:r w:rsidRPr="002F5E51">
        <w:rPr>
          <w:rStyle w:val="StyleUnderline"/>
        </w:rPr>
        <w:t>The stigma around girls’ sexuality also prevents many from seeking help, a barrier that is heightened for low-income girls and girls of color</w:t>
      </w:r>
      <w:r w:rsidRPr="002F5E51">
        <w:t xml:space="preserve"> (Collins 2005; Froyum 2010).</w:t>
      </w:r>
    </w:p>
    <w:p w14:paraId="0682A1A9" w14:textId="1DE7DFA3" w:rsidR="00FF7B1F" w:rsidRPr="002F5E51" w:rsidRDefault="00FF7B1F" w:rsidP="002603E9">
      <w:pPr>
        <w:pStyle w:val="Heading3"/>
      </w:pPr>
      <w:r w:rsidRPr="002F5E51">
        <w:t>! – Human Rights</w:t>
      </w:r>
    </w:p>
    <w:p w14:paraId="107F2862" w14:textId="77777777" w:rsidR="00FF7B1F" w:rsidRPr="002F5E51" w:rsidRDefault="00FF7B1F" w:rsidP="00FF7B1F">
      <w:pPr>
        <w:pStyle w:val="Heading4"/>
        <w:rPr>
          <w:rFonts w:cs="Times New Roman"/>
        </w:rPr>
      </w:pPr>
      <w:r w:rsidRPr="002F5E51">
        <w:rPr>
          <w:rFonts w:cs="Times New Roman"/>
        </w:rPr>
        <w:t>Sexual violence exacerbates human rights violations – causes a laundry list of impacts including loss of autonomy, death, disease, and poverty</w:t>
      </w:r>
    </w:p>
    <w:p w14:paraId="793CE801" w14:textId="77777777" w:rsidR="00FF7B1F" w:rsidRPr="002F5E51" w:rsidRDefault="00FF7B1F" w:rsidP="00FF7B1F">
      <w:r w:rsidRPr="002F5E51">
        <w:rPr>
          <w:b/>
          <w:sz w:val="26"/>
          <w:szCs w:val="26"/>
        </w:rPr>
        <w:t>Garcia-Moreno</w:t>
      </w:r>
      <w:r w:rsidRPr="002F5E51">
        <w:rPr>
          <w:sz w:val="26"/>
          <w:szCs w:val="26"/>
        </w:rPr>
        <w:t xml:space="preserve"> and </w:t>
      </w:r>
      <w:r w:rsidRPr="002F5E51">
        <w:rPr>
          <w:b/>
          <w:sz w:val="26"/>
          <w:szCs w:val="26"/>
        </w:rPr>
        <w:t>Watts ’11</w:t>
      </w:r>
      <w:r w:rsidRPr="002F5E51">
        <w:rPr>
          <w:b/>
        </w:rPr>
        <w:t xml:space="preserve"> </w:t>
      </w:r>
      <w:r w:rsidRPr="002F5E51">
        <w:t>– Garcia-Moreno works for the Department of Reproductive Health and Research and the World Health Organization; Watts studied at the London School of Hygiene and Tropical Medicine (Claudia Garcia-Moreno Charlotte Watts, “Violence against women: an urgent public health priority,” SciElo Public Health, January 2011, http://www.scielosp.org/scielo.php?script=sci_arttext&amp;pid=S0042-96862011000100002)//SH</w:t>
      </w:r>
    </w:p>
    <w:p w14:paraId="7CC9C23D" w14:textId="136210FC" w:rsidR="00FF7B1F" w:rsidRPr="002F5E51" w:rsidRDefault="00FF7B1F" w:rsidP="00FF7B1F">
      <w:pPr>
        <w:rPr>
          <w:sz w:val="16"/>
        </w:rPr>
      </w:pPr>
      <w:r w:rsidRPr="002F5E51">
        <w:rPr>
          <w:rStyle w:val="StyleUnderline"/>
        </w:rPr>
        <w:t xml:space="preserve">Violence against women has been described as "perhaps </w:t>
      </w:r>
      <w:r w:rsidRPr="002F5E51">
        <w:rPr>
          <w:rStyle w:val="Emphasis"/>
        </w:rPr>
        <w:t>the most shameful human rights violation, and the most pervasive."</w:t>
      </w:r>
      <w:r w:rsidRPr="002F5E51">
        <w:rPr>
          <w:sz w:val="16"/>
        </w:rPr>
        <w:t xml:space="preserve">1 Addressing violence against women is central to the achievement of Millennium Development Goal (MDG) 3 on women's empowerment and gender equality, as well as MDGs 4, 5 and 6.2 It is also </w:t>
      </w:r>
      <w:r w:rsidRPr="002F5E51">
        <w:rPr>
          <w:rStyle w:val="StyleUnderline"/>
        </w:rPr>
        <w:t>a peace and security issue</w:t>
      </w:r>
      <w:r w:rsidRPr="002F5E51">
        <w:rPr>
          <w:sz w:val="16"/>
        </w:rPr>
        <w:t xml:space="preserve">. In spite of this recognition, investment in prevention and in services for survivors remains woefully inadequate. Research on violence against women - especially male partner violence - has increased. Since 2005, when the first results of the World Health Organization (WHO) Multi-Country Study on Women's Health and Domestic Violence3 were launched, the number of intimate partner violence prevalence studies increased fourfold, from 80 to more than 300, in 2008. We now have population-based prevalence data on intimate partner violence from more than 90 countries, although there are still some regions - such as the Middle East and west Africa - where there is relatively limited data. Similarly, there is also </w:t>
      </w:r>
      <w:r w:rsidRPr="002F5E51">
        <w:rPr>
          <w:rStyle w:val="StyleUnderline"/>
        </w:rPr>
        <w:t>a growing body of evidence about the range of negative health and development consequences of this violence.</w:t>
      </w:r>
      <w:r w:rsidRPr="002F5E51">
        <w:rPr>
          <w:sz w:val="16"/>
        </w:rPr>
        <w:t xml:space="preserve"> Women suffer violent deaths either directly - through homicide - or indirectly, through suicide, maternal causes and AIDS. Violence is also an important cause of morbidity from multiple mental, physical, sexual and reproductive health outcomes, and it is also linked with known risk factors for poor health, such as alcohol and drug use, smoking and unsafe sex.4, 5 Violence during pregnancy has also been associated with an increased risk of miscarriage, premature delivery and low birth weight.6, 7 When the cumulative impacts on mortality and morbidity are assessed, the health burden is often higher than for other, more commonly accepted, public health priorities. </w:t>
      </w:r>
      <w:r w:rsidRPr="002F5E51">
        <w:rPr>
          <w:rStyle w:val="StyleUnderline"/>
        </w:rPr>
        <w:t xml:space="preserve">In Mexico City, for example, rape and intimate partner violence against women was estimated to be the third most </w:t>
      </w:r>
      <w:r w:rsidRPr="002F5E51">
        <w:rPr>
          <w:rStyle w:val="Emphasis"/>
        </w:rPr>
        <w:t>important cause of morbidity and mortality</w:t>
      </w:r>
      <w:r w:rsidRPr="002F5E51">
        <w:rPr>
          <w:sz w:val="16"/>
        </w:rPr>
        <w:t xml:space="preserve">, accounting for 5.6% of all disability-adjusted life years lost.8 </w:t>
      </w:r>
      <w:r w:rsidRPr="002F5E51">
        <w:rPr>
          <w:rStyle w:val="StyleUnderline"/>
        </w:rPr>
        <w:t xml:space="preserve">In Victoria, Australia, partner violence accounted for 7.9% of the overall </w:t>
      </w:r>
      <w:r w:rsidRPr="002F5E51">
        <w:rPr>
          <w:rStyle w:val="Emphasis"/>
        </w:rPr>
        <w:t xml:space="preserve">disease </w:t>
      </w:r>
      <w:r w:rsidRPr="002F5E51">
        <w:rPr>
          <w:rStyle w:val="StyleUnderline"/>
        </w:rPr>
        <w:t>burden among women of reproductive age and was a larger risk to health than factors such as raised blood pressure, tobacco use and increased body weight</w:t>
      </w:r>
      <w:r w:rsidRPr="002F5E51">
        <w:rPr>
          <w:sz w:val="16"/>
        </w:rPr>
        <w:t xml:space="preserve">.9 In addition to the human costs, </w:t>
      </w:r>
      <w:r w:rsidRPr="002F5E51">
        <w:rPr>
          <w:rStyle w:val="StyleUnderline"/>
        </w:rPr>
        <w:t xml:space="preserve">research also shows that </w:t>
      </w:r>
      <w:r w:rsidRPr="002F5E51">
        <w:rPr>
          <w:rStyle w:val="Emphasis"/>
        </w:rPr>
        <w:t>violence has huge economic costs</w:t>
      </w:r>
      <w:r w:rsidRPr="002F5E51">
        <w:rPr>
          <w:rStyle w:val="StyleUnderline"/>
        </w:rPr>
        <w:t>, including the direct costs to health, legal, police and other services</w:t>
      </w:r>
      <w:r w:rsidRPr="002F5E51">
        <w:rPr>
          <w:sz w:val="16"/>
        </w:rPr>
        <w:t xml:space="preserve">. In 2002, Health Canada estimated that </w:t>
      </w:r>
      <w:r w:rsidRPr="002F5E51">
        <w:rPr>
          <w:rStyle w:val="StyleUnderline"/>
        </w:rPr>
        <w:t>the direct medical costs of all forms of violence against women was 1.1 billion Canadian dollars.</w:t>
      </w:r>
      <w:r w:rsidRPr="002F5E51">
        <w:rPr>
          <w:sz w:val="16"/>
        </w:rPr>
        <w:t xml:space="preserve">10 In low-resource settings, relatively few women may seek help from formal services, but </w:t>
      </w:r>
      <w:r w:rsidRPr="002F5E51">
        <w:rPr>
          <w:rStyle w:val="StyleUnderline"/>
        </w:rPr>
        <w:t>because of the high prevalence of violence, the overall costs are substantial.</w:t>
      </w:r>
      <w:r w:rsidRPr="002F5E51">
        <w:rPr>
          <w:sz w:val="16"/>
        </w:rPr>
        <w:t xml:space="preserve"> In Uganda, for example, the cost of domestic violence was estimated at 2.5 million United States dollars in 2007.11 The broader social costs are profound but difficult to quantify.12 </w:t>
      </w:r>
      <w:r w:rsidRPr="002F5E51">
        <w:rPr>
          <w:rStyle w:val="StyleUnderline"/>
        </w:rPr>
        <w:t xml:space="preserve">Violence against women is likely to </w:t>
      </w:r>
      <w:r w:rsidRPr="002F5E51">
        <w:rPr>
          <w:rStyle w:val="Emphasis"/>
        </w:rPr>
        <w:t>constrain poverty reduction efforts</w:t>
      </w:r>
      <w:r w:rsidRPr="002F5E51">
        <w:rPr>
          <w:rStyle w:val="StyleUnderline"/>
        </w:rPr>
        <w:t xml:space="preserve"> by reducing women's participation in productive employment.</w:t>
      </w:r>
      <w:r w:rsidRPr="002F5E51">
        <w:rPr>
          <w:sz w:val="16"/>
        </w:rPr>
        <w:t xml:space="preserve"> Violence also </w:t>
      </w:r>
      <w:r w:rsidRPr="002F5E51">
        <w:rPr>
          <w:rStyle w:val="StyleUnderline"/>
        </w:rPr>
        <w:t xml:space="preserve">undermines efforts to improve women's access to education, </w:t>
      </w:r>
      <w:r w:rsidRPr="002F5E51">
        <w:rPr>
          <w:sz w:val="16"/>
        </w:rPr>
        <w:t xml:space="preserve">with violence and </w:t>
      </w:r>
      <w:r w:rsidRPr="002F5E51">
        <w:rPr>
          <w:rStyle w:val="StyleUnderline"/>
        </w:rPr>
        <w:t xml:space="preserve">the fear of violence contributing to </w:t>
      </w:r>
      <w:r w:rsidRPr="002F5E51">
        <w:rPr>
          <w:rStyle w:val="Emphasis"/>
        </w:rPr>
        <w:t>lower school enrolment for girls</w:t>
      </w:r>
      <w:r w:rsidRPr="002F5E51">
        <w:rPr>
          <w:rStyle w:val="StyleUnderline"/>
        </w:rPr>
        <w:t xml:space="preserve">. </w:t>
      </w:r>
      <w:r w:rsidRPr="002F5E51">
        <w:rPr>
          <w:sz w:val="16"/>
        </w:rPr>
        <w:t xml:space="preserve">Domestic violence has also been shown to affect the welfare and education of children in the family. This </w:t>
      </w:r>
      <w:r w:rsidRPr="002F5E51">
        <w:rPr>
          <w:rStyle w:val="StyleUnderline"/>
        </w:rPr>
        <w:t>growing understanding of the impact of violence needs to be translated into investment in primary, secondary and tertiary level prevention: including both services that respond to the needs of women living with or who have experienced violence and interventions to prevent violence</w:t>
      </w:r>
      <w:r w:rsidRPr="002F5E51">
        <w:rPr>
          <w:sz w:val="16"/>
        </w:rPr>
        <w:t xml:space="preserve">. WHO has recently published Preventing intimate partner and sexual violence against women: taking action and generating evidence.1-3 This publication summarizes the existing evidence on strategies for primary prevention, identifying those that have been shown to be effective and those that seem promising or theoretically feasible. The review highlights the urgent need for more evidence on effective prevention interventions and for integrating sound evaluation into new initiatives, both to monitor and improve their impact and to expand the global evidence base in this area. It recognizes how infant and early childhood experiences influence the likelihood of people later becoming perpetrators or victims of intimate partner and sexual violence, as well as the need for early childhood interventions, especially for children growing up in families where there is abuse. It also recognizes the importance of strategies to empower women, financially and personally, and of challenging social norms that perpetuate this violence. Laws and policies that promote and protect the human rights of women are also necessary, if not sufficient, to address violence against women. In addition, </w:t>
      </w:r>
      <w:r w:rsidRPr="002F5E51">
        <w:rPr>
          <w:rStyle w:val="StyleUnderline"/>
        </w:rPr>
        <w:t>health and other services need to be available and responsive to the needs of women suffering abuse</w:t>
      </w:r>
      <w:r w:rsidRPr="002F5E51">
        <w:rPr>
          <w:sz w:val="16"/>
        </w:rPr>
        <w:t>. Concerted action is needed in all of these areas, but there is limited research on the most effective approaches.</w:t>
      </w:r>
    </w:p>
    <w:p w14:paraId="632D997E" w14:textId="7D2BF50A" w:rsidR="00FF7B1F" w:rsidRPr="002F5E51" w:rsidRDefault="00FF7B1F" w:rsidP="00FF7B1F">
      <w:pPr>
        <w:pStyle w:val="Heading3"/>
      </w:pPr>
      <w:r w:rsidRPr="002F5E51">
        <w:t>! – Dehumanization</w:t>
      </w:r>
    </w:p>
    <w:p w14:paraId="1A648EED" w14:textId="77777777" w:rsidR="00FF7B1F" w:rsidRPr="002F5E51" w:rsidRDefault="00FF7B1F" w:rsidP="00FF7B1F">
      <w:pPr>
        <w:pStyle w:val="Heading4"/>
        <w:rPr>
          <w:rFonts w:cs="Times New Roman"/>
        </w:rPr>
      </w:pPr>
      <w:r w:rsidRPr="002F5E51">
        <w:rPr>
          <w:rFonts w:cs="Times New Roman"/>
        </w:rPr>
        <w:t xml:space="preserve">The effects of rape are far worse than war impacts – it’s a </w:t>
      </w:r>
      <w:r w:rsidRPr="002F5E51">
        <w:rPr>
          <w:rFonts w:cs="Times New Roman"/>
          <w:i/>
          <w:u w:val="single"/>
        </w:rPr>
        <w:t>living death</w:t>
      </w:r>
      <w:r w:rsidRPr="002F5E51">
        <w:rPr>
          <w:rFonts w:cs="Times New Roman"/>
        </w:rPr>
        <w:t xml:space="preserve"> and victims are forced to suffer through the psychological trauma</w:t>
      </w:r>
    </w:p>
    <w:p w14:paraId="1ECBCB2E" w14:textId="77777777" w:rsidR="00FF7B1F" w:rsidRPr="002F5E51" w:rsidRDefault="00FF7B1F" w:rsidP="00FF7B1F">
      <w:pPr>
        <w:rPr>
          <w:sz w:val="20"/>
          <w:szCs w:val="26"/>
        </w:rPr>
      </w:pPr>
      <w:r w:rsidRPr="002F5E51">
        <w:rPr>
          <w:b/>
          <w:sz w:val="26"/>
          <w:szCs w:val="26"/>
        </w:rPr>
        <w:t xml:space="preserve">Baker No Date </w:t>
      </w:r>
      <w:r w:rsidRPr="002F5E51">
        <w:rPr>
          <w:sz w:val="20"/>
          <w:szCs w:val="26"/>
        </w:rPr>
        <w:t>–</w:t>
      </w:r>
      <w:r w:rsidRPr="002F5E51">
        <w:rPr>
          <w:rStyle w:val="text"/>
          <w:rFonts w:eastAsia="Times New Roman"/>
        </w:rPr>
        <w:t>TIME’s Africa correspondent, Pakistan/Afghanistan correspondent, and Middle East Bureau Chief (Aryn Baker, “The Secret War Crime,” TIMES, http://time.com/war-and-rape/)//SH</w:t>
      </w:r>
    </w:p>
    <w:p w14:paraId="67665003" w14:textId="717E3FCA" w:rsidR="00FF7B1F" w:rsidRPr="002F5E51" w:rsidRDefault="00FF7B1F" w:rsidP="00FF7B1F">
      <w:pPr>
        <w:rPr>
          <w:sz w:val="14"/>
        </w:rPr>
      </w:pPr>
      <w:r w:rsidRPr="002F5E51">
        <w:rPr>
          <w:sz w:val="14"/>
        </w:rPr>
        <w:t xml:space="preserve">Mary and her family were members of the Nuer tribe in South Sudan, caught up in a vicious power struggle between the new country’s President Salva Kiir, a member of the Dinka tribe, and his Vice President, Riek Machar, a Nuer. Their war, fought largely along ethnic lines, has turned the northern part of the country into a wasteland. At least 50,000 people have been killed, according to the U.N., nearly 4 million face famine, and another 2.2 million have fled their homes, recounting tales of civilian slaughter, gratuitous torture and even forced cannibalism. Mary and her family were among the tens of thousands of civilians seeking refuge at a U.N. peacekeeping base in the northern city of Bentiu when they ran into Kiir’s forces on the road in June 2014. The 27-year-old recounts what occurred next distantly, as if she were explaining something that happened to someone else. The soldiers told Mary that they considered the Nuers in the camps to be rebels, and that they killed her sons because they couldn’t risk letting them grow up to be fighters. “We don’t kill the women and the girls,” the soldiers told Mary. “They said they would only rape us. </w:t>
      </w:r>
      <w:r w:rsidRPr="002F5E51">
        <w:rPr>
          <w:rStyle w:val="StyleUnderline"/>
        </w:rPr>
        <w:t>As if rape were different than death</w:t>
      </w:r>
      <w:r w:rsidRPr="002F5E51">
        <w:rPr>
          <w:sz w:val="14"/>
        </w:rPr>
        <w:t xml:space="preserve">,” says Mary, speaking in a safe house in neighboring Uganda run by Make Way Partners, an American Christian organization that provides housing, medical care and schooling for South Sudanese orphans and victims of human trafficking. After the soldiers killed her husband and sons, five of them held her down and forced her to watch as three others raped her 10-year-old daughter. Her name was Nyalaat. When the men were done, Mary says, “I couldn’t even see my little girl anymore. I could only see blood.” Then the men took turns with Mary. Nyalaat died a few hours later. “I wanted to die too.” Lynsey Addario—Getty Images Reportage for TIMEKanyere Neema, 7, with her grandmother, Ndahondi Domina, 53, in the Heal Africa hospital in Goma, the Democratic Republic of Congo, Dec. 5, 2015. Two years prior, Kanyere’s village of Ishasha was attacked by armed men, and her parents were killed in front of her. She was raped so many times by different men that she was left paralyzed, and stopped speaking. Instead, Mary made it to a U.N. camp for civilians displaced by war. The conflict raged on, and soldiers—she’s not even sure from which army—were able to slip in to the camp through gaps in the fence and rape whichever women they could catch. “It happened to all of us: little girls, grandmothers. They didn’t care.” The rules were simple, says Mary, who asked that her full name not be used. “If you calm down when they are raping you, they won’t beat you. But if you resist, they will beat you, even so much to use the gun in you.” Photographer Lynsey Addadario and reporter Aryn Baker discuss the difficulties of reporting on rape. </w:t>
      </w:r>
      <w:r w:rsidRPr="002F5E51">
        <w:rPr>
          <w:rStyle w:val="StyleUnderline"/>
        </w:rPr>
        <w:t>Rape in war is as old as war itself</w:t>
      </w:r>
      <w:r w:rsidRPr="002F5E51">
        <w:rPr>
          <w:sz w:val="14"/>
        </w:rPr>
        <w:t xml:space="preserve">. But the intimate nature of sexual assault means that the horrors often go undocumented, sanitized out of history books and glossed over in news accounts that focus on casualties and refugee numbers. Yet that mass rape is so common in wartime only makes it more corrosive. It spreads disease. Its stigma destroys families and breaks down society. It leaves unwanted children who serve as constant reminders of the worst day of their mother’s life. </w:t>
      </w:r>
      <w:r w:rsidRPr="002F5E51">
        <w:rPr>
          <w:rStyle w:val="Emphasis"/>
        </w:rPr>
        <w:t>“Rape is a weapon even more powerful than a bomb or a bullet,”</w:t>
      </w:r>
      <w:r w:rsidRPr="002F5E51">
        <w:rPr>
          <w:sz w:val="14"/>
        </w:rPr>
        <w:t xml:space="preserve"> says Jeanna Mukuninwa, a 28-year-old woman from Shabunda, in the Democratic Republic of Congo. </w:t>
      </w:r>
      <w:r w:rsidRPr="002F5E51">
        <w:rPr>
          <w:rStyle w:val="StyleUnderline"/>
        </w:rPr>
        <w:t xml:space="preserve">“At least with a bullet, you die. But if you have been raped, you appear to the community like someone who is cursed. After rape, </w:t>
      </w:r>
      <w:r w:rsidRPr="002F5E51">
        <w:rPr>
          <w:rStyle w:val="Emphasis"/>
        </w:rPr>
        <w:t xml:space="preserve">no one will talk to you; no man will see you. It’s a living death.” </w:t>
      </w:r>
      <w:r w:rsidRPr="002F5E51">
        <w:rPr>
          <w:sz w:val="14"/>
        </w:rPr>
        <w:t xml:space="preserve">Mukuninwa knows. In 2004, at the end of Congo’s own factional war, soldiers attacked her village. They tortured and killed the men. Then they stripped the women, including Mukuninwa, and staked their arms and legs to the ground, and left them to be used by any passing soldiers. Mukuninwa doesn’t know how many men raped her during captivity, but she remembers that they used sticks and rifle barrels as well. She was 16 years old. When the women passed out from the pain, soldiers revived them with buckets of water. The U.N. reports that 200,000 Congolese women and children have been raped during Congo’s long-simmering conflict. Estimates for South Sudan are in the thousands. Both numbers are likely too low, says Pablo Castillo-Diaz, a specialist on sexual violence in conflict for U.N. Women, the U.N. agency tasked with issues of women’s equality, protection and empowerment. “Rape is one of the most underreported war crimes that there are. </w:t>
      </w:r>
      <w:r w:rsidRPr="002F5E51">
        <w:rPr>
          <w:rStyle w:val="StyleUnderline"/>
        </w:rPr>
        <w:t xml:space="preserve">Women, if they survive the attack, rarely tell anyone else. We only hear of the most brutal incidences or the public ones that the whole community sees.” </w:t>
      </w:r>
      <w:r w:rsidRPr="002F5E51">
        <w:rPr>
          <w:sz w:val="14"/>
        </w:rPr>
        <w:t xml:space="preserve">But that’s begun to change. Rape may be a common war tactic, but it was only prosecuted as a crime against humanity in 1998, by the International Criminal Tribunal for the former Yugoslavia, following the discovery of the rape camps used by Serb soldiers during the Bosnian war. At the same time, Rwandan officials were also charged with rape as a war crime during that country’s 1994 genocidal conflict. Widespread media coverage of both trials drew international condemnation. Talking about rape in war became less taboo. Most recently, harrowing revelations about ISIS’s sale of Yezidi women as sexual slaves in Iraq and Syria, and Boko Haram’s abduction of hundreds of schoolgirls for forced marriages in Nigeria, have pushed survivors and activists to demand a real global response to a war crime with consequences so enduring it all but precludes peace. “The raping of women, the holding of women as chattel and slaves is utterly horrific, but it isn’t new. It’s just an escalation and amplification of what has been going on for many years,” says Eve Ensler, the American playwright and activist. “Anytime people are talking about this, it’s a good thing. But what hasn’t happened is that we haven’t ended the violence. That is the next step.” The next step is being taken in Congo of all places, a country whose grim ­history—it has been dubbed both “the rape capital of the world” and “the world’s worst place to be a woman” by high-ranking U.N. officials—has made it an accidental lab for some of the most progressive work on rape recovery. Bukavu, in South Kivu, and Goma, in North Kivu, the areas of eastern Congo most devastated by the war, are home to ambitious international and local programs dedicated to turning rape victims into rape survivors. Their experiences could help women around the world. “It would be a good thing,” says Mukuninwa, “that our suffering here in Congo might be able to help other women somewhere else turn their pain into power, as we are starting to do here.” First, she says, silence must end. </w:t>
      </w:r>
      <w:r w:rsidRPr="002F5E51">
        <w:rPr>
          <w:rStyle w:val="StyleUnderline"/>
        </w:rPr>
        <w:t>As long as rape remains hidden and shameful, recovery is impossible</w:t>
      </w:r>
      <w:r w:rsidRPr="002F5E51">
        <w:rPr>
          <w:sz w:val="14"/>
        </w:rPr>
        <w:t xml:space="preserve">. As a gynecologist and the medical coordinator for Panzi Hospital’s center for survivors of sexual violence in Bukavu, Dr. Neema Rukunghu knows better than anyone else the physical damage wrought by rape. She has stitched up the tears, and she has retrieved inserted objects. She has repaired flesh seared by the heat of a bullet fired inside a vagina that by some miracle, or curse, didn’t kill but crippled for life. Her work is vital. Women with fistulas—tears between the vagina, the anus, the bladder and the bowel—from rape cannot retain their urine or feces. No matter how often they clean, they smell. They are shunned by their communities and are even unwelcome in church. For many women, fistula surgery is the only route to a new chance at life. But Rukunghu says that the </w:t>
      </w:r>
      <w:r w:rsidRPr="002F5E51">
        <w:rPr>
          <w:rStyle w:val="StyleUnderline"/>
        </w:rPr>
        <w:t>invisible wounds from rape are far more ­devastating—and far harder to repair.</w:t>
      </w:r>
      <w:r w:rsidRPr="002F5E51">
        <w:rPr>
          <w:sz w:val="14"/>
        </w:rPr>
        <w:t xml:space="preserve"> “Just imagine a husband who is forced to watch his wife be raped, or his daughter. There are things that stay in your head for life.” The work she does at Panzi, she says, seems insignificant compared with the scale of that psychic trauma. “In these surgeries, we repair damage, but I never get real closure. Are we truly healing her? Are her problems over? I can’t ever say with certainty that I have fixed anyone.”</w:t>
      </w:r>
    </w:p>
    <w:p w14:paraId="4379D729" w14:textId="719B6399" w:rsidR="008737A2" w:rsidRPr="002F5E51" w:rsidRDefault="008737A2" w:rsidP="002603E9">
      <w:pPr>
        <w:pStyle w:val="Heading3"/>
      </w:pPr>
      <w:r w:rsidRPr="002F5E51">
        <w:t>! – Toxic Relationships</w:t>
      </w:r>
    </w:p>
    <w:p w14:paraId="7148E335" w14:textId="77777777" w:rsidR="008737A2" w:rsidRPr="002F5E51" w:rsidRDefault="008737A2" w:rsidP="008737A2">
      <w:pPr>
        <w:pStyle w:val="Heading4"/>
        <w:rPr>
          <w:rFonts w:cs="Times New Roman"/>
        </w:rPr>
      </w:pPr>
      <w:r w:rsidRPr="002F5E51">
        <w:rPr>
          <w:rFonts w:cs="Times New Roman"/>
        </w:rPr>
        <w:t>Sexual violence is prevalent in adolescents – toxic relationships result in abuse which teens confuse with love</w:t>
      </w:r>
    </w:p>
    <w:p w14:paraId="1441678F" w14:textId="77777777" w:rsidR="008737A2" w:rsidRPr="002F5E51" w:rsidRDefault="008737A2" w:rsidP="008737A2">
      <w:r w:rsidRPr="002F5E51">
        <w:rPr>
          <w:b/>
          <w:sz w:val="26"/>
          <w:szCs w:val="26"/>
        </w:rPr>
        <w:t>Wood, Maforah, and Jewkes ’98</w:t>
      </w:r>
      <w:r w:rsidRPr="002F5E51">
        <w:t xml:space="preserve"> – Women's Health, Centre for Epidemiological Research in Southern Africa, Medical Research Council (“HE FORCED ME TO LOVE HIM: PUTTING VIOLENCE ON ADOLESCENT SEXUAL HEALTH AGENDAS,” Pergamon, Soc. Sci. Med. Vol. 47, No. 2, pp. 233±242, 1998)//SH</w:t>
      </w:r>
    </w:p>
    <w:p w14:paraId="472500C5" w14:textId="144EDAEC" w:rsidR="008737A2" w:rsidRPr="002F5E51" w:rsidRDefault="008737A2" w:rsidP="008737A2">
      <w:pPr>
        <w:rPr>
          <w:sz w:val="14"/>
        </w:rPr>
      </w:pPr>
      <w:r w:rsidRPr="002F5E51">
        <w:rPr>
          <w:rStyle w:val="StyleUnderline"/>
        </w:rPr>
        <w:t>Violence against women within sexual relationships is a neglected area in public health</w:t>
      </w:r>
      <w:r w:rsidRPr="002F5E51">
        <w:rPr>
          <w:sz w:val="14"/>
        </w:rPr>
        <w:t xml:space="preserve"> despite the fact that, </w:t>
      </w:r>
      <w:r w:rsidRPr="002F5E51">
        <w:rPr>
          <w:rStyle w:val="StyleUnderline"/>
        </w:rPr>
        <w:t>in partially defining women's capacity to protect themselves against STDs, preg- nancy and unwanted sexual intercourse, it directly affects female reproductive health</w:t>
      </w:r>
      <w:r w:rsidRPr="002F5E51">
        <w:rPr>
          <w:sz w:val="14"/>
        </w:rPr>
        <w:t xml:space="preserve">. This paper presents the findings of a qualitative study conducted among Xhosa-speaking adolescent women in South Africa which </w:t>
      </w:r>
      <w:r w:rsidRPr="002F5E51">
        <w:rPr>
          <w:rStyle w:val="StyleUnderline"/>
        </w:rPr>
        <w:t>revealed male violent and coercive practices to dominate their sexual relationships. Conditions and timing of sex were defined by their male partners through the use of violence and through the circulation of certain constructions of love, intercourse and entitlement to which the teenage girls were expected to submit.</w:t>
      </w:r>
      <w:r w:rsidRPr="002F5E51">
        <w:rPr>
          <w:sz w:val="14"/>
        </w:rPr>
        <w:t xml:space="preserve"> The legitimacy of these coercive sexual experiences was reinforced by female peers who indicated that silence and submission was the appropriate response. </w:t>
      </w:r>
      <w:r w:rsidRPr="002F5E51">
        <w:rPr>
          <w:rStyle w:val="StyleUnderline"/>
        </w:rPr>
        <w:t>Being beaten was</w:t>
      </w:r>
      <w:r w:rsidRPr="002F5E51">
        <w:rPr>
          <w:sz w:val="14"/>
        </w:rPr>
        <w:t xml:space="preserve"> such </w:t>
      </w:r>
      <w:r w:rsidRPr="002F5E51">
        <w:rPr>
          <w:rStyle w:val="StyleUnderline"/>
        </w:rPr>
        <w:t>a common experience</w:t>
      </w:r>
      <w:r w:rsidRPr="002F5E51">
        <w:rPr>
          <w:sz w:val="14"/>
        </w:rPr>
        <w:t xml:space="preserve"> that some </w:t>
      </w:r>
      <w:r w:rsidRPr="002F5E51">
        <w:rPr>
          <w:rStyle w:val="StyleUnderline"/>
        </w:rPr>
        <w:t xml:space="preserve">peers </w:t>
      </w:r>
      <w:r w:rsidRPr="002F5E51">
        <w:rPr>
          <w:sz w:val="14"/>
        </w:rPr>
        <w:t xml:space="preserve">were said to </w:t>
      </w:r>
      <w:r w:rsidRPr="002F5E51">
        <w:rPr>
          <w:rStyle w:val="StyleUnderline"/>
        </w:rPr>
        <w:t>perceive it to be an expression of love</w:t>
      </w:r>
      <w:r w:rsidRPr="002F5E51">
        <w:rPr>
          <w:sz w:val="14"/>
        </w:rPr>
        <w:t xml:space="preserve">. Informants indicated that they did not terminate the relationships for several reasons: beyond peer pressure and the </w:t>
      </w:r>
      <w:r w:rsidRPr="002F5E51">
        <w:rPr>
          <w:rStyle w:val="StyleUnderline"/>
        </w:rPr>
        <w:t>probability of being subjected to added abuse for trying to end a relationship, teenagers said that they perceived that their partners loved them because they gave them gifts of clothing and money</w:t>
      </w:r>
      <w:r w:rsidRPr="002F5E51">
        <w:rPr>
          <w:sz w:val="14"/>
        </w:rPr>
        <w:t xml:space="preserve">. The authors argue that violence has been particularly neglected in adolescent sexuality arenas, and propose new avenues for sexuality research which could inform the development of much-needed adolescent sex- ual health interventions. 5 1998 Elsevier Science Ltd. All rights reserved Key wordsÐviolence against women, South Africa, adolescence, sexual health, health promotion, gender INTRODUCTION Adolescent sexual and reproductive health has been identified as among the most important health and development problems facing South Africa (ANC, 1994; Department of Health, 1995). Nationally the adolescent pregnancy rate is estimated to be 330 per 1000 women under 19 years of age (RSA, 1995) (no reliable data disaggregated by ethnicity or region are available). While this is undoubtedly very high, the significance of this rate reveals itself more fully if it is regarded as both a determinant and an indi- cator of poor sexual and reproductive health, and of broader social problems among this group. Other indicators reveal the extent of sexual ill- health among teenagers; the most up-to-date national HIV survey conducted among women attending public ante-natal clinics found the preva- lence of HIV-positivity among pregnant teenagers to be 9.5% (Swanavelder, 1996). Improving the sex- ual health of adolescents in South Africa is a major challenge for all those involved in health pro- motion, policy-making and research. In South Africa research on adolescent sexuality has been predominantly characterised by Knowledge±Attitudes±Practices (KAP) surveys (see for example Craig and Richter-Strydom, 1983; *Author for correspondence. Ncayiyana and Ter Haar, 1989; Kau, 1988, 1991; Flisher et al., 1993; NPPHCN, 1995; Buga et al., 1996), which have enabled a general understanding of some aspects of adolescent sexuality to be acquired. Usually covering similar fields of enquiry, they have revealed that </w:t>
      </w:r>
      <w:r w:rsidRPr="002F5E51">
        <w:rPr>
          <w:rStyle w:val="StyleUnderline"/>
        </w:rPr>
        <w:t>adolescents</w:t>
      </w:r>
      <w:r w:rsidRPr="002F5E51">
        <w:rPr>
          <w:sz w:val="14"/>
        </w:rPr>
        <w:t xml:space="preserve"> here, as else- where in the world, </w:t>
      </w:r>
      <w:r w:rsidRPr="002F5E51">
        <w:rPr>
          <w:rStyle w:val="StyleUnderline"/>
        </w:rPr>
        <w:t>have a propensity to engage in a set of sexual practices characterised as ``high risk'', and have demonstrated gaps in adolescents' reproductive knowledge and poor intergenerational communication on sexual matters. Among adolescents a ``KAP-gap'', or failure to use knowledge to modify practices, is commonly observed in this research</w:t>
      </w:r>
      <w:r w:rsidRPr="002F5E51">
        <w:rPr>
          <w:sz w:val="14"/>
        </w:rPr>
        <w:t xml:space="preserve">. Factors such as pressure from female peers and male partners have been suggested as contributing to early (and unprotected) sexual inter- course. Other research conducted in South Africa among African adolescents has revealed pressure to engage in early and unprotected intercourse, and in many contexts to have a child in order to prove love, fidelity and womanhood (Preston-Whyte and Zondi, 1992; Varga and Makubalo, 1996). Other authors, however, have pointed to adolescents' shame, fear of social retribution, and abuse from healthcare providers (Kau, 1988; Boult and Cunningham, 1991; Abdool-Karim et al., 1992; Walker, 1995) for both seeking out contraception and becoming pregnant at an early age. </w:t>
      </w:r>
      <w:r w:rsidRPr="002F5E51">
        <w:rPr>
          <w:rFonts w:ascii="Malgun Gothic" w:eastAsia="Malgun Gothic" w:hAnsi="Malgun Gothic" w:cs="Malgun Gothic"/>
          <w:sz w:val="14"/>
        </w:rPr>
        <w:t>￼</w:t>
      </w:r>
      <w:r w:rsidRPr="002F5E51">
        <w:rPr>
          <w:sz w:val="14"/>
        </w:rPr>
        <w:t xml:space="preserve">233 234 K. Wood et al. Internationally, recent social scientific research on sexuality, in partnership with HIV/AIDS lobbies, has brought about changes in the ways individuals' behaviour is analysed. In particular there have been moves away from biomedical and epidemiological constructions of individuals as members of groups designated as high risk (homosexual, intravenous drug-user) or low risk (heterosexual), towards understanding individuals as situated agents enga- ging in (high or low risk) practices with others. Understanding sexual encounters as sets of practices which are negotiated and enacted by the individuals concerned creates a space for considering how inequities determine and are played out during sex- ual intercourse, thereby affecting individuals' ca- pacity to control it on their own terms (Worth, 1989; Holland et al., 1990; Wilton and Aggleton, 1991; McGrath, 1993; Orubuloye et al., 1993; Lear, 1995). These new understandings have revealed the need to put violence on health research agendas. This paper presents the findings of an exploratory qualitative study conducted among Xhosa adoles- cent women which revealed pervasive male control over almost every aspect of their early sexual ex- periences, and the male enactment of this in part through violent and coercive practices during sexual encounters. In discussing the findings we argue that </w:t>
      </w:r>
      <w:r w:rsidRPr="002F5E51">
        <w:rPr>
          <w:rStyle w:val="StyleUnderline"/>
        </w:rPr>
        <w:t xml:space="preserve">violence has been widely neglected in health research and intervention development, and more especially so in adolescent sexuality arenas. There is an urgent need to open up new avenues for research and intervention in the area of adolescent sexuality, in particular focusing on violence, if it is to be poss- ible to create a space in which young women can empower themselves to control their sexuality, sex- ual experiences and reproductive health. </w:t>
      </w:r>
      <w:r w:rsidRPr="002F5E51">
        <w:rPr>
          <w:sz w:val="14"/>
        </w:rPr>
        <w:t xml:space="preserve">BACKGROUND: RECENT SEXUALITY RESEARCH Methods used in sexuality research have under- gone a shift in the last decade, with emphasis increasingly being placed on the individual as a social and interactive agent. Most notably for example, recent innovative quantitative studies (for example Laumann et al., 1994) have developed new survey instruments in order to investigate previously unexamined issues such as sexual networks and gen- der power, constituting a shift away from the docu- mentation of sexual behaviour towards an understanding of the dynamics of sexual interaction within specific settings (AIDS and Reproductive Health Network in Brazil, 1995). In qualitative research there has been increased interest in com- munication and decision-making (Worth, 1989; Holland et al., 1990; Kline et al., 1992; Browne and Minichiello, 1994; Lear, 1995) within sexual re- lationships, while its methods have continued to be used to explore the complexity of sexuality from the perspectives of individuals (Moore and Rosenthal, 1992; Tolman, 1994; NPPHCN, 1995). Adoption of this more social and dynamic per- spective has led to power being increasingly written into analysis, and forces micro-level sexual decision- making onto the agenda: how, why and when are decisions made by individuals to have sex, and to engage in specific sexual practices? How are inequi- ties played out and resisted? To give examples, how far are practices such as condom use and female sexual refusal negotiable and negotiated between in- dividuals in different settings? How is individual control asserted when there is con ̄ict? The sex act itself is the site of multiple power differentials, which include ethnicity, social status and age, but which in heterosexual encounters are dominated by gender (Holland et al., 1990; Wilton and Aggleton, 1991). </w:t>
      </w:r>
      <w:r w:rsidRPr="002F5E51">
        <w:rPr>
          <w:rStyle w:val="StyleUnderline"/>
        </w:rPr>
        <w:t xml:space="preserve">Gendered power relations acted out in heterosexual encounters directly affect female sexual and reproductive health outcomes, in that they partially define women's capacity to pro- tect themselves against sexually transmitted disease, pregnancy and unwanted sexual acts. This under- standing has motivated a body of literature whose concern is the extent to which women are able to control their sexual encounters with men. </w:t>
      </w:r>
      <w:r w:rsidRPr="002F5E51">
        <w:rPr>
          <w:sz w:val="14"/>
        </w:rPr>
        <w:t>Worth (1989) for example found that her infor- mants, inner-city New York women who used drugs or who had partners who used drugs, described the type of sexual encounters they experi- enced as constrained by multiple factors which dif- fered situationally and included: the poverty of the communities in which they lived which caused sex to become an economic commodity; the shortage of men (lost through death and imprisonment) which can lead to women sharing sexual partners; the kinds of drugs used which in ̄uenced how the sex- ual act was performed and experienced. Similarly, Bagandan women in the research of McGrath (1993) explained that poverty forced them to engage in extra-marital sex for food or money, where ca- pacity for negotiation, including condom use, was limited. Reading the literature demonstrates, however, that women's capacity to in ̄uence the course of a sexual encounter differs between individuals, groups and location. The data from Kline et al. (1992) for example leads her to doubt ``the generality of models linking low condom use to women's lack of power in relationships''. Her paper concludes that sexual decision-making among her ``high-risk'' research participants, black and Hispanic women who were HIV-positive, used drugs intravenously or had partners who used them, was actually charac- terised by a high degree of control. Women described the following strategies as successful in imposing condom use: withholding sex; reasoning with male partners; and postponing their demand for condom use until men were so sexually aroused that they would accept sex under any condition named by the woman. Orubuloye et al. (1993) write that Yoruba women were in fact able to refuse sex with their husbands because of economic indepen- dence and strong lineage support, contrasting these findings with Ugandan data which indicates that a variety of constraints operated to restrict Bagandan female sexual autonomy: socialisation to defer to men, the impossibility of discussion of sexual mat- ters, communal acceptance of a certain level of vio- lence against women in the face of perceived non- cooperation with conjugal ``rights'', the danger of being denied access to children. The extent of variation in female sexual empow- erment points to the need for specific, detailed, situational analysis. The implications for health promotion are clear: an understanding of difference derived from a localised analysis and reinforced by a comparative perspective is essential for interven- tions to be locally useful. As researchers involved in the AIDS and Reproductive Health Network in Brazil (1995: 7) write: ``</w:t>
      </w:r>
      <w:r w:rsidRPr="002F5E51">
        <w:rPr>
          <w:rStyle w:val="StyleUnderline"/>
        </w:rPr>
        <w:t xml:space="preserve">strategies of health pro- motion for women in especially acute situations of sexual oppression or violence cannot be the same as for women whose cultural or social setting offers them more effective means for the negotiation of sexual and reproductive practices''. </w:t>
      </w:r>
      <w:r w:rsidRPr="002F5E51">
        <w:rPr>
          <w:sz w:val="14"/>
        </w:rPr>
        <w:t>The degree to which women are, or feel able, to control various aspects of their sexual lives is clearly a critical question for health promotion and the de- sign and impact of appropriate HIV/AIDS and reproductive health interventions. Much of the lit- erature implicitly, if not overtly, constitutes a powerful critique of those HIV/AIDS prevention campaign strategies which, in promoting the con- dom as a simple protection device to be inserted into the sexual act at the ``right'' moment, and con- structing the individual as a non-interactive and de- contextualised person (Campbell, 1995), are based on a ``knowledge leads to action'' model, and as such tend to render invisible the realities of power dynamics, not least of which are the gender inequi- ties which structure heterosexual relations.</w:t>
      </w:r>
    </w:p>
    <w:p w14:paraId="3FE0F3FD" w14:textId="71E914A2" w:rsidR="006C6A79" w:rsidRPr="002F5E51" w:rsidRDefault="006C6A79" w:rsidP="002603E9">
      <w:pPr>
        <w:pStyle w:val="Heading3"/>
      </w:pPr>
      <w:r w:rsidRPr="002F5E51">
        <w:t>! – Victim Blaming</w:t>
      </w:r>
    </w:p>
    <w:p w14:paraId="6E3C1D2D" w14:textId="77777777" w:rsidR="006C6A79" w:rsidRPr="002F5E51" w:rsidRDefault="006C6A79" w:rsidP="006C6A79">
      <w:pPr>
        <w:pStyle w:val="Heading4"/>
      </w:pPr>
      <w:r w:rsidRPr="002F5E51">
        <w:t>Comprehensive sex education must begin in secondary school – failure to do so results in a culture that silences experiences of sexual violence and reiterates deeply embedded victim blaming</w:t>
      </w:r>
    </w:p>
    <w:p w14:paraId="13382EE7" w14:textId="77777777" w:rsidR="006C6A79" w:rsidRPr="002F5E51" w:rsidRDefault="006C6A79" w:rsidP="006C6A79">
      <w:r w:rsidRPr="002F5E51">
        <w:rPr>
          <w:rStyle w:val="StyleUnderline"/>
          <w:sz w:val="26"/>
          <w:szCs w:val="26"/>
          <w:u w:val="none"/>
        </w:rPr>
        <w:t>Buttenwieser ’15</w:t>
      </w:r>
      <w:r w:rsidRPr="002F5E51">
        <w:rPr>
          <w:rStyle w:val="StyleUnderline"/>
          <w:u w:val="none"/>
        </w:rPr>
        <w:t xml:space="preserve"> – </w:t>
      </w:r>
      <w:r w:rsidRPr="002F5E51">
        <w:t>teaches creative writing in New York City public schools and with incarcerated women and her writing has been nominated for a Pushcart Prize and appeared in Brain, Child, The Brooklyn Rail, Atticus Review, and other publications (Susan Buttenwieser, “Campus Rape and the Power of Early Sex Education to Make a Difference,” Women’s Media Center, August 20th, 2015, http://www.womensmediacenter.com/feature/entry/campus-rape-the-power-of-early-sex-education-to-make-a-difference)//SH</w:t>
      </w:r>
    </w:p>
    <w:p w14:paraId="6D6C0897" w14:textId="77777777" w:rsidR="006C6A79" w:rsidRPr="002F5E51" w:rsidRDefault="006C6A79" w:rsidP="006C6A79">
      <w:pPr>
        <w:rPr>
          <w:rStyle w:val="StyleUnderline"/>
        </w:rPr>
      </w:pPr>
      <w:r w:rsidRPr="002F5E51">
        <w:rPr>
          <w:rStyle w:val="StyleUnderline"/>
        </w:rPr>
        <w:t>Rape is the most common violent crime on American college campuses. It is estimated that one in five women are sexually assaulted while in college.</w:t>
      </w:r>
      <w:r w:rsidRPr="002F5E51">
        <w:rPr>
          <w:rStyle w:val="StyleUnderline"/>
          <w:sz w:val="16"/>
          <w:u w:val="none"/>
        </w:rPr>
        <w:t xml:space="preserve"> </w:t>
      </w:r>
      <w:r w:rsidRPr="002F5E51">
        <w:t xml:space="preserve">This deeply entrenched reality has a long history—as does activism to combat it. “Student activists have been working to eradicate sexual violence from college campuses for decades,” said Tracey Vitchers, board chair of Students Active for Ending Rape (SAFER), a student-led advocacy organization that started at Columbia University in 2000. “With the issue in the spotlight more than ever before thanks to modern media and social media, there is a heightened awareness of the issue.” This heightened awareness, along with continued advocacy, has led to some legislative and policy advances, such as California’s “Yes Means Yes” law, passed last year, that mandates consent standards on campuses that receive state funding, and New York’s “Enough Is Enough” law making affirmative consent a standard on all college campuses. On the federal level, last year the White House Task Force to Protect Students </w:t>
      </w:r>
      <w:proofErr w:type="gramStart"/>
      <w:r w:rsidRPr="002F5E51">
        <w:t>From</w:t>
      </w:r>
      <w:proofErr w:type="gramEnd"/>
      <w:r w:rsidRPr="002F5E51">
        <w:t xml:space="preserve"> Sexual Assault was established. However,</w:t>
      </w:r>
      <w:r w:rsidRPr="002F5E51">
        <w:rPr>
          <w:rStyle w:val="StyleUnderline"/>
          <w:sz w:val="16"/>
          <w:u w:val="none"/>
        </w:rPr>
        <w:t xml:space="preserve"> </w:t>
      </w:r>
      <w:r w:rsidRPr="002F5E51">
        <w:rPr>
          <w:rStyle w:val="StyleUnderline"/>
        </w:rPr>
        <w:t>to enact real change across the board</w:t>
      </w:r>
      <w:r w:rsidRPr="002F5E51">
        <w:rPr>
          <w:rStyle w:val="StyleUnderline"/>
          <w:sz w:val="16"/>
          <w:u w:val="none"/>
        </w:rPr>
        <w:t xml:space="preserve">, </w:t>
      </w:r>
      <w:r w:rsidRPr="002F5E51">
        <w:t xml:space="preserve">not just on college campuses, many activists are making the case that </w:t>
      </w:r>
      <w:r w:rsidRPr="002F5E51">
        <w:rPr>
          <w:rStyle w:val="StyleUnderline"/>
        </w:rPr>
        <w:t>outreach and education need to happen years before students even show up for their first day of freshman orientation.</w:t>
      </w:r>
      <w:r w:rsidRPr="002F5E51">
        <w:rPr>
          <w:rStyle w:val="StyleUnderline"/>
          <w:sz w:val="16"/>
          <w:u w:val="none"/>
        </w:rPr>
        <w:t xml:space="preserve"> </w:t>
      </w:r>
      <w:r w:rsidRPr="002F5E51">
        <w:rPr>
          <w:rStyle w:val="StyleUnderline"/>
        </w:rPr>
        <w:t>“Talking about sexual assault in college is too late,”</w:t>
      </w:r>
      <w:r w:rsidRPr="002F5E51">
        <w:rPr>
          <w:rStyle w:val="StyleUnderline"/>
          <w:sz w:val="16"/>
          <w:u w:val="none"/>
        </w:rPr>
        <w:t xml:space="preserve"> </w:t>
      </w:r>
      <w:r w:rsidRPr="002F5E51">
        <w:t xml:space="preserve">said Annie Clark, cofounder of End Rape </w:t>
      </w:r>
      <w:proofErr w:type="gramStart"/>
      <w:r w:rsidRPr="002F5E51">
        <w:t>On</w:t>
      </w:r>
      <w:proofErr w:type="gramEnd"/>
      <w:r w:rsidRPr="002F5E51">
        <w:t xml:space="preserve"> Campus, a survivor advocacy organization.</w:t>
      </w:r>
      <w:r w:rsidRPr="002F5E51">
        <w:rPr>
          <w:rStyle w:val="StyleUnderline"/>
          <w:sz w:val="16"/>
          <w:u w:val="none"/>
        </w:rPr>
        <w:t xml:space="preserve"> </w:t>
      </w:r>
      <w:r w:rsidRPr="002F5E51">
        <w:rPr>
          <w:rStyle w:val="StyleUnderline"/>
        </w:rPr>
        <w:t>“Age-appropriate discussions about consent could start as early as kindergarten</w:t>
      </w:r>
      <w:r w:rsidRPr="002F5E51">
        <w:rPr>
          <w:rStyle w:val="StyleUnderline"/>
          <w:sz w:val="16"/>
          <w:u w:val="none"/>
        </w:rPr>
        <w:t xml:space="preserve">. </w:t>
      </w:r>
      <w:r w:rsidRPr="002F5E51">
        <w:t>But talking about sexual assault in this country is taboo because talking about sex is taboo.” Even as sex education in public schools gained widespread support in the 1960s because of concerns about teen pregnancy, issues of consent and sexual violence were never central. But during the Reagan administration, a strong push for abstinence-only programs pushed even these programs to the sidelines. Including comprehensive sex education in public school curriculums has been a battle ever since.</w:t>
      </w:r>
      <w:r w:rsidRPr="002F5E51">
        <w:rPr>
          <w:rStyle w:val="StyleUnderline"/>
          <w:sz w:val="16"/>
          <w:u w:val="none"/>
        </w:rPr>
        <w:t xml:space="preserve"> </w:t>
      </w:r>
      <w:r w:rsidRPr="002F5E51">
        <w:rPr>
          <w:rStyle w:val="StyleUnderline"/>
        </w:rPr>
        <w:t>“For decades, the only federal funding available was for abstinence-only-until-marriage programs,”</w:t>
      </w:r>
      <w:r w:rsidRPr="002F5E51">
        <w:rPr>
          <w:rStyle w:val="StyleUnderline"/>
          <w:sz w:val="16"/>
          <w:u w:val="none"/>
        </w:rPr>
        <w:t xml:space="preserve"> </w:t>
      </w:r>
      <w:r w:rsidRPr="002F5E51">
        <w:t>explained Diana Rhodes, director of public policy at Advocates for Youth, an organization focused on adolescent reproductive and sexual health. Although President Obama has been able to expand funding beyond this narrow viewpoint</w:t>
      </w:r>
      <w:r w:rsidRPr="002F5E51">
        <w:rPr>
          <w:rStyle w:val="StyleUnderline"/>
        </w:rPr>
        <w:t>, “sex education policies vary widely, which means young people are being taught vastly different programs across the country. We have to teach about these topics early on (in secondary school) so by the time they are on college campuses, there is no question as to what consent looks like. Denying information about sex and relationships will mean more and more young people will be having unprotected sex and not understanding consent, violence, or healthy relationships</w:t>
      </w:r>
      <w:r w:rsidRPr="002F5E51">
        <w:t>.” More than 10 percent of high school girls and 4 percent of boys report being forced to have sex, according to Answer, an organization that publishes teen-written sex education materials and has worked with public school districts and public health organizations around the country. “Sexual assault is not just an issue on college campuses, and</w:t>
      </w:r>
      <w:r w:rsidRPr="002F5E51">
        <w:rPr>
          <w:rStyle w:val="StyleUnderline"/>
          <w:sz w:val="16"/>
          <w:u w:val="none"/>
        </w:rPr>
        <w:t xml:space="preserve"> </w:t>
      </w:r>
      <w:r w:rsidRPr="002F5E51">
        <w:rPr>
          <w:rStyle w:val="StyleUnderline"/>
        </w:rPr>
        <w:t>given that many young people do not attend college, we cannot wait until college to begin educating young people about consent, gender, and power,”</w:t>
      </w:r>
      <w:r w:rsidRPr="002F5E51">
        <w:rPr>
          <w:rStyle w:val="StyleUnderline"/>
          <w:sz w:val="16"/>
          <w:u w:val="none"/>
        </w:rPr>
        <w:t xml:space="preserve"> </w:t>
      </w:r>
      <w:r w:rsidRPr="002F5E51">
        <w:t>said Nicole Cushman, executive director of Answer.</w:t>
      </w:r>
      <w:r w:rsidRPr="002F5E51">
        <w:rPr>
          <w:rStyle w:val="StyleUnderline"/>
          <w:sz w:val="16"/>
          <w:u w:val="none"/>
        </w:rPr>
        <w:t xml:space="preserve"> </w:t>
      </w:r>
      <w:r w:rsidRPr="002F5E51">
        <w:rPr>
          <w:rStyle w:val="StyleUnderline"/>
        </w:rPr>
        <w:t>“Educators have an imperative to incorporate discussions of sexual violence into their curricula</w:t>
      </w:r>
      <w:r w:rsidRPr="002F5E51">
        <w:t>. [They] and parents</w:t>
      </w:r>
      <w:r w:rsidRPr="002F5E51">
        <w:rPr>
          <w:rStyle w:val="StyleUnderline"/>
          <w:sz w:val="16"/>
          <w:u w:val="none"/>
        </w:rPr>
        <w:t xml:space="preserve"> </w:t>
      </w:r>
      <w:r w:rsidRPr="002F5E51">
        <w:rPr>
          <w:rStyle w:val="StyleUnderline"/>
        </w:rPr>
        <w:t>can start to have age-appropriate conversations with elementary students about</w:t>
      </w:r>
      <w:r w:rsidRPr="002F5E51">
        <w:rPr>
          <w:rStyle w:val="StyleUnderline"/>
          <w:sz w:val="16"/>
          <w:u w:val="none"/>
        </w:rPr>
        <w:t xml:space="preserve"> </w:t>
      </w:r>
      <w:r w:rsidRPr="002F5E51">
        <w:t>gender, gender roles, and</w:t>
      </w:r>
      <w:r w:rsidRPr="002F5E51">
        <w:rPr>
          <w:rStyle w:val="StyleUnderline"/>
          <w:sz w:val="16"/>
          <w:u w:val="none"/>
        </w:rPr>
        <w:t xml:space="preserve"> </w:t>
      </w:r>
      <w:r w:rsidRPr="002F5E51">
        <w:rPr>
          <w:rStyle w:val="StyleUnderline"/>
        </w:rPr>
        <w:t>the impact gender roles have on people’s ability to communicate and negotiate in friendships. This is the foundational knowledge young people need to later learn about healthy romantic relationships, consent, and sexual assault.” Currently, 35 states and the District of Columbia require that public schools provide some form of sex education or information abou</w:t>
      </w:r>
    </w:p>
    <w:p w14:paraId="1244BBE6" w14:textId="62DD8A93" w:rsidR="006C6A79" w:rsidRPr="002F5E51" w:rsidRDefault="006C6A79" w:rsidP="006C6A79">
      <w:pPr>
        <w:rPr>
          <w:rStyle w:val="StyleUnderline"/>
        </w:rPr>
      </w:pPr>
      <w:r w:rsidRPr="002F5E51">
        <w:rPr>
          <w:rStyle w:val="StyleUnderline"/>
        </w:rPr>
        <w:t>t HIV and sexually transmitted diseases</w:t>
      </w:r>
      <w:r w:rsidRPr="002F5E51">
        <w:rPr>
          <w:rStyle w:val="StyleUnderline"/>
          <w:sz w:val="16"/>
          <w:u w:val="none"/>
        </w:rPr>
        <w:t>. However</w:t>
      </w:r>
      <w:r w:rsidRPr="002F5E51">
        <w:rPr>
          <w:rStyle w:val="StyleUnderline"/>
        </w:rPr>
        <w:t>, the quality and content of the lessons and curriculums differ not only from state to state, but even from classroom to classroom within the same school.</w:t>
      </w:r>
      <w:r w:rsidRPr="002F5E51">
        <w:rPr>
          <w:rStyle w:val="StyleUnderline"/>
          <w:sz w:val="16"/>
          <w:u w:val="none"/>
        </w:rPr>
        <w:t xml:space="preserve"> </w:t>
      </w:r>
      <w:r w:rsidRPr="002F5E51">
        <w:t>Some public school students are receiving comprehensive sex education, including information about consent and dating violence. But most are not. A new piece of legislation that was introduced earlier this year, the Teach Safe Relationships Act, aims to do something about this disparity. Introduced by Senator Tim Kaine (D-VA) and Senator Claire McCaskill (D-MO), it requires the incorporation of lessons about consent into sex education curriculums in secondary schools. But even if it does pass, which seems unlikely with the current Congress, it would apply only in places that offer sex education. The bill grew out of a meeting between Kaine and student activists from One Less, a student sexual assault and education group at the University of Virginia, last December. Some of the students reported that they had never been taught about sexual assault before college orientation.</w:t>
      </w:r>
      <w:r w:rsidRPr="002F5E51">
        <w:rPr>
          <w:rStyle w:val="StyleUnderline"/>
          <w:sz w:val="16"/>
          <w:u w:val="none"/>
        </w:rPr>
        <w:t xml:space="preserve"> </w:t>
      </w:r>
      <w:r w:rsidRPr="002F5E51">
        <w:rPr>
          <w:rStyle w:val="StyleUnderline"/>
        </w:rPr>
        <w:t>“By waiting, we ignore the realities that many victims are assaulted before college,”</w:t>
      </w:r>
      <w:r w:rsidRPr="002F5E51">
        <w:rPr>
          <w:rStyle w:val="StyleUnderline"/>
          <w:sz w:val="16"/>
          <w:u w:val="none"/>
        </w:rPr>
        <w:t xml:space="preserve"> </w:t>
      </w:r>
      <w:r w:rsidRPr="002F5E51">
        <w:t xml:space="preserve">said Alison Safran of Surviving in Numbers, a sexual assault and domestic violence prevention nonprofit. </w:t>
      </w:r>
      <w:r w:rsidRPr="002F5E51">
        <w:rPr>
          <w:rStyle w:val="StyleUnderline"/>
        </w:rPr>
        <w:t>“Many teens are having consensual sex before college, and by not talking about either of those things, we're perpetuating a culture that silences healthy sexuality and experiences of sexual violence. Combating it starts with talking about it openly</w:t>
      </w:r>
      <w:r w:rsidRPr="002F5E51">
        <w:rPr>
          <w:rStyle w:val="StyleUnderline"/>
          <w:sz w:val="16"/>
          <w:u w:val="none"/>
        </w:rPr>
        <w:t xml:space="preserve"> </w:t>
      </w:r>
      <w:r w:rsidRPr="002F5E51">
        <w:t>and in a way that is survivor-informed and survivor-driven,</w:t>
      </w:r>
      <w:r w:rsidRPr="002F5E51">
        <w:rPr>
          <w:rStyle w:val="StyleUnderline"/>
          <w:sz w:val="16"/>
          <w:u w:val="none"/>
        </w:rPr>
        <w:t xml:space="preserve"> </w:t>
      </w:r>
      <w:r w:rsidRPr="002F5E51">
        <w:rPr>
          <w:rStyle w:val="StyleUnderline"/>
        </w:rPr>
        <w:t>instead of reiterating deeply embedded victim-blaming</w:t>
      </w:r>
      <w:r w:rsidRPr="002F5E51">
        <w:rPr>
          <w:rStyle w:val="StyleUnderline"/>
          <w:sz w:val="16"/>
          <w:u w:val="none"/>
        </w:rPr>
        <w:t xml:space="preserve">. </w:t>
      </w:r>
      <w:r w:rsidRPr="002F5E51">
        <w:t>It's not a lack of alertness, or a type of outfit, or walking alone that causes sexual violence, it's a perpetrator.” Many organizations like Answer have already created and implemented sex education curriculums that incorporate information about consent. Planned Parenthood League of Massachusetts developed Get Real, a comprehensive program targeted for middle-school students that emphasizes healthy relationships and family involvement, and has been used in close to 200 schools and youth programs in five states. “Learning how to ask for, give, and hear consent—or lack thereof—are skills that need to be learned, and sexuality education provides the opportunity to do so,” said Jen Slonaker, vice president of education and training at PPLM. Leslie Kantor, vice president of education at Planned Parenthood Federation of America, adds: “We also need to talk about gender in sex education because</w:t>
      </w:r>
      <w:r w:rsidRPr="002F5E51">
        <w:rPr>
          <w:rStyle w:val="StyleUnderline"/>
          <w:sz w:val="16"/>
          <w:u w:val="none"/>
        </w:rPr>
        <w:t xml:space="preserve"> </w:t>
      </w:r>
      <w:r w:rsidRPr="002F5E51">
        <w:rPr>
          <w:rStyle w:val="StyleUnderline"/>
        </w:rPr>
        <w:t>part of the problem is in the gender script: boys and men are repeatedly given messages that they are always supposed to want sex and girls and women are never supposed to be interested in sex. That sets young people up for terrible dynamics when it comes to saying what they want and don’t want. What we want as parents and educators is for young people to gain the skills to be able to have healthy relationships for their whole lives</w:t>
      </w:r>
      <w:r w:rsidRPr="002F5E51">
        <w:t>.” If the recent focus and media gaze on the issue of rape on college campuses does contribute to increased comprehensive sex education, the benefits could last well past graduation. “Increased visibility and attention about the prevalence of campus sexual assaults is really critical,” said Heather Boonstra, director of public policy at the Guttmacher Institute. “The first step towards solving a problem is identifying it in the first place. Through these stories, we are learning how truly common an experience this is.</w:t>
      </w:r>
      <w:r w:rsidRPr="002F5E51">
        <w:rPr>
          <w:rStyle w:val="StyleUnderline"/>
          <w:sz w:val="16"/>
          <w:u w:val="none"/>
        </w:rPr>
        <w:t xml:space="preserve"> </w:t>
      </w:r>
      <w:r w:rsidRPr="002F5E51">
        <w:rPr>
          <w:rStyle w:val="StyleUnderline"/>
        </w:rPr>
        <w:t>Providing comprehensive sex education will not only better serve women in the long run, but will also help to make relationships between men and women more equal.”</w:t>
      </w:r>
    </w:p>
    <w:p w14:paraId="3190C319" w14:textId="15728FA2" w:rsidR="006C6A79" w:rsidRPr="002F5E51" w:rsidRDefault="006C6A79" w:rsidP="006C6A79">
      <w:pPr>
        <w:pStyle w:val="Heading4"/>
      </w:pPr>
      <w:r w:rsidRPr="002F5E51">
        <w:t>Abstinence only education creates victimization of rape survivors who are taught to believe it’s their fault for not properly abstaining – reinforces rape culture and silences victims</w:t>
      </w:r>
    </w:p>
    <w:p w14:paraId="53526861" w14:textId="77777777" w:rsidR="006C6A79" w:rsidRPr="002F5E51" w:rsidRDefault="006C6A79" w:rsidP="006C6A79">
      <w:r w:rsidRPr="002F5E51">
        <w:rPr>
          <w:b/>
        </w:rPr>
        <w:t>Valenti ’15</w:t>
      </w:r>
      <w:r w:rsidRPr="002F5E51">
        <w:t xml:space="preserve"> – columnist and staff writer for Guardian US. She is the author of multiple books on feminism, politics and culture, and founder of Feministing.com (Jessica Valenti, “College is too late to start teaching students about sexual assault,” The Guardian, March 3</w:t>
      </w:r>
      <w:r w:rsidRPr="002F5E51">
        <w:rPr>
          <w:vertAlign w:val="superscript"/>
        </w:rPr>
        <w:t>rd</w:t>
      </w:r>
      <w:r w:rsidRPr="002F5E51">
        <w:t xml:space="preserve"> 2015, https://www.theguardian.com/commentisfree/2015/mar/03/sexual-assault-high-school-consent-rape-college)//SH</w:t>
      </w:r>
    </w:p>
    <w:p w14:paraId="40A9F3CB" w14:textId="6DAA1912" w:rsidR="006C6A79" w:rsidRPr="002F5E51" w:rsidRDefault="006C6A79" w:rsidP="006C6A79">
      <w:r w:rsidRPr="002F5E51">
        <w:t xml:space="preserve">There are some essential life skills that high schools know they have to teach students. That’s why most offer classes like woodshop, home economics and </w:t>
      </w:r>
      <w:proofErr w:type="gramStart"/>
      <w:r w:rsidRPr="002F5E51">
        <w:t>drivers</w:t>
      </w:r>
      <w:proofErr w:type="gramEnd"/>
      <w:r w:rsidRPr="002F5E51">
        <w:t xml:space="preserve"> education. So I have to ask: Given that we’re keen to teach teenagers the basics they need to function in society, why do we still have no mandated education around rape? </w:t>
      </w:r>
      <w:r w:rsidRPr="002F5E51">
        <w:rPr>
          <w:u w:val="single"/>
        </w:rPr>
        <w:t>Expecting high schoolers to fully grasp what sexual assault is without comprehensive education is ridiculous. Politicians still routinely demonstrate their ignorance around rape</w:t>
      </w:r>
      <w:r w:rsidRPr="002F5E51">
        <w:t xml:space="preserve">, the FBI only changed its outdated definition of sexual assault in 2011, and even the courts regularly muck up rape cases. And while it’s wonderful that more and more universities are creating sexual assault orientations and mandating courses on consent, </w:t>
      </w:r>
      <w:r w:rsidRPr="002F5E51">
        <w:rPr>
          <w:u w:val="single"/>
        </w:rPr>
        <w:t>by the time young people reach college</w:t>
      </w:r>
      <w:r w:rsidRPr="002F5E51">
        <w:t xml:space="preserve"> (assuming they go at all) </w:t>
      </w:r>
      <w:r w:rsidRPr="002F5E51">
        <w:rPr>
          <w:u w:val="single"/>
        </w:rPr>
        <w:t>it’s often too late</w:t>
      </w:r>
      <w:r w:rsidRPr="002F5E51">
        <w:t xml:space="preserve">. Nearly half of American teenagers are sexually active by the time they’re 17 years old and 44% of sexual assault victims are under 18 years old. Earlier this month, Senators Claire McCaskill and Tim Kaine introduced the Teach Safe Relationships Act, which would mandate sexual assault and violence prevention education in high school. But </w:t>
      </w:r>
      <w:r w:rsidRPr="002F5E51">
        <w:rPr>
          <w:u w:val="single"/>
        </w:rPr>
        <w:t xml:space="preserve">we need more than a guarantee that rape will be talked about - we need a national standard for how it’s discussed. Victim-blaming, confusion around what the definition of rape is, and terrible ideas about how to stop assault all show that there’s too much misinformation around sexual assault. </w:t>
      </w:r>
      <w:r w:rsidRPr="002F5E51">
        <w:t xml:space="preserve">We can’t have abstinence-only education enthusiasts teaching the topic, for example. </w:t>
      </w:r>
      <w:r w:rsidRPr="002F5E51">
        <w:rPr>
          <w:b/>
          <w:iCs/>
          <w:u w:val="single"/>
        </w:rPr>
        <w:t>Rape victims</w:t>
      </w:r>
      <w:r w:rsidRPr="002F5E51">
        <w:t xml:space="preserve"> - including kidnapping victim Elizabeth Smart - </w:t>
      </w:r>
      <w:r w:rsidRPr="002F5E51">
        <w:rPr>
          <w:u w:val="single"/>
        </w:rPr>
        <w:t xml:space="preserve">have </w:t>
      </w:r>
      <w:r w:rsidRPr="002F5E51">
        <w:rPr>
          <w:b/>
          <w:iCs/>
          <w:u w:val="single"/>
        </w:rPr>
        <w:t>said</w:t>
      </w:r>
      <w:r w:rsidRPr="002F5E51">
        <w:rPr>
          <w:u w:val="single"/>
        </w:rPr>
        <w:t xml:space="preserve"> that </w:t>
      </w:r>
      <w:r w:rsidRPr="002F5E51">
        <w:rPr>
          <w:b/>
          <w:iCs/>
          <w:u w:val="single"/>
        </w:rPr>
        <w:t>receiving abstinence only education worsened their feelings of shame</w:t>
      </w:r>
      <w:r w:rsidRPr="002F5E51">
        <w:rPr>
          <w:u w:val="single"/>
        </w:rPr>
        <w:t xml:space="preserve"> after being assaulted. (</w:t>
      </w:r>
      <w:r w:rsidRPr="002F5E51">
        <w:rPr>
          <w:b/>
          <w:iCs/>
          <w:u w:val="single"/>
        </w:rPr>
        <w:t>Curricula</w:t>
      </w:r>
      <w:r w:rsidRPr="002F5E51">
        <w:rPr>
          <w:u w:val="single"/>
        </w:rPr>
        <w:t xml:space="preserve"> frequently teaches that </w:t>
      </w:r>
      <w:r w:rsidRPr="002F5E51">
        <w:rPr>
          <w:b/>
          <w:iCs/>
          <w:u w:val="single"/>
        </w:rPr>
        <w:t>young women are ‘dirty’ or ‘used’ after sex</w:t>
      </w:r>
      <w:r w:rsidRPr="002F5E51">
        <w:rPr>
          <w:u w:val="single"/>
        </w:rPr>
        <w:t>.) Some of the curricula even directly blames victims</w:t>
      </w:r>
      <w:r w:rsidRPr="002F5E51">
        <w:t xml:space="preserve">: In one popular textbook, for example, </w:t>
      </w:r>
      <w:r w:rsidRPr="002F5E51">
        <w:rPr>
          <w:u w:val="single"/>
        </w:rPr>
        <w:t xml:space="preserve">students are asked, </w:t>
      </w:r>
      <w:r w:rsidRPr="002F5E51">
        <w:rPr>
          <w:b/>
          <w:iCs/>
          <w:u w:val="single"/>
        </w:rPr>
        <w:t>“How do some people say NO with their words, but YES with their actions or clothing?</w:t>
      </w:r>
      <w:r w:rsidRPr="002F5E51">
        <w:t xml:space="preserve"> Considering the full-on backlash to ‘yes means yes’ laws and standards at universities, I don’t expect that a push to mandate similar education at the high school level would be met without opposition. But rape is not a talking point or a thought experiment. And </w:t>
      </w:r>
      <w:r w:rsidRPr="002F5E51">
        <w:rPr>
          <w:u w:val="single"/>
        </w:rPr>
        <w:t>now is the time - when ending sexual assault is a central part of the national conversation - that activists and legislators should be pushing for the most progressive, results oriented curricula possible for tee</w:t>
      </w:r>
      <w:r w:rsidRPr="002F5E51">
        <w:t xml:space="preserve">ns. </w:t>
      </w:r>
      <w:r w:rsidRPr="002F5E51">
        <w:rPr>
          <w:u w:val="single"/>
        </w:rPr>
        <w:t>Young people need</w:t>
      </w:r>
      <w:r w:rsidRPr="002F5E51">
        <w:t xml:space="preserve"> a clear understanding of what sexual assault is through a curriculum devised by experts, a comprehensive explanation of enthusiastic consent, and </w:t>
      </w:r>
      <w:r w:rsidRPr="002F5E51">
        <w:rPr>
          <w:u w:val="single"/>
        </w:rPr>
        <w:t>a roadmap for how to deal with a culture that victim-blames and is generally decades behind where it should be</w:t>
      </w:r>
      <w:r w:rsidRPr="002F5E51">
        <w:t xml:space="preserve">. If most states require sex education for teens, and we continue the fight for medically accurate, non-religiously based sex education - we can certainly do the same for education on rape. If we can manage to have nearly every state pass an anti-bullying law and mandate education on the topic, we surely can gather up the same kind of support to end sexual assault and raise awareness. </w:t>
      </w:r>
      <w:r w:rsidRPr="002F5E51">
        <w:rPr>
          <w:u w:val="single"/>
        </w:rPr>
        <w:t>The question isn’t one of ability, but of will. Yes, it will be controversial and it will be an uphill battle. But if we want to truly stop rape before it happens and arm young people with the knowledge they need to deal with the reality of sexual assault - this is our only option</w:t>
      </w:r>
      <w:r w:rsidRPr="002F5E51">
        <w:t>.</w:t>
      </w:r>
    </w:p>
    <w:p w14:paraId="3EDA00AC" w14:textId="77777777" w:rsidR="002603E9" w:rsidRPr="002F5E51" w:rsidRDefault="002603E9" w:rsidP="002603E9">
      <w:pPr>
        <w:pStyle w:val="Heading3"/>
      </w:pPr>
      <w:r w:rsidRPr="002F5E51">
        <w:t xml:space="preserve">! – Consent / Agency </w:t>
      </w:r>
    </w:p>
    <w:p w14:paraId="4C5896E2" w14:textId="77777777" w:rsidR="002603E9" w:rsidRPr="002F5E51" w:rsidRDefault="002603E9" w:rsidP="002603E9">
      <w:pPr>
        <w:pStyle w:val="Heading4"/>
      </w:pPr>
      <w:r w:rsidRPr="002F5E51">
        <w:t>Needs new tag</w:t>
      </w:r>
    </w:p>
    <w:p w14:paraId="7DA1321E" w14:textId="77777777" w:rsidR="002603E9" w:rsidRPr="002F5E51" w:rsidRDefault="002603E9" w:rsidP="002603E9">
      <w:r w:rsidRPr="002F5E51">
        <w:rPr>
          <w:b/>
        </w:rPr>
        <w:t>Bleiker 2000</w:t>
      </w:r>
      <w:r w:rsidRPr="002F5E51">
        <w:t xml:space="preserve"> [Roland, Prof of International Relations, </w:t>
      </w:r>
      <w:r w:rsidRPr="002F5E51">
        <w:rPr>
          <w:i/>
        </w:rPr>
        <w:t>Popular Dissent, Human Agency, and Global Politics</w:t>
      </w:r>
      <w:r w:rsidRPr="002F5E51">
        <w:t>, p. 151-5]</w:t>
      </w:r>
    </w:p>
    <w:p w14:paraId="2C0C96D2" w14:textId="77777777" w:rsidR="002603E9" w:rsidRPr="002F5E51" w:rsidRDefault="002603E9" w:rsidP="002603E9">
      <w:pPr>
        <w:rPr>
          <w:rStyle w:val="StyleUnderline"/>
        </w:rPr>
      </w:pPr>
      <w:r w:rsidRPr="002F5E51">
        <w:t>The analysis now returns to the la Boe´tiean tradition in an attempt to identify the gendered values that may be entailed</w:t>
      </w:r>
      <w:r w:rsidRPr="002F5E51">
        <w:rPr>
          <w:rStyle w:val="StyleUnderline"/>
        </w:rPr>
        <w:t xml:space="preserve"> in prevalent images of</w:t>
      </w:r>
      <w:r w:rsidRPr="002F5E51">
        <w:rPr>
          <w:u w:val="single"/>
        </w:rPr>
        <w:t xml:space="preserve"> </w:t>
      </w:r>
      <w:r w:rsidRPr="002F5E51">
        <w:t>transversal</w:t>
      </w:r>
      <w:r w:rsidRPr="002F5E51">
        <w:rPr>
          <w:u w:val="single"/>
        </w:rPr>
        <w:t xml:space="preserve"> </w:t>
      </w:r>
      <w:r w:rsidRPr="002F5E51">
        <w:rPr>
          <w:rStyle w:val="StyleUnderline"/>
        </w:rPr>
        <w:t>popular dissent.</w:t>
      </w:r>
      <w:r w:rsidRPr="002F5E51">
        <w:t xml:space="preserve"> If one examines this body of knowledge and its related political practices systematically, </w:t>
      </w:r>
      <w:r w:rsidRPr="002F5E51">
        <w:rPr>
          <w:rStyle w:val="StyleUnderline"/>
        </w:rPr>
        <w:t>one</w:t>
      </w:r>
      <w:r w:rsidRPr="002F5E51">
        <w:rPr>
          <w:u w:val="single"/>
        </w:rPr>
        <w:t xml:space="preserve"> </w:t>
      </w:r>
      <w:r w:rsidRPr="002F5E51">
        <w:t>soon</w:t>
      </w:r>
      <w:r w:rsidRPr="002F5E51">
        <w:rPr>
          <w:u w:val="single"/>
        </w:rPr>
        <w:t xml:space="preserve"> </w:t>
      </w:r>
      <w:r w:rsidRPr="002F5E51">
        <w:rPr>
          <w:rStyle w:val="StyleUnderline"/>
        </w:rPr>
        <w:t xml:space="preserve">discovers a strong presence </w:t>
      </w:r>
      <w:r w:rsidRPr="002F5E51">
        <w:t>and striking persistence</w:t>
      </w:r>
      <w:r w:rsidRPr="002F5E51">
        <w:rPr>
          <w:u w:val="single"/>
        </w:rPr>
        <w:t xml:space="preserve"> </w:t>
      </w:r>
      <w:r w:rsidRPr="002F5E51">
        <w:rPr>
          <w:rStyle w:val="StyleUnderline"/>
        </w:rPr>
        <w:t>of masculinist traits. Patriarchal values prevailed with virtually all prominent (male) authors and activists who devoted their lives to the struggle against political oppression.</w:t>
      </w:r>
      <w:r w:rsidRPr="002F5E51">
        <w:t xml:space="preserve"> Many of </w:t>
      </w:r>
      <w:r w:rsidRPr="002F5E51">
        <w:rPr>
          <w:rStyle w:val="StyleUnderline"/>
        </w:rPr>
        <w:t>their thoughts and</w:t>
      </w:r>
      <w:r w:rsidRPr="002F5E51">
        <w:t xml:space="preserve"> self-sacrificing </w:t>
      </w:r>
      <w:r w:rsidRPr="002F5E51">
        <w:rPr>
          <w:rStyle w:val="StyleUnderline"/>
        </w:rPr>
        <w:t xml:space="preserve">deeds were characterised by </w:t>
      </w:r>
      <w:r w:rsidRPr="002F5E51">
        <w:t xml:space="preserve">either ignorance of or </w:t>
      </w:r>
      <w:r w:rsidRPr="002F5E51">
        <w:rPr>
          <w:rStyle w:val="StyleUnderline"/>
        </w:rPr>
        <w:t>contempt for the system of exclusion in which women are confined. The theory and practice of popular dissent has revolved around gendered assumptions ever since its early Renaissance days.</w:t>
      </w:r>
      <w:r w:rsidRPr="002F5E51">
        <w:t xml:space="preserve"> La Boe´tie, for instance, uses the term ‘effeminate’ to describe the cowardly behaviour of voluntary servitude – situations where people do not have the courage to stand up and request their natural right to freedom. </w:t>
      </w:r>
      <w:r w:rsidRPr="002F5E51">
        <w:rPr>
          <w:rStyle w:val="StyleUnderline"/>
        </w:rPr>
        <w:t>The heroic battle against repression,</w:t>
      </w:r>
      <w:r w:rsidRPr="002F5E51">
        <w:t xml:space="preserve"> by contrast</w:t>
      </w:r>
      <w:r w:rsidRPr="002F5E51">
        <w:rPr>
          <w:rStyle w:val="StyleUnderline"/>
        </w:rPr>
        <w:t>, is portrayed in strong masculine terms.</w:t>
      </w:r>
      <w:r w:rsidRPr="002F5E51">
        <w:t xml:space="preserve">16 The assumption of this text is, clearly, that men and women are meant to fulfil fundamentally different societal roles. This is, of course, not only compatible with prevailing practices at the time, but also characteristic of modernity in general. La Boe´tie’s approach perfectly illustrates what Jean Elshtain, in a study on war, identified as a key discursive construct from Antiquity to today: the societal division into ‘just warriors’ (male fighters/protectors) and ‘beautiful souls’ (female victims/non-combatants). This stereotypical imagery has persisted, Elshtain emphasises, despite countless historical incidents that defy its simplistic gender assumptions.17 In la Boe´tie’s masculine image of the world, Renaissance men, newly unchained from the deified universal order, heroically venture out into the turbulent political realm to fight tyrants of all kind. Women, by contrast, are portrayed – often contrary to factual evidence – as passive onlookers to this unfolding drama. They are viewed as representing ‘home and hearth and the humble verities of everyday life’.18 Gendered aspects of popular dissent intensified when la Boe´tie’s legacy came of age during the romantic period. Chapter 2 already drew attention to the </w:t>
      </w:r>
      <w:r w:rsidRPr="002F5E51">
        <w:rPr>
          <w:rStyle w:val="StyleUnderline"/>
        </w:rPr>
        <w:t xml:space="preserve">strong masculinist values entailed in the deification of the Self and the quest for a form of freedom that is not bound by the state. A glimpse beyond romantic writings, into the private lives and opinions of its protagonists, clearly affirms this interpretation. </w:t>
      </w:r>
      <w:r w:rsidRPr="002F5E51">
        <w:t xml:space="preserve">Henry David Thoreau, while describing how he lost all his remaining respect for the state, compared this allegedly timid, pitiful and half-witted institution to ‘a lone woman with her silver spoons’.19 Leo Tolstoy was even more explicit in advancing a societal image that revolves around a division between ‘just warriors’ and ‘beautiful souls’. His political writings clarify what he really thought about ‘the nonsense called women’s rights’. Women, for him, are inferior to men. They fulfil the function of a breeding stock.20 Not surprisingly, Tolstoy had no hesitation in storming off to sites of masculine social struggles, to the heroic battlefield of romantic idealism, while leaving his family behind in poverty. His wife Sofia hardly perceived this form of dissent as an advancement of freedom and justice. Her diaries shed a different light on her husband’s self-sacrificing devotion to peace and nonviolence. Many entries, written over decades, display her frustration and anger about being reduced to an underappreciated caretaker, mother and secretary.21 </w:t>
      </w:r>
      <w:r w:rsidRPr="002F5E51">
        <w:rPr>
          <w:rStyle w:val="StyleUnderline"/>
        </w:rPr>
        <w:t>Romanticism may have salvaged the concept of human agency</w:t>
      </w:r>
      <w:r w:rsidRPr="002F5E51">
        <w:t xml:space="preserve"> from an Enlightenment obsession with reason and science, </w:t>
      </w:r>
      <w:r w:rsidRPr="002F5E51">
        <w:rPr>
          <w:rStyle w:val="StyleUnderline"/>
        </w:rPr>
        <w:t xml:space="preserve">but this resurrection continuously refused to extend the capacity of human agency to women. </w:t>
      </w:r>
    </w:p>
    <w:p w14:paraId="7A02BBBF" w14:textId="77777777" w:rsidR="002603E9" w:rsidRPr="002F5E51" w:rsidRDefault="002603E9" w:rsidP="002603E9">
      <w:r w:rsidRPr="002F5E51">
        <w:t>…</w:t>
      </w:r>
    </w:p>
    <w:p w14:paraId="17794704" w14:textId="54BDD17D" w:rsidR="00D067BE" w:rsidRPr="002F5E51" w:rsidRDefault="002603E9" w:rsidP="002603E9">
      <w:r w:rsidRPr="002F5E51">
        <w:t>While these behavioural traits are indicative of larger societal trends, the most consequential</w:t>
      </w:r>
      <w:r w:rsidRPr="002F5E51">
        <w:rPr>
          <w:u w:val="single"/>
        </w:rPr>
        <w:t xml:space="preserve"> </w:t>
      </w:r>
      <w:r w:rsidRPr="002F5E51">
        <w:t xml:space="preserve">masculinist dimensions of popular dissent operate not at a personal, but </w:t>
      </w:r>
      <w:r w:rsidRPr="002F5E51">
        <w:rPr>
          <w:rStyle w:val="StyleUnderline"/>
        </w:rPr>
        <w:t>at a discursive level. The underlying patriarchal values of the theory and practice of popular dissent are most strongly rooted in the key concept of voluntary servitude, the idea that any form of rule,</w:t>
      </w:r>
      <w:r w:rsidRPr="002F5E51">
        <w:t xml:space="preserve"> even the most despotic one</w:t>
      </w:r>
      <w:r w:rsidRPr="002F5E51">
        <w:rPr>
          <w:rStyle w:val="StyleUnderline"/>
        </w:rPr>
        <w:t>, is ultimately dependent upon consent</w:t>
      </w:r>
      <w:r w:rsidRPr="002F5E51">
        <w:rPr>
          <w:u w:val="single"/>
        </w:rPr>
        <w:t>.</w:t>
      </w:r>
      <w:r w:rsidRPr="002F5E51">
        <w:t xml:space="preserve"> Chapter 4 already revealed multifarious problems entailed in consent oriented approaches to power. Feminist theorists criticise this body of theory as well, particularly for its inability to recognise and deal with obvious gender biases. Carole Pateman’s work has been particularly path-breaking in this regard. Pateman draws attention to various reasons why, </w:t>
      </w:r>
      <w:r w:rsidRPr="002F5E51">
        <w:rPr>
          <w:rStyle w:val="StyleUnderline"/>
        </w:rPr>
        <w:t>even within the institutions of a liberal democratic state, genuine consent is hardly the ground upon which social dynamics, and especially gender relations, are operating</w:t>
      </w:r>
      <w:r w:rsidRPr="002F5E51">
        <w:rPr>
          <w:u w:val="single"/>
        </w:rPr>
        <w:t xml:space="preserve">. </w:t>
      </w:r>
      <w:r w:rsidRPr="002F5E51">
        <w:t>In the context of a discursively entrenched patriarchal social order,</w:t>
      </w:r>
      <w:r w:rsidRPr="002F5E51">
        <w:rPr>
          <w:u w:val="single"/>
        </w:rPr>
        <w:t xml:space="preserve"> </w:t>
      </w:r>
      <w:r w:rsidRPr="002F5E51">
        <w:rPr>
          <w:rStyle w:val="StyleUnderline"/>
        </w:rPr>
        <w:t>women are not constituted as full-fledged members of civil society. The discursive construction of sexual difference,</w:t>
      </w:r>
      <w:r w:rsidRPr="002F5E51">
        <w:t xml:space="preserve"> of what it means to be a man or a women, </w:t>
      </w:r>
      <w:r w:rsidRPr="002F5E51">
        <w:rPr>
          <w:rStyle w:val="StyleUnderline"/>
        </w:rPr>
        <w:t>is such that the position of women in civil society is not based on consent, but</w:t>
      </w:r>
      <w:r w:rsidRPr="002F5E51">
        <w:t xml:space="preserve">, rather, </w:t>
      </w:r>
      <w:r w:rsidRPr="002F5E51">
        <w:rPr>
          <w:rStyle w:val="Emphasis"/>
        </w:rPr>
        <w:t>on an exchange of obedience for protection.</w:t>
      </w:r>
      <w:r w:rsidRPr="002F5E51">
        <w:t xml:space="preserve">26 Other feminists, such as Nancy Hirschmann, reiterate that </w:t>
      </w:r>
      <w:r w:rsidRPr="002F5E51">
        <w:rPr>
          <w:rStyle w:val="StyleUnderline"/>
        </w:rPr>
        <w:t>voluntarist perceptions of obligation reflect a societal gender bias that actually denies women the opportunity to give (or withdraw) consent.27</w:t>
      </w:r>
      <w:r w:rsidRPr="002F5E51">
        <w:t xml:space="preserve"> One could easily object to the categorical nature of this statement, for there is sufficient evidence – from the behaviour of individual medieval nuns to the women’s movements of the twentieth century – that demonstrates how individual women have successfully withdrawn consent and challenged the existing patriarchal order. But such instances of public defiance are exceptions. </w:t>
      </w:r>
      <w:r w:rsidRPr="002F5E51">
        <w:rPr>
          <w:rStyle w:val="StyleUnderline"/>
        </w:rPr>
        <w:t>They cannot serve as models that show how to address and rectify the inequalities that are perpetuated through discursively fortified patriarchal systems of exclusion.</w:t>
      </w:r>
      <w:r w:rsidRPr="002F5E51">
        <w:t xml:space="preserve"> Indeed, </w:t>
      </w:r>
      <w:r w:rsidRPr="002F5E51">
        <w:rPr>
          <w:rStyle w:val="StyleUnderline"/>
        </w:rPr>
        <w:t xml:space="preserve">because many obligations women have are not voluntary, consent-oriented perceptions of social dynamics may actually entrench the patriarchal status quo. </w:t>
      </w:r>
      <w:r w:rsidRPr="002F5E51">
        <w:t xml:space="preserve">This is why Hirschmann stresses that </w:t>
      </w:r>
      <w:r w:rsidRPr="002F5E51">
        <w:rPr>
          <w:rStyle w:val="StyleUnderline"/>
        </w:rPr>
        <w:t xml:space="preserve">the gender-biased social order will remain intact as long as the underlying structures of obligation remain embedded in masculinist world-views.28 Many women cannot </w:t>
      </w:r>
      <w:r w:rsidRPr="002F5E51">
        <w:t xml:space="preserve">follow Tolstoy and Gandhi’s lead, </w:t>
      </w:r>
      <w:r w:rsidRPr="002F5E51">
        <w:rPr>
          <w:rStyle w:val="StyleUnderline"/>
        </w:rPr>
        <w:t xml:space="preserve">leave their children and everything else behind to then ride heroically towards freedom. Withdrawing consent does not work as easily for most women. </w:t>
      </w:r>
      <w:r w:rsidRPr="002F5E51">
        <w:t xml:space="preserve">In many situations, </w:t>
      </w:r>
      <w:r w:rsidRPr="002F5E51">
        <w:rPr>
          <w:rStyle w:val="StyleUnderline"/>
        </w:rPr>
        <w:t>mass protest is not an option for them because the patriarchal order is entrenched at the level of societal values</w:t>
      </w:r>
      <w:r w:rsidRPr="002F5E51">
        <w:t xml:space="preserve"> – and these values have assigned radically different social tasks and responsibilities to women than to men. </w:t>
      </w:r>
      <w:r w:rsidRPr="002F5E51">
        <w:rPr>
          <w:rStyle w:val="StyleUnderline"/>
        </w:rPr>
        <w:t>The suggestion that servitude is voluntary, and that any system of domination would crumble immediately if only its subjects would withdraw consent, fails to understand the complexities of the discursive system of domination in which women are confined.</w:t>
      </w:r>
      <w:r w:rsidRPr="002F5E51">
        <w:t xml:space="preserve"> </w:t>
      </w:r>
    </w:p>
    <w:p w14:paraId="22A626C4" w14:textId="1B94638F" w:rsidR="00D067BE" w:rsidRPr="002F5E51" w:rsidRDefault="00D067BE" w:rsidP="00D067BE">
      <w:pPr>
        <w:pStyle w:val="Heading3"/>
      </w:pPr>
      <w:r w:rsidRPr="002F5E51">
        <w:t>! – Targets POC</w:t>
      </w:r>
    </w:p>
    <w:p w14:paraId="26BC30DA" w14:textId="77777777" w:rsidR="00D067BE" w:rsidRPr="002F5E51" w:rsidRDefault="00D067BE" w:rsidP="00D067BE">
      <w:pPr>
        <w:pStyle w:val="Heading4"/>
        <w:rPr>
          <w:rFonts w:cs="Times New Roman"/>
        </w:rPr>
      </w:pPr>
      <w:r w:rsidRPr="002F5E51">
        <w:rPr>
          <w:rFonts w:cs="Times New Roman"/>
        </w:rPr>
        <w:t>Sexual violence has systematically targeted people of color and makes them vulnerable targets of abuse</w:t>
      </w:r>
    </w:p>
    <w:p w14:paraId="1CAAF51D" w14:textId="77777777" w:rsidR="00D067BE" w:rsidRPr="002F5E51" w:rsidRDefault="00D067BE" w:rsidP="00D067BE">
      <w:r w:rsidRPr="002F5E51">
        <w:rPr>
          <w:b/>
          <w:sz w:val="26"/>
          <w:szCs w:val="26"/>
        </w:rPr>
        <w:t>University of Michigan ’17</w:t>
      </w:r>
      <w:r w:rsidRPr="002F5E51">
        <w:t xml:space="preserve"> – Sexual Assault Prevention and Awareness Center</w:t>
      </w:r>
    </w:p>
    <w:p w14:paraId="658A0BCF" w14:textId="77777777" w:rsidR="00D067BE" w:rsidRPr="002F5E51" w:rsidRDefault="00D067BE" w:rsidP="00D067BE">
      <w:r w:rsidRPr="002F5E51">
        <w:t xml:space="preserve">(“Communities of Color and the Impacts of Sexual Violence” </w:t>
      </w:r>
      <w:hyperlink r:id="rId29" w:history="1">
        <w:r w:rsidRPr="002F5E51">
          <w:rPr>
            <w:rStyle w:val="Hyperlink"/>
          </w:rPr>
          <w:t>https://sapac.umich.edu/article/57</w:t>
        </w:r>
      </w:hyperlink>
      <w:r w:rsidRPr="002F5E51">
        <w:t>)//SH</w:t>
      </w:r>
    </w:p>
    <w:p w14:paraId="47E98E9E" w14:textId="3B811C4A" w:rsidR="0007766D" w:rsidRPr="002F5E51" w:rsidRDefault="00D067BE" w:rsidP="002603E9">
      <w:pPr>
        <w:rPr>
          <w:sz w:val="16"/>
        </w:rPr>
      </w:pPr>
      <w:r w:rsidRPr="002F5E51">
        <w:rPr>
          <w:sz w:val="16"/>
        </w:rPr>
        <w:t xml:space="preserve">The impact of sexual violence on different communities can be understood by looking at challenges unique to each community. Communities of color often face multiple barriers when dealing with the aftermath of sexual violence. Kimberle Crenshaw described these barriers as being built and strengthened through “the imposition of one burden interacting with pre-existing vulnerabilities to create yet another dimension of disempowerment” (Crenshaw, 1991). </w:t>
      </w:r>
      <w:r w:rsidRPr="002F5E51">
        <w:rPr>
          <w:rStyle w:val="StyleUnderline"/>
        </w:rPr>
        <w:t>Sexual violence has historically been used to perpetuate racism and colonialism</w:t>
      </w:r>
      <w:r w:rsidRPr="002F5E51">
        <w:rPr>
          <w:sz w:val="16"/>
        </w:rPr>
        <w:t xml:space="preserve">. The colonizer’s gaze viewed the bodies of people of color as inherently “dirty" and unworthy of respect. Violence against these “dirty” bodies was normalized amongst colonizers to the extent that it was understood as not being ‘real’ violence. Native American women and African American women have historically been viewed as ‘rapable.’ </w:t>
      </w:r>
      <w:r w:rsidRPr="002F5E51">
        <w:rPr>
          <w:rStyle w:val="StyleUnderline"/>
        </w:rPr>
        <w:t>Colonizers used sexual violence to kill and dehumanize Native populations</w:t>
      </w:r>
      <w:r w:rsidRPr="002F5E51">
        <w:rPr>
          <w:sz w:val="16"/>
        </w:rPr>
        <w:t xml:space="preserve">. This narrative has been so internalized by Native American communities that Native survivors of sexual violence often express that they no longer wish to identify as Native American. </w:t>
      </w:r>
      <w:r w:rsidRPr="002F5E51">
        <w:rPr>
          <w:rStyle w:val="StyleUnderline"/>
        </w:rPr>
        <w:t xml:space="preserve">White slave owners used to rape Black women, who were considered the property of their slave-owners, to reproduce an exploitable labor force. </w:t>
      </w:r>
      <w:r w:rsidRPr="002F5E51">
        <w:rPr>
          <w:sz w:val="16"/>
        </w:rPr>
        <w:t xml:space="preserve">While there are approximately 17,000 rape crisis centers in the United States, there are less than 5 rape crisis programs that cater to sexual assault survivors in any Native community (Olive, 2012). </w:t>
      </w:r>
      <w:r w:rsidRPr="002F5E51">
        <w:rPr>
          <w:rStyle w:val="StyleUnderline"/>
        </w:rPr>
        <w:t>Poverty increases a community’s vulnerability for violence, and Native Americans continue to deal with increased levels of violence because of high rates of poverty</w:t>
      </w:r>
      <w:r w:rsidRPr="002F5E51">
        <w:rPr>
          <w:sz w:val="16"/>
        </w:rPr>
        <w:t xml:space="preserve">. Violence against Native American communities has continued over the years through different forms; a video game called “Custer’s Revenge” was released in 1989, in which players got points each time they raped a Native American woman. </w:t>
      </w:r>
      <w:r w:rsidRPr="002F5E51">
        <w:rPr>
          <w:rStyle w:val="StyleUnderline"/>
        </w:rPr>
        <w:t>Men of color become stereotyped as sexual predators</w:t>
      </w:r>
      <w:r w:rsidRPr="002F5E51">
        <w:rPr>
          <w:sz w:val="16"/>
        </w:rPr>
        <w:t xml:space="preserve"> in the process of racist and colonial expansion</w:t>
      </w:r>
      <w:r w:rsidRPr="002F5E51">
        <w:rPr>
          <w:rStyle w:val="StyleUnderline"/>
        </w:rPr>
        <w:t>. Black men were targeted for lynching based on their perceived threat to white women</w:t>
      </w:r>
      <w:r w:rsidRPr="002F5E51">
        <w:rPr>
          <w:sz w:val="16"/>
        </w:rPr>
        <w:t xml:space="preserve">. Portraying all men of color as violent sexual predators who threatened the safety of white women perpetuated a narrative that justified criminalizing men of color, particularly Black men. The stereotypes associated with men of color do multiple things: men of color who report being sexually assaulted are less likely to be believed, and survivors of color who are assaulted by men of color are less likely to report to the police to protect their communities from racist backlash. Men of color, especially Black men, are stereotyped as criminals or ‘predators.’ These </w:t>
      </w:r>
      <w:r w:rsidRPr="002F5E51">
        <w:rPr>
          <w:rStyle w:val="StyleUnderline"/>
        </w:rPr>
        <w:t>stereotypes perpetuate the idea that men of color cannot be victims of crimes themselves.</w:t>
      </w:r>
      <w:r w:rsidRPr="002F5E51">
        <w:rPr>
          <w:sz w:val="16"/>
        </w:rPr>
        <w:t xml:space="preserve"> Because of </w:t>
      </w:r>
      <w:r w:rsidRPr="002F5E51">
        <w:rPr>
          <w:rStyle w:val="StyleUnderline"/>
        </w:rPr>
        <w:t>a culture that perpetuates toxic norms of masculinity and silence around men being survivors of assault, men (regardless of race) are often not believed when they report being sexually assaulted</w:t>
      </w:r>
      <w:r w:rsidRPr="002F5E51">
        <w:rPr>
          <w:sz w:val="16"/>
        </w:rPr>
        <w:t xml:space="preserve">. The stereotypes associated with men of color make it even less likely for them to be believed if and when they disclose experiences of sexual assault. Stereotypes that portray men of color as violent criminals add to the culture of silence around sexual assault amongst these communities. Men of color may be fearful of the police and of law enforcement because of traumatic histories with these establishments; the fear that speaking about their abuse could entrap them in a racist criminal justice system could prevent them from speaking about their abuse. It’s possible that survivors recognize that men of color are treated more harshly by the criminal justice system than white men. Often survivors assaulted by men of color may not report to protect their perpetrators, or larger communities of color, from racism. Black women in particular often fear that their report will reinforce the stereotype of Black men as sexual predators. </w:t>
      </w:r>
      <w:r w:rsidRPr="002F5E51">
        <w:rPr>
          <w:rStyle w:val="StyleUnderline"/>
        </w:rPr>
        <w:t>Muslim communities have been stereotyped as ‘violent men’ and ‘oppressed women.’ Sexual violence against women in these communities is viewed as being a result of ‘Muslim culture.</w:t>
      </w:r>
      <w:r w:rsidRPr="002F5E51">
        <w:rPr>
          <w:sz w:val="16"/>
        </w:rPr>
        <w:t xml:space="preserve"> "Culture" is typically blamed for forms of violence against Muslim women, while it is not used as an explanation for violence against mainstream Western white women. This narrative continues to </w:t>
      </w:r>
      <w:r w:rsidRPr="002F5E51">
        <w:rPr>
          <w:rStyle w:val="StyleUnderline"/>
        </w:rPr>
        <w:t>perpetuate Islamophobia</w:t>
      </w:r>
      <w:r w:rsidRPr="002F5E51">
        <w:rPr>
          <w:sz w:val="16"/>
        </w:rPr>
        <w:t xml:space="preserve">. </w:t>
      </w:r>
      <w:r w:rsidRPr="002F5E51">
        <w:rPr>
          <w:rStyle w:val="StyleUnderline"/>
        </w:rPr>
        <w:t>The fear of having their experience being used to perpetuate Islamophobia against their communities could stop Muslim women from being vocal about their violence</w:t>
      </w:r>
      <w:r w:rsidRPr="002F5E51">
        <w:rPr>
          <w:sz w:val="16"/>
        </w:rPr>
        <w:t xml:space="preserve">. At the same time, Muslim men who report being sexually assaulted may not be believed because of the violent stereotypes associated with them. Portraying Black and Latina women as promiscuous, Asian women as submissive, and all women of color as inferior to white women, dehumanizes them. Western culture often uses these stereotypes to justify non-white women’s bodies’ violation, promoting the idea that such racialized violence is deserved. </w:t>
      </w:r>
      <w:r w:rsidRPr="002F5E51">
        <w:rPr>
          <w:rStyle w:val="StyleUnderline"/>
        </w:rPr>
        <w:t>Stereotypes</w:t>
      </w:r>
      <w:r w:rsidRPr="002F5E51">
        <w:rPr>
          <w:rStyle w:val="Emphasis"/>
        </w:rPr>
        <w:t xml:space="preserve"> </w:t>
      </w:r>
      <w:r w:rsidRPr="002F5E51">
        <w:rPr>
          <w:sz w:val="16"/>
        </w:rPr>
        <w:t xml:space="preserve">about Black women </w:t>
      </w:r>
      <w:r w:rsidRPr="002F5E51">
        <w:rPr>
          <w:rStyle w:val="StyleUnderline"/>
        </w:rPr>
        <w:t>include terms like “Black Jezebel”, “exotic” and “promiscuous,”</w:t>
      </w:r>
      <w:r w:rsidRPr="002F5E51">
        <w:rPr>
          <w:sz w:val="16"/>
        </w:rPr>
        <w:t xml:space="preserve"> which </w:t>
      </w:r>
      <w:r w:rsidRPr="002F5E51">
        <w:rPr>
          <w:rStyle w:val="StyleUnderline"/>
        </w:rPr>
        <w:t>perpetuate the idea that Black women are ‘asking for it’</w:t>
      </w:r>
      <w:r w:rsidRPr="002F5E51">
        <w:rPr>
          <w:sz w:val="16"/>
        </w:rPr>
        <w:t xml:space="preserve"> when they report seuxal assault. Black women who receive financial public assistance are at a higher risk for being victimized in abusive relationships. For them, ending a violent relationship that involves sexual abuse may not actually improve their marginalized status. Because of </w:t>
      </w:r>
      <w:r w:rsidRPr="002F5E51">
        <w:rPr>
          <w:rStyle w:val="StyleUnderline"/>
        </w:rPr>
        <w:t>lack of resources provided to them, leaving an abusive partner may leave Black survivors even more impoverished if they are not financially independent.</w:t>
      </w:r>
      <w:r w:rsidRPr="002F5E51">
        <w:rPr>
          <w:sz w:val="16"/>
        </w:rPr>
        <w:t xml:space="preserve"> Black women may not report sexual assaults committed by Black men in the hope of protecting their communities from a racist backlash from the police and from the larger society. In situations where Black women are abused by Black men, society fails to recognize the ways in the women are still victimized by racism. </w:t>
      </w:r>
      <w:r w:rsidRPr="002F5E51">
        <w:rPr>
          <w:rStyle w:val="StyleUnderline"/>
        </w:rPr>
        <w:t>Asian women are stereotyped as being docile, and are seen as ‘easy targets’</w:t>
      </w:r>
      <w:r w:rsidRPr="002F5E51">
        <w:rPr>
          <w:sz w:val="16"/>
        </w:rPr>
        <w:t xml:space="preserve"> for sexual violence. Such stereotypes possibly prompt people to blame Asian women for not sticking up for themselves. Their violence is often understood as a result of their perceived submissive and passive attitudes. </w:t>
      </w:r>
      <w:r w:rsidRPr="002F5E51">
        <w:rPr>
          <w:rStyle w:val="StyleUnderline"/>
        </w:rPr>
        <w:t>East Asian men are often stereotyped as effeminate, asexual, and docile</w:t>
      </w:r>
      <w:r w:rsidRPr="002F5E51">
        <w:rPr>
          <w:sz w:val="16"/>
        </w:rPr>
        <w:t xml:space="preserve">. While white supremacy nurtures toxic masculinity amongst white men, </w:t>
      </w:r>
      <w:r w:rsidRPr="002F5E51">
        <w:rPr>
          <w:rStyle w:val="StyleUnderline"/>
        </w:rPr>
        <w:t>the perception of a lack of masculinity amongst East Asian men perpetuates the idea that those men cannot perpetrate sexual violence</w:t>
      </w:r>
      <w:r w:rsidRPr="002F5E51">
        <w:rPr>
          <w:sz w:val="16"/>
        </w:rPr>
        <w:t xml:space="preserve">. While the “effeminate and docile” stereotype can make East Asian men ‘easy targets’ of abuse, such stereotypes can also harm those who have been abused by East Asian men since their stories are less likely to be believed. Sex-trafficking from Asian and other non western countries continues to happen in the United States. Additionally, there are more than 50,000 Filipina mail-order brides in the United States (Incite-national.org). White men who desire women whom they presume to be submissive procure mail-order brides. These women are then at high risk for interpersonal and sexual violence, because of their legal citizenship status, lack of access to social and cultural privileges, and because of the stereotypes associated with them. </w:t>
      </w:r>
      <w:r w:rsidRPr="002F5E51">
        <w:rPr>
          <w:rStyle w:val="StyleUnderline"/>
        </w:rPr>
        <w:t>Undocumented survivors</w:t>
      </w:r>
      <w:r w:rsidRPr="002F5E51">
        <w:rPr>
          <w:sz w:val="16"/>
        </w:rPr>
        <w:t xml:space="preserve"> of interpersonal and sexual violence </w:t>
      </w:r>
      <w:r w:rsidRPr="002F5E51">
        <w:rPr>
          <w:rStyle w:val="StyleUnderline"/>
        </w:rPr>
        <w:t>face multiple barriers to accessing services due to their legal status. Their partners may threaten to report them to the Immigration and Naturalization Services (INS) for deportation. Undocumented communities often do not trust institutions, including agencies that provide counseling, and this prevents them from seeking help even from confidential resources</w:t>
      </w:r>
      <w:r w:rsidRPr="002F5E51">
        <w:rPr>
          <w:sz w:val="16"/>
        </w:rPr>
        <w:t xml:space="preserve">. Many </w:t>
      </w:r>
      <w:r w:rsidRPr="002F5E51">
        <w:rPr>
          <w:rStyle w:val="StyleUnderline"/>
        </w:rPr>
        <w:t>programs for domestic and sexual violence survivors in the U.S. do not provide services in languages other than English</w:t>
      </w:r>
      <w:r w:rsidRPr="002F5E51">
        <w:rPr>
          <w:sz w:val="16"/>
        </w:rPr>
        <w:t xml:space="preserve">, and this creates an additional </w:t>
      </w:r>
      <w:r w:rsidRPr="002F5E51">
        <w:rPr>
          <w:rStyle w:val="StyleUnderline"/>
        </w:rPr>
        <w:t>language barrier</w:t>
      </w:r>
      <w:r w:rsidRPr="002F5E51">
        <w:rPr>
          <w:sz w:val="16"/>
        </w:rPr>
        <w:t xml:space="preserve"> for many survivors, who have to </w:t>
      </w:r>
      <w:r w:rsidRPr="002F5E51">
        <w:rPr>
          <w:rStyle w:val="StyleUnderline"/>
        </w:rPr>
        <w:t>navigate a system in a foreign country and in a foreign language</w:t>
      </w:r>
      <w:r w:rsidRPr="002F5E51">
        <w:rPr>
          <w:sz w:val="16"/>
        </w:rPr>
        <w:t xml:space="preserve">. Women of color are also targeted for sexual violence while crossing the U.S. border. Undocumented immigrants are routinely sexually harassed in detention centers, with undocumented transgender and gender non conforming individuals being disproportionately targeted. The gay rights movement has relied on (re)producing the gender binary and gender conformity, and is deeply rooted in a history of institutionalized transphobia. This narrative for the movement demonizes trans bodies. </w:t>
      </w:r>
      <w:r w:rsidRPr="002F5E51">
        <w:rPr>
          <w:rStyle w:val="StyleUnderline"/>
        </w:rPr>
        <w:t xml:space="preserve">Perpetuating the idea that </w:t>
      </w:r>
      <w:proofErr w:type="gramStart"/>
      <w:r w:rsidRPr="002F5E51">
        <w:rPr>
          <w:rStyle w:val="StyleUnderline"/>
        </w:rPr>
        <w:t>trans</w:t>
      </w:r>
      <w:proofErr w:type="gramEnd"/>
      <w:r w:rsidRPr="002F5E51">
        <w:rPr>
          <w:rStyle w:val="StyleUnderline"/>
        </w:rPr>
        <w:t xml:space="preserve"> bodies are ‘abnormal’ puts them at increased risk for being sexually assaulted, and trans women and gender non conforming individuals of color are disproportionately impacted</w:t>
      </w:r>
      <w:r w:rsidRPr="002F5E51">
        <w:rPr>
          <w:sz w:val="16"/>
        </w:rPr>
        <w:t xml:space="preserve">. Institutional racism and cis supremacy make transgender women of color the most likely group amongst the LGBTQ community to experience police discrimination, harassment, and sexual violence. Increased police and law enforcement at events for LGBTQ communities can be threatening for queer and trans people of color who are routinely violated by these institutions. Every time there is a court ruling that gets public attention, such as the law passed to legalize gay marriage, there is a significant backlash in the form of acts of physical and sexual violence. This violence is largely targeted towards low-income gender non-conforming people of color who cannot afford privacy and safety. Violent societal conditions that perpetuate hate crimes against transgender individuals contribute to the vulnerability of transgender people of color to become </w:t>
      </w:r>
      <w:proofErr w:type="gramStart"/>
      <w:r w:rsidRPr="002F5E51">
        <w:rPr>
          <w:sz w:val="16"/>
        </w:rPr>
        <w:t>victims</w:t>
      </w:r>
      <w:proofErr w:type="gramEnd"/>
      <w:r w:rsidRPr="002F5E51">
        <w:rPr>
          <w:sz w:val="16"/>
        </w:rPr>
        <w:t xml:space="preserve"> sexual violence. </w:t>
      </w:r>
      <w:r w:rsidRPr="002F5E51">
        <w:rPr>
          <w:rStyle w:val="StyleUnderline"/>
        </w:rPr>
        <w:t>Survivors of color</w:t>
      </w:r>
      <w:r w:rsidRPr="002F5E51">
        <w:rPr>
          <w:sz w:val="16"/>
        </w:rPr>
        <w:t xml:space="preserve"> may be </w:t>
      </w:r>
      <w:r w:rsidRPr="002F5E51">
        <w:rPr>
          <w:rStyle w:val="StyleUnderline"/>
        </w:rPr>
        <w:t>more reluctant to report victimization</w:t>
      </w:r>
      <w:r w:rsidRPr="002F5E51">
        <w:rPr>
          <w:sz w:val="16"/>
        </w:rPr>
        <w:t xml:space="preserve"> because they </w:t>
      </w:r>
      <w:r w:rsidRPr="002F5E51">
        <w:rPr>
          <w:rStyle w:val="StyleUnderline"/>
        </w:rPr>
        <w:t>fear facing a biased criminal justice and legal system and do not think that the police will assist them.</w:t>
      </w:r>
      <w:r w:rsidRPr="002F5E51">
        <w:rPr>
          <w:sz w:val="16"/>
        </w:rPr>
        <w:t xml:space="preserve"> People of color, especially </w:t>
      </w:r>
      <w:r w:rsidRPr="002F5E51">
        <w:rPr>
          <w:rStyle w:val="StyleUnderline"/>
        </w:rPr>
        <w:t>Black communities, have had traumatic and violent histories with the police</w:t>
      </w:r>
      <w:r w:rsidRPr="002F5E51">
        <w:rPr>
          <w:sz w:val="16"/>
        </w:rPr>
        <w:t xml:space="preserve">, and survivors of color </w:t>
      </w:r>
      <w:r w:rsidRPr="002F5E51">
        <w:rPr>
          <w:rStyle w:val="StyleUnderline"/>
        </w:rPr>
        <w:t>may not feel comfortable or supported while working within racist institutions.</w:t>
      </w:r>
      <w:r w:rsidRPr="002F5E51">
        <w:rPr>
          <w:sz w:val="16"/>
        </w:rPr>
        <w:t xml:space="preserve"> Disclosing their rape often leads to them being blamed, questioned, and stereotyped at a time when they need support. Racial history and stereotypes make people of color vulnerable targets for sexual violence while also creating multiple barriers for them to find appropriate support. Violence against people of color cannot be decontextualized from racism and colonialism. </w:t>
      </w:r>
      <w:r w:rsidRPr="002F5E51">
        <w:rPr>
          <w:rStyle w:val="StyleUnderline"/>
        </w:rPr>
        <w:t>Work towards ending sexual violence must be anti racist and anti colonial.</w:t>
      </w:r>
      <w:r w:rsidRPr="002F5E51">
        <w:rPr>
          <w:sz w:val="16"/>
        </w:rPr>
        <w:t xml:space="preserve"> Survivors of sexual violence navigate multiple webs of oppression in their daily lives. This is not to say that all survivors sharing similar social identities will be impacted by sexual assault in the same way; while it is important to historicize and contextualize survivor narratives, it is equally important not to make assumptions about a survivor’s experience based on their perceived identities. Within these frameworks, every survivor experiences challenges in a unique way, and every narrative needs to be honored and respected.</w:t>
      </w:r>
    </w:p>
    <w:p w14:paraId="6611312B" w14:textId="328791B0" w:rsidR="0007766D" w:rsidRPr="002F5E51" w:rsidRDefault="0007766D" w:rsidP="0007766D">
      <w:pPr>
        <w:pStyle w:val="Heading3"/>
      </w:pPr>
      <w:r w:rsidRPr="002F5E51">
        <w:t>Stats</w:t>
      </w:r>
    </w:p>
    <w:p w14:paraId="15ECCBBB" w14:textId="77777777" w:rsidR="0007766D" w:rsidRPr="002F5E51" w:rsidRDefault="0007766D" w:rsidP="0007766D">
      <w:pPr>
        <w:pStyle w:val="Heading4"/>
      </w:pPr>
      <w:r w:rsidRPr="002F5E51">
        <w:t xml:space="preserve">Stats on sexual violence – secondary aged </w:t>
      </w:r>
    </w:p>
    <w:p w14:paraId="385080A7" w14:textId="77777777" w:rsidR="0007766D" w:rsidRPr="002F5E51" w:rsidRDefault="0007766D" w:rsidP="0007766D">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9 // emb]</w:t>
      </w:r>
    </w:p>
    <w:p w14:paraId="0A520000" w14:textId="589E2769" w:rsidR="00BB6582" w:rsidRPr="002F5E51" w:rsidRDefault="0007766D" w:rsidP="0007766D">
      <w:pPr>
        <w:rPr>
          <w:rStyle w:val="StyleUnderline"/>
        </w:rPr>
      </w:pPr>
      <w:r w:rsidRPr="002F5E51">
        <w:rPr>
          <w:rStyle w:val="StyleUnderline"/>
        </w:rPr>
        <w:t>There is a small amount of information known about the experiences of high-school-aged youth with sexual violence and relationship abuse</w:t>
      </w:r>
      <w:r w:rsidRPr="002F5E51">
        <w:t xml:space="preserve">. The Office for Adolescent Health released the results of </w:t>
      </w:r>
      <w:r w:rsidRPr="002F5E51">
        <w:rPr>
          <w:rStyle w:val="StyleUnderline"/>
        </w:rPr>
        <w:t>a 2015 survey that indicated that 12 percent of females and 7 percent of males in grades 9-12 reported that in the previous year, they experienced dating violence, which includes being hit, slammed into something, or injured with an object or weapon on purpose by someone they were dating or going out with. Additionally, 10 percent of females and 3 percent of males reported that in the previous year they experienced sexual dating violence, including kissing, touching or being physically forced to have sexual intercourse</w:t>
      </w:r>
      <w:r w:rsidRPr="002F5E51">
        <w:t xml:space="preserve"> (when they did not want to) by someone they were dating or going out with. Furthermore, </w:t>
      </w:r>
      <w:r w:rsidRPr="002F5E51">
        <w:rPr>
          <w:rStyle w:val="StyleUnderline"/>
        </w:rPr>
        <w:t>10 percent of females and 3 percent of males reported that they were at some point physically forced to have sexual intercourse when they did not want to.20 Unfortunately, there is not much known about emotional abuse experienced by teens. Additionally, these statistics are researched and reported using a gender binary that does not account for trans or gender-non-</w:t>
      </w:r>
      <w:r w:rsidR="00BB6582" w:rsidRPr="002F5E51">
        <w:rPr>
          <w:rStyle w:val="StyleUnderline"/>
        </w:rPr>
        <w:t>conforming students.</w:t>
      </w:r>
    </w:p>
    <w:p w14:paraId="4AAFF018" w14:textId="557F5FCF" w:rsidR="00BB6582" w:rsidRPr="002F5E51" w:rsidRDefault="00BB6582" w:rsidP="00BB6582">
      <w:pPr>
        <w:pStyle w:val="Heading3"/>
      </w:pPr>
      <w:r w:rsidRPr="002F5E51">
        <w:t xml:space="preserve">AOUME / Assault – Narrative </w:t>
      </w:r>
    </w:p>
    <w:p w14:paraId="23F36156" w14:textId="128B68B6" w:rsidR="00BB6582" w:rsidRPr="002F5E51" w:rsidRDefault="00BB6582" w:rsidP="00BB6582">
      <w:pPr>
        <w:pStyle w:val="Heading4"/>
        <w:rPr>
          <w:rStyle w:val="StyleUnderline"/>
          <w:b/>
          <w:sz w:val="34"/>
          <w:szCs w:val="34"/>
          <w:u w:val="none"/>
        </w:rPr>
      </w:pPr>
      <w:r w:rsidRPr="002F5E51">
        <w:rPr>
          <w:sz w:val="34"/>
          <w:szCs w:val="34"/>
        </w:rPr>
        <w:t>***TRIGGER WARNING***</w:t>
      </w:r>
    </w:p>
    <w:p w14:paraId="4AE9EC12" w14:textId="77777777" w:rsidR="00BB6582" w:rsidRPr="002F5E51" w:rsidRDefault="00BB6582" w:rsidP="00BB6582">
      <w:pPr>
        <w:pStyle w:val="Heading4"/>
      </w:pPr>
      <w:r w:rsidRPr="002F5E51">
        <w:t xml:space="preserve">Draupadi’s Narrative (Abstinence only sex-ed in Georgia </w:t>
      </w:r>
    </w:p>
    <w:p w14:paraId="0B12417D" w14:textId="77777777" w:rsidR="00BB6582" w:rsidRPr="002F5E51" w:rsidRDefault="00BB6582" w:rsidP="00BB6582">
      <w:r w:rsidRPr="002F5E51">
        <w:rPr>
          <w:rStyle w:val="Style13ptBold"/>
        </w:rPr>
        <w:t>Starker 16</w:t>
      </w:r>
      <w:r w:rsidRPr="002F5E51">
        <w:t xml:space="preserve"> [Abbie, “Sexual Assault Education Can’t Start in College,” March 2, 2016, Washington Monthly, </w:t>
      </w:r>
      <w:hyperlink r:id="rId30" w:history="1">
        <w:r w:rsidRPr="002F5E51">
          <w:rPr>
            <w:rStyle w:val="Hyperlink"/>
          </w:rPr>
          <w:t>http://washingtonmonthly.com/2016/03/02/sexual-assault-education-cant-start-in-college/</w:t>
        </w:r>
      </w:hyperlink>
      <w:r w:rsidRPr="002F5E51">
        <w:t xml:space="preserve"> // emb]</w:t>
      </w:r>
    </w:p>
    <w:p w14:paraId="56670ECF" w14:textId="77777777" w:rsidR="00BB6582" w:rsidRPr="002F5E51" w:rsidRDefault="00BB6582" w:rsidP="00BB6582">
      <w:pPr>
        <w:rPr>
          <w:rStyle w:val="StyleUnderline"/>
        </w:rPr>
      </w:pPr>
      <w:r w:rsidRPr="002F5E51">
        <w:rPr>
          <w:rStyle w:val="StyleUnderline"/>
        </w:rPr>
        <w:t>In her public middle school sex education class in Georgia, Draupadi was handed a rose, told to take a petal off, and pass the rose to the next girl. The passing continued until there were no petals left. The girl left with the stem walked up to the front of the classroom and handed the barren flower to the teacher. The teacher stood up in front of all the girls and said, “Do you see how ugly this rose is? Every time you have sex before marriage, you give away a petal. If you have sex before marriage, you won’t be able to give your husband the beautiful rose that God gave you. You will give him a petal-less rose. Do you really want to give the man you are going to spend the rest of your life with an ugly, petal-less rose?” Draupadi was taught to believe that having sex meant giving a part of herself away. When she was sexually assaulted during the summer after her eighth grade year, she felt dirty, gross, and impure. She felt like she lost a part of herself, that she had ruined herself, yet she was unable to define her experience as sexual assault. Instead, she blamed herself. It took her three years to talk about her experience with an adult. After sharing her experience with a guidance counselor in the public school system, Draupadi was told, “You need to stop victimizing yourself and acting like something bad happened to you. You were just in this encounter with some guy and you regret it so you are trying to make it seem like you didn’t consent.” The response that Draupadi got from this guidance counselor not only invalidated her experience but contributed to her self-blame.</w:t>
      </w:r>
    </w:p>
    <w:p w14:paraId="76CF940E" w14:textId="77777777" w:rsidR="00BB6582" w:rsidRPr="002F5E51" w:rsidRDefault="00BB6582" w:rsidP="0007766D">
      <w:pPr>
        <w:rPr>
          <w:sz w:val="16"/>
        </w:rPr>
      </w:pPr>
    </w:p>
    <w:p w14:paraId="7880D1AC" w14:textId="77777777" w:rsidR="002603E9" w:rsidRPr="002F5E51" w:rsidRDefault="002603E9" w:rsidP="002603E9">
      <w:pPr>
        <w:pStyle w:val="Heading2"/>
      </w:pPr>
      <w:r w:rsidRPr="002F5E51">
        <w:t>Solvency</w:t>
      </w:r>
    </w:p>
    <w:p w14:paraId="00F89CD6" w14:textId="77777777" w:rsidR="002603E9" w:rsidRPr="002F5E51" w:rsidRDefault="002603E9" w:rsidP="002603E9">
      <w:pPr>
        <w:pStyle w:val="Heading3"/>
      </w:pPr>
      <w:r w:rsidRPr="002F5E51">
        <w:t xml:space="preserve">S – Consent </w:t>
      </w:r>
    </w:p>
    <w:p w14:paraId="5CA58034" w14:textId="77777777" w:rsidR="002603E9" w:rsidRPr="002F5E51" w:rsidRDefault="002603E9" w:rsidP="002603E9">
      <w:pPr>
        <w:pStyle w:val="Heading4"/>
      </w:pPr>
      <w:r w:rsidRPr="002F5E51">
        <w:t>Sexual education needs to include discussions on consent- yes means yes</w:t>
      </w:r>
    </w:p>
    <w:p w14:paraId="54342927" w14:textId="77777777" w:rsidR="002603E9" w:rsidRPr="002F5E51" w:rsidRDefault="002603E9" w:rsidP="002603E9">
      <w:r w:rsidRPr="002F5E51">
        <w:rPr>
          <w:rStyle w:val="Style13ptBold"/>
        </w:rPr>
        <w:t>Anderson</w:t>
      </w:r>
      <w:r w:rsidRPr="002F5E51">
        <w:t xml:space="preserve"> 20</w:t>
      </w:r>
      <w:r w:rsidRPr="002F5E51">
        <w:rPr>
          <w:rStyle w:val="Style13ptBold"/>
        </w:rPr>
        <w:t>15</w:t>
      </w:r>
      <w:r w:rsidRPr="002F5E51">
        <w:t>, Michelle J. Anderson is the President of Brooklyn College and a leading scholar on rape law, (“Sex Education and Rape,” HeinOnline 12-7-15)// NBC</w:t>
      </w:r>
    </w:p>
    <w:p w14:paraId="701B8F70" w14:textId="77777777" w:rsidR="002603E9" w:rsidRPr="002F5E51" w:rsidRDefault="002603E9" w:rsidP="002603E9">
      <w:r w:rsidRPr="002F5E51">
        <w:rPr>
          <w:rStyle w:val="StyleUnderline"/>
        </w:rPr>
        <w:t>Sex education must also take a range of sexual boundaries seriously and not assume sex is only about heterosexual, vaginal intercourse. It should equalize the interests of women and men in sexual interactions, teaching that it is everyone's responsibility to elicit her or his partner's sexual boundaries and honor them</w:t>
      </w:r>
      <w:r w:rsidRPr="002F5E51">
        <w:t xml:space="preserve">.' </w:t>
      </w:r>
      <w:r w:rsidRPr="002F5E51">
        <w:rPr>
          <w:rStyle w:val="StyleUnderline"/>
        </w:rPr>
        <w:t>It should focus less on sexual plumbing (which should be taught in biology class) and more on intimate human interactions that are difficult to navigate without practice. Not only does sex education need to deconstruct negative images and ideas about sexuality advanced in the media, it should teach that people sometimes experience peritraumnatic dissociation and paralysis when confronted with sexual aggression, which causes silence and stillness but does not suggest desire for penetration</w:t>
      </w:r>
      <w:r w:rsidRPr="002F5E51">
        <w:rPr>
          <w:rStyle w:val="Emphasis"/>
        </w:rPr>
        <w:t>. Sex education also needs to deconstruct the mythology that silence or failure to fight back means consent.</w:t>
      </w:r>
      <w:r w:rsidRPr="002F5E51">
        <w:t xml:space="preserve"> </w:t>
      </w:r>
      <w:r w:rsidRPr="002F5E51">
        <w:rPr>
          <w:rStyle w:val="StyleUnderline"/>
        </w:rPr>
        <w:t>It needs to note that men often misinterpret nonverbal behavior to indicate consent when women do not mean to consent. It should explain that men tend to overestimate the extent to which women's nonverbal behavior indicates sexual interest</w:t>
      </w:r>
      <w:r w:rsidRPr="002F5E51">
        <w:t xml:space="preserve">. </w:t>
      </w:r>
      <w:r w:rsidRPr="002F5E51">
        <w:rPr>
          <w:rStyle w:val="StyleUnderline"/>
        </w:rPr>
        <w:t>It should teach that people often substitute other intimacy for penetration in order to avoid the health risks associated with i</w:t>
      </w:r>
      <w:r w:rsidRPr="002F5E51">
        <w:t>t, so prior instances of intimacy cannot be interpreted to mean agreement to penetration.</w:t>
      </w:r>
    </w:p>
    <w:p w14:paraId="6C5AA675" w14:textId="77777777" w:rsidR="002603E9" w:rsidRPr="002F5E51" w:rsidRDefault="002603E9" w:rsidP="002603E9">
      <w:pPr>
        <w:pStyle w:val="Heading4"/>
      </w:pPr>
      <w:r w:rsidRPr="002F5E51">
        <w:t>Children must be taught consent through more relevant lessons</w:t>
      </w:r>
    </w:p>
    <w:p w14:paraId="6CB0D08F" w14:textId="77777777" w:rsidR="002603E9" w:rsidRPr="002F5E51" w:rsidRDefault="002603E9" w:rsidP="002603E9">
      <w:r w:rsidRPr="002F5E51">
        <w:rPr>
          <w:rStyle w:val="Style13ptBold"/>
        </w:rPr>
        <w:t xml:space="preserve">Varlas 17 </w:t>
      </w:r>
      <w:r w:rsidRPr="002F5E51">
        <w:t>Laura Varlas, Ascd Newsletters &amp; Publications, 4-5-2017, " The “Yes, And . . . ” of Consent EducationASCD Inservice," ASCD Inservice, http://inservice.ascd.org/the-yes-and-of-consent-education/ EP. Laura Varlas is an Association for Supervision and Curriculum project manager in publishing, and a graduate student in the secondary education: English/language arts program at George Washington University.</w:t>
      </w:r>
    </w:p>
    <w:p w14:paraId="563DFA1B" w14:textId="77777777" w:rsidR="002603E9" w:rsidRPr="002F5E51" w:rsidRDefault="002603E9" w:rsidP="002603E9">
      <w:pPr>
        <w:rPr>
          <w:b/>
          <w:u w:val="single"/>
        </w:rPr>
      </w:pPr>
      <w:r w:rsidRPr="002F5E51">
        <w:rPr>
          <w:sz w:val="16"/>
        </w:rPr>
        <w:t xml:space="preserve">Consent is all around, not just in headlines and Law &amp; Order: SVU plotlines. My article, “Saying Yes to Consent Education,” makes the argument that </w:t>
      </w:r>
      <w:r w:rsidRPr="002F5E51">
        <w:rPr>
          <w:rStyle w:val="StyleUnderline"/>
        </w:rPr>
        <w:t>teaching about consent conveys a fundamental life skill that has relevance for all ages</w:t>
      </w:r>
      <w:r w:rsidRPr="002F5E51">
        <w:rPr>
          <w:sz w:val="16"/>
        </w:rPr>
        <w:t>, and the article shares how some schools are approaching consent education.</w:t>
      </w:r>
      <w:r w:rsidRPr="002F5E51">
        <w:rPr>
          <w:rStyle w:val="StyleUnderline"/>
        </w:rPr>
        <w:t xml:space="preserve"> </w:t>
      </w:r>
      <w:r w:rsidRPr="002F5E51">
        <w:rPr>
          <w:sz w:val="16"/>
        </w:rPr>
        <w:t xml:space="preserve">If we only relegate discussions of consent to nightmare scenarios, that sends the message – either implicitly or explicitly—that consent is not a generally useful communication skill, that only certain types of people need it, and that by staying safe or being good, you can avoid having to use it. </w:t>
      </w:r>
      <w:r w:rsidRPr="002F5E51">
        <w:rPr>
          <w:rStyle w:val="StyleUnderline"/>
        </w:rPr>
        <w:t xml:space="preserve">Some leaders in youth health and wellness education are </w:t>
      </w:r>
      <w:r w:rsidRPr="002F5E51">
        <w:rPr>
          <w:sz w:val="16"/>
        </w:rPr>
        <w:t xml:space="preserve">challenging this false narrative by </w:t>
      </w:r>
      <w:r w:rsidRPr="002F5E51">
        <w:rPr>
          <w:rStyle w:val="StyleUnderline"/>
        </w:rPr>
        <w:t xml:space="preserve">advocating for consent education to become more skill-based and incorporate real scenarios from students’ own lives. </w:t>
      </w:r>
      <w:r w:rsidRPr="002F5E51">
        <w:rPr>
          <w:sz w:val="16"/>
        </w:rPr>
        <w:t xml:space="preserve">It makes sense. </w:t>
      </w:r>
      <w:r w:rsidRPr="002F5E51">
        <w:rPr>
          <w:rStyle w:val="StyleUnderline"/>
        </w:rPr>
        <w:t xml:space="preserve">If we want kids to use something, they have to feel like they own it. </w:t>
      </w:r>
      <w:r w:rsidRPr="002F5E51">
        <w:rPr>
          <w:sz w:val="16"/>
        </w:rPr>
        <w:t>“</w:t>
      </w:r>
      <w:r w:rsidRPr="002F5E51">
        <w:rPr>
          <w:rStyle w:val="StyleUnderline"/>
        </w:rPr>
        <w:t>Kids need to be able to inform the curricula,</w:t>
      </w:r>
      <w:r w:rsidRPr="002F5E51">
        <w:rPr>
          <w:sz w:val="16"/>
        </w:rPr>
        <w:t xml:space="preserve">” says Bianca Laureanao, director of education at Scenarios USA, a nonprofit that uses writing and film to engage young people in issues of social justice, identity, and health. However, she notes, </w:t>
      </w:r>
      <w:r w:rsidRPr="002F5E51">
        <w:rPr>
          <w:rStyle w:val="StyleUnderline"/>
        </w:rPr>
        <w:t>one of the challenges to incorporating more relevant lessons about consent into schools is that many schools are bound to mammoth, state or federally funded, evidence-based curriculum that,</w:t>
      </w:r>
      <w:r w:rsidRPr="002F5E51">
        <w:rPr>
          <w:sz w:val="16"/>
        </w:rPr>
        <w:t xml:space="preserve"> in Laureano’s words, “</w:t>
      </w:r>
      <w:r w:rsidRPr="002F5E51">
        <w:rPr>
          <w:rStyle w:val="StyleUnderline"/>
        </w:rPr>
        <w:t>is pretty rigid.”</w:t>
      </w:r>
      <w:r w:rsidRPr="002F5E51">
        <w:rPr>
          <w:sz w:val="16"/>
        </w:rPr>
        <w:t xml:space="preserve"> “You can maybe change the names of the people in the scenarios, but you can’t change anything else,” she says. “So maybe it’s Juanita and Pablo who are going down to the malt shop, but it’s still an unrelatable context for youth.” This potential conundrum facing consent education got me reflecting on the March issue of Educational Leadership magazine, which is all about making learning personal. In Larry Ferlazzo’s article, “Student Engagement: The Key to Personalized Learning,” Ferlazzo notes that student engagement hinges on relevance. He writes, “Relevance occurs when students view school work as interesting and useful for improving their present lives or achieving their hopes and dreams.” Laureano, and others I talked to for my article, noted that young people want to know how to have healthy relationships, have agency, and be good partners or friends. Understanding consent is core to this goal, and surely useful for improving students’ lives and their general pursuit of happiness. </w:t>
      </w:r>
      <w:r w:rsidRPr="002F5E51">
        <w:rPr>
          <w:rStyle w:val="StyleUnderline"/>
        </w:rPr>
        <w:t>Consent is an important skill and topic, with intrinsic value to students. If we want to see a culture of consent truly take hold, we must embrace consent education and seek and support curriculum and methodologies centered on students’ own experiences.</w:t>
      </w:r>
    </w:p>
    <w:p w14:paraId="22B0B6E7" w14:textId="77777777" w:rsidR="002603E9" w:rsidRPr="002F5E51" w:rsidRDefault="002603E9" w:rsidP="002603E9">
      <w:pPr>
        <w:pStyle w:val="Heading4"/>
      </w:pPr>
      <w:r w:rsidRPr="002F5E51">
        <w:t>Effective consent education reduces sexual violence</w:t>
      </w:r>
    </w:p>
    <w:p w14:paraId="70656E44" w14:textId="77777777" w:rsidR="002603E9" w:rsidRPr="002F5E51" w:rsidRDefault="002603E9" w:rsidP="002603E9">
      <w:r w:rsidRPr="002F5E51">
        <w:rPr>
          <w:rStyle w:val="Style13ptBold"/>
        </w:rPr>
        <w:t xml:space="preserve">Pannoni 16 </w:t>
      </w:r>
      <w:r w:rsidRPr="002F5E51">
        <w:t>Alexandra Pannoni, 6-27-2016, "3 Answers for Parents About Sexual Consent Lessons in High School," US News &amp; World Report, https://www.usnews.com/education/best-high-schools/articles/2016-06-27/3-answers-for-parents-about-sexual-consent-lessons-in-high-school EP. Pannoni is an education digital producer at U.S. News.</w:t>
      </w:r>
    </w:p>
    <w:p w14:paraId="7E44294D" w14:textId="77777777" w:rsidR="002603E9" w:rsidRPr="002F5E51" w:rsidRDefault="002603E9" w:rsidP="002603E9">
      <w:pPr>
        <w:rPr>
          <w:sz w:val="16"/>
        </w:rPr>
      </w:pPr>
      <w:r w:rsidRPr="002F5E51">
        <w:rPr>
          <w:sz w:val="16"/>
        </w:rPr>
        <w:t xml:space="preserve">3. Are </w:t>
      </w:r>
      <w:r w:rsidRPr="002F5E51">
        <w:rPr>
          <w:rStyle w:val="StyleUnderline"/>
        </w:rPr>
        <w:t>sexual consent lessons</w:t>
      </w:r>
      <w:r w:rsidRPr="002F5E51">
        <w:rPr>
          <w:sz w:val="16"/>
        </w:rPr>
        <w:t xml:space="preserve"> effective? Lynch says these lessons, like anything in sex education, </w:t>
      </w:r>
      <w:r w:rsidRPr="002F5E51">
        <w:rPr>
          <w:rStyle w:val="StyleUnderline"/>
        </w:rPr>
        <w:t>are effective when done correctly</w:t>
      </w:r>
      <w:r w:rsidRPr="002F5E51">
        <w:rPr>
          <w:sz w:val="16"/>
        </w:rPr>
        <w:t xml:space="preserve">. </w:t>
      </w:r>
      <w:r w:rsidRPr="002F5E51">
        <w:rPr>
          <w:rStyle w:val="StyleUnderline"/>
        </w:rPr>
        <w:t xml:space="preserve">Lessons should follow recognized guidelines, there should be ground rules and teachers and students should be respectful of one another, as it's a sensitive topic. </w:t>
      </w:r>
      <w:r w:rsidRPr="002F5E51">
        <w:rPr>
          <w:sz w:val="16"/>
        </w:rPr>
        <w:t xml:space="preserve">Her </w:t>
      </w:r>
      <w:r w:rsidRPr="002F5E51">
        <w:rPr>
          <w:rStyle w:val="StyleUnderline"/>
        </w:rPr>
        <w:t>lessons are primarily skills-based. It's not just about teaching students what consent means – but how to enact it as well</w:t>
      </w:r>
      <w:r w:rsidRPr="002F5E51">
        <w:rPr>
          <w:sz w:val="16"/>
        </w:rPr>
        <w:t xml:space="preserve">, she says. She </w:t>
      </w:r>
      <w:r w:rsidRPr="002F5E51">
        <w:rPr>
          <w:rStyle w:val="StyleUnderline"/>
        </w:rPr>
        <w:t>help</w:t>
      </w:r>
      <w:r w:rsidRPr="002F5E51">
        <w:rPr>
          <w:sz w:val="16"/>
        </w:rPr>
        <w:t xml:space="preserve">s her </w:t>
      </w:r>
      <w:r w:rsidRPr="002F5E51">
        <w:rPr>
          <w:rStyle w:val="StyleUnderline"/>
        </w:rPr>
        <w:t xml:space="preserve">students develop decision-making, goal-setting, communication, self-management and refusal skills, among others. </w:t>
      </w:r>
      <w:r w:rsidRPr="002F5E51">
        <w:rPr>
          <w:sz w:val="16"/>
        </w:rPr>
        <w:t>"</w:t>
      </w:r>
      <w:r w:rsidRPr="002F5E51">
        <w:rPr>
          <w:rStyle w:val="StyleUnderline"/>
        </w:rPr>
        <w:t>Sometimes people aren't able to say, 'No,' but they don't want to say, 'Yes,'</w:t>
      </w:r>
      <w:r w:rsidRPr="002F5E51">
        <w:rPr>
          <w:sz w:val="16"/>
        </w:rPr>
        <w:t xml:space="preserve">" she says. </w:t>
      </w:r>
      <w:r w:rsidRPr="002F5E51">
        <w:rPr>
          <w:rStyle w:val="StyleUnderline"/>
        </w:rPr>
        <w:t>She works on teaching refusal skills in her classroom and teaches students about self-respect.</w:t>
      </w:r>
      <w:r w:rsidRPr="002F5E51">
        <w:rPr>
          <w:sz w:val="16"/>
        </w:rPr>
        <w:t xml:space="preserve"> "That you deserve to be heard and your wishes need to be carried out at all times."</w:t>
      </w:r>
    </w:p>
    <w:p w14:paraId="17F15FE4" w14:textId="77777777" w:rsidR="002603E9" w:rsidRPr="002F5E51" w:rsidRDefault="002603E9" w:rsidP="002603E9">
      <w:pPr>
        <w:pStyle w:val="Heading3"/>
      </w:pPr>
      <w:r w:rsidRPr="002F5E51">
        <w:t>S – Sexual Violence</w:t>
      </w:r>
    </w:p>
    <w:p w14:paraId="21F87D7B" w14:textId="77777777" w:rsidR="002603E9" w:rsidRPr="002F5E51" w:rsidRDefault="002603E9" w:rsidP="002603E9">
      <w:pPr>
        <w:pStyle w:val="Heading4"/>
      </w:pPr>
      <w:r w:rsidRPr="002F5E51">
        <w:t>Teaching consent sex education in elementary and secondary schools is key to preventing sexual assault [1AC]</w:t>
      </w:r>
    </w:p>
    <w:p w14:paraId="54F28E61" w14:textId="77777777" w:rsidR="002603E9" w:rsidRPr="002F5E51" w:rsidRDefault="002603E9" w:rsidP="002603E9">
      <w:pPr>
        <w:pStyle w:val="NormalWeb"/>
        <w:shd w:val="clear" w:color="auto" w:fill="FFFFFF"/>
        <w:spacing w:before="0" w:beforeAutospacing="0" w:after="282" w:afterAutospacing="0"/>
        <w:textAlignment w:val="baseline"/>
        <w:rPr>
          <w:rFonts w:ascii="Calibri" w:hAnsi="Calibri"/>
        </w:rPr>
      </w:pPr>
      <w:r w:rsidRPr="002F5E51">
        <w:rPr>
          <w:rStyle w:val="Style13ptBold"/>
          <w:rFonts w:ascii="Calibri" w:hAnsi="Calibri"/>
        </w:rPr>
        <w:t xml:space="preserve">Smith 16 </w:t>
      </w:r>
      <w:r w:rsidRPr="002F5E51">
        <w:rPr>
          <w:rFonts w:ascii="Calibri" w:hAnsi="Calibri"/>
        </w:rPr>
        <w:t xml:space="preserve">Tovia Smith, 8-9-2016, "To Prevent Sexual Assault, Schools </w:t>
      </w:r>
      <w:proofErr w:type="gramStart"/>
      <w:r w:rsidRPr="002F5E51">
        <w:rPr>
          <w:rFonts w:ascii="Calibri" w:hAnsi="Calibri"/>
        </w:rPr>
        <w:t>And</w:t>
      </w:r>
      <w:proofErr w:type="gramEnd"/>
      <w:r w:rsidRPr="002F5E51">
        <w:rPr>
          <w:rFonts w:ascii="Calibri" w:hAnsi="Calibri"/>
        </w:rPr>
        <w:t xml:space="preserve"> Parents Start Lessons Early," NPR.org, http://www.npr.org/2016/08/09/487497208/to-prevent-sexual-assault-schools-and-parents-start-lessons-early EP. Tovia Smith is an award-winning NPR News National Desk correspondent based in Boston.</w:t>
      </w:r>
    </w:p>
    <w:p w14:paraId="784D1001" w14:textId="77777777" w:rsidR="002603E9" w:rsidRPr="002F5E51" w:rsidRDefault="002603E9" w:rsidP="002603E9">
      <w:pPr>
        <w:pStyle w:val="NormalWeb"/>
        <w:shd w:val="clear" w:color="auto" w:fill="FFFFFF"/>
        <w:spacing w:before="0" w:beforeAutospacing="0" w:after="282" w:afterAutospacing="0"/>
        <w:textAlignment w:val="baseline"/>
        <w:rPr>
          <w:rFonts w:ascii="Calibri" w:hAnsi="Calibri"/>
          <w:color w:val="333333"/>
        </w:rPr>
      </w:pPr>
      <w:r w:rsidRPr="002F5E51">
        <w:rPr>
          <w:rStyle w:val="StyleUnderline"/>
          <w:rFonts w:ascii="Calibri" w:hAnsi="Calibri"/>
        </w:rPr>
        <w:t>If colleges are a hunting ground</w:t>
      </w:r>
      <w:r w:rsidRPr="002F5E51">
        <w:rPr>
          <w:rFonts w:ascii="Calibri" w:hAnsi="Calibri"/>
          <w:sz w:val="16"/>
        </w:rPr>
        <w:t>, as they've been called</w:t>
      </w:r>
      <w:r w:rsidRPr="002F5E51">
        <w:rPr>
          <w:rStyle w:val="StyleUnderline"/>
          <w:rFonts w:ascii="Calibri" w:hAnsi="Calibri"/>
        </w:rPr>
        <w:t xml:space="preserve">, for sexual predators, </w:t>
      </w:r>
      <w:r w:rsidRPr="002F5E51">
        <w:rPr>
          <w:rFonts w:ascii="Calibri" w:hAnsi="Calibri"/>
          <w:sz w:val="16"/>
        </w:rPr>
        <w:t xml:space="preserve">advocates say that </w:t>
      </w:r>
      <w:r w:rsidRPr="002F5E51">
        <w:rPr>
          <w:rStyle w:val="StyleUnderline"/>
          <w:rFonts w:ascii="Calibri" w:hAnsi="Calibri"/>
        </w:rPr>
        <w:t>high schools are the breeding ground</w:t>
      </w:r>
      <w:r w:rsidRPr="002F5E51">
        <w:rPr>
          <w:rFonts w:ascii="Calibri" w:hAnsi="Calibri"/>
          <w:sz w:val="16"/>
        </w:rPr>
        <w:t xml:space="preserve"> — </w:t>
      </w:r>
      <w:r w:rsidRPr="002F5E51">
        <w:rPr>
          <w:rStyle w:val="StyleUnderline"/>
          <w:rFonts w:ascii="Calibri" w:hAnsi="Calibri"/>
        </w:rPr>
        <w:t xml:space="preserve">and </w:t>
      </w:r>
      <w:r w:rsidRPr="002F5E51">
        <w:rPr>
          <w:rFonts w:ascii="Calibri" w:hAnsi="Calibri"/>
          <w:sz w:val="16"/>
        </w:rPr>
        <w:t xml:space="preserve">that </w:t>
      </w:r>
      <w:r w:rsidRPr="002F5E51">
        <w:rPr>
          <w:rStyle w:val="StyleUnderline"/>
          <w:rFonts w:ascii="Calibri" w:hAnsi="Calibri"/>
        </w:rPr>
        <w:t>any solution must start there</w:t>
      </w:r>
      <w:r w:rsidRPr="002F5E51">
        <w:rPr>
          <w:rFonts w:ascii="Calibri" w:hAnsi="Calibri"/>
          <w:sz w:val="16"/>
        </w:rPr>
        <w:t xml:space="preserve">. They say </w:t>
      </w:r>
      <w:r w:rsidRPr="002F5E51">
        <w:rPr>
          <w:rStyle w:val="StyleUnderline"/>
          <w:rFonts w:ascii="Calibri" w:hAnsi="Calibri"/>
        </w:rPr>
        <w:t xml:space="preserve">efforts at college are too little, too late. </w:t>
      </w:r>
      <w:r w:rsidRPr="002F5E51">
        <w:rPr>
          <w:rFonts w:ascii="Calibri" w:hAnsi="Calibri"/>
          <w:sz w:val="16"/>
        </w:rPr>
        <w:t xml:space="preserve">The push for earlier intervention is coming from a wide range of voices, including student survivors, law enforcement officials — and New England Patriots owner Bob Kraft. "I have a couple granddaughters in college, and, y'know, I'm just thinking, holy mackerel — let's get to the root of it," Kraft told an audience of hundreds of high school students and teachers at Gillette Stadium in Massachusetts. With a half-million dollars — and his team's star power — Kraft has teamed up with Massachusetts Attorney General Maura Healey to launch Game Change: The Patriots Anti-Violence Partnership. In its first year, some 90 Massachusetts high schools have been trained to run a dating violence prevention program called Mentors in Violence Prevention (MVP). "It's about respect and listening," Kraft said in his speech. "We have to make this cool." Many students were starstruck by Kraft and the big-name players who were helping to boost the program. "You talk about cool, yeah, that's as cool as it gets," gushed Danny Ryan, a junior at Lincoln Sudbury High School. MVP teaches teens about healthy relationships, how to spot risky ones, and how to intervene to help another student out of a jam. Recent Lincoln Sudbury grad Otto Zaccardo says the training has already enabled him to do that for a friend. "That could have been the next situation," he says. "But it was stopped and taken care of ... and, in her words, changed this young woman's life and just made all the difference." Getting Started Early </w:t>
      </w:r>
      <w:r w:rsidRPr="002F5E51">
        <w:rPr>
          <w:rStyle w:val="StyleUnderline"/>
          <w:rFonts w:ascii="Calibri" w:hAnsi="Calibri"/>
        </w:rPr>
        <w:t xml:space="preserve">High-profile cases of sexual assault — from elite prep schools to public middle and high schools — have underscored the problem in younger grades. Close to 100 elementary and secondary schools are now being investigated for their alleged mishandling of sexual assault allegations — 2.5 times the number a year ago. </w:t>
      </w:r>
      <w:r w:rsidRPr="002F5E51">
        <w:rPr>
          <w:rFonts w:ascii="Calibri" w:hAnsi="Calibri"/>
          <w:sz w:val="16"/>
        </w:rPr>
        <w:t xml:space="preserve">Zaccardo says </w:t>
      </w:r>
      <w:r w:rsidRPr="002F5E51">
        <w:rPr>
          <w:rStyle w:val="StyleUnderline"/>
          <w:rFonts w:ascii="Calibri" w:hAnsi="Calibri"/>
        </w:rPr>
        <w:t>attitudes need to be adjusted when kids are young</w:t>
      </w:r>
      <w:r w:rsidRPr="002F5E51">
        <w:rPr>
          <w:rFonts w:ascii="Calibri" w:hAnsi="Calibri"/>
          <w:sz w:val="16"/>
        </w:rPr>
        <w:t>. "</w:t>
      </w:r>
      <w:r w:rsidRPr="002F5E51">
        <w:rPr>
          <w:rStyle w:val="StyleUnderline"/>
          <w:rFonts w:ascii="Calibri" w:hAnsi="Calibri"/>
        </w:rPr>
        <w:t>It starts to be part of your culture,</w:t>
      </w:r>
      <w:r w:rsidRPr="002F5E51">
        <w:rPr>
          <w:rFonts w:ascii="Calibri" w:hAnsi="Calibri"/>
          <w:sz w:val="16"/>
        </w:rPr>
        <w:t>" he says. "</w:t>
      </w:r>
      <w:r w:rsidRPr="002F5E51">
        <w:rPr>
          <w:rStyle w:val="StyleUnderline"/>
          <w:rFonts w:ascii="Calibri" w:hAnsi="Calibri"/>
        </w:rPr>
        <w:t>So by the time you get to college, it's second nature, it's already hardwired into our brain."</w:t>
      </w:r>
      <w:r w:rsidRPr="002F5E51">
        <w:rPr>
          <w:rFonts w:ascii="Calibri" w:hAnsi="Calibri"/>
          <w:sz w:val="16"/>
        </w:rPr>
        <w:t xml:space="preserve"> "Absolutely, </w:t>
      </w:r>
      <w:r w:rsidRPr="002F5E51">
        <w:rPr>
          <w:rStyle w:val="StyleUnderline"/>
          <w:rFonts w:ascii="Calibri" w:hAnsi="Calibri"/>
        </w:rPr>
        <w:t>college is just way too late</w:t>
      </w:r>
      <w:r w:rsidRPr="002F5E51">
        <w:rPr>
          <w:rFonts w:ascii="Calibri" w:hAnsi="Calibri"/>
          <w:sz w:val="16"/>
        </w:rPr>
        <w:t xml:space="preserve">," says Paul Schewe, a professor at the University of Illinois, Chicago who studies violence prevention. </w:t>
      </w:r>
      <w:r w:rsidRPr="002F5E51">
        <w:rPr>
          <w:rStyle w:val="StyleUnderline"/>
          <w:rFonts w:ascii="Calibri" w:hAnsi="Calibri"/>
        </w:rPr>
        <w:t xml:space="preserve">Even within high school, he says, programs are less effective each passing year. What works well on ninth-graders, for example, has only one-third the impact on 12th-graders. </w:t>
      </w:r>
      <w:r w:rsidRPr="002F5E51">
        <w:rPr>
          <w:rFonts w:ascii="Calibri" w:hAnsi="Calibri"/>
          <w:sz w:val="16"/>
        </w:rPr>
        <w:t xml:space="preserve">"It just makes sense </w:t>
      </w:r>
      <w:r w:rsidRPr="002F5E51">
        <w:rPr>
          <w:rStyle w:val="StyleUnderline"/>
          <w:rFonts w:ascii="Calibri" w:hAnsi="Calibri"/>
        </w:rPr>
        <w:t>when kids go through puberty, that's when their ideas about sex and beliefs and behaviors are forming, so that's</w:t>
      </w:r>
      <w:r w:rsidRPr="002F5E51">
        <w:rPr>
          <w:rFonts w:ascii="Calibri" w:hAnsi="Calibri"/>
          <w:sz w:val="16"/>
        </w:rPr>
        <w:t xml:space="preserve"> really </w:t>
      </w:r>
      <w:r w:rsidRPr="002F5E51">
        <w:rPr>
          <w:rStyle w:val="StyleUnderline"/>
          <w:rFonts w:ascii="Calibri" w:hAnsi="Calibri"/>
        </w:rPr>
        <w:t>a critical period</w:t>
      </w:r>
      <w:r w:rsidRPr="002F5E51">
        <w:rPr>
          <w:rFonts w:ascii="Calibri" w:hAnsi="Calibri"/>
          <w:sz w:val="16"/>
        </w:rPr>
        <w:t>," Schewe says.</w:t>
      </w:r>
      <w:r w:rsidRPr="002F5E51">
        <w:rPr>
          <w:rFonts w:ascii="Calibri" w:hAnsi="Calibri"/>
        </w:rPr>
        <w:t xml:space="preserve"> </w:t>
      </w:r>
      <w:r w:rsidRPr="002F5E51">
        <w:rPr>
          <w:rFonts w:ascii="Calibri" w:hAnsi="Calibri"/>
          <w:sz w:val="16"/>
        </w:rPr>
        <w:t xml:space="preserve">The conversation really should start even younger, he says. Indeed, Kate Rohdenburg, who runs a violence prevention program for a group called WISE in Vermont and New Hampshire, says </w:t>
      </w:r>
      <w:r w:rsidRPr="002F5E51">
        <w:rPr>
          <w:rStyle w:val="StyleUnderline"/>
          <w:rFonts w:ascii="Calibri" w:hAnsi="Calibri"/>
        </w:rPr>
        <w:t xml:space="preserve">even 5and 6-year-olds can be taught basic principles of boundaries and autonomy. </w:t>
      </w:r>
      <w:r w:rsidRPr="002F5E51">
        <w:rPr>
          <w:rFonts w:ascii="Calibri" w:hAnsi="Calibri"/>
          <w:sz w:val="16"/>
        </w:rPr>
        <w:t xml:space="preserve">"Of course, we're not saying the word 'autonomous' to kindergartners," she explains. "But </w:t>
      </w:r>
      <w:r w:rsidRPr="002F5E51">
        <w:rPr>
          <w:rStyle w:val="StyleUnderline"/>
          <w:rFonts w:ascii="Calibri" w:hAnsi="Calibri"/>
        </w:rPr>
        <w:t xml:space="preserve">we talk about who here likes hugs, and some kids raise their hand and some don't. Well, how are we supposed to know if this person wants a hug when they're feeling sad or not? And kindergartners will tell you that you should ask them." </w:t>
      </w:r>
      <w:r w:rsidRPr="002F5E51">
        <w:rPr>
          <w:rFonts w:ascii="Calibri" w:hAnsi="Calibri"/>
          <w:sz w:val="16"/>
        </w:rPr>
        <w:t xml:space="preserve">Educating Everyone A growing number of states are now mandating some sort of </w:t>
      </w:r>
      <w:r w:rsidRPr="002F5E51">
        <w:rPr>
          <w:rStyle w:val="StyleUnderline"/>
          <w:rFonts w:ascii="Calibri" w:hAnsi="Calibri"/>
        </w:rPr>
        <w:t>education around sexual assault</w:t>
      </w:r>
      <w:r w:rsidRPr="002F5E51">
        <w:rPr>
          <w:rFonts w:ascii="Calibri" w:hAnsi="Calibri"/>
          <w:sz w:val="16"/>
        </w:rPr>
        <w:t xml:space="preserve"> in public schools. Nine passed new laws in the past year and a half, bringing the total to about 25. </w:t>
      </w:r>
      <w:r w:rsidRPr="002F5E51">
        <w:rPr>
          <w:rStyle w:val="StyleUnderline"/>
          <w:rFonts w:ascii="Calibri" w:hAnsi="Calibri"/>
        </w:rPr>
        <w:t>Nationally, a law encourages it — but does not mandate.</w:t>
      </w:r>
      <w:r w:rsidRPr="002F5E51">
        <w:rPr>
          <w:rFonts w:ascii="Calibri" w:hAnsi="Calibri"/>
          <w:sz w:val="16"/>
        </w:rPr>
        <w:t xml:space="preserve"> "I would like it to move more over into 'you have to do it,' " says the law's co-sponsor, Tim Kaine, a Virginia senator and the Democratic vice-presidential nominee. "Look, there's traditional skittishness about sex ed in the K-12 system." Kevin Fox, a former Massachusetts high school counselor, says he was forced to resign after criticizing his school's handling of sexual assault allegations. "I think schools, in dealing with situations like this, are probably where colleges were 10 to 15 years ago," Fox says. He argues that </w:t>
      </w:r>
      <w:r w:rsidRPr="002F5E51">
        <w:rPr>
          <w:rStyle w:val="StyleUnderline"/>
          <w:rFonts w:ascii="Calibri" w:hAnsi="Calibri"/>
        </w:rPr>
        <w:t xml:space="preserve">high schools are not only missing the best window of opportunity to curb the problem, but by failing to act, they are </w:t>
      </w:r>
      <w:r w:rsidRPr="002F5E51">
        <w:rPr>
          <w:rFonts w:ascii="Calibri" w:hAnsi="Calibri"/>
          <w:sz w:val="16"/>
        </w:rPr>
        <w:t>actually</w:t>
      </w:r>
      <w:r w:rsidRPr="002F5E51">
        <w:rPr>
          <w:rStyle w:val="StyleUnderline"/>
          <w:rFonts w:ascii="Calibri" w:hAnsi="Calibri"/>
        </w:rPr>
        <w:t xml:space="preserve"> exacerbating it.</w:t>
      </w:r>
    </w:p>
    <w:p w14:paraId="3F6BDE5D" w14:textId="77777777" w:rsidR="002603E9" w:rsidRPr="002F5E51" w:rsidRDefault="002603E9" w:rsidP="002603E9">
      <w:pPr>
        <w:pStyle w:val="Heading4"/>
      </w:pPr>
      <w:r w:rsidRPr="002F5E51">
        <w:t>Sex education is crucial to prevent sexual violence</w:t>
      </w:r>
    </w:p>
    <w:p w14:paraId="283E741F" w14:textId="77777777" w:rsidR="002603E9" w:rsidRPr="002F5E51" w:rsidRDefault="002603E9" w:rsidP="002603E9">
      <w:r w:rsidRPr="002F5E51">
        <w:rPr>
          <w:rStyle w:val="Style13ptBold"/>
        </w:rPr>
        <w:t xml:space="preserve">Wiltz 17 </w:t>
      </w:r>
      <w:r w:rsidRPr="002F5E51">
        <w:t>Teresa Wiltz, 4-12-2017, "‘Yes Means Yes’: Grappling With Teen Sexual Assault," No Publication, http://www.pewtrusts.org/en/research-and-analysis/blogs/stateline/2017/04/12/yes-means-yes-grappling-with-teen-sexual-</w:t>
      </w:r>
      <w:proofErr w:type="gramStart"/>
      <w:r w:rsidRPr="002F5E51">
        <w:t>assault  EP</w:t>
      </w:r>
      <w:proofErr w:type="gramEnd"/>
      <w:r w:rsidRPr="002F5E51">
        <w:t>. Teresa Wiltz is a veteran journalist who covers demographics for Stateline. Over the course of her career, she has worked for The Washington Post, the Chicago Tribune, the Root and Essence, where she served as deputy editor, supervising the magazine's news and culture coverage. As a staff writer on the Chicago Tribune’smetropolitan news desk, she was part of the reporting team that won the Grand Prize, Robert Kennedy Journalism Award for a series on murdered children in Chicago; the team also was the finalist for the Pulitzer Prize for Public Service. She graduated from Dartmouth College with honors and obtained a masters’ degree from the Medill School of Journalism at Northwestern University. She is the author of The Real America: The Tangled Roots of Race and Identity.</w:t>
      </w:r>
    </w:p>
    <w:p w14:paraId="7EF99709" w14:textId="77777777" w:rsidR="002603E9" w:rsidRPr="002F5E51" w:rsidRDefault="002603E9" w:rsidP="002603E9">
      <w:r w:rsidRPr="002F5E51">
        <w:rPr>
          <w:sz w:val="16"/>
        </w:rPr>
        <w:t>Sex education advocates say</w:t>
      </w:r>
      <w:r w:rsidRPr="002F5E51">
        <w:rPr>
          <w:rStyle w:val="StyleUnderline"/>
        </w:rPr>
        <w:t xml:space="preserve"> teaching young people how to give and recognize consent for sexual activity can go a long way in developing healthy relationships and potentially combating sexual violence. Schools need to offer comprehensive sex education that is medically accurate and age-appropriate, and it should teach young people how to be safe in a relationship and how to communicate about consent,</w:t>
      </w:r>
      <w:r w:rsidRPr="002F5E51">
        <w:rPr>
          <w:sz w:val="16"/>
        </w:rPr>
        <w:t xml:space="preserve"> said Chitra Panjabi, president and CEO of the Sexuality Information and Education Council of the United States, which advocates for sexual and reproductive health education. </w:t>
      </w:r>
      <w:r w:rsidRPr="002F5E51">
        <w:rPr>
          <w:rStyle w:val="StyleUnderline"/>
        </w:rPr>
        <w:t>The best way to do that,</w:t>
      </w:r>
      <w:r w:rsidRPr="002F5E51">
        <w:rPr>
          <w:sz w:val="16"/>
        </w:rPr>
        <w:t xml:space="preserve"> she said, </w:t>
      </w:r>
      <w:r w:rsidRPr="002F5E51">
        <w:rPr>
          <w:rStyle w:val="StyleUnderline"/>
        </w:rPr>
        <w:t>is to start early — in kindergarten — and continue through high school.</w:t>
      </w:r>
      <w:r w:rsidRPr="002F5E51">
        <w:rPr>
          <w:sz w:val="16"/>
        </w:rPr>
        <w:t xml:space="preserve"> The “</w:t>
      </w:r>
      <w:r w:rsidRPr="002F5E51">
        <w:rPr>
          <w:rStyle w:val="StyleUnderline"/>
        </w:rPr>
        <w:t>yes means yes” bills have had bipartisan support</w:t>
      </w:r>
      <w:r w:rsidRPr="002F5E51">
        <w:rPr>
          <w:sz w:val="16"/>
        </w:rPr>
        <w:t xml:space="preserve"> in many state capitols. And some conservative groups, such as Ascend, a nonprofit that advocates for abstinence-based sex education in schools, support teaching the “yes means yes” standard in schools. </w:t>
      </w:r>
      <w:r w:rsidRPr="002F5E51">
        <w:rPr>
          <w:rStyle w:val="StyleUnderline"/>
        </w:rPr>
        <w:t>People who have been sexually abused or coerced into having sex often do not understand that they are the victims of a crime</w:t>
      </w:r>
      <w:r w:rsidRPr="002F5E51">
        <w:rPr>
          <w:sz w:val="16"/>
        </w:rPr>
        <w:t xml:space="preserve">, said Mary Anne Mosack, national director of state initiatives for Ascend. </w:t>
      </w:r>
      <w:r w:rsidRPr="002F5E51">
        <w:rPr>
          <w:rStyle w:val="StyleUnderline"/>
        </w:rPr>
        <w:t>With the current high rates of sex trafficking, where girls as young as 12 are lured into sex work, “there’s even more need in a classroom to make sure students understand what sexual abuse looks like</w:t>
      </w:r>
      <w:r w:rsidRPr="002F5E51">
        <w:rPr>
          <w:sz w:val="16"/>
        </w:rPr>
        <w:t>,” Mosack said. “</w:t>
      </w:r>
      <w:r w:rsidRPr="002F5E51">
        <w:rPr>
          <w:rStyle w:val="StyleUnderline"/>
        </w:rPr>
        <w:t>But we don’t want to be communicating to 8th-graders that because they have consent, having sexual activity is a good idea. We always put it in the context that waiting for sex is a good idea</w:t>
      </w:r>
      <w:r w:rsidRPr="002F5E51">
        <w:rPr>
          <w:sz w:val="16"/>
        </w:rPr>
        <w:t>,” she said.</w:t>
      </w:r>
    </w:p>
    <w:p w14:paraId="482422F0" w14:textId="77777777" w:rsidR="002603E9" w:rsidRPr="002F5E51" w:rsidRDefault="002603E9" w:rsidP="002603E9">
      <w:pPr>
        <w:pStyle w:val="Heading4"/>
      </w:pPr>
      <w:r w:rsidRPr="002F5E51">
        <w:t>Sex education must be mandated to lower teen pregnancy and sexual assault</w:t>
      </w:r>
    </w:p>
    <w:p w14:paraId="2D5D35F8" w14:textId="77777777" w:rsidR="002603E9" w:rsidRPr="002F5E51" w:rsidRDefault="002603E9" w:rsidP="002603E9">
      <w:r w:rsidRPr="002F5E51">
        <w:rPr>
          <w:rStyle w:val="Style13ptBold"/>
        </w:rPr>
        <w:t xml:space="preserve">Silva 16 </w:t>
      </w:r>
      <w:r w:rsidRPr="002F5E51">
        <w:t>Katelyn Silva, 9-12-16, "Sex Ed Isn't Enough, Our Schools Should Be Teaching Sexual Consent," Education Post, http://educationpost.org/sex-ed-isnt-enough-our-schools-should-be-teaching-sexual-consent/ EP. Silva is the owner of an education writing consulting business.</w:t>
      </w:r>
    </w:p>
    <w:p w14:paraId="6BEC2A55" w14:textId="77777777" w:rsidR="002603E9" w:rsidRPr="002F5E51" w:rsidRDefault="002603E9" w:rsidP="002603E9">
      <w:pPr>
        <w:rPr>
          <w:rStyle w:val="StyleUnderline"/>
        </w:rPr>
      </w:pPr>
      <w:r w:rsidRPr="002F5E51">
        <w:rPr>
          <w:rStyle w:val="StyleUnderline"/>
        </w:rPr>
        <w:t xml:space="preserve">NO ONES LIKES TO THINK ABOUT THEIR KIDS AND SEX </w:t>
      </w:r>
      <w:r w:rsidRPr="002F5E51">
        <w:rPr>
          <w:sz w:val="16"/>
        </w:rPr>
        <w:t xml:space="preserve">An elephant in the room for many of us is our kids and sex. This combination makes us feel about as comfortable as wearing a down parka in 130-degree heat. No one likes to think about their children as sexual beings, especially before they reach the legal age of adulthood. I’m in the same boat. I want to believe my child will wait until she’s deeply in love and at least 20 years old before she has sexual intercourse (or rounds any of the bases prior). I also know I’m in deep denial—and a hypocrite—if I believe that’s likely. </w:t>
      </w:r>
      <w:r w:rsidRPr="002F5E51">
        <w:rPr>
          <w:rStyle w:val="StyleUnderline"/>
        </w:rPr>
        <w:t>The fact</w:t>
      </w:r>
      <w:r w:rsidRPr="002F5E51">
        <w:rPr>
          <w:sz w:val="16"/>
        </w:rPr>
        <w:t xml:space="preserve"> </w:t>
      </w:r>
      <w:r w:rsidRPr="002F5E51">
        <w:rPr>
          <w:rStyle w:val="StyleUnderline"/>
        </w:rPr>
        <w:t>is 62 percent of U.S. high school seniors have had sexual intercourse</w:t>
      </w:r>
      <w:r w:rsidRPr="002F5E51">
        <w:rPr>
          <w:sz w:val="16"/>
        </w:rPr>
        <w:t xml:space="preserve">. You can wag your finger, cluck your tongue, and say, “not my baby,” but there’s a more than 6-in-10 shot you’re wrong. I </w:t>
      </w:r>
      <w:r w:rsidRPr="002F5E51">
        <w:rPr>
          <w:rStyle w:val="StyleUnderline"/>
        </w:rPr>
        <w:t>patently reject abstinence-only education or bypassing sexual education in public schools for this very reason.</w:t>
      </w:r>
      <w:r w:rsidRPr="002F5E51">
        <w:rPr>
          <w:sz w:val="16"/>
        </w:rPr>
        <w:t xml:space="preserve"> If you think abstinence-only is the way to go, consider this: A recent study reports that </w:t>
      </w:r>
      <w:r w:rsidRPr="002F5E51">
        <w:rPr>
          <w:rStyle w:val="StyleUnderline"/>
        </w:rPr>
        <w:t xml:space="preserve">the entire 36 percent decrease in the national teen pregnancy rate between 2007 and 2013 is due to increased usage of contraception and more effective birth control among teenagers. </w:t>
      </w:r>
      <w:r w:rsidRPr="002F5E51">
        <w:rPr>
          <w:sz w:val="16"/>
        </w:rPr>
        <w:t xml:space="preserve">I CAN ENSURE SHE HAS ALL THE FACTS TO MAKE INFORMED CHOICES.The bottom line is that my daughter may have sexual experiences before I would like them to happen. I won’t be able to decide the time and place of my child’s sexual practices, but I can ensure she has all the facts to make informed choices. My daughter has ownership over her body. She is going to make sexual choices for herself. Right? Not necessarily. </w:t>
      </w:r>
      <w:r w:rsidRPr="002F5E51">
        <w:rPr>
          <w:rStyle w:val="StyleUnderline"/>
        </w:rPr>
        <w:t>One in six women are victims of rape or attempted rape in their lifetime; young teenage woman</w:t>
      </w:r>
      <w:r w:rsidRPr="002F5E51">
        <w:rPr>
          <w:sz w:val="16"/>
        </w:rPr>
        <w:t xml:space="preserve"> (age 16 to 19) </w:t>
      </w:r>
      <w:r w:rsidRPr="002F5E51">
        <w:rPr>
          <w:rStyle w:val="StyleUnderline"/>
        </w:rPr>
        <w:t xml:space="preserve">are four times more likely than the general population to be victims of rape, attempted rape, or sexual assault, </w:t>
      </w:r>
      <w:r w:rsidRPr="002F5E51">
        <w:rPr>
          <w:sz w:val="16"/>
        </w:rPr>
        <w:t xml:space="preserve">according to RAINN. Sexual assaults on college campuses are especially prevalent. Twenty-three percent of female and 5 percent of male undergraduates report that they have experienced rape or sexual assault. Additionally, our prosecution rates and sentencing lengths are woefully inappropriate. RAINN states that only three of 100 rapists will ever serve a day in prison. </w:t>
      </w:r>
      <w:r w:rsidRPr="002F5E51">
        <w:rPr>
          <w:rStyle w:val="StyleUnderline"/>
        </w:rPr>
        <w:t xml:space="preserve">WE NEED TO TEACH SEXUAL CONSENT IN K-12 SCHOOLS </w:t>
      </w:r>
      <w:r w:rsidRPr="002F5E51">
        <w:rPr>
          <w:sz w:val="16"/>
        </w:rPr>
        <w:t xml:space="preserve">We need to do something more. </w:t>
      </w:r>
      <w:r w:rsidRPr="002F5E51">
        <w:rPr>
          <w:rStyle w:val="StyleUnderline"/>
        </w:rPr>
        <w:t>We as parents need to ask ourselves if we are avoiding uncomfortable conversations at the expense of our children’s safety.</w:t>
      </w:r>
      <w:r w:rsidRPr="002F5E51">
        <w:rPr>
          <w:sz w:val="16"/>
        </w:rPr>
        <w:t xml:space="preserve"> </w:t>
      </w:r>
      <w:r w:rsidRPr="002F5E51">
        <w:rPr>
          <w:rStyle w:val="StyleUnderline"/>
        </w:rPr>
        <w:t xml:space="preserve">Do we erroneously believe we don’t need to have these talks because “our son would never do that” or “something like that would never happen to my daughter?” We, as a society, need to raise kinder, gentler, more conscious young men who respect and love women (and other men). We </w:t>
      </w:r>
      <w:r w:rsidRPr="002F5E51">
        <w:rPr>
          <w:sz w:val="16"/>
        </w:rPr>
        <w:t xml:space="preserve">certainly </w:t>
      </w:r>
      <w:r w:rsidRPr="002F5E51">
        <w:rPr>
          <w:rStyle w:val="StyleUnderline"/>
        </w:rPr>
        <w:t>need to start that education earlier than college orientations</w:t>
      </w:r>
      <w:r w:rsidRPr="002F5E51">
        <w:rPr>
          <w:sz w:val="16"/>
        </w:rPr>
        <w:t xml:space="preserve"> (for those who are fortunate enough to attend them). </w:t>
      </w:r>
      <w:r w:rsidRPr="002F5E51">
        <w:rPr>
          <w:rStyle w:val="StyleUnderline"/>
        </w:rPr>
        <w:t xml:space="preserve">Teaching sexual consent and mutual respect for one another’s bodies needs to start early. I support middle school as the time to begin discussing consent explicitly as it relates to sexual interactions. (Six percent of all high school students report having sexual intercourse before age 13.) </w:t>
      </w:r>
      <w:r w:rsidRPr="002F5E51">
        <w:rPr>
          <w:sz w:val="16"/>
        </w:rPr>
        <w:t xml:space="preserve">That said, </w:t>
      </w:r>
      <w:r w:rsidRPr="002F5E51">
        <w:rPr>
          <w:rStyle w:val="StyleUnderline"/>
        </w:rPr>
        <w:t>we can and should begin these discussions even earlier</w:t>
      </w:r>
      <w:r w:rsidRPr="002F5E51">
        <w:rPr>
          <w:sz w:val="16"/>
        </w:rPr>
        <w:t xml:space="preserve">—at home and in schools. There is an excellent article on Rewire about how “to teach kids consent without bringing sex into the conversation.” It also links to the National Sexuality Education Standards, a roadmap for approaching consent at every age. </w:t>
      </w:r>
      <w:r w:rsidRPr="002F5E51">
        <w:rPr>
          <w:rStyle w:val="StyleUnderline"/>
        </w:rPr>
        <w:t xml:space="preserve">The idea of discussing sex and consent in our schools may make us uneasy as parents, but it’s necessary. </w:t>
      </w:r>
      <w:r w:rsidRPr="002F5E51">
        <w:rPr>
          <w:sz w:val="16"/>
        </w:rPr>
        <w:t xml:space="preserve">According to a Washington Post-Kaiser Family Foundation poll, </w:t>
      </w:r>
      <w:r w:rsidRPr="002F5E51">
        <w:rPr>
          <w:rStyle w:val="StyleUnderline"/>
        </w:rPr>
        <w:t>almost half of college students do not know the definition of consent and the potential ramifications of not receiving consent. Forty-six percent said it’s “unclear whether sexual activity when both people have not given clear agreement is sexual assault.”</w:t>
      </w:r>
    </w:p>
    <w:p w14:paraId="5E20E468" w14:textId="77777777" w:rsidR="002603E9" w:rsidRPr="002F5E51" w:rsidRDefault="002603E9" w:rsidP="002603E9"/>
    <w:p w14:paraId="2EE7486B" w14:textId="77777777" w:rsidR="002603E9" w:rsidRPr="002F5E51" w:rsidRDefault="002603E9" w:rsidP="002603E9">
      <w:pPr>
        <w:pStyle w:val="Heading4"/>
      </w:pPr>
      <w:r w:rsidRPr="002F5E51">
        <w:t>Comprehensive sex education destigmatizes and reduces sexual assault</w:t>
      </w:r>
    </w:p>
    <w:p w14:paraId="79D1F427" w14:textId="77777777" w:rsidR="002603E9" w:rsidRPr="002F5E51" w:rsidRDefault="002603E9" w:rsidP="002603E9">
      <w:r w:rsidRPr="002F5E51">
        <w:rPr>
          <w:rStyle w:val="Style13ptBold"/>
        </w:rPr>
        <w:t xml:space="preserve">Boysen 17 </w:t>
      </w:r>
      <w:r w:rsidRPr="002F5E51">
        <w:t xml:space="preserve">Alison Boysen, 2-7-2017, "Finding a middle ground, sexual education in public schools," Iowa State Daily, http://www.iowastatedaily.com/news/student_life/article_069e795e-ed4e-11e6-bde3-fbd9fbac0f6b.html EP. </w:t>
      </w:r>
    </w:p>
    <w:p w14:paraId="069080B8" w14:textId="77777777" w:rsidR="002603E9" w:rsidRPr="002F5E51" w:rsidRDefault="002603E9" w:rsidP="002603E9">
      <w:pPr>
        <w:rPr>
          <w:sz w:val="16"/>
        </w:rPr>
      </w:pPr>
      <w:r w:rsidRPr="002F5E51">
        <w:rPr>
          <w:rStyle w:val="StyleUnderline"/>
        </w:rPr>
        <w:t>Teaching about sexual assault is also an important part to discuss when going over sexual education</w:t>
      </w:r>
      <w:r w:rsidRPr="002F5E51">
        <w:rPr>
          <w:sz w:val="16"/>
        </w:rPr>
        <w:t xml:space="preserve">. </w:t>
      </w:r>
      <w:r w:rsidRPr="002F5E51">
        <w:rPr>
          <w:rStyle w:val="StyleUnderline"/>
        </w:rPr>
        <w:t xml:space="preserve">Some survivors may not know that they have been assaulted if they don’t know the many different ways a person can be assaulted. </w:t>
      </w:r>
      <w:r w:rsidRPr="002F5E51">
        <w:rPr>
          <w:sz w:val="16"/>
        </w:rPr>
        <w:t xml:space="preserve">“I’ve definitely seen… where people don’t realize what happened to them with assault," Wolfe said. "I think when you can start talking about that at a younger age, then as you get older, you get a better idea. Young people get so many mixed messages from movies and TV and everything what makes a healthy relationship." Popillion believes </w:t>
      </w:r>
      <w:r w:rsidRPr="002F5E51">
        <w:rPr>
          <w:rStyle w:val="StyleUnderline"/>
        </w:rPr>
        <w:t>there are dangers to not informing students on all aspects of sexual education</w:t>
      </w:r>
      <w:r w:rsidRPr="002F5E51">
        <w:rPr>
          <w:sz w:val="16"/>
        </w:rPr>
        <w:t xml:space="preserve">. She also believes </w:t>
      </w:r>
      <w:r w:rsidRPr="002F5E51">
        <w:rPr>
          <w:rStyle w:val="StyleUnderline"/>
        </w:rPr>
        <w:t>students should be able to understand pleasure and satisfaction, and should have good communication with a partner to be informed</w:t>
      </w:r>
      <w:r w:rsidRPr="002F5E51">
        <w:rPr>
          <w:sz w:val="16"/>
        </w:rPr>
        <w:t xml:space="preserve">. “It’s embedded in history how we talk about sexuality," Popillion said. "We use a lot of euphemisms like ‘having the talk.’ You should be having lots of talks." </w:t>
      </w:r>
      <w:r w:rsidRPr="002F5E51">
        <w:rPr>
          <w:rStyle w:val="StyleUnderline"/>
        </w:rPr>
        <w:t xml:space="preserve">Helping to educate about the reality of sexual assaults, building empathy and being mindful are all things that can bring down the stigma that hovers over sexual assault and its survivors. Educators of sexual health and relationships can help begin the discussion of how to deal with sexual assault. By teaching students what sexual assault really is, there is a possibility that it could prevent assaults. </w:t>
      </w:r>
      <w:r w:rsidRPr="002F5E51">
        <w:rPr>
          <w:sz w:val="16"/>
        </w:rPr>
        <w:t>“To be able to discern my job is to educate a wide diversity of perspectives,” Popillion said.</w:t>
      </w:r>
    </w:p>
    <w:p w14:paraId="70A6D2C1" w14:textId="77777777" w:rsidR="002603E9" w:rsidRPr="002F5E51" w:rsidRDefault="002603E9" w:rsidP="002603E9">
      <w:pPr>
        <w:pStyle w:val="Heading1"/>
      </w:pPr>
      <w:r w:rsidRPr="002F5E51">
        <w:t>LGBTQ+</w:t>
      </w:r>
    </w:p>
    <w:p w14:paraId="2A128703" w14:textId="56CA2F76" w:rsidR="00A32221" w:rsidRPr="002F5E51" w:rsidRDefault="00A32221" w:rsidP="002603E9">
      <w:pPr>
        <w:pStyle w:val="Heading2"/>
      </w:pPr>
      <w:r w:rsidRPr="002F5E51">
        <w:t>Advantage / Add-On</w:t>
      </w:r>
    </w:p>
    <w:p w14:paraId="2202FE84" w14:textId="77777777" w:rsidR="00A32221" w:rsidRPr="002F5E51" w:rsidRDefault="00A32221" w:rsidP="00A32221"/>
    <w:p w14:paraId="37640418" w14:textId="0E182AD3" w:rsidR="00A32221" w:rsidRPr="002F5E51" w:rsidRDefault="00A32221" w:rsidP="00A32221">
      <w:pPr>
        <w:pStyle w:val="Heading4"/>
      </w:pPr>
      <w:r w:rsidRPr="002F5E51">
        <w:t>Squo sex ed excludes LGBTQ youth–puts them at higher risk for health disparities</w:t>
      </w:r>
    </w:p>
    <w:p w14:paraId="12FDE5A9" w14:textId="77777777" w:rsidR="00A32221" w:rsidRPr="002F5E51" w:rsidRDefault="00A32221" w:rsidP="00A32221">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67EAD7C1" w14:textId="1BEC49E8" w:rsidR="00A32221" w:rsidRPr="002F5E51" w:rsidRDefault="00A32221" w:rsidP="00A32221">
      <w:r w:rsidRPr="002F5E51">
        <w:rPr>
          <w:rStyle w:val="StyleUnderline"/>
        </w:rPr>
        <w:t>Contemporary LGBTQ and gender nonconforming youth ‘‘come out’’</w:t>
      </w:r>
      <w:r w:rsidRPr="002F5E51">
        <w:t xml:space="preserve"> or disclose their identities </w:t>
      </w:r>
      <w:r w:rsidRPr="002F5E51">
        <w:rPr>
          <w:rStyle w:val="StyleUnderline"/>
        </w:rPr>
        <w:t>at younger ages than prior cohorts and have distinct sexual health needs</w:t>
      </w:r>
      <w:r w:rsidRPr="002F5E51">
        <w:t xml:space="preserve"> (Floyd and Bakeman 2006). It is now commonly understood that </w:t>
      </w:r>
      <w:r w:rsidRPr="002F5E51">
        <w:rPr>
          <w:rStyle w:val="StyleUnderline"/>
        </w:rPr>
        <w:t>LGBTQ students may face victimization at school, or generally hostile school climates</w:t>
      </w:r>
      <w:r w:rsidRPr="002F5E51">
        <w:t xml:space="preserve"> (Birkett et al. 2009). </w:t>
      </w:r>
      <w:r w:rsidRPr="002F5E51">
        <w:rPr>
          <w:rStyle w:val="StyleUnderline"/>
        </w:rPr>
        <w:t>Their needs are often invisible in sexual and reproductive health services, and they are typically excluded from sexual health education programs</w:t>
      </w:r>
      <w:r w:rsidRPr="002F5E51">
        <w:t xml:space="preserve"> (Bay-Cheng 2003; Cianciotto and Cahill 2003; Sanchez 2012). </w:t>
      </w:r>
      <w:r w:rsidRPr="002F5E51">
        <w:rPr>
          <w:rStyle w:val="StyleUnderline"/>
        </w:rPr>
        <w:t xml:space="preserve">Yet the known risks for LGBTQ youth are clear: greater rates of HIV for males and transgender youth; higher rates of high-risk sexual behavior for males, females, and transgender youth; and higher rates of pregnancy for both girls and boys </w:t>
      </w:r>
      <w:r w:rsidRPr="002F5E51">
        <w:t>(results for transgender youth are unknown) (Mustanski et al. 2011; Saewyc et al. 1999; Saewyc et al. 2009).</w:t>
      </w:r>
    </w:p>
    <w:p w14:paraId="36584461" w14:textId="5C76381B" w:rsidR="00A32221" w:rsidRPr="002F5E51" w:rsidRDefault="00A32221" w:rsidP="00A32221">
      <w:pPr>
        <w:pStyle w:val="Heading4"/>
      </w:pPr>
      <w:r w:rsidRPr="002F5E51">
        <w:t>Heternormative sex ed denies the personhood and legitimacy of queer identities</w:t>
      </w:r>
    </w:p>
    <w:p w14:paraId="73441115" w14:textId="77777777" w:rsidR="00A32221" w:rsidRPr="002F5E51" w:rsidRDefault="00A32221" w:rsidP="00A32221">
      <w:pPr>
        <w:rPr>
          <w:rStyle w:val="StyleUnderline"/>
          <w:b w:val="0"/>
          <w:u w:val="none"/>
        </w:rPr>
      </w:pPr>
      <w:r w:rsidRPr="002F5E51">
        <w:rPr>
          <w:rStyle w:val="Style13ptBold"/>
        </w:rPr>
        <w:t xml:space="preserve">Fields 08 </w:t>
      </w:r>
      <w:r w:rsidRPr="002F5E51">
        <w:t>Jessica Fields, “Risky Lessons: Sex Education and Social Inequality,” Rutgers University Press, 2008. EP. Jessica Fields is a Professor of Sociology. She is also Graduate Studies Coordinator in Sexuality Studies and Research Faculty at the Center for Research and Education on Gender and Sexuality. </w:t>
      </w:r>
    </w:p>
    <w:p w14:paraId="17306325" w14:textId="5FDA390E" w:rsidR="00A32221" w:rsidRPr="002F5E51" w:rsidRDefault="00A32221" w:rsidP="00A32221">
      <w:pPr>
        <w:rPr>
          <w:sz w:val="16"/>
        </w:rPr>
      </w:pPr>
      <w:r w:rsidRPr="002F5E51">
        <w:rPr>
          <w:rStyle w:val="StyleUnderline"/>
        </w:rPr>
        <w:t>Sexually nonconforming youth</w:t>
      </w:r>
      <w:r w:rsidRPr="002F5E51">
        <w:rPr>
          <w:sz w:val="16"/>
        </w:rPr>
        <w:t xml:space="preserve"> may </w:t>
      </w:r>
      <w:r w:rsidRPr="002F5E51">
        <w:rPr>
          <w:rStyle w:val="StyleUnderline"/>
        </w:rPr>
        <w:t>struggle most immediately with the implications of institutionalized heteronormativity.</w:t>
      </w:r>
      <w:r w:rsidRPr="002F5E51">
        <w:rPr>
          <w:sz w:val="16"/>
        </w:rPr>
        <w:t xml:space="preserve"> </w:t>
      </w:r>
      <w:r w:rsidRPr="002F5E51">
        <w:rPr>
          <w:rStyle w:val="StyleUnderline"/>
        </w:rPr>
        <w:t>Young people who are sexually active hear in abstinence-only education that their behaviors violate social norms and threaten the well-being of self, family, and community</w:t>
      </w:r>
      <w:r w:rsidRPr="002F5E51">
        <w:rPr>
          <w:sz w:val="16"/>
        </w:rPr>
        <w:t xml:space="preserve">. </w:t>
      </w:r>
      <w:r w:rsidRPr="002F5E51">
        <w:rPr>
          <w:rStyle w:val="StyleUnderline"/>
        </w:rPr>
        <w:t>They</w:t>
      </w:r>
      <w:r w:rsidRPr="002F5E51">
        <w:rPr>
          <w:sz w:val="16"/>
        </w:rPr>
        <w:t xml:space="preserve"> also </w:t>
      </w:r>
      <w:r w:rsidRPr="002F5E51">
        <w:rPr>
          <w:rStyle w:val="StyleUnderline"/>
        </w:rPr>
        <w:t>do not receive information about contraception, safer sex, and sexual health that they need.</w:t>
      </w:r>
      <w:r w:rsidRPr="002F5E51">
        <w:rPr>
          <w:sz w:val="16"/>
        </w:rPr>
        <w:t xml:space="preserve"> </w:t>
      </w:r>
      <w:r w:rsidRPr="002F5E51">
        <w:rPr>
          <w:rStyle w:val="StyleUnderline"/>
        </w:rPr>
        <w:t>Already vulnerable to day-to-day harassment and violence in schools</w:t>
      </w:r>
      <w:r w:rsidRPr="002F5E51">
        <w:rPr>
          <w:sz w:val="16"/>
        </w:rPr>
        <w:t xml:space="preserve"> (Savin-Williams), </w:t>
      </w:r>
      <w:r w:rsidRPr="002F5E51">
        <w:rPr>
          <w:rStyle w:val="StyleUnderline"/>
        </w:rPr>
        <w:t>the 5 percent of high school aged youth who self-identify as</w:t>
      </w:r>
      <w:r w:rsidRPr="002F5E51">
        <w:rPr>
          <w:sz w:val="16"/>
        </w:rPr>
        <w:t xml:space="preserve"> lesbian, gay, bisexual, and queer (</w:t>
      </w:r>
      <w:r w:rsidRPr="002F5E51">
        <w:rPr>
          <w:rStyle w:val="StyleUnderline"/>
        </w:rPr>
        <w:t>LGBQ)</w:t>
      </w:r>
      <w:r w:rsidRPr="002F5E51">
        <w:rPr>
          <w:sz w:val="16"/>
        </w:rPr>
        <w:t xml:space="preserve"> </w:t>
      </w:r>
      <w:r w:rsidRPr="002F5E51">
        <w:rPr>
          <w:rStyle w:val="StyleUnderline"/>
        </w:rPr>
        <w:t>contend with abstinence-only education that denies them a sense of legitimacy and belonging in their schools and communities</w:t>
      </w:r>
      <w:r w:rsidRPr="002F5E51">
        <w:rPr>
          <w:sz w:val="16"/>
        </w:rPr>
        <w:t xml:space="preserve"> (SIECUS). Federal abstinence-only funding and North Carolina’s Teach Abstinence until Marriage are vital means of constructing a world in which sexual abstinence is the standard for all young people and unmarried women and men in the United States. </w:t>
      </w:r>
      <w:r w:rsidRPr="002F5E51">
        <w:rPr>
          <w:rStyle w:val="StyleUnderline"/>
        </w:rPr>
        <w:t>In this world, sexual activity legitimately occurs only within heterosexual marriage</w:t>
      </w:r>
      <w:r w:rsidRPr="002F5E51">
        <w:rPr>
          <w:sz w:val="16"/>
        </w:rPr>
        <w:t xml:space="preserve">. </w:t>
      </w:r>
      <w:r w:rsidRPr="002F5E51">
        <w:rPr>
          <w:rStyle w:val="StyleUnderline"/>
        </w:rPr>
        <w:t>A–H’s requirement that teachers instruct their students that “abstinence from sexual activity outside marriage [is] the expected standard for all school age children” denies same-sex attracted students recognition as fully participating and valued members of their communities</w:t>
      </w:r>
      <w:r w:rsidRPr="002F5E51">
        <w:rPr>
          <w:sz w:val="16"/>
        </w:rPr>
        <w:t xml:space="preserve">. </w:t>
      </w:r>
      <w:r w:rsidRPr="002F5E51">
        <w:rPr>
          <w:rStyle w:val="StyleUnderline"/>
        </w:rPr>
        <w:t xml:space="preserve">It </w:t>
      </w:r>
      <w:r w:rsidRPr="002F5E51">
        <w:rPr>
          <w:sz w:val="16"/>
        </w:rPr>
        <w:t xml:space="preserve">also </w:t>
      </w:r>
      <w:r w:rsidRPr="002F5E51">
        <w:rPr>
          <w:rStyle w:val="StyleUnderline"/>
        </w:rPr>
        <w:t>denies lesbian, gay, bisexual, and queer youth access to educational resources and adult support that would promote their well-being and health</w:t>
      </w:r>
      <w:r w:rsidRPr="002F5E51">
        <w:rPr>
          <w:sz w:val="16"/>
        </w:rPr>
        <w:t xml:space="preserve"> (Duberstein Lindberg, Santelli, and Singh; Kosciw and Diaz). </w:t>
      </w:r>
    </w:p>
    <w:p w14:paraId="29FC01D9" w14:textId="77777777" w:rsidR="00A32221" w:rsidRPr="002F5E51" w:rsidRDefault="00A32221" w:rsidP="00A32221">
      <w:pPr>
        <w:pStyle w:val="Heading4"/>
      </w:pPr>
      <w:r w:rsidRPr="002F5E51">
        <w:t>Heteronormativity causes depression, drug use, suicide and low GPA’s among LGBTQ+ students; this feeds into a politics of resiliency, in which LGBTQ+ youth are expected to endure through these hardships without aid</w:t>
      </w:r>
    </w:p>
    <w:p w14:paraId="43DFB6E0" w14:textId="77777777" w:rsidR="00A32221" w:rsidRPr="002F5E51" w:rsidRDefault="00A32221" w:rsidP="00A32221">
      <w:pPr>
        <w:rPr>
          <w:sz w:val="26"/>
        </w:rPr>
      </w:pPr>
      <w:r w:rsidRPr="002F5E51">
        <w:rPr>
          <w:rStyle w:val="Style13ptBold"/>
        </w:rPr>
        <w:t xml:space="preserve">Elia and Eliason ’10 </w:t>
      </w:r>
      <w:r w:rsidRPr="002F5E51">
        <w:rPr>
          <w:rStyle w:val="Style13ptBold"/>
          <w:b w:val="0"/>
        </w:rPr>
        <w:t>(John P. Elia, Mickey J. Eliason, Department of Health Education @ San Francisco State University, 2010, “Dangerous Omissions: Abstinence-Only-Until Marriage School-Based Sexuality Education and the Betrayal of LGBTQ Youth”, American Journal of Sexuality Education, 5:17, Routledge) //Isaac-A</w:t>
      </w:r>
    </w:p>
    <w:p w14:paraId="413F5879" w14:textId="40DAF56B" w:rsidR="00A32221" w:rsidRPr="002F5E51" w:rsidRDefault="00A32221" w:rsidP="00FA2D5B">
      <w:pPr>
        <w:widowControl w:val="0"/>
        <w:autoSpaceDE w:val="0"/>
        <w:autoSpaceDN w:val="0"/>
        <w:adjustRightInd w:val="0"/>
        <w:rPr>
          <w:rFonts w:cs="Garamond"/>
          <w:color w:val="000000"/>
          <w:sz w:val="26"/>
          <w:szCs w:val="26"/>
        </w:rPr>
      </w:pPr>
      <w:r w:rsidRPr="002F5E51">
        <w:rPr>
          <w:rFonts w:cs="Garamond"/>
          <w:color w:val="000000"/>
          <w:sz w:val="26"/>
          <w:szCs w:val="26"/>
        </w:rPr>
        <w:t xml:space="preserve">The risk factors cannot be ignored because a significant minority of </w:t>
      </w:r>
      <w:r w:rsidRPr="002F5E51">
        <w:rPr>
          <w:rFonts w:cs="Garamond"/>
          <w:b/>
          <w:color w:val="000000"/>
          <w:sz w:val="26"/>
          <w:szCs w:val="26"/>
          <w:u w:val="single"/>
        </w:rPr>
        <w:t>LGBTQ youth suffer terribly and needlessly</w:t>
      </w:r>
      <w:r w:rsidRPr="002F5E51">
        <w:rPr>
          <w:rFonts w:cs="Garamond"/>
          <w:color w:val="000000"/>
          <w:sz w:val="26"/>
          <w:szCs w:val="26"/>
        </w:rPr>
        <w:t xml:space="preserve">. Some of the research has indicated that the major negative consequences may include: </w:t>
      </w:r>
      <w:r w:rsidRPr="002F5E51">
        <w:rPr>
          <w:rFonts w:cs="Garamond"/>
          <w:b/>
          <w:color w:val="000000"/>
          <w:sz w:val="26"/>
          <w:szCs w:val="26"/>
          <w:u w:val="single"/>
        </w:rPr>
        <w:t>Higher use of drugs and alcohol</w:t>
      </w:r>
      <w:r w:rsidRPr="002F5E51">
        <w:rPr>
          <w:rFonts w:cs="Garamond"/>
          <w:color w:val="000000"/>
          <w:sz w:val="26"/>
          <w:szCs w:val="26"/>
        </w:rPr>
        <w:t xml:space="preserve"> (Bontempo &amp; D’Augelli, 2002; DuRant, Krowchuck, &amp; Sinal, 1998; Eisenberg &amp; Wechsler, 2003; Garofalo et al., 1998; Russell et al., 2002; Ziyadeh et al., 2006). </w:t>
      </w:r>
      <w:r w:rsidRPr="002F5E51">
        <w:rPr>
          <w:rFonts w:ascii="MS Mincho" w:eastAsia="MS Mincho" w:hAnsi="MS Mincho" w:cs="MS Mincho"/>
          <w:color w:val="000000"/>
          <w:sz w:val="26"/>
          <w:szCs w:val="26"/>
        </w:rPr>
        <w:t> </w:t>
      </w:r>
      <w:r w:rsidRPr="002F5E51">
        <w:rPr>
          <w:rFonts w:cs="Times"/>
          <w:color w:val="000000"/>
          <w:sz w:val="26"/>
          <w:szCs w:val="26"/>
        </w:rPr>
        <w:t xml:space="preserve"> </w:t>
      </w:r>
      <w:r w:rsidRPr="002F5E51">
        <w:rPr>
          <w:rFonts w:cs="Garamond"/>
          <w:b/>
          <w:color w:val="000000"/>
          <w:sz w:val="26"/>
          <w:szCs w:val="26"/>
          <w:u w:val="single"/>
        </w:rPr>
        <w:t>Increased rates of depression with resulting higher rates of suicide ideation and attempts</w:t>
      </w:r>
      <w:r w:rsidRPr="002F5E51">
        <w:rPr>
          <w:rFonts w:cs="Garamond"/>
          <w:color w:val="000000"/>
          <w:sz w:val="26"/>
          <w:szCs w:val="26"/>
        </w:rPr>
        <w:t xml:space="preserve"> (D’Augelli, Hershberger, &amp; Pilkington, 2001; Eisenberg &amp; Ressnick, 2006; Fergusson et al., 1999; Garofalo et al., 1998; Remafedi et al., 1998; Ziyadeh et al., 2006). </w:t>
      </w:r>
      <w:r w:rsidRPr="002F5E51">
        <w:rPr>
          <w:rFonts w:ascii="MS Mincho" w:eastAsia="MS Mincho" w:hAnsi="MS Mincho" w:cs="MS Mincho"/>
          <w:color w:val="000000"/>
          <w:sz w:val="26"/>
          <w:szCs w:val="26"/>
        </w:rPr>
        <w:t> </w:t>
      </w:r>
      <w:r w:rsidRPr="002F5E51">
        <w:rPr>
          <w:rFonts w:cs="Times"/>
          <w:color w:val="000000"/>
          <w:sz w:val="26"/>
          <w:szCs w:val="26"/>
        </w:rPr>
        <w:t xml:space="preserve"> </w:t>
      </w:r>
      <w:r w:rsidRPr="002F5E51">
        <w:rPr>
          <w:rFonts w:cs="Garamond"/>
          <w:b/>
          <w:color w:val="000000"/>
          <w:sz w:val="26"/>
          <w:szCs w:val="26"/>
          <w:u w:val="single"/>
        </w:rPr>
        <w:t>Risky sexual behaviors</w:t>
      </w:r>
      <w:r w:rsidRPr="002F5E51">
        <w:rPr>
          <w:rFonts w:cs="Garamond"/>
          <w:color w:val="000000"/>
          <w:sz w:val="26"/>
          <w:szCs w:val="26"/>
        </w:rPr>
        <w:t xml:space="preserve"> (Garofalo et al., 1998; Rotheram-Borus, Rosario, Reid, &amp; Koopman, 1995). </w:t>
      </w:r>
      <w:r w:rsidRPr="002F5E51">
        <w:rPr>
          <w:rFonts w:ascii="MS Mincho" w:eastAsia="MS Mincho" w:hAnsi="MS Mincho" w:cs="MS Mincho"/>
          <w:color w:val="000000"/>
          <w:sz w:val="26"/>
          <w:szCs w:val="26"/>
        </w:rPr>
        <w:t> </w:t>
      </w:r>
      <w:r w:rsidRPr="002F5E51">
        <w:rPr>
          <w:rFonts w:cs="Garamond"/>
          <w:color w:val="000000"/>
          <w:sz w:val="26"/>
          <w:szCs w:val="26"/>
        </w:rPr>
        <w:t xml:space="preserve">For some youth, the risk factors may be triggered by experiences of victimization at school. For example, Bontempo and D’Augelli (2002) an- alyzed Youth Risk Behavior Survey data from Vermont and Massachusetts for 9,188 youth, 315 of whom identified as LGB. LGB youth who reported at-school victimization had </w:t>
      </w:r>
      <w:r w:rsidRPr="002F5E51">
        <w:rPr>
          <w:rFonts w:cs="Garamond"/>
          <w:b/>
          <w:color w:val="000000"/>
          <w:sz w:val="26"/>
          <w:szCs w:val="26"/>
          <w:u w:val="single"/>
        </w:rPr>
        <w:t>higher levels of substance abuse, suicidality, and sexual risk behaviors than heterosexual youth who reported victimization.</w:t>
      </w:r>
      <w:r w:rsidRPr="002F5E51">
        <w:rPr>
          <w:rFonts w:cs="Garamond"/>
          <w:color w:val="000000"/>
          <w:sz w:val="26"/>
          <w:szCs w:val="26"/>
        </w:rPr>
        <w:t xml:space="preserve"> LGB youth with low levels of victimization were comparable to heterosexual youth with low rates of victimization on these variables. Over all, the percent- age of youth who reported ten or more experiences of victimization in the past year included 1.1% of heterosexual females, 10.1% of lesbian/bisexual females, 2.7% of heterosexual males, and 24% of gay/bisexual males. In the GLSEN study (Harris Interactive &amp; GLSEN, 2005), </w:t>
      </w:r>
      <w:r w:rsidRPr="002F5E51">
        <w:rPr>
          <w:rFonts w:cs="Garamond"/>
          <w:b/>
          <w:color w:val="000000"/>
          <w:sz w:val="26"/>
          <w:szCs w:val="26"/>
          <w:u w:val="single"/>
        </w:rPr>
        <w:t xml:space="preserve">students who had been harassed or assaulted were three times more likely to miss at least a day of school because of feeling unsafe, and 59% never told school authorities about the harassment or assaults. Those who were frequently or often harassed reported a lower grade point average </w:t>
      </w:r>
      <w:r w:rsidRPr="002F5E51">
        <w:rPr>
          <w:rFonts w:cs="Garamond"/>
          <w:color w:val="000000"/>
          <w:sz w:val="26"/>
          <w:szCs w:val="26"/>
        </w:rPr>
        <w:t xml:space="preserve">(GPA) (2.6) than those who had never or infrequently been harassed (GPA of 3.1). </w:t>
      </w:r>
      <w:r w:rsidRPr="002F5E51">
        <w:rPr>
          <w:rFonts w:ascii="MS Mincho" w:eastAsia="MS Mincho" w:hAnsi="MS Mincho" w:cs="MS Mincho"/>
          <w:color w:val="000000"/>
          <w:sz w:val="26"/>
          <w:szCs w:val="26"/>
        </w:rPr>
        <w:t> </w:t>
      </w:r>
      <w:r w:rsidRPr="002F5E51">
        <w:rPr>
          <w:rFonts w:cs="Times"/>
          <w:color w:val="000000"/>
          <w:sz w:val="26"/>
          <w:szCs w:val="26"/>
        </w:rPr>
        <w:t xml:space="preserve"> </w:t>
      </w:r>
      <w:r w:rsidRPr="002F5E51">
        <w:rPr>
          <w:rFonts w:cs="Garamond"/>
          <w:color w:val="000000"/>
          <w:sz w:val="26"/>
          <w:szCs w:val="26"/>
        </w:rPr>
        <w:t xml:space="preserve">The latter study that identified negative effect on GPA is an important but often overlooked risk factor. Whereas the emphasis has been on mental health, sexual risk behavior, and substance abuse, </w:t>
      </w:r>
      <w:r w:rsidRPr="002F5E51">
        <w:rPr>
          <w:rFonts w:cs="Garamond"/>
          <w:b/>
          <w:color w:val="000000"/>
          <w:sz w:val="26"/>
          <w:szCs w:val="26"/>
          <w:u w:val="single"/>
        </w:rPr>
        <w:t>school success has monumental impact on later life</w:t>
      </w:r>
      <w:r w:rsidRPr="002F5E51">
        <w:rPr>
          <w:rFonts w:cs="Garamond"/>
          <w:color w:val="000000"/>
          <w:sz w:val="26"/>
          <w:szCs w:val="26"/>
        </w:rPr>
        <w:t xml:space="preserve">. Those with higher educational attainment have better paying and more satisfying jobs, more extensive social networks, and better mental and physical health than those with lower educational attainment (Palles, 2000). </w:t>
      </w:r>
      <w:r w:rsidRPr="002F5E51">
        <w:rPr>
          <w:rFonts w:cs="Garamond"/>
          <w:b/>
          <w:color w:val="000000"/>
          <w:sz w:val="26"/>
          <w:szCs w:val="26"/>
          <w:u w:val="single"/>
        </w:rPr>
        <w:t>There has been little research on the long-term impact of the negative school climate</w:t>
      </w:r>
      <w:r w:rsidRPr="002F5E51">
        <w:rPr>
          <w:rFonts w:cs="Garamond"/>
          <w:color w:val="000000"/>
          <w:sz w:val="26"/>
          <w:szCs w:val="26"/>
        </w:rPr>
        <w:t xml:space="preserve"> for LGBTQ individuals as they mature into adulthood. Are they able to overcome the challenges, or </w:t>
      </w:r>
      <w:r w:rsidRPr="002F5E51">
        <w:rPr>
          <w:rFonts w:cs="Garamond"/>
          <w:b/>
          <w:color w:val="000000"/>
          <w:sz w:val="26"/>
          <w:szCs w:val="26"/>
          <w:u w:val="single"/>
        </w:rPr>
        <w:t xml:space="preserve">do the negative consequences of secondary education carry into adulthood for some of these individuals? </w:t>
      </w:r>
      <w:r w:rsidRPr="002F5E51">
        <w:rPr>
          <w:rFonts w:cs="Garamond"/>
          <w:color w:val="000000"/>
          <w:sz w:val="26"/>
          <w:szCs w:val="26"/>
        </w:rPr>
        <w:t xml:space="preserve">Specifically regarding transgender youth, a topic often subsumed under the LGBTQ general category, </w:t>
      </w:r>
      <w:r w:rsidRPr="002F5E51">
        <w:rPr>
          <w:rFonts w:cs="Garamond"/>
          <w:b/>
          <w:color w:val="000000"/>
          <w:sz w:val="26"/>
          <w:szCs w:val="26"/>
          <w:u w:val="single"/>
        </w:rPr>
        <w:t>schools have a long way to go to offer safety and justice</w:t>
      </w:r>
      <w:r w:rsidRPr="002F5E51">
        <w:rPr>
          <w:rFonts w:cs="Garamond"/>
          <w:color w:val="000000"/>
          <w:sz w:val="26"/>
          <w:szCs w:val="26"/>
        </w:rPr>
        <w:t>. According to Marksamer and Vade of the Transgen- der Law Center, “</w:t>
      </w:r>
      <w:r w:rsidRPr="002F5E51">
        <w:rPr>
          <w:rFonts w:cs="Garamond"/>
          <w:b/>
          <w:color w:val="000000"/>
          <w:sz w:val="26"/>
          <w:szCs w:val="26"/>
          <w:u w:val="single"/>
        </w:rPr>
        <w:t xml:space="preserve">There are very few transgender role models in schools. There are no books in school that teach about transgender and gender nonconforming people. Often schools reinforce stereotypical gender norms” </w:t>
      </w:r>
      <w:r w:rsidRPr="002F5E51">
        <w:rPr>
          <w:rFonts w:cs="Garamond"/>
          <w:color w:val="000000"/>
          <w:sz w:val="26"/>
          <w:szCs w:val="26"/>
        </w:rPr>
        <w:t xml:space="preserve">(undated). Not only is the school climate quite hostile to trans- gender students, as 90% of them face some sort of harassment in school (see GLSEN, 2009), but also abstinence-only-until-marriage sexuality education has nothing to offer transgender students. As with their LGBQ counterparts, transgender students are left with little if any relevant information about their own gender and sexual experiences. </w:t>
      </w:r>
      <w:r w:rsidRPr="002F5E51">
        <w:rPr>
          <w:rFonts w:cs="Garamond"/>
          <w:b/>
          <w:color w:val="000000"/>
          <w:sz w:val="26"/>
          <w:szCs w:val="26"/>
          <w:u w:val="single"/>
        </w:rPr>
        <w:t xml:space="preserve">The risk factors these youth are likely to face due to curricular and social alienation in general are concerning. </w:t>
      </w:r>
      <w:r w:rsidRPr="002F5E51">
        <w:rPr>
          <w:rFonts w:cs="Garamond"/>
          <w:color w:val="000000"/>
          <w:sz w:val="26"/>
          <w:szCs w:val="26"/>
        </w:rPr>
        <w:t xml:space="preserve">Research on LGBTQ youth has focused more on risk factors than on protective factors or resilience for a good reason. Clearly, the risk factors contribute to severe consequences for some LGBTQ youth. Generally, either LGBTQ youth are characterized in the literature as victims of societal disapproval, which in term may manifest into negative outcomes (e.g., substance abuse, school failure, poor mental health, sexually transmitted diseases) or, less often, </w:t>
      </w:r>
      <w:r w:rsidRPr="002F5E51">
        <w:rPr>
          <w:rFonts w:cs="Garamond"/>
          <w:b/>
          <w:color w:val="000000"/>
          <w:sz w:val="26"/>
          <w:szCs w:val="26"/>
          <w:u w:val="single"/>
        </w:rPr>
        <w:t>they are portrayed as resilient individuals who surmount obsta- cles, survive, or even thrive in adverse situations</w:t>
      </w:r>
      <w:r w:rsidRPr="002F5E51">
        <w:rPr>
          <w:rFonts w:cs="Garamond"/>
          <w:color w:val="000000"/>
          <w:sz w:val="26"/>
          <w:szCs w:val="26"/>
        </w:rPr>
        <w:t xml:space="preserve">. </w:t>
      </w:r>
      <w:r w:rsidRPr="002F5E51">
        <w:rPr>
          <w:rFonts w:cs="Garamond"/>
          <w:b/>
          <w:color w:val="000000"/>
          <w:sz w:val="26"/>
          <w:szCs w:val="26"/>
          <w:u w:val="single"/>
        </w:rPr>
        <w:t>Resilience</w:t>
      </w:r>
      <w:r w:rsidRPr="002F5E51">
        <w:rPr>
          <w:rFonts w:cs="Garamond"/>
          <w:color w:val="000000"/>
          <w:sz w:val="26"/>
          <w:szCs w:val="26"/>
        </w:rPr>
        <w:t xml:space="preserve"> may </w:t>
      </w:r>
      <w:r w:rsidRPr="002F5E51">
        <w:rPr>
          <w:rFonts w:cs="Garamond"/>
          <w:b/>
          <w:color w:val="000000"/>
          <w:sz w:val="26"/>
          <w:szCs w:val="26"/>
          <w:u w:val="single"/>
        </w:rPr>
        <w:t>characterize</w:t>
      </w:r>
      <w:r w:rsidRPr="002F5E51">
        <w:rPr>
          <w:rFonts w:cs="Garamond"/>
          <w:color w:val="000000"/>
          <w:sz w:val="26"/>
          <w:szCs w:val="26"/>
        </w:rPr>
        <w:t xml:space="preserve"> the majority of LGBTQ youth who “</w:t>
      </w:r>
      <w:r w:rsidRPr="002F5E51">
        <w:rPr>
          <w:rFonts w:cs="Times"/>
          <w:color w:val="000000"/>
          <w:sz w:val="26"/>
          <w:szCs w:val="26"/>
        </w:rPr>
        <w:t xml:space="preserve">. . . </w:t>
      </w:r>
      <w:r w:rsidRPr="002F5E51">
        <w:rPr>
          <w:rFonts w:cs="Garamond"/>
          <w:b/>
          <w:color w:val="000000"/>
          <w:sz w:val="26"/>
          <w:szCs w:val="26"/>
          <w:u w:val="single"/>
        </w:rPr>
        <w:t>are healthy life-affirming individuals capable of effectively coping with the stresses of life, including those related to their sexuality</w:t>
      </w:r>
      <w:r w:rsidRPr="002F5E51">
        <w:rPr>
          <w:rFonts w:cs="Garamond"/>
          <w:color w:val="000000"/>
          <w:sz w:val="26"/>
          <w:szCs w:val="26"/>
        </w:rPr>
        <w:t xml:space="preserve">” (Savin-Williams, 2005, p. 183). Talburt (2004) noted that the </w:t>
      </w:r>
      <w:r w:rsidRPr="002F5E51">
        <w:rPr>
          <w:rFonts w:cs="Garamond"/>
          <w:b/>
          <w:color w:val="000000"/>
          <w:sz w:val="26"/>
          <w:szCs w:val="26"/>
          <w:u w:val="single"/>
        </w:rPr>
        <w:t>same behaviors some adults label as risky others might see as creative, inquisitive, or adaptive</w:t>
      </w:r>
      <w:r w:rsidRPr="002F5E51">
        <w:rPr>
          <w:rFonts w:cs="Garamond"/>
          <w:color w:val="000000"/>
          <w:sz w:val="26"/>
          <w:szCs w:val="26"/>
        </w:rPr>
        <w:t xml:space="preserve">. She noted that LGBTQ youth “are complex, com- petent people whose lives, experiences, resources, and needs are no more predictable than those of straight youth </w:t>
      </w:r>
      <w:r w:rsidRPr="002F5E51">
        <w:rPr>
          <w:rFonts w:cs="Times"/>
          <w:color w:val="000000"/>
          <w:sz w:val="26"/>
          <w:szCs w:val="26"/>
        </w:rPr>
        <w:t xml:space="preserve">... </w:t>
      </w:r>
      <w:r w:rsidRPr="002F5E51">
        <w:rPr>
          <w:rFonts w:cs="Garamond"/>
          <w:color w:val="000000"/>
          <w:sz w:val="26"/>
          <w:szCs w:val="26"/>
        </w:rPr>
        <w:t xml:space="preserve">And their goals and means of crafting identities and relations may not be recognizable according to the representations adults have of queer youth. This means that educators must proceed without fixed recipes for action” (p. 121). All of this suggests that risk and resiliency may co-exist in the same individual and that risk is a relative term (for a more detailed treatment of risk factors and resiliency, see Fisher, 2009, pp. 71–74). </w:t>
      </w:r>
    </w:p>
    <w:p w14:paraId="2140E845" w14:textId="77777777" w:rsidR="00FA2D5B" w:rsidRPr="002F5E51" w:rsidRDefault="00FA2D5B" w:rsidP="00FA2D5B">
      <w:pPr>
        <w:pStyle w:val="Heading4"/>
      </w:pPr>
      <w:r w:rsidRPr="002F5E51">
        <w:t>Delegitmization of queer identity renders queer bodies disposable – violence is framed as a ‘natural’ response to the ‘invasive threat’</w:t>
      </w:r>
    </w:p>
    <w:p w14:paraId="521B63DA" w14:textId="77777777" w:rsidR="00FA2D5B" w:rsidRPr="002F5E51" w:rsidRDefault="00FA2D5B" w:rsidP="00FA2D5B">
      <w:r w:rsidRPr="002F5E51">
        <w:rPr>
          <w:rStyle w:val="Style13ptBold"/>
        </w:rPr>
        <w:t>Polk 03</w:t>
      </w:r>
      <w:r w:rsidRPr="002F5E51">
        <w:t xml:space="preserve"> [PhD Cantidate in Philosophy @ Villanova University </w:t>
      </w:r>
      <w:proofErr w:type="gramStart"/>
      <w:r w:rsidRPr="002F5E51">
        <w:t>2003  (</w:t>
      </w:r>
      <w:proofErr w:type="gramEnd"/>
      <w:r w:rsidRPr="002F5E51">
        <w:t>Danne, “Ecologically Queer: Preliminaries For A Queer Ecofeminist Identity Theory” , The Journal of Women and Religion  Volume 19/20  2003, pages 72-89 )</w:t>
      </w:r>
    </w:p>
    <w:p w14:paraId="23D23B02" w14:textId="4F9FCF27" w:rsidR="00A32221" w:rsidRPr="002F5E51" w:rsidRDefault="00FA2D5B" w:rsidP="00A32221">
      <w:pPr>
        <w:rPr>
          <w:b/>
          <w:u w:val="single"/>
        </w:rPr>
      </w:pPr>
      <w:r w:rsidRPr="002F5E51">
        <w:t>None of this is to say that changing the cultural narrative is easy. Of course, everything—men, women, queers, animals, plants, forests, oceans-— virtually everything has already been claimed and captured by the reigning patriarchal symbolic system. Through this system, everything but</w:t>
      </w:r>
      <w:r w:rsidRPr="002F5E51">
        <w:rPr>
          <w:rStyle w:val="StyleUnderline"/>
        </w:rPr>
        <w:t xml:space="preserve"> the legitimate patriarchal subject becomes Other, magically identified as either preservable body, consumable body or disposable body.</w:t>
      </w:r>
      <w:r w:rsidRPr="002F5E51">
        <w:rPr>
          <w:rStyle w:val="StyleUnderline"/>
          <w:sz w:val="16"/>
        </w:rPr>
        <w:t xml:space="preserve"> </w:t>
      </w:r>
      <w:r w:rsidRPr="002F5E51">
        <w:t>In other words,</w:t>
      </w:r>
      <w:r w:rsidRPr="002F5E51">
        <w:rPr>
          <w:rStyle w:val="StyleUnderline"/>
          <w:sz w:val="16"/>
        </w:rPr>
        <w:t xml:space="preserve"> </w:t>
      </w:r>
      <w:r w:rsidRPr="002F5E51">
        <w:rPr>
          <w:rStyle w:val="StyleUnderline"/>
        </w:rPr>
        <w:t>the symbolic system identifies and essentializes all bodies, and those that do not satisfy the conceptual conditions for subjectivity are rendered either as the basic material conditions which make the high-life of this culture possible</w:t>
      </w:r>
      <w:r w:rsidRPr="002F5E51">
        <w:rPr>
          <w:rStyle w:val="StyleUnderline"/>
          <w:sz w:val="16"/>
        </w:rPr>
        <w:t>—</w:t>
      </w:r>
      <w:r w:rsidRPr="002F5E51">
        <w:rPr>
          <w:sz w:val="16"/>
        </w:rPr>
        <w:t>the high-life being all the so called natural rights and privileges of the patriarchal subject—or as invasive threats to the purity of the system itself</w:t>
      </w:r>
      <w:r w:rsidRPr="002F5E51">
        <w:rPr>
          <w:rStyle w:val="StyleUnderline"/>
          <w:sz w:val="16"/>
        </w:rPr>
        <w:t xml:space="preserve">. </w:t>
      </w:r>
      <w:r w:rsidRPr="002F5E51">
        <w:t>Women fall into the category of preservable commodity, essentialized by the patriarchal symbolic as the mothers and maids of present and future patriarchal subjects. Most animals and plants, of course, are essentialized as consumable commodity; that is, as essentially raw materials, reserved especially for the master's subjective enjoyment and bodily nourishment.</w:t>
      </w:r>
      <w:r w:rsidRPr="002F5E51">
        <w:rPr>
          <w:rStyle w:val="StyleUnderline"/>
        </w:rPr>
        <w:t xml:space="preserve"> Queer bodies</w:t>
      </w:r>
      <w:r w:rsidRPr="002F5E51">
        <w:t>, of course,</w:t>
      </w:r>
      <w:r w:rsidRPr="002F5E51">
        <w:rPr>
          <w:rStyle w:val="StyleUnderline"/>
        </w:rPr>
        <w:t xml:space="preserve"> fall under the category of invasive threat. We are conceptualized and identified by the patriarchal imaginary as the contamination of an otherwise pure symbolic system or natural order.</w:t>
      </w:r>
      <w:r w:rsidRPr="002F5E51">
        <w:rPr>
          <w:rStyle w:val="StyleUnderline"/>
          <w:sz w:val="12"/>
        </w:rPr>
        <w:t xml:space="preserve">¶ </w:t>
      </w:r>
      <w:r w:rsidRPr="002F5E51">
        <w:rPr>
          <w:rStyle w:val="StyleUnderline"/>
        </w:rPr>
        <w:t>This is where we find ourselves: queer bodies fall into the category of disposable matter in our culture, and if we want to break with this pre¬defined objectification, we need to understand how the logic of disposability produces such an identity, and once produced, how it is maintained.</w:t>
      </w:r>
    </w:p>
    <w:p w14:paraId="4AF033FE" w14:textId="77777777" w:rsidR="002603E9" w:rsidRPr="002F5E51" w:rsidRDefault="002603E9" w:rsidP="002603E9">
      <w:pPr>
        <w:pStyle w:val="Heading2"/>
      </w:pPr>
      <w:r w:rsidRPr="002F5E51">
        <w:t>Uniqueness</w:t>
      </w:r>
    </w:p>
    <w:p w14:paraId="7C07771A" w14:textId="77777777" w:rsidR="002603E9" w:rsidRPr="002F5E51" w:rsidRDefault="002603E9" w:rsidP="002603E9">
      <w:pPr>
        <w:pStyle w:val="Heading3"/>
      </w:pPr>
      <w:r w:rsidRPr="002F5E51">
        <w:t>AOUME Excludes LGBTQ+</w:t>
      </w:r>
    </w:p>
    <w:p w14:paraId="45712CDC" w14:textId="77777777" w:rsidR="002603E9" w:rsidRPr="002F5E51" w:rsidRDefault="002603E9" w:rsidP="002603E9"/>
    <w:p w14:paraId="21D2DD0C" w14:textId="77777777" w:rsidR="002603E9" w:rsidRPr="002F5E51" w:rsidRDefault="002603E9" w:rsidP="002603E9">
      <w:pPr>
        <w:pStyle w:val="Heading4"/>
      </w:pPr>
      <w:r w:rsidRPr="002F5E51">
        <w:t>LGBTQ+ youth face greater risk yet are excluded in sex education.</w:t>
      </w:r>
    </w:p>
    <w:p w14:paraId="3176E921"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39DA73AD" w14:textId="77777777" w:rsidR="002603E9" w:rsidRPr="002F5E51" w:rsidRDefault="002603E9" w:rsidP="002603E9">
      <w:r w:rsidRPr="002F5E51">
        <w:rPr>
          <w:rStyle w:val="StyleUnderline"/>
        </w:rPr>
        <w:t>Contemporary LGBTQ and gender nonconforming youth ‘‘come out’’</w:t>
      </w:r>
      <w:r w:rsidRPr="002F5E51">
        <w:t xml:space="preserve"> or disclose their identities </w:t>
      </w:r>
      <w:r w:rsidRPr="002F5E51">
        <w:rPr>
          <w:rStyle w:val="StyleUnderline"/>
        </w:rPr>
        <w:t>at younger ages than prior cohorts and have distinct sexual health needs</w:t>
      </w:r>
      <w:r w:rsidRPr="002F5E51">
        <w:t xml:space="preserve"> (Floyd and Bakeman 2006). It is now commonly understood that </w:t>
      </w:r>
      <w:r w:rsidRPr="002F5E51">
        <w:rPr>
          <w:rStyle w:val="StyleUnderline"/>
        </w:rPr>
        <w:t>LGBTQ students may face victimization at school, or generally hostile school climates</w:t>
      </w:r>
      <w:r w:rsidRPr="002F5E51">
        <w:t xml:space="preserve"> (Birkett et al. 2009). </w:t>
      </w:r>
      <w:r w:rsidRPr="002F5E51">
        <w:rPr>
          <w:rStyle w:val="StyleUnderline"/>
        </w:rPr>
        <w:t>Their needs are often invisible in sexual and reproductive health services, and they are typically excluded from sexual health education programs</w:t>
      </w:r>
      <w:r w:rsidRPr="002F5E51">
        <w:t xml:space="preserve"> (Bay-Cheng 2003; Cianciotto and Cahill 2003; Sanchez 2012). </w:t>
      </w:r>
      <w:r w:rsidRPr="002F5E51">
        <w:rPr>
          <w:rStyle w:val="StyleUnderline"/>
        </w:rPr>
        <w:t xml:space="preserve">Yet the known risks for LGBTQ youth are clear: greater rates of HIV for males and transgender youth; higher rates of high-risk sexual behavior for males, females, and transgender youth; and higher rates of pregnancy for both girls and boys </w:t>
      </w:r>
      <w:r w:rsidRPr="002F5E51">
        <w:t>(results for transgender youth are unknown) (Mustanski et al. 2011; Saewyc et al. 1999; Saewyc et al. 2009).</w:t>
      </w:r>
    </w:p>
    <w:p w14:paraId="0C9481C7" w14:textId="77777777" w:rsidR="002603E9" w:rsidRPr="002F5E51" w:rsidRDefault="002603E9" w:rsidP="002603E9">
      <w:pPr>
        <w:pStyle w:val="Heading4"/>
      </w:pPr>
      <w:r w:rsidRPr="002F5E51">
        <w:t>Exclusion of LGBTQ+ students in sex education causes the students to make false and potentially dangerous assumptions.</w:t>
      </w:r>
    </w:p>
    <w:p w14:paraId="38435F2C"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0BA6F773" w14:textId="77777777" w:rsidR="002603E9" w:rsidRPr="002F5E51" w:rsidRDefault="002603E9" w:rsidP="002603E9">
      <w:pPr>
        <w:rPr>
          <w:rStyle w:val="StyleUnderline"/>
        </w:rPr>
      </w:pPr>
      <w:r w:rsidRPr="002F5E51">
        <w:t xml:space="preserve">Not only may </w:t>
      </w:r>
      <w:r w:rsidRPr="002F5E51">
        <w:rPr>
          <w:rStyle w:val="StyleUnderline"/>
        </w:rPr>
        <w:t>LGBTQ students</w:t>
      </w:r>
      <w:r w:rsidRPr="002F5E51">
        <w:t xml:space="preserve"> be invisible or marginalized in sexuality education, but their </w:t>
      </w:r>
      <w:r w:rsidRPr="002F5E51">
        <w:rPr>
          <w:rStyle w:val="StyleUnderline"/>
        </w:rPr>
        <w:t>health needs may not align with the sexual health education needs of students involved in different-sex relationships or sexual activity.</w:t>
      </w:r>
      <w:r w:rsidRPr="002F5E51">
        <w:t xml:space="preserve"> If the risk for disease is presented only with reference to penile-vaginal sexual behaviors, there may be deleterious consequences for the health of those who engage in samesex relationships or sexual activity. For example, </w:t>
      </w:r>
      <w:r w:rsidRPr="002F5E51">
        <w:rPr>
          <w:rStyle w:val="StyleUnderline"/>
        </w:rPr>
        <w:t>HPV poses a threat to all male and female youth</w:t>
      </w:r>
      <w:r w:rsidRPr="002F5E51">
        <w:t xml:space="preserve">, including cancer risk stemming from same- as well as different-sex sexual activity. </w:t>
      </w:r>
      <w:r w:rsidRPr="002F5E51">
        <w:rPr>
          <w:rStyle w:val="StyleUnderline"/>
        </w:rPr>
        <w:t xml:space="preserve">However, if education only refers to heterosexual vaginal transmission, youth may erroneously conclude that HPV risk pertains only to heterosexual vaginal sex. </w:t>
      </w:r>
      <w:r w:rsidRPr="002F5E51">
        <w:t xml:space="preserve">Such an approach would obscure other sexual behaviors that pose risk for HPV, such as non-penetrative sexual contact, even though the prevalence of HPV among women who have never engaged in vaginal intercourse is high, as is the risk for anal cancer associated with HPV among men who engage in receptive anal intercourse (Mayer et al. 2008). </w:t>
      </w:r>
      <w:r w:rsidRPr="002F5E51">
        <w:rPr>
          <w:rStyle w:val="StyleUnderline"/>
        </w:rPr>
        <w:t>Heterosexual bias in sexuality education will leave some youth without critical knowledge they need to make safe sexual choices.</w:t>
      </w:r>
    </w:p>
    <w:p w14:paraId="1F6FAFCD" w14:textId="77777777" w:rsidR="002603E9" w:rsidRPr="002F5E51" w:rsidRDefault="002603E9" w:rsidP="002603E9">
      <w:pPr>
        <w:pStyle w:val="Heading4"/>
      </w:pPr>
      <w:r w:rsidRPr="002F5E51">
        <w:t>Heteronormative sex education denies acceptance and health resources to LGBTQ students</w:t>
      </w:r>
    </w:p>
    <w:p w14:paraId="1AB807B8" w14:textId="77777777" w:rsidR="002603E9" w:rsidRPr="002F5E51" w:rsidRDefault="002603E9" w:rsidP="002603E9">
      <w:pPr>
        <w:rPr>
          <w:rStyle w:val="StyleUnderline"/>
          <w:b w:val="0"/>
          <w:u w:val="none"/>
        </w:rPr>
      </w:pPr>
      <w:r w:rsidRPr="002F5E51">
        <w:rPr>
          <w:rStyle w:val="Style13ptBold"/>
        </w:rPr>
        <w:t xml:space="preserve">Fields 08 </w:t>
      </w:r>
      <w:r w:rsidRPr="002F5E51">
        <w:t>Jessica Fields, “Risky Lessons: Sex Education and Social Inequality,” Rutgers University Press, 2008. EP. Jessica Fields is a Professor of Sociology. She is also Graduate Studies Coordinator in Sexuality Studies and Research Faculty at the Center for Research and Education on Gender and Sexuality. </w:t>
      </w:r>
    </w:p>
    <w:p w14:paraId="210CD2D2" w14:textId="77777777" w:rsidR="002603E9" w:rsidRPr="002F5E51" w:rsidRDefault="002603E9" w:rsidP="002603E9">
      <w:pPr>
        <w:rPr>
          <w:sz w:val="16"/>
        </w:rPr>
      </w:pPr>
      <w:r w:rsidRPr="002F5E51">
        <w:rPr>
          <w:rStyle w:val="StyleUnderline"/>
        </w:rPr>
        <w:t>Sexually nonconforming youth</w:t>
      </w:r>
      <w:r w:rsidRPr="002F5E51">
        <w:rPr>
          <w:sz w:val="16"/>
        </w:rPr>
        <w:t xml:space="preserve"> may </w:t>
      </w:r>
      <w:r w:rsidRPr="002F5E51">
        <w:rPr>
          <w:rStyle w:val="StyleUnderline"/>
        </w:rPr>
        <w:t>struggle most immediately with the implications of institutionalized heteronormativity.</w:t>
      </w:r>
      <w:r w:rsidRPr="002F5E51">
        <w:rPr>
          <w:sz w:val="16"/>
        </w:rPr>
        <w:t xml:space="preserve"> </w:t>
      </w:r>
      <w:r w:rsidRPr="002F5E51">
        <w:rPr>
          <w:rStyle w:val="StyleUnderline"/>
        </w:rPr>
        <w:t>Young people who are sexually active hear in abstinence-only education that their behaviors violate social norms and threaten the well-being of self, family, and community</w:t>
      </w:r>
      <w:r w:rsidRPr="002F5E51">
        <w:rPr>
          <w:sz w:val="16"/>
        </w:rPr>
        <w:t xml:space="preserve">. </w:t>
      </w:r>
      <w:r w:rsidRPr="002F5E51">
        <w:rPr>
          <w:rStyle w:val="StyleUnderline"/>
        </w:rPr>
        <w:t>They</w:t>
      </w:r>
      <w:r w:rsidRPr="002F5E51">
        <w:rPr>
          <w:sz w:val="16"/>
        </w:rPr>
        <w:t xml:space="preserve"> also </w:t>
      </w:r>
      <w:r w:rsidRPr="002F5E51">
        <w:rPr>
          <w:rStyle w:val="StyleUnderline"/>
        </w:rPr>
        <w:t>do not receive information about contraception, safer sex, and sexual health that they need.</w:t>
      </w:r>
      <w:r w:rsidRPr="002F5E51">
        <w:rPr>
          <w:sz w:val="16"/>
        </w:rPr>
        <w:t xml:space="preserve"> </w:t>
      </w:r>
      <w:r w:rsidRPr="002F5E51">
        <w:rPr>
          <w:rStyle w:val="StyleUnderline"/>
        </w:rPr>
        <w:t>Already vulnerable to day-to-day harassment and violence in schools</w:t>
      </w:r>
      <w:r w:rsidRPr="002F5E51">
        <w:rPr>
          <w:sz w:val="16"/>
        </w:rPr>
        <w:t xml:space="preserve"> (Savin-Williams), </w:t>
      </w:r>
      <w:r w:rsidRPr="002F5E51">
        <w:rPr>
          <w:rStyle w:val="StyleUnderline"/>
        </w:rPr>
        <w:t>the 5 percent of high school aged youth who self-identify as</w:t>
      </w:r>
      <w:r w:rsidRPr="002F5E51">
        <w:rPr>
          <w:sz w:val="16"/>
        </w:rPr>
        <w:t xml:space="preserve"> lesbian, gay, bisexual, and queer (</w:t>
      </w:r>
      <w:r w:rsidRPr="002F5E51">
        <w:rPr>
          <w:rStyle w:val="StyleUnderline"/>
        </w:rPr>
        <w:t>LGBQ)</w:t>
      </w:r>
      <w:r w:rsidRPr="002F5E51">
        <w:rPr>
          <w:sz w:val="16"/>
        </w:rPr>
        <w:t xml:space="preserve"> </w:t>
      </w:r>
      <w:r w:rsidRPr="002F5E51">
        <w:rPr>
          <w:rStyle w:val="StyleUnderline"/>
        </w:rPr>
        <w:t>contend with abstinence-only education that denies them a sense of legitimacy and belonging in their schools and communities</w:t>
      </w:r>
      <w:r w:rsidRPr="002F5E51">
        <w:rPr>
          <w:sz w:val="16"/>
        </w:rPr>
        <w:t xml:space="preserve"> (SIECUS). Federal abstinence-only funding and North Carolina’s Teach Abstinence until Marriage are vital means of constructing a world in which sexual abstinence is the standard for all young people and unmarried women and men in the United States. </w:t>
      </w:r>
      <w:r w:rsidRPr="002F5E51">
        <w:rPr>
          <w:rStyle w:val="StyleUnderline"/>
        </w:rPr>
        <w:t>In this world, sexual activity legitimately occurs only within heterosexual marriage</w:t>
      </w:r>
      <w:r w:rsidRPr="002F5E51">
        <w:rPr>
          <w:sz w:val="16"/>
        </w:rPr>
        <w:t xml:space="preserve">. </w:t>
      </w:r>
      <w:r w:rsidRPr="002F5E51">
        <w:rPr>
          <w:rStyle w:val="StyleUnderline"/>
        </w:rPr>
        <w:t>A–H’s requirement that teachers instruct their students that “abstinence from sexual activity outside marriage [is] the expected standard for all school age children” denies same-sex attracted students recognition as fully participating and valued members of their communities</w:t>
      </w:r>
      <w:r w:rsidRPr="002F5E51">
        <w:rPr>
          <w:sz w:val="16"/>
        </w:rPr>
        <w:t xml:space="preserve">. </w:t>
      </w:r>
      <w:r w:rsidRPr="002F5E51">
        <w:rPr>
          <w:rStyle w:val="StyleUnderline"/>
        </w:rPr>
        <w:t xml:space="preserve">It </w:t>
      </w:r>
      <w:r w:rsidRPr="002F5E51">
        <w:rPr>
          <w:sz w:val="16"/>
        </w:rPr>
        <w:t xml:space="preserve">also </w:t>
      </w:r>
      <w:r w:rsidRPr="002F5E51">
        <w:rPr>
          <w:rStyle w:val="StyleUnderline"/>
        </w:rPr>
        <w:t>denies lesbian, gay, bisexual, and queer youth access to educational resources and adult support that would promote their well-being and health</w:t>
      </w:r>
      <w:r w:rsidRPr="002F5E51">
        <w:rPr>
          <w:sz w:val="16"/>
        </w:rPr>
        <w:t xml:space="preserve"> (Duberstein Lindberg, Santelli, and Singh; Kosciw and Diaz). </w:t>
      </w:r>
    </w:p>
    <w:p w14:paraId="040085E1" w14:textId="77777777" w:rsidR="002603E9" w:rsidRPr="002F5E51" w:rsidRDefault="002603E9" w:rsidP="002603E9">
      <w:pPr>
        <w:pStyle w:val="Heading4"/>
      </w:pPr>
      <w:r w:rsidRPr="002F5E51">
        <w:t>Current sex education excludes lgbtq youth and contributes to rising STD rates</w:t>
      </w:r>
    </w:p>
    <w:p w14:paraId="231CB612" w14:textId="77777777" w:rsidR="002603E9" w:rsidRPr="002F5E51" w:rsidRDefault="002603E9" w:rsidP="002603E9">
      <w:r w:rsidRPr="002F5E51">
        <w:rPr>
          <w:rStyle w:val="Style13ptBold"/>
        </w:rPr>
        <w:t xml:space="preserve">Sifferlin 16 </w:t>
      </w:r>
      <w:r w:rsidRPr="002F5E51">
        <w:t xml:space="preserve">Alexandra Sifferlin, 11-7-2016, "Teen STDs Are </w:t>
      </w:r>
      <w:proofErr w:type="gramStart"/>
      <w:r w:rsidRPr="002F5E51">
        <w:t>At</w:t>
      </w:r>
      <w:proofErr w:type="gramEnd"/>
      <w:r w:rsidRPr="002F5E51">
        <w:t xml:space="preserve"> an All-Time High," http://time.com/4558627/heres-why-teen-stds-are-hitting-all-time-highs/ EP. </w:t>
      </w:r>
    </w:p>
    <w:p w14:paraId="1F81A642" w14:textId="77777777" w:rsidR="002603E9" w:rsidRPr="002F5E51" w:rsidRDefault="002603E9" w:rsidP="002603E9">
      <w:pPr>
        <w:rPr>
          <w:b/>
          <w:u w:val="single"/>
        </w:rPr>
      </w:pPr>
      <w:r w:rsidRPr="002F5E51">
        <w:rPr>
          <w:rStyle w:val="StyleUnderline"/>
        </w:rPr>
        <w:t>Another factor contributing to the rise in teen STDs is the fact that many classes focus almost exclusively on heterosexual sex</w:t>
      </w:r>
      <w:r w:rsidRPr="002F5E51">
        <w:rPr>
          <w:sz w:val="16"/>
        </w:rPr>
        <w:t>. "</w:t>
      </w:r>
      <w:r w:rsidRPr="002F5E51">
        <w:rPr>
          <w:rStyle w:val="StyleUnderline"/>
        </w:rPr>
        <w:t>Sex education has to be relevant to the kids you are seeing,</w:t>
      </w:r>
      <w:r w:rsidRPr="002F5E51">
        <w:rPr>
          <w:sz w:val="16"/>
        </w:rPr>
        <w:t>" says Steever. "</w:t>
      </w:r>
      <w:r w:rsidRPr="002F5E51">
        <w:rPr>
          <w:rStyle w:val="StyleUnderline"/>
        </w:rPr>
        <w:t>To drone on about condoms for pregnancy prevention can fall on deaf ears for LGBTQ communities</w:t>
      </w:r>
      <w:r w:rsidRPr="002F5E51">
        <w:rPr>
          <w:sz w:val="16"/>
        </w:rPr>
        <w:t xml:space="preserve">. </w:t>
      </w:r>
      <w:r w:rsidRPr="002F5E51">
        <w:rPr>
          <w:rStyle w:val="StyleUnderline"/>
        </w:rPr>
        <w:t>We need sex education that is appropriate for the audience it is trying to reach."</w:t>
      </w:r>
    </w:p>
    <w:p w14:paraId="4BD40406" w14:textId="77777777" w:rsidR="002603E9" w:rsidRPr="002F5E51" w:rsidRDefault="002603E9" w:rsidP="002603E9">
      <w:pPr>
        <w:pStyle w:val="Heading4"/>
      </w:pPr>
      <w:r w:rsidRPr="002F5E51">
        <w:t>Expansion of abstinence only education pushes morals that discriminate against the LGBTQ community</w:t>
      </w:r>
    </w:p>
    <w:p w14:paraId="1FAB300D" w14:textId="77777777" w:rsidR="002603E9" w:rsidRPr="002F5E51" w:rsidRDefault="002603E9" w:rsidP="002603E9">
      <w:pPr>
        <w:rPr>
          <w:rStyle w:val="StyleUnderline"/>
          <w:rFonts w:eastAsia="Times New Roman"/>
          <w:b w:val="0"/>
          <w:u w:val="none"/>
        </w:rPr>
      </w:pPr>
      <w:r w:rsidRPr="002F5E51">
        <w:rPr>
          <w:rStyle w:val="Style13ptBold"/>
        </w:rPr>
        <w:t xml:space="preserve">Fields 08 </w:t>
      </w:r>
      <w:r w:rsidRPr="002F5E51">
        <w:t>Jessica Fields, “Risky Lessons: Sex Education and Social Inequality,” Rutgers University Press, 2008. EP. Jessica Fields is a Professor of Sociology. She is also Graduate Studies Coordinator in Sexuality Studies and Research Faculty at the Center for Research and Education on Gender and Sexuality. </w:t>
      </w:r>
    </w:p>
    <w:p w14:paraId="055F1C59" w14:textId="77777777" w:rsidR="002603E9" w:rsidRPr="002F5E51" w:rsidRDefault="002603E9" w:rsidP="002603E9">
      <w:pPr>
        <w:rPr>
          <w:rStyle w:val="StyleUnderline"/>
        </w:rPr>
      </w:pPr>
      <w:r w:rsidRPr="002F5E51">
        <w:rPr>
          <w:rStyle w:val="StyleUnderline"/>
        </w:rPr>
        <w:t xml:space="preserve">Building on gendered and racialized discourses of risk, innocence, youth, and family, conservatives throughout the United States have convinced enough educators, policy makers, parents, and onlookers that sexual abstinence is the </w:t>
      </w:r>
      <w:r w:rsidRPr="002F5E51">
        <w:t xml:space="preserve">most, if not </w:t>
      </w:r>
      <w:r w:rsidRPr="002F5E51">
        <w:rPr>
          <w:rStyle w:val="StyleUnderline"/>
        </w:rPr>
        <w:t>only, appropriate choice for young people</w:t>
      </w:r>
      <w:r w:rsidRPr="002F5E51">
        <w:t xml:space="preserve">. National, statewide, and grassroots </w:t>
      </w:r>
      <w:r w:rsidRPr="002F5E51">
        <w:rPr>
          <w:rStyle w:val="StyleUnderline"/>
        </w:rPr>
        <w:t>conservative organizations made abstinence-only education a cornerstone of a larger conservative effort to reassert the authority of conventional understandings of family, privacy, and individual responsibility.</w:t>
      </w:r>
      <w:r w:rsidRPr="002F5E51">
        <w:t xml:space="preserve"> Abstinence-only education is, in part, a response to teenage pregnancies, HIV, and sexual activity. These phenomena are of considerable concern to conservatives because they signal larger social shifts that recognize the legitimacy of same-sex attraction and relationships and challenge the exclusive authority of the nuclear, heterosexual family. </w:t>
      </w:r>
      <w:r w:rsidRPr="002F5E51">
        <w:rPr>
          <w:rStyle w:val="StyleUnderline"/>
        </w:rPr>
        <w:t>A powerful and well-funded minority</w:t>
      </w:r>
      <w:r w:rsidRPr="002F5E51">
        <w:t xml:space="preserve"> of parents and other adults ha</w:t>
      </w:r>
      <w:r w:rsidRPr="002F5E51">
        <w:rPr>
          <w:rStyle w:val="StyleUnderline"/>
        </w:rPr>
        <w:t>s appropriated sex education as an opportunity to establish several standards: sexual abstinence is the benchmark for all young people and unmarried women and men in the U</w:t>
      </w:r>
      <w:r w:rsidRPr="002F5E51">
        <w:t xml:space="preserve">nited </w:t>
      </w:r>
      <w:r w:rsidRPr="002F5E51">
        <w:rPr>
          <w:rStyle w:val="StyleUnderline"/>
        </w:rPr>
        <w:t>S</w:t>
      </w:r>
      <w:r w:rsidRPr="002F5E51">
        <w:t xml:space="preserve">tates; </w:t>
      </w:r>
      <w:r w:rsidRPr="002F5E51">
        <w:rPr>
          <w:rStyle w:val="StyleUnderline"/>
        </w:rPr>
        <w:t xml:space="preserve">sexual activity legitimately occurs only within heterosexual marriage; and </w:t>
      </w:r>
      <w:r w:rsidRPr="002F5E51">
        <w:t>lesbian, gay, bisexual, transgendered, and queer (</w:t>
      </w:r>
      <w:r w:rsidRPr="002F5E51">
        <w:rPr>
          <w:rStyle w:val="StyleUnderline"/>
        </w:rPr>
        <w:t xml:space="preserve">LGBTQ) lives, desires, and behaviors represent a threat to individuals, families, communities, and the nation. </w:t>
      </w:r>
    </w:p>
    <w:p w14:paraId="2CCF2999" w14:textId="77777777" w:rsidR="002603E9" w:rsidRPr="002F5E51" w:rsidRDefault="002603E9" w:rsidP="002603E9">
      <w:pPr>
        <w:pStyle w:val="Heading4"/>
      </w:pPr>
      <w:r w:rsidRPr="002F5E51">
        <w:t>Abstinence-only sex ed is indicative of the larger move to silence LGBTQ+ youth</w:t>
      </w:r>
    </w:p>
    <w:p w14:paraId="227B8CF4" w14:textId="77777777" w:rsidR="002603E9" w:rsidRPr="002F5E51" w:rsidRDefault="002603E9" w:rsidP="002603E9">
      <w:pPr>
        <w:rPr>
          <w:sz w:val="26"/>
        </w:rPr>
      </w:pPr>
      <w:r w:rsidRPr="002F5E51">
        <w:rPr>
          <w:rStyle w:val="Style13ptBold"/>
        </w:rPr>
        <w:t xml:space="preserve">Elia and Eliason ’10 </w:t>
      </w:r>
      <w:r w:rsidRPr="002F5E51">
        <w:rPr>
          <w:rStyle w:val="Style13ptBold"/>
          <w:b w:val="0"/>
        </w:rPr>
        <w:t>(John P. Elia, Mickey J. Eliason, Department of Health Education @ San Francisco State University, 2010, “Dangerous Omissions: Abstinence-Only-Until Marriage School-Based Sexuality Education and the Betrayal of LGBTQ Youth”, American Journal of Sexuality Education, 5:17, Routledge) //Isaac-A</w:t>
      </w:r>
    </w:p>
    <w:p w14:paraId="78DB3338" w14:textId="77777777" w:rsidR="002603E9" w:rsidRPr="002F5E51" w:rsidRDefault="002603E9" w:rsidP="002603E9">
      <w:pPr>
        <w:widowControl w:val="0"/>
        <w:autoSpaceDE w:val="0"/>
        <w:autoSpaceDN w:val="0"/>
        <w:adjustRightInd w:val="0"/>
        <w:rPr>
          <w:rStyle w:val="StyleUnderline"/>
        </w:rPr>
      </w:pPr>
      <w:r w:rsidRPr="002F5E51">
        <w:t>From the very beginnings of school-based sexuality education in the United States, it is clear that a particular brand of sexuality education would be offered to students.</w:t>
      </w:r>
      <w:r w:rsidRPr="002F5E51">
        <w:rPr>
          <w:rFonts w:cs="Garamond"/>
          <w:color w:val="000000"/>
          <w:sz w:val="26"/>
          <w:szCs w:val="26"/>
        </w:rPr>
        <w:t xml:space="preserve"> </w:t>
      </w:r>
      <w:r w:rsidRPr="002F5E51">
        <w:rPr>
          <w:rStyle w:val="StyleUnderline"/>
        </w:rPr>
        <w:t>Abstinence-only-until-marriage sexuality education has helped to create and maintain the injustices perpetrated on LGBTQ people and others who violate the marital heterosexuality imperative. In addition, the focus on reproductive biology and negative health consequences (but without any real education on which to make informed decisions), has denied all students a balanced understanding of sexuality: pleasure and danger; intimacy and self-exploration; and the biology, culture, and psychology of sexuality. If knowledge is power</w:t>
      </w:r>
      <w:r w:rsidRPr="002F5E51">
        <w:rPr>
          <w:rFonts w:cs="Garamond"/>
          <w:color w:val="000000"/>
          <w:sz w:val="26"/>
          <w:szCs w:val="26"/>
        </w:rPr>
        <w:t xml:space="preserve">, </w:t>
      </w:r>
      <w:r w:rsidRPr="002F5E51">
        <w:t xml:space="preserve">then authors of the current </w:t>
      </w:r>
      <w:r w:rsidRPr="002F5E51">
        <w:rPr>
          <w:rStyle w:val="StyleUnderline"/>
        </w:rPr>
        <w:t>abstinence-only- until-marriage sexuality education movement appear to want to keep youth ignorant and powerless</w:t>
      </w:r>
      <w:r w:rsidRPr="002F5E51">
        <w:rPr>
          <w:rFonts w:cs="Garamond"/>
          <w:color w:val="000000"/>
          <w:sz w:val="26"/>
          <w:szCs w:val="26"/>
        </w:rPr>
        <w:t xml:space="preserve">. </w:t>
      </w:r>
      <w:r w:rsidRPr="002F5E51">
        <w:t>It is imperative that teachers, students, administrators, and school staff members continue to make strides toward shifting the overarching sexuality education paradigm to create a more inclusive, less oppressive educational enterprise. As Cindy Patton (1996) so eloquently states, “...</w:t>
      </w:r>
      <w:r w:rsidRPr="002F5E51">
        <w:rPr>
          <w:rFonts w:cs="Times"/>
          <w:color w:val="000000"/>
          <w:sz w:val="26"/>
          <w:szCs w:val="26"/>
        </w:rPr>
        <w:t xml:space="preserve"> </w:t>
      </w:r>
      <w:r w:rsidRPr="002F5E51">
        <w:rPr>
          <w:rStyle w:val="StyleUnderline"/>
        </w:rPr>
        <w:t>the national pedagogy [abstinence-only-until-marriage] has killed [symbolically] more people than it has saved” (</w:t>
      </w:r>
      <w:r w:rsidRPr="002F5E51">
        <w:rPr>
          <w:rFonts w:cs="Garamond"/>
          <w:color w:val="000000"/>
          <w:sz w:val="26"/>
          <w:szCs w:val="26"/>
        </w:rPr>
        <w:t>p</w:t>
      </w:r>
      <w:r w:rsidRPr="002F5E51">
        <w:t xml:space="preserve">. 155). Educational discourses and practices of inclusion rather than exclusion are desperately needed. There is much to be gained by taking seriously the important theoretical and practical contributions of critical pedagogy. </w:t>
      </w:r>
      <w:r w:rsidRPr="002F5E51">
        <w:rPr>
          <w:rStyle w:val="StyleUnderline"/>
        </w:rPr>
        <w:t>On the sexuality education front, advocates for comprehensive sexuality education must continue to push for a more just and socially responsible education for all students</w:t>
      </w:r>
      <w:r w:rsidRPr="002F5E51">
        <w:t xml:space="preserve">. </w:t>
      </w:r>
      <w:r w:rsidRPr="002F5E51">
        <w:rPr>
          <w:rStyle w:val="StyleUnderline"/>
        </w:rPr>
        <w:t>This necessarily involves interrogating the discourses and pedagogical practices of exclusion and the oppression that results.</w:t>
      </w:r>
      <w:r w:rsidRPr="002F5E51">
        <w:t xml:space="preserve"> Finally, it may seem overly ambitious and even hopelessly na ̈ıve for us to make such recommendations about how to create better educational and social conditions for students. We could be criticized for being overly optimistic and even unrealistic about major school reform specifically regarding sexuality education; however</w:t>
      </w:r>
      <w:r w:rsidRPr="002F5E51">
        <w:rPr>
          <w:rFonts w:cs="Garamond"/>
          <w:color w:val="000000"/>
          <w:sz w:val="26"/>
          <w:szCs w:val="26"/>
        </w:rPr>
        <w:t xml:space="preserve">, </w:t>
      </w:r>
      <w:r w:rsidRPr="002F5E51">
        <w:rPr>
          <w:rStyle w:val="StyleUnderline"/>
        </w:rPr>
        <w:t xml:space="preserve">without pushing the envelope, dreaming about possibilities for change, and advancing ideas about the possibilities of a major shift in the way sexuality education is conceptualized and taught, then surely change for the better is impossible. </w:t>
      </w:r>
    </w:p>
    <w:p w14:paraId="0C48EF98" w14:textId="77777777" w:rsidR="002603E9" w:rsidRPr="002F5E51" w:rsidRDefault="002603E9" w:rsidP="002603E9">
      <w:pPr>
        <w:pStyle w:val="Heading2"/>
      </w:pPr>
      <w:r w:rsidRPr="002F5E51">
        <w:t>Internal Links</w:t>
      </w:r>
    </w:p>
    <w:p w14:paraId="651C649F" w14:textId="77777777" w:rsidR="002603E9" w:rsidRPr="002F5E51" w:rsidRDefault="002603E9" w:rsidP="002603E9">
      <w:pPr>
        <w:pStyle w:val="Heading3"/>
      </w:pPr>
      <w:r w:rsidRPr="002F5E51">
        <w:t xml:space="preserve">Heterosexism -&gt; Unintended Pregnancy </w:t>
      </w:r>
    </w:p>
    <w:p w14:paraId="0D4D0FC4" w14:textId="77777777" w:rsidR="002603E9" w:rsidRPr="002F5E51" w:rsidRDefault="002603E9" w:rsidP="002603E9"/>
    <w:p w14:paraId="60628A2C" w14:textId="77777777" w:rsidR="002603E9" w:rsidRPr="002F5E51" w:rsidRDefault="002603E9" w:rsidP="002603E9">
      <w:pPr>
        <w:pStyle w:val="Heading4"/>
        <w:spacing w:before="0"/>
      </w:pPr>
      <w:r w:rsidRPr="002F5E51">
        <w:t xml:space="preserve">Heteronormativity increases the probability of unprotected sex among teens, leading to teen pregnencies and STD spread </w:t>
      </w:r>
    </w:p>
    <w:p w14:paraId="3F5BAE20" w14:textId="77777777" w:rsidR="002603E9" w:rsidRPr="002F5E51" w:rsidRDefault="002603E9" w:rsidP="002603E9">
      <w:pPr>
        <w:rPr>
          <w:rStyle w:val="Style13ptBold"/>
          <w:b w:val="0"/>
        </w:rPr>
      </w:pPr>
      <w:r w:rsidRPr="002F5E51">
        <w:rPr>
          <w:rStyle w:val="Style13ptBold"/>
        </w:rPr>
        <w:t xml:space="preserve">Farrell et al ’17 </w:t>
      </w:r>
      <w:r w:rsidRPr="002F5E51">
        <w:rPr>
          <w:rStyle w:val="Style13ptBold"/>
          <w:b w:val="0"/>
        </w:rPr>
        <w:t>(C. Thomas Farrell, Alexis Clyde, Madhuri Katta &amp; John Bolland, Thomas Farrell is a professor @ Western Kentucky University Department of Public Health, Alexis Clyde is a professor @ University of Texas Southwestern School of Medicine, Madhuri Katta is a professor @ Western Kentucky University Department of Public Health, John Bolland is an independent scholar, 2017, “The impact of sexuality concerns on teenage pregnancy: a consequence of heteronormativity?”, Culture, Health &amp; Sexuality, 19:1, Taylor &amp; Francis) //Isaac-A</w:t>
      </w:r>
    </w:p>
    <w:p w14:paraId="3B33C9EE" w14:textId="77777777" w:rsidR="002603E9" w:rsidRPr="002F5E51" w:rsidRDefault="002603E9" w:rsidP="002603E9">
      <w:pPr>
        <w:widowControl w:val="0"/>
        <w:autoSpaceDE w:val="0"/>
        <w:autoSpaceDN w:val="0"/>
        <w:adjustRightInd w:val="0"/>
        <w:rPr>
          <w:rFonts w:cs="Times"/>
          <w:color w:val="000000"/>
          <w:sz w:val="16"/>
        </w:rPr>
      </w:pPr>
      <w:r w:rsidRPr="002F5E51">
        <w:rPr>
          <w:rFonts w:cs="Times"/>
          <w:color w:val="000000"/>
          <w:sz w:val="16"/>
          <w:szCs w:val="26"/>
        </w:rPr>
        <w:t xml:space="preserve">The present study suggests that </w:t>
      </w:r>
      <w:r w:rsidRPr="002F5E51">
        <w:rPr>
          <w:rFonts w:cs="Times"/>
          <w:b/>
          <w:color w:val="000000"/>
          <w:sz w:val="26"/>
          <w:szCs w:val="26"/>
          <w:u w:val="single"/>
        </w:rPr>
        <w:t>young people who are somewhat concerned about their sexuality are far more likely than any others to report attempting to become, or get someone, pregnant</w:t>
      </w:r>
      <w:r w:rsidRPr="002F5E51">
        <w:rPr>
          <w:rFonts w:cs="Times"/>
          <w:color w:val="000000"/>
          <w:sz w:val="16"/>
          <w:szCs w:val="26"/>
        </w:rPr>
        <w:t xml:space="preserve">. One can argue that </w:t>
      </w:r>
      <w:r w:rsidRPr="002F5E51">
        <w:rPr>
          <w:rFonts w:cs="Times"/>
          <w:b/>
          <w:color w:val="000000"/>
          <w:sz w:val="26"/>
          <w:szCs w:val="26"/>
          <w:u w:val="single"/>
        </w:rPr>
        <w:t>the ambiguity regarding their sexuality, combined with the stigma and repercussions associated with non-heterosexuality within the African American and impoverished communities, resulted in the individual taking actions that would reflect the prevailing heteronormative culture. In doing so, the young person not only provides an outward expression of heterosexual behaviour to his or her peers, but also receives internal reassurance of his or her heterosexuality</w:t>
      </w:r>
      <w:r w:rsidRPr="002F5E51">
        <w:rPr>
          <w:rFonts w:cs="Times"/>
          <w:color w:val="000000"/>
          <w:sz w:val="16"/>
          <w:szCs w:val="26"/>
        </w:rPr>
        <w:t xml:space="preserve">. The fact that those who were ‘very concerned’ did not exhibit any greater likelihood than those who were ‘not at all concerned’ warrants further discussion. As previously mentioned, </w:t>
      </w:r>
      <w:r w:rsidRPr="002F5E51">
        <w:rPr>
          <w:rFonts w:cs="Times"/>
          <w:b/>
          <w:color w:val="000000"/>
          <w:sz w:val="26"/>
          <w:szCs w:val="26"/>
          <w:u w:val="single"/>
        </w:rPr>
        <w:t>those who reported being ‘very concerned’ were found to be 18% more likely to report trying to become pregnant, in the absence of the longitudinal effect</w:t>
      </w:r>
      <w:r w:rsidRPr="002F5E51">
        <w:rPr>
          <w:rFonts w:cs="Times"/>
          <w:color w:val="000000"/>
          <w:sz w:val="16"/>
          <w:szCs w:val="26"/>
        </w:rPr>
        <w:t xml:space="preserve">. However, upon the inclusion of the time factor, the initial effect disappeared. The most likely explanation for this is that, due to the dichotomous dependent variable, and the prevalence of individuals who participated in only two to three waves, it is possible that, due to little variation in the individuals response to the dependent variable, the effect of time is a direct reflection of the initial effect, which could result in the masking of any significant effects. The argument can also be made that those individuals who are ‘very worried’ are certain of their non-heterosexuality. Assuming this to be the case, the level of concern may, in fact, be reflective of the degree of shame that their environment has imposed upon them (McDermott and roen </w:t>
      </w:r>
      <w:r w:rsidRPr="002F5E51">
        <w:rPr>
          <w:rFonts w:cs="Times"/>
          <w:color w:val="00006D"/>
          <w:sz w:val="16"/>
          <w:szCs w:val="26"/>
        </w:rPr>
        <w:t>2016</w:t>
      </w:r>
      <w:r w:rsidRPr="002F5E51">
        <w:rPr>
          <w:rFonts w:cs="Times"/>
          <w:color w:val="000000"/>
          <w:sz w:val="16"/>
          <w:szCs w:val="26"/>
        </w:rPr>
        <w:t xml:space="preserve">; McDermott, roen, and Scour eld </w:t>
      </w:r>
      <w:r w:rsidRPr="002F5E51">
        <w:rPr>
          <w:rFonts w:cs="Times"/>
          <w:color w:val="00006D"/>
          <w:sz w:val="16"/>
          <w:szCs w:val="26"/>
        </w:rPr>
        <w:t>2008</w:t>
      </w:r>
      <w:r w:rsidRPr="002F5E51">
        <w:rPr>
          <w:rFonts w:cs="Times"/>
          <w:color w:val="000000"/>
          <w:sz w:val="16"/>
          <w:szCs w:val="26"/>
        </w:rPr>
        <w:t xml:space="preserve">), but does not translate into heterosexual activity (due to his or her definitive non-heterosexuality). It is important to reiterate that </w:t>
      </w:r>
      <w:r w:rsidRPr="002F5E51">
        <w:rPr>
          <w:rFonts w:cs="Times"/>
          <w:b/>
          <w:color w:val="000000"/>
          <w:sz w:val="26"/>
          <w:szCs w:val="26"/>
          <w:u w:val="single"/>
        </w:rPr>
        <w:t>the above effect holds while accounting for the impact of demographic factors, religion, psychosocial factors, attitudes toward sex and the effect of risky behaviour.</w:t>
      </w:r>
      <w:r w:rsidRPr="002F5E51">
        <w:rPr>
          <w:rFonts w:cs="Times"/>
          <w:color w:val="000000"/>
          <w:sz w:val="16"/>
          <w:szCs w:val="26"/>
        </w:rPr>
        <w:t xml:space="preserve"> As previously reported, young women were found to be far less likely to report trying to become pregnant. However, as they age, the likelihood, relative to young men, increases by 18%. Such findings may reflect the idea that young men’s claim to masculinity is, in part, defined and reinforced by his heterosexual expression, while </w:t>
      </w:r>
      <w:r w:rsidRPr="002F5E51">
        <w:rPr>
          <w:rFonts w:cs="Times"/>
          <w:b/>
          <w:color w:val="000000"/>
          <w:sz w:val="26"/>
          <w:szCs w:val="26"/>
          <w:u w:val="single"/>
        </w:rPr>
        <w:t>young women are often slut-shamed for participating in the very same behaviours</w:t>
      </w:r>
      <w:r w:rsidRPr="002F5E51">
        <w:rPr>
          <w:rFonts w:cs="Times"/>
          <w:color w:val="000000"/>
          <w:sz w:val="16"/>
          <w:szCs w:val="26"/>
        </w:rPr>
        <w:t>. Ringrose and colleagues (</w:t>
      </w:r>
      <w:r w:rsidRPr="002F5E51">
        <w:rPr>
          <w:rFonts w:cs="Times"/>
          <w:color w:val="00006D"/>
          <w:sz w:val="16"/>
          <w:szCs w:val="26"/>
        </w:rPr>
        <w:t>2013</w:t>
      </w:r>
      <w:r w:rsidRPr="002F5E51">
        <w:rPr>
          <w:rFonts w:cs="Times"/>
          <w:color w:val="000000"/>
          <w:sz w:val="16"/>
          <w:szCs w:val="26"/>
        </w:rPr>
        <w:t>) come to a similar conclusion in regards to teenage sexting</w:t>
      </w:r>
      <w:r w:rsidRPr="002F5E51">
        <w:rPr>
          <w:rFonts w:cs="Times"/>
          <w:color w:val="00006D"/>
          <w:position w:val="8"/>
          <w:sz w:val="16"/>
          <w:szCs w:val="18"/>
        </w:rPr>
        <w:t>1</w:t>
      </w:r>
      <w:r w:rsidRPr="002F5E51">
        <w:rPr>
          <w:rFonts w:cs="Times"/>
          <w:color w:val="000000"/>
          <w:sz w:val="16"/>
          <w:szCs w:val="26"/>
        </w:rPr>
        <w:t xml:space="preserve">. Connected to this concept, the results also indicate that individuals who believe that sex makes you an adult are 2.4 times more likely to report having attempted to impregnate someone, or to become pregnant, in line with existing findings (Kegler et al. </w:t>
      </w:r>
      <w:r w:rsidRPr="002F5E51">
        <w:rPr>
          <w:rFonts w:cs="Times"/>
          <w:color w:val="00006D"/>
          <w:sz w:val="16"/>
          <w:szCs w:val="26"/>
        </w:rPr>
        <w:t>2001</w:t>
      </w:r>
      <w:r w:rsidRPr="002F5E51">
        <w:rPr>
          <w:rFonts w:cs="Times"/>
          <w:color w:val="000000"/>
          <w:sz w:val="16"/>
          <w:szCs w:val="26"/>
        </w:rPr>
        <w:t xml:space="preserve">; Pleck, Sonenstein, and Ku </w:t>
      </w:r>
      <w:r w:rsidRPr="002F5E51">
        <w:rPr>
          <w:rFonts w:cs="Times"/>
          <w:color w:val="00006D"/>
          <w:sz w:val="16"/>
          <w:szCs w:val="26"/>
        </w:rPr>
        <w:t>1993</w:t>
      </w:r>
      <w:r w:rsidRPr="002F5E51">
        <w:rPr>
          <w:rFonts w:cs="Times"/>
          <w:color w:val="000000"/>
          <w:sz w:val="16"/>
          <w:szCs w:val="26"/>
        </w:rPr>
        <w:t xml:space="preserve">), although this observed effect reduces by 5.2% over time. One might make the reasonable assumption that those who report a greater importance to religion to be less likely to report risky sexual practices. After all, most religious teaching tends to discourage premarital intercourse and children out of marriage. That said, the cur- rent study found that those who reported increasingly </w:t>
      </w:r>
      <w:r w:rsidRPr="002F5E51">
        <w:rPr>
          <w:rFonts w:cs="Times"/>
          <w:b/>
          <w:color w:val="000000"/>
          <w:sz w:val="26"/>
          <w:szCs w:val="26"/>
          <w:u w:val="single"/>
        </w:rPr>
        <w:t>higher levels of religious importance were 54% more likely to report attempting pregnancy</w:t>
      </w:r>
      <w:r w:rsidRPr="002F5E51">
        <w:rPr>
          <w:rFonts w:cs="Times"/>
          <w:color w:val="000000"/>
          <w:sz w:val="16"/>
          <w:szCs w:val="26"/>
        </w:rPr>
        <w:t>. This result is congruent with the findings by Kappe (</w:t>
      </w:r>
      <w:r w:rsidRPr="002F5E51">
        <w:rPr>
          <w:rFonts w:cs="Times"/>
          <w:color w:val="00006D"/>
          <w:sz w:val="16"/>
          <w:szCs w:val="26"/>
        </w:rPr>
        <w:t>2015</w:t>
      </w:r>
      <w:r w:rsidRPr="002F5E51">
        <w:rPr>
          <w:rFonts w:cs="Times"/>
          <w:color w:val="000000"/>
          <w:sz w:val="16"/>
          <w:szCs w:val="26"/>
        </w:rPr>
        <w:t xml:space="preserve">), which indicate that higher levels of communal religiosity increase the risk of teenage pregnancy. At first glance, these results seem to be counter-logical. However, </w:t>
      </w:r>
      <w:r w:rsidRPr="002F5E51">
        <w:rPr>
          <w:rFonts w:cs="Times"/>
          <w:b/>
          <w:color w:val="000000"/>
          <w:sz w:val="26"/>
          <w:szCs w:val="26"/>
          <w:u w:val="single"/>
        </w:rPr>
        <w:t xml:space="preserve">when one considers the stigma and general intolerance associated with non-heterosexuality within most religious institutions, the findings provide further credence to the idea that the young people may ‘act out’ in an attempt to affrm their heterosexuality within a heteronormative society, and thus avoid social repercussions. </w:t>
      </w:r>
      <w:r w:rsidRPr="002F5E51">
        <w:rPr>
          <w:rFonts w:cs="Times"/>
          <w:color w:val="000000"/>
          <w:sz w:val="16"/>
          <w:szCs w:val="26"/>
        </w:rPr>
        <w:t xml:space="preserve">That said, it is important to </w:t>
      </w:r>
      <w:r w:rsidRPr="002F5E51">
        <w:rPr>
          <w:rFonts w:cs="Times"/>
          <w:noProof/>
          <w:color w:val="000000"/>
          <w:sz w:val="16"/>
        </w:rPr>
        <w:drawing>
          <wp:inline distT="0" distB="0" distL="0" distR="0" wp14:anchorId="16B5B9F2" wp14:editId="54AB2F76">
            <wp:extent cx="254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00" cy="12700"/>
                    </a:xfrm>
                    <a:prstGeom prst="rect">
                      <a:avLst/>
                    </a:prstGeom>
                    <a:noFill/>
                    <a:ln>
                      <a:noFill/>
                    </a:ln>
                  </pic:spPr>
                </pic:pic>
              </a:graphicData>
            </a:graphic>
          </wp:inline>
        </w:drawing>
      </w:r>
      <w:r w:rsidRPr="002F5E51">
        <w:rPr>
          <w:rFonts w:cs="Times"/>
          <w:color w:val="000000"/>
          <w:sz w:val="16"/>
        </w:rPr>
        <w:t xml:space="preserve"> </w:t>
      </w:r>
      <w:r w:rsidRPr="002F5E51">
        <w:rPr>
          <w:rFonts w:cs="Times"/>
          <w:color w:val="000000"/>
          <w:sz w:val="16"/>
          <w:szCs w:val="26"/>
        </w:rPr>
        <w:t xml:space="preserve">highlight the fact that, over time, the observed effect reduces by 8%. This may be associated with the fact that as young people age, their personal beliefs (and corresponding actions) are guided less by religious doctrine and more by individual experiences and the social media (Miller and Worthington </w:t>
      </w:r>
      <w:r w:rsidRPr="002F5E51">
        <w:rPr>
          <w:rFonts w:cs="Times"/>
          <w:color w:val="00006D"/>
          <w:sz w:val="16"/>
          <w:szCs w:val="26"/>
        </w:rPr>
        <w:t>2011</w:t>
      </w:r>
      <w:r w:rsidRPr="002F5E51">
        <w:rPr>
          <w:rFonts w:cs="Times"/>
          <w:color w:val="000000"/>
          <w:sz w:val="16"/>
          <w:szCs w:val="26"/>
        </w:rPr>
        <w:t xml:space="preserve">). As expected, </w:t>
      </w:r>
      <w:r w:rsidRPr="002F5E51">
        <w:rPr>
          <w:rFonts w:cs="Times"/>
          <w:b/>
          <w:color w:val="000000"/>
          <w:sz w:val="26"/>
          <w:szCs w:val="26"/>
          <w:u w:val="single"/>
        </w:rPr>
        <w:t>higher levels of community integration resulted in lower risks</w:t>
      </w:r>
      <w:r w:rsidRPr="002F5E51">
        <w:rPr>
          <w:rFonts w:cs="Times"/>
          <w:color w:val="000000"/>
          <w:sz w:val="16"/>
          <w:szCs w:val="26"/>
        </w:rPr>
        <w:t>, while increased amounts of hopelessness led to a greater likelihood of attempting pregnancy. These results reflect the findings of Ramrakha and colleagues (</w:t>
      </w:r>
      <w:r w:rsidRPr="002F5E51">
        <w:rPr>
          <w:rFonts w:cs="Times"/>
          <w:color w:val="00006D"/>
          <w:sz w:val="16"/>
          <w:szCs w:val="26"/>
        </w:rPr>
        <w:t>2000</w:t>
      </w:r>
      <w:r w:rsidRPr="002F5E51">
        <w:rPr>
          <w:rFonts w:cs="Times"/>
          <w:color w:val="000000"/>
          <w:sz w:val="16"/>
          <w:szCs w:val="26"/>
        </w:rPr>
        <w:t xml:space="preserve">). Unexpectedly, the effect of hopelessness reduces as the individual ages. It is possible that the observed longitudinal effect reflects older individuals being more resistant than their younger counterparts to bringing offspring into an environment that has fostered such a degree of hopelessness. </w:t>
      </w:r>
    </w:p>
    <w:p w14:paraId="4CD6942A" w14:textId="77777777" w:rsidR="002603E9" w:rsidRPr="002F5E51" w:rsidRDefault="002603E9" w:rsidP="002603E9">
      <w:pPr>
        <w:pStyle w:val="Heading2"/>
      </w:pPr>
      <w:r w:rsidRPr="002F5E51">
        <w:t>Impacts</w:t>
      </w:r>
    </w:p>
    <w:p w14:paraId="5EFEEDE4" w14:textId="77777777" w:rsidR="002603E9" w:rsidRPr="002F5E51" w:rsidRDefault="002603E9" w:rsidP="002603E9">
      <w:pPr>
        <w:pStyle w:val="Heading3"/>
      </w:pPr>
      <w:r w:rsidRPr="002F5E51">
        <w:t>! – Laundry List</w:t>
      </w:r>
    </w:p>
    <w:p w14:paraId="74F92D79" w14:textId="77777777" w:rsidR="002603E9" w:rsidRPr="002F5E51" w:rsidRDefault="002603E9" w:rsidP="002603E9">
      <w:pPr>
        <w:pStyle w:val="Heading4"/>
      </w:pPr>
      <w:r w:rsidRPr="002F5E51">
        <w:t>AOUME programs are unethical, uncaring and undemocratic. They justify prejudice, violence, poor health, and denial of sexual agency. These approaches foreclose democratic debate, which denies education of sexuality and maintains the supremacy of white, heterosexual, middle-class individuals</w:t>
      </w:r>
    </w:p>
    <w:p w14:paraId="16527F82" w14:textId="77777777" w:rsidR="002603E9" w:rsidRPr="002F5E51" w:rsidRDefault="002603E9" w:rsidP="002603E9">
      <w:pPr>
        <w:rPr>
          <w:rStyle w:val="Style13ptBold"/>
          <w:b w:val="0"/>
        </w:rPr>
      </w:pPr>
      <w:r w:rsidRPr="002F5E51">
        <w:rPr>
          <w:rStyle w:val="Style13ptBold"/>
        </w:rPr>
        <w:t xml:space="preserve">Elia and Eliason ’10 </w:t>
      </w:r>
      <w:r w:rsidRPr="002F5E51">
        <w:rPr>
          <w:rStyle w:val="Style13ptBold"/>
          <w:b w:val="0"/>
        </w:rPr>
        <w:t>(John P. Elia, Mickey J. Eliason, Department of Health Education @ San Francisco State University, 2010, “Dangerous Omissions: Abstinence-Only-Until Marriage School-Based Sexuality Education and the Betrayal of LGBTQ Youth”, American Journal of Sexuality Education, 5:17, Routledge) //Isaac-A</w:t>
      </w:r>
    </w:p>
    <w:p w14:paraId="75F25E23" w14:textId="77777777" w:rsidR="002603E9" w:rsidRPr="002F5E51" w:rsidRDefault="002603E9" w:rsidP="002603E9">
      <w:pPr>
        <w:widowControl w:val="0"/>
        <w:autoSpaceDE w:val="0"/>
        <w:autoSpaceDN w:val="0"/>
        <w:adjustRightInd w:val="0"/>
        <w:rPr>
          <w:rFonts w:cs="Garamond"/>
          <w:b/>
          <w:color w:val="000000"/>
          <w:sz w:val="26"/>
          <w:szCs w:val="26"/>
          <w:u w:val="single"/>
        </w:rPr>
      </w:pPr>
      <w:r w:rsidRPr="002F5E51">
        <w:rPr>
          <w:rFonts w:cs="Garamond"/>
          <w:b/>
          <w:color w:val="000000"/>
          <w:sz w:val="26"/>
          <w:szCs w:val="26"/>
          <w:u w:val="single"/>
        </w:rPr>
        <w:t>Exclusionary educational practices</w:t>
      </w:r>
      <w:r w:rsidRPr="002F5E51">
        <w:rPr>
          <w:rFonts w:cs="Garamond"/>
          <w:color w:val="000000"/>
          <w:sz w:val="26"/>
          <w:szCs w:val="26"/>
        </w:rPr>
        <w:t xml:space="preserve"> </w:t>
      </w:r>
      <w:r w:rsidRPr="002F5E51">
        <w:rPr>
          <w:rStyle w:val="StyleUnderline"/>
        </w:rPr>
        <w:t>serve to disenfranchise those who are sexually nonnormative and reduce the potential of experiencing rewarding interpersonal relationships between heterosexuals and sexual others</w:t>
      </w:r>
      <w:r w:rsidRPr="002F5E51">
        <w:rPr>
          <w:rFonts w:cs="Garamond"/>
          <w:color w:val="000000"/>
          <w:sz w:val="26"/>
          <w:szCs w:val="26"/>
        </w:rPr>
        <w:t xml:space="preserve"> (Blumenfeld, 1992). It </w:t>
      </w:r>
      <w:r w:rsidRPr="002F5E51">
        <w:rPr>
          <w:rFonts w:cs="Garamond"/>
          <w:b/>
          <w:color w:val="000000"/>
          <w:sz w:val="26"/>
          <w:szCs w:val="26"/>
          <w:u w:val="single"/>
        </w:rPr>
        <w:t>allows the myths and stereotypes about LGBTQ people to go unexamined</w:t>
      </w:r>
      <w:r w:rsidRPr="002F5E51">
        <w:rPr>
          <w:rFonts w:cs="Garamond"/>
          <w:color w:val="000000"/>
          <w:sz w:val="26"/>
          <w:szCs w:val="26"/>
        </w:rPr>
        <w:t xml:space="preserve">. </w:t>
      </w:r>
      <w:r w:rsidRPr="002F5E51">
        <w:rPr>
          <w:rFonts w:cs="Garamond"/>
          <w:b/>
          <w:color w:val="000000"/>
          <w:sz w:val="26"/>
          <w:szCs w:val="26"/>
          <w:u w:val="single"/>
        </w:rPr>
        <w:t>It is divisive in a number of ways. It assumes that a very narrow type of heterosexuality is the best and most supreme</w:t>
      </w:r>
      <w:r w:rsidRPr="002F5E51">
        <w:rPr>
          <w:rFonts w:cs="Garamond"/>
          <w:color w:val="000000"/>
          <w:sz w:val="26"/>
          <w:szCs w:val="26"/>
        </w:rPr>
        <w:t xml:space="preserve">, and not only discourages various forms of heterosexualities but also excludes sexual pluralism in general. In fact, </w:t>
      </w:r>
      <w:r w:rsidRPr="002F5E51">
        <w:rPr>
          <w:rStyle w:val="StyleUnderline"/>
        </w:rPr>
        <w:t>abstinence-only-until-marriage approaches</w:t>
      </w:r>
      <w:r w:rsidRPr="002F5E51">
        <w:rPr>
          <w:rFonts w:cs="Garamond"/>
          <w:color w:val="000000"/>
          <w:sz w:val="26"/>
          <w:szCs w:val="26"/>
        </w:rPr>
        <w:t xml:space="preserve"> have been challenged on both legal and ethical grounds. Simply put, such a sexuality education </w:t>
      </w:r>
      <w:r w:rsidRPr="002F5E51">
        <w:rPr>
          <w:rStyle w:val="StyleUnderline"/>
        </w:rPr>
        <w:t>is unethical, uncaring, and undemocratic, not to mention out of touch with the realities of the lives of youth no matter what their sexualities.</w:t>
      </w:r>
      <w:r w:rsidRPr="002F5E51">
        <w:rPr>
          <w:rFonts w:cs="Garamond"/>
          <w:color w:val="000000"/>
          <w:sz w:val="26"/>
          <w:szCs w:val="26"/>
        </w:rPr>
        <w:t xml:space="preserve"> This review of sexuality education practices demonstrates that current sexuality education programs based on the abstinence-only-until-marriage principle are: </w:t>
      </w:r>
      <w:r w:rsidRPr="002F5E51">
        <w:rPr>
          <w:rFonts w:cs="Times"/>
          <w:color w:val="000000"/>
          <w:sz w:val="26"/>
          <w:szCs w:val="26"/>
        </w:rPr>
        <w:t xml:space="preserve">• </w:t>
      </w:r>
      <w:r w:rsidRPr="002F5E51">
        <w:rPr>
          <w:rFonts w:cs="Garamond"/>
          <w:color w:val="000000"/>
          <w:sz w:val="26"/>
          <w:szCs w:val="26"/>
        </w:rPr>
        <w:t xml:space="preserve">Unethical. </w:t>
      </w:r>
      <w:r w:rsidRPr="002F5E51">
        <w:rPr>
          <w:rFonts w:cs="Garamond"/>
          <w:b/>
          <w:color w:val="000000"/>
          <w:sz w:val="26"/>
          <w:szCs w:val="26"/>
          <w:u w:val="single"/>
        </w:rPr>
        <w:t>They ignore and exclude the realities of sexual pluralism</w:t>
      </w:r>
      <w:r w:rsidRPr="002F5E51">
        <w:rPr>
          <w:rFonts w:cs="Garamond"/>
          <w:color w:val="000000"/>
          <w:sz w:val="26"/>
          <w:szCs w:val="26"/>
        </w:rPr>
        <w:t xml:space="preserve">, </w:t>
      </w:r>
      <w:r w:rsidRPr="002F5E51">
        <w:rPr>
          <w:rStyle w:val="StyleUnderline"/>
        </w:rPr>
        <w:t>elevate and promote one form of sexuality (marital heterosexuality) over other sexualities, create</w:t>
      </w:r>
      <w:r w:rsidRPr="002F5E51">
        <w:rPr>
          <w:rFonts w:cs="Garamond"/>
          <w:b/>
          <w:color w:val="000000"/>
          <w:sz w:val="26"/>
          <w:szCs w:val="26"/>
          <w:u w:val="single"/>
        </w:rPr>
        <w:t xml:space="preserve"> stigmas and prejudice for nonnormative sexual expressions</w:t>
      </w:r>
      <w:r w:rsidRPr="002F5E51">
        <w:rPr>
          <w:rFonts w:cs="Garamond"/>
          <w:color w:val="000000"/>
          <w:sz w:val="26"/>
          <w:szCs w:val="26"/>
        </w:rPr>
        <w:t xml:space="preserve">, and violate principles of ethical codes (Wiley, 2002). </w:t>
      </w:r>
      <w:r w:rsidRPr="002F5E51">
        <w:rPr>
          <w:rFonts w:cs="Garamond"/>
          <w:b/>
          <w:color w:val="000000"/>
          <w:sz w:val="26"/>
          <w:szCs w:val="26"/>
          <w:u w:val="single"/>
        </w:rPr>
        <w:t xml:space="preserve">They deny youth sexual agency by controlling information that is critical to health and well-being. </w:t>
      </w:r>
      <w:r w:rsidRPr="002F5E51">
        <w:rPr>
          <w:rFonts w:cs="Times"/>
          <w:color w:val="000000"/>
          <w:sz w:val="26"/>
          <w:szCs w:val="26"/>
        </w:rPr>
        <w:t xml:space="preserve">• </w:t>
      </w:r>
      <w:r w:rsidRPr="002F5E51">
        <w:rPr>
          <w:rFonts w:cs="Garamond"/>
          <w:color w:val="000000"/>
          <w:sz w:val="26"/>
          <w:szCs w:val="26"/>
        </w:rPr>
        <w:t xml:space="preserve">Uncaring. </w:t>
      </w:r>
      <w:r w:rsidRPr="002F5E51">
        <w:rPr>
          <w:rFonts w:cs="Garamond"/>
          <w:b/>
          <w:color w:val="000000"/>
          <w:sz w:val="26"/>
          <w:szCs w:val="26"/>
          <w:u w:val="single"/>
        </w:rPr>
        <w:t>They demonstrate a lack of an ethic of care for persons and ideas that run counter to heteronormative standards</w:t>
      </w:r>
      <w:r w:rsidRPr="002F5E51">
        <w:rPr>
          <w:rFonts w:cs="Garamond"/>
          <w:color w:val="000000"/>
          <w:sz w:val="26"/>
          <w:szCs w:val="26"/>
        </w:rPr>
        <w:t xml:space="preserve">. </w:t>
      </w:r>
      <w:r w:rsidRPr="002F5E51">
        <w:rPr>
          <w:rStyle w:val="Emphasis"/>
        </w:rPr>
        <w:t>Exclusionary educational processes that fail to represent and encompass the sexualities of all students are extraordinarily uncaring and dismissive</w:t>
      </w:r>
      <w:r w:rsidRPr="002F5E51">
        <w:rPr>
          <w:rFonts w:cs="Garamond"/>
          <w:color w:val="000000"/>
          <w:sz w:val="26"/>
          <w:szCs w:val="26"/>
        </w:rPr>
        <w:t xml:space="preserve">, which in part creates </w:t>
      </w:r>
      <w:r w:rsidRPr="002F5E51">
        <w:rPr>
          <w:rFonts w:cs="Garamond"/>
          <w:b/>
          <w:color w:val="000000"/>
          <w:sz w:val="26"/>
          <w:szCs w:val="26"/>
          <w:u w:val="single"/>
        </w:rPr>
        <w:t>and fuels sexual prejudice leading to violence, poor health outcomes, social dislocation, and academic difficulty.</w:t>
      </w:r>
      <w:r w:rsidRPr="002F5E51">
        <w:rPr>
          <w:rFonts w:cs="Garamond"/>
          <w:color w:val="000000"/>
          <w:sz w:val="26"/>
          <w:szCs w:val="26"/>
        </w:rPr>
        <w:t xml:space="preserve"> It </w:t>
      </w:r>
      <w:r w:rsidRPr="002F5E51">
        <w:rPr>
          <w:rFonts w:cs="Garamond"/>
          <w:b/>
          <w:color w:val="000000"/>
          <w:sz w:val="26"/>
          <w:szCs w:val="26"/>
          <w:u w:val="single"/>
        </w:rPr>
        <w:t xml:space="preserve">maintains the “charmed circle” of white middle-class married heterosexuals at the pinnacle of citizenry. </w:t>
      </w:r>
      <w:r w:rsidRPr="002F5E51">
        <w:rPr>
          <w:rFonts w:cs="Times"/>
          <w:color w:val="000000"/>
          <w:sz w:val="26"/>
          <w:szCs w:val="26"/>
        </w:rPr>
        <w:t xml:space="preserve">• </w:t>
      </w:r>
      <w:r w:rsidRPr="002F5E51">
        <w:rPr>
          <w:rFonts w:cs="Garamond"/>
          <w:color w:val="000000"/>
          <w:sz w:val="26"/>
          <w:szCs w:val="26"/>
        </w:rPr>
        <w:t xml:space="preserve">Undemocratic. </w:t>
      </w:r>
      <w:r w:rsidRPr="002F5E51">
        <w:rPr>
          <w:rFonts w:cs="Garamond"/>
          <w:b/>
          <w:color w:val="000000"/>
          <w:sz w:val="26"/>
          <w:szCs w:val="26"/>
          <w:u w:val="single"/>
        </w:rPr>
        <w:t xml:space="preserve">The abstinence-only-until-marriage approach is deeply ideological as it is based on fundamentalist Christian values and thus fore- closes such democratic ideals as critical deliberation, dissent, debate, and representation </w:t>
      </w:r>
      <w:r w:rsidRPr="002F5E51">
        <w:rPr>
          <w:rFonts w:cs="Garamond"/>
          <w:color w:val="000000"/>
          <w:sz w:val="26"/>
          <w:szCs w:val="26"/>
        </w:rPr>
        <w:t>(Elia, 2000b</w:t>
      </w:r>
      <w:r w:rsidRPr="002F5E51">
        <w:rPr>
          <w:rFonts w:cs="Garamond"/>
          <w:b/>
          <w:color w:val="000000"/>
          <w:sz w:val="26"/>
          <w:szCs w:val="26"/>
          <w:u w:val="single"/>
        </w:rPr>
        <w:t>). Such a form of sexuality education does not entertain the notion of educating students about sexual diversity and plurality</w:t>
      </w:r>
      <w:r w:rsidRPr="002F5E51">
        <w:rPr>
          <w:rFonts w:cs="Garamond"/>
          <w:color w:val="000000"/>
          <w:sz w:val="26"/>
          <w:szCs w:val="26"/>
        </w:rPr>
        <w:t xml:space="preserve">. It </w:t>
      </w:r>
      <w:r w:rsidRPr="002F5E51">
        <w:rPr>
          <w:rFonts w:cs="Garamond"/>
          <w:b/>
          <w:color w:val="000000"/>
          <w:sz w:val="26"/>
          <w:szCs w:val="26"/>
          <w:u w:val="single"/>
        </w:rPr>
        <w:t xml:space="preserve">denies students the right to virtually any real education about their sexuality, implying that all they need to know will magically appear on their wedding nights. </w:t>
      </w:r>
    </w:p>
    <w:p w14:paraId="6E126298" w14:textId="77777777" w:rsidR="002603E9" w:rsidRPr="002F5E51" w:rsidRDefault="002603E9" w:rsidP="002603E9">
      <w:pPr>
        <w:widowControl w:val="0"/>
        <w:autoSpaceDE w:val="0"/>
        <w:autoSpaceDN w:val="0"/>
        <w:adjustRightInd w:val="0"/>
        <w:rPr>
          <w:rFonts w:cs="Garamond"/>
          <w:b/>
          <w:color w:val="000000"/>
          <w:sz w:val="26"/>
          <w:szCs w:val="26"/>
          <w:u w:val="single"/>
        </w:rPr>
      </w:pPr>
    </w:p>
    <w:p w14:paraId="525D410D" w14:textId="77777777" w:rsidR="002603E9" w:rsidRPr="002F5E51" w:rsidRDefault="002603E9" w:rsidP="002603E9">
      <w:pPr>
        <w:pStyle w:val="Heading4"/>
      </w:pPr>
      <w:r w:rsidRPr="002F5E51">
        <w:t>Heteronormativity causes depression, drug use, suicide and low GPA’s among LGBTQ+ students; this feeds into a politics of resiliency, in which LGBTQ+ youth are expected to endure through these hardships without aid</w:t>
      </w:r>
    </w:p>
    <w:p w14:paraId="5E9575D9" w14:textId="77777777" w:rsidR="002603E9" w:rsidRPr="002F5E51" w:rsidRDefault="002603E9" w:rsidP="002603E9">
      <w:pPr>
        <w:rPr>
          <w:sz w:val="26"/>
        </w:rPr>
      </w:pPr>
      <w:r w:rsidRPr="002F5E51">
        <w:rPr>
          <w:rStyle w:val="Style13ptBold"/>
        </w:rPr>
        <w:t xml:space="preserve">Elia and Eliason ’10 </w:t>
      </w:r>
      <w:r w:rsidRPr="002F5E51">
        <w:rPr>
          <w:rStyle w:val="Style13ptBold"/>
          <w:b w:val="0"/>
        </w:rPr>
        <w:t>(John P. Elia, Mickey J. Eliason, Department of Health Education @ San Francisco State University, 2010, “Dangerous Omissions: Abstinence-Only-Until Marriage School-Based Sexuality Education and the Betrayal of LGBTQ Youth”, American Journal of Sexuality Education, 5:17, Routledge) //Isaac-A</w:t>
      </w:r>
    </w:p>
    <w:p w14:paraId="26D6F5C7" w14:textId="77777777" w:rsidR="002603E9" w:rsidRPr="002F5E51" w:rsidRDefault="002603E9" w:rsidP="002603E9">
      <w:pPr>
        <w:widowControl w:val="0"/>
        <w:autoSpaceDE w:val="0"/>
        <w:autoSpaceDN w:val="0"/>
        <w:adjustRightInd w:val="0"/>
        <w:rPr>
          <w:rFonts w:cs="Garamond"/>
          <w:color w:val="000000"/>
          <w:sz w:val="26"/>
          <w:szCs w:val="26"/>
        </w:rPr>
      </w:pPr>
      <w:r w:rsidRPr="002F5E51">
        <w:rPr>
          <w:rFonts w:cs="Garamond"/>
          <w:color w:val="000000"/>
          <w:sz w:val="26"/>
          <w:szCs w:val="26"/>
        </w:rPr>
        <w:t xml:space="preserve">The risk factors cannot be ignored because a significant minority of </w:t>
      </w:r>
      <w:r w:rsidRPr="002F5E51">
        <w:rPr>
          <w:rFonts w:cs="Garamond"/>
          <w:b/>
          <w:color w:val="000000"/>
          <w:sz w:val="26"/>
          <w:szCs w:val="26"/>
          <w:u w:val="single"/>
        </w:rPr>
        <w:t>LGBTQ youth suffer terribly and needlessly</w:t>
      </w:r>
      <w:r w:rsidRPr="002F5E51">
        <w:rPr>
          <w:rFonts w:cs="Garamond"/>
          <w:color w:val="000000"/>
          <w:sz w:val="26"/>
          <w:szCs w:val="26"/>
        </w:rPr>
        <w:t xml:space="preserve">. Some of the research has indicated that the major negative consequences may include: </w:t>
      </w:r>
      <w:r w:rsidRPr="002F5E51">
        <w:rPr>
          <w:rFonts w:cs="Garamond"/>
          <w:b/>
          <w:color w:val="000000"/>
          <w:sz w:val="26"/>
          <w:szCs w:val="26"/>
          <w:u w:val="single"/>
        </w:rPr>
        <w:t>Higher use of drugs and alcohol</w:t>
      </w:r>
      <w:r w:rsidRPr="002F5E51">
        <w:rPr>
          <w:rFonts w:cs="Garamond"/>
          <w:color w:val="000000"/>
          <w:sz w:val="26"/>
          <w:szCs w:val="26"/>
        </w:rPr>
        <w:t xml:space="preserve"> (Bontempo &amp; D’Augelli, 2002; DuRant, Krowchuck, &amp; Sinal, 1998; Eisenberg &amp; Wechsler, 2003; Garofalo et al., 1998; Russell et al., 2002; Ziyadeh et al., 2006). </w:t>
      </w:r>
      <w:r w:rsidRPr="002F5E51">
        <w:rPr>
          <w:rFonts w:ascii="MS Mincho" w:eastAsia="MS Mincho" w:hAnsi="MS Mincho" w:cs="MS Mincho"/>
          <w:color w:val="000000"/>
          <w:sz w:val="26"/>
          <w:szCs w:val="26"/>
        </w:rPr>
        <w:t> </w:t>
      </w:r>
      <w:r w:rsidRPr="002F5E51">
        <w:rPr>
          <w:rFonts w:cs="Times"/>
          <w:color w:val="000000"/>
          <w:sz w:val="26"/>
          <w:szCs w:val="26"/>
        </w:rPr>
        <w:t xml:space="preserve"> </w:t>
      </w:r>
      <w:r w:rsidRPr="002F5E51">
        <w:rPr>
          <w:rFonts w:cs="Garamond"/>
          <w:b/>
          <w:color w:val="000000"/>
          <w:sz w:val="26"/>
          <w:szCs w:val="26"/>
          <w:u w:val="single"/>
        </w:rPr>
        <w:t>Increased rates of depression with resulting higher rates of suicide ideation and attempts</w:t>
      </w:r>
      <w:r w:rsidRPr="002F5E51">
        <w:rPr>
          <w:rFonts w:cs="Garamond"/>
          <w:color w:val="000000"/>
          <w:sz w:val="26"/>
          <w:szCs w:val="26"/>
        </w:rPr>
        <w:t xml:space="preserve"> (D’Augelli, Hershberger, &amp; Pilkington, 2001; Eisenberg &amp; Ressnick, 2006; Fergusson et al., 1999; Garofalo et al., 1998; Remafedi et al., 1998; Ziyadeh et al., 2006). </w:t>
      </w:r>
      <w:r w:rsidRPr="002F5E51">
        <w:rPr>
          <w:rFonts w:ascii="MS Mincho" w:eastAsia="MS Mincho" w:hAnsi="MS Mincho" w:cs="MS Mincho"/>
          <w:color w:val="000000"/>
          <w:sz w:val="26"/>
          <w:szCs w:val="26"/>
        </w:rPr>
        <w:t> </w:t>
      </w:r>
      <w:r w:rsidRPr="002F5E51">
        <w:rPr>
          <w:rFonts w:cs="Times"/>
          <w:color w:val="000000"/>
          <w:sz w:val="26"/>
          <w:szCs w:val="26"/>
        </w:rPr>
        <w:t xml:space="preserve"> </w:t>
      </w:r>
      <w:r w:rsidRPr="002F5E51">
        <w:rPr>
          <w:rFonts w:cs="Garamond"/>
          <w:b/>
          <w:color w:val="000000"/>
          <w:sz w:val="26"/>
          <w:szCs w:val="26"/>
          <w:u w:val="single"/>
        </w:rPr>
        <w:t>Risky sexual behaviors</w:t>
      </w:r>
      <w:r w:rsidRPr="002F5E51">
        <w:rPr>
          <w:rFonts w:cs="Garamond"/>
          <w:color w:val="000000"/>
          <w:sz w:val="26"/>
          <w:szCs w:val="26"/>
        </w:rPr>
        <w:t xml:space="preserve"> (Garofalo et al., 1998; Rotheram-Borus, Rosario, Reid, &amp; Koopman, 1995). </w:t>
      </w:r>
      <w:r w:rsidRPr="002F5E51">
        <w:rPr>
          <w:rFonts w:ascii="MS Mincho" w:eastAsia="MS Mincho" w:hAnsi="MS Mincho" w:cs="MS Mincho"/>
          <w:color w:val="000000"/>
          <w:sz w:val="26"/>
          <w:szCs w:val="26"/>
        </w:rPr>
        <w:t> </w:t>
      </w:r>
      <w:r w:rsidRPr="002F5E51">
        <w:rPr>
          <w:rFonts w:cs="Garamond"/>
          <w:color w:val="000000"/>
          <w:sz w:val="26"/>
          <w:szCs w:val="26"/>
        </w:rPr>
        <w:t xml:space="preserve">For some youth, the risk factors may be triggered by experiences of victimization at school. For example, Bontempo and D’Augelli (2002) an- alyzed Youth Risk Behavior Survey data from Vermont and Massachusetts for 9,188 youth, 315 of whom identified as LGB. LGB youth who reported at-school victimization had </w:t>
      </w:r>
      <w:r w:rsidRPr="002F5E51">
        <w:rPr>
          <w:rFonts w:cs="Garamond"/>
          <w:b/>
          <w:color w:val="000000"/>
          <w:sz w:val="26"/>
          <w:szCs w:val="26"/>
          <w:u w:val="single"/>
        </w:rPr>
        <w:t>higher levels of substance abuse, suicidality, and sexual risk behaviors than heterosexual youth who reported victimization.</w:t>
      </w:r>
      <w:r w:rsidRPr="002F5E51">
        <w:rPr>
          <w:rFonts w:cs="Garamond"/>
          <w:color w:val="000000"/>
          <w:sz w:val="26"/>
          <w:szCs w:val="26"/>
        </w:rPr>
        <w:t xml:space="preserve"> LGB youth with low levels of victimization were comparable to heterosexual youth with low rates of victimization on these variables. Over all, the percent- age of youth who reported ten or more experiences of victimization in the past year included 1.1% of heterosexual females, 10.1% of lesbian/bisexual females, 2.7% of heterosexual males, and 24% of gay/bisexual males. In the GLSEN study (Harris Interactive &amp; GLSEN, 2005), </w:t>
      </w:r>
      <w:r w:rsidRPr="002F5E51">
        <w:rPr>
          <w:rFonts w:cs="Garamond"/>
          <w:b/>
          <w:color w:val="000000"/>
          <w:sz w:val="26"/>
          <w:szCs w:val="26"/>
          <w:u w:val="single"/>
        </w:rPr>
        <w:t xml:space="preserve">students who had been harassed or assaulted were three times more likely to miss at least a day of school because of feeling unsafe, and 59% never told school authorities about the harassment or assaults. Those who were frequently or often harassed reported a lower grade point average </w:t>
      </w:r>
      <w:r w:rsidRPr="002F5E51">
        <w:rPr>
          <w:rFonts w:cs="Garamond"/>
          <w:color w:val="000000"/>
          <w:sz w:val="26"/>
          <w:szCs w:val="26"/>
        </w:rPr>
        <w:t xml:space="preserve">(GPA) (2.6) than those who had never or infrequently been harassed (GPA of 3.1). </w:t>
      </w:r>
      <w:r w:rsidRPr="002F5E51">
        <w:rPr>
          <w:rFonts w:ascii="MS Mincho" w:eastAsia="MS Mincho" w:hAnsi="MS Mincho" w:cs="MS Mincho"/>
          <w:color w:val="000000"/>
          <w:sz w:val="26"/>
          <w:szCs w:val="26"/>
        </w:rPr>
        <w:t> </w:t>
      </w:r>
      <w:r w:rsidRPr="002F5E51">
        <w:rPr>
          <w:rFonts w:cs="Times"/>
          <w:color w:val="000000"/>
          <w:sz w:val="26"/>
          <w:szCs w:val="26"/>
        </w:rPr>
        <w:t xml:space="preserve"> </w:t>
      </w:r>
      <w:r w:rsidRPr="002F5E51">
        <w:rPr>
          <w:rFonts w:cs="Garamond"/>
          <w:color w:val="000000"/>
          <w:sz w:val="26"/>
          <w:szCs w:val="26"/>
        </w:rPr>
        <w:t xml:space="preserve">The latter study that identified negative effect on GPA is an important but often overlooked risk factor. Whereas the emphasis has been on mental health, sexual risk behavior, and substance abuse, </w:t>
      </w:r>
      <w:r w:rsidRPr="002F5E51">
        <w:rPr>
          <w:rFonts w:cs="Garamond"/>
          <w:b/>
          <w:color w:val="000000"/>
          <w:sz w:val="26"/>
          <w:szCs w:val="26"/>
          <w:u w:val="single"/>
        </w:rPr>
        <w:t>school success has monumental impact on later life</w:t>
      </w:r>
      <w:r w:rsidRPr="002F5E51">
        <w:rPr>
          <w:rFonts w:cs="Garamond"/>
          <w:color w:val="000000"/>
          <w:sz w:val="26"/>
          <w:szCs w:val="26"/>
        </w:rPr>
        <w:t xml:space="preserve">. Those with higher educational attainment have better paying and more satisfying jobs, more extensive social networks, and better mental and physical health than those with lower educational attainment (Palles, 2000). </w:t>
      </w:r>
      <w:r w:rsidRPr="002F5E51">
        <w:rPr>
          <w:rFonts w:cs="Garamond"/>
          <w:b/>
          <w:color w:val="000000"/>
          <w:sz w:val="26"/>
          <w:szCs w:val="26"/>
          <w:u w:val="single"/>
        </w:rPr>
        <w:t>There has been little research on the long-term impact of the negative school climate</w:t>
      </w:r>
      <w:r w:rsidRPr="002F5E51">
        <w:rPr>
          <w:rFonts w:cs="Garamond"/>
          <w:color w:val="000000"/>
          <w:sz w:val="26"/>
          <w:szCs w:val="26"/>
        </w:rPr>
        <w:t xml:space="preserve"> for LGBTQ individuals as they mature into adulthood. Are they able to overcome the challenges, or </w:t>
      </w:r>
      <w:r w:rsidRPr="002F5E51">
        <w:rPr>
          <w:rFonts w:cs="Garamond"/>
          <w:b/>
          <w:color w:val="000000"/>
          <w:sz w:val="26"/>
          <w:szCs w:val="26"/>
          <w:u w:val="single"/>
        </w:rPr>
        <w:t xml:space="preserve">do the negative consequences of secondary education carry into adulthood for some of these individuals? </w:t>
      </w:r>
      <w:r w:rsidRPr="002F5E51">
        <w:rPr>
          <w:rFonts w:cs="Garamond"/>
          <w:color w:val="000000"/>
          <w:sz w:val="26"/>
          <w:szCs w:val="26"/>
        </w:rPr>
        <w:t xml:space="preserve">Specifically regarding transgender youth, a topic often subsumed under the LGBTQ general category, </w:t>
      </w:r>
      <w:r w:rsidRPr="002F5E51">
        <w:rPr>
          <w:rFonts w:cs="Garamond"/>
          <w:b/>
          <w:color w:val="000000"/>
          <w:sz w:val="26"/>
          <w:szCs w:val="26"/>
          <w:u w:val="single"/>
        </w:rPr>
        <w:t>schools have a long way to go to offer safety and justice</w:t>
      </w:r>
      <w:r w:rsidRPr="002F5E51">
        <w:rPr>
          <w:rFonts w:cs="Garamond"/>
          <w:color w:val="000000"/>
          <w:sz w:val="26"/>
          <w:szCs w:val="26"/>
        </w:rPr>
        <w:t>. According to Marksamer and Vade of the Transgen- der Law Center, “</w:t>
      </w:r>
      <w:r w:rsidRPr="002F5E51">
        <w:rPr>
          <w:rFonts w:cs="Garamond"/>
          <w:b/>
          <w:color w:val="000000"/>
          <w:sz w:val="26"/>
          <w:szCs w:val="26"/>
          <w:u w:val="single"/>
        </w:rPr>
        <w:t xml:space="preserve">There are very few transgender role models in schools. There are no books in school that teach about transgender and gender nonconforming people. Often schools reinforce stereotypical gender norms” </w:t>
      </w:r>
      <w:r w:rsidRPr="002F5E51">
        <w:rPr>
          <w:rFonts w:cs="Garamond"/>
          <w:color w:val="000000"/>
          <w:sz w:val="26"/>
          <w:szCs w:val="26"/>
        </w:rPr>
        <w:t xml:space="preserve">(undated). Not only is the school climate quite hostile to trans- gender students, as 90% of them face some sort of harassment in school (see GLSEN, 2009), but also abstinence-only-until-marriage sexuality education has nothing to offer transgender students. As with their LGBQ counterparts, transgender students are left with little if any relevant information about their own gender and sexual experiences. </w:t>
      </w:r>
      <w:r w:rsidRPr="002F5E51">
        <w:rPr>
          <w:rFonts w:cs="Garamond"/>
          <w:b/>
          <w:color w:val="000000"/>
          <w:sz w:val="26"/>
          <w:szCs w:val="26"/>
          <w:u w:val="single"/>
        </w:rPr>
        <w:t xml:space="preserve">The risk factors these youth are likely to face due to curricular and social alienation in general are concerning. </w:t>
      </w:r>
      <w:r w:rsidRPr="002F5E51">
        <w:rPr>
          <w:rFonts w:cs="Garamond"/>
          <w:color w:val="000000"/>
          <w:sz w:val="26"/>
          <w:szCs w:val="26"/>
        </w:rPr>
        <w:t xml:space="preserve">Research on LGBTQ youth has focused more on risk factors than on protective factors or resilience for a good reason. Clearly, the risk factors contribute to severe consequences for some LGBTQ youth. Generally, either LGBTQ youth are characterized in the literature as victims of societal disapproval, which in term may manifest into negative outcomes (e.g., substance abuse, school failure, poor mental health, sexually transmitted diseases) or, less often, </w:t>
      </w:r>
      <w:r w:rsidRPr="002F5E51">
        <w:rPr>
          <w:rFonts w:cs="Garamond"/>
          <w:b/>
          <w:color w:val="000000"/>
          <w:sz w:val="26"/>
          <w:szCs w:val="26"/>
          <w:u w:val="single"/>
        </w:rPr>
        <w:t>they are portrayed as resilient individuals who surmount obsta- cles, survive, or even thrive in adverse situations</w:t>
      </w:r>
      <w:r w:rsidRPr="002F5E51">
        <w:rPr>
          <w:rFonts w:cs="Garamond"/>
          <w:color w:val="000000"/>
          <w:sz w:val="26"/>
          <w:szCs w:val="26"/>
        </w:rPr>
        <w:t xml:space="preserve">. </w:t>
      </w:r>
      <w:r w:rsidRPr="002F5E51">
        <w:rPr>
          <w:rFonts w:cs="Garamond"/>
          <w:b/>
          <w:color w:val="000000"/>
          <w:sz w:val="26"/>
          <w:szCs w:val="26"/>
          <w:u w:val="single"/>
        </w:rPr>
        <w:t>Resilience</w:t>
      </w:r>
      <w:r w:rsidRPr="002F5E51">
        <w:rPr>
          <w:rFonts w:cs="Garamond"/>
          <w:color w:val="000000"/>
          <w:sz w:val="26"/>
          <w:szCs w:val="26"/>
        </w:rPr>
        <w:t xml:space="preserve"> may </w:t>
      </w:r>
      <w:r w:rsidRPr="002F5E51">
        <w:rPr>
          <w:rFonts w:cs="Garamond"/>
          <w:b/>
          <w:color w:val="000000"/>
          <w:sz w:val="26"/>
          <w:szCs w:val="26"/>
          <w:u w:val="single"/>
        </w:rPr>
        <w:t>characterize</w:t>
      </w:r>
      <w:r w:rsidRPr="002F5E51">
        <w:rPr>
          <w:rFonts w:cs="Garamond"/>
          <w:color w:val="000000"/>
          <w:sz w:val="26"/>
          <w:szCs w:val="26"/>
        </w:rPr>
        <w:t xml:space="preserve"> the majority of LGBTQ youth who “</w:t>
      </w:r>
      <w:r w:rsidRPr="002F5E51">
        <w:rPr>
          <w:rFonts w:cs="Times"/>
          <w:color w:val="000000"/>
          <w:sz w:val="26"/>
          <w:szCs w:val="26"/>
        </w:rPr>
        <w:t xml:space="preserve">. . . </w:t>
      </w:r>
      <w:r w:rsidRPr="002F5E51">
        <w:rPr>
          <w:rFonts w:cs="Garamond"/>
          <w:b/>
          <w:color w:val="000000"/>
          <w:sz w:val="26"/>
          <w:szCs w:val="26"/>
          <w:u w:val="single"/>
        </w:rPr>
        <w:t>are healthy life-affirming individuals capable of effectively coping with the stresses of life, including those related to their sexuality</w:t>
      </w:r>
      <w:r w:rsidRPr="002F5E51">
        <w:rPr>
          <w:rFonts w:cs="Garamond"/>
          <w:color w:val="000000"/>
          <w:sz w:val="26"/>
          <w:szCs w:val="26"/>
        </w:rPr>
        <w:t xml:space="preserve">” (Savin-Williams, 2005, p. 183). Talburt (2004) noted that the </w:t>
      </w:r>
      <w:r w:rsidRPr="002F5E51">
        <w:rPr>
          <w:rFonts w:cs="Garamond"/>
          <w:b/>
          <w:color w:val="000000"/>
          <w:sz w:val="26"/>
          <w:szCs w:val="26"/>
          <w:u w:val="single"/>
        </w:rPr>
        <w:t>same behaviors some adults label as risky others might see as creative, inquisitive, or adaptive</w:t>
      </w:r>
      <w:r w:rsidRPr="002F5E51">
        <w:rPr>
          <w:rFonts w:cs="Garamond"/>
          <w:color w:val="000000"/>
          <w:sz w:val="26"/>
          <w:szCs w:val="26"/>
        </w:rPr>
        <w:t xml:space="preserve">. She noted that LGBTQ youth “are complex, com- petent people whose lives, experiences, resources, and needs are no more predictable than those of straight youth </w:t>
      </w:r>
      <w:r w:rsidRPr="002F5E51">
        <w:rPr>
          <w:rFonts w:cs="Times"/>
          <w:color w:val="000000"/>
          <w:sz w:val="26"/>
          <w:szCs w:val="26"/>
        </w:rPr>
        <w:t xml:space="preserve">... </w:t>
      </w:r>
      <w:r w:rsidRPr="002F5E51">
        <w:rPr>
          <w:rFonts w:cs="Garamond"/>
          <w:color w:val="000000"/>
          <w:sz w:val="26"/>
          <w:szCs w:val="26"/>
        </w:rPr>
        <w:t xml:space="preserve">And their goals and means of crafting identities and relations may not be recognizable according to the representations adults have of queer youth. This means that educators must proceed without fixed recipes for action” (p. 121). All of this suggests that risk and resiliency may co-exist in the same individual and that risk is a relative term (for a more detailed treatment of risk factors and resiliency, see Fisher, 2009, pp. 71–74). </w:t>
      </w:r>
    </w:p>
    <w:p w14:paraId="1F9F9502" w14:textId="77777777" w:rsidR="002603E9" w:rsidRPr="002F5E51" w:rsidRDefault="002603E9" w:rsidP="002603E9">
      <w:pPr>
        <w:pStyle w:val="Heading3"/>
      </w:pPr>
      <w:r w:rsidRPr="002F5E51">
        <w:t>! – Harassment</w:t>
      </w:r>
    </w:p>
    <w:p w14:paraId="48242CAB" w14:textId="77777777" w:rsidR="002603E9" w:rsidRPr="002F5E51" w:rsidRDefault="002603E9" w:rsidP="002603E9"/>
    <w:p w14:paraId="2ED265C7" w14:textId="77777777" w:rsidR="002603E9" w:rsidRPr="002F5E51" w:rsidRDefault="002603E9" w:rsidP="002603E9">
      <w:pPr>
        <w:pStyle w:val="Heading4"/>
      </w:pPr>
      <w:r w:rsidRPr="002F5E51">
        <w:t xml:space="preserve">AOUME increases bullying and harassment of LGBTQ+ students – empirical </w:t>
      </w:r>
    </w:p>
    <w:p w14:paraId="58974BF9"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3F4A70A4" w14:textId="77777777" w:rsidR="002603E9" w:rsidRPr="002F5E51" w:rsidRDefault="002603E9" w:rsidP="002603E9">
      <w:pPr>
        <w:rPr>
          <w:b/>
          <w:u w:val="single"/>
        </w:rPr>
      </w:pPr>
      <w:r w:rsidRPr="002F5E51">
        <w:t xml:space="preserve">Several </w:t>
      </w:r>
      <w:r w:rsidRPr="002F5E51">
        <w:rPr>
          <w:rStyle w:val="StyleUnderline"/>
        </w:rPr>
        <w:t>empirical studies</w:t>
      </w:r>
      <w:r w:rsidRPr="002F5E51">
        <w:t xml:space="preserve"> have begun to </w:t>
      </w:r>
      <w:r w:rsidRPr="002F5E51">
        <w:rPr>
          <w:rStyle w:val="StyleUnderline"/>
        </w:rPr>
        <w:t xml:space="preserve">document the ways that abstinence programs may undermine LGBTQ youth sexual health and well-being </w:t>
      </w:r>
      <w:r w:rsidRPr="002F5E51">
        <w:t xml:space="preserve">(Kosciw et al. 2012). One report showed that </w:t>
      </w:r>
      <w:r w:rsidRPr="002F5E51">
        <w:rPr>
          <w:rStyle w:val="StyleUnderline"/>
        </w:rPr>
        <w:t>compared to schools with other types of sexuality education, LGBTQ students who attended schools that taught abstinence-only programs faced greater harassment in the form of anti-LGBTQ remarks.</w:t>
      </w:r>
      <w:r w:rsidRPr="002F5E51">
        <w:t xml:space="preserve"> Further, </w:t>
      </w:r>
      <w:r w:rsidRPr="002F5E51">
        <w:rPr>
          <w:rStyle w:val="StyleUnderline"/>
        </w:rPr>
        <w:t>by excluding sexual minorities</w:t>
      </w:r>
      <w:r w:rsidRPr="002F5E51">
        <w:t xml:space="preserve"> (or in some cases giving disparaging information about them), </w:t>
      </w:r>
      <w:r w:rsidRPr="002F5E51">
        <w:rPr>
          <w:rStyle w:val="StyleUnderline"/>
        </w:rPr>
        <w:t>abstinence only programs may produce feelings of rejection and being disconnected to school</w:t>
      </w:r>
      <w:r w:rsidRPr="002F5E51">
        <w:t xml:space="preserve"> (Kosciw et al. 2012). </w:t>
      </w:r>
      <w:r w:rsidRPr="002F5E51">
        <w:rPr>
          <w:rStyle w:val="StyleUnderline"/>
        </w:rPr>
        <w:t xml:space="preserve">These feelings may lead to negative mental health outcomes such as depression and anxiety and serve as precursors for other health risk behaviors </w:t>
      </w:r>
      <w:r w:rsidRPr="002F5E51">
        <w:t xml:space="preserve">(Almeida et al. 2009; Kosciw et al. 2012). On the other hand, there is evidence that </w:t>
      </w:r>
      <w:r w:rsidRPr="002F5E51">
        <w:rPr>
          <w:rStyle w:val="StyleUnderline"/>
        </w:rPr>
        <w:t>inclusive strategies can promote sexual health for LGBTQ students</w:t>
      </w:r>
      <w:r w:rsidRPr="002F5E51">
        <w:t xml:space="preserve">. For example, Blake et al. (2001) found that </w:t>
      </w:r>
      <w:r w:rsidRPr="002F5E51">
        <w:rPr>
          <w:rStyle w:val="StyleUnderline"/>
        </w:rPr>
        <w:t>LGB students in schools with gay-sensitive HIV instruction reported lower sexual risk taking and substance use.</w:t>
      </w:r>
    </w:p>
    <w:p w14:paraId="25D00D9C" w14:textId="77777777" w:rsidR="002603E9" w:rsidRPr="002F5E51" w:rsidRDefault="002603E9" w:rsidP="002603E9">
      <w:pPr>
        <w:pStyle w:val="Heading3"/>
      </w:pPr>
      <w:r w:rsidRPr="002F5E51">
        <w:t>! – Homophobia</w:t>
      </w:r>
    </w:p>
    <w:p w14:paraId="39A6DED5" w14:textId="77777777" w:rsidR="002603E9" w:rsidRPr="002F5E51" w:rsidRDefault="002603E9" w:rsidP="002603E9">
      <w:pPr>
        <w:pStyle w:val="Heading4"/>
      </w:pPr>
      <w:r w:rsidRPr="002F5E51">
        <w:t>Current education systems reproduce homophobia and socialize inequality</w:t>
      </w:r>
    </w:p>
    <w:p w14:paraId="51BF5DF4" w14:textId="77777777" w:rsidR="002603E9" w:rsidRPr="002F5E51" w:rsidRDefault="002603E9" w:rsidP="002603E9">
      <w:r w:rsidRPr="002F5E51">
        <w:rPr>
          <w:rStyle w:val="Style13ptBold"/>
        </w:rPr>
        <w:t>Connell and Elliott</w:t>
      </w:r>
      <w:r w:rsidRPr="002F5E51">
        <w:t xml:space="preserve"> 200</w:t>
      </w:r>
      <w:r w:rsidRPr="002F5E51">
        <w:rPr>
          <w:rStyle w:val="Style13ptBold"/>
        </w:rPr>
        <w:t>9</w:t>
      </w:r>
      <w:r w:rsidRPr="002F5E51">
        <w:t>, Dr. Catherine Connell is a qualitative researcher focused on the intersections of gender, sexuality, and work/organizations, Sinikka Elliott is an Associate Professor at the department of Sociology and Anthropology at the NC University (“Beyond the Birds and the Bees: Learning Inequality Through Sexuality Education,” American Journal of Sexuality Education June 2009 DOI:10.1080/15546120903001332)// NBC</w:t>
      </w:r>
    </w:p>
    <w:p w14:paraId="35844BE8" w14:textId="77777777" w:rsidR="002603E9" w:rsidRPr="002F5E51" w:rsidRDefault="002603E9" w:rsidP="002603E9">
      <w:r w:rsidRPr="002F5E51">
        <w:t xml:space="preserve">Much of </w:t>
      </w:r>
      <w:r w:rsidRPr="002F5E51">
        <w:rPr>
          <w:rStyle w:val="StyleUnderline"/>
        </w:rPr>
        <w:t>the public debate regarding sexuality education centers on concern for the damage that inadequate or inappropriate sexuality education may inflict on the well-being of children and young adults</w:t>
      </w:r>
      <w:r w:rsidRPr="002F5E51">
        <w:t xml:space="preserve">. </w:t>
      </w:r>
      <w:r w:rsidRPr="002F5E51">
        <w:rPr>
          <w:rStyle w:val="StyleUnderline"/>
        </w:rPr>
        <w:t>What is often excluded in these debates is the extent to which it potentially impacts the social reproduction of homophobia and heterosexism, as well as racism, sexism, and classism</w:t>
      </w:r>
      <w:r w:rsidRPr="002F5E51">
        <w:t>. We argue that s</w:t>
      </w:r>
      <w:r w:rsidRPr="002F5E51">
        <w:rPr>
          <w:rStyle w:val="StyleUnderline"/>
        </w:rPr>
        <w:t>exuality education, as it is currently organized, does more than present children with objective facts about sexuality; it also socializes children into systems of inequality</w:t>
      </w:r>
      <w:r w:rsidRPr="002F5E51">
        <w:t xml:space="preserve">. Further, we argue that sexuality education includes more than just the sexual health curricula implemented in schools. Instead, we define sexuality education as the range of sexual lessons taught to children. Specifically, this article focuses on the sexual lessons children learn through schools, parents, and peers—three of the primary socializing influences that shape children’s sense of self and ways of knowing (Corsaro, 2004). </w:t>
      </w:r>
      <w:r w:rsidRPr="002F5E51">
        <w:rPr>
          <w:rStyle w:val="StyleUnderline"/>
        </w:rPr>
        <w:t>This broader interpretation of sexuality education goes beyond the problematic assumption that education is a unidirectional and totalizing process, wherein adults transmit knowledge to children who absorb these lessons uncritically. We stress the active role that young people take in their own sexuality education.</w:t>
      </w:r>
      <w:r w:rsidRPr="002F5E51">
        <w:t xml:space="preserve"> </w:t>
      </w:r>
      <w:r w:rsidRPr="002F5E51">
        <w:rPr>
          <w:rStyle w:val="StyleUnderline"/>
        </w:rPr>
        <w:t>By defining sexuality education more broadly, we can begin to think through more holistic models of promoting sexual health and sexual pleasure for young adults. Based on the insights of queer theory, we hold that sexuality is a primary mechanism through which inequality is organized</w:t>
      </w:r>
      <w:r w:rsidRPr="002F5E51">
        <w:t xml:space="preserve"> (Epstein, 1994). Rather than consider sexuality as a separate, inherently private matter, queer theory challenges us to think of sexuality not just as potentially public but also as quintessentially so (Epstein, 1994; Irvine, 2003). </w:t>
      </w:r>
      <w:r w:rsidRPr="002F5E51">
        <w:rPr>
          <w:rStyle w:val="StyleUnderline"/>
        </w:rPr>
        <w:t>Using this framework, this article engages a comprehensive review of contemporary sociological research on the sexuality education of children and adolescents. We believe that this appraisal is critical for assessing the roles of schools, peers, and parents in the sexuality education of children</w:t>
      </w:r>
      <w:r w:rsidRPr="002F5E51">
        <w:t>.</w:t>
      </w:r>
    </w:p>
    <w:p w14:paraId="2F60DD32" w14:textId="77777777" w:rsidR="002603E9" w:rsidRPr="002F5E51" w:rsidRDefault="002603E9" w:rsidP="002603E9"/>
    <w:p w14:paraId="32129FCE" w14:textId="77777777" w:rsidR="002603E9" w:rsidRPr="002F5E51" w:rsidRDefault="002603E9" w:rsidP="002603E9">
      <w:pPr>
        <w:pStyle w:val="Heading3"/>
      </w:pPr>
      <w:r w:rsidRPr="002F5E51">
        <w:t>! – Heterosexism</w:t>
      </w:r>
    </w:p>
    <w:p w14:paraId="0F89771C" w14:textId="77777777" w:rsidR="002603E9" w:rsidRPr="002F5E51" w:rsidRDefault="002603E9" w:rsidP="002603E9">
      <w:pPr>
        <w:pStyle w:val="Heading4"/>
      </w:pPr>
      <w:r w:rsidRPr="002F5E51">
        <w:t xml:space="preserve">AOUME encourages both symbolic and physical violence against LGBTQ+ students – teachers and administrators do nothing to check students’ homophobic behavior </w:t>
      </w:r>
    </w:p>
    <w:p w14:paraId="27AB1569" w14:textId="77777777" w:rsidR="002603E9" w:rsidRPr="002F5E51" w:rsidRDefault="002603E9" w:rsidP="002603E9">
      <w:r w:rsidRPr="002F5E51">
        <w:rPr>
          <w:rStyle w:val="Style13ptBold"/>
        </w:rPr>
        <w:t>Connell and Elliott</w:t>
      </w:r>
      <w:r w:rsidRPr="002F5E51">
        <w:t xml:space="preserve"> 200</w:t>
      </w:r>
      <w:r w:rsidRPr="002F5E51">
        <w:rPr>
          <w:rStyle w:val="Style13ptBold"/>
        </w:rPr>
        <w:t>9</w:t>
      </w:r>
      <w:r w:rsidRPr="002F5E51">
        <w:t>, Dr. Catherine Connell is a qualitative researcher focused on the intersections of gender, sexuality, and work/organizations, Sinikka Elliott is an Associate Professor at the department of Sociology and Anthropology at the NC University (“Beyond the Birds and the Bees: Learning Inequality Through Sexuality Education,” American Journal of Sexuality Education June 2009 DOI:10.1080/15546120903001332)// NBC</w:t>
      </w:r>
    </w:p>
    <w:p w14:paraId="69612560" w14:textId="77777777" w:rsidR="002603E9" w:rsidRPr="002F5E51" w:rsidRDefault="002603E9" w:rsidP="002603E9">
      <w:pPr>
        <w:rPr>
          <w:b/>
          <w:iCs/>
          <w:u w:val="single"/>
          <w:bdr w:val="single" w:sz="8" w:space="0" w:color="auto"/>
        </w:rPr>
      </w:pPr>
      <w:r w:rsidRPr="002F5E51">
        <w:rPr>
          <w:rStyle w:val="StyleUnderline"/>
        </w:rPr>
        <w:t>Practices and interactions in schools not only enforce compulsory heterosexuality, but they also teach dominance/subordination by gender. Girls are implicitly taught to defer to boys through the observation of gendered norms and participation in ritualized practices</w:t>
      </w:r>
      <w:r w:rsidRPr="002F5E51">
        <w:t xml:space="preserve"> (Fields, 2008; Renold, 2000,2007; Trudell, 1993). Fields (2008, p. 87) termed this the “evaded curriculum” of sexuality education, whereby concerns about and expressions of </w:t>
      </w:r>
      <w:r w:rsidRPr="002F5E51">
        <w:rPr>
          <w:rStyle w:val="StyleUnderline"/>
        </w:rPr>
        <w:t>gender inequality and homophobia are ignored</w:t>
      </w:r>
      <w:r w:rsidRPr="002F5E51">
        <w:t xml:space="preserve"> </w:t>
      </w:r>
      <w:r w:rsidRPr="002F5E51">
        <w:rPr>
          <w:rStyle w:val="StyleUnderline"/>
        </w:rPr>
        <w:t>or avoided in school settings</w:t>
      </w:r>
      <w:r w:rsidRPr="002F5E51">
        <w:t>. For example,</w:t>
      </w:r>
      <w:r w:rsidRPr="002F5E51">
        <w:rPr>
          <w:rStyle w:val="StyleUnderline"/>
        </w:rPr>
        <w:t xml:space="preserve"> Fields found that women teachers often modeled subordination for their women students</w:t>
      </w:r>
      <w:r w:rsidRPr="002F5E51">
        <w:t xml:space="preserve">. In the sexuality education classrooms she observed, </w:t>
      </w:r>
      <w:r w:rsidRPr="002F5E51">
        <w:rPr>
          <w:rStyle w:val="Emphasis"/>
        </w:rPr>
        <w:t>boy students routinely used sexist language that went ignored by their women teachers.</w:t>
      </w:r>
      <w:r w:rsidRPr="002F5E51">
        <w:t xml:space="preserve"> In one classroom</w:t>
      </w:r>
      <w:r w:rsidRPr="002F5E51">
        <w:rPr>
          <w:rStyle w:val="Emphasis"/>
        </w:rPr>
        <w:t>, a boy student sexually harassed a woman guest speaker, yet the teacher (also a woman) did nothing to correct the situation.</w:t>
      </w:r>
      <w:r w:rsidRPr="002F5E51">
        <w:t xml:space="preserve"> Through these interactions, </w:t>
      </w:r>
      <w:r w:rsidRPr="002F5E51">
        <w:rPr>
          <w:rStyle w:val="StyleUnderline"/>
        </w:rPr>
        <w:t>boys learn that sexual harassment is permissible while girls learn to accept this objectifying behavior as normal</w:t>
      </w:r>
      <w:r w:rsidRPr="002F5E51">
        <w:t xml:space="preserve">. </w:t>
      </w:r>
      <w:r w:rsidRPr="002F5E51">
        <w:rPr>
          <w:rStyle w:val="StyleUnderline"/>
        </w:rPr>
        <w:t>Fields</w:t>
      </w:r>
      <w:r w:rsidRPr="002F5E51">
        <w:t xml:space="preserve"> and others (GLSEN, 2007; Mayberry, 2006; Pascoe, 2007; Trudell,1993) further </w:t>
      </w:r>
      <w:r w:rsidRPr="002F5E51">
        <w:rPr>
          <w:rStyle w:val="Emphasis"/>
        </w:rPr>
        <w:t>found homophobic slurs to be not only prevalent in schools but also frequently ignored by teachers and administrators.</w:t>
      </w:r>
      <w:r w:rsidRPr="002F5E51">
        <w:t xml:space="preserve"> </w:t>
      </w:r>
      <w:r w:rsidRPr="002F5E51">
        <w:rPr>
          <w:rStyle w:val="StyleUnderline"/>
        </w:rPr>
        <w:t>This tacit acceptance on the part of school staff members perpetuates symbolic and actual violence against, and isolation of, LGBTQ students</w:t>
      </w:r>
      <w:r w:rsidRPr="002F5E51">
        <w:t>. As Fields observed</w:t>
      </w:r>
      <w:r w:rsidRPr="002F5E51">
        <w:rPr>
          <w:rStyle w:val="StyleUnderline"/>
        </w:rPr>
        <w:t>, there are moments of resistance in the sexuality education classroom—some students inserted masculine aggression and homophobic insults and stereotypes into the classroom while others challenged the heterosexist and conventional gendered lessons of sexuality education. However</w:t>
      </w:r>
      <w:r w:rsidRPr="002F5E51">
        <w:rPr>
          <w:rStyle w:val="Emphasis"/>
        </w:rPr>
        <w:t>, teachers rarely called students to account for their sexist or heterosexist behavior, nor did they take the opportunity to address the concerns students raised about larger social and sexual issues, such as the gendered power dynamics of heterosexual sex.</w:t>
      </w:r>
    </w:p>
    <w:p w14:paraId="4249322F" w14:textId="3A4BFA2C" w:rsidR="00FA2D5B" w:rsidRPr="002F5E51" w:rsidRDefault="00FA2D5B" w:rsidP="002603E9">
      <w:pPr>
        <w:pStyle w:val="Heading3"/>
      </w:pPr>
      <w:r w:rsidRPr="002F5E51">
        <w:t xml:space="preserve">! – Disposability </w:t>
      </w:r>
    </w:p>
    <w:p w14:paraId="36F10AB0" w14:textId="5EFD59AC" w:rsidR="00FA2D5B" w:rsidRPr="002F5E51" w:rsidRDefault="00FA2D5B" w:rsidP="00FA2D5B">
      <w:pPr>
        <w:pStyle w:val="Heading4"/>
      </w:pPr>
      <w:r w:rsidRPr="002F5E51">
        <w:t>Delegitmization of queer identity renders queer bodies disposable – violence is framed as a ‘natural’ response to the ‘invasive threat’</w:t>
      </w:r>
    </w:p>
    <w:p w14:paraId="5833D362" w14:textId="54C41D61" w:rsidR="00FA2D5B" w:rsidRPr="002F5E51" w:rsidRDefault="00FA2D5B" w:rsidP="00FA2D5B">
      <w:r w:rsidRPr="002F5E51">
        <w:rPr>
          <w:rStyle w:val="Style13ptBold"/>
        </w:rPr>
        <w:t>Polk 03</w:t>
      </w:r>
      <w:r w:rsidRPr="002F5E51">
        <w:t xml:space="preserve"> [PhD Cantidate in Philosophy @ Villanova University </w:t>
      </w:r>
      <w:proofErr w:type="gramStart"/>
      <w:r w:rsidRPr="002F5E51">
        <w:t>2003  (</w:t>
      </w:r>
      <w:proofErr w:type="gramEnd"/>
      <w:r w:rsidRPr="002F5E51">
        <w:t>Danne, “Ecologically Queer: Preliminaries For A Queer Ecofeminist Identity Theory” , The Journal of Women and Religion  Volume 19/20  2003, pages 72-89 )</w:t>
      </w:r>
    </w:p>
    <w:p w14:paraId="0FC941E1" w14:textId="7D78B35D" w:rsidR="00FA2D5B" w:rsidRPr="002F5E51" w:rsidRDefault="00FA2D5B" w:rsidP="00FA2D5B">
      <w:pPr>
        <w:rPr>
          <w:b/>
          <w:u w:val="single"/>
        </w:rPr>
      </w:pPr>
      <w:r w:rsidRPr="002F5E51">
        <w:t>None of this is to say that changing the cultural narrative is easy. Of course, everything—men, women, queers, animals, plants, forests, oceans-— virtually everything has already been claimed and captured by the reigning patriarchal symbolic system. Through this system, everything but</w:t>
      </w:r>
      <w:r w:rsidRPr="002F5E51">
        <w:rPr>
          <w:rStyle w:val="StyleUnderline"/>
        </w:rPr>
        <w:t xml:space="preserve"> the legitimate patriarchal subject becomes Other, magically identified as either preservable body, consumable body or disposable body.</w:t>
      </w:r>
      <w:r w:rsidRPr="002F5E51">
        <w:rPr>
          <w:rStyle w:val="StyleUnderline"/>
          <w:sz w:val="16"/>
        </w:rPr>
        <w:t xml:space="preserve"> </w:t>
      </w:r>
      <w:r w:rsidRPr="002F5E51">
        <w:t>In other words,</w:t>
      </w:r>
      <w:r w:rsidRPr="002F5E51">
        <w:rPr>
          <w:rStyle w:val="StyleUnderline"/>
          <w:sz w:val="16"/>
        </w:rPr>
        <w:t xml:space="preserve"> </w:t>
      </w:r>
      <w:r w:rsidRPr="002F5E51">
        <w:rPr>
          <w:rStyle w:val="StyleUnderline"/>
        </w:rPr>
        <w:t>the symbolic system identifies and essentializes all bodies, and those that do not satisfy the conceptual conditions for subjectivity are rendered either as the basic material conditions which make the high-life of this culture possible</w:t>
      </w:r>
      <w:r w:rsidRPr="002F5E51">
        <w:rPr>
          <w:rStyle w:val="StyleUnderline"/>
          <w:sz w:val="16"/>
        </w:rPr>
        <w:t>—</w:t>
      </w:r>
      <w:r w:rsidRPr="002F5E51">
        <w:rPr>
          <w:sz w:val="16"/>
        </w:rPr>
        <w:t>the high-life being all the so called natural rights and privileges of the patriarchal subject—or as invasive threats to the purity of the system itself</w:t>
      </w:r>
      <w:r w:rsidRPr="002F5E51">
        <w:rPr>
          <w:rStyle w:val="StyleUnderline"/>
          <w:sz w:val="16"/>
        </w:rPr>
        <w:t xml:space="preserve">. </w:t>
      </w:r>
      <w:r w:rsidRPr="002F5E51">
        <w:t>Women fall into the category of preservable commodity, essentialized by the patriarchal symbolic as the mothers and maids of present and future patriarchal subjects. Most animals and plants, of course, are essentialized as consumable commodity; that is, as essentially raw materials, reserved especially for the master's subjective enjoyment and bodily nourishment.</w:t>
      </w:r>
      <w:r w:rsidRPr="002F5E51">
        <w:rPr>
          <w:rStyle w:val="StyleUnderline"/>
        </w:rPr>
        <w:t xml:space="preserve"> Queer bodies</w:t>
      </w:r>
      <w:r w:rsidRPr="002F5E51">
        <w:t>, of course,</w:t>
      </w:r>
      <w:r w:rsidRPr="002F5E51">
        <w:rPr>
          <w:rStyle w:val="StyleUnderline"/>
        </w:rPr>
        <w:t xml:space="preserve"> fall under the category of invasive threat. We are conceptualized and identified by the patriarchal imaginary as the contamination of an otherwise pure symbolic system or natural order.</w:t>
      </w:r>
      <w:r w:rsidRPr="002F5E51">
        <w:rPr>
          <w:rStyle w:val="StyleUnderline"/>
          <w:sz w:val="12"/>
        </w:rPr>
        <w:t xml:space="preserve">¶ </w:t>
      </w:r>
      <w:r w:rsidRPr="002F5E51">
        <w:rPr>
          <w:rStyle w:val="StyleUnderline"/>
        </w:rPr>
        <w:t>This is where we find ourselves: queer bodies fall into the category of disposable matter in our culture, and if we want to break with this pre¬defined objectification, we need to understand how the logic of disposability produces such an identity, and once produced, how it is maintained.</w:t>
      </w:r>
    </w:p>
    <w:p w14:paraId="4EE3B19C" w14:textId="77777777" w:rsidR="002603E9" w:rsidRPr="002F5E51" w:rsidRDefault="002603E9" w:rsidP="002603E9">
      <w:pPr>
        <w:pStyle w:val="Heading3"/>
      </w:pPr>
      <w:r w:rsidRPr="002F5E51">
        <w:t xml:space="preserve">! – Queer Pathologization </w:t>
      </w:r>
    </w:p>
    <w:p w14:paraId="1021906E" w14:textId="77777777" w:rsidR="002603E9" w:rsidRPr="002F5E51" w:rsidRDefault="002603E9" w:rsidP="002603E9">
      <w:pPr>
        <w:pStyle w:val="Heading4"/>
      </w:pPr>
      <w:r w:rsidRPr="002F5E51">
        <w:t xml:space="preserve">Status quo sex education pathologizes “non-normative” familial structures – any familial arrangement outside of a traditional heterosexual marriage between one woman and one man is demonized and pathologized – this damages students’ self worth and reinscribes heteropatriarchy </w:t>
      </w:r>
    </w:p>
    <w:p w14:paraId="72AE8EDE" w14:textId="77777777" w:rsidR="002603E9" w:rsidRPr="002F5E51" w:rsidRDefault="002603E9" w:rsidP="002603E9">
      <w:pPr>
        <w:rPr>
          <w:rStyle w:val="Style13ptBold"/>
          <w:b w:val="0"/>
        </w:rPr>
      </w:pPr>
      <w:r w:rsidRPr="002F5E51">
        <w:rPr>
          <w:rStyle w:val="Style13ptBold"/>
        </w:rPr>
        <w:t xml:space="preserve">McNeill ’13 </w:t>
      </w:r>
      <w:r w:rsidRPr="002F5E51">
        <w:rPr>
          <w:rStyle w:val="Style13ptBold"/>
          <w:b w:val="0"/>
        </w:rPr>
        <w:t>(Tanya McNeill, Independent Scholar, 2013, “Sex Education and the Promotion of Heteronormativity”, Sexualities, 16:7, Sage) //Isaac-A</w:t>
      </w:r>
    </w:p>
    <w:p w14:paraId="3625814A" w14:textId="51CBC260" w:rsidR="002603E9" w:rsidRPr="002F5E51" w:rsidRDefault="002603E9" w:rsidP="002603E9">
      <w:pPr>
        <w:widowControl w:val="0"/>
        <w:autoSpaceDE w:val="0"/>
        <w:autoSpaceDN w:val="0"/>
        <w:adjustRightInd w:val="0"/>
      </w:pPr>
      <w:r w:rsidRPr="002F5E51">
        <w:rPr>
          <w:rStyle w:val="Emphasis"/>
        </w:rPr>
        <w:t>Only 12 states and Washington DC require that schools include</w:t>
      </w:r>
      <w:r w:rsidRPr="002F5E51">
        <w:rPr>
          <w:rFonts w:cs="Times"/>
          <w:color w:val="000000"/>
          <w:sz w:val="16"/>
          <w:szCs w:val="26"/>
        </w:rPr>
        <w:t xml:space="preserve"> </w:t>
      </w:r>
      <w:r w:rsidRPr="002F5E51">
        <w:t>what SIECUS and the Guttmacher Institute describe as</w:t>
      </w:r>
      <w:r w:rsidRPr="002F5E51">
        <w:rPr>
          <w:rFonts w:cs="Times"/>
          <w:color w:val="000000"/>
          <w:sz w:val="16"/>
          <w:szCs w:val="26"/>
        </w:rPr>
        <w:t xml:space="preserve"> </w:t>
      </w:r>
      <w:r w:rsidRPr="002F5E51">
        <w:rPr>
          <w:rStyle w:val="Emphasis"/>
        </w:rPr>
        <w:t>‘positive’ information about LGBTQ issues</w:t>
      </w:r>
      <w:r w:rsidRPr="002F5E51">
        <w:rPr>
          <w:rFonts w:cs="Times"/>
          <w:color w:val="000000"/>
          <w:sz w:val="16"/>
          <w:szCs w:val="26"/>
        </w:rPr>
        <w:t>.</w:t>
      </w:r>
      <w:r w:rsidRPr="002F5E51">
        <w:rPr>
          <w:rFonts w:cs="Times"/>
          <w:color w:val="000000"/>
          <w:position w:val="10"/>
          <w:sz w:val="16"/>
          <w:szCs w:val="18"/>
        </w:rPr>
        <w:t>1</w:t>
      </w:r>
      <w:r w:rsidRPr="002F5E51">
        <w:t xml:space="preserve">1 California, for example, is required to provide sexuality education curricula ‘appropriate for use with pupils of all races, genders, sexual orientations, ethnic and cultural backgrounds, and pupils with disabilities’ (Official California Legislative Information, n.d.a). Moreover, the California Education Code prohibits discrimination on the basis of ‘disability, gender, nationality, race or ethnicity, religion, [or] sexual orientation’ (Official California Legislative Information (n.d.b). Despite the state’s anti-discrimination mandate, the state policy document Health Framework for California Public Schools: Kindergarten Though Grade Twelve articulates the superiority of heteronormative families. It does so in two brief paragraphs that describe such families in an affectively dense manner. This description demonstrates </w:t>
      </w:r>
      <w:r w:rsidRPr="002F5E51">
        <w:rPr>
          <w:rStyle w:val="StyleUnderline"/>
        </w:rPr>
        <w:t xml:space="preserve">the ambivalence of the state towards non-heteronormative or ‘nontraditional’ individuals and families. A functional family unit is vital to the well-being of children. Children usually develop best when they live in a stable environment with their mother and father and receive from their </w:t>
      </w:r>
      <w:proofErr w:type="gramStart"/>
      <w:r w:rsidRPr="002F5E51">
        <w:rPr>
          <w:rStyle w:val="StyleUnderline"/>
        </w:rPr>
        <w:t>parents</w:t>
      </w:r>
      <w:proofErr w:type="gramEnd"/>
      <w:r w:rsidRPr="002F5E51">
        <w:rPr>
          <w:rStyle w:val="StyleUnderline"/>
        </w:rPr>
        <w:t xml:space="preserve"> consistent love, support, and direction</w:t>
      </w:r>
      <w:r w:rsidRPr="002F5E51">
        <w:rPr>
          <w:rFonts w:cs="Times"/>
          <w:color w:val="000000"/>
          <w:sz w:val="16"/>
        </w:rPr>
        <w:t xml:space="preserve">. </w:t>
      </w:r>
      <w:r w:rsidRPr="002F5E51">
        <w:rPr>
          <w:rStyle w:val="Emphasis"/>
        </w:rPr>
        <w:t xml:space="preserve">However, children from nontraditional families can also develop successfully. </w:t>
      </w:r>
      <w:r w:rsidRPr="002F5E51">
        <w:t>Given the variety of nontraditional families in contemporary society</w:t>
      </w:r>
      <w:r w:rsidRPr="002F5E51">
        <w:rPr>
          <w:rStyle w:val="Emphasis"/>
        </w:rPr>
        <w:t>, it is important that children not reared in two parent families be convinced that their situation can also be conducive to growth and development.</w:t>
      </w:r>
      <w:r w:rsidRPr="002F5E51">
        <w:t xml:space="preserve"> Further, </w:t>
      </w:r>
      <w:r w:rsidRPr="002F5E51">
        <w:rPr>
          <w:rStyle w:val="Emphasis"/>
        </w:rPr>
        <w:t>it is important that children not be denigrated because of their living arrangement or the composition of their family</w:t>
      </w:r>
      <w:r w:rsidRPr="002F5E51">
        <w:t>. All students, regardless of their current living arrangement, can benefit from classroom instruction and discussion on family living. They can learn how they can contribute to making the family unit harmonious and successful now as well as in the future – when they will likely become parents. (California Department of Education, 2003: 63)</w:t>
      </w:r>
      <w:r w:rsidRPr="002F5E51">
        <w:rPr>
          <w:rFonts w:cs="Times"/>
          <w:color w:val="000000"/>
          <w:sz w:val="16"/>
        </w:rPr>
        <w:t xml:space="preserve"> </w:t>
      </w:r>
      <w:r w:rsidRPr="002F5E51">
        <w:rPr>
          <w:rStyle w:val="StyleUnderline"/>
        </w:rPr>
        <w:t>Heteronormative families are characterized as ‘functional,’ ‘stable,’ and ‘consistent,’ which links normative and affective concepts.</w:t>
      </w:r>
      <w:r w:rsidRPr="002F5E51">
        <w:rPr>
          <w:rFonts w:cs="Times"/>
          <w:color w:val="000000"/>
          <w:sz w:val="16"/>
          <w:szCs w:val="26"/>
        </w:rPr>
        <w:t xml:space="preserve"> </w:t>
      </w:r>
      <w:r w:rsidRPr="002F5E51">
        <w:rPr>
          <w:rStyle w:val="StyleUnderline"/>
        </w:rPr>
        <w:t xml:space="preserve">The description links these normative families as sites of ‘love, support, and direction.’ Positive affects and affective states are linked with normative family forms. The juxtaposition of the description of two-parent heterosexual, married families with a discussion of ‘non- traditional’ families (and the use of the word ‘however’) implies that non- heteronormative families are not ‘functional,’ ‘stable’ or ‘consistent’ and that they are unlikely to offer the same level of ‘love, support, and direction’ as ‘traditional’ families can. This logic pathologizes unmarried heterosexual parents as well as LGBTQ parents. </w:t>
      </w:r>
      <w:r w:rsidRPr="002F5E51">
        <w:rPr>
          <w:rStyle w:val="Emphasis"/>
        </w:rPr>
        <w:t xml:space="preserve">Moreover the state articulates the norm of parenthood, and family as central to adulthood and citizenship by positing that these students ‘will likely become parents.’ </w:t>
      </w:r>
      <w:r w:rsidRPr="002F5E51">
        <w:t xml:space="preserve">The Prince William County School District (in Virginia) articulates a similar message in its eighth-grade curriculum objectives. Teachers will teach that, although it is desirable for a family to include both a mother and a father, due to circumstances beyond the control of a child, this does not always occur. As many children in a classroom will not have a traditional family, the teacher should reinforce that these children should not feel ‘‘less worthy’’ because their family does not resemble the family of other students. (Prince William County Public Schools, 2009: 4; emphasis in original) </w:t>
      </w:r>
      <w:r w:rsidRPr="002F5E51">
        <w:rPr>
          <w:rStyle w:val="Emphasis"/>
        </w:rPr>
        <w:t xml:space="preserve">The assertion of the superiority of a particular family form raises affective and pedagogical problems in the classroom. </w:t>
      </w:r>
      <w:r w:rsidRPr="002F5E51">
        <w:t>According to these state policies, teachers in California12 and in</w:t>
      </w:r>
      <w:r w:rsidRPr="002F5E51">
        <w:rPr>
          <w:rFonts w:cs="Times"/>
          <w:color w:val="000000"/>
          <w:sz w:val="16"/>
          <w:szCs w:val="26"/>
        </w:rPr>
        <w:t xml:space="preserve"> </w:t>
      </w:r>
      <w:r w:rsidRPr="002F5E51">
        <w:rPr>
          <w:rStyle w:val="StyleUnderline"/>
        </w:rPr>
        <w:t>Prince William County must simultaneously teach their students that the heteropatriarchal family is most ‘desirable’ and manage (or discipline) the negative feelings that might emerge for students whose families look ‘different.</w:t>
      </w:r>
      <w:r w:rsidRPr="002F5E51">
        <w:rPr>
          <w:rFonts w:cs="Times"/>
          <w:color w:val="000000"/>
          <w:sz w:val="16"/>
          <w:szCs w:val="26"/>
        </w:rPr>
        <w:t>’</w:t>
      </w:r>
      <w:r w:rsidRPr="002F5E51">
        <w:rPr>
          <w:rFonts w:cs="Times"/>
          <w:color w:val="000000"/>
          <w:position w:val="10"/>
          <w:sz w:val="16"/>
          <w:szCs w:val="18"/>
        </w:rPr>
        <w:t xml:space="preserve">13 </w:t>
      </w:r>
      <w:r w:rsidRPr="002F5E51">
        <w:rPr>
          <w:rFonts w:cs="Times"/>
          <w:color w:val="000000"/>
          <w:sz w:val="16"/>
          <w:szCs w:val="26"/>
        </w:rPr>
        <w:t xml:space="preserve">Although </w:t>
      </w:r>
      <w:r w:rsidRPr="002F5E51">
        <w:rPr>
          <w:rStyle w:val="Emphasis"/>
        </w:rPr>
        <w:t>these statements seem to be articulating the importance of respecting all students and all families, they produce the very ideas about ‘non-traditional families’ that they then attempt to counter. The discussion of the superiority of heteronormative families produces inequality and itself is a form of ‘denigration’ of children from gay and lesbian families, single-parent families, foster families, grandparent or legal guardian headed families, polyamorous families, or any number of other non-heteronormative family formations.</w:t>
      </w:r>
      <w:r w:rsidRPr="002F5E51">
        <w:t xml:space="preserve"> </w:t>
      </w:r>
      <w:r w:rsidRPr="002F5E51">
        <w:rPr>
          <w:rStyle w:val="Emphasis"/>
        </w:rPr>
        <w:t xml:space="preserve">These assumptions about both normative and ‘nontraditional’ families permeate US public policy and demonstrate the limitations of diversity discourses. Discussions of family ‘difference’ in sexuality education policy and curricula reveal a deep ambivalence towards diversity; </w:t>
      </w:r>
      <w:r w:rsidRPr="002F5E51">
        <w:rPr>
          <w:rStyle w:val="StyleUnderline"/>
        </w:rPr>
        <w:t>these texts create a hierarchy of family forms within schools, and within society at large. Certain families are more valuable to the state than others.14 Teaching that the heteronormative family is preferable to all other family forms generates tensions around how to manage students’ feelings of ‘worth’ and belonging.</w:t>
      </w:r>
      <w:r w:rsidRPr="002F5E51">
        <w:rPr>
          <w:rFonts w:cs="Times"/>
          <w:color w:val="000000"/>
          <w:sz w:val="16"/>
          <w:szCs w:val="26"/>
        </w:rPr>
        <w:t xml:space="preserve"> </w:t>
      </w:r>
      <w:r w:rsidRPr="002F5E51">
        <w:rPr>
          <w:rStyle w:val="Emphasis"/>
        </w:rPr>
        <w:t>This illustrates the affective nature of heteropatriarchy as a social structure</w:t>
      </w:r>
      <w:r w:rsidRPr="002F5E51">
        <w:t>. It is also a moment of ambivalence in public school policy; it pits conflicting pedagogical goals against each other</w:t>
      </w:r>
      <w:r w:rsidRPr="002F5E51">
        <w:rPr>
          <w:rFonts w:cs="Times"/>
          <w:color w:val="000000"/>
          <w:sz w:val="16"/>
          <w:szCs w:val="26"/>
        </w:rPr>
        <w:t xml:space="preserve">. </w:t>
      </w:r>
      <w:r w:rsidRPr="002F5E51">
        <w:rPr>
          <w:rStyle w:val="StyleUnderline"/>
        </w:rPr>
        <w:t>How are students to be taught self-esteem and feelings of competence and worth</w:t>
      </w:r>
      <w:r w:rsidRPr="002F5E51">
        <w:rPr>
          <w:rFonts w:cs="Times"/>
          <w:color w:val="000000"/>
          <w:sz w:val="16"/>
          <w:szCs w:val="26"/>
        </w:rPr>
        <w:t xml:space="preserve"> (</w:t>
      </w:r>
      <w:r w:rsidRPr="002F5E51">
        <w:t xml:space="preserve">all included in Virginia’s standards), </w:t>
      </w:r>
      <w:r w:rsidRPr="002F5E51">
        <w:rPr>
          <w:rStyle w:val="StyleUnderline"/>
        </w:rPr>
        <w:t xml:space="preserve">when they are simultaneously taught that their families do not fit the desired norm? </w:t>
      </w:r>
      <w:r w:rsidRPr="002F5E51">
        <w:rPr>
          <w:rStyle w:val="Emphasis"/>
        </w:rPr>
        <w:t>These moments of ambivalence and contradiction are frequent in curricular documents dealing with sexuality and family</w:t>
      </w:r>
      <w:r w:rsidRPr="002F5E51">
        <w:t xml:space="preserve">. In the next section I take the state of Virginia’s curricular standards as a case study of the heteronormative regulation of the family, and of the state’s regulation of affect. </w:t>
      </w:r>
    </w:p>
    <w:p w14:paraId="57DDC28E" w14:textId="77777777" w:rsidR="002603E9" w:rsidRPr="002F5E51" w:rsidRDefault="002603E9" w:rsidP="002603E9">
      <w:pPr>
        <w:pStyle w:val="Heading4"/>
      </w:pPr>
      <w:r w:rsidRPr="002F5E51">
        <w:t xml:space="preserve">Sex education pathologizes homosexuality, these systems of heteronormativity posit homosexuals as diseased </w:t>
      </w:r>
    </w:p>
    <w:p w14:paraId="717DB725" w14:textId="77777777" w:rsidR="002603E9" w:rsidRPr="002F5E51" w:rsidRDefault="002603E9" w:rsidP="002603E9">
      <w:pPr>
        <w:rPr>
          <w:rStyle w:val="Style13ptBold"/>
          <w:b w:val="0"/>
        </w:rPr>
      </w:pPr>
      <w:r w:rsidRPr="002F5E51">
        <w:rPr>
          <w:rStyle w:val="Style13ptBold"/>
        </w:rPr>
        <w:t xml:space="preserve">McNeill ’13 </w:t>
      </w:r>
      <w:r w:rsidRPr="002F5E51">
        <w:rPr>
          <w:rStyle w:val="Style13ptBold"/>
          <w:b w:val="0"/>
        </w:rPr>
        <w:t>(Tanya McNeill, Independent Scholar, 2013, “Sex Education and the Promotion of Heteronormativity”, Sexualities, 16:7, Sage) //Isaac-A</w:t>
      </w:r>
    </w:p>
    <w:p w14:paraId="7EE8066A" w14:textId="77777777" w:rsidR="002603E9" w:rsidRPr="002F5E51" w:rsidRDefault="002603E9" w:rsidP="002603E9">
      <w:pPr>
        <w:widowControl w:val="0"/>
        <w:autoSpaceDE w:val="0"/>
        <w:autoSpaceDN w:val="0"/>
        <w:adjustRightInd w:val="0"/>
        <w:rPr>
          <w:rFonts w:cs="Times"/>
          <w:color w:val="000000"/>
          <w:sz w:val="16"/>
        </w:rPr>
      </w:pPr>
      <w:r w:rsidRPr="002F5E51">
        <w:rPr>
          <w:rStyle w:val="Emphasis"/>
        </w:rPr>
        <w:t xml:space="preserve">It is not uncommon for public schools to pathologize homosexuality. </w:t>
      </w:r>
      <w:r w:rsidRPr="002F5E51">
        <w:rPr>
          <w:rFonts w:cs="Times"/>
          <w:b/>
          <w:color w:val="000000"/>
          <w:sz w:val="26"/>
          <w:szCs w:val="26"/>
          <w:u w:val="single"/>
        </w:rPr>
        <w:t>State laws in Alabama, Arizona, Mississippi, Oklahoma, South Carolina, and Utah require that sexuality education present homosexuality in a negative light</w:t>
      </w:r>
      <w:r w:rsidRPr="002F5E51">
        <w:rPr>
          <w:rFonts w:cs="Times"/>
          <w:color w:val="000000"/>
          <w:sz w:val="16"/>
          <w:szCs w:val="26"/>
        </w:rPr>
        <w:t xml:space="preserve"> (see the Sexuality Information and Education Council of the United States publication SIECUS, 2011b). For example, </w:t>
      </w:r>
      <w:r w:rsidRPr="002F5E51">
        <w:rPr>
          <w:rFonts w:cs="Times"/>
          <w:b/>
          <w:color w:val="000000"/>
          <w:sz w:val="26"/>
          <w:szCs w:val="26"/>
          <w:u w:val="single"/>
        </w:rPr>
        <w:t>Alabama State Code (Section 16-40A-2) requires</w:t>
      </w:r>
      <w:r w:rsidRPr="002F5E51">
        <w:rPr>
          <w:rFonts w:cs="Times"/>
          <w:color w:val="000000"/>
          <w:sz w:val="16"/>
          <w:szCs w:val="26"/>
        </w:rPr>
        <w:t xml:space="preserve"> ‘</w:t>
      </w:r>
      <w:r w:rsidRPr="002F5E51">
        <w:rPr>
          <w:rFonts w:cs="Times"/>
          <w:b/>
          <w:color w:val="000000"/>
          <w:sz w:val="26"/>
          <w:szCs w:val="26"/>
          <w:u w:val="single"/>
        </w:rPr>
        <w:t>an emphasis, in a factual manner and from a public health perspective, that homosexuality is not a life style acceptable to the general public and that homosexual conduct is a criminal offense under the laws of the state.’</w:t>
      </w:r>
      <w:r w:rsidRPr="002F5E51">
        <w:rPr>
          <w:rFonts w:cs="Times"/>
          <w:b/>
          <w:color w:val="000000"/>
          <w:position w:val="10"/>
          <w:sz w:val="18"/>
          <w:szCs w:val="18"/>
          <w:u w:val="single"/>
        </w:rPr>
        <w:t xml:space="preserve">4 </w:t>
      </w:r>
      <w:r w:rsidRPr="002F5E51">
        <w:rPr>
          <w:rFonts w:cs="Times"/>
          <w:b/>
          <w:color w:val="000000"/>
          <w:sz w:val="26"/>
          <w:szCs w:val="26"/>
          <w:u w:val="single"/>
        </w:rPr>
        <w:t>Not only does the state here specifically articulate lesbian, gay and bisexual sexualities as ‘unacceptable</w:t>
      </w:r>
      <w:r w:rsidRPr="002F5E51">
        <w:rPr>
          <w:rFonts w:cs="Times"/>
          <w:color w:val="000000"/>
          <w:sz w:val="16"/>
          <w:szCs w:val="26"/>
        </w:rPr>
        <w:t>,’ but this statute references anti-sodomy laws, which are still on the books in South Carolina, despite the Supreme Court’s 2003 Lawrence vs. Texas decision</w:t>
      </w:r>
      <w:r w:rsidRPr="002F5E51">
        <w:rPr>
          <w:rFonts w:cs="Times"/>
          <w:color w:val="000000"/>
          <w:position w:val="10"/>
          <w:sz w:val="16"/>
          <w:szCs w:val="18"/>
        </w:rPr>
        <w:t xml:space="preserve">5 </w:t>
      </w:r>
      <w:r w:rsidRPr="002F5E51">
        <w:rPr>
          <w:rFonts w:cs="Times"/>
          <w:color w:val="000000"/>
          <w:sz w:val="16"/>
          <w:szCs w:val="26"/>
        </w:rPr>
        <w:t xml:space="preserve">which declared such laws unconstitutional. </w:t>
      </w:r>
      <w:r w:rsidRPr="002F5E51">
        <w:rPr>
          <w:rFonts w:cs="Times"/>
          <w:b/>
          <w:color w:val="000000"/>
          <w:sz w:val="26"/>
          <w:szCs w:val="26"/>
          <w:u w:val="single"/>
        </w:rPr>
        <w:t>Arizona state code prohibits schools from ‘promoting homosexuality’ in its sexuality education curriculum. ‘No district shall include in its course of study instruction which: (1) Promotes a homosexual life- style. (2) Portrays homosexuality as a positive alternative life-style. (3) Suggests that some methods of sex are safe methods of homosexual sex’</w:t>
      </w:r>
      <w:r w:rsidRPr="002F5E51">
        <w:rPr>
          <w:rFonts w:cs="Times"/>
          <w:color w:val="000000"/>
          <w:sz w:val="16"/>
          <w:szCs w:val="26"/>
        </w:rPr>
        <w:t xml:space="preserve"> (Arizona State Legislature, n.d</w:t>
      </w:r>
      <w:r w:rsidRPr="002F5E51">
        <w:rPr>
          <w:rFonts w:cs="Times"/>
          <w:b/>
          <w:color w:val="000000"/>
          <w:sz w:val="26"/>
          <w:szCs w:val="26"/>
          <w:u w:val="single"/>
        </w:rPr>
        <w:t>.). Louisiana prohibits the use of ‘any sexually explicit materials depicting male or homosexual activity’</w:t>
      </w:r>
      <w:r w:rsidRPr="002F5E51">
        <w:rPr>
          <w:rFonts w:cs="Times"/>
          <w:color w:val="000000"/>
          <w:sz w:val="16"/>
          <w:szCs w:val="26"/>
        </w:rPr>
        <w:t xml:space="preserve"> (Louisiana State Legislature, n.d.). </w:t>
      </w:r>
      <w:r w:rsidRPr="002F5E51">
        <w:rPr>
          <w:rFonts w:cs="Times"/>
          <w:b/>
          <w:color w:val="000000"/>
          <w:sz w:val="26"/>
          <w:szCs w:val="26"/>
          <w:u w:val="single"/>
        </w:rPr>
        <w:t>Mississippi mandates that schools teach that ‘a mutually faithful, monogamous relationship in the context of marriage is the only appropriate setting for sexual intercourse</w:t>
      </w:r>
      <w:r w:rsidRPr="002F5E51">
        <w:rPr>
          <w:rFonts w:cs="Times"/>
          <w:color w:val="000000"/>
          <w:sz w:val="16"/>
          <w:szCs w:val="26"/>
        </w:rPr>
        <w:t>.</w:t>
      </w:r>
      <w:r w:rsidRPr="002F5E51">
        <w:rPr>
          <w:rFonts w:cs="Times"/>
          <w:b/>
          <w:color w:val="000000"/>
          <w:sz w:val="26"/>
          <w:szCs w:val="26"/>
          <w:u w:val="single"/>
        </w:rPr>
        <w:t>’</w:t>
      </w:r>
      <w:r w:rsidRPr="002F5E51">
        <w:rPr>
          <w:rFonts w:cs="Times"/>
          <w:b/>
          <w:color w:val="000000"/>
          <w:position w:val="10"/>
          <w:sz w:val="18"/>
          <w:szCs w:val="18"/>
          <w:u w:val="single"/>
        </w:rPr>
        <w:t xml:space="preserve">6 </w:t>
      </w:r>
      <w:r w:rsidRPr="002F5E51">
        <w:rPr>
          <w:rFonts w:cs="Times"/>
          <w:b/>
          <w:color w:val="000000"/>
          <w:sz w:val="26"/>
          <w:szCs w:val="26"/>
          <w:u w:val="single"/>
        </w:rPr>
        <w:t>Oklahoma requires schools to provide AIDS education and mandates that such education ‘specifically teach students that (1) engaging in homosexual activity, promiscuous sexual activity, intravenous drug use or contact with contaminated blood products is now known to be primarily responsible for contact with the AIDS virus’</w:t>
      </w:r>
      <w:r w:rsidRPr="002F5E51">
        <w:rPr>
          <w:rFonts w:cs="Times"/>
          <w:color w:val="000000"/>
          <w:sz w:val="16"/>
          <w:szCs w:val="26"/>
        </w:rPr>
        <w:t xml:space="preserve"> (Oklahoma State Department of Education, n.d). </w:t>
      </w:r>
      <w:r w:rsidRPr="002F5E51">
        <w:rPr>
          <w:rStyle w:val="Emphasis"/>
        </w:rPr>
        <w:t>In addition to pathologizing ‘homosexuality,’ these policies are medically inaccurate; sex between two females, for example, is a relatively low-risk sexual activity</w:t>
      </w:r>
      <w:r w:rsidRPr="002F5E51">
        <w:rPr>
          <w:rFonts w:cs="Times"/>
          <w:color w:val="000000"/>
          <w:sz w:val="16"/>
          <w:szCs w:val="26"/>
        </w:rPr>
        <w:t xml:space="preserve"> (Center for Disease Control and Prevention, 2006).</w:t>
      </w:r>
      <w:r w:rsidRPr="002F5E51">
        <w:rPr>
          <w:rFonts w:cs="Times"/>
          <w:color w:val="000000"/>
          <w:position w:val="10"/>
          <w:sz w:val="16"/>
          <w:szCs w:val="18"/>
        </w:rPr>
        <w:t xml:space="preserve">7 </w:t>
      </w:r>
      <w:r w:rsidRPr="002F5E51">
        <w:rPr>
          <w:rFonts w:cs="Times"/>
          <w:color w:val="000000"/>
          <w:sz w:val="16"/>
          <w:szCs w:val="26"/>
        </w:rPr>
        <w:t xml:space="preserve">Such </w:t>
      </w:r>
      <w:r w:rsidRPr="002F5E51">
        <w:rPr>
          <w:rFonts w:cs="Times"/>
          <w:b/>
          <w:color w:val="000000"/>
          <w:sz w:val="26"/>
          <w:szCs w:val="26"/>
          <w:u w:val="single"/>
        </w:rPr>
        <w:t>state laws also pathologize any sexual activity that occurs outside of heterosexual marriage</w:t>
      </w:r>
      <w:r w:rsidRPr="002F5E51">
        <w:rPr>
          <w:rFonts w:cs="Times"/>
          <w:color w:val="000000"/>
          <w:sz w:val="16"/>
          <w:szCs w:val="26"/>
        </w:rPr>
        <w:t xml:space="preserve">. </w:t>
      </w:r>
      <w:r w:rsidRPr="002F5E51">
        <w:rPr>
          <w:rFonts w:cs="Times"/>
          <w:b/>
          <w:color w:val="000000"/>
          <w:sz w:val="26"/>
          <w:szCs w:val="26"/>
          <w:u w:val="single"/>
        </w:rPr>
        <w:t>The articulation of heterosexuality as normative and homosexuality as diseased is made explicit in South Carolina’s state code on health education,</w:t>
      </w:r>
      <w:r w:rsidRPr="002F5E51">
        <w:rPr>
          <w:rFonts w:cs="Times"/>
          <w:color w:val="000000"/>
          <w:sz w:val="16"/>
          <w:szCs w:val="26"/>
        </w:rPr>
        <w:t xml:space="preserve"> </w:t>
      </w:r>
      <w:r w:rsidRPr="002F5E51">
        <w:rPr>
          <w:rFonts w:cs="Times"/>
          <w:b/>
          <w:color w:val="000000"/>
          <w:sz w:val="26"/>
          <w:szCs w:val="26"/>
          <w:u w:val="single"/>
        </w:rPr>
        <w:t>which prohibits any ‘discussion of alternate sexual lifestyles from heterosexual relationships including, but not limited to, homosexual relationships except in the context of instruction concerning sexually transmitted diseases</w:t>
      </w:r>
      <w:r w:rsidRPr="002F5E51">
        <w:rPr>
          <w:rFonts w:cs="Times"/>
          <w:color w:val="000000"/>
          <w:sz w:val="16"/>
          <w:szCs w:val="26"/>
        </w:rPr>
        <w:t>.’</w:t>
      </w:r>
      <w:r w:rsidRPr="002F5E51">
        <w:rPr>
          <w:rFonts w:cs="Times"/>
          <w:color w:val="000000"/>
          <w:position w:val="10"/>
          <w:sz w:val="16"/>
          <w:szCs w:val="18"/>
        </w:rPr>
        <w:t xml:space="preserve">8 </w:t>
      </w:r>
      <w:r w:rsidRPr="002F5E51">
        <w:rPr>
          <w:rFonts w:cs="Times"/>
          <w:color w:val="000000"/>
          <w:sz w:val="16"/>
          <w:szCs w:val="26"/>
        </w:rPr>
        <w:t xml:space="preserve">Although these six states may seem extreme in their explicit pathologization of gay, lesbian, and bisexual sexualities, </w:t>
      </w:r>
      <w:r w:rsidRPr="002F5E51">
        <w:rPr>
          <w:rFonts w:cs="Times"/>
          <w:b/>
          <w:color w:val="000000"/>
          <w:sz w:val="26"/>
          <w:szCs w:val="26"/>
          <w:u w:val="single"/>
        </w:rPr>
        <w:t>an additional 22 states require public schools to ‘stress’ or ‘cover’ abstinence if they offer sexuality education</w:t>
      </w:r>
      <w:r w:rsidRPr="002F5E51">
        <w:rPr>
          <w:rFonts w:cs="Times"/>
          <w:color w:val="000000"/>
          <w:sz w:val="16"/>
          <w:szCs w:val="26"/>
        </w:rPr>
        <w:t xml:space="preserve"> (Guttmacher Institute, 2011). The </w:t>
      </w:r>
      <w:r w:rsidRPr="002F5E51">
        <w:rPr>
          <w:rFonts w:cs="Times"/>
          <w:b/>
          <w:color w:val="000000"/>
          <w:sz w:val="26"/>
          <w:szCs w:val="26"/>
          <w:u w:val="single"/>
        </w:rPr>
        <w:t>abstinence</w:t>
      </w:r>
      <w:r w:rsidRPr="002F5E51">
        <w:rPr>
          <w:rFonts w:cs="Times"/>
          <w:color w:val="000000"/>
          <w:sz w:val="16"/>
          <w:szCs w:val="26"/>
        </w:rPr>
        <w:t xml:space="preserve">-until-marriage education mandated by many federal and state policies </w:t>
      </w:r>
      <w:r w:rsidRPr="002F5E51">
        <w:rPr>
          <w:rFonts w:cs="Times"/>
          <w:b/>
          <w:color w:val="000000"/>
          <w:sz w:val="26"/>
          <w:szCs w:val="26"/>
          <w:u w:val="single"/>
        </w:rPr>
        <w:t>is</w:t>
      </w:r>
      <w:r w:rsidRPr="002F5E51">
        <w:rPr>
          <w:rFonts w:cs="Times"/>
          <w:color w:val="000000"/>
          <w:sz w:val="16"/>
          <w:szCs w:val="26"/>
        </w:rPr>
        <w:t xml:space="preserve"> inherently </w:t>
      </w:r>
      <w:r w:rsidRPr="002F5E51">
        <w:rPr>
          <w:rFonts w:cs="Times"/>
          <w:b/>
          <w:color w:val="000000"/>
          <w:sz w:val="26"/>
          <w:szCs w:val="26"/>
          <w:u w:val="single"/>
        </w:rPr>
        <w:t>heteronormative and frequently ignores and/or denigrates the existence of gay, lesbian, bisexual, transgender and intersex youth</w:t>
      </w:r>
      <w:r w:rsidRPr="002F5E51">
        <w:rPr>
          <w:rFonts w:cs="Times"/>
          <w:color w:val="000000"/>
          <w:sz w:val="16"/>
          <w:szCs w:val="26"/>
        </w:rPr>
        <w:t xml:space="preserve"> (Irvine, 2006; Lipkin, 1999; Mayo, 2004). The </w:t>
      </w:r>
      <w:r w:rsidRPr="002F5E51">
        <w:rPr>
          <w:rFonts w:cs="Times"/>
          <w:b/>
          <w:color w:val="000000"/>
          <w:sz w:val="26"/>
          <w:szCs w:val="26"/>
          <w:u w:val="single"/>
        </w:rPr>
        <w:t>emphasis on ‘sex’ as heterosexual penetrative intercourse is one aspect of this heteronormativity</w:t>
      </w:r>
      <w:r w:rsidRPr="002F5E51">
        <w:rPr>
          <w:rFonts w:cs="Times"/>
          <w:color w:val="000000"/>
          <w:sz w:val="16"/>
          <w:szCs w:val="26"/>
        </w:rPr>
        <w:t xml:space="preserve"> (Jackson, 1995: 21 cited in Weeks et al., 2001</w:t>
      </w:r>
      <w:r w:rsidRPr="002F5E51">
        <w:rPr>
          <w:rFonts w:cs="Times"/>
          <w:b/>
          <w:color w:val="000000"/>
          <w:sz w:val="26"/>
          <w:szCs w:val="26"/>
          <w:u w:val="single"/>
        </w:rPr>
        <w:t>). This limited definition of ‘sex’ precludes other forms of sexual behavior in which students</w:t>
      </w:r>
      <w:r w:rsidRPr="002F5E51">
        <w:rPr>
          <w:rFonts w:cs="Times"/>
          <w:color w:val="000000"/>
          <w:sz w:val="16"/>
          <w:szCs w:val="26"/>
        </w:rPr>
        <w:t xml:space="preserve"> (whether or not they are heterosexual) </w:t>
      </w:r>
      <w:r w:rsidRPr="002F5E51">
        <w:rPr>
          <w:rFonts w:cs="Times"/>
          <w:b/>
          <w:color w:val="000000"/>
          <w:sz w:val="26"/>
          <w:szCs w:val="26"/>
          <w:u w:val="single"/>
        </w:rPr>
        <w:t>may engage</w:t>
      </w:r>
      <w:r w:rsidRPr="002F5E51">
        <w:rPr>
          <w:rFonts w:cs="Times"/>
          <w:color w:val="000000"/>
          <w:sz w:val="16"/>
          <w:szCs w:val="26"/>
        </w:rPr>
        <w:t xml:space="preserve">. The emphasis on ‘marriage,’ which is central to many sexuality education curricula is another aspect of the heteronormativity of much sexuality education. Lesbian and gay couples are only permitted to marry in 7 states and Washington DC (National Conference of State Legislators, 2011). In addition to actively regulating and promoting heteronormativity, these policies regulate gender and race. </w:t>
      </w:r>
      <w:r w:rsidRPr="002F5E51">
        <w:rPr>
          <w:rFonts w:cs="Times"/>
          <w:b/>
          <w:color w:val="000000"/>
          <w:sz w:val="26"/>
          <w:szCs w:val="26"/>
          <w:u w:val="single"/>
        </w:rPr>
        <w:t>The federal government’s emphasis on abstinence-only sexuality education has been a key aspect of its regulation of poor women’s sexuality for over 30 years</w:t>
      </w:r>
      <w:r w:rsidRPr="002F5E51">
        <w:rPr>
          <w:rFonts w:cs="Times"/>
          <w:color w:val="000000"/>
          <w:sz w:val="16"/>
          <w:szCs w:val="26"/>
        </w:rPr>
        <w:t xml:space="preserve">. </w:t>
      </w:r>
      <w:r w:rsidRPr="002F5E51">
        <w:rPr>
          <w:rFonts w:cs="Times"/>
          <w:b/>
          <w:color w:val="000000"/>
          <w:sz w:val="26"/>
          <w:szCs w:val="26"/>
          <w:u w:val="single"/>
        </w:rPr>
        <w:t>Welfare policy has always been a racial project (Omi and Winant, 1994) that regulates sexuality, race, and gender and imposes heteronormative (white, marital, monogamous, heterosexual, and middle-class</w:t>
      </w:r>
      <w:r w:rsidRPr="002F5E51">
        <w:rPr>
          <w:rFonts w:cs="Times"/>
          <w:color w:val="000000"/>
          <w:sz w:val="16"/>
          <w:szCs w:val="26"/>
        </w:rPr>
        <w:t xml:space="preserve">) familial standards on poor women (Mink, 1995; see also Collins’ discussion of the ‘normative yardstick’ 1990: 46). </w:t>
      </w:r>
      <w:r w:rsidRPr="002F5E51">
        <w:rPr>
          <w:rFonts w:cs="Times"/>
          <w:b/>
          <w:color w:val="000000"/>
          <w:sz w:val="26"/>
          <w:szCs w:val="26"/>
          <w:u w:val="single"/>
        </w:rPr>
        <w:t>The 1996 Personal Responsibility Act</w:t>
      </w:r>
      <w:r w:rsidRPr="002F5E51">
        <w:rPr>
          <w:rFonts w:cs="Times"/>
          <w:color w:val="000000"/>
          <w:sz w:val="16"/>
          <w:szCs w:val="26"/>
        </w:rPr>
        <w:t>, which draws on language eerily similar to the Moynihan report,</w:t>
      </w:r>
      <w:r w:rsidRPr="002F5E51">
        <w:rPr>
          <w:rFonts w:cs="Times"/>
          <w:color w:val="000000"/>
          <w:position w:val="10"/>
          <w:sz w:val="16"/>
          <w:szCs w:val="18"/>
        </w:rPr>
        <w:t xml:space="preserve">9 </w:t>
      </w:r>
      <w:r w:rsidRPr="002F5E51">
        <w:rPr>
          <w:rFonts w:cs="Times"/>
          <w:b/>
          <w:color w:val="000000"/>
          <w:sz w:val="26"/>
          <w:szCs w:val="26"/>
          <w:u w:val="single"/>
        </w:rPr>
        <w:t>pathologizes single mothers</w:t>
      </w:r>
      <w:r w:rsidRPr="002F5E51">
        <w:rPr>
          <w:rFonts w:cs="Times"/>
          <w:color w:val="000000"/>
          <w:sz w:val="16"/>
          <w:szCs w:val="26"/>
        </w:rPr>
        <w:t xml:space="preserve"> </w:t>
      </w:r>
      <w:r w:rsidRPr="002F5E51">
        <w:rPr>
          <w:rFonts w:cs="Times"/>
          <w:b/>
          <w:color w:val="000000"/>
          <w:sz w:val="26"/>
          <w:szCs w:val="26"/>
          <w:u w:val="single"/>
        </w:rPr>
        <w:t>(who were racialized as black and Latina during the welfare reform debates of the late 20th Century) and disproportionately regulates the reproductive and familial lives of women of color,</w:t>
      </w:r>
      <w:r w:rsidRPr="002F5E51">
        <w:rPr>
          <w:rFonts w:cs="Times"/>
          <w:color w:val="000000"/>
          <w:sz w:val="16"/>
          <w:szCs w:val="26"/>
        </w:rPr>
        <w:t xml:space="preserve"> created a new funding source for abstinence-only-until-marriage programs through Title V, Section 510(b) of the Social Security Act. Title V sexuality education is described in the law as </w:t>
      </w:r>
      <w:r w:rsidRPr="002F5E51">
        <w:rPr>
          <w:rFonts w:cs="Times"/>
          <w:color w:val="000000"/>
          <w:sz w:val="16"/>
        </w:rPr>
        <w:t>an educational or motivational program which . . .</w:t>
      </w:r>
      <w:r w:rsidRPr="002F5E51">
        <w:rPr>
          <w:rFonts w:ascii="MS Mincho" w:eastAsia="MS Mincho" w:hAnsi="MS Mincho" w:cs="MS Mincho"/>
          <w:color w:val="000000"/>
          <w:sz w:val="16"/>
        </w:rPr>
        <w:t> </w:t>
      </w:r>
      <w:r w:rsidRPr="002F5E51">
        <w:rPr>
          <w:rFonts w:cs="Times"/>
          <w:color w:val="000000"/>
          <w:sz w:val="16"/>
        </w:rPr>
        <w:t xml:space="preserve">(A) has as its exclusive purpose, teaching the social, psychological, and health gains to be realized by abstaining from sexual activity; (B) teaches abstinence from sexual activity outside marriage as the expected standard for all school age children; (C) teaches that abstinence from sexual activity is the only certain way to avoid out- of-wedlock pregnancy, sexually transmitted diseases, and other associated health problems; (D) teaches that a mutually faithful monogamous relationship in context of marriage is the expected standard of human sexual activity; (E) teaches that sexual activity outside of the context of marriage is likely to have harmful psychological and physical effects; (F) teaches that bearing children out-of-wedlock is likely to have harmful conse- quences for the child, the child’s parents, and society; (G) teaches young people how to reject sexual advances and how alcohol and drug use increases vulnerability to sexual advances; and (H) teaches the importance of attaining self-sufficiency before engaging in sexual activity (Section 510 of Title V of the Social Security Act). </w:t>
      </w:r>
      <w:r w:rsidRPr="002F5E51">
        <w:rPr>
          <w:rFonts w:cs="Times"/>
          <w:color w:val="000000"/>
          <w:sz w:val="16"/>
          <w:szCs w:val="26"/>
        </w:rPr>
        <w:t>While there has been some variation in how strictly states have been required to meet these standards,</w:t>
      </w:r>
      <w:r w:rsidRPr="002F5E51">
        <w:rPr>
          <w:rFonts w:cs="Times"/>
          <w:color w:val="000000"/>
          <w:position w:val="10"/>
          <w:sz w:val="16"/>
          <w:szCs w:val="18"/>
        </w:rPr>
        <w:t xml:space="preserve">10 </w:t>
      </w:r>
      <w:r w:rsidRPr="002F5E51">
        <w:rPr>
          <w:rFonts w:cs="Times"/>
          <w:color w:val="000000"/>
          <w:sz w:val="16"/>
          <w:szCs w:val="26"/>
        </w:rPr>
        <w:t xml:space="preserve">Title V may be the federal government’s most explicit articulation and promotion of heteronormativity. It lays out a set of sexual standards for US citizens and emphasizes the importance of teaching these sexual standards in schools. While I focus here on Title V sexuality education funds, there are at least three other programs through which the federal government funds abstinence-only education. In 1981, the federal government passed the Adolescent Family Life Act, (AFLA) which funds abstinence-only education in an effort to prevent teen pregnancy (Perrin and DeJoy, 2003). Additional abstinence-only funds are available to state and community organizations through Community Based Abstinence Education grants, established by the federal government in 2001. In 2010, Congress created the Personal Responsibility Education Program, which funds comprehensive sexuality education. The range of federal funding streams for sexuality education are emblematic of the ambivalence of federal policy and of sexuality education as a flexible and varied form of regulation. For example, even as </w:t>
      </w:r>
      <w:r w:rsidRPr="002F5E51">
        <w:rPr>
          <w:rFonts w:cs="Times"/>
          <w:b/>
          <w:color w:val="000000"/>
          <w:sz w:val="26"/>
          <w:szCs w:val="26"/>
          <w:u w:val="single"/>
        </w:rPr>
        <w:t>Title V policies require sexuality education to follow heteronormative guidelines, the call for proposals for Personal Responsibility Education Program (PREP) grants suggests that states should take into account the needs of LGBTQ youth and to strive to be ‘inclusive . . . and non-stigmatizing</w:t>
      </w:r>
      <w:r w:rsidRPr="002F5E51">
        <w:rPr>
          <w:rFonts w:cs="Times"/>
          <w:color w:val="000000"/>
          <w:sz w:val="16"/>
          <w:szCs w:val="26"/>
        </w:rPr>
        <w:t xml:space="preserve">.’ While this is a clear move away from the explicit heteronormativity of Title V and AFLA sexuality education funds, the fact that states can apply for both Title V and PREP funds means that sexuality education curricula can be contradictory within a given state. This demonstrates a peculiar kind of ambivalence on the part of federal and state policy around the regulation of sexuality. Curricula that promote abstinence – particularly abstinence until marriage – assume that full belonging as an adult and a citizen in the community, family, and nation requires heteronormative family relations. </w:t>
      </w:r>
      <w:r w:rsidRPr="002F5E51">
        <w:rPr>
          <w:rFonts w:cs="Times"/>
          <w:b/>
          <w:color w:val="000000"/>
          <w:sz w:val="26"/>
          <w:szCs w:val="26"/>
          <w:u w:val="single"/>
        </w:rPr>
        <w:t>This co-exists with a national imaginary of an American character of fairness, equality, and tolerance, which creates a contradiction emblematic of the state’s attitude towards gender nonconformity and non-heteronormative sexualities</w:t>
      </w:r>
      <w:r w:rsidRPr="002F5E51">
        <w:rPr>
          <w:rFonts w:cs="Times"/>
          <w:color w:val="000000"/>
          <w:sz w:val="16"/>
          <w:szCs w:val="26"/>
        </w:rPr>
        <w:t xml:space="preserve"> (heterosexual, and LGBTQ). As Cohen (1997) points out, </w:t>
      </w:r>
      <w:r w:rsidRPr="002F5E51">
        <w:rPr>
          <w:rFonts w:cs="Times"/>
          <w:b/>
          <w:color w:val="000000"/>
          <w:sz w:val="26"/>
          <w:szCs w:val="26"/>
          <w:u w:val="single"/>
        </w:rPr>
        <w:t>the promotion of heteronormativity not only pathologies LGBTQ families and individuals, but relies on the stigmatization of single mothers, particularly poor women of color</w:t>
      </w:r>
      <w:r w:rsidRPr="002F5E51">
        <w:rPr>
          <w:rFonts w:cs="Times"/>
          <w:color w:val="000000"/>
          <w:sz w:val="16"/>
          <w:szCs w:val="26"/>
        </w:rPr>
        <w:t xml:space="preserve">. </w:t>
      </w:r>
      <w:r w:rsidRPr="002F5E51">
        <w:rPr>
          <w:rFonts w:cs="Times"/>
          <w:b/>
          <w:color w:val="000000"/>
          <w:sz w:val="26"/>
          <w:szCs w:val="26"/>
          <w:u w:val="single"/>
        </w:rPr>
        <w:t>The state engages in the affective production and regulation of the family when it upholds heteronormative families and sexuality and gender normativity as desirable by the community and the nation</w:t>
      </w:r>
      <w:r w:rsidRPr="002F5E51">
        <w:rPr>
          <w:rFonts w:cs="Times"/>
          <w:color w:val="000000"/>
          <w:sz w:val="16"/>
          <w:szCs w:val="26"/>
        </w:rPr>
        <w:t>. Even in states where same-sex marriage is permitted (which does not actually change the regulatory logic of heteronormativity</w:t>
      </w:r>
      <w:r w:rsidRPr="002F5E51">
        <w:rPr>
          <w:rFonts w:cs="Times"/>
          <w:b/>
          <w:color w:val="000000"/>
          <w:sz w:val="26"/>
          <w:szCs w:val="26"/>
          <w:u w:val="single"/>
        </w:rPr>
        <w:t>), abstinence-only curricula pathologize and marginalize all individuals (and families) who do not conform to the marriage mandate, who choose to have non-monogamous relationships, or who otherwise deviate from heteronormativity</w:t>
      </w:r>
      <w:r w:rsidRPr="002F5E51">
        <w:rPr>
          <w:rFonts w:cs="Times"/>
          <w:color w:val="000000"/>
          <w:sz w:val="16"/>
          <w:szCs w:val="26"/>
        </w:rPr>
        <w:t xml:space="preserve">. In some cases this is achieved through the articulation of the superiority of heteronormative nuclear families in curricula and policy. </w:t>
      </w:r>
    </w:p>
    <w:p w14:paraId="264B1A01" w14:textId="77777777" w:rsidR="002603E9" w:rsidRPr="002F5E51" w:rsidRDefault="002603E9" w:rsidP="002603E9">
      <w:pPr>
        <w:pStyle w:val="Heading2"/>
      </w:pPr>
      <w:r w:rsidRPr="002F5E51">
        <w:t>Solvency</w:t>
      </w:r>
    </w:p>
    <w:p w14:paraId="2A3157D4" w14:textId="77777777" w:rsidR="002603E9" w:rsidRPr="002F5E51" w:rsidRDefault="002603E9" w:rsidP="002603E9">
      <w:pPr>
        <w:pStyle w:val="Heading3"/>
      </w:pPr>
      <w:r w:rsidRPr="002F5E51">
        <w:t xml:space="preserve">S – USFG policy / LGBTQ+ </w:t>
      </w:r>
    </w:p>
    <w:p w14:paraId="42033416" w14:textId="77777777" w:rsidR="002603E9" w:rsidRPr="002F5E51" w:rsidRDefault="002603E9" w:rsidP="002603E9">
      <w:pPr>
        <w:pStyle w:val="Heading4"/>
      </w:pPr>
      <w:r w:rsidRPr="002F5E51">
        <w:t>Comprehensive curriculum provides an inclusive sex education environment for lgbtq students</w:t>
      </w:r>
    </w:p>
    <w:p w14:paraId="0FF20231" w14:textId="77777777" w:rsidR="002603E9" w:rsidRPr="002F5E51" w:rsidRDefault="002603E9" w:rsidP="002603E9">
      <w:r w:rsidRPr="002F5E51">
        <w:rPr>
          <w:rStyle w:val="Style13ptBold"/>
        </w:rPr>
        <w:t xml:space="preserve">Boysen 17 </w:t>
      </w:r>
      <w:r w:rsidRPr="002F5E51">
        <w:t xml:space="preserve">Alison Boysen, 2-7-2017, "Finding a middle ground, sexual education in public schools," Iowa State Daily, http://www.iowastatedaily.com/news/student_life/article_069e795e-ed4e-11e6-bde3-fbd9fbac0f6b.html EP. </w:t>
      </w:r>
    </w:p>
    <w:p w14:paraId="524ACF3E" w14:textId="77777777" w:rsidR="002603E9" w:rsidRPr="002F5E51" w:rsidRDefault="002603E9" w:rsidP="002603E9">
      <w:pPr>
        <w:rPr>
          <w:rStyle w:val="StyleUnderline"/>
        </w:rPr>
      </w:pPr>
      <w:r w:rsidRPr="002F5E51">
        <w:rPr>
          <w:rStyle w:val="StyleUnderline"/>
        </w:rPr>
        <w:t>Educators of comprehensive curriculum believe that there are many ways to help the</w:t>
      </w:r>
      <w:r w:rsidRPr="002F5E51">
        <w:rPr>
          <w:sz w:val="16"/>
        </w:rPr>
        <w:t xml:space="preserve"> Lesbian, Gay, Bisexual, Transgender and Queer </w:t>
      </w:r>
      <w:r w:rsidRPr="002F5E51">
        <w:rPr>
          <w:rStyle w:val="StyleUnderline"/>
        </w:rPr>
        <w:t xml:space="preserve">(LGBTQ) community. By using inclusive language, recognizing their different struggles, overcoming stereotypes and gearing resources toward men and women </w:t>
      </w:r>
      <w:r w:rsidRPr="002F5E51">
        <w:rPr>
          <w:sz w:val="16"/>
        </w:rPr>
        <w:t>— opposed to usually women — </w:t>
      </w:r>
      <w:r w:rsidRPr="002F5E51">
        <w:rPr>
          <w:rStyle w:val="StyleUnderline"/>
        </w:rPr>
        <w:t>they hope that more people of this community will come forward with their assaults and report them.</w:t>
      </w:r>
    </w:p>
    <w:p w14:paraId="1AFD5544" w14:textId="77777777" w:rsidR="002603E9" w:rsidRPr="002F5E51" w:rsidRDefault="002603E9" w:rsidP="002603E9">
      <w:pPr>
        <w:rPr>
          <w:rStyle w:val="StyleUnderline"/>
        </w:rPr>
      </w:pPr>
    </w:p>
    <w:p w14:paraId="03BCE015" w14:textId="77777777" w:rsidR="002603E9" w:rsidRPr="002F5E51" w:rsidRDefault="002603E9" w:rsidP="002603E9">
      <w:pPr>
        <w:pStyle w:val="Heading4"/>
      </w:pPr>
      <w:r w:rsidRPr="002F5E51">
        <w:t>Low threshold for solvency - Even piecemeal reform can solve</w:t>
      </w:r>
    </w:p>
    <w:p w14:paraId="7FED38F4" w14:textId="77777777" w:rsidR="002603E9" w:rsidRPr="002F5E51" w:rsidRDefault="002603E9" w:rsidP="002603E9">
      <w:pPr>
        <w:rPr>
          <w:rStyle w:val="Style13ptBold"/>
          <w:b w:val="0"/>
        </w:rPr>
      </w:pPr>
      <w:r w:rsidRPr="002F5E51">
        <w:rPr>
          <w:rStyle w:val="Style13ptBold"/>
        </w:rPr>
        <w:t xml:space="preserve">Elia and Eliason ’10 </w:t>
      </w:r>
      <w:r w:rsidRPr="002F5E51">
        <w:rPr>
          <w:rStyle w:val="Style13ptBold"/>
          <w:b w:val="0"/>
        </w:rPr>
        <w:t>(John P. Elia, Mickey J. Eliason, Department of Health Education @ San Francisco State University, 2010, “Dangerous Omissions: Abstinence-Only-Until Marriage School-Based Sexuality Education and the Betrayal of LGBTQ Youth”, American Journal of Sexuality Education, 5:17, Routledge) //Isaac-A</w:t>
      </w:r>
    </w:p>
    <w:p w14:paraId="4AAED2BD" w14:textId="77777777" w:rsidR="002603E9" w:rsidRPr="002F5E51" w:rsidRDefault="002603E9" w:rsidP="002603E9">
      <w:pPr>
        <w:widowControl w:val="0"/>
        <w:autoSpaceDE w:val="0"/>
        <w:autoSpaceDN w:val="0"/>
        <w:adjustRightInd w:val="0"/>
        <w:rPr>
          <w:rFonts w:cs="Garamond"/>
          <w:color w:val="000000"/>
          <w:sz w:val="26"/>
          <w:szCs w:val="26"/>
        </w:rPr>
      </w:pPr>
      <w:r w:rsidRPr="002F5E51">
        <w:rPr>
          <w:rFonts w:cs="Garamond"/>
          <w:color w:val="000000"/>
          <w:sz w:val="26"/>
          <w:szCs w:val="26"/>
        </w:rPr>
        <w:t xml:space="preserve">There is some evidence that even </w:t>
      </w:r>
      <w:r w:rsidRPr="002F5E51">
        <w:rPr>
          <w:rFonts w:cs="Garamond"/>
          <w:b/>
          <w:color w:val="000000"/>
          <w:sz w:val="26"/>
          <w:szCs w:val="26"/>
          <w:u w:val="single"/>
        </w:rPr>
        <w:t>small interventions toward inclusion can have a positive effect</w:t>
      </w:r>
      <w:r w:rsidRPr="002F5E51">
        <w:rPr>
          <w:rFonts w:cs="Garamond"/>
          <w:color w:val="000000"/>
          <w:sz w:val="26"/>
          <w:szCs w:val="26"/>
        </w:rPr>
        <w:t xml:space="preserve">. For instance, Blake et al. (2001) compared </w:t>
      </w:r>
      <w:r w:rsidRPr="002F5E51">
        <w:rPr>
          <w:rFonts w:cs="Garamond"/>
          <w:b/>
          <w:color w:val="000000"/>
          <w:sz w:val="26"/>
          <w:szCs w:val="26"/>
          <w:u w:val="single"/>
        </w:rPr>
        <w:t>schools in Massachusetts</w:t>
      </w:r>
      <w:r w:rsidRPr="002F5E51">
        <w:rPr>
          <w:rFonts w:cs="Garamond"/>
          <w:color w:val="000000"/>
          <w:sz w:val="26"/>
          <w:szCs w:val="26"/>
        </w:rPr>
        <w:t xml:space="preserve"> with and </w:t>
      </w:r>
      <w:r w:rsidRPr="002F5E51">
        <w:rPr>
          <w:rFonts w:cs="Garamond"/>
          <w:b/>
          <w:color w:val="000000"/>
          <w:sz w:val="26"/>
          <w:szCs w:val="26"/>
          <w:u w:val="single"/>
        </w:rPr>
        <w:t>without gay-sensitive HIV instruction</w:t>
      </w:r>
      <w:r w:rsidRPr="002F5E51">
        <w:rPr>
          <w:rFonts w:cs="Garamond"/>
          <w:color w:val="000000"/>
          <w:sz w:val="26"/>
          <w:szCs w:val="26"/>
        </w:rPr>
        <w:t xml:space="preserve">. Overall, </w:t>
      </w:r>
      <w:r w:rsidRPr="002F5E51">
        <w:rPr>
          <w:rFonts w:cs="Garamond"/>
          <w:b/>
          <w:color w:val="000000"/>
          <w:sz w:val="26"/>
          <w:szCs w:val="26"/>
          <w:u w:val="single"/>
        </w:rPr>
        <w:t>LGB youth had higher rates of substance use, high risk sexual behaviors, suicide thoughts and attempts</w:t>
      </w:r>
      <w:r w:rsidRPr="002F5E51">
        <w:rPr>
          <w:rFonts w:cs="Garamond"/>
          <w:color w:val="000000"/>
          <w:sz w:val="26"/>
          <w:szCs w:val="26"/>
        </w:rPr>
        <w:t xml:space="preserve">, and concerns for personal safety than did heterosexual youth. </w:t>
      </w:r>
      <w:r w:rsidRPr="002F5E51">
        <w:rPr>
          <w:rFonts w:cs="Garamond"/>
          <w:b/>
          <w:color w:val="000000"/>
          <w:sz w:val="26"/>
          <w:szCs w:val="26"/>
          <w:u w:val="single"/>
        </w:rPr>
        <w:t>LGB youth in schools with gay-sensitive HIV instruction reported fewer sexual partners overall, less frequent recent sex, and less substance use associated with sex</w:t>
      </w:r>
      <w:r w:rsidRPr="002F5E51">
        <w:rPr>
          <w:rFonts w:cs="Garamond"/>
          <w:color w:val="000000"/>
          <w:sz w:val="26"/>
          <w:szCs w:val="26"/>
        </w:rPr>
        <w:t xml:space="preserve"> than did LGB youth in schools without gay-sensitive instruction. </w:t>
      </w:r>
    </w:p>
    <w:p w14:paraId="2FD77E4B" w14:textId="77777777" w:rsidR="002603E9" w:rsidRPr="002F5E51" w:rsidRDefault="002603E9" w:rsidP="002603E9">
      <w:pPr>
        <w:pStyle w:val="Heading3"/>
      </w:pPr>
      <w:r w:rsidRPr="002F5E51">
        <w:t>S – Queer Pedagogy</w:t>
      </w:r>
    </w:p>
    <w:p w14:paraId="7914D0B8" w14:textId="77777777" w:rsidR="002603E9" w:rsidRPr="002F5E51" w:rsidRDefault="002603E9" w:rsidP="002603E9">
      <w:pPr>
        <w:pStyle w:val="Heading4"/>
      </w:pPr>
      <w:r w:rsidRPr="002F5E51">
        <w:t xml:space="preserve">Queer pedagogy solves </w:t>
      </w:r>
    </w:p>
    <w:p w14:paraId="2E981C01" w14:textId="77777777" w:rsidR="002603E9" w:rsidRPr="002F5E51" w:rsidRDefault="002603E9" w:rsidP="002603E9">
      <w:pPr>
        <w:rPr>
          <w:sz w:val="26"/>
        </w:rPr>
      </w:pPr>
      <w:r w:rsidRPr="002F5E51">
        <w:rPr>
          <w:rStyle w:val="Style13ptBold"/>
        </w:rPr>
        <w:t xml:space="preserve">Elia and Eliason ’10 </w:t>
      </w:r>
      <w:r w:rsidRPr="002F5E51">
        <w:rPr>
          <w:rStyle w:val="Style13ptBold"/>
          <w:b w:val="0"/>
        </w:rPr>
        <w:t>(John P. Elia, Mickey J. Eliason, Department of Health Education @ San Francisco State University, 2010, “Dangerous Omissions: Abstinence-Only-Until Marriage School-Based Sexuality Education and the Betrayal of LGBTQ Youth”, American Journal of Sexuality Education, 5:17, Routledge) //Isaac-A</w:t>
      </w:r>
    </w:p>
    <w:p w14:paraId="1C772144" w14:textId="71CAAB2B" w:rsidR="002603E9" w:rsidRPr="002F5E51" w:rsidRDefault="002603E9" w:rsidP="002603E9">
      <w:pPr>
        <w:widowControl w:val="0"/>
        <w:autoSpaceDE w:val="0"/>
        <w:autoSpaceDN w:val="0"/>
        <w:adjustRightInd w:val="0"/>
        <w:rPr>
          <w:rFonts w:cs="Garamond"/>
          <w:color w:val="000000"/>
          <w:sz w:val="26"/>
          <w:szCs w:val="26"/>
        </w:rPr>
      </w:pPr>
      <w:r w:rsidRPr="002F5E51">
        <w:rPr>
          <w:rFonts w:cs="Garamond"/>
          <w:color w:val="000000"/>
          <w:sz w:val="26"/>
          <w:szCs w:val="26"/>
        </w:rPr>
        <w:t xml:space="preserve">It is critical that </w:t>
      </w:r>
      <w:r w:rsidRPr="002F5E51">
        <w:rPr>
          <w:rFonts w:cs="Garamond"/>
          <w:b/>
          <w:color w:val="000000"/>
          <w:sz w:val="26"/>
          <w:szCs w:val="26"/>
          <w:u w:val="single"/>
        </w:rPr>
        <w:t>sexuality education involve freedom of belief and critical deliberation</w:t>
      </w:r>
      <w:r w:rsidRPr="002F5E51">
        <w:rPr>
          <w:rFonts w:cs="Garamond"/>
          <w:color w:val="000000"/>
          <w:sz w:val="26"/>
          <w:szCs w:val="26"/>
        </w:rPr>
        <w:t xml:space="preserve"> (McKay, 1999) if there is to be any hope of teaching about participatory democracy and social justice. </w:t>
      </w:r>
      <w:r w:rsidRPr="002F5E51">
        <w:rPr>
          <w:rFonts w:cs="Garamond"/>
          <w:b/>
          <w:color w:val="000000"/>
          <w:sz w:val="26"/>
          <w:szCs w:val="26"/>
          <w:u w:val="single"/>
        </w:rPr>
        <w:t>A theoretical and pedagogical tool, or at least a potentially helpful lens through which to view and construct possibilities for the classroom, is critical pedagogy, which in part can potentially galvanize students and teachers to make a difference and to begin to empower them within the very system that has rendered them passive, disempowered, and disenfranchised.</w:t>
      </w:r>
      <w:r w:rsidRPr="002F5E51">
        <w:rPr>
          <w:rFonts w:cs="Garamond"/>
          <w:color w:val="000000"/>
          <w:sz w:val="26"/>
          <w:szCs w:val="26"/>
        </w:rPr>
        <w:t xml:space="preserve"> It is a perspective that is not happy with status quo, hegemony, injustice, or complacency. Rigorous analyses of texts and practices, action, dialogue, and self-reflexivity are hallmarks of critical pedagogy</w:t>
      </w:r>
      <w:r w:rsidRPr="002F5E51">
        <w:rPr>
          <w:rFonts w:cs="Garamond"/>
          <w:b/>
          <w:color w:val="000000"/>
          <w:sz w:val="26"/>
          <w:szCs w:val="26"/>
          <w:u w:val="single"/>
        </w:rPr>
        <w:t>. It has been extremely helpful in uncovering the deleterious effects of the hidden curriculum,</w:t>
      </w:r>
      <w:r w:rsidRPr="002F5E51">
        <w:rPr>
          <w:rFonts w:cs="Garamond"/>
          <w:color w:val="000000"/>
          <w:sz w:val="26"/>
          <w:szCs w:val="26"/>
        </w:rPr>
        <w:t xml:space="preserve"> in which ideas from dominant culture are conveyed as “normal” and often go unnoticed. Certainly, </w:t>
      </w:r>
      <w:r w:rsidRPr="002F5E51">
        <w:rPr>
          <w:rFonts w:cs="Garamond"/>
          <w:b/>
          <w:color w:val="000000"/>
          <w:sz w:val="26"/>
          <w:szCs w:val="26"/>
          <w:u w:val="single"/>
        </w:rPr>
        <w:t>this hardly captures the far-reaching complexity of critical pedagogy. Nevertheless, critical pedagogy can be employed to help correct th</w:t>
      </w:r>
      <w:r w:rsidR="005A7090" w:rsidRPr="002F5E51">
        <w:rPr>
          <w:rFonts w:cs="Garamond"/>
          <w:b/>
          <w:color w:val="000000"/>
          <w:sz w:val="26"/>
          <w:szCs w:val="26"/>
          <w:u w:val="single"/>
        </w:rPr>
        <w:t>e social and educational injus</w:t>
      </w:r>
      <w:r w:rsidRPr="002F5E51">
        <w:rPr>
          <w:rFonts w:cs="Garamond"/>
          <w:b/>
          <w:color w:val="000000"/>
          <w:sz w:val="26"/>
          <w:szCs w:val="26"/>
          <w:u w:val="single"/>
        </w:rPr>
        <w:t xml:space="preserve">tices that have been perpetuated in school-based sexuality education since its inception nearly a century ago. </w:t>
      </w:r>
      <w:r w:rsidRPr="002F5E51">
        <w:rPr>
          <w:rFonts w:cs="Garamond"/>
          <w:color w:val="000000"/>
          <w:sz w:val="26"/>
          <w:szCs w:val="26"/>
        </w:rPr>
        <w:t xml:space="preserve">In teaching sexuality education, or any subject for that matter, </w:t>
      </w:r>
      <w:r w:rsidRPr="002F5E51">
        <w:rPr>
          <w:rFonts w:cs="Garamond"/>
          <w:b/>
          <w:color w:val="000000"/>
          <w:sz w:val="26"/>
          <w:szCs w:val="26"/>
          <w:u w:val="single"/>
        </w:rPr>
        <w:t>educators must be mindful of discourses and pedagogical practices of exclusion</w:t>
      </w:r>
      <w:r w:rsidRPr="002F5E51">
        <w:rPr>
          <w:rFonts w:cs="Garamond"/>
          <w:color w:val="000000"/>
          <w:sz w:val="26"/>
          <w:szCs w:val="26"/>
        </w:rPr>
        <w:t>, and realize that “</w:t>
      </w:r>
      <w:r w:rsidRPr="002F5E51">
        <w:rPr>
          <w:rFonts w:cs="Times"/>
          <w:color w:val="000000"/>
          <w:sz w:val="26"/>
          <w:szCs w:val="26"/>
        </w:rPr>
        <w:t xml:space="preserve">... </w:t>
      </w:r>
      <w:r w:rsidRPr="002F5E51">
        <w:rPr>
          <w:rFonts w:cs="Garamond"/>
          <w:color w:val="000000"/>
          <w:sz w:val="26"/>
          <w:szCs w:val="26"/>
        </w:rPr>
        <w:t xml:space="preserve">our efforts to challenge one form of oppression of- ten unintentionally contribute to other forms of oppression, and our efforts to embrace one form of difference often exclude and silence others” (Ku- mashiro, 2001). </w:t>
      </w:r>
      <w:r w:rsidRPr="002F5E51">
        <w:rPr>
          <w:rFonts w:cs="Garamond"/>
          <w:b/>
          <w:color w:val="000000"/>
          <w:sz w:val="26"/>
          <w:szCs w:val="26"/>
          <w:u w:val="single"/>
        </w:rPr>
        <w:t>Students need to learn about the various contexts of privilege and oppression and work actively against the ways in which they participate in oppressing others.</w:t>
      </w:r>
      <w:r w:rsidRPr="002F5E51">
        <w:rPr>
          <w:rFonts w:cs="Garamond"/>
          <w:color w:val="000000"/>
          <w:sz w:val="26"/>
          <w:szCs w:val="26"/>
        </w:rPr>
        <w:t xml:space="preserve"> In his recent book, Troubling Education: Queer Activism and Antioppressive Pedagogy (2002),</w:t>
      </w:r>
      <w:r w:rsidR="00851633" w:rsidRPr="002F5E51">
        <w:rPr>
          <w:rFonts w:cs="Garamond"/>
          <w:color w:val="000000"/>
          <w:sz w:val="26"/>
          <w:szCs w:val="26"/>
        </w:rPr>
        <w:t xml:space="preserve"> scholar and activist Kevin Ku</w:t>
      </w:r>
      <w:r w:rsidRPr="002F5E51">
        <w:rPr>
          <w:rFonts w:cs="Garamond"/>
          <w:color w:val="000000"/>
          <w:sz w:val="26"/>
          <w:szCs w:val="26"/>
        </w:rPr>
        <w:t>mashiro draws readers’ attention to how to conceptualize and work against oppression in schools. Essentially</w:t>
      </w:r>
      <w:r w:rsidRPr="002F5E51">
        <w:rPr>
          <w:rFonts w:cs="Garamond"/>
          <w:b/>
          <w:color w:val="000000"/>
          <w:sz w:val="26"/>
          <w:szCs w:val="26"/>
          <w:u w:val="single"/>
        </w:rPr>
        <w:t>, he suggests examining “</w:t>
      </w:r>
      <w:r w:rsidRPr="002F5E51">
        <w:rPr>
          <w:rFonts w:cs="Times"/>
          <w:b/>
          <w:color w:val="000000"/>
          <w:sz w:val="26"/>
          <w:szCs w:val="26"/>
          <w:u w:val="single"/>
        </w:rPr>
        <w:t xml:space="preserve">. . . </w:t>
      </w:r>
      <w:r w:rsidRPr="002F5E51">
        <w:rPr>
          <w:rFonts w:cs="Garamond"/>
          <w:b/>
          <w:color w:val="000000"/>
          <w:sz w:val="26"/>
          <w:szCs w:val="26"/>
          <w:u w:val="single"/>
        </w:rPr>
        <w:t>education for the Other, education about the Other, educatio</w:t>
      </w:r>
      <w:r w:rsidR="00851633" w:rsidRPr="002F5E51">
        <w:rPr>
          <w:rFonts w:cs="Garamond"/>
          <w:b/>
          <w:color w:val="000000"/>
          <w:sz w:val="26"/>
          <w:szCs w:val="26"/>
          <w:u w:val="single"/>
        </w:rPr>
        <w:t>n that is critical of privileg</w:t>
      </w:r>
      <w:r w:rsidRPr="002F5E51">
        <w:rPr>
          <w:rFonts w:cs="Garamond"/>
          <w:b/>
          <w:color w:val="000000"/>
          <w:sz w:val="26"/>
          <w:szCs w:val="26"/>
          <w:u w:val="single"/>
        </w:rPr>
        <w:t>ing and Othering, and education that changes students and society”</w:t>
      </w:r>
      <w:r w:rsidRPr="002F5E51">
        <w:rPr>
          <w:rFonts w:cs="Garamond"/>
          <w:color w:val="000000"/>
          <w:sz w:val="26"/>
          <w:szCs w:val="26"/>
        </w:rPr>
        <w:t xml:space="preserve"> (p. 31). While Kumashiro’s discussion focuses on the “core subjects,” </w:t>
      </w:r>
      <w:r w:rsidRPr="002F5E51">
        <w:rPr>
          <w:rFonts w:cs="Garamond"/>
          <w:b/>
          <w:color w:val="000000"/>
          <w:sz w:val="26"/>
          <w:szCs w:val="26"/>
          <w:u w:val="single"/>
        </w:rPr>
        <w:t>the notion of Othering and his framework can be readily applied to sexuality education, as there has been a plethora of sexual Othering and privileging, not to mention that Othering of all sorts is ubiquitous throughout the curriculum</w:t>
      </w:r>
      <w:r w:rsidRPr="002F5E51">
        <w:rPr>
          <w:rFonts w:cs="Garamond"/>
          <w:color w:val="000000"/>
          <w:sz w:val="26"/>
          <w:szCs w:val="26"/>
        </w:rPr>
        <w:t xml:space="preserve"> (Kumashiro, 2001, 2002). Ultimately, he suggests that </w:t>
      </w:r>
      <w:r w:rsidRPr="002F5E51">
        <w:rPr>
          <w:rFonts w:cs="Garamond"/>
          <w:b/>
          <w:color w:val="000000"/>
          <w:sz w:val="26"/>
          <w:szCs w:val="26"/>
          <w:u w:val="single"/>
        </w:rPr>
        <w:t>teachers acquaint themselves with poststructuralist, feminist, and queer theori</w:t>
      </w:r>
      <w:r w:rsidR="00851633" w:rsidRPr="002F5E51">
        <w:rPr>
          <w:rFonts w:cs="Garamond"/>
          <w:b/>
          <w:color w:val="000000"/>
          <w:sz w:val="26"/>
          <w:szCs w:val="26"/>
          <w:u w:val="single"/>
        </w:rPr>
        <w:t>es to be better equipped to un</w:t>
      </w:r>
      <w:r w:rsidRPr="002F5E51">
        <w:rPr>
          <w:rFonts w:cs="Garamond"/>
          <w:b/>
          <w:color w:val="000000"/>
          <w:sz w:val="26"/>
          <w:szCs w:val="26"/>
          <w:u w:val="single"/>
        </w:rPr>
        <w:t>derstand, combat, and attempt to eradicate oppression</w:t>
      </w:r>
      <w:r w:rsidRPr="002F5E51">
        <w:rPr>
          <w:rFonts w:cs="Garamond"/>
          <w:color w:val="000000"/>
          <w:sz w:val="26"/>
          <w:szCs w:val="26"/>
        </w:rPr>
        <w:t xml:space="preserve">. Sexuality educators could also benefit enormously from such readings (see, Kumashiro, 2002, Ch. 2; for a thorough explication and examination of the intersectionality of race, class, gender and sexuality, see also Weber, 2001). </w:t>
      </w:r>
      <w:r w:rsidRPr="002F5E51">
        <w:rPr>
          <w:rFonts w:cs="Garamond"/>
          <w:b/>
          <w:color w:val="000000"/>
          <w:sz w:val="26"/>
          <w:szCs w:val="26"/>
          <w:u w:val="single"/>
        </w:rPr>
        <w:t>This is difficult to address in schools, and to even approach these matters represents a radical departure from business as usual</w:t>
      </w:r>
      <w:r w:rsidRPr="002F5E51">
        <w:rPr>
          <w:rFonts w:cs="Garamond"/>
          <w:color w:val="000000"/>
          <w:sz w:val="26"/>
          <w:szCs w:val="26"/>
        </w:rPr>
        <w:t>. In the next section, we propose three concrete examples of how critical pedagogy can be employed to diversify sexuality education.</w:t>
      </w:r>
    </w:p>
    <w:p w14:paraId="2143EB72" w14:textId="77777777" w:rsidR="002603E9" w:rsidRPr="002F5E51" w:rsidRDefault="002603E9" w:rsidP="002603E9">
      <w:pPr>
        <w:pStyle w:val="Heading3"/>
      </w:pPr>
      <w:r w:rsidRPr="002F5E51">
        <w:t xml:space="preserve">S – Deconstruction (LGBTQ)/Framing </w:t>
      </w:r>
    </w:p>
    <w:p w14:paraId="45AC41AA" w14:textId="77777777" w:rsidR="002603E9" w:rsidRPr="002F5E51" w:rsidRDefault="002603E9" w:rsidP="002603E9">
      <w:pPr>
        <w:pStyle w:val="Heading4"/>
      </w:pPr>
      <w:r w:rsidRPr="002F5E51">
        <w:t xml:space="preserve">Thus we advocate a deconstruction of heteronormativity in school curriculum/the 1ac as a speech act is a deconstructive force that can break down systems of heteronormativity that are pervasive within all educational spaces </w:t>
      </w:r>
    </w:p>
    <w:p w14:paraId="7C5FFB02" w14:textId="77777777" w:rsidR="002603E9" w:rsidRPr="002F5E51" w:rsidRDefault="002603E9" w:rsidP="002603E9">
      <w:pPr>
        <w:rPr>
          <w:rStyle w:val="Style13ptBold"/>
          <w:b w:val="0"/>
        </w:rPr>
      </w:pPr>
      <w:r w:rsidRPr="002F5E51">
        <w:rPr>
          <w:rStyle w:val="Style13ptBold"/>
        </w:rPr>
        <w:t xml:space="preserve">McNeill ’13 </w:t>
      </w:r>
      <w:r w:rsidRPr="002F5E51">
        <w:rPr>
          <w:rStyle w:val="Style13ptBold"/>
          <w:b w:val="0"/>
        </w:rPr>
        <w:t>(Tanya McNeill, Independent Scholar, 2013, “Sex Education and the Promotion of Heteronormativity”, Sexualities, 16:7, Sage) //Isaac-A</w:t>
      </w:r>
    </w:p>
    <w:p w14:paraId="092D7D48" w14:textId="77777777" w:rsidR="002603E9" w:rsidRPr="002F5E51" w:rsidRDefault="002603E9" w:rsidP="002603E9">
      <w:pPr>
        <w:rPr>
          <w:rStyle w:val="Style13ptBold"/>
          <w:u w:val="single"/>
        </w:rPr>
      </w:pPr>
      <w:r w:rsidRPr="002F5E51">
        <w:rPr>
          <w:rFonts w:cs="Times"/>
          <w:color w:val="000000"/>
          <w:sz w:val="16"/>
          <w:szCs w:val="26"/>
        </w:rPr>
        <w:t xml:space="preserve">Discourses about school bullying and school safety for LGTBQ youth locate homophobic, transphobic, and misogynistic harassment as external to the </w:t>
      </w:r>
      <w:r w:rsidRPr="002F5E51">
        <w:rPr>
          <w:rStyle w:val="Style13ptBold"/>
          <w:b w:val="0"/>
          <w:sz w:val="16"/>
        </w:rPr>
        <w:t>standards, goals, and daily practices of schools. Yet, as I have demonstrated here</w:t>
      </w:r>
      <w:r w:rsidRPr="002F5E51">
        <w:rPr>
          <w:rStyle w:val="Style13ptBold"/>
          <w:u w:val="single"/>
        </w:rPr>
        <w:t>, the pathologization of homosexuality</w:t>
      </w:r>
      <w:r w:rsidRPr="002F5E51">
        <w:rPr>
          <w:rStyle w:val="Style13ptBold"/>
          <w:b w:val="0"/>
          <w:sz w:val="16"/>
        </w:rPr>
        <w:t>, and the valorization of heterosexuality</w:t>
      </w:r>
      <w:r w:rsidRPr="002F5E51">
        <w:rPr>
          <w:rStyle w:val="Style13ptBold"/>
          <w:u w:val="single"/>
        </w:rPr>
        <w:t>, are actually central to much sexuality education policy and curricula</w:t>
      </w:r>
      <w:r w:rsidRPr="002F5E51">
        <w:rPr>
          <w:rStyle w:val="Style13ptBold"/>
          <w:b w:val="0"/>
          <w:sz w:val="16"/>
        </w:rPr>
        <w:t xml:space="preserve">. And these are only </w:t>
      </w:r>
      <w:r w:rsidRPr="002F5E51">
        <w:rPr>
          <w:rStyle w:val="Style13ptBold"/>
          <w:u w:val="single"/>
        </w:rPr>
        <w:t>the most visible and explicit of these forms of heteronormativity. The institutions and the larger socio-cultural-legal structures that surround the debates around school bullying elide the extent to which heteronormativity structures school standards, curricula and state education policies</w:t>
      </w:r>
      <w:r w:rsidRPr="002F5E51">
        <w:rPr>
          <w:rStyle w:val="Style13ptBold"/>
          <w:b w:val="0"/>
          <w:sz w:val="16"/>
        </w:rPr>
        <w:t xml:space="preserve">. In other words, while we frequently hear critiques (and fears) over the ‘promotion of homosexuality’ in schools when policies and curricula are inclusive and accepting of LGBTQ individuals and families, the range of explicit and implicit educational policies and curricula that promote heteronormativity are rarely central to public debates about the safety of LGBTQ students. The fact that in </w:t>
      </w:r>
      <w:r w:rsidRPr="002F5E51">
        <w:rPr>
          <w:rStyle w:val="Style13ptBold"/>
          <w:u w:val="single"/>
        </w:rPr>
        <w:t>some schools students are explicitly told that their sexual desires are immoral, unhealthy or socially unacceptable is not central to debates about homophobic bullying</w:t>
      </w:r>
      <w:r w:rsidRPr="002F5E51">
        <w:rPr>
          <w:rStyle w:val="Style13ptBold"/>
          <w:b w:val="0"/>
          <w:sz w:val="16"/>
        </w:rPr>
        <w:t xml:space="preserve">. The findings of the Gay, Lesbian &amp; Straight Education Network’s (GLSEN) 2011 School Climate Survey suggests that further research and advocacy are needed on this. ‘A greater percentage of LGBT students regularly experienced verbal harassment because of their sexual orientation or gender identity in schools with abstinence- only curricula’ (GLSEN, 2012: 50). In schools with abstinence-only sexuality education, 65.9% of students reported harassment due to sexual orientation and 48% due to gender identity, compared with 55.5% and 41.2% in schools with ‘other sexual health education’ (GLSEN, 2012: 50). Moreover GLSEN found </w:t>
      </w:r>
      <w:r w:rsidRPr="002F5E51">
        <w:rPr>
          <w:rStyle w:val="Style13ptBold"/>
          <w:u w:val="single"/>
        </w:rPr>
        <w:t>‘inclusive curriculum’ defined as ‘curriculum that includes positive representations of LGBT people, history and events’ (2012: xvi), correlated with lower rates of absenteeism, ‘a greater sense of connectedness,’ less homophobic language prevalent in schools, and greater reported acceptance.</w:t>
      </w:r>
      <w:r w:rsidRPr="002F5E51">
        <w:rPr>
          <w:rStyle w:val="Style13ptBold"/>
          <w:b w:val="0"/>
          <w:sz w:val="16"/>
        </w:rPr>
        <w:t xml:space="preserve"> GLSEN reports that, ‘less than half (43.4%) of students in schools with an inclusive curriculum felt unsafe because of their sexual orientation, compared to almost two thirds (67.5%) of other students’ (2012: xvi). This evidence suggests that </w:t>
      </w:r>
      <w:r w:rsidRPr="002F5E51">
        <w:rPr>
          <w:rStyle w:val="Style13ptBold"/>
          <w:u w:val="single"/>
        </w:rPr>
        <w:t>the state’s policies and curriculum may indeed legitimate homophobic, transphobic, sexist, and racist bullying in schools.</w:t>
      </w:r>
      <w:r w:rsidRPr="002F5E51">
        <w:rPr>
          <w:rStyle w:val="Style13ptBold"/>
          <w:b w:val="0"/>
          <w:sz w:val="16"/>
        </w:rPr>
        <w:t xml:space="preserve"> If advocates and researchers are correct in linking homophobic bullying with higher suicide rates (GLSEN, 2010), then it is important to investigate the larger socio-cultural contexts of such bullying and raise a set of critical questions about these contexts. What are the consequences of the state’s articulation of belonging, normativity, and responsible citizenship in and through heterosexual familial and sexual reproduction? How do we think about belonging in the classroom, and in the nation in the context of the state’s promotion of heterosexuality through abstinence-only education? How do we think about what kinds of citizen-subjects schools are mandated to produce? The pedagogical solution to the problem I lay out here is not simply the inclusion of LGBTQ sexual behaviors in sexuality education policy, which supplements heteronormativity with homonormativity and leaves untouched hierarchies of normative and deviant sexual and familial lives (see e.g. Rubin, 1989). Nor does the solution lie in the criminalization of homophobic bullying, which shores up a prison industrial complex that disproportionately enacts state violence against LGBTQ youth of color (Spade, 2011). As scholars and activists imagine coalition building around these issues</w:t>
      </w:r>
      <w:r w:rsidRPr="002F5E51">
        <w:rPr>
          <w:rStyle w:val="Style13ptBold"/>
          <w:u w:val="single"/>
        </w:rPr>
        <w:t>, it is vital that we not only ‘deconstruct heterosexuality first’</w:t>
      </w:r>
      <w:r w:rsidRPr="002F5E51">
        <w:rPr>
          <w:rStyle w:val="Style13ptBold"/>
          <w:b w:val="0"/>
          <w:sz w:val="16"/>
        </w:rPr>
        <w:t xml:space="preserve"> (Duggan, 1994</w:t>
      </w:r>
      <w:r w:rsidRPr="002F5E51">
        <w:rPr>
          <w:rStyle w:val="Style13ptBold"/>
          <w:u w:val="single"/>
        </w:rPr>
        <w:t>), but that we take up the complicated co-constitutativeness of racism, white supremacy, heteronormativity, and the regulation of sexuality in schools, media, and law.</w:t>
      </w:r>
      <w:r w:rsidRPr="002F5E51">
        <w:rPr>
          <w:rStyle w:val="Style13ptBold"/>
          <w:b w:val="0"/>
          <w:sz w:val="16"/>
        </w:rPr>
        <w:t xml:space="preserve"> </w:t>
      </w:r>
      <w:r w:rsidRPr="002F5E51">
        <w:rPr>
          <w:rStyle w:val="Style13ptBold"/>
          <w:u w:val="single"/>
        </w:rPr>
        <w:t>The promotion of heteronormativity in sexuality eduation effectively does the epistemological work of the schoolyard bully – insisting that the LGBTQ teenager should not exist.</w:t>
      </w:r>
      <w:r w:rsidRPr="002F5E51">
        <w:rPr>
          <w:rStyle w:val="Style13ptBold"/>
          <w:b w:val="0"/>
          <w:sz w:val="16"/>
        </w:rPr>
        <w:t xml:space="preserve"> Moreover, it implicitly legitimates the homophobic language and other forms of homophobic violence to which LGBTQ youth are subjected on a daily basis (see endnote 3). </w:t>
      </w:r>
      <w:r w:rsidRPr="002F5E51">
        <w:rPr>
          <w:rStyle w:val="Style13ptBold"/>
          <w:u w:val="single"/>
        </w:rPr>
        <w:t>The political promise of Duggan’s challenge requires that we make the complex, damaging, and often violent effects of ‘‘the promotion of heterosexuality’’ visible.</w:t>
      </w:r>
    </w:p>
    <w:p w14:paraId="312BE8E2" w14:textId="77777777" w:rsidR="002603E9" w:rsidRPr="002F5E51" w:rsidRDefault="002603E9" w:rsidP="002603E9">
      <w:pPr>
        <w:pStyle w:val="Heading3"/>
      </w:pPr>
      <w:r w:rsidRPr="002F5E51">
        <w:t>S – Queer Heterotopias</w:t>
      </w:r>
    </w:p>
    <w:p w14:paraId="7C91E2A4" w14:textId="77777777" w:rsidR="002603E9" w:rsidRPr="002F5E51" w:rsidRDefault="002603E9" w:rsidP="002603E9">
      <w:pPr>
        <w:pStyle w:val="Heading4"/>
      </w:pPr>
      <w:r w:rsidRPr="002F5E51">
        <w:t xml:space="preserve">Thus we advocate queering education to carve out a space for queer bodies within the debate space, our affirmation constitutes a micropolitical affirmation of the heterotopia </w:t>
      </w:r>
    </w:p>
    <w:p w14:paraId="03B0A4CB" w14:textId="77777777" w:rsidR="002603E9" w:rsidRPr="002F5E51" w:rsidRDefault="002603E9" w:rsidP="002603E9">
      <w:pPr>
        <w:rPr>
          <w:rStyle w:val="Style13ptBold"/>
          <w:b w:val="0"/>
        </w:rPr>
      </w:pPr>
      <w:r w:rsidRPr="002F5E51">
        <w:rPr>
          <w:rStyle w:val="Style13ptBold"/>
        </w:rPr>
        <w:t xml:space="preserve">Kjaran ’17 </w:t>
      </w:r>
      <w:r w:rsidRPr="002F5E51">
        <w:rPr>
          <w:rStyle w:val="Style13ptBold"/>
          <w:b w:val="0"/>
        </w:rPr>
        <w:t>(Jón Ingvar Kjaran, University of Iceland department of Education, 2017, “Constructing Sexualities and Gendered Bodies in School Spaces”, 183-185, Palgrave Macmillan) //Isaac-A</w:t>
      </w:r>
    </w:p>
    <w:p w14:paraId="2AAEB2EC" w14:textId="77777777" w:rsidR="002603E9" w:rsidRPr="002F5E51" w:rsidRDefault="002603E9" w:rsidP="002603E9">
      <w:pPr>
        <w:rPr>
          <w:sz w:val="16"/>
        </w:rPr>
      </w:pPr>
      <w:r w:rsidRPr="002F5E51">
        <w:rPr>
          <w:b/>
          <w:u w:val="single"/>
        </w:rPr>
        <w:t>Bjarnheiður</w:t>
      </w:r>
      <w:r w:rsidRPr="002F5E51">
        <w:rPr>
          <w:sz w:val="16"/>
        </w:rPr>
        <w:t xml:space="preserve">, a transgender woman, found that her transgendered body sometimes destabilized her social environment and raised some questions about transgender issues among her fellow students. Through her queer activism, as a leader of the LGBTQ youth group in her hometown, she used this opportunity to inform her fellow students about trans issues, using her body like Rafn did, as a pedagogical site to queer the hetero- normative discourse. Moreover, as discussed in Chap. 5, she </w:t>
      </w:r>
      <w:r w:rsidRPr="002F5E51">
        <w:rPr>
          <w:b/>
          <w:u w:val="single"/>
        </w:rPr>
        <w:t>belonged to the “Pit-trash”, as the students were considered to be who occupied the communal space of the Pit during breaks</w:t>
      </w:r>
      <w:r w:rsidRPr="002F5E51">
        <w:rPr>
          <w:sz w:val="16"/>
        </w:rPr>
        <w:t xml:space="preserve">. There </w:t>
      </w:r>
      <w:r w:rsidRPr="002F5E51">
        <w:rPr>
          <w:b/>
          <w:u w:val="single"/>
        </w:rPr>
        <w:t>queer and other non- conforming students had carved out their own physical and discursive space, which could be understood as heterotopia in a Foucauldian sense</w:t>
      </w:r>
      <w:r w:rsidRPr="002F5E51">
        <w:rPr>
          <w:sz w:val="16"/>
        </w:rPr>
        <w:t>.</w:t>
      </w:r>
      <w:r w:rsidRPr="002F5E51">
        <w:rPr>
          <w:b/>
          <w:u w:val="single"/>
        </w:rPr>
        <w:t>25 The “normal” students dared not go into the Pit, as it was an unwritten rule that this space was reserved for the “abjected other”, the queers</w:t>
      </w:r>
      <w:r w:rsidRPr="002F5E51">
        <w:rPr>
          <w:sz w:val="16"/>
        </w:rPr>
        <w:t xml:space="preserve">. Thus, through their visibility and embodiment in the Pit, situated at the center of the school, </w:t>
      </w:r>
      <w:r w:rsidRPr="002F5E51">
        <w:rPr>
          <w:b/>
          <w:u w:val="single"/>
        </w:rPr>
        <w:t>queer students constantly reminded their surroundings of their existence and the diversity of bodies and identities which the school incorporated.</w:t>
      </w:r>
      <w:r w:rsidRPr="002F5E51">
        <w:rPr>
          <w:sz w:val="16"/>
        </w:rPr>
        <w:t xml:space="preserve"> This could be interpreted as having a disturbing effect at that particular school. In other words, it could be read as queering. As I discussed in Chap. 4, most of the participants introduced there resisted their environment, either subtly or overtly, which can be interpreted as queering their school environment. They did this, for example, </w:t>
      </w:r>
      <w:r w:rsidRPr="002F5E51">
        <w:rPr>
          <w:b/>
          <w:u w:val="single"/>
        </w:rPr>
        <w:t>not only through a critical stance toward the heteronormative discourse at their school but also by extending the limit of that particular discourse.</w:t>
      </w:r>
      <w:r w:rsidRPr="002F5E51">
        <w:rPr>
          <w:sz w:val="16"/>
        </w:rPr>
        <w:t xml:space="preserve"> For example, </w:t>
      </w:r>
      <w:r w:rsidRPr="002F5E51">
        <w:rPr>
          <w:b/>
          <w:u w:val="single"/>
        </w:rPr>
        <w:t>they regularly referred overtly to the name of their same- sex girlfriends/boyfriends in informal talks about love and relationships with their fellow students</w:t>
      </w:r>
      <w:r w:rsidRPr="002F5E51">
        <w:rPr>
          <w:sz w:val="16"/>
        </w:rPr>
        <w:t xml:space="preserve">. In addition, when someone reacted negatively toward their sexuality or expressed overt homophobic/transphobic remarks, </w:t>
      </w:r>
      <w:r w:rsidRPr="002F5E51">
        <w:rPr>
          <w:b/>
          <w:u w:val="single"/>
        </w:rPr>
        <w:t>they fought back and confronted this kind of discourse more directly</w:t>
      </w:r>
      <w:r w:rsidRPr="002F5E51">
        <w:rPr>
          <w:sz w:val="16"/>
        </w:rPr>
        <w:t xml:space="preserve">. The queering aspect of caring of the self was discussed in Chap. 5. To care for the self was defined as an ethical task, constructing a “subject of truth” without sacrifice of self.26 In these </w:t>
      </w:r>
      <w:r w:rsidRPr="002F5E51">
        <w:rPr>
          <w:b/>
          <w:u w:val="single"/>
        </w:rPr>
        <w:t>practices it was possible to spot various queering activities in the narratives of my participants</w:t>
      </w:r>
      <w:r w:rsidRPr="002F5E51">
        <w:rPr>
          <w:sz w:val="16"/>
        </w:rPr>
        <w:t xml:space="preserve">. For example, Dani, who identified as bisexual, mentioned that she had sometimes come to school in a drag, dressed as a male. She did this to destabilize her social environment. To wear a drag is a kind of transmogrification, which can be understood as an individual effort to queer the dominant discourse of gender performativity. This could also be noticed in Tom’s narrative. He identified as a gay male. Like Dani, he took a critical stand toward his environment, especially in connection with his sexuality. He did that both overtly, for example, through voicing protests about any discrimination because of his sexuality, and more subtly, through the lens of the camera, showing his environment how he portrayed it. An example of his overt protests was when he openly demonstrated in the media and at his school against the official regulations that men who have sex with men (mostly affecting gay-identifying males) could not donate blood. This was extensively noticed at his school and according to Tom he gained some respect from his fellow students, and was able to draw attention to the oppressive nature of the prevalent heteronormative ideology and homophobia. His more subtle protests were through the lens of the camera. He used the photograph to queer his environment, depicting it as he saw it, on the website of the student council or on social media such as Facebook. </w:t>
      </w:r>
    </w:p>
    <w:p w14:paraId="4343EDD4" w14:textId="63CEB699" w:rsidR="000534DA" w:rsidRPr="002F5E51" w:rsidRDefault="000534DA" w:rsidP="002603E9">
      <w:pPr>
        <w:pStyle w:val="Heading3"/>
      </w:pPr>
      <w:r w:rsidRPr="002F5E51">
        <w:t>A2: State Bad</w:t>
      </w:r>
    </w:p>
    <w:p w14:paraId="0C3FFE60" w14:textId="77777777" w:rsidR="000534DA" w:rsidRPr="002F5E51" w:rsidRDefault="000534DA" w:rsidP="000534DA">
      <w:pPr>
        <w:keepNext/>
        <w:keepLines/>
        <w:spacing w:before="40" w:line="259" w:lineRule="auto"/>
        <w:outlineLvl w:val="3"/>
        <w:rPr>
          <w:rFonts w:eastAsia="MS Gothic"/>
          <w:b/>
          <w:iCs/>
          <w:sz w:val="26"/>
          <w:szCs w:val="22"/>
        </w:rPr>
      </w:pPr>
      <w:r w:rsidRPr="002F5E51">
        <w:rPr>
          <w:rFonts w:eastAsia="MS Gothic"/>
          <w:b/>
          <w:iCs/>
          <w:sz w:val="26"/>
          <w:szCs w:val="22"/>
        </w:rPr>
        <w:t xml:space="preserve">State-based politics are </w:t>
      </w:r>
      <w:r w:rsidRPr="002F5E51">
        <w:rPr>
          <w:rFonts w:eastAsia="MS Gothic"/>
          <w:b/>
          <w:iCs/>
          <w:sz w:val="26"/>
          <w:szCs w:val="22"/>
          <w:u w:val="single"/>
        </w:rPr>
        <w:t>critical</w:t>
      </w:r>
      <w:r w:rsidRPr="002F5E51">
        <w:rPr>
          <w:rFonts w:eastAsia="MS Gothic"/>
          <w:b/>
          <w:iCs/>
          <w:sz w:val="26"/>
          <w:szCs w:val="22"/>
        </w:rPr>
        <w:t xml:space="preserve"> to subvert heteronormativity</w:t>
      </w:r>
    </w:p>
    <w:p w14:paraId="0E0E66D8" w14:textId="77777777" w:rsidR="000534DA" w:rsidRPr="002F5E51" w:rsidRDefault="000534DA" w:rsidP="000534DA">
      <w:pPr>
        <w:spacing w:after="160" w:line="259" w:lineRule="auto"/>
        <w:rPr>
          <w:rFonts w:eastAsia="Calibri"/>
          <w:szCs w:val="22"/>
        </w:rPr>
      </w:pPr>
      <w:r w:rsidRPr="002F5E51">
        <w:rPr>
          <w:rFonts w:eastAsia="Calibri"/>
          <w:b/>
          <w:bCs/>
          <w:sz w:val="26"/>
          <w:szCs w:val="22"/>
        </w:rPr>
        <w:t xml:space="preserve">Chambers and Carver 8 </w:t>
      </w:r>
      <w:r w:rsidRPr="002F5E51">
        <w:rPr>
          <w:rFonts w:eastAsia="Calibri"/>
          <w:szCs w:val="22"/>
        </w:rPr>
        <w:t>Samuel Allen and Terrell, Judith Butler and Political Theory: Troubling Politics, pg. 156-157</w:t>
      </w:r>
    </w:p>
    <w:p w14:paraId="2007BC47" w14:textId="70F16A3A" w:rsidR="000534DA" w:rsidRPr="002F5E51" w:rsidRDefault="000534DA" w:rsidP="000534DA">
      <w:pPr>
        <w:spacing w:after="160" w:line="259" w:lineRule="auto"/>
        <w:rPr>
          <w:rFonts w:eastAsia="Calibri"/>
          <w:sz w:val="12"/>
          <w:szCs w:val="22"/>
        </w:rPr>
      </w:pPr>
      <w:r w:rsidRPr="002F5E51">
        <w:rPr>
          <w:rFonts w:eastAsia="Calibri"/>
          <w:sz w:val="12"/>
          <w:szCs w:val="22"/>
        </w:rPr>
        <w:t xml:space="preserve">Finally, </w:t>
      </w:r>
      <w:r w:rsidRPr="002F5E51">
        <w:rPr>
          <w:rFonts w:eastAsia="Calibri"/>
          <w:b/>
          <w:szCs w:val="22"/>
          <w:u w:val="single"/>
        </w:rPr>
        <w:t xml:space="preserve">heteronormativity can also be subverted at the level of </w:t>
      </w:r>
      <w:r w:rsidRPr="002F5E51">
        <w:rPr>
          <w:rFonts w:eastAsia="Calibri"/>
          <w:b/>
          <w:iCs/>
          <w:szCs w:val="22"/>
          <w:u w:val="single"/>
          <w:bdr w:val="single" w:sz="8" w:space="0" w:color="auto"/>
        </w:rPr>
        <w:t>public policy.</w:t>
      </w:r>
      <w:r w:rsidRPr="002F5E51">
        <w:rPr>
          <w:rFonts w:eastAsia="Calibri"/>
          <w:sz w:val="12"/>
          <w:szCs w:val="22"/>
        </w:rPr>
        <w:t xml:space="preserve"> </w:t>
      </w:r>
      <w:r w:rsidRPr="002F5E51">
        <w:rPr>
          <w:rFonts w:eastAsia="Calibri"/>
          <w:b/>
          <w:szCs w:val="22"/>
          <w:u w:val="single"/>
        </w:rPr>
        <w:t xml:space="preserve">The trend in recent years, particularly in the US, has been to make heteronormativity more explicit by </w:t>
      </w:r>
      <w:r w:rsidRPr="002F5E51">
        <w:rPr>
          <w:rFonts w:eastAsia="Calibri"/>
          <w:b/>
          <w:iCs/>
          <w:szCs w:val="22"/>
          <w:u w:val="single"/>
          <w:bdr w:val="single" w:sz="8" w:space="0" w:color="auto"/>
        </w:rPr>
        <w:t>writing it into the law</w:t>
      </w:r>
      <w:r w:rsidRPr="002F5E51">
        <w:rPr>
          <w:rFonts w:eastAsia="Calibri"/>
          <w:b/>
          <w:szCs w:val="22"/>
          <w:u w:val="single"/>
        </w:rPr>
        <w:t>, where it previously was not mentioned</w:t>
      </w:r>
      <w:r w:rsidRPr="002F5E51">
        <w:rPr>
          <w:rFonts w:eastAsia="Calibri"/>
          <w:sz w:val="12"/>
          <w:szCs w:val="22"/>
        </w:rPr>
        <w:t xml:space="preserve"> (and for potentially subversive countertrends, see Carver 2007). The Federal Defense of Marriage Act </w:t>
      </w:r>
      <w:r w:rsidRPr="002F5E51">
        <w:rPr>
          <w:rFonts w:eastAsia="Calibri"/>
          <w:b/>
          <w:szCs w:val="22"/>
          <w:u w:val="single"/>
        </w:rPr>
        <w:t>(DOMA)</w:t>
      </w:r>
      <w:r w:rsidRPr="002F5E51">
        <w:rPr>
          <w:rFonts w:eastAsia="Calibri"/>
          <w:sz w:val="12"/>
          <w:szCs w:val="22"/>
        </w:rPr>
        <w:t xml:space="preserve"> and the dozens of state DOMAs all serve to </w:t>
      </w:r>
      <w:r w:rsidRPr="002F5E51">
        <w:rPr>
          <w:rFonts w:eastAsia="Calibri"/>
          <w:b/>
          <w:iCs/>
          <w:szCs w:val="22"/>
          <w:u w:val="single"/>
          <w:bdr w:val="single" w:sz="8" w:space="0" w:color="auto"/>
        </w:rPr>
        <w:t>codify</w:t>
      </w:r>
      <w:r w:rsidRPr="002F5E51">
        <w:rPr>
          <w:rFonts w:eastAsia="Calibri"/>
          <w:b/>
          <w:szCs w:val="22"/>
          <w:u w:val="single"/>
        </w:rPr>
        <w:t xml:space="preserve"> the presumption of heteronormativity by announcing it plainly. In one sense, this is a dramatic setback </w:t>
      </w:r>
      <w:r w:rsidRPr="002F5E51">
        <w:rPr>
          <w:rFonts w:eastAsia="Calibri"/>
          <w:sz w:val="12"/>
          <w:szCs w:val="22"/>
        </w:rPr>
        <w:t>in the struggle for equal civil rights for lesbian and gay citizens – a fact that should not be downplayed</w:t>
      </w:r>
      <w:r w:rsidRPr="002F5E51">
        <w:rPr>
          <w:rFonts w:eastAsia="Calibri"/>
          <w:b/>
          <w:szCs w:val="22"/>
          <w:u w:val="single"/>
        </w:rPr>
        <w:t xml:space="preserve">. Nevertheless, in the politics of norms </w:t>
      </w:r>
      <w:r w:rsidRPr="002F5E51">
        <w:rPr>
          <w:rFonts w:eastAsia="Calibri"/>
          <w:b/>
          <w:iCs/>
          <w:szCs w:val="22"/>
          <w:u w:val="single"/>
          <w:bdr w:val="single" w:sz="8" w:space="0" w:color="auto"/>
        </w:rPr>
        <w:t>the very effort required to defend heteronormativity outwardly suggests a certain weakening of the norm</w:t>
      </w:r>
      <w:r w:rsidRPr="002F5E51">
        <w:rPr>
          <w:rFonts w:eastAsia="Calibri"/>
          <w:b/>
          <w:szCs w:val="22"/>
          <w:u w:val="single"/>
        </w:rPr>
        <w:t>.</w:t>
      </w:r>
      <w:r w:rsidRPr="002F5E51">
        <w:rPr>
          <w:rFonts w:eastAsia="Calibri"/>
          <w:sz w:val="12"/>
          <w:szCs w:val="22"/>
        </w:rPr>
        <w:t xml:space="preserve"> And </w:t>
      </w:r>
      <w:r w:rsidRPr="002F5E51">
        <w:rPr>
          <w:rFonts w:eastAsia="Calibri"/>
          <w:b/>
          <w:szCs w:val="22"/>
          <w:u w:val="single"/>
        </w:rPr>
        <w:t xml:space="preserve">legislators across the US have made it clear that they see themselves as responding to an </w:t>
      </w:r>
      <w:r w:rsidRPr="002F5E51">
        <w:rPr>
          <w:rFonts w:eastAsia="Calibri"/>
          <w:b/>
          <w:iCs/>
          <w:szCs w:val="22"/>
          <w:u w:val="single"/>
          <w:bdr w:val="single" w:sz="8" w:space="0" w:color="auto"/>
        </w:rPr>
        <w:t>imminent threat.</w:t>
      </w:r>
      <w:r w:rsidRPr="002F5E51">
        <w:rPr>
          <w:rFonts w:eastAsia="Calibri"/>
          <w:sz w:val="12"/>
          <w:szCs w:val="22"/>
        </w:rPr>
        <w:t xml:space="preserve"> This threat is certainly not, as those legislators would have it, against the 'sacred institution of marriage', but it may well be </w:t>
      </w:r>
      <w:r w:rsidRPr="002F5E51">
        <w:rPr>
          <w:rFonts w:eastAsia="Calibri"/>
          <w:b/>
          <w:iCs/>
          <w:szCs w:val="22"/>
          <w:u w:val="single"/>
          <w:bdr w:val="single" w:sz="8" w:space="0" w:color="auto"/>
        </w:rPr>
        <w:t>a threat to heteronormativity, to the easy presumption of heterosexuality</w:t>
      </w:r>
      <w:r w:rsidRPr="002F5E51">
        <w:rPr>
          <w:rFonts w:eastAsia="Calibri"/>
          <w:sz w:val="12"/>
          <w:szCs w:val="22"/>
        </w:rPr>
        <w:t xml:space="preserve">. Perhaps the legalisation of gay marriage will prove subversive on this front, if and when it happens. Perhaps it will not (Warner 1999). However, and in any event, from within the theory of subversion that we have articulated here, </w:t>
      </w:r>
      <w:r w:rsidRPr="002F5E51">
        <w:rPr>
          <w:rFonts w:eastAsia="Calibri"/>
          <w:b/>
          <w:szCs w:val="22"/>
          <w:u w:val="single"/>
        </w:rPr>
        <w:t>the most subversive move of all would come, on the level of national public policy</w:t>
      </w:r>
      <w:r w:rsidRPr="002F5E51">
        <w:rPr>
          <w:rFonts w:eastAsia="Calibri"/>
          <w:sz w:val="12"/>
          <w:szCs w:val="22"/>
        </w:rPr>
        <w:t xml:space="preserve">, in simply eliminating state-sactioned marriage altogether. </w:t>
      </w:r>
    </w:p>
    <w:p w14:paraId="0B12E3E6" w14:textId="77777777" w:rsidR="002603E9" w:rsidRPr="002F5E51" w:rsidRDefault="002603E9" w:rsidP="002603E9">
      <w:pPr>
        <w:pStyle w:val="Heading3"/>
      </w:pPr>
      <w:r w:rsidRPr="002F5E51">
        <w:t>A2: State working for LGBTQ+ now</w:t>
      </w:r>
    </w:p>
    <w:p w14:paraId="6EBDB210" w14:textId="77777777" w:rsidR="002603E9" w:rsidRPr="002F5E51" w:rsidRDefault="002603E9" w:rsidP="002603E9">
      <w:pPr>
        <w:pStyle w:val="Heading4"/>
      </w:pPr>
      <w:r w:rsidRPr="002F5E51">
        <w:t xml:space="preserve">The state’s positivity towards queer bodies in the status quo is a façade, it paves over the everyday heteronormative discourses that permeate queer society that federal actiona cannot resolve; one should affirm queer utopia not in terms of the present but rather as potentiality </w:t>
      </w:r>
    </w:p>
    <w:p w14:paraId="7E6502E6" w14:textId="77777777" w:rsidR="002603E9" w:rsidRPr="002F5E51" w:rsidRDefault="002603E9" w:rsidP="002603E9">
      <w:pPr>
        <w:rPr>
          <w:rStyle w:val="Style13ptBold"/>
          <w:b w:val="0"/>
        </w:rPr>
      </w:pPr>
      <w:r w:rsidRPr="002F5E51">
        <w:rPr>
          <w:rStyle w:val="Style13ptBold"/>
        </w:rPr>
        <w:t xml:space="preserve">Kjaran ’17 </w:t>
      </w:r>
      <w:r w:rsidRPr="002F5E51">
        <w:rPr>
          <w:rStyle w:val="Style13ptBold"/>
          <w:b w:val="0"/>
        </w:rPr>
        <w:t>(Jón Ingvar Kjaran, University of Iceland department of Education, 2017, “Constructing Sexualities and Gendered Bodies in School Spaces”, 206-208, Palgrave Macmillan) //Isaac-A</w:t>
      </w:r>
    </w:p>
    <w:p w14:paraId="042D31C3" w14:textId="77777777" w:rsidR="002603E9" w:rsidRPr="002F5E51" w:rsidRDefault="002603E9" w:rsidP="002603E9">
      <w:pPr>
        <w:rPr>
          <w:sz w:val="16"/>
        </w:rPr>
      </w:pPr>
      <w:r w:rsidRPr="002F5E51">
        <w:rPr>
          <w:sz w:val="16"/>
        </w:rPr>
        <w:t xml:space="preserve">In fact, as has been demonstrated in Chaps. 4 and 5, </w:t>
      </w:r>
      <w:r w:rsidRPr="002F5E51">
        <w:rPr>
          <w:b/>
          <w:u w:val="single"/>
        </w:rPr>
        <w:t xml:space="preserve">heteronormativity is </w:t>
      </w:r>
      <w:r w:rsidRPr="002F5E51">
        <w:rPr>
          <w:sz w:val="16"/>
        </w:rPr>
        <w:t xml:space="preserve">interwoven into the school cultures and social interactions, particularly within the informal schools. This was even </w:t>
      </w:r>
      <w:r w:rsidRPr="002F5E51">
        <w:rPr>
          <w:b/>
          <w:u w:val="single"/>
        </w:rPr>
        <w:t>noticed</w:t>
      </w:r>
      <w:r w:rsidRPr="002F5E51">
        <w:rPr>
          <w:sz w:val="16"/>
        </w:rPr>
        <w:t xml:space="preserve"> </w:t>
      </w:r>
      <w:r w:rsidRPr="002F5E51">
        <w:rPr>
          <w:b/>
          <w:u w:val="single"/>
        </w:rPr>
        <w:t>in “gay-friendly</w:t>
      </w:r>
      <w:r w:rsidRPr="002F5E51">
        <w:rPr>
          <w:sz w:val="16"/>
        </w:rPr>
        <w:t xml:space="preserve">” schools, where </w:t>
      </w:r>
      <w:r w:rsidRPr="002F5E51">
        <w:rPr>
          <w:b/>
          <w:u w:val="single"/>
        </w:rPr>
        <w:t>inclusive policies in relation to sexual and gender minorities were in place, although they were not fully implemented</w:t>
      </w:r>
      <w:r w:rsidRPr="002F5E51">
        <w:rPr>
          <w:sz w:val="16"/>
        </w:rPr>
        <w:t xml:space="preserve">. These processes of </w:t>
      </w:r>
      <w:r w:rsidRPr="002F5E51">
        <w:rPr>
          <w:b/>
          <w:u w:val="single"/>
        </w:rPr>
        <w:t>exclusion and heteronormative discourse were particularly felt by students that neither conformed to the dominant gender script nor sexuality</w:t>
      </w:r>
      <w:r w:rsidRPr="002F5E51">
        <w:rPr>
          <w:sz w:val="16"/>
        </w:rPr>
        <w:t xml:space="preserve">. This was for example the case with Bjarnheiður, MTF trans- gender, who experienced the disciplinary power of her school environment. She described how </w:t>
      </w:r>
      <w:r w:rsidRPr="002F5E51">
        <w:rPr>
          <w:b/>
          <w:u w:val="single"/>
        </w:rPr>
        <w:t xml:space="preserve">it was somehow considered to be “normal”, or more within the grids of intelligibility, to be gay. </w:t>
      </w:r>
      <w:r w:rsidRPr="002F5E51">
        <w:rPr>
          <w:sz w:val="16"/>
        </w:rPr>
        <w:t xml:space="preserve">Hence, her transgender embodiment was not read as real or authentic by her social environment. In other words, </w:t>
      </w:r>
      <w:r w:rsidRPr="002F5E51">
        <w:rPr>
          <w:b/>
          <w:u w:val="single"/>
        </w:rPr>
        <w:t>being gay but at the same conforming to the dominant performances of masculinity had been incorporated into the heteronorm, drawing on the discourse of the respectable gay subject</w:t>
      </w:r>
      <w:r w:rsidRPr="002F5E51">
        <w:rPr>
          <w:sz w:val="16"/>
        </w:rPr>
        <w:t xml:space="preserve">.11 Thus </w:t>
      </w:r>
      <w:r w:rsidRPr="002F5E51">
        <w:rPr>
          <w:b/>
          <w:u w:val="single"/>
        </w:rPr>
        <w:t>being gay within the grids of homonormativity was accepted as such and could even entail some kind of distinction</w:t>
      </w:r>
      <w:r w:rsidRPr="002F5E51">
        <w:rPr>
          <w:sz w:val="16"/>
        </w:rPr>
        <w:t xml:space="preserve">, giving those persons increased social (cultural) capital, manifested in being popular among their peers and gain- ing a high social position at their schools.12 However, as I demonstrated in the previous chapters, incorporating these subject positions within grids of hetero/homonormativity came with some costs. In contrast to the research by Anderson and McCormack13 the male gay participants in my research felt—even within their privileged space, being popular and middle-class white of non-immigrant background—that it was sometimes necessary to repudiate the stigma of the “fag” in order to be perceived as a “real” man. Moreover, they too experienced, and overtly mention, instances of heterosexism and homophobia in their social interaction and encounters at school. Thus, </w:t>
      </w:r>
      <w:r w:rsidRPr="002F5E51">
        <w:rPr>
          <w:b/>
          <w:u w:val="single"/>
        </w:rPr>
        <w:t>in order to better understand these processes, one needs to focus more on the intersection of gender (performances of masculinity—femininity) and sexuality and of how homophobia, transphobia and indeed the discourse of the feminine “fag” is still used to police the behavior of LGBTQ+ youth and those that do not fully conform to the heteronorm</w:t>
      </w:r>
      <w:r w:rsidRPr="002F5E51">
        <w:rPr>
          <w:sz w:val="16"/>
        </w:rPr>
        <w:t xml:space="preserve">, whether queer or not. However, not wanting to depict my participants as victims and thus reproduce the prevalent discourse of victimization of LGBTQ+ youth, I have also tried to demonstrate and give examples of how they resisted their social environment. These resistive actions can be understood as part of practices of the self, which I de ne here as taking care of the self. They did so, as exemplified in Chaps. 5 and 6, by expanding the limits of what was considered intelligible and by resignifying the meaning of belonging to a sexual minority and adhering to particular gender performances. Furthermore, as described and analyzed in Chap. 5, at Field high school, those </w:t>
      </w:r>
      <w:r w:rsidRPr="002F5E51">
        <w:rPr>
          <w:b/>
          <w:u w:val="single"/>
        </w:rPr>
        <w:t>students that did not fit into “norm</w:t>
      </w:r>
      <w:r w:rsidRPr="002F5E51">
        <w:rPr>
          <w:sz w:val="16"/>
        </w:rPr>
        <w:t xml:space="preserve">”, whether on the basis of gen- der identity, sexuality or look, </w:t>
      </w:r>
      <w:r w:rsidRPr="002F5E51">
        <w:rPr>
          <w:b/>
          <w:u w:val="single"/>
        </w:rPr>
        <w:t xml:space="preserve">carved out their own space within the can- teen, a space that was understood and analyzed as heterotopic. In that sense heterotopic spaces offer the possibility of being transformed into counter-spaces, thereby destabilizing and disturbing heterosexual spaces of schools. </w:t>
      </w:r>
      <w:r w:rsidRPr="002F5E51">
        <w:rPr>
          <w:sz w:val="16"/>
        </w:rPr>
        <w:t>All in all, there have been some positive changes within the Nordic context in terms of educational policy for queer-identifying individuals (LGBTQ students) during the last decade or so. However, as I have demonstrated in the previous chapters, more can be done to make Nordic schools (educational system) less heteronormative and more inclusive of LGBTQ students, thus bridging the gap between the “utopic” society and less progressive schools regarding queer reality and issues. Moreover</w:t>
      </w:r>
      <w:r w:rsidRPr="002F5E51">
        <w:rPr>
          <w:b/>
          <w:u w:val="single"/>
        </w:rPr>
        <w:t xml:space="preserve">, it is necessary to move beyond post-gay and utopia thinking in relation to LGBTQ+ reality and livability, as such perspectives hinder critical thinking and exclude some groups while including others. </w:t>
      </w:r>
      <w:r w:rsidRPr="002F5E51">
        <w:rPr>
          <w:sz w:val="16"/>
        </w:rPr>
        <w:t xml:space="preserve">Placing this in a transnational perspective, the examples and cases pre- sented in this book from a Nordic/Icelandic perspective, a rather liberal and progressive society in terms of LGBTQ+ rights, demonstrate how </w:t>
      </w:r>
      <w:r w:rsidRPr="002F5E51">
        <w:rPr>
          <w:b/>
          <w:u w:val="single"/>
        </w:rPr>
        <w:t>heteronormativity and heterosexist ideology are persistent within the educational context and firmly interwoven in school cultures and informal processes</w:t>
      </w:r>
      <w:r w:rsidRPr="002F5E51">
        <w:rPr>
          <w:sz w:val="16"/>
        </w:rPr>
        <w:t>, even when there are inclusive policies in place in the context of addressing gender and sexual minority rights. However, as has been demonstrated</w:t>
      </w:r>
      <w:r w:rsidRPr="002F5E51">
        <w:rPr>
          <w:b/>
          <w:u w:val="single"/>
        </w:rPr>
        <w:t>, these policies are not systematically implemented and the classroom curriculum is rarely inclusive of LGBTQ+ themes.</w:t>
      </w:r>
      <w:r w:rsidRPr="002F5E51">
        <w:rPr>
          <w:sz w:val="16"/>
        </w:rPr>
        <w:t xml:space="preserve"> Thus, </w:t>
      </w:r>
      <w:r w:rsidRPr="002F5E51">
        <w:rPr>
          <w:b/>
          <w:u w:val="single"/>
        </w:rPr>
        <w:t>the gap that exists between broader progressive social policies regarding gender and sexual equality in the civic realm and the space of schooling as a hetero and gender normalizing space further raises some questions about the Nordic context as a queer utopia, or indeed utopic thought in general.</w:t>
      </w:r>
      <w:r w:rsidRPr="002F5E51">
        <w:rPr>
          <w:sz w:val="16"/>
        </w:rPr>
        <w:t xml:space="preserve"> In fact, as already discussed, drawing on utopianism when societies are analyzed with regard to LGBT+ rights and attitudes toward sexual and gender minorities, runs the risk of empowering some queer subjects and further marginalizing others in the assimilation process of utopic progressivism. </w:t>
      </w:r>
      <w:r w:rsidRPr="002F5E51">
        <w:rPr>
          <w:b/>
          <w:u w:val="single"/>
        </w:rPr>
        <w:t>This kind of thought also constructs a simplified picture of a complex and multilayered reality, which also applies to the post-gay literature</w:t>
      </w:r>
      <w:r w:rsidRPr="002F5E51">
        <w:rPr>
          <w:sz w:val="16"/>
        </w:rPr>
        <w:t xml:space="preserve"> (discourse). Thus</w:t>
      </w:r>
      <w:r w:rsidRPr="002F5E51">
        <w:rPr>
          <w:b/>
          <w:u w:val="single"/>
        </w:rPr>
        <w:t>, queer utopia</w:t>
      </w:r>
      <w:r w:rsidRPr="002F5E51">
        <w:rPr>
          <w:sz w:val="16"/>
        </w:rPr>
        <w:t xml:space="preserve"> in the Nordic context, or in fact in any other context, in the language of the Italian philosopher </w:t>
      </w:r>
      <w:r w:rsidRPr="002F5E51">
        <w:rPr>
          <w:b/>
          <w:u w:val="single"/>
        </w:rPr>
        <w:t>Agamben is a potentiality, in the sense of being a space that is present but not actually existing in the present tense</w:t>
      </w:r>
      <w:r w:rsidRPr="002F5E51">
        <w:rPr>
          <w:sz w:val="16"/>
        </w:rPr>
        <w:t xml:space="preserve">.14 It is also a two-way process, not to been seen as linear one. As Weeks has argued or cautioned against, sexual liberation is not a one-way progressive process, a “journey from the darkness of sexual repression into sexual freedom”.15 In contrast, </w:t>
      </w:r>
      <w:r w:rsidRPr="002F5E51">
        <w:rPr>
          <w:b/>
          <w:u w:val="single"/>
        </w:rPr>
        <w:t>queer utopia is constantly in becoming, neither there nor here</w:t>
      </w:r>
      <w:r w:rsidRPr="002F5E51">
        <w:rPr>
          <w:sz w:val="16"/>
        </w:rPr>
        <w:t xml:space="preserve">. In that sense, </w:t>
      </w:r>
      <w:r w:rsidRPr="002F5E51">
        <w:rPr>
          <w:b/>
          <w:u w:val="single"/>
        </w:rPr>
        <w:t>it is necessary to go beyond utopic thought and post-gay discourse, drawing instead attention to the nuances of various forms of oppression within educational institutions</w:t>
      </w:r>
      <w:r w:rsidRPr="002F5E51">
        <w:rPr>
          <w:sz w:val="16"/>
        </w:rPr>
        <w:t>, in order to “desubjugate” the multiple forms of discrimination still facing LGBTQ+ youth transnationally.</w:t>
      </w:r>
    </w:p>
    <w:p w14:paraId="54DAB139" w14:textId="77777777" w:rsidR="002603E9" w:rsidRPr="002F5E51" w:rsidRDefault="002603E9" w:rsidP="002603E9">
      <w:pPr>
        <w:pStyle w:val="Heading1"/>
      </w:pPr>
      <w:r w:rsidRPr="002F5E51">
        <w:t>Poverty</w:t>
      </w:r>
    </w:p>
    <w:p w14:paraId="64CDB810" w14:textId="77777777" w:rsidR="002603E9" w:rsidRPr="002F5E51" w:rsidRDefault="002603E9" w:rsidP="002603E9">
      <w:pPr>
        <w:pStyle w:val="Heading2"/>
      </w:pPr>
      <w:r w:rsidRPr="002F5E51">
        <w:t>Uniqueness</w:t>
      </w:r>
    </w:p>
    <w:p w14:paraId="431B2E48" w14:textId="77777777" w:rsidR="002603E9" w:rsidRPr="002F5E51" w:rsidRDefault="002603E9" w:rsidP="002603E9">
      <w:pPr>
        <w:pStyle w:val="Heading3"/>
      </w:pPr>
      <w:r w:rsidRPr="002F5E51">
        <w:t xml:space="preserve">Student Poverty High </w:t>
      </w:r>
    </w:p>
    <w:p w14:paraId="04CB4C4A" w14:textId="77777777" w:rsidR="002603E9" w:rsidRPr="002F5E51" w:rsidRDefault="002603E9" w:rsidP="002603E9">
      <w:pPr>
        <w:pStyle w:val="Heading4"/>
      </w:pPr>
      <w:r w:rsidRPr="002F5E51">
        <w:t xml:space="preserve">Low income students make up the majority of the public school population, and poverty is concentrated along racial lines </w:t>
      </w:r>
    </w:p>
    <w:p w14:paraId="063A54FB"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 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06DAC71A" w14:textId="77777777" w:rsidR="002603E9" w:rsidRPr="002F5E51" w:rsidRDefault="002603E9" w:rsidP="002603E9">
      <w:r w:rsidRPr="002F5E51">
        <w:rPr>
          <w:rStyle w:val="StyleUnderline"/>
        </w:rPr>
        <w:t>The deleterious effects of poverty are critical considerations for adolescent health and development in the United States, where low-income students now comprise a near majority of public school children in the United States</w:t>
      </w:r>
      <w:r w:rsidRPr="002F5E51">
        <w:t xml:space="preserve">.6 </w:t>
      </w:r>
      <w:r w:rsidRPr="002F5E51">
        <w:rPr>
          <w:rStyle w:val="StyleUnderline"/>
        </w:rPr>
        <w:t>About one in six of all youth and one in three African American youth ages 12–17 live in families with incomes below the official poverty level</w:t>
      </w:r>
      <w:r w:rsidRPr="002F5E51">
        <w:t xml:space="preserve">.7 </w:t>
      </w:r>
      <w:r w:rsidRPr="002F5E51">
        <w:rPr>
          <w:rStyle w:val="StyleUnderline"/>
        </w:rPr>
        <w:t>In addition to the close linkage between minority racial/ethnic status and poverty, there are major racial disparities in long-term exposure to neighborhood poverty.</w:t>
      </w:r>
      <w:r w:rsidRPr="002F5E51">
        <w:t xml:space="preserve"> Analyses of data from the Panel Study of Income Dynamics indicate that </w:t>
      </w:r>
      <w:r w:rsidRPr="002F5E51">
        <w:rPr>
          <w:rStyle w:val="StyleUnderline"/>
        </w:rPr>
        <w:t>40 % of African Americans experience sustained exposure to high-poverty neighborhoods, versus 5 % of non-Blacks</w:t>
      </w:r>
      <w:r w:rsidRPr="002F5E51">
        <w:t xml:space="preserve"> (Wodtke 2013).</w:t>
      </w:r>
    </w:p>
    <w:p w14:paraId="1214E07A" w14:textId="77777777" w:rsidR="002603E9" w:rsidRPr="002F5E51" w:rsidRDefault="002603E9" w:rsidP="002603E9">
      <w:pPr>
        <w:pStyle w:val="Heading3"/>
      </w:pPr>
      <w:r w:rsidRPr="002F5E51">
        <w:t xml:space="preserve">AOUME Concentrated in Low Income Schools </w:t>
      </w:r>
    </w:p>
    <w:p w14:paraId="45F46C5B" w14:textId="77777777" w:rsidR="002603E9" w:rsidRPr="002F5E51" w:rsidRDefault="002603E9" w:rsidP="002603E9">
      <w:pPr>
        <w:pStyle w:val="Heading4"/>
      </w:pPr>
      <w:r w:rsidRPr="002F5E51">
        <w:t xml:space="preserve">AOUME targets students in low-income public schools – which denies their sexual agency and reinforces inequality </w:t>
      </w:r>
    </w:p>
    <w:p w14:paraId="4CEDB633" w14:textId="77777777" w:rsidR="002603E9" w:rsidRPr="002F5E51" w:rsidRDefault="002603E9" w:rsidP="002603E9">
      <w:r w:rsidRPr="002F5E51">
        <w:rPr>
          <w:rStyle w:val="Style13ptBold"/>
        </w:rPr>
        <w:t xml:space="preserve">Fields 08 </w:t>
      </w:r>
      <w:r w:rsidRPr="002F5E51">
        <w:t>Jessica Fields, “Risky Lessons: Sex Education and Social Inequality,” Rutgers University Press, 2008. EP. Jessica Fields is a Professor of Sociology. She is also Graduate Studies Coordinator in Sexuality Studies and Research Faculty at the Center for Research and Education on Gender and Sexuality. </w:t>
      </w:r>
    </w:p>
    <w:p w14:paraId="5673A5E2" w14:textId="77777777" w:rsidR="002603E9" w:rsidRPr="002F5E51" w:rsidRDefault="002603E9" w:rsidP="002603E9">
      <w:pPr>
        <w:rPr>
          <w:b/>
          <w:iCs/>
          <w:u w:val="single"/>
          <w:bdr w:val="single" w:sz="8" w:space="0" w:color="auto"/>
        </w:rPr>
      </w:pPr>
      <w:r w:rsidRPr="002F5E51">
        <w:rPr>
          <w:sz w:val="16"/>
        </w:rPr>
        <w:t>Finally</w:t>
      </w:r>
      <w:r w:rsidRPr="002F5E51">
        <w:rPr>
          <w:rStyle w:val="StyleUnderline"/>
        </w:rPr>
        <w:t>, class differences inform sexuality education in insidious ways</w:t>
      </w:r>
      <w:r w:rsidRPr="002F5E51">
        <w:rPr>
          <w:sz w:val="16"/>
        </w:rPr>
        <w:t>.</w:t>
      </w:r>
      <w:r w:rsidRPr="002F5E51">
        <w:rPr>
          <w:rStyle w:val="StyleUnderline"/>
        </w:rPr>
        <w:t xml:space="preserve"> It is no coincidence that federal funding for abstinence-only education found a home in the context of welfare reform</w:t>
      </w:r>
      <w:r w:rsidRPr="002F5E51">
        <w:rPr>
          <w:sz w:val="16"/>
        </w:rPr>
        <w:t xml:space="preserve"> (Fineman, Mink, and Smith).</w:t>
      </w:r>
      <w:r w:rsidRPr="002F5E51">
        <w:rPr>
          <w:rStyle w:val="StyleUnderline"/>
        </w:rPr>
        <w:t xml:space="preserve"> Teaching young people to abstain from sexual activity was part of</w:t>
      </w:r>
      <w:r w:rsidRPr="002F5E51">
        <w:rPr>
          <w:sz w:val="16"/>
        </w:rPr>
        <w:t xml:space="preserve"> larger conservative </w:t>
      </w:r>
      <w:r w:rsidRPr="002F5E51">
        <w:rPr>
          <w:rStyle w:val="StyleUnderline"/>
        </w:rPr>
        <w:t>efforts to discourage out-of-wedlock pregnancy and</w:t>
      </w:r>
      <w:r w:rsidRPr="002F5E51">
        <w:rPr>
          <w:sz w:val="16"/>
        </w:rPr>
        <w:t xml:space="preserve"> thereby, conservatives </w:t>
      </w:r>
      <w:r w:rsidRPr="002F5E51">
        <w:rPr>
          <w:rStyle w:val="StyleUnderline"/>
        </w:rPr>
        <w:t>claimed, to address poverty</w:t>
      </w:r>
      <w:r w:rsidRPr="002F5E51">
        <w:rPr>
          <w:sz w:val="16"/>
        </w:rPr>
        <w:t xml:space="preserve">. </w:t>
      </w:r>
      <w:r w:rsidRPr="002F5E51">
        <w:rPr>
          <w:rStyle w:val="StyleUnderline"/>
        </w:rPr>
        <w:t>Poor people</w:t>
      </w:r>
      <w:r w:rsidRPr="002F5E51">
        <w:rPr>
          <w:sz w:val="16"/>
        </w:rPr>
        <w:t>—adults and youth—</w:t>
      </w:r>
      <w:r w:rsidRPr="002F5E51">
        <w:rPr>
          <w:rStyle w:val="StyleUnderline"/>
        </w:rPr>
        <w:t>are especially vulnerable to the demands of abstinence-only education because their school systems and government assistance programs allow the government to assume a more intrusive and regulatory role in their sexual lives</w:t>
      </w:r>
      <w:r w:rsidRPr="002F5E51">
        <w:rPr>
          <w:sz w:val="16"/>
        </w:rPr>
        <w:t xml:space="preserve"> (Mink and Solinger; Smith). This vulnerability is evident in my comparison of the three schools: the two public school classrooms I observed were accountable to North Carolina’s abstinence-only legislation, while the private school was not. The public school teachers suffered greater scrutiny and less support than the private school teacher had, and the students’ experiences reflected this disparity. </w:t>
      </w:r>
      <w:r w:rsidRPr="002F5E51">
        <w:rPr>
          <w:rStyle w:val="Emphasis"/>
        </w:rPr>
        <w:t xml:space="preserve">The least advantaged students received the most restrictive sex educations. </w:t>
      </w:r>
      <w:r w:rsidRPr="002F5E51">
        <w:rPr>
          <w:rStyle w:val="StyleUnderline"/>
        </w:rPr>
        <w:t xml:space="preserve">Reflecting a broader tendency in education to foster </w:t>
      </w:r>
      <w:r w:rsidRPr="002F5E51">
        <w:rPr>
          <w:rStyle w:val="Emphasis"/>
        </w:rPr>
        <w:t>subjectivity and agency among more affluent, white students than among students of color and less economically advantaged students</w:t>
      </w:r>
      <w:r w:rsidRPr="002F5E51">
        <w:rPr>
          <w:sz w:val="16"/>
        </w:rPr>
        <w:t xml:space="preserve"> (Anyon</w:t>
      </w:r>
      <w:r w:rsidRPr="002F5E51">
        <w:rPr>
          <w:rStyle w:val="StyleUnderline"/>
        </w:rPr>
        <w:t xml:space="preserve">), only the privileged private school students heard a call to sexual pleasure, agency, and knowledge; </w:t>
      </w:r>
      <w:r w:rsidRPr="002F5E51">
        <w:rPr>
          <w:rStyle w:val="Emphasis"/>
        </w:rPr>
        <w:t xml:space="preserve">the public school students heard an insistence that they mute their desires and equip themselves for a violent sexual world. </w:t>
      </w:r>
    </w:p>
    <w:p w14:paraId="2DAFA366" w14:textId="77777777" w:rsidR="002603E9" w:rsidRPr="002F5E51" w:rsidRDefault="002603E9" w:rsidP="002603E9">
      <w:pPr>
        <w:pStyle w:val="Heading2"/>
      </w:pPr>
      <w:r w:rsidRPr="002F5E51">
        <w:t xml:space="preserve">Internal Links </w:t>
      </w:r>
    </w:p>
    <w:p w14:paraId="461C40CB" w14:textId="77777777" w:rsidR="002603E9" w:rsidRPr="002F5E51" w:rsidRDefault="002603E9" w:rsidP="002603E9">
      <w:pPr>
        <w:pStyle w:val="Heading3"/>
      </w:pPr>
      <w:r w:rsidRPr="002F5E51">
        <w:t xml:space="preserve">Poverty </w:t>
      </w:r>
      <w:r w:rsidRPr="002F5E51">
        <w:sym w:font="Wingdings" w:char="F0E0"/>
      </w:r>
      <w:r w:rsidRPr="002F5E51">
        <w:t xml:space="preserve"> poor sexual health</w:t>
      </w:r>
    </w:p>
    <w:p w14:paraId="44EE8330" w14:textId="77777777" w:rsidR="002603E9" w:rsidRPr="002F5E51" w:rsidRDefault="002603E9" w:rsidP="002603E9">
      <w:pPr>
        <w:pStyle w:val="Heading4"/>
      </w:pPr>
      <w:r w:rsidRPr="002F5E51">
        <w:t>Poverty increases the likelihood of sexual risk taking</w:t>
      </w:r>
    </w:p>
    <w:p w14:paraId="0D2BA14E"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5DD7F125" w14:textId="77777777" w:rsidR="002603E9" w:rsidRPr="002F5E51" w:rsidRDefault="002603E9" w:rsidP="002603E9">
      <w:pPr>
        <w:rPr>
          <w:b/>
          <w:u w:val="single"/>
        </w:rPr>
      </w:pPr>
      <w:r w:rsidRPr="002F5E51">
        <w:t xml:space="preserve">Considerable literature has demonstrated that </w:t>
      </w:r>
      <w:r w:rsidRPr="002F5E51">
        <w:rPr>
          <w:rStyle w:val="StyleUnderline"/>
        </w:rPr>
        <w:t>poverty and economic inequalities are fundamental barriers to positive youth development. Youth subject to these inequalities have lower academic achievement, and are more likely to leave school early, thereby compounding cumulative socioeconomic effects on health. Youth in poverty are also more likely to engage in delinquent behavior, to become sexually active early, and to have elevated risk of STIs, unintended pregnancies, and non-marital births</w:t>
      </w:r>
      <w:r w:rsidRPr="002F5E51">
        <w:t xml:space="preserve"> (BrooksGunn et al. 1997; Dinkelman et al. 2008; Duncan and Rodgers 1988; Duncan et al. 2010; Grantham-McGregor et al. 2007). </w:t>
      </w:r>
      <w:r w:rsidRPr="002F5E51">
        <w:rPr>
          <w:rStyle w:val="StyleUnderline"/>
        </w:rPr>
        <w:t>Youth in poverty also lack access to quality health services</w:t>
      </w:r>
      <w:r w:rsidRPr="002F5E51">
        <w:t xml:space="preserve"> (National Research Council 2009</w:t>
      </w:r>
      <w:r w:rsidRPr="002F5E51">
        <w:rPr>
          <w:rStyle w:val="StyleUnderline"/>
        </w:rPr>
        <w:t>). The effects of persistent poverty are especially pernicious, affecting socio-emotional development and health, and increasing the likelihood of enduring ill effects into adulthood.</w:t>
      </w:r>
    </w:p>
    <w:p w14:paraId="404B010B" w14:textId="77777777" w:rsidR="002603E9" w:rsidRPr="002F5E51" w:rsidRDefault="002603E9" w:rsidP="002603E9">
      <w:pPr>
        <w:pStyle w:val="Heading4"/>
      </w:pPr>
      <w:r w:rsidRPr="002F5E51">
        <w:t>Poverty is an impact magnifier – students are less likely to have access to sex education and resources</w:t>
      </w:r>
    </w:p>
    <w:p w14:paraId="1873CC5B"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 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2D736BDE" w14:textId="77777777" w:rsidR="002603E9" w:rsidRPr="002F5E51" w:rsidRDefault="002603E9" w:rsidP="002603E9">
      <w:pPr>
        <w:rPr>
          <w:rStyle w:val="StyleUnderline"/>
        </w:rPr>
      </w:pPr>
      <w:r w:rsidRPr="002F5E51">
        <w:t xml:space="preserve">The negative consequences of poverty are a function of the structural and experiential inequalities that typify the life contexts of impoverished youth. </w:t>
      </w:r>
      <w:r w:rsidRPr="002F5E51">
        <w:rPr>
          <w:rStyle w:val="StyleUnderline"/>
        </w:rPr>
        <w:t>Poor youth are more likely to live in neighborhoods characterized by adverse physical and social environments, with higher rates of crime and limited access to recreational facilities and afterschool programs, and are more likely to attend lower quality schools with fewer resources</w:t>
      </w:r>
      <w:r w:rsidRPr="002F5E51">
        <w:t xml:space="preserve"> (Murry et al. 2011). </w:t>
      </w:r>
      <w:r w:rsidRPr="002F5E51">
        <w:rPr>
          <w:rStyle w:val="StyleUnderline"/>
        </w:rPr>
        <w:t>They are also less likely to have access to mental and physical health services.</w:t>
      </w:r>
      <w:r w:rsidRPr="002F5E51">
        <w:t xml:space="preserve"> Exposure to poverty during adolescence may be especially important, given adolescents’ expanding social world. Recent analyses suggest that </w:t>
      </w:r>
      <w:r w:rsidRPr="002F5E51">
        <w:rPr>
          <w:rStyle w:val="StyleUnderline"/>
        </w:rPr>
        <w:t xml:space="preserve">sustained exposure to neighborhood poverty substantially increases the risk of becoming an adolescent parent, and that exposure during adolescence may have a greater effect than exposure earlier in childhood </w:t>
      </w:r>
      <w:r w:rsidRPr="002F5E51">
        <w:t xml:space="preserve">(Wodtke 2013). </w:t>
      </w:r>
      <w:r w:rsidRPr="002F5E51">
        <w:rPr>
          <w:rStyle w:val="StyleUnderline"/>
        </w:rPr>
        <w:t>Further, poverty shapes sexual network structure, increasing the likelihood of STIs</w:t>
      </w:r>
      <w:r w:rsidRPr="002F5E51">
        <w:t xml:space="preserve"> (Fichtenberg et al. 2010). </w:t>
      </w:r>
      <w:r w:rsidRPr="002F5E51">
        <w:rPr>
          <w:rStyle w:val="StyleUnderline"/>
        </w:rPr>
        <w:t>These contexts mold adolescents’ sexual knowledge, perceptions about and access to contraception, and their hope for the future.</w:t>
      </w:r>
    </w:p>
    <w:p w14:paraId="3FFDEEF4" w14:textId="77777777" w:rsidR="002603E9" w:rsidRPr="002F5E51" w:rsidRDefault="002603E9" w:rsidP="002603E9">
      <w:pPr>
        <w:pStyle w:val="Heading4"/>
      </w:pPr>
      <w:r w:rsidRPr="002F5E51">
        <w:t xml:space="preserve">Poverty uniquely increases the likelihood of teen pregnancy – research studies have been conclusive </w:t>
      </w:r>
    </w:p>
    <w:p w14:paraId="0BC4CF2D" w14:textId="77777777" w:rsidR="002603E9" w:rsidRPr="002F5E51" w:rsidRDefault="002603E9" w:rsidP="002603E9">
      <w:r w:rsidRPr="002F5E51">
        <w:rPr>
          <w:rStyle w:val="Style13ptBold"/>
        </w:rPr>
        <w:t>Kempner 13</w:t>
      </w:r>
      <w:r w:rsidRPr="002F5E51">
        <w:t xml:space="preserve"> [Martha: writer, consultant, and sexual health expert, former Vice President for Information and Communications at SIECUS, “Poverty Causes Teen Parenting, Not the Other Way Around,” </w:t>
      </w:r>
      <w:r w:rsidRPr="002F5E51">
        <w:rPr>
          <w:i/>
        </w:rPr>
        <w:t>Rewire</w:t>
      </w:r>
      <w:r w:rsidRPr="002F5E51">
        <w:t xml:space="preserve">, April 29, 2013, </w:t>
      </w:r>
      <w:hyperlink r:id="rId32" w:history="1">
        <w:r w:rsidRPr="002F5E51">
          <w:rPr>
            <w:rStyle w:val="Hyperlink"/>
          </w:rPr>
          <w:t>https://rewire.news/article/2013/04/29/poverty-causes-teen-parenting-not-the-other-way-around/</w:t>
        </w:r>
      </w:hyperlink>
      <w:r w:rsidRPr="002F5E51">
        <w:t xml:space="preserve"> // emb]</w:t>
      </w:r>
    </w:p>
    <w:p w14:paraId="184C9E3C" w14:textId="77777777" w:rsidR="002603E9" w:rsidRPr="002F5E51" w:rsidRDefault="002603E9" w:rsidP="002603E9">
      <w:pPr>
        <w:rPr>
          <w:rStyle w:val="Emphasis"/>
        </w:rPr>
      </w:pPr>
      <w:r w:rsidRPr="002F5E51">
        <w:t xml:space="preserve">The ads point out that economic outcomes for teen parents and their children tend to be poor. We know that teen mothers are less likely to graduate from high school, that the children of teen mothers are also less likely to graduate from high school (one ad in the campaign points to this statistics), that teen mothers are less likely to marry, and that they are more likely to live in poverty. It would be easy to assume that these are natural consequences of teen parenting. In fact, </w:t>
      </w:r>
      <w:r w:rsidRPr="002F5E51">
        <w:rPr>
          <w:rStyle w:val="Emphasis"/>
        </w:rPr>
        <w:t xml:space="preserve">research has consistently found that teen parenting itself has little impact on a young woman’s economic future. </w:t>
      </w:r>
      <w:r w:rsidRPr="002F5E51">
        <w:t xml:space="preserve">A report commissioned by the New York City Department of Health (DOH) in 2011 (and provided to me by the department) reviewed 11 recent studies and concluded </w:t>
      </w:r>
      <w:r w:rsidRPr="002F5E51">
        <w:rPr>
          <w:rStyle w:val="StyleUnderline"/>
        </w:rPr>
        <w:t>that estimates of causal impact of teen childbearing on socioeconomic status range from mildly adverse to mildly protective.</w:t>
      </w:r>
      <w:r w:rsidRPr="002F5E51">
        <w:t xml:space="preserve"> </w:t>
      </w:r>
      <w:r w:rsidRPr="002F5E51">
        <w:rPr>
          <w:rStyle w:val="StyleUnderline"/>
        </w:rPr>
        <w:t>Economists Melissa Kearney of the University of Maryland and Phillip Levine of Wellesley College</w:t>
      </w:r>
      <w:r w:rsidRPr="002F5E51">
        <w:t xml:space="preserve"> have written a number of articles on teen childbearing. In a recent paper, they </w:t>
      </w:r>
      <w:r w:rsidRPr="002F5E51">
        <w:rPr>
          <w:rStyle w:val="StyleUnderline"/>
        </w:rPr>
        <w:t>conclude, “the most rigorous research on the topic has found that teen parenthood has very little if any direct negative economic consequences.”</w:t>
      </w:r>
      <w:r w:rsidRPr="002F5E51">
        <w:t xml:space="preserve"> As I pointed in a piece for Rewire about the roots of teen pregnancy, however, this isn’t good news. </w:t>
      </w:r>
      <w:r w:rsidRPr="002F5E51">
        <w:rPr>
          <w:rStyle w:val="StyleUnderline"/>
        </w:rPr>
        <w:t>Having children at a young age does not affect these young women because these young women are already on a “downward economic trajectory.”</w:t>
      </w:r>
      <w:r w:rsidRPr="002F5E51">
        <w:t xml:space="preserve"> The authors of the DOH review point out that if we want to fairly assess whether teen parenting adversely affects a young mother we have to compare her outcomes at, say, 35, not with the outcomes of other 35-year-olds who didn’t have children as teens but with her own outcomes had she not had a child in her teens. Obviously, this has to be a predication rather than a straight observation. If teen parenthood was randomly distributed throughout the population (equally probable in every young woman) we could make this predication simply by comparing the median incomes of two 35-year-old women—one with a child born before she was 18 and one without. But </w:t>
      </w:r>
      <w:r w:rsidRPr="002F5E51">
        <w:rPr>
          <w:rStyle w:val="Emphasis"/>
        </w:rPr>
        <w:t>there is nothing random about teen parenthood.</w:t>
      </w:r>
      <w:r w:rsidRPr="002F5E51">
        <w:t xml:space="preserve"> </w:t>
      </w:r>
      <w:r w:rsidRPr="002F5E51">
        <w:rPr>
          <w:rStyle w:val="StyleUnderline"/>
        </w:rPr>
        <w:t>Teens who get pregnant tend to come from more disadvantaged families than those who do not become pregnant. Moreover, among pregnant teens, those who choose abortion tend to be more advantaged than those who opt to carry the baby to term. “As a result, teen mothers are more likely than women who delay childbearing to come from poor families, to be black or Hispanic, and, before they become pregnant, to be behind in school, and to have lower academic test scores,”</w:t>
      </w:r>
      <w:r w:rsidRPr="002F5E51">
        <w:t xml:space="preserve"> write the authors of the DOH report. </w:t>
      </w:r>
      <w:r w:rsidRPr="002F5E51">
        <w:rPr>
          <w:rStyle w:val="Emphasis"/>
        </w:rPr>
        <w:t>Teen mothers are far from a random swath of the teen population who wind up in poverty because of a few particularly fast swimming sperm. Rather, they are likely to be in poverty already.</w:t>
      </w:r>
    </w:p>
    <w:p w14:paraId="4E5F0FB4" w14:textId="77777777" w:rsidR="002603E9" w:rsidRPr="002F5E51" w:rsidRDefault="002603E9" w:rsidP="002603E9">
      <w:pPr>
        <w:pStyle w:val="Heading2"/>
      </w:pPr>
      <w:r w:rsidRPr="002F5E51">
        <w:t>Povery / AOUME linked</w:t>
      </w:r>
    </w:p>
    <w:p w14:paraId="2FEA572A" w14:textId="77777777" w:rsidR="002603E9" w:rsidRPr="002F5E51" w:rsidRDefault="002603E9" w:rsidP="002603E9">
      <w:pPr>
        <w:pStyle w:val="Heading4"/>
      </w:pPr>
      <w:r w:rsidRPr="002F5E51">
        <w:t xml:space="preserve">Poverty, teen pregnancy, and AOUME clearly correlate – intervention is necessary to provide alternative opportunities for low-income students </w:t>
      </w:r>
    </w:p>
    <w:p w14:paraId="4C1EB9E1" w14:textId="77777777" w:rsidR="002603E9" w:rsidRPr="002F5E51" w:rsidRDefault="002603E9" w:rsidP="002603E9">
      <w:r w:rsidRPr="002F5E51">
        <w:rPr>
          <w:rStyle w:val="Style13ptBold"/>
        </w:rPr>
        <w:t>Kempner 12</w:t>
      </w:r>
      <w:r w:rsidRPr="002F5E51">
        <w:t xml:space="preserve"> [Martha: writer, consultant, and sexual health expert, former Vice President for Information and Communications at SIECUS, “Teen Birth Rates on the Decline: Using Logic and Data to Figure Out Why,” </w:t>
      </w:r>
      <w:r w:rsidRPr="002F5E51">
        <w:rPr>
          <w:i/>
        </w:rPr>
        <w:t>Rewire</w:t>
      </w:r>
      <w:r w:rsidRPr="002F5E51">
        <w:t xml:space="preserve">, April 20, 2012 </w:t>
      </w:r>
      <w:hyperlink r:id="rId33" w:history="1">
        <w:r w:rsidRPr="002F5E51">
          <w:rPr>
            <w:rStyle w:val="Hyperlink"/>
          </w:rPr>
          <w:t>http://rhrealitycheck.org/article/2012/04/20/teen-birth-rates-on-decline-using-logic-and-data-to-figure-out-why/</w:t>
        </w:r>
      </w:hyperlink>
      <w:r w:rsidRPr="002F5E51">
        <w:t xml:space="preserve"> // emb]</w:t>
      </w:r>
    </w:p>
    <w:p w14:paraId="51CDBB7D" w14:textId="77777777" w:rsidR="002603E9" w:rsidRPr="002F5E51" w:rsidRDefault="002603E9" w:rsidP="002603E9">
      <w:pPr>
        <w:rPr>
          <w:rStyle w:val="Emphasis"/>
          <w:iCs w:val="0"/>
        </w:rPr>
      </w:pPr>
      <w:r w:rsidRPr="002F5E51">
        <w:rPr>
          <w:rStyle w:val="StyleUnderline"/>
        </w:rPr>
        <w:t>For years there has been a lot of attention paid to the poor outcomes that are commonly faced by young people who become parents while they are still teenagers.</w:t>
      </w:r>
      <w:r w:rsidRPr="002F5E51">
        <w:t xml:space="preserve"> We know that </w:t>
      </w:r>
      <w:r w:rsidRPr="002F5E51">
        <w:rPr>
          <w:rStyle w:val="StyleUnderline"/>
        </w:rPr>
        <w:t>teen mothers are less likely to finish school, less likely to get married, and more likely to live in poverty</w:t>
      </w:r>
      <w:r w:rsidRPr="002F5E51">
        <w:t>. While many may assume teen parenthood causes poverty, research has found that really it’s the other way around. Kearney and Levine note, in a separate article: “</w:t>
      </w:r>
      <w:r w:rsidRPr="002F5E51">
        <w:rPr>
          <w:rStyle w:val="StyleUnderline"/>
        </w:rPr>
        <w:t>the most rigorous research on the topic has found that teen parenthood has very little if any direct negative economic consequences.” This isn’t good news, however, it is because these young people were already on a “downward economic trajectory” or</w:t>
      </w:r>
      <w:r w:rsidRPr="002F5E51">
        <w:t xml:space="preserve"> put another way, </w:t>
      </w:r>
      <w:r w:rsidRPr="002F5E51">
        <w:rPr>
          <w:rStyle w:val="StyleUnderline"/>
        </w:rPr>
        <w:t>stuck in the cycle of poverty.</w:t>
      </w:r>
      <w:r w:rsidRPr="002F5E51">
        <w:t xml:space="preserve"> </w:t>
      </w:r>
      <w:r w:rsidRPr="002F5E51">
        <w:rPr>
          <w:rStyle w:val="StyleUnderline"/>
        </w:rPr>
        <w:t xml:space="preserve">One need only look at a map of teen birth rates next to one that illustrates poverty in the United States to see the relationship. </w:t>
      </w:r>
      <w:r w:rsidRPr="002F5E51">
        <w:t>(</w:t>
      </w:r>
      <w:r w:rsidRPr="002F5E51">
        <w:rPr>
          <w:rStyle w:val="Emphasis"/>
        </w:rPr>
        <w:t>Similar maps,</w:t>
      </w:r>
      <w:r w:rsidRPr="002F5E51">
        <w:t xml:space="preserve"> by the way, </w:t>
      </w:r>
      <w:r w:rsidRPr="002F5E51">
        <w:rPr>
          <w:rStyle w:val="Emphasis"/>
        </w:rPr>
        <w:t xml:space="preserve">would show the same states to have restrictive policies regarding abstinence-only-until-marriage education and sexuality education, as well as access to contraception </w:t>
      </w:r>
      <w:r w:rsidRPr="002F5E51">
        <w:t xml:space="preserve">and abortion.) There is a large body of research that suggests that </w:t>
      </w:r>
      <w:r w:rsidRPr="002F5E51">
        <w:rPr>
          <w:rStyle w:val="Emphasis"/>
        </w:rPr>
        <w:t>lack of economic opportunity and a sense of hopelessness about the future are at the core of the relationships between poverty and teen parenthood.</w:t>
      </w:r>
      <w:r w:rsidRPr="002F5E51">
        <w:t xml:space="preserve"> Kearney and Levine attempt to use economic models to operationalize the notions of “marginalization” and “hopelessness.” They speculate </w:t>
      </w:r>
      <w:r w:rsidRPr="002F5E51">
        <w:rPr>
          <w:rStyle w:val="StyleUnderline"/>
        </w:rPr>
        <w:t>“that the combination of being poor and living in a more unequal (and less mobile) society contributes to a low perception of possible economic success, and hence leads to choices that favor short-term satisfaction—in this case the decision to have a baby while young and unmarried.”</w:t>
      </w:r>
      <w:r w:rsidRPr="002F5E51">
        <w:t xml:space="preserve"> They conclude that this is true. They also conclude that </w:t>
      </w:r>
      <w:r w:rsidRPr="002F5E51">
        <w:rPr>
          <w:rStyle w:val="StyleUnderline"/>
        </w:rPr>
        <w:t>income inequality in a geographic area (areas of poverty surrounded by those of wealth) has a large impact on teen births among women of low socioeconomic status.</w:t>
      </w:r>
      <w:r w:rsidRPr="002F5E51">
        <w:t xml:space="preserve"> Patricia Quinn, executive director of the Massachusetts Alliance for Teen Pregnancy, put it this way: “</w:t>
      </w:r>
      <w:r w:rsidRPr="002F5E51">
        <w:rPr>
          <w:rStyle w:val="StyleUnderline"/>
        </w:rPr>
        <w:t xml:space="preserve">You support them in having a viable pathway in opportunity and they will do what they need to protect that opportunity. Absent that opportunity what are they protecting?” </w:t>
      </w:r>
    </w:p>
    <w:p w14:paraId="5C9E8094" w14:textId="77777777" w:rsidR="002603E9" w:rsidRPr="002F5E51" w:rsidRDefault="002603E9" w:rsidP="002603E9">
      <w:pPr>
        <w:pStyle w:val="Heading3"/>
      </w:pPr>
      <w:r w:rsidRPr="002F5E51">
        <w:t xml:space="preserve">Pregnancy Expensive </w:t>
      </w:r>
    </w:p>
    <w:p w14:paraId="47B78342" w14:textId="77777777" w:rsidR="002603E9" w:rsidRPr="002F5E51" w:rsidRDefault="002603E9" w:rsidP="002603E9">
      <w:pPr>
        <w:pStyle w:val="Heading4"/>
      </w:pPr>
      <w:r w:rsidRPr="002F5E51">
        <w:t>Teen pregnancy can be economically costly for society and families</w:t>
      </w:r>
    </w:p>
    <w:p w14:paraId="66335E7B" w14:textId="77777777" w:rsidR="002603E9" w:rsidRPr="002F5E51" w:rsidRDefault="002603E9" w:rsidP="002603E9">
      <w:pPr>
        <w:rPr>
          <w:rFonts w:eastAsia="Times New Roman"/>
        </w:rPr>
      </w:pPr>
      <w:r w:rsidRPr="002F5E51">
        <w:rPr>
          <w:rStyle w:val="Style13ptBold"/>
        </w:rPr>
        <w:t xml:space="preserve">Bass 16 </w:t>
      </w:r>
      <w:r w:rsidRPr="002F5E51">
        <w:t>Brittany Bass, 11-27-16, “</w:t>
      </w:r>
      <w:r w:rsidRPr="002F5E51">
        <w:rPr>
          <w:rFonts w:eastAsia="Times New Roman"/>
        </w:rPr>
        <w:t xml:space="preserve">The Effect of State Mandated Sex Education on Teenage Sexual Behaviors and Health,” Economic Self-Sufficiency Policy Research Institute. http://www.esspri.uci.edu/files/docs/2016/ESSPRI%20Working%20Paper%2020161%20Brittany%20Bass.pdf EP. </w:t>
      </w:r>
    </w:p>
    <w:p w14:paraId="5BBC76EA" w14:textId="77777777" w:rsidR="002603E9" w:rsidRPr="002F5E51" w:rsidRDefault="002603E9" w:rsidP="002603E9">
      <w:pPr>
        <w:rPr>
          <w:sz w:val="16"/>
        </w:rPr>
      </w:pPr>
      <w:r w:rsidRPr="002F5E51">
        <w:rPr>
          <w:rStyle w:val="StyleUnderline"/>
        </w:rPr>
        <w:t>The economic costs of teenage childbearing are sizable, especially for taxpayers and society as a whole</w:t>
      </w:r>
      <w:r w:rsidRPr="002F5E51">
        <w:rPr>
          <w:sz w:val="16"/>
        </w:rPr>
        <w:t xml:space="preserve">. Several studies have found that </w:t>
      </w:r>
      <w:r w:rsidRPr="002F5E51">
        <w:rPr>
          <w:rStyle w:val="StyleUnderline"/>
        </w:rPr>
        <w:t>teen childbearing is associated with declines in human capital attainment or future earnings for the teen mother</w:t>
      </w:r>
      <w:r w:rsidRPr="002F5E51">
        <w:rPr>
          <w:sz w:val="16"/>
        </w:rPr>
        <w:t xml:space="preserve"> (Angrist and Evans, 1999; Bronars and Grogger, 1994). However, the causal link remains unclear. By exploiting a ’natural experiment’ associated with human reproduction, i.e. a miscarriage, Hotz et al. (1997) find little evidence that teenage childbearing harms teen mother’s socioeconomic outcomes. Their </w:t>
      </w:r>
      <w:r w:rsidRPr="002F5E51">
        <w:rPr>
          <w:rStyle w:val="StyleUnderline"/>
        </w:rPr>
        <w:t>results fail to rule out the possibility that early childbearing adversely affects the fathers of children born to teen mothers, and the children themselves.</w:t>
      </w:r>
      <w:r w:rsidRPr="002F5E51">
        <w:rPr>
          <w:sz w:val="16"/>
        </w:rPr>
        <w:t xml:space="preserve"> </w:t>
      </w:r>
      <w:r w:rsidRPr="002F5E51">
        <w:rPr>
          <w:rStyle w:val="StyleUnderline"/>
        </w:rPr>
        <w:t>Evidence suggests that men who father children of teen mothers would have had substantially higher incomes had they delayed childbearing.</w:t>
      </w:r>
      <w:r w:rsidRPr="002F5E51">
        <w:rPr>
          <w:sz w:val="16"/>
        </w:rPr>
        <w:t xml:space="preserve"> Additionally, </w:t>
      </w:r>
      <w:r w:rsidRPr="002F5E51">
        <w:rPr>
          <w:rStyle w:val="StyleUnderline"/>
        </w:rPr>
        <w:t>children of teenage mothers tend to fare poorly compared to children born to older mothers</w:t>
      </w:r>
      <w:r w:rsidRPr="002F5E51">
        <w:rPr>
          <w:sz w:val="16"/>
        </w:rPr>
        <w:t xml:space="preserve"> (Hoffman and Maynard, 2008). </w:t>
      </w:r>
    </w:p>
    <w:p w14:paraId="682ACDDD" w14:textId="77777777" w:rsidR="002603E9" w:rsidRPr="002F5E51" w:rsidRDefault="002603E9" w:rsidP="002603E9">
      <w:pPr>
        <w:pStyle w:val="Heading2"/>
      </w:pPr>
      <w:r w:rsidRPr="002F5E51">
        <w:t>Impacts</w:t>
      </w:r>
    </w:p>
    <w:p w14:paraId="4D2895D7" w14:textId="77777777" w:rsidR="002603E9" w:rsidRPr="002F5E51" w:rsidRDefault="002603E9" w:rsidP="002603E9">
      <w:pPr>
        <w:pStyle w:val="Heading3"/>
      </w:pPr>
      <w:r w:rsidRPr="002F5E51">
        <w:t>**Poverty = Impact Magnifier</w:t>
      </w:r>
    </w:p>
    <w:p w14:paraId="29092AEE" w14:textId="77777777" w:rsidR="002603E9" w:rsidRPr="002F5E51" w:rsidRDefault="002603E9" w:rsidP="002603E9">
      <w:pPr>
        <w:pStyle w:val="Heading4"/>
      </w:pPr>
      <w:r w:rsidRPr="002F5E51">
        <w:t>Poverty intersects with other identities – generates significant disparities in health.</w:t>
      </w:r>
    </w:p>
    <w:p w14:paraId="5FC0AD6C"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09D6DAA1" w14:textId="74433FB7" w:rsidR="008241B1" w:rsidRPr="002F5E51" w:rsidRDefault="002603E9" w:rsidP="002603E9">
      <w:r w:rsidRPr="002F5E51">
        <w:rPr>
          <w:rStyle w:val="StyleUnderline"/>
        </w:rPr>
        <w:t>Poverty intersects with individual and structural characteristics to generate significant health disparities, the cumulative health differences that result from obstacles linked to factors such as race/ethnicity, gender, disability, sexual orientation, and gender identity. A recent review of health disparities in the United States</w:t>
      </w:r>
      <w:r w:rsidRPr="002F5E51">
        <w:t xml:space="preserve"> (CDC 2013d) </w:t>
      </w:r>
      <w:r w:rsidRPr="002F5E51">
        <w:rPr>
          <w:rStyle w:val="StyleUnderline"/>
        </w:rPr>
        <w:t xml:space="preserve">documented persistent race/ethnicity disparities in health outcomes, access to health care, adoption of health promoting behavior, and exposure to health promoting environments, with no evidence of a temporal decrease </w:t>
      </w:r>
      <w:r w:rsidRPr="002F5E51">
        <w:t xml:space="preserve">between 2005 and 2009. </w:t>
      </w:r>
      <w:r w:rsidRPr="002F5E51">
        <w:rPr>
          <w:rStyle w:val="StyleUnderline"/>
        </w:rPr>
        <w:t>Documented disparities, beyond those related to sexual and reproductive health, include differences in chronic conditions such as asthma, diabetes and hypertension, as well as differences in mortality from causes such as coronary heart disease, stroke, drugs, homicide, suicide, and vehicle related injuries</w:t>
      </w:r>
      <w:r w:rsidRPr="002F5E51">
        <w:t xml:space="preserve"> (CDC 2013d). Thus</w:t>
      </w:r>
      <w:r w:rsidRPr="002F5E51">
        <w:rPr>
          <w:rStyle w:val="StyleUnderline"/>
        </w:rPr>
        <w:t>, the adverse impact of poverty is compounded by racism, sexism, heterosexism, and discrimination against individuals with disabilities</w:t>
      </w:r>
      <w:r w:rsidRPr="002F5E51">
        <w:t xml:space="preserve">. </w:t>
      </w:r>
      <w:r w:rsidRPr="002F5E51">
        <w:rPr>
          <w:rStyle w:val="Emphasis"/>
        </w:rPr>
        <w:t xml:space="preserve">These prejudicial belief systems reflect irrational biases toward members of a certain race, biological sex, sexual orientation, gender identity, or level of ability on the basis that a certain group is ‘‘superior/inferior’’ or ‘‘normal/abnormal.’’ </w:t>
      </w:r>
      <w:r w:rsidRPr="002F5E51">
        <w:rPr>
          <w:rStyle w:val="StyleUnderline"/>
        </w:rPr>
        <w:t>Structural racism/ sexism/heterosexism</w:t>
      </w:r>
      <w:r w:rsidRPr="002F5E51">
        <w:t xml:space="preserve">, that is, ‘‘macrolevel systems, social forces, institutions, ideologies, and processes that interact with one another to generate and reinforce inequities among… groups’’ (Gee and Ford 2011; p. 116), </w:t>
      </w:r>
      <w:r w:rsidRPr="002F5E51">
        <w:rPr>
          <w:rStyle w:val="Emphasis"/>
        </w:rPr>
        <w:t>normalizes and legitimizes unequal treatment and discrimination Structural discrimination can take many forms, including social segregation</w:t>
      </w:r>
      <w:r w:rsidRPr="002F5E51">
        <w:t xml:space="preserve"> (e.g., neighborhood, schools, health care facilities) </w:t>
      </w:r>
      <w:r w:rsidRPr="002F5E51">
        <w:rPr>
          <w:rStyle w:val="Emphasis"/>
        </w:rPr>
        <w:t>and exclusionary immigration policy, and can persist across generations through the cumulative effects of interacting systems</w:t>
      </w:r>
      <w:r w:rsidRPr="002F5E51">
        <w:rPr>
          <w:rStyle w:val="StyleUnderline"/>
        </w:rPr>
        <w:t>.</w:t>
      </w:r>
      <w:r w:rsidRPr="002F5E51">
        <w:t xml:space="preserve"> For example</w:t>
      </w:r>
      <w:r w:rsidRPr="002F5E51">
        <w:rPr>
          <w:rStyle w:val="Emphasis"/>
        </w:rPr>
        <w:t>, because of racial discrimination in the real estate industry African Americans are considerably more likely to live in poor neighborhoods, even if economic resources would permit residing in nonpoor neighborhoods</w:t>
      </w:r>
      <w:r w:rsidRPr="002F5E51">
        <w:t xml:space="preserve"> (Iceland and Scopilliti 2008). The Intersectionality Framework (see for example, Weber and Parra-Medina 2003) proposes that </w:t>
      </w:r>
      <w:r w:rsidRPr="002F5E51">
        <w:rPr>
          <w:rStyle w:val="Emphasis"/>
        </w:rPr>
        <w:t xml:space="preserve">characteristics such as race, class and gender are not distinct social categories. They reflect multidimensional and overlapping experiences that are a function of mutually reinforcing social processes and institutions. </w:t>
      </w:r>
      <w:r w:rsidRPr="002F5E51">
        <w:rPr>
          <w:rStyle w:val="StyleUnderline"/>
        </w:rPr>
        <w:t>The intersection of microlevel identities and macrolevel structural factors can affect health by producing and sustaining economic inequality via groups’ access to social, economic, and political resources and privileges.</w:t>
      </w:r>
      <w:r w:rsidRPr="002F5E51">
        <w:t xml:space="preserve"> The effects of neighborhood disadvantage on school dropout, for example, are twice as large for African American youth versus their White peers (Crowder and South 2003). </w:t>
      </w:r>
      <w:r w:rsidRPr="002F5E51">
        <w:rPr>
          <w:rStyle w:val="StyleUnderline"/>
        </w:rPr>
        <w:t>Community poverty levels also contribute to LGBT youth’s experiences in school; youth in higher poverty communities report more victimization in school because of sexual orientation and gender expression than those in more affluent communities</w:t>
      </w:r>
      <w:r w:rsidRPr="002F5E51">
        <w:t xml:space="preserve"> (Kosciw et al. 2009). </w:t>
      </w:r>
      <w:r w:rsidRPr="002F5E51">
        <w:rPr>
          <w:rStyle w:val="StyleUnderline"/>
        </w:rPr>
        <w:t>Poverty and racial segregation can also affect the sexual expectations and behavior of youth, leading youth in these contexts to consider early sexual activity as normal and even expected. Youth in low income neighborhoods may not have access to educational and occupational opportunities, and may view sexual activity as a pathway to social status rather than an obstacle to socioeconomic achievement</w:t>
      </w:r>
      <w:r w:rsidRPr="002F5E51">
        <w:t xml:space="preserve"> (Ramirez-Valles et al. 2002).</w:t>
      </w:r>
    </w:p>
    <w:p w14:paraId="128E110E" w14:textId="657FF6B7" w:rsidR="008241B1" w:rsidRPr="002F5E51" w:rsidRDefault="008241B1" w:rsidP="008241B1">
      <w:pPr>
        <w:pStyle w:val="Heading3"/>
      </w:pPr>
      <w:r w:rsidRPr="002F5E51">
        <w:t>! – Poverty Cycle</w:t>
      </w:r>
    </w:p>
    <w:p w14:paraId="7928B46D" w14:textId="77777777" w:rsidR="008241B1" w:rsidRPr="002F5E51" w:rsidRDefault="008241B1" w:rsidP="008241B1">
      <w:pPr>
        <w:pStyle w:val="Heading4"/>
      </w:pPr>
      <w:r w:rsidRPr="002F5E51">
        <w:t>Poverty is a cycle- parental income directly effects their children’s income as adults</w:t>
      </w:r>
    </w:p>
    <w:p w14:paraId="485F09D3" w14:textId="21F5F84C" w:rsidR="008241B1" w:rsidRPr="002F5E51" w:rsidRDefault="008241B1" w:rsidP="008241B1">
      <w:pPr>
        <w:rPr>
          <w:b/>
          <w:sz w:val="26"/>
        </w:rPr>
      </w:pPr>
      <w:r w:rsidRPr="002F5E51">
        <w:rPr>
          <w:rStyle w:val="Style13ptBold"/>
        </w:rPr>
        <w:t xml:space="preserve">Corcoran 95 </w:t>
      </w:r>
      <w:r w:rsidRPr="002F5E51">
        <w:t xml:space="preserve">M Corcoran, August 1995, “RAGS TO RAGS: Poverty and Mobility in the United States”, Annual Review of Sociology Vol. 21:237-267, M Corcoran works for the political science department at the University of Michigan </w:t>
      </w:r>
    </w:p>
    <w:p w14:paraId="220CF0D6" w14:textId="473ABDDE" w:rsidR="008241B1" w:rsidRPr="002F5E51" w:rsidRDefault="008241B1" w:rsidP="002603E9">
      <w:pPr>
        <w:rPr>
          <w:sz w:val="14"/>
        </w:rPr>
      </w:pPr>
      <w:r w:rsidRPr="002F5E51">
        <w:rPr>
          <w:sz w:val="14"/>
        </w:rPr>
        <w:t xml:space="preserve"> Parental Poverty: Intergenerational poverty looks much like intragenerational poverty. Using PSID data from 1968 to 1988, Tables 1 and 2 examine the intergenerational consequences of growing up poor. There is considerable mobility-less than one in four black poor children and one in ten white poor children remain poor in early adulthood, but </w:t>
      </w:r>
      <w:r w:rsidRPr="002F5E51">
        <w:rPr>
          <w:u w:val="single"/>
        </w:rPr>
        <w:t>children raised in poverty acquire less schooling, achieve much lower incomes, and are much more likely to be poor in early adulthood than are children raised in non-poor families. Black children raised in poor families are 2.5 times more likely to be poor in early adulthood than are black children raised in non-poor families, and white children raised in poor families are 7.5 times more likely to be poor as adults than are white children raised in non-poor families</w:t>
      </w:r>
      <w:r w:rsidRPr="002F5E51">
        <w:rPr>
          <w:sz w:val="14"/>
        </w:rPr>
        <w:t xml:space="preserve"> (Table 1). Further, </w:t>
      </w:r>
      <w:r w:rsidRPr="002F5E51">
        <w:rPr>
          <w:u w:val="single"/>
        </w:rPr>
        <w:t>children raised in persistently poor homes (poor more than 50% of time observed in childhood) are likely to cycle in and out of poverty as adults. Indeed, among young adults raised in persistently poor homes as children, 46.3% of blacks and 24.2% of whites report their adult incomes were below the poverty line in at least one year during early adulthood.</w:t>
      </w:r>
      <w:r w:rsidRPr="002F5E51">
        <w:rPr>
          <w:sz w:val="14"/>
        </w:rPr>
        <w:t xml:space="preserve"> Even in a multivariate context, parental income status influences virtually all of children's adult attainment outcomes-although the sizes of effects vary with the outcome examined. </w:t>
      </w:r>
      <w:r w:rsidRPr="002F5E51">
        <w:rPr>
          <w:u w:val="single"/>
        </w:rPr>
        <w:t xml:space="preserve">Low parental income is associated with fewer years of schooling, lower chances of graduating from high school, and lower college attendance, </w:t>
      </w:r>
      <w:r w:rsidRPr="002F5E51">
        <w:rPr>
          <w:sz w:val="14"/>
        </w:rPr>
        <w:t xml:space="preserve">even in studies that control for family structure, parents' schooling, parents' work hours, parental welfare use, and neighborhood characteristics (Hill &amp; Duncan 1987, Haveman et a1 1991, Brooks-Gunn et al 1993, Corcoran et al 1987, Haveman &amp; Wolfe 1994, Duncan 1994). These estimated schooling effects, while usually significant, are modest to moderate in size, once one controls for parental education. For example, Duncan (1994) reports that </w:t>
      </w:r>
      <w:r w:rsidRPr="002F5E51">
        <w:rPr>
          <w:u w:val="single"/>
        </w:rPr>
        <w:t>an increase of one in the ratio of family income to needs leads to about one fifth to one third of a year of additional schooling</w:t>
      </w:r>
      <w:r w:rsidRPr="002F5E51">
        <w:rPr>
          <w:sz w:val="14"/>
        </w:rPr>
        <w:t xml:space="preserve">. There are no consistent and significant patterns of race or sex differences in the effects of parental income on children's schooling across studies. Most of the studies of schooling outcomes do not explicitly consider effects of very low incomes (i.e. poverty). Growing up poor or in low-income families is associated with large reductions in men's labor supply, hourly wages, annual earnings, family incomes, and family income/needs (Corcoran et al 1987, 1992, Solon 1992, Hill &amp; Duncan 1987, Hill et a1 1985, Corcoran &amp; Adams 1993, 1994, Haveman &amp; Wolfe 1994). Corcoran &amp; Adams (1994) report that men who grow up in poor families work 170-330 fewer hours per year than do men raised in middle income families, even after controlling for family structure, parental work hours, parents' and neighbors' welfare use, level of state welfare benefits, labor market unemployment rates, and men's schooling. Corcoran &amp; Adams (1993) report that </w:t>
      </w:r>
      <w:r w:rsidRPr="002F5E51">
        <w:rPr>
          <w:u w:val="single"/>
        </w:rPr>
        <w:t xml:space="preserve">growing up in a poor family reduces men's hourly wages by more than 30% and men's annual earnings by more than 40%, even with extensive family, neighborhood, and labor market controls. </w:t>
      </w:r>
      <w:r w:rsidRPr="002F5E51">
        <w:rPr>
          <w:sz w:val="14"/>
        </w:rPr>
        <w:t xml:space="preserve">Five features of the recent intergenerational poverty/income literature deserve special comment. First, estimated effects of parental income on children's attainments are larger in size and more significant when multiple-year rather than single-year income measures are used.6 Second, effects of parental income on the adult economic outcomes of children do not differ by race (Corcoran &amp; Adams 1993, 1994). This is consistent with Hauser &amp; Featherman's (1977) finding that the status attainment process was becoming similar for whites and nonwhites, and with Wilson's (1987) argument that class now "matters" for blacks. Third, adding controls for family advantages, childhood neighborhood advantages, adult labor market conditions, and sons' years of schooling only slightly reduce effects of parental poverty on children's economic outcomes (see Corcoran et al 1992, Corcoran &amp; Adams 1993, 1994). Fourth, estimates of effects of parental welfare receipt on children's outcomes may be artificially inflated in studies that fail to control for nonlinear income effects: 7 Adding such a control, Corcoran et al (1992) find that the effect of parental welfare income on sons' labor income drops by one fourth to one third. Fifth, effects of parental poverty on children's adult economic outcomes are at least as large and usually much larger than are effects of parental schooling, family structure, parental welfare use, parental work, and childhood neighborhood disadvantages (Corcoran et al 1992, Corcoran &amp; Adams 1993, 1994). </w:t>
      </w:r>
      <w:r w:rsidRPr="002F5E51">
        <w:rPr>
          <w:b/>
          <w:u w:val="single"/>
        </w:rPr>
        <w:t>Children's futures are clearly constrained by a lack of economic resources</w:t>
      </w:r>
      <w:r w:rsidRPr="002F5E51">
        <w:rPr>
          <w:sz w:val="14"/>
        </w:rPr>
        <w:t xml:space="preserve">. Growing up poor moderately reduces children's schooling8 and substantially. reduces men's adult economic status. Poor children, both black and white, are adversely affected. Exactly why growing up poor hurts children's economic status is a puzzle. We can rule out certain possibilities. A primary theme in Becker's (1981) economic model of the family and in poverty policy debates is that children who grow up poor remain poor as adults because poor parents invest less in their children's schooling. It is certainly true that poor children acquire less schooling than do non-poor children and that schooling is associated with higher adult incomes. But, both past and recent studies that control for schooling demonstrate that most of the effect of parental poverty on children's economic outcomes is independent of schooling. Similarly, the research provides little support for the argument that parental and neighborhood disadvantages correlated with parental poverty are the major factors reducing children's economic outcomes, because the effects of parental poverty remain large, even with controls for family structure, family size, maternal schooling, parental work, and neighborhood disadvantages. Poverty is clearly not just a proxy for the measured parental and neighborhood disadvantages examined in these studies. This still leaves the puzzle of how childhood poverty inhibits men's wages, earnings, and incomes. One possibility is that long-term poverty influences men's human capital in ways not fully captured by measures of completed schooling. Perhaps, children from poor families have poorer health, more stress, lower cognitive skills, or go to lower quality schools, compared to non-poor children with the same level of schooling. Miller &amp; Korenman (1993) find that children raised in poor homes are· more likely to be "stunted" (low height-far-age), to be "wasted" (low weight-for-height), and to score lower on indicators of cognitive development. Effects are larger for long-run versus short-run poverty and persist even with controls for sex, age, race and ethnicity of child, family structure, birth order, mother's education, and mother's cognitive test scores. Brooks-Gunn et al (1994) report that in a panel of about 500 low-birth-weight children, parental income in the children's first three years of life strongly predicts children's cognitive test scores at age five years, even after controlling family structure, mother's schooling, mother's age, and mother's verbal ability. If these physical and cognitive deficits persist into adulthood and if they reduce adult earnings, then perhaps some of the effects of long-run parental poverty on men's earnings are mediated by developmental delays. A number of recent and past studies report that men's cognitive test scores have a strong, positive association with men's earnings (Sewell &amp; Hauser 1975, Jencks et al 1979, Q'NeillI990, Bishop 1991). Murnane et al (1993) and Ferguson (1993) find that effects of test scores on wages have grown over time. The previous two paragraphs outline a model where parental poverty lowers Annu. Rev. Sociol. 1995.21:237-267. Downloaded from www.annualreviews.org Access provided by University of Waterloo on 01/22/15. For personal use only. RAGS TO RAGS 251 children's adult economic outcomes because parental poverty (perhaps because of increased stress or inability to provide enriched environments, access to good schools, or adequate nutrition) lowers children's cognitive skills, and these lower cognitive skills lead to lower adult earnings for children. Herrnstein &amp; Murray agree that poor children have lower cognitive skills than do non-poor children and that lower cognitive skills lead to lower adult economic outcomes for children, but they propose a different model. They argue that children in poor families tend to have lower test scores in large part because poor children have inherited their parents' cognitive deficits. Unfortunately, Herrnstein &amp; Murray's </w:t>
      </w:r>
      <w:proofErr w:type="gramStart"/>
      <w:r w:rsidRPr="002F5E51">
        <w:rPr>
          <w:sz w:val="14"/>
        </w:rPr>
        <w:t>( 1994</w:t>
      </w:r>
      <w:proofErr w:type="gramEnd"/>
      <w:r w:rsidRPr="002F5E51">
        <w:rPr>
          <w:sz w:val="14"/>
        </w:rPr>
        <w:t xml:space="preserve">) analysis of poverty, summarized in chapter five of The Bell Curve, does not allow us to differentiate between the two competing models. Herrnstein &amp; Murray estimate a child's adult poverty status as a function of that child's score on the Armed Forces Qualification Test (AFQT) and of a parental SES index. They find that both AFQT score and parental SES significantly predict a child's adult poverty status and that the AFQT score is the stronger predictor. But, because the child's AFQT score is measured after age 14 years, the coefficient on AFQT picks up both the effects of inherited IQ ("being born smart") and any indirect effects of parental SES on a child's adult poverty status that operate via test scores. The results cited above from the studies by Miller &amp; Korenman (1993) and Brooks-Gunn et al </w:t>
      </w:r>
      <w:proofErr w:type="gramStart"/>
      <w:r w:rsidRPr="002F5E51">
        <w:rPr>
          <w:sz w:val="14"/>
        </w:rPr>
        <w:t>( 1994</w:t>
      </w:r>
      <w:proofErr w:type="gramEnd"/>
      <w:r w:rsidRPr="002F5E51">
        <w:rPr>
          <w:sz w:val="14"/>
        </w:rPr>
        <w:t>) suggest that these indirect effects could be quite large. In addition, Herrnstein &amp; Murray's (1994) analysis of poverty transmission likely understates the size of the direct effects of parental economic status on children's attainments independent of test scores. Herrnstein's &amp; Murray'S parental SES index lumps together parental income, parental schooling, and parental occupational status</w:t>
      </w:r>
      <w:r w:rsidRPr="002F5E51">
        <w:rPr>
          <w:u w:val="single"/>
        </w:rPr>
        <w:t>. Childhood poverty is a much more powerful predictor of children's adult incomes than are parental schooling and parental occupational status.</w:t>
      </w:r>
      <w:r w:rsidRPr="002F5E51">
        <w:rPr>
          <w:sz w:val="14"/>
        </w:rPr>
        <w:t xml:space="preserve"> Combining the different dimensions of parental status into a single measure will produce a weaker relationship between parental SES and adult poverty than would be the case using only an income-based measure. Furthermore, Herrnstein &amp; Murray (1994) report that for many individuals in their sample, the authors measure parental income only over one year or not at all. Solon </w:t>
      </w:r>
      <w:proofErr w:type="gramStart"/>
      <w:r w:rsidRPr="002F5E51">
        <w:rPr>
          <w:sz w:val="14"/>
        </w:rPr>
        <w:t>( 1992</w:t>
      </w:r>
      <w:proofErr w:type="gramEnd"/>
      <w:r w:rsidRPr="002F5E51">
        <w:rPr>
          <w:sz w:val="14"/>
        </w:rPr>
        <w:t>) has shown that father-son income correlations increase sharply when multiple-year rather than single-year paternal income measures are used.</w:t>
      </w:r>
    </w:p>
    <w:p w14:paraId="35A29A85" w14:textId="77777777" w:rsidR="008D4F17" w:rsidRPr="002F5E51" w:rsidRDefault="008D4F17" w:rsidP="002603E9">
      <w:pPr>
        <w:rPr>
          <w:sz w:val="14"/>
        </w:rPr>
      </w:pPr>
    </w:p>
    <w:p w14:paraId="3A0EB55C" w14:textId="0352F21A" w:rsidR="008D4F17" w:rsidRPr="002F5E51" w:rsidRDefault="008D4F17" w:rsidP="008D4F17">
      <w:pPr>
        <w:pStyle w:val="Heading3"/>
      </w:pPr>
      <w:r w:rsidRPr="002F5E51">
        <w:t>! – Outweighs War</w:t>
      </w:r>
    </w:p>
    <w:p w14:paraId="201E8C24" w14:textId="77777777" w:rsidR="008D4F17" w:rsidRPr="002F5E51" w:rsidRDefault="008D4F17" w:rsidP="008D4F17">
      <w:pPr>
        <w:pStyle w:val="Heading4"/>
      </w:pPr>
      <w:r w:rsidRPr="002F5E51">
        <w:t>Poverty outweighs nuclear war</w:t>
      </w:r>
    </w:p>
    <w:p w14:paraId="5A5A8BB9" w14:textId="7FBF3B7F" w:rsidR="008D4F17" w:rsidRPr="002F5E51" w:rsidRDefault="008D4F17" w:rsidP="008D4F17">
      <w:pPr>
        <w:rPr>
          <w:b/>
          <w:sz w:val="26"/>
        </w:rPr>
      </w:pPr>
      <w:r w:rsidRPr="002F5E51">
        <w:rPr>
          <w:rStyle w:val="Style13ptBold"/>
        </w:rPr>
        <w:t xml:space="preserve">Gilligan 96 </w:t>
      </w:r>
      <w:r w:rsidRPr="002F5E51">
        <w:t>[James, professor of Psychiatry at the Harvard Medical School, Director of the Center for the Study of Violence, and a member of the Academic Advisory Council of the National Campaign Against Youth Violence. Violence: Our Deadly Epidemic and its Causes</w:t>
      </w:r>
      <w:proofErr w:type="gramStart"/>
      <w:r w:rsidRPr="002F5E51">
        <w:t>..</w:t>
      </w:r>
      <w:proofErr w:type="gramEnd"/>
      <w:r w:rsidRPr="002F5E51">
        <w:t xml:space="preserve"> P. 191-196. </w:t>
      </w:r>
    </w:p>
    <w:p w14:paraId="5EAF2B72" w14:textId="77777777" w:rsidR="008D4F17" w:rsidRPr="002F5E51" w:rsidRDefault="008D4F17" w:rsidP="008D4F17">
      <w:pPr>
        <w:pStyle w:val="cardtext"/>
        <w:ind w:left="0"/>
        <w:rPr>
          <w:rFonts w:ascii="Calibri" w:hAnsi="Calibri"/>
          <w:szCs w:val="16"/>
        </w:rPr>
      </w:pPr>
      <w:r w:rsidRPr="002F5E51">
        <w:rPr>
          <w:rStyle w:val="StyleUnderline"/>
          <w:rFonts w:ascii="Calibri" w:hAnsi="Calibri"/>
        </w:rPr>
        <w:t>The 14 to 18 million deaths a year caused by structural violence compare with about 100,000 deaths per year from armed conflict.</w:t>
      </w:r>
      <w:r w:rsidRPr="002F5E51">
        <w:rPr>
          <w:rFonts w:ascii="Calibri" w:hAnsi="Calibri"/>
          <w:szCs w:val="16"/>
        </w:rPr>
        <w:t xml:space="preserve"> Comparing this frequency of deaths from structural violence to the frequency of those caused by major military and political violence, such as World War II (an estimated 49 million military and civilian deaths, including those by genocide—or about eight million per year, 1939-1945), the Indonesian massacre of 1965-66 (perhaps 575,000) deaths), the Vietnam war (possibly two million, 1954-1973), and even a hypothetical nuclear exchange between the U.S. and the U.S.S.R. (232 million), it was clear that </w:t>
      </w:r>
      <w:r w:rsidRPr="002F5E51">
        <w:rPr>
          <w:rStyle w:val="StyleUnderline"/>
          <w:rFonts w:ascii="Calibri" w:hAnsi="Calibri"/>
        </w:rPr>
        <w:t>even war cannot begin to compare with structural violence</w:t>
      </w:r>
      <w:r w:rsidRPr="002F5E51">
        <w:rPr>
          <w:rFonts w:ascii="Calibri" w:hAnsi="Calibri"/>
          <w:szCs w:val="16"/>
        </w:rPr>
        <w:t xml:space="preserve">, which continues year after year. In other words, every fifteen years, on the average, as many people die because of relative poverty as would be killed by the Nazi genocide of the Jews over a six-year period. </w:t>
      </w:r>
      <w:r w:rsidRPr="002F5E51">
        <w:rPr>
          <w:rStyle w:val="StyleUnderline"/>
          <w:rFonts w:ascii="Calibri" w:hAnsi="Calibri"/>
        </w:rPr>
        <w:t>This is</w:t>
      </w:r>
      <w:r w:rsidRPr="002F5E51">
        <w:rPr>
          <w:rFonts w:ascii="Calibri" w:hAnsi="Calibri"/>
          <w:szCs w:val="16"/>
        </w:rPr>
        <w:t xml:space="preserve">, in effect, </w:t>
      </w:r>
      <w:r w:rsidRPr="002F5E51">
        <w:rPr>
          <w:rStyle w:val="StyleUnderline"/>
          <w:rFonts w:ascii="Calibri" w:hAnsi="Calibri"/>
        </w:rPr>
        <w:t>the equivalent of an ongoing, unending, in fact accelerating, thermonuclear war, or genocide, perpetrated on the weak and poor every year of every decade</w:t>
      </w:r>
      <w:r w:rsidRPr="002F5E51">
        <w:rPr>
          <w:rFonts w:ascii="Calibri" w:hAnsi="Calibri"/>
          <w:szCs w:val="16"/>
        </w:rPr>
        <w:t xml:space="preserve">, throughout the world. </w:t>
      </w:r>
      <w:r w:rsidRPr="002F5E51">
        <w:rPr>
          <w:rStyle w:val="StyleUnderline"/>
          <w:rFonts w:ascii="Calibri" w:hAnsi="Calibri"/>
        </w:rPr>
        <w:t>Structural violence is also the main cause of behavioral violence on a socially and epidemiologically significant scale (from homicide and suicide to war and genocide).</w:t>
      </w:r>
      <w:r w:rsidRPr="002F5E51">
        <w:rPr>
          <w:rFonts w:ascii="Calibri" w:hAnsi="Calibri"/>
          <w:szCs w:val="16"/>
        </w:rPr>
        <w:t xml:space="preserve"> The question as to which of the two forms of violence—structural or behavioral—is more important, dangerous, or lethal is moot, for they are inextricably related to each other, as cause to effect.</w:t>
      </w:r>
    </w:p>
    <w:p w14:paraId="640A89BD" w14:textId="77777777" w:rsidR="008D4F17" w:rsidRPr="002F5E51" w:rsidRDefault="008D4F17" w:rsidP="002603E9">
      <w:pPr>
        <w:rPr>
          <w:sz w:val="14"/>
        </w:rPr>
      </w:pPr>
    </w:p>
    <w:p w14:paraId="47B8C4A1" w14:textId="77777777" w:rsidR="002603E9" w:rsidRPr="002F5E51" w:rsidRDefault="002603E9" w:rsidP="002603E9">
      <w:pPr>
        <w:pStyle w:val="Heading2"/>
      </w:pPr>
      <w:r w:rsidRPr="002F5E51">
        <w:t>Solvency</w:t>
      </w:r>
    </w:p>
    <w:p w14:paraId="700C9FE5" w14:textId="281FC338" w:rsidR="001E43C3" w:rsidRPr="002F5E51" w:rsidRDefault="001E43C3" w:rsidP="001E43C3">
      <w:pPr>
        <w:pStyle w:val="Heading3"/>
      </w:pPr>
      <w:r w:rsidRPr="002F5E51">
        <w:t xml:space="preserve">Sex Ed Key – </w:t>
      </w:r>
    </w:p>
    <w:p w14:paraId="6590F5F0" w14:textId="77777777" w:rsidR="001E43C3" w:rsidRPr="002F5E51" w:rsidRDefault="001E43C3" w:rsidP="001E43C3">
      <w:pPr>
        <w:pStyle w:val="Heading4"/>
      </w:pPr>
      <w:r w:rsidRPr="002F5E51">
        <w:t>Proper sex education helps inform disproportionately affected low income students</w:t>
      </w:r>
    </w:p>
    <w:p w14:paraId="0537D3AE" w14:textId="77777777" w:rsidR="001E43C3" w:rsidRPr="002F5E51" w:rsidRDefault="001E43C3" w:rsidP="001E43C3">
      <w:r w:rsidRPr="002F5E51">
        <w:rPr>
          <w:rStyle w:val="Style13ptBold"/>
        </w:rPr>
        <w:t>Wright 15</w:t>
      </w:r>
      <w:r w:rsidRPr="002F5E51">
        <w:t>, Erika. “</w:t>
      </w:r>
      <w:hyperlink r:id="rId34" w:tooltip="Permanent Link: Sex Education Necessary for the Poor" w:history="1">
        <w:r w:rsidRPr="002F5E51">
          <w:t>Sex Education Necessary for the Poor</w:t>
        </w:r>
      </w:hyperlink>
      <w:r w:rsidRPr="002F5E51">
        <w:t xml:space="preserve">” The Borgen Project, September 2015, </w:t>
      </w:r>
      <w:hyperlink r:id="rId35" w:history="1">
        <w:r w:rsidRPr="002F5E51">
          <w:t>https://borgenproject.org/sex-education-necessary-poor/</w:t>
        </w:r>
      </w:hyperlink>
      <w:r w:rsidRPr="002F5E51">
        <w:t xml:space="preserve"> EP. Erika studied psychology and sociology at the University of Michigan, and Business and Public Health at Nova Southeastern University, where she received her M.B.A and M.P.H.</w:t>
      </w:r>
    </w:p>
    <w:p w14:paraId="2F5F0C14" w14:textId="74FDB8F6" w:rsidR="001E43C3" w:rsidRPr="002F5E51" w:rsidRDefault="001E43C3" w:rsidP="001E43C3">
      <w:pPr>
        <w:rPr>
          <w:b/>
          <w:u w:val="single"/>
        </w:rPr>
      </w:pPr>
      <w:r w:rsidRPr="002F5E51">
        <w:rPr>
          <w:rStyle w:val="StyleUnderline"/>
        </w:rPr>
        <w:t>The rate of prevalence of STIs and pregnancies among those who are living in poverty is extremely high in comparison to those who do not.</w:t>
      </w:r>
      <w:r w:rsidRPr="002F5E51">
        <w:rPr>
          <w:sz w:val="16"/>
        </w:rPr>
        <w:t xml:space="preserve"> Throughout the world, impoverished global communities suffer from STI outbreaks and an abundance of children. Accessibility to resources is a systemic cause. However, </w:t>
      </w:r>
      <w:r w:rsidRPr="002F5E51">
        <w:rPr>
          <w:rStyle w:val="StyleUnderline"/>
        </w:rPr>
        <w:t>an overwhelming need for basic sexual education is imperative to increasing the quality of life by resolving ignorance.</w:t>
      </w:r>
      <w:r w:rsidRPr="002F5E51">
        <w:rPr>
          <w:sz w:val="16"/>
        </w:rPr>
        <w:t xml:space="preserve"> </w:t>
      </w:r>
      <w:r w:rsidRPr="002F5E51">
        <w:rPr>
          <w:rStyle w:val="StyleUnderline"/>
        </w:rPr>
        <w:t>According to the</w:t>
      </w:r>
      <w:r w:rsidRPr="002F5E51">
        <w:rPr>
          <w:sz w:val="16"/>
        </w:rPr>
        <w:t xml:space="preserve"> Centers of Disease Control and Protection (</w:t>
      </w:r>
      <w:r w:rsidRPr="002F5E51">
        <w:rPr>
          <w:rStyle w:val="StyleUnderline"/>
        </w:rPr>
        <w:t>CDC), low socioeconomic status can limit access to reproductive healthcare, HIV testing and medications, and other necessities to prevent transmission.</w:t>
      </w:r>
      <w:r w:rsidRPr="002F5E51">
        <w:rPr>
          <w:sz w:val="16"/>
        </w:rPr>
        <w:t xml:space="preserve"> Those who are unable to access basic health education often become vulnerable and end up in circumstances that increase their HIV risk. </w:t>
      </w:r>
      <w:r w:rsidRPr="002F5E51">
        <w:rPr>
          <w:rStyle w:val="StyleUnderline"/>
        </w:rPr>
        <w:t>Over two-thirds of teenage mothers live at or below the poverty line.</w:t>
      </w:r>
      <w:r w:rsidRPr="002F5E51">
        <w:rPr>
          <w:sz w:val="16"/>
        </w:rPr>
        <w:t xml:space="preserve"> Statistics indicate that </w:t>
      </w:r>
      <w:r w:rsidRPr="002F5E51">
        <w:rPr>
          <w:rStyle w:val="StyleUnderline"/>
        </w:rPr>
        <w:t>the less income and opportunity that you have, the more likely you are to become a teenage parent</w:t>
      </w:r>
      <w:r w:rsidRPr="002F5E51">
        <w:rPr>
          <w:sz w:val="16"/>
        </w:rPr>
        <w:t xml:space="preserve">. Impoverished girls often do not take measures to protect themselves and are also less likely to have alternative solutions. Therefore, abortions, which are often too expensive or heavily tabooed in poor communities, are not seen as a viable option. Furthermore, a CDC study result indicated that </w:t>
      </w:r>
      <w:r w:rsidRPr="002F5E51">
        <w:rPr>
          <w:rStyle w:val="StyleUnderline"/>
        </w:rPr>
        <w:t>poverty was a key factor associated with HIV infection among urban heterosexual teenagers.</w:t>
      </w:r>
      <w:r w:rsidRPr="002F5E51">
        <w:rPr>
          <w:sz w:val="16"/>
        </w:rPr>
        <w:t xml:space="preserve"> </w:t>
      </w:r>
      <w:r w:rsidRPr="002F5E51">
        <w:rPr>
          <w:rStyle w:val="StyleUnderline"/>
        </w:rPr>
        <w:t xml:space="preserve">Individuals living below the poverty line were twice as likely to be HIV-infected as those who lived in the same community but lived above the poverty line. </w:t>
      </w:r>
      <w:r w:rsidRPr="002F5E51">
        <w:rPr>
          <w:sz w:val="16"/>
        </w:rPr>
        <w:t xml:space="preserve">In different parts of the world, cultural and religious beliefs have a major effect on adolescent sex perception, leaving confused adolescents. Within these high poverty areas, HIV prevalence was high regardless of ethnic background. In addition, HIV infection was also more common among those who were unemployed and lacked education. </w:t>
      </w:r>
      <w:r w:rsidRPr="002F5E51">
        <w:rPr>
          <w:rStyle w:val="StyleUnderline"/>
        </w:rPr>
        <w:t>These findings suggest that there is an urgent need for sex education as a method of prevention directed toward specific populations and disproportionately affected communities. Clearly, individual and social determinants of risk should be considered in the design and implementation.</w:t>
      </w:r>
    </w:p>
    <w:p w14:paraId="165C3FDD" w14:textId="77777777" w:rsidR="002603E9" w:rsidRPr="002F5E51" w:rsidRDefault="002603E9" w:rsidP="002603E9">
      <w:pPr>
        <w:pStyle w:val="Heading3"/>
      </w:pPr>
      <w:r w:rsidRPr="002F5E51">
        <w:t>S – CSE</w:t>
      </w:r>
    </w:p>
    <w:p w14:paraId="6C0ABFEC" w14:textId="77777777" w:rsidR="002603E9" w:rsidRPr="002F5E51" w:rsidRDefault="002603E9" w:rsidP="002603E9">
      <w:pPr>
        <w:pStyle w:val="Heading4"/>
      </w:pPr>
      <w:r w:rsidRPr="002F5E51">
        <w:t>Preventing teen pregnancy is fundamental to increasing the prospect of upward mobility for low-income girls – data supports it</w:t>
      </w:r>
    </w:p>
    <w:p w14:paraId="7371BB3D" w14:textId="77777777" w:rsidR="002603E9" w:rsidRPr="002F5E51" w:rsidRDefault="002603E9" w:rsidP="002603E9">
      <w:r w:rsidRPr="002F5E51">
        <w:rPr>
          <w:rStyle w:val="Style13ptBold"/>
        </w:rPr>
        <w:t>Hymowitz 12</w:t>
      </w:r>
      <w:r w:rsidRPr="002F5E51">
        <w:t xml:space="preserve"> [Kay S.: William E. Simon Fellow at the Manhattan Institute and a contributing editor of City Journal. She writes extensively on childhood, family issues, poverty, and cultural change in America. “Poor girls aren't condemned to pregnancy, poverty,” CNN, May 25, 2012, </w:t>
      </w:r>
      <w:hyperlink r:id="rId36" w:history="1">
        <w:r w:rsidRPr="002F5E51">
          <w:rPr>
            <w:rStyle w:val="Hyperlink"/>
          </w:rPr>
          <w:t>http://www.cnn.com/2012/05/24/opinion/hymowitz-teen-pregnancy-poverty/index.html //</w:t>
        </w:r>
      </w:hyperlink>
      <w:r w:rsidRPr="002F5E51">
        <w:t xml:space="preserve"> emb]</w:t>
      </w:r>
    </w:p>
    <w:p w14:paraId="2EF35099" w14:textId="1030AE6E" w:rsidR="001E43C3" w:rsidRPr="002F5E51" w:rsidRDefault="002603E9" w:rsidP="002603E9">
      <w:r w:rsidRPr="002F5E51">
        <w:t xml:space="preserve">Kearney and Levine poke this story full of some well-deserved holes. Comparing otherwise similar girls who had a baby in their teen years with those who got pregnant but miscarried, they find that teen moms and their childless, or temporarily childless, sisters end up in similarly poor economic straits. Having a baby at 16 doesn't change the "low economic trajectory" of poor girls; they're going to be poor whether they're doing 2 a.m. feedings or not. According to the authors, poor teens know this. </w:t>
      </w:r>
      <w:r w:rsidRPr="002F5E51">
        <w:rPr>
          <w:rStyle w:val="StyleUnderline"/>
        </w:rPr>
        <w:t xml:space="preserve">"[I]f girls perceive their chances at long-term economic success to be sufficiently low even if they do 'play by the rules,'" they write, "then early childbearing is more likely to be chosen." Sex education and more access to birth control don't make much difference because, in economist-speak, early childbearing is a rational choice for poor girls. But to reach this ultimate </w:t>
      </w:r>
      <w:r w:rsidRPr="002F5E51">
        <w:rPr>
          <w:rStyle w:val="Emphasis"/>
        </w:rPr>
        <w:t>conclusion you have to ignore the considerable evidence that poor girls who "play by the rules" actually have a pretty good chance of moving out of poverty</w:t>
      </w:r>
      <w:r w:rsidRPr="002F5E51">
        <w:rPr>
          <w:rStyle w:val="StyleUnderline"/>
        </w:rPr>
        <w:t>.</w:t>
      </w:r>
      <w:r w:rsidRPr="002F5E51">
        <w:t xml:space="preserve"> </w:t>
      </w:r>
      <w:r w:rsidRPr="002F5E51">
        <w:rPr>
          <w:rStyle w:val="StyleUnderline"/>
        </w:rPr>
        <w:t>According to the Swedish economist Markus Jantii, Americans have the lowest rates of upward mobility of any developed country;</w:t>
      </w:r>
      <w:r w:rsidRPr="002F5E51">
        <w:t xml:space="preserve"> a full 42% of men born to a father in the bottom fifth quintile are still there as adults. But for women, Jantii found, </w:t>
      </w:r>
      <w:r w:rsidRPr="002F5E51">
        <w:rPr>
          <w:rStyle w:val="StyleUnderline"/>
        </w:rPr>
        <w:t>the odds are very different.</w:t>
      </w:r>
      <w:r w:rsidRPr="002F5E51">
        <w:t xml:space="preserve"> </w:t>
      </w:r>
      <w:r w:rsidRPr="002F5E51">
        <w:rPr>
          <w:rStyle w:val="StyleUnderline"/>
        </w:rPr>
        <w:t>About three-quarters of daughters of low-income men managed to move out of poverty. In fact, when it comes to economic opportunity, American girls are much closer to their counterparts in the egalitarian Nordic countries than they are to American boys</w:t>
      </w:r>
      <w:r w:rsidRPr="002F5E51">
        <w:t xml:space="preserve">. Scholars who study mobility have learned a bit about who the movers are. </w:t>
      </w:r>
      <w:r w:rsidRPr="002F5E51">
        <w:rPr>
          <w:rStyle w:val="StyleUnderline"/>
        </w:rPr>
        <w:t>Ron Haskins and Isabel Sawhill, both of the Brookings Institute, have calculated that if someone at the bottom does three things -- completes high school, works full time and</w:t>
      </w:r>
      <w:r w:rsidRPr="002F5E51">
        <w:t xml:space="preserve"> </w:t>
      </w:r>
      <w:r w:rsidRPr="002F5E51">
        <w:rPr>
          <w:rStyle w:val="Emphasis"/>
        </w:rPr>
        <w:t>marries before he or she has children</w:t>
      </w:r>
      <w:r w:rsidRPr="002F5E51">
        <w:t xml:space="preserve"> -- </w:t>
      </w:r>
      <w:r w:rsidRPr="002F5E51">
        <w:rPr>
          <w:rStyle w:val="Emphasis"/>
        </w:rPr>
        <w:t>the chance of staying poor falls from 12% to 2%, and the chance of joining the middle class or higher rises from 56% to 74%.</w:t>
      </w:r>
      <w:r w:rsidRPr="002F5E51">
        <w:t xml:space="preserve"> </w:t>
      </w:r>
      <w:r w:rsidRPr="002F5E51">
        <w:rPr>
          <w:rStyle w:val="StyleUnderline"/>
        </w:rPr>
        <w:t>So why do so many people assume poverty is a no-exit condition?</w:t>
      </w:r>
      <w:r w:rsidRPr="002F5E51">
        <w:t xml:space="preserve"> In Kearney and Levine's case, part of the problem is the no-longer-useful distinction between teen and the broader category of young, single mothers. Although we can't know for sure from reading their paper, it's a good guess that the authors are not comparing unmarried girls who had their children at 15 and girls who miscarried and did not have kids; they're comparing poor teen mothers and their peers who are likely to be single mothers in a few years. Teen pregnancy has declined dramatically since the early 1990s; today's typical young single mother is in her early 20s. And despite having a few more years under her belt, plenty of research suggests that at 21, an unmarried mother is not much better off than her sister who really is a "teen mother." </w:t>
      </w:r>
      <w:r w:rsidRPr="002F5E51">
        <w:rPr>
          <w:rStyle w:val="StyleUnderline"/>
        </w:rPr>
        <w:t>Teen pregnancy</w:t>
      </w:r>
      <w:r w:rsidRPr="002F5E51">
        <w:t xml:space="preserve">, then, </w:t>
      </w:r>
      <w:r w:rsidRPr="002F5E51">
        <w:rPr>
          <w:rStyle w:val="Emphasis"/>
        </w:rPr>
        <w:t>does not exactly cause poverty, but early single motherhood does limit poor girls' prospects. Have a baby when you are poor, young and single and you're probably going to stay poor</w:t>
      </w:r>
      <w:r w:rsidRPr="002F5E51">
        <w:t xml:space="preserve">. In fact, </w:t>
      </w:r>
      <w:r w:rsidRPr="002F5E51">
        <w:rPr>
          <w:rStyle w:val="Emphasis"/>
        </w:rPr>
        <w:t xml:space="preserve">this is a universal rule. </w:t>
      </w:r>
      <w:r w:rsidRPr="002F5E51">
        <w:rPr>
          <w:rStyle w:val="StyleUnderline"/>
        </w:rPr>
        <w:t>Early single motherhood, whether at 16 or 22, reduces a girl's chances of getting ahead not just in the United States, but everywhere,</w:t>
      </w:r>
      <w:r w:rsidRPr="002F5E51">
        <w:t xml:space="preserve"> including Sweden and other countries with generous welfare policies. Of course, lousy American schools and a paltry market of marriageable men are also serious impediments for mobility, as are the chaos and stress of life in poor neighborhoods. But you know what's even worse? Letting poor girls think they're going to be losers whether they have a baby or not.</w:t>
      </w:r>
    </w:p>
    <w:p w14:paraId="4767CC8E" w14:textId="362DA571" w:rsidR="001E43C3" w:rsidRPr="002F5E51" w:rsidRDefault="001E43C3" w:rsidP="001E43C3">
      <w:pPr>
        <w:pStyle w:val="Heading3"/>
      </w:pPr>
      <w:r w:rsidRPr="002F5E51">
        <w:t xml:space="preserve">S – Breaks Poverty Cycle </w:t>
      </w:r>
    </w:p>
    <w:p w14:paraId="30101857" w14:textId="77777777" w:rsidR="001E43C3" w:rsidRPr="002F5E51" w:rsidRDefault="001E43C3" w:rsidP="001E43C3">
      <w:pPr>
        <w:pStyle w:val="Heading4"/>
      </w:pPr>
      <w:r w:rsidRPr="002F5E51">
        <w:t>Comprehensive sex education helps teens get out of the cycle of poverty caused by teen pregnancy</w:t>
      </w:r>
    </w:p>
    <w:p w14:paraId="74827D9F" w14:textId="77777777" w:rsidR="001E43C3" w:rsidRPr="002F5E51" w:rsidRDefault="001E43C3" w:rsidP="001E43C3">
      <w:r w:rsidRPr="002F5E51">
        <w:t xml:space="preserve">Desiree </w:t>
      </w:r>
      <w:r w:rsidRPr="002F5E51">
        <w:rPr>
          <w:rStyle w:val="Style13ptBold"/>
        </w:rPr>
        <w:t>Perez 15,</w:t>
      </w:r>
      <w:r w:rsidRPr="002F5E51">
        <w:t xml:space="preserve"> 1-15-2015, "Column: Sex ed reduces poverty, homelessness," dcourier, </w:t>
      </w:r>
      <w:hyperlink r:id="rId37" w:history="1">
        <w:r w:rsidRPr="002F5E51">
          <w:rPr>
            <w:rStyle w:val="Hyperlink"/>
          </w:rPr>
          <w:t>https://www.dcourier.com/news/2015/jan/15/column-sex-ed-reduces-poverty-homelessness</w:t>
        </w:r>
      </w:hyperlink>
      <w:r w:rsidRPr="002F5E51">
        <w:t xml:space="preserve"> EP. Desiree Perez works for Planned Parenthood Arizona as regional health coordinator for northern Arizona. She is available for healthcare consultations, education presentations and outreach activities</w:t>
      </w:r>
    </w:p>
    <w:p w14:paraId="520B10FD" w14:textId="54B1400F" w:rsidR="001E43C3" w:rsidRPr="002F5E51" w:rsidRDefault="001E43C3" w:rsidP="002603E9">
      <w:r w:rsidRPr="002F5E51">
        <w:rPr>
          <w:sz w:val="16"/>
        </w:rPr>
        <w:t xml:space="preserve">Given the barriers to education caused by teen pregnancy, it's no wonder that this study also found </w:t>
      </w:r>
      <w:r w:rsidRPr="002F5E51">
        <w:rPr>
          <w:rStyle w:val="StyleUnderline"/>
        </w:rPr>
        <w:t>two-thirds of</w:t>
      </w:r>
      <w:r w:rsidRPr="002F5E51">
        <w:rPr>
          <w:sz w:val="16"/>
        </w:rPr>
        <w:t xml:space="preserve"> the </w:t>
      </w:r>
      <w:r w:rsidRPr="002F5E51">
        <w:rPr>
          <w:rStyle w:val="StyleUnderline"/>
        </w:rPr>
        <w:t xml:space="preserve">families started by young, unmarried mothers live in poverty. </w:t>
      </w:r>
      <w:r w:rsidRPr="002F5E51">
        <w:rPr>
          <w:sz w:val="16"/>
        </w:rPr>
        <w:t xml:space="preserve">Unfortunately, </w:t>
      </w:r>
      <w:r w:rsidRPr="002F5E51">
        <w:rPr>
          <w:rStyle w:val="StyleUnderline"/>
        </w:rPr>
        <w:t>the relationship between poverty and teen pregnancy is cyclical and difficult to escape</w:t>
      </w:r>
      <w:r w:rsidRPr="002F5E51">
        <w:rPr>
          <w:sz w:val="16"/>
        </w:rPr>
        <w:t xml:space="preserve">. The ADHS report finds children of teen mothers are 50 percent more likely to repeat a grade, are less likely to graduate from high school, and perform worse on standardized tests. Daughters of teen mothers also are three times more likely to become teen mothers themselves. </w:t>
      </w:r>
      <w:r w:rsidRPr="002F5E51">
        <w:rPr>
          <w:rStyle w:val="StyleUnderline"/>
        </w:rPr>
        <w:t>Fortunately, teen pregnancy is preventable. And comprehensive sexuality education is an important tool for prevention</w:t>
      </w:r>
      <w:r w:rsidRPr="002F5E51">
        <w:rPr>
          <w:sz w:val="16"/>
        </w:rPr>
        <w:t xml:space="preserve">. It's true that abstinence is the only 100 percent effective method to prevent teen pregnancy. Unfortunately, </w:t>
      </w:r>
      <w:r w:rsidRPr="002F5E51">
        <w:rPr>
          <w:rStyle w:val="StyleUnderline"/>
        </w:rPr>
        <w:t>for many young people, abstinence is not a realistic option.</w:t>
      </w:r>
      <w:r w:rsidRPr="002F5E51">
        <w:rPr>
          <w:sz w:val="16"/>
        </w:rPr>
        <w:t xml:space="preserve"> The Arizona Youth Risk Behavior Survey reports that, by their senior year in high school, nearly two-thirds of Arizona teens will have had sex. </w:t>
      </w:r>
      <w:r w:rsidRPr="002F5E51">
        <w:rPr>
          <w:rStyle w:val="StyleUnderline"/>
        </w:rPr>
        <w:t xml:space="preserve">When we deny young people the knowledge that enables them to have safe, responsible sexual relationships, we set them up for failure with life-altering, sometimes dangerous, consequences. </w:t>
      </w:r>
      <w:r w:rsidRPr="002F5E51">
        <w:rPr>
          <w:sz w:val="16"/>
        </w:rPr>
        <w:t xml:space="preserve">For proof, you need to look no further than our current situation. The state of Arizona does not require public schools to offer any type of sex education to students. Those that do offer sex education often offer abstinence-only-until-marriage programs. Yet, according to data compiled by The National Campaign to Prevent Teen and Unplanned Pregnancy, Arizona is ranked 32nd in the country for its teen pregnancy rate and is higher than the national average. Clearly, Arizona teens deserve better sex education than they currently receive. </w:t>
      </w:r>
      <w:r w:rsidRPr="002F5E51">
        <w:rPr>
          <w:rStyle w:val="StyleUnderline"/>
        </w:rPr>
        <w:t>Comprehensive sexuality education</w:t>
      </w:r>
      <w:r w:rsidRPr="002F5E51">
        <w:rPr>
          <w:sz w:val="16"/>
        </w:rPr>
        <w:t xml:space="preserve">, in contrast, </w:t>
      </w:r>
      <w:r w:rsidRPr="002F5E51">
        <w:rPr>
          <w:rStyle w:val="StyleUnderline"/>
        </w:rPr>
        <w:t>has been found to help young people delay the onset of sexual activity, reduce the number of sexual partners and increase the use of condoms and contraceptives,</w:t>
      </w:r>
      <w:r w:rsidRPr="002F5E51">
        <w:rPr>
          <w:sz w:val="16"/>
        </w:rPr>
        <w:t xml:space="preserve"> according to a 2010 Advocates for Youth study. The Journal of Adolescent Health reported that </w:t>
      </w:r>
      <w:r w:rsidRPr="002F5E51">
        <w:rPr>
          <w:rStyle w:val="StyleUnderline"/>
        </w:rPr>
        <w:t xml:space="preserve">teens who receive comprehensive sexuality education are </w:t>
      </w:r>
      <w:r w:rsidRPr="002F5E51">
        <w:rPr>
          <w:sz w:val="16"/>
        </w:rPr>
        <w:t>actually</w:t>
      </w:r>
      <w:r w:rsidRPr="002F5E51">
        <w:rPr>
          <w:rStyle w:val="StyleUnderline"/>
        </w:rPr>
        <w:t xml:space="preserve"> 50 percent less likely to become pregnant than those who receive abstinence-only education. Comprehensive sexuality education offers clear, consistent, age-appropriate and straightforward information that goes beyond the biological and physical aspects of sex, to include social and emotional aspects of relationships as well as taking a closer look at positive body image and self-esteem. Comprehensive sexuality education doesn't rely on scare tactics and is inclusive of LGBTQ relationships. It brings attention to issues such as condom negotiation, consent and healthy relationships. </w:t>
      </w:r>
      <w:r w:rsidRPr="002F5E51">
        <w:rPr>
          <w:sz w:val="16"/>
        </w:rPr>
        <w:t xml:space="preserve">And it includes parents in the conversation so that the information learned can be placed within a family's own values. </w:t>
      </w:r>
      <w:r w:rsidRPr="002F5E51">
        <w:rPr>
          <w:rStyle w:val="StyleUnderline"/>
        </w:rPr>
        <w:t>If the goal is really to help young people understand the responsibilities, consequences and values associated with safe, healthy sex and to delay the onset of sexual activity, then comprehensive sexuality education is one of the best tools we have</w:t>
      </w:r>
      <w:r w:rsidRPr="002F5E51">
        <w:rPr>
          <w:sz w:val="16"/>
        </w:rPr>
        <w:t>.</w:t>
      </w:r>
    </w:p>
    <w:p w14:paraId="5BC1A991" w14:textId="77777777" w:rsidR="002603E9" w:rsidRPr="002F5E51" w:rsidRDefault="002603E9" w:rsidP="002603E9">
      <w:pPr>
        <w:pStyle w:val="Heading3"/>
      </w:pPr>
      <w:r w:rsidRPr="002F5E51">
        <w:t xml:space="preserve">Education Key </w:t>
      </w:r>
    </w:p>
    <w:p w14:paraId="2F92FAB7" w14:textId="77777777" w:rsidR="002603E9" w:rsidRPr="002F5E51" w:rsidRDefault="002603E9" w:rsidP="002603E9">
      <w:pPr>
        <w:pStyle w:val="Heading4"/>
      </w:pPr>
      <w:r w:rsidRPr="002F5E51">
        <w:t>Funding comprehensive sex ed is key – it’s the most effective way to teach teens about sex</w:t>
      </w:r>
    </w:p>
    <w:p w14:paraId="34A90C8F" w14:textId="77777777" w:rsidR="002603E9" w:rsidRPr="002F5E51" w:rsidRDefault="002603E9" w:rsidP="002603E9">
      <w:r w:rsidRPr="002F5E51">
        <w:rPr>
          <w:rStyle w:val="Style13ptBold"/>
        </w:rPr>
        <w:t xml:space="preserve">Ipatenco 17 </w:t>
      </w:r>
      <w:r w:rsidRPr="002F5E51">
        <w:t xml:space="preserve">[Sara: MA in education, “Why Are Low Income Teens Likely to Become Pregnant?” Our Everyday Life, </w:t>
      </w:r>
      <w:hyperlink r:id="rId38" w:history="1">
        <w:r w:rsidRPr="002F5E51">
          <w:rPr>
            <w:rStyle w:val="Hyperlink"/>
          </w:rPr>
          <w:t>http://oureverydaylife.com/low-income-teens-likely-become-pregnant-12207.html //</w:t>
        </w:r>
      </w:hyperlink>
      <w:r w:rsidRPr="002F5E51">
        <w:t xml:space="preserve"> emb]</w:t>
      </w:r>
    </w:p>
    <w:p w14:paraId="545387C4" w14:textId="77777777" w:rsidR="002603E9" w:rsidRPr="002F5E51" w:rsidRDefault="002603E9" w:rsidP="002603E9">
      <w:pPr>
        <w:rPr>
          <w:rStyle w:val="Emphasis"/>
        </w:rPr>
      </w:pPr>
      <w:r w:rsidRPr="002F5E51">
        <w:rPr>
          <w:rStyle w:val="StyleUnderline"/>
        </w:rPr>
        <w:t>Access to high-quality sex education and health classes are essential during the teen years, and even during the years leading up to high school, because they classes teach children how babies are made and what action they can take to prevent pregnancy.</w:t>
      </w:r>
      <w:r w:rsidRPr="002F5E51">
        <w:t xml:space="preserve"> </w:t>
      </w:r>
      <w:r w:rsidRPr="002F5E51">
        <w:rPr>
          <w:rStyle w:val="StyleUnderline"/>
        </w:rPr>
        <w:t>According to the CDC, education is one of the best ways to reduce the teen pregnancy rate in the United States. These educational programs go beyond pregnancy prevention, however, and aim to encompass all areas of teenage sexuality and sexual health, including the prevention of STDs, contraception, abstinence and how to avoid situations that can lead to sexual activity</w:t>
      </w:r>
      <w:r w:rsidRPr="002F5E51">
        <w:t xml:space="preserve">. </w:t>
      </w:r>
      <w:r w:rsidRPr="002F5E51">
        <w:rPr>
          <w:rStyle w:val="StyleUnderline"/>
        </w:rPr>
        <w:t xml:space="preserve">These health programs don't exist in all high schools, and </w:t>
      </w:r>
      <w:r w:rsidRPr="002F5E51">
        <w:rPr>
          <w:rStyle w:val="Emphasis"/>
        </w:rPr>
        <w:t>low-income schools are less likely to have the funding to provide them.</w:t>
      </w:r>
    </w:p>
    <w:p w14:paraId="238C3E6D" w14:textId="77777777" w:rsidR="002603E9" w:rsidRPr="002F5E51" w:rsidRDefault="002603E9" w:rsidP="002603E9">
      <w:pPr>
        <w:pStyle w:val="Heading1"/>
      </w:pPr>
      <w:r w:rsidRPr="002F5E51">
        <w:t>Disease</w:t>
      </w:r>
    </w:p>
    <w:p w14:paraId="5643955E" w14:textId="77777777" w:rsidR="002603E9" w:rsidRPr="002F5E51" w:rsidRDefault="002603E9" w:rsidP="00AB50ED">
      <w:pPr>
        <w:pStyle w:val="Heading2"/>
      </w:pPr>
      <w:r w:rsidRPr="002F5E51">
        <w:t>STI Rates High Now (Young People)</w:t>
      </w:r>
    </w:p>
    <w:p w14:paraId="79C612B5" w14:textId="77777777" w:rsidR="002603E9" w:rsidRPr="002F5E51" w:rsidRDefault="002603E9" w:rsidP="002603E9">
      <w:pPr>
        <w:pStyle w:val="Heading4"/>
      </w:pPr>
      <w:r w:rsidRPr="002F5E51">
        <w:t>High adolescent rates of HIV, other STIs, and teen pregnancy present a need for comprehensive sexual education.</w:t>
      </w:r>
    </w:p>
    <w:p w14:paraId="3EC8A89C"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32F93014" w14:textId="77777777" w:rsidR="002603E9" w:rsidRPr="002F5E51" w:rsidRDefault="002603E9" w:rsidP="002603E9">
      <w:pPr>
        <w:rPr>
          <w:rStyle w:val="StyleUnderline"/>
        </w:rPr>
      </w:pPr>
      <w:r w:rsidRPr="002F5E51">
        <w:t xml:space="preserve">Worldwide, approximately </w:t>
      </w:r>
      <w:r w:rsidRPr="002F5E51">
        <w:rPr>
          <w:rStyle w:val="StyleUnderline"/>
        </w:rPr>
        <w:t>half of 16-year-olds are sexually active and partner turnover, which facilitates the spread of sexually transmitted infections (STIs), is at its highest amongst young people</w:t>
      </w:r>
      <w:r w:rsidRPr="002F5E51">
        <w:t xml:space="preserve"> (Centers for Disease Control [CDC], 2001; UNAIDS, 1997a). </w:t>
      </w:r>
      <w:r w:rsidRPr="002F5E51">
        <w:rPr>
          <w:rStyle w:val="StyleUnderline"/>
        </w:rPr>
        <w:t>Approximately 60% of all new HIV cases are among young people</w:t>
      </w:r>
      <w:r w:rsidRPr="002F5E51">
        <w:t xml:space="preserve"> (UNAIDS 1997b) </w:t>
      </w:r>
      <w:r w:rsidRPr="002F5E51">
        <w:rPr>
          <w:rStyle w:val="StyleUnderline"/>
        </w:rPr>
        <w:t>and more than 90% of these infections are due to sexual transmission</w:t>
      </w:r>
      <w:r w:rsidRPr="002F5E51">
        <w:t xml:space="preserve"> (CDC, 2000). Despite a marked increase in contraceptive use at first intercourse (e.g., 78% of adolescents in the United States used a contraceptive at first intercourse in 1995 compared to 48% in 1982), </w:t>
      </w:r>
      <w:r w:rsidRPr="002F5E51">
        <w:rPr>
          <w:rStyle w:val="StyleUnderline"/>
        </w:rPr>
        <w:t>consistent condom use is generally low amongst young people</w:t>
      </w:r>
      <w:r w:rsidRPr="002F5E51">
        <w:t xml:space="preserve"> (e.g., Everett et al., 2000; Glei, 1999; Kaaya et al., 2002; Piccinino &amp; Mosher, 1998). </w:t>
      </w:r>
      <w:r w:rsidRPr="002F5E51">
        <w:rPr>
          <w:rStyle w:val="StyleUnderline"/>
        </w:rPr>
        <w:t xml:space="preserve">In the United States, </w:t>
      </w:r>
      <w:r w:rsidRPr="002F5E51">
        <w:t xml:space="preserve">for instance, </w:t>
      </w:r>
      <w:r w:rsidRPr="002F5E51">
        <w:rPr>
          <w:rStyle w:val="StyleUnderline"/>
        </w:rPr>
        <w:t>25% of sexually active adolescents contract a STI each year and more than half of all new HIV infections occur among persons under age 25 representing about 20,000 new HIV cases each year</w:t>
      </w:r>
      <w:r w:rsidRPr="002F5E51">
        <w:t xml:space="preserve"> (CDC, 1998; Panchaud, Singh, Feivelsen, &amp; Darroch, 2000). Moreover, it is estimated that about</w:t>
      </w:r>
      <w:r w:rsidRPr="002F5E51">
        <w:rPr>
          <w:rStyle w:val="StyleUnderline"/>
        </w:rPr>
        <w:t xml:space="preserve"> one-quarter of HIV-infected individuals in the United States are undiagnosed and unaware that they have HIV</w:t>
      </w:r>
      <w:r w:rsidRPr="002F5E51">
        <w:t xml:space="preserve"> (CDC, 1999). </w:t>
      </w:r>
      <w:r w:rsidRPr="002F5E51">
        <w:rPr>
          <w:rStyle w:val="StyleUnderline"/>
        </w:rPr>
        <w:t>In addition, 10% of all adolescents and 19% of sexually active adolescents in the United States become pregnant each year</w:t>
      </w:r>
      <w:r w:rsidRPr="002F5E51">
        <w:t xml:space="preserve"> (Henshaw, 1998; Moore, Driscoll, &amp; Lindberg, 1998; Singh &amp; Darroch, 2000). Collectively, </w:t>
      </w:r>
      <w:r w:rsidRPr="002F5E51">
        <w:rPr>
          <w:rStyle w:val="StyleUnderline"/>
        </w:rPr>
        <w:t>these statistics demonstrate the need for more effective sexual health promotion for young people.</w:t>
      </w:r>
    </w:p>
    <w:p w14:paraId="1CB64D14" w14:textId="77777777" w:rsidR="002603E9" w:rsidRPr="002F5E51" w:rsidRDefault="002603E9" w:rsidP="002603E9"/>
    <w:p w14:paraId="18B7BBA1" w14:textId="77777777" w:rsidR="002603E9" w:rsidRPr="002F5E51" w:rsidRDefault="002603E9" w:rsidP="002603E9">
      <w:pPr>
        <w:pStyle w:val="Heading4"/>
      </w:pPr>
      <w:r w:rsidRPr="002F5E51">
        <w:t>Adolescents in the united states experience higher rates of STIs and teen pregnancy and a lower age of first intercourse than the rest of the developed world.</w:t>
      </w:r>
    </w:p>
    <w:p w14:paraId="5BA5CE47"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02E75BE1" w14:textId="77777777" w:rsidR="002603E9" w:rsidRPr="002F5E51" w:rsidRDefault="002603E9" w:rsidP="002603E9">
      <w:pPr>
        <w:rPr>
          <w:rStyle w:val="StyleUnderline"/>
        </w:rPr>
      </w:pPr>
      <w:r w:rsidRPr="002F5E51">
        <w:rPr>
          <w:rStyle w:val="StyleUnderline"/>
        </w:rPr>
        <w:t>Abstinence-until-marriage programs may be based on the assumption that</w:t>
      </w:r>
      <w:r w:rsidRPr="002F5E51">
        <w:t xml:space="preserve"> the kind of </w:t>
      </w:r>
      <w:r w:rsidRPr="002F5E51">
        <w:rPr>
          <w:rStyle w:val="StyleUnderline"/>
        </w:rPr>
        <w:t>comprehensive sexual health promotion</w:t>
      </w:r>
      <w:r w:rsidRPr="002F5E51">
        <w:t xml:space="preserve"> provided in countries such as The Netherlands </w:t>
      </w:r>
      <w:r w:rsidRPr="002F5E51">
        <w:rPr>
          <w:rStyle w:val="StyleUnderline"/>
        </w:rPr>
        <w:t>is not necessary for U.S. adolescents.</w:t>
      </w:r>
      <w:r w:rsidRPr="002F5E51">
        <w:t xml:space="preserve"> Does available evidence support this? We know that </w:t>
      </w:r>
      <w:r w:rsidRPr="002F5E51">
        <w:rPr>
          <w:rStyle w:val="StyleUnderline"/>
        </w:rPr>
        <w:t>the average age of first intercourse in the United States is 16.3 years</w:t>
      </w:r>
      <w:r w:rsidRPr="002F5E51">
        <w:t xml:space="preserve"> (compared to 17.7 in The Netherlands). </w:t>
      </w:r>
      <w:r w:rsidRPr="002F5E51">
        <w:rPr>
          <w:rStyle w:val="StyleUnderline"/>
        </w:rPr>
        <w:t>And, despite declines in the teenage pregnancy rate in recent years, U.S. adolescents have higher pregnancy and birth rates, lower rates of contraceptive use, and higher rates of STIs, than comparable adolescents in other developed countries such as Australia, Great Britain, France, and Germany, even when cross-national differences in socioeconomic, racial, and ethnic background are taken into account</w:t>
      </w:r>
      <w:r w:rsidRPr="002F5E51">
        <w:t xml:space="preserve"> (Singh &amp; Darroch, 2000). These data suggest that </w:t>
      </w:r>
      <w:r w:rsidRPr="002F5E51">
        <w:rPr>
          <w:rStyle w:val="StyleUnderline"/>
        </w:rPr>
        <w:t>U.S. adolescents do require guidance on reducing sexual risk behavior</w:t>
      </w:r>
      <w:r w:rsidRPr="002F5E51">
        <w:t xml:space="preserve">. Abstinence-until-marriage programs may also be based on the assumption that they will gradually increase the average age of first intercourse so that most United States citizens will be abstinent until marriage; however, </w:t>
      </w:r>
      <w:r w:rsidRPr="002F5E51">
        <w:rPr>
          <w:rStyle w:val="StyleUnderline"/>
        </w:rPr>
        <w:t>the average age of marriage in the United States is currently 25</w:t>
      </w:r>
      <w:r w:rsidRPr="002F5E51">
        <w:t xml:space="preserve"> (Population Reference Bureau, 2002), so, </w:t>
      </w:r>
      <w:r w:rsidRPr="002F5E51">
        <w:rPr>
          <w:rStyle w:val="StyleUnderline"/>
        </w:rPr>
        <w:t>unless this drops dramatically or U.S. citizens delay first intercourse until their mid-20s, U.S. adolescents are likely to continue to have premarital sexual intercourse, given the length of time between the average age of first intercourse and the average age of marriage.</w:t>
      </w:r>
    </w:p>
    <w:p w14:paraId="00BC714D" w14:textId="77777777" w:rsidR="002603E9" w:rsidRPr="002F5E51" w:rsidRDefault="002603E9" w:rsidP="002603E9">
      <w:pPr>
        <w:pStyle w:val="Heading4"/>
      </w:pPr>
      <w:r w:rsidRPr="002F5E51">
        <w:t xml:space="preserve">Young people experience the highest rates of new STI infections and unintended pregnancy </w:t>
      </w:r>
    </w:p>
    <w:p w14:paraId="5853510B" w14:textId="77777777" w:rsidR="002603E9" w:rsidRPr="002F5E51" w:rsidRDefault="002603E9" w:rsidP="002603E9">
      <w:pPr>
        <w:rPr>
          <w:rStyle w:val="StyleUnderline"/>
          <w:b w:val="0"/>
          <w:sz w:val="16"/>
          <w:u w:val="none"/>
        </w:rPr>
      </w:pPr>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0F58FB12" w14:textId="77777777" w:rsidR="002603E9" w:rsidRPr="002F5E51" w:rsidRDefault="002603E9" w:rsidP="002603E9">
      <w:pPr>
        <w:rPr>
          <w:rStyle w:val="StyleUnderline"/>
        </w:rPr>
      </w:pPr>
      <w:r w:rsidRPr="002F5E51">
        <w:rPr>
          <w:rStyle w:val="StyleUnderline"/>
        </w:rPr>
        <w:t xml:space="preserve">The need for more broad and effective translation of science into sexual and reproductive health policy is underscored by the significant sexual health burdens among youth. Comprising only 25 % of the sexually active population in the United States, young people </w:t>
      </w:r>
      <w:r w:rsidRPr="002F5E51">
        <w:t xml:space="preserve">(13–24 years) </w:t>
      </w:r>
      <w:r w:rsidRPr="002F5E51">
        <w:rPr>
          <w:rStyle w:val="StyleUnderline"/>
        </w:rPr>
        <w:t>account for approximately half of the 20 million STIs contracted annually, including one in four of the estimated 50,000 new</w:t>
      </w:r>
      <w:r w:rsidRPr="002F5E51">
        <w:t xml:space="preserve"> human immunodeficiency virus (</w:t>
      </w:r>
      <w:r w:rsidRPr="002F5E51">
        <w:rPr>
          <w:rStyle w:val="StyleUnderline"/>
        </w:rPr>
        <w:t>HIV) infections diagnosed each year</w:t>
      </w:r>
      <w:r w:rsidRPr="002F5E51">
        <w:t xml:space="preserve"> (CDC 2013a; Weinstock et al. 2004). </w:t>
      </w:r>
      <w:r w:rsidRPr="002F5E51">
        <w:rPr>
          <w:rStyle w:val="StyleUnderline"/>
        </w:rPr>
        <w:t>Racial, ethnic, and gender disparities are striking. The majority of new adolescent cases</w:t>
      </w:r>
      <w:r w:rsidRPr="002F5E51">
        <w:t xml:space="preserve"> (57 %) </w:t>
      </w:r>
      <w:r w:rsidRPr="002F5E51">
        <w:rPr>
          <w:rStyle w:val="StyleUnderline"/>
        </w:rPr>
        <w:t>are among Blacks/African-Americans, with an additional 20 % occurring among Hispanics/Latinos</w:t>
      </w:r>
      <w:r w:rsidRPr="002F5E51">
        <w:t xml:space="preserve"> (CDC 2012a, b). </w:t>
      </w:r>
      <w:r w:rsidRPr="002F5E51">
        <w:rPr>
          <w:rStyle w:val="StyleUnderline"/>
        </w:rPr>
        <w:t>Women accounted for one in four new HIV cases in 2009</w:t>
      </w:r>
      <w:r w:rsidRPr="002F5E51">
        <w:t xml:space="preserve">; the incidence rate for Black/African American females (38.1/100,000) is 20 times the rate for White females (1.9) (CDC 2012b). However, </w:t>
      </w:r>
      <w:r w:rsidRPr="002F5E51">
        <w:rPr>
          <w:rStyle w:val="StyleUnderline"/>
        </w:rPr>
        <w:t>men who have sex with men (MSM) are the population most affected by HIV in the United States; the estimated number of new HIV infections among adolescent and emerging adult Black/African American MSM (aged 13–29 years) increased 48 %</w:t>
      </w:r>
      <w:r w:rsidRPr="002F5E51">
        <w:t xml:space="preserve"> from 2006 to 2009 (CDC 2011). </w:t>
      </w:r>
      <w:r w:rsidRPr="002F5E51">
        <w:rPr>
          <w:rStyle w:val="StyleUnderline"/>
        </w:rPr>
        <w:t>Moreover</w:t>
      </w:r>
      <w:r w:rsidRPr="002F5E51">
        <w:t xml:space="preserve">, the US Centers for Disease Control and Prevention (CDC) reports that nearly </w:t>
      </w:r>
      <w:r w:rsidRPr="002F5E51">
        <w:rPr>
          <w:rStyle w:val="StyleUnderline"/>
        </w:rPr>
        <w:t>1.5 million high school students are affected by dating violence annually, with rates of violence and sexual coercion especially high among LGBTQ youth and female adolescents</w:t>
      </w:r>
      <w:r w:rsidRPr="002F5E51">
        <w:t xml:space="preserve"> (CDC 2006). Finally, despite historic declines in adolescent pregnancy and teen births, </w:t>
      </w:r>
      <w:r w:rsidRPr="002F5E51">
        <w:rPr>
          <w:rStyle w:val="StyleUnderline"/>
        </w:rPr>
        <w:t>US teen birth rates remain the highest among the developed nations</w:t>
      </w:r>
      <w:r w:rsidRPr="002F5E51">
        <w:t xml:space="preserve"> (National Research Council 2013) even though levels of sexual experience are similar. Within the United States,</w:t>
      </w:r>
      <w:r w:rsidRPr="002F5E51">
        <w:rPr>
          <w:rStyle w:val="StyleUnderline"/>
        </w:rPr>
        <w:t xml:space="preserve"> poor, rural and minority women have higher teen birth rates. These disparities</w:t>
      </w:r>
      <w:r w:rsidRPr="002F5E51">
        <w:t xml:space="preserve"> (by poverty and by race and ethnicity) </w:t>
      </w:r>
      <w:r w:rsidRPr="002F5E51">
        <w:rPr>
          <w:rStyle w:val="StyleUnderline"/>
        </w:rPr>
        <w:t xml:space="preserve">demonstrate the critical need for effective and medically accurate sexuality education, accessible adolescent health care, and policy initiatives that reshape the educational and work opportunities for disadvantaged youth. </w:t>
      </w:r>
    </w:p>
    <w:p w14:paraId="63A48D5F" w14:textId="77777777" w:rsidR="002603E9" w:rsidRPr="002F5E51" w:rsidRDefault="002603E9" w:rsidP="002603E9">
      <w:pPr>
        <w:rPr>
          <w:rStyle w:val="StyleUnderline"/>
        </w:rPr>
      </w:pPr>
    </w:p>
    <w:p w14:paraId="3AD05951" w14:textId="77777777" w:rsidR="002603E9" w:rsidRPr="002F5E51" w:rsidRDefault="002603E9" w:rsidP="002603E9">
      <w:pPr>
        <w:pStyle w:val="Heading4"/>
      </w:pPr>
      <w:r w:rsidRPr="002F5E51">
        <w:t>US has the highest industrialized country teen pregnancy rate and skyrocketing STD rates</w:t>
      </w:r>
    </w:p>
    <w:p w14:paraId="65FF502A" w14:textId="77777777" w:rsidR="002603E9" w:rsidRPr="002F5E51" w:rsidRDefault="002603E9" w:rsidP="002603E9">
      <w:pPr>
        <w:rPr>
          <w:rFonts w:eastAsia="Times New Roman"/>
        </w:rPr>
      </w:pPr>
      <w:r w:rsidRPr="002F5E51">
        <w:rPr>
          <w:rStyle w:val="Style13ptBold"/>
        </w:rPr>
        <w:t xml:space="preserve">Garber 16 </w:t>
      </w:r>
      <w:r w:rsidRPr="002F5E51">
        <w:t>Meli Garber, 9-6-2016, "Is The US Failing At Sex Education</w:t>
      </w:r>
      <w:proofErr w:type="gramStart"/>
      <w:r w:rsidRPr="002F5E51">
        <w:t>?,</w:t>
      </w:r>
      <w:proofErr w:type="gramEnd"/>
      <w:r w:rsidRPr="002F5E51">
        <w:t>" Broadcast, https://www.mylola.com/blog/us-failing-sex-education/ Garber is a public health professional in New York. She received her MPH in Sexuality &amp; Health from Columbia University's Mailman School of Public Health. </w:t>
      </w:r>
    </w:p>
    <w:p w14:paraId="0EB35000" w14:textId="77777777" w:rsidR="002603E9" w:rsidRPr="002F5E51" w:rsidRDefault="002603E9" w:rsidP="002603E9">
      <w:r w:rsidRPr="002F5E51">
        <w:rPr>
          <w:sz w:val="16"/>
        </w:rPr>
        <w:t xml:space="preserve">The truth is that adolescents are waiting longer to have sex and </w:t>
      </w:r>
      <w:r w:rsidRPr="002F5E51">
        <w:rPr>
          <w:rStyle w:val="StyleUnderline"/>
        </w:rPr>
        <w:t>teen pregnancy rates</w:t>
      </w:r>
      <w:r w:rsidRPr="002F5E51">
        <w:rPr>
          <w:sz w:val="16"/>
        </w:rPr>
        <w:t xml:space="preserve"> in the US are at an all-time low. Nevertheless, our rates </w:t>
      </w:r>
      <w:r w:rsidRPr="002F5E51">
        <w:rPr>
          <w:rStyle w:val="StyleUnderline"/>
        </w:rPr>
        <w:t>are the highest of the industrialized world; three times that of Germany and France, and over four times that of the Netherlands.</w:t>
      </w:r>
      <w:r w:rsidRPr="002F5E51">
        <w:rPr>
          <w:sz w:val="16"/>
        </w:rPr>
        <w:t xml:space="preserve"> Additionally, </w:t>
      </w:r>
      <w:r w:rsidRPr="002F5E51">
        <w:rPr>
          <w:rStyle w:val="StyleUnderline"/>
        </w:rPr>
        <w:t xml:space="preserve">while youth (between the ages of 15-24) make up only 25% of the sexually-active population, they account for half of all new sexually transmitted infections in the US. </w:t>
      </w:r>
      <w:r w:rsidRPr="002F5E51">
        <w:rPr>
          <w:sz w:val="16"/>
        </w:rPr>
        <w:t xml:space="preserve">Parents should definitely be talking to their children about these topics, and the majority actually do. But they also want their kids to be taught this information in school. Moreover, </w:t>
      </w:r>
      <w:r w:rsidRPr="002F5E51">
        <w:rPr>
          <w:rStyle w:val="StyleUnderline"/>
        </w:rPr>
        <w:t>we can attribute</w:t>
      </w:r>
      <w:r w:rsidRPr="002F5E51">
        <w:rPr>
          <w:sz w:val="16"/>
        </w:rPr>
        <w:t xml:space="preserve"> the </w:t>
      </w:r>
      <w:r w:rsidRPr="002F5E51">
        <w:rPr>
          <w:rStyle w:val="StyleUnderline"/>
        </w:rPr>
        <w:t>decline in teen pregnancy rates to the increase in contraceptive use</w:t>
      </w:r>
      <w:r w:rsidRPr="002F5E51">
        <w:rPr>
          <w:sz w:val="16"/>
        </w:rPr>
        <w:t>, further emphasizing the need to include this information in sex ed programs. When I say “I teach sex ed,” I mean that I teach my students that their bodies are beautiful and that they are entitled to sexual rights. My hope is that beyond the diagrams of the clitoris and pictures of dental dams, my students are actually absorbing deeper life lessons in the classroom, like there’s no shame in asking these questions and that they are entitled to this knowledge.</w:t>
      </w:r>
    </w:p>
    <w:p w14:paraId="1010C354" w14:textId="77777777" w:rsidR="002603E9" w:rsidRPr="002F5E51" w:rsidRDefault="002603E9" w:rsidP="002603E9">
      <w:pPr>
        <w:pStyle w:val="Heading4"/>
      </w:pPr>
      <w:r w:rsidRPr="002F5E51">
        <w:t>STD rates are at an all-time high due to lack of proper sex education</w:t>
      </w:r>
    </w:p>
    <w:p w14:paraId="6E223140" w14:textId="77777777" w:rsidR="002603E9" w:rsidRPr="002F5E51" w:rsidRDefault="002603E9" w:rsidP="002603E9">
      <w:r w:rsidRPr="002F5E51">
        <w:rPr>
          <w:rStyle w:val="Style13ptBold"/>
        </w:rPr>
        <w:t xml:space="preserve">Sifferlin 16 </w:t>
      </w:r>
      <w:r w:rsidRPr="002F5E51">
        <w:t xml:space="preserve">Alexandra Sifferlin, 11-7-2016, "Teen STDs Are </w:t>
      </w:r>
      <w:proofErr w:type="gramStart"/>
      <w:r w:rsidRPr="002F5E51">
        <w:t>At</w:t>
      </w:r>
      <w:proofErr w:type="gramEnd"/>
      <w:r w:rsidRPr="002F5E51">
        <w:t xml:space="preserve"> an All-Time High," http://time.com/4558627/heres-why-teen-stds-are-hitting-all-time-highs/ EP. </w:t>
      </w:r>
    </w:p>
    <w:p w14:paraId="30C845E2" w14:textId="77777777" w:rsidR="002603E9" w:rsidRPr="002F5E51" w:rsidRDefault="002603E9" w:rsidP="002603E9">
      <w:pPr>
        <w:rPr>
          <w:sz w:val="16"/>
        </w:rPr>
      </w:pPr>
      <w:r w:rsidRPr="002F5E51">
        <w:rPr>
          <w:rStyle w:val="StyleUnderline"/>
        </w:rPr>
        <w:t xml:space="preserve">The number of people in the U.S. with an STD </w:t>
      </w:r>
      <w:r w:rsidRPr="002F5E51">
        <w:rPr>
          <w:sz w:val="16"/>
        </w:rPr>
        <w:t xml:space="preserve">recently </w:t>
      </w:r>
      <w:r w:rsidRPr="002F5E51">
        <w:rPr>
          <w:rStyle w:val="StyleUnderline"/>
        </w:rPr>
        <w:t>hit an unprecedented high.</w:t>
      </w:r>
      <w:r w:rsidRPr="002F5E51">
        <w:rPr>
          <w:sz w:val="16"/>
        </w:rPr>
        <w:t xml:space="preserve"> Data released in October revealed that in 2015, there were increases in all nationally reported STDs for the second year in a row. There were </w:t>
      </w:r>
      <w:r w:rsidRPr="002F5E51">
        <w:rPr>
          <w:rStyle w:val="StyleUnderline"/>
        </w:rPr>
        <w:t xml:space="preserve">1.5 million reported cases of chlamydia — the highest number of STD cases ever reported to the government — and people between the ages of 15 and 24 accounted for the largest number of infections. </w:t>
      </w:r>
      <w:r w:rsidRPr="002F5E51">
        <w:rPr>
          <w:sz w:val="16"/>
        </w:rPr>
        <w:t xml:space="preserve">But </w:t>
      </w:r>
      <w:r w:rsidRPr="002F5E51">
        <w:rPr>
          <w:rStyle w:val="StyleUnderline"/>
        </w:rPr>
        <w:t xml:space="preserve">why? </w:t>
      </w:r>
      <w:r w:rsidRPr="002F5E51">
        <w:rPr>
          <w:sz w:val="16"/>
        </w:rPr>
        <w:t xml:space="preserve">For starters, </w:t>
      </w:r>
      <w:r w:rsidRPr="002F5E51">
        <w:rPr>
          <w:rStyle w:val="StyleUnderline"/>
        </w:rPr>
        <w:t>only 22 states</w:t>
      </w:r>
      <w:r w:rsidRPr="002F5E51">
        <w:rPr>
          <w:sz w:val="16"/>
        </w:rPr>
        <w:t xml:space="preserve"> and the District of Columbia </w:t>
      </w:r>
      <w:r w:rsidRPr="002F5E51">
        <w:rPr>
          <w:rStyle w:val="StyleUnderline"/>
        </w:rPr>
        <w:t xml:space="preserve">mandate both sex education and HIV education, and many schools provide an abstinence-only curriculum. Sex-education classes often focus largely on preventing unintended pregnancies and less on preventing infections, which may explain why young people today are not as fearful of STDs as previous generations. They were too young to remember the emergence and spread of HIV — the time when a diagnosis was equivalent to a death sentence — and advancements in medication and treatments of STDs and HIV may also offer a sense of security. </w:t>
      </w:r>
      <w:r w:rsidRPr="002F5E51">
        <w:rPr>
          <w:sz w:val="16"/>
        </w:rPr>
        <w:t>"</w:t>
      </w:r>
      <w:r w:rsidRPr="002F5E51">
        <w:rPr>
          <w:rStyle w:val="StyleUnderline"/>
        </w:rPr>
        <w:t>There's a lack of fear</w:t>
      </w:r>
      <w:r w:rsidRPr="002F5E51">
        <w:rPr>
          <w:sz w:val="16"/>
        </w:rPr>
        <w:t xml:space="preserve">," says Dr. John Steever, an assistant professor of pediatrics at the Mount Sinai Adolescent Health Center in New York City. But </w:t>
      </w:r>
      <w:r w:rsidRPr="002F5E51">
        <w:rPr>
          <w:rStyle w:val="StyleUnderline"/>
        </w:rPr>
        <w:t xml:space="preserve">that doesn't mean </w:t>
      </w:r>
      <w:r w:rsidRPr="002F5E51">
        <w:rPr>
          <w:sz w:val="16"/>
        </w:rPr>
        <w:t xml:space="preserve">that </w:t>
      </w:r>
      <w:r w:rsidRPr="002F5E51">
        <w:rPr>
          <w:rStyle w:val="StyleUnderline"/>
        </w:rPr>
        <w:t>an STD no longer can cause severe health complications</w:t>
      </w:r>
      <w:r w:rsidRPr="002F5E51">
        <w:rPr>
          <w:sz w:val="16"/>
        </w:rPr>
        <w:t xml:space="preserve">, adds Steever. "That lack of forward-thinking is what we are running up against." Indeed, even as tremendous progress has been made with HIV, </w:t>
      </w:r>
      <w:r w:rsidRPr="002F5E51">
        <w:rPr>
          <w:rStyle w:val="StyleUnderline"/>
        </w:rPr>
        <w:t>not every STD can be treated with a simple round of medication — some strains of gonorrhea</w:t>
      </w:r>
      <w:r w:rsidRPr="002F5E51">
        <w:rPr>
          <w:sz w:val="16"/>
        </w:rPr>
        <w:t xml:space="preserve">, for instance, </w:t>
      </w:r>
      <w:r w:rsidRPr="002F5E51">
        <w:rPr>
          <w:rStyle w:val="StyleUnderline"/>
        </w:rPr>
        <w:t>are already resistant to the antibiotics used to treat it.</w:t>
      </w:r>
      <w:r w:rsidRPr="002F5E51">
        <w:rPr>
          <w:sz w:val="16"/>
        </w:rPr>
        <w:t xml:space="preserve"> In 2006 the CDC had five treatment options it recommended for gonorrhea, but now the agency says there's only one. </w:t>
      </w:r>
      <w:r w:rsidRPr="002F5E51">
        <w:rPr>
          <w:rStyle w:val="StyleUnderline"/>
        </w:rPr>
        <w:t>People ages 15 to 24 accounted for half of all gonorrhea cases reported in the U.S.</w:t>
      </w:r>
      <w:r w:rsidRPr="002F5E51">
        <w:rPr>
          <w:sz w:val="16"/>
        </w:rPr>
        <w:t xml:space="preserve"> in 2015.</w:t>
      </w:r>
    </w:p>
    <w:p w14:paraId="0E2DBCA8" w14:textId="77777777" w:rsidR="002603E9" w:rsidRPr="002F5E51" w:rsidRDefault="002603E9" w:rsidP="002603E9">
      <w:pPr>
        <w:rPr>
          <w:sz w:val="16"/>
        </w:rPr>
      </w:pPr>
    </w:p>
    <w:p w14:paraId="0BAB2C70" w14:textId="77777777" w:rsidR="002603E9" w:rsidRPr="002F5E51" w:rsidRDefault="002603E9" w:rsidP="002603E9">
      <w:pPr>
        <w:pStyle w:val="Heading4"/>
      </w:pPr>
      <w:r w:rsidRPr="002F5E51">
        <w:t>STDs are on the rise especially for youth, causing long term health problems</w:t>
      </w:r>
    </w:p>
    <w:p w14:paraId="40D46907" w14:textId="77777777" w:rsidR="002603E9" w:rsidRPr="002F5E51" w:rsidRDefault="002603E9" w:rsidP="002603E9">
      <w:r w:rsidRPr="002F5E51">
        <w:rPr>
          <w:rStyle w:val="Style13ptBold"/>
        </w:rPr>
        <w:t xml:space="preserve">Howard 16 </w:t>
      </w:r>
      <w:r w:rsidRPr="002F5E51">
        <w:t xml:space="preserve">Jacqueline Howard, Cnn, 10-20-2016, "STD rates reach record high in United States," CNN, http://www.cnn.com/2016/10/20/health/std-statistics-record-high/index.html EP. </w:t>
      </w:r>
    </w:p>
    <w:p w14:paraId="2FCE0F0E" w14:textId="77777777" w:rsidR="002603E9" w:rsidRPr="002F5E51" w:rsidRDefault="002603E9" w:rsidP="002603E9">
      <w:pPr>
        <w:rPr>
          <w:rStyle w:val="StyleUnderline"/>
        </w:rPr>
      </w:pPr>
      <w:r w:rsidRPr="002F5E51">
        <w:rPr>
          <w:sz w:val="16"/>
        </w:rPr>
        <w:t>(CNN)</w:t>
      </w:r>
      <w:r w:rsidRPr="002F5E51">
        <w:rPr>
          <w:rStyle w:val="StyleUnderline"/>
        </w:rPr>
        <w:t>There were more reported cases of sexually transmitted diseases last year than ever before in the U</w:t>
      </w:r>
      <w:r w:rsidRPr="002F5E51">
        <w:rPr>
          <w:sz w:val="16"/>
        </w:rPr>
        <w:t xml:space="preserve">nited </w:t>
      </w:r>
      <w:r w:rsidRPr="002F5E51">
        <w:rPr>
          <w:rStyle w:val="StyleUnderline"/>
        </w:rPr>
        <w:t>S</w:t>
      </w:r>
      <w:r w:rsidRPr="002F5E51">
        <w:rPr>
          <w:sz w:val="16"/>
        </w:rPr>
        <w:t xml:space="preserve">tates, according to the latest STD surveillance report by the Centers for Disease Control and Prevention. The annual report, which was released on Wednesday, showed that the rates of </w:t>
      </w:r>
      <w:r w:rsidRPr="002F5E51">
        <w:rPr>
          <w:rStyle w:val="StyleUnderline"/>
        </w:rPr>
        <w:t>chlamydia, gonorrhea, and syphilis</w:t>
      </w:r>
      <w:r w:rsidRPr="002F5E51">
        <w:rPr>
          <w:sz w:val="16"/>
        </w:rPr>
        <w:t xml:space="preserve"> -the three most commonly reported STDs in the nation -</w:t>
      </w:r>
      <w:r w:rsidRPr="002F5E51">
        <w:rPr>
          <w:rStyle w:val="StyleUnderline"/>
        </w:rPr>
        <w:t>increased</w:t>
      </w:r>
      <w:r w:rsidRPr="002F5E51">
        <w:rPr>
          <w:sz w:val="16"/>
        </w:rPr>
        <w:t xml:space="preserve"> between 2014 and 2015, </w:t>
      </w:r>
      <w:r w:rsidRPr="002F5E51">
        <w:rPr>
          <w:rStyle w:val="StyleUnderline"/>
        </w:rPr>
        <w:t>reaching an all-time high</w:t>
      </w:r>
      <w:r w:rsidRPr="002F5E51">
        <w:rPr>
          <w:sz w:val="16"/>
        </w:rPr>
        <w:t xml:space="preserve">. Reported cases of primary and secondary </w:t>
      </w:r>
      <w:r w:rsidRPr="002F5E51">
        <w:rPr>
          <w:rStyle w:val="StyleUnderline"/>
        </w:rPr>
        <w:t>syphilis rose by 19%, gonorrhea cases rose by 12.8%, and chlamydia cases rose by 5.9%</w:t>
      </w:r>
      <w:r w:rsidRPr="002F5E51">
        <w:rPr>
          <w:sz w:val="16"/>
        </w:rPr>
        <w:t xml:space="preserve">, from 2014. All three STDs are curable with antibiotics, but </w:t>
      </w:r>
      <w:r w:rsidRPr="002F5E51">
        <w:rPr>
          <w:rStyle w:val="StyleUnderline"/>
        </w:rPr>
        <w:t>most infections go undiagnosed and untreated</w:t>
      </w:r>
      <w:r w:rsidRPr="002F5E51">
        <w:rPr>
          <w:sz w:val="16"/>
        </w:rPr>
        <w:t xml:space="preserve">, according to the CDC. "We have reached a decisive moment for the nation," Dr. Jonathan Mermin, director of CDC's National Center for HIV/AIDS, Viral Hepatitis, STD and TB Prevention, said in a written statement (PDF). "STD rates are rising, and many of the country's systems for preventing STDs have eroded," he said. "We must mobilize, rebuild and expand services -or the human and economic burden will continue to grow." The report included data on chlamydia, gonorrhea, and syphilis from state and local case reports. Federal health officials actively track such reports, which involve a variety of private and public sources. Data on other STDs, such as human papillomavirus, herpes simplex virus and trichomoniasis, are not routinely tracked and were not included in the new report. While HIV is a STD that is actively tracked, it also was not included in this report. Who is at most risk? Last year, </w:t>
      </w:r>
      <w:r w:rsidRPr="002F5E51">
        <w:rPr>
          <w:rStyle w:val="StyleUnderline"/>
        </w:rPr>
        <w:t>there were more than 1.5 million reported cases of chlamydia, a disease that can damage a woman's reproductive system and make it difficult for her to get pregnant if left untreated. Young people,</w:t>
      </w:r>
      <w:r w:rsidRPr="002F5E51">
        <w:rPr>
          <w:sz w:val="16"/>
        </w:rPr>
        <w:t xml:space="preserve"> 15 to 24 years old, </w:t>
      </w:r>
      <w:r w:rsidRPr="002F5E51">
        <w:rPr>
          <w:rStyle w:val="StyleUnderline"/>
        </w:rPr>
        <w:t>accounted for nearly two-thirds of</w:t>
      </w:r>
      <w:r w:rsidRPr="002F5E51">
        <w:rPr>
          <w:sz w:val="16"/>
        </w:rPr>
        <w:t xml:space="preserve"> last year's </w:t>
      </w:r>
      <w:r w:rsidRPr="002F5E51">
        <w:rPr>
          <w:rStyle w:val="StyleUnderline"/>
        </w:rPr>
        <w:t xml:space="preserve">chlamydia diagnoses -and half of the gonorrhea diagnoses. </w:t>
      </w:r>
      <w:r w:rsidRPr="002F5E51">
        <w:rPr>
          <w:sz w:val="16"/>
        </w:rPr>
        <w:t xml:space="preserve">There were 395,216 reported cases of gonorrhea last year, and the STD has become progressively difficult to treat. Scientists at the CDC warned in July that the </w:t>
      </w:r>
      <w:r w:rsidRPr="002F5E51">
        <w:rPr>
          <w:rStyle w:val="StyleUnderline"/>
        </w:rPr>
        <w:t>bacterium that causes gonorrhea,</w:t>
      </w:r>
      <w:r w:rsidRPr="002F5E51">
        <w:rPr>
          <w:sz w:val="16"/>
        </w:rPr>
        <w:t xml:space="preserve"> called Neisseria gonorrhoeae, </w:t>
      </w:r>
      <w:r w:rsidRPr="002F5E51">
        <w:rPr>
          <w:rStyle w:val="StyleUnderline"/>
        </w:rPr>
        <w:t>is developing resistance to the antibiotic drugs used to treat it.</w:t>
      </w:r>
    </w:p>
    <w:p w14:paraId="0F2459F1" w14:textId="77777777" w:rsidR="002603E9" w:rsidRPr="002F5E51" w:rsidRDefault="002603E9" w:rsidP="002603E9">
      <w:pPr>
        <w:pStyle w:val="Heading3"/>
      </w:pPr>
      <w:r w:rsidRPr="002F5E51">
        <w:t>HIV Increasing</w:t>
      </w:r>
    </w:p>
    <w:p w14:paraId="009B1B77" w14:textId="77777777" w:rsidR="002603E9" w:rsidRPr="002F5E51" w:rsidRDefault="002603E9" w:rsidP="002603E9">
      <w:pPr>
        <w:pStyle w:val="Heading4"/>
      </w:pPr>
      <w:r w:rsidRPr="002F5E51">
        <w:t>HIV pandemic worsening in sqo- swift action needed to reverse negative trends</w:t>
      </w:r>
    </w:p>
    <w:p w14:paraId="59795E73" w14:textId="77777777" w:rsidR="002603E9" w:rsidRPr="002F5E51" w:rsidRDefault="002603E9" w:rsidP="002603E9">
      <w:r w:rsidRPr="002F5E51">
        <w:rPr>
          <w:rStyle w:val="Style13ptBold"/>
        </w:rPr>
        <w:t>Adimora</w:t>
      </w:r>
      <w:r w:rsidRPr="002F5E51">
        <w:t xml:space="preserve"> 20</w:t>
      </w:r>
      <w:r w:rsidRPr="002F5E51">
        <w:rPr>
          <w:rStyle w:val="Style13ptBold"/>
        </w:rPr>
        <w:t>17</w:t>
      </w:r>
      <w:r w:rsidRPr="002F5E51">
        <w:t xml:space="preserve">- Adaora Adimora is professor of medicine and epidemiology at the University of North Carolina at Chapel Hill and a member of the Presidential Advisory Council on HIV/AIDS (“How the Trump Administration Is Reversing Progress on HIV Treatment,” Time Health 6-23-17 </w:t>
      </w:r>
      <w:hyperlink r:id="rId39" w:history="1">
        <w:r w:rsidRPr="002F5E51">
          <w:rPr>
            <w:rStyle w:val="Hyperlink"/>
          </w:rPr>
          <w:t>http://time.com/4830468/trump-administration-hiv-treatment/</w:t>
        </w:r>
      </w:hyperlink>
      <w:r w:rsidRPr="002F5E51">
        <w:t>) NBC</w:t>
      </w:r>
    </w:p>
    <w:p w14:paraId="202940CA" w14:textId="77777777" w:rsidR="002603E9" w:rsidRPr="002F5E51" w:rsidRDefault="002603E9" w:rsidP="002603E9">
      <w:r w:rsidRPr="002F5E51">
        <w:t xml:space="preserve">As an HIV researcher and clinician, I have seen firsthand </w:t>
      </w:r>
      <w:r w:rsidRPr="002F5E51">
        <w:rPr>
          <w:rStyle w:val="StyleUnderline"/>
        </w:rPr>
        <w:t>the virus’s disproportionate devastation of sexual minorities, the poor and many people of color</w:t>
      </w:r>
      <w:r w:rsidRPr="002F5E51">
        <w:t xml:space="preserve">. Nevertheless, steady research progress during recent years </w:t>
      </w:r>
      <w:r w:rsidRPr="002F5E51">
        <w:rPr>
          <w:rStyle w:val="StyleUnderline"/>
        </w:rPr>
        <w:t>has allowed us to envision</w:t>
      </w:r>
      <w:r w:rsidRPr="002F5E51">
        <w:t xml:space="preserve"> and work toward </w:t>
      </w:r>
      <w:r w:rsidRPr="002F5E51">
        <w:rPr>
          <w:rStyle w:val="StyleUnderline"/>
        </w:rPr>
        <w:t>the end of the epidemic</w:t>
      </w:r>
      <w:r w:rsidRPr="002F5E51">
        <w:t>. Until recently, our efforts were effectively guided by the first-ever National HIV/AIDS Strategy, released seven years ago next month.</w:t>
      </w:r>
    </w:p>
    <w:p w14:paraId="69A7509C" w14:textId="77777777" w:rsidR="002603E9" w:rsidRPr="002F5E51" w:rsidRDefault="002603E9" w:rsidP="002603E9">
      <w:r w:rsidRPr="002F5E51">
        <w:t xml:space="preserve">But the gains we made can easily be lost, and they are in grave danger. </w:t>
      </w:r>
      <w:r w:rsidRPr="002F5E51">
        <w:rPr>
          <w:rStyle w:val="StyleUnderline"/>
        </w:rPr>
        <w:t>The Trump Administration and some Congressional leaders have chosen to abdicate government’s responsibility for the poor and disadvantaged and devalue the health of the American public</w:t>
      </w:r>
      <w:r w:rsidRPr="002F5E51">
        <w:t xml:space="preserve">. They have proposed stripping Medicaid from millions of low-income people, leaving them without access to healthcare or other essential services. </w:t>
      </w:r>
      <w:r w:rsidRPr="002F5E51">
        <w:rPr>
          <w:rStyle w:val="StyleUnderline"/>
        </w:rPr>
        <w:t>They want to</w:t>
      </w:r>
      <w:r w:rsidRPr="002F5E51">
        <w:t xml:space="preserve"> bar federal funding for Planned Parenthood, which provides women with HIV and STD prevention services. And they've hampered efforts to develop cures and improve prevention and treatment by proposing to cut funds for research.</w:t>
      </w:r>
    </w:p>
    <w:p w14:paraId="52CC5899" w14:textId="77777777" w:rsidR="002603E9" w:rsidRPr="002F5E51" w:rsidRDefault="002603E9" w:rsidP="002603E9">
      <w:r w:rsidRPr="002F5E51">
        <w:t xml:space="preserve">Even actions that may not seem directly related to health would have a large impact, like slashing funding for federal housing programs, education, food assistance and other social welfare programs, and reinstating previously failed policies that harm public health, like incarcerating drug users instead of treating them and </w:t>
      </w:r>
      <w:r w:rsidRPr="002F5E51">
        <w:rPr>
          <w:rStyle w:val="StyleUnderline"/>
        </w:rPr>
        <w:t>promoting abstinence-only sex education programs. Since January, each new policy announcement has threatened our fragile success in beating the HIV epidemic</w:t>
      </w:r>
      <w:r w:rsidRPr="002F5E51">
        <w:t>.</w:t>
      </w:r>
    </w:p>
    <w:p w14:paraId="046FBCF4" w14:textId="77777777" w:rsidR="002603E9" w:rsidRPr="002F5E51" w:rsidRDefault="002603E9" w:rsidP="002603E9">
      <w:r w:rsidRPr="002F5E51">
        <w:t>My hope is that we can make the nation great for everyone rather than returning to the days when it was great for only a few. If the Administration and the Congress do not reverse the direction we are headed, America’s prognosis is grim.</w:t>
      </w:r>
    </w:p>
    <w:p w14:paraId="4DB0882C" w14:textId="77777777" w:rsidR="002603E9" w:rsidRPr="002F5E51" w:rsidRDefault="002603E9" w:rsidP="002603E9">
      <w:pPr>
        <w:rPr>
          <w:rStyle w:val="StyleUnderline"/>
        </w:rPr>
      </w:pPr>
      <w:r w:rsidRPr="002F5E51">
        <w:rPr>
          <w:rStyle w:val="StyleUnderline"/>
        </w:rPr>
        <w:t>The annual number of new HIV infections in the U.S. fell by 18% from 2008 to 2014, saving treatment costs of $14.9 billion. The percentage of people with an HIV diagnosis who are effectively treated increased to 55%. The uninsured rate among people with HIV dropped by 6% in states that expanded Medicaid, and the percentage of people with HIV who were effectively treated in these states increased significantly after just one year.</w:t>
      </w:r>
    </w:p>
    <w:p w14:paraId="0864EE48" w14:textId="77777777" w:rsidR="002603E9" w:rsidRPr="002F5E51" w:rsidRDefault="002603E9" w:rsidP="002603E9">
      <w:r w:rsidRPr="002F5E51">
        <w:t>Unprecedented research advances over the last three decades have driven our progress, resulting in more effective and less toxic treatment. There is now overwhelming evidence that effective treatment keeps people with HIV healthy and reduces their risk of transmitting the virus to near zero. On the prevention front, considerable evidence supports the effectiveness of interventions, such as syringe exchange and comprehensive sexual education, and new tools, such as Pre-Exposure Prophylaxis, known as PrEP.</w:t>
      </w:r>
    </w:p>
    <w:p w14:paraId="23160205" w14:textId="77777777" w:rsidR="002603E9" w:rsidRPr="002F5E51" w:rsidRDefault="002603E9" w:rsidP="002603E9">
      <w:r w:rsidRPr="002F5E51">
        <w:rPr>
          <w:rStyle w:val="StyleUnderline"/>
        </w:rPr>
        <w:t>The Trump Administration and members of Congress can still make a course correction and prevent national public health crises on a number of fronts, including HIV, opioid addiction and hepatitis C. Rather than leaving millions of Americans without health care coverage—including many who count on the Medicaid program—policymakers should work with healthcare providers, patient advocates and others to reduce healthcare costs and build on, rather than reverse, the gains of the last few year</w:t>
      </w:r>
      <w:r w:rsidRPr="002F5E51">
        <w:t>s. They should prioritize the health, wellbeing and education of the most vulnerable when making federal funding decisions and abandon their resurrection of policies that have failed in the past and sabotage public health.</w:t>
      </w:r>
    </w:p>
    <w:p w14:paraId="1E5846B2" w14:textId="77777777" w:rsidR="002603E9" w:rsidRPr="002F5E51" w:rsidRDefault="002603E9" w:rsidP="002603E9">
      <w:r w:rsidRPr="002F5E51">
        <w:rPr>
          <w:rStyle w:val="StyleUnderline"/>
        </w:rPr>
        <w:t>We cannot turn back; 45% of people diagnosed with HIV are still not effectively treated for it</w:t>
      </w:r>
      <w:r w:rsidRPr="002F5E51">
        <w:t>. More than 200 U.S. counties are at risk for serious HIV outbreaks linked to injection drug use. Research indicates that as many as one in two black gay men could be diagnosed with HIV in their lifetime. We need strong political leadership at all levels and activism to educate those in power about what’s at stake.</w:t>
      </w:r>
    </w:p>
    <w:p w14:paraId="76CF2A1B" w14:textId="048F501D" w:rsidR="00AB50ED" w:rsidRPr="002F5E51" w:rsidRDefault="00AB50ED" w:rsidP="00AB50ED">
      <w:pPr>
        <w:pStyle w:val="Heading2"/>
      </w:pPr>
      <w:r w:rsidRPr="002F5E51">
        <w:t>Internals</w:t>
      </w:r>
    </w:p>
    <w:p w14:paraId="0EF2C13F" w14:textId="2E668C0A" w:rsidR="00AB50ED" w:rsidRPr="002F5E51" w:rsidRDefault="00AB50ED" w:rsidP="002603E9">
      <w:pPr>
        <w:pStyle w:val="Heading3"/>
      </w:pPr>
      <w:r w:rsidRPr="002F5E51">
        <w:t>AOUME -&gt; HIV</w:t>
      </w:r>
    </w:p>
    <w:p w14:paraId="2F171960" w14:textId="77777777" w:rsidR="00AB50ED" w:rsidRPr="002F5E51" w:rsidRDefault="00AB50ED" w:rsidP="00AB50ED">
      <w:pPr>
        <w:pStyle w:val="Heading4"/>
      </w:pPr>
      <w:r w:rsidRPr="002F5E51">
        <w:t>Abstinence only education empirically causes higher HIV rates</w:t>
      </w:r>
    </w:p>
    <w:p w14:paraId="24354521" w14:textId="77777777" w:rsidR="00AB50ED" w:rsidRPr="002F5E51" w:rsidRDefault="00AB50ED" w:rsidP="00AB50ED">
      <w:r w:rsidRPr="002F5E51">
        <w:t>Linda Villarosa, 6-6-2017, "America’s Hidden H.I.V. Epidemic," New York Times, https://www.nytimes.com/2017/06/06/magazine/americas-hidden-hiv-epidemic.html</w:t>
      </w:r>
    </w:p>
    <w:p w14:paraId="11EC3980" w14:textId="4D5952ED" w:rsidR="00AB50ED" w:rsidRPr="002F5E51" w:rsidRDefault="00AB50ED" w:rsidP="00AB50ED">
      <w:r w:rsidRPr="002F5E51">
        <w:rPr>
          <w:sz w:val="16"/>
        </w:rPr>
        <w:t xml:space="preserve">Beginning </w:t>
      </w:r>
      <w:r w:rsidRPr="002F5E51">
        <w:rPr>
          <w:rStyle w:val="StyleUnderline"/>
        </w:rPr>
        <w:t>in the late ’90s, the United States</w:t>
      </w:r>
      <w:r w:rsidRPr="002F5E51">
        <w:rPr>
          <w:sz w:val="16"/>
        </w:rPr>
        <w:t xml:space="preserve"> government </w:t>
      </w:r>
      <w:r w:rsidRPr="002F5E51">
        <w:rPr>
          <w:rStyle w:val="StyleUnderline"/>
        </w:rPr>
        <w:t>funneled billions of federal dollars into abstinence-until-marriage programs</w:t>
      </w:r>
      <w:r w:rsidRPr="002F5E51">
        <w:rPr>
          <w:sz w:val="16"/>
        </w:rPr>
        <w:t xml:space="preserve"> here and abroad. </w:t>
      </w:r>
      <w:r w:rsidRPr="002F5E51">
        <w:rPr>
          <w:rStyle w:val="StyleUnderline"/>
        </w:rPr>
        <w:t xml:space="preserve">In place of effective sex education, these programs </w:t>
      </w:r>
      <w:r w:rsidRPr="002F5E51">
        <w:rPr>
          <w:sz w:val="16"/>
        </w:rPr>
        <w:t>often</w:t>
      </w:r>
      <w:r w:rsidRPr="002F5E51">
        <w:rPr>
          <w:rStyle w:val="StyleUnderline"/>
        </w:rPr>
        <w:t xml:space="preserve"> discouraged condom use while teaching abstinence as the only way to prevent the spread of AIDS — even as well-regarded research established that this </w:t>
      </w:r>
      <w:r w:rsidRPr="002F5E51">
        <w:rPr>
          <w:sz w:val="16"/>
        </w:rPr>
        <w:t>kind of</w:t>
      </w:r>
      <w:r w:rsidRPr="002F5E51">
        <w:rPr>
          <w:rStyle w:val="StyleUnderline"/>
        </w:rPr>
        <w:t xml:space="preserve"> sex education does not lower the risk of contracting H.I.V. and other sexually transmitted diseases. </w:t>
      </w:r>
      <w:r w:rsidRPr="002F5E51">
        <w:rPr>
          <w:sz w:val="16"/>
        </w:rPr>
        <w:t xml:space="preserve">During this time, many scientists, researchers and government administrators were afraid to speak openly about condoms, needle exchange and L.G.B.T. issues for fear of reprisal and loss of funding. Community organizations became targets of anti-gay crusades, subjected to intense scrutiny, including exhaustive audits, by federal agencies. </w:t>
      </w:r>
      <w:r w:rsidRPr="002F5E51">
        <w:rPr>
          <w:rStyle w:val="StyleUnderline"/>
        </w:rPr>
        <w:t>“It is no coincidence that new rates of H.I.V. infection</w:t>
      </w:r>
      <w:r w:rsidRPr="002F5E51">
        <w:rPr>
          <w:sz w:val="16"/>
        </w:rPr>
        <w:t xml:space="preserve"> among gay men, especially gay black men, began to spike sharply from 2000 on, because of an anti-science campaign that allowed for little or nothing to be done for a maligned community simply due to ideology and bigotry,” Millett said. “</w:t>
      </w:r>
      <w:r w:rsidRPr="002F5E51">
        <w:rPr>
          <w:rStyle w:val="StyleUnderline"/>
        </w:rPr>
        <w:t>The hostile environment made funding effective H.I.V.-prevention programs, messages or research impossible for U.S. communities most impacted by H.I.V</w:t>
      </w:r>
      <w:r w:rsidRPr="002F5E51">
        <w:rPr>
          <w:sz w:val="16"/>
        </w:rPr>
        <w:t>.”</w:t>
      </w:r>
    </w:p>
    <w:p w14:paraId="3B9CDC14" w14:textId="77777777" w:rsidR="002603E9" w:rsidRPr="002F5E51" w:rsidRDefault="002603E9" w:rsidP="002603E9">
      <w:pPr>
        <w:pStyle w:val="Heading3"/>
      </w:pPr>
      <w:r w:rsidRPr="002F5E51">
        <w:t xml:space="preserve">STIs = High Health Costs </w:t>
      </w:r>
    </w:p>
    <w:p w14:paraId="0BB3B4B3" w14:textId="77777777" w:rsidR="002603E9" w:rsidRPr="002F5E51" w:rsidRDefault="002603E9" w:rsidP="002603E9">
      <w:pPr>
        <w:pStyle w:val="Heading4"/>
      </w:pPr>
      <w:r w:rsidRPr="002F5E51">
        <w:t>STDs rates are a significant problem that cost billions of dollars each year</w:t>
      </w:r>
    </w:p>
    <w:p w14:paraId="0827EACE" w14:textId="77777777" w:rsidR="002603E9" w:rsidRPr="002F5E51" w:rsidRDefault="002603E9" w:rsidP="002603E9">
      <w:pPr>
        <w:rPr>
          <w:rFonts w:eastAsia="Times New Roman"/>
        </w:rPr>
      </w:pPr>
      <w:r w:rsidRPr="002F5E51">
        <w:rPr>
          <w:rStyle w:val="Style13ptBold"/>
        </w:rPr>
        <w:t xml:space="preserve">Bass 16 </w:t>
      </w:r>
      <w:r w:rsidRPr="002F5E51">
        <w:t>Brittany Bass, 11-27-16, “</w:t>
      </w:r>
      <w:r w:rsidRPr="002F5E51">
        <w:rPr>
          <w:rFonts w:eastAsia="Times New Roman"/>
        </w:rPr>
        <w:t xml:space="preserve">The Effect of State Mandated Sex Education on Teenage Sexual Behaviors and Health,” Economic Self-Sufficiency Policy Research Institute. http://www.esspri.uci.edu/files/docs/2016/ESSPRI%20Working%20Paper%2020161%20Brittany%20Bass.pdf EP. </w:t>
      </w:r>
    </w:p>
    <w:p w14:paraId="6646B5BF" w14:textId="195B6C4B" w:rsidR="00AB50ED" w:rsidRPr="002F5E51" w:rsidRDefault="002603E9" w:rsidP="002603E9">
      <w:pPr>
        <w:rPr>
          <w:sz w:val="16"/>
        </w:rPr>
      </w:pPr>
      <w:r w:rsidRPr="002F5E51">
        <w:rPr>
          <w:sz w:val="16"/>
        </w:rPr>
        <w:t>Sexually transmitted diseases (</w:t>
      </w:r>
      <w:r w:rsidRPr="002F5E51">
        <w:rPr>
          <w:rStyle w:val="StyleUnderline"/>
        </w:rPr>
        <w:t>STDs) are a severe public health problem in the United States. STDs cause harmful, often irreversible, and costly complications, especially among females</w:t>
      </w:r>
      <w:r w:rsidRPr="002F5E51">
        <w:rPr>
          <w:sz w:val="16"/>
        </w:rPr>
        <w:t xml:space="preserve"> (Nations, 1995). </w:t>
      </w:r>
      <w:r w:rsidRPr="002F5E51">
        <w:rPr>
          <w:rStyle w:val="StyleUnderline"/>
        </w:rPr>
        <w:t>There are</w:t>
      </w:r>
      <w:r w:rsidRPr="002F5E51">
        <w:rPr>
          <w:sz w:val="16"/>
        </w:rPr>
        <w:t xml:space="preserve"> approximately </w:t>
      </w:r>
      <w:r w:rsidRPr="002F5E51">
        <w:rPr>
          <w:rStyle w:val="StyleUnderline"/>
        </w:rPr>
        <w:t>20 million new STD infections each year</w:t>
      </w:r>
      <w:r w:rsidRPr="002F5E51">
        <w:rPr>
          <w:sz w:val="16"/>
        </w:rPr>
        <w:t xml:space="preserve">. </w:t>
      </w:r>
      <w:r w:rsidRPr="002F5E51">
        <w:rPr>
          <w:rStyle w:val="StyleUnderline"/>
        </w:rPr>
        <w:t>Nearly half of these infections are among young people ages 15 to 24, who represent only twenty-five percent of the sexually active population</w:t>
      </w:r>
      <w:r w:rsidRPr="002F5E51">
        <w:rPr>
          <w:sz w:val="16"/>
        </w:rPr>
        <w:t xml:space="preserve">. </w:t>
      </w:r>
      <w:r w:rsidRPr="002F5E51">
        <w:rPr>
          <w:rStyle w:val="StyleUnderline"/>
        </w:rPr>
        <w:t xml:space="preserve">The </w:t>
      </w:r>
      <w:r w:rsidRPr="002F5E51">
        <w:rPr>
          <w:sz w:val="16"/>
        </w:rPr>
        <w:t xml:space="preserve">estimated </w:t>
      </w:r>
      <w:r w:rsidRPr="002F5E51">
        <w:rPr>
          <w:rStyle w:val="StyleUnderline"/>
        </w:rPr>
        <w:t>cost to the US health care system from</w:t>
      </w:r>
      <w:r w:rsidRPr="002F5E51">
        <w:rPr>
          <w:sz w:val="16"/>
        </w:rPr>
        <w:t xml:space="preserve"> these </w:t>
      </w:r>
      <w:r w:rsidRPr="002F5E51">
        <w:rPr>
          <w:rStyle w:val="StyleUnderline"/>
        </w:rPr>
        <w:t>new infections is $16 billion annually,</w:t>
      </w:r>
      <w:r w:rsidRPr="002F5E51">
        <w:rPr>
          <w:sz w:val="16"/>
        </w:rPr>
        <w:t xml:space="preserve"> including HIV and HPV (human papillomavirus) diagnoses (of STD Prevention, 2014). </w:t>
      </w:r>
      <w:r w:rsidRPr="002F5E51">
        <w:rPr>
          <w:rStyle w:val="StyleUnderline"/>
        </w:rPr>
        <w:t>Among the non-viral STDs, chlamydia is the most common and costly infection, estimated at almost $517 million in annual health care costs</w:t>
      </w:r>
      <w:r w:rsidRPr="002F5E51">
        <w:rPr>
          <w:sz w:val="16"/>
        </w:rPr>
        <w:t xml:space="preserve"> (Owusu-Edusei Jr et al., 2013). </w:t>
      </w:r>
    </w:p>
    <w:p w14:paraId="41B74444" w14:textId="00CF83C4" w:rsidR="00AB50ED" w:rsidRPr="002F5E51" w:rsidRDefault="00AB50ED" w:rsidP="00AB50ED">
      <w:pPr>
        <w:pStyle w:val="Heading3"/>
      </w:pPr>
      <w:r w:rsidRPr="002F5E51">
        <w:t>STIs = Expensive</w:t>
      </w:r>
    </w:p>
    <w:p w14:paraId="33FEA9E8" w14:textId="77777777" w:rsidR="00AB50ED" w:rsidRPr="002F5E51" w:rsidRDefault="00AB50ED" w:rsidP="00AB50ED">
      <w:pPr>
        <w:pStyle w:val="Heading4"/>
      </w:pPr>
      <w:r w:rsidRPr="002F5E51">
        <w:t>STDs cost $16 billion annually and have long term health consequences</w:t>
      </w:r>
    </w:p>
    <w:p w14:paraId="4BC8E97F" w14:textId="77777777" w:rsidR="00AB50ED" w:rsidRPr="002F5E51" w:rsidRDefault="00AB50ED" w:rsidP="00AB50ED">
      <w:r w:rsidRPr="002F5E51">
        <w:rPr>
          <w:rStyle w:val="Style13ptBold"/>
        </w:rPr>
        <w:t>Office of Disease Prevention and Health Promotion, 6-30</w:t>
      </w:r>
      <w:r w:rsidRPr="002F5E51">
        <w:t>-17, "Sexually Transmitted Diseases," No Publication, https://www.healthypeople.gov/2020/topics-objectives/topic/sexually-transmitted-diseases</w:t>
      </w:r>
    </w:p>
    <w:p w14:paraId="2EC2C36A" w14:textId="5CBEA8B7" w:rsidR="00AB50ED" w:rsidRPr="002F5E51" w:rsidRDefault="00AB50ED" w:rsidP="002603E9">
      <w:r w:rsidRPr="002F5E51">
        <w:rPr>
          <w:sz w:val="16"/>
        </w:rPr>
        <w:t>The Centers for Disease Control and Prevention (</w:t>
      </w:r>
      <w:r w:rsidRPr="002F5E51">
        <w:rPr>
          <w:rStyle w:val="StyleUnderline"/>
        </w:rPr>
        <w:t>CDC) estimates that there are approximately 20 million new STD infections each year—almost half of them among young people ages 15 to 24.3 The cost of STDs to the U.S. health care system is estimated to be as much as $16 billion annually</w:t>
      </w:r>
      <w:r w:rsidRPr="002F5E51">
        <w:rPr>
          <w:sz w:val="16"/>
        </w:rPr>
        <w:t xml:space="preserve">.4 Because many cases of </w:t>
      </w:r>
      <w:r w:rsidRPr="002F5E51">
        <w:rPr>
          <w:rStyle w:val="StyleUnderline"/>
        </w:rPr>
        <w:t>STDs go undiagnosed—and</w:t>
      </w:r>
      <w:r w:rsidRPr="002F5E51">
        <w:rPr>
          <w:sz w:val="16"/>
        </w:rPr>
        <w:t xml:space="preserve"> some common viral infections, such as human papillomavirus (HPV) and genital herpes, are not reported to CDC at all—the reported cases of chlamydia, gonorrhea, and syphilis represent only a fraction of the true burden of STDs in the United States. Untreated STDs can </w:t>
      </w:r>
      <w:r w:rsidRPr="002F5E51">
        <w:rPr>
          <w:rStyle w:val="StyleUnderline"/>
        </w:rPr>
        <w:t>lead to serious long-term health consequences</w:t>
      </w:r>
      <w:r w:rsidRPr="002F5E51">
        <w:rPr>
          <w:sz w:val="16"/>
        </w:rPr>
        <w:t xml:space="preserve">, especially for adolescent girls and young women. CDC estimates that undiagnosed and untreated STDs cause </w:t>
      </w:r>
      <w:r w:rsidRPr="002F5E51">
        <w:rPr>
          <w:rStyle w:val="StyleUnderline"/>
        </w:rPr>
        <w:t>at least 24,000 women in the United States each year to become infertile</w:t>
      </w:r>
      <w:r w:rsidRPr="002F5E51">
        <w:rPr>
          <w:sz w:val="16"/>
        </w:rPr>
        <w:t>.5</w:t>
      </w:r>
    </w:p>
    <w:p w14:paraId="09011738" w14:textId="09E4790B" w:rsidR="00AB50ED" w:rsidRPr="002F5E51" w:rsidRDefault="00AB50ED" w:rsidP="00AB50ED">
      <w:pPr>
        <w:pStyle w:val="Heading2"/>
      </w:pPr>
      <w:r w:rsidRPr="002F5E51">
        <w:t>Impacts</w:t>
      </w:r>
    </w:p>
    <w:p w14:paraId="66A6D7C3" w14:textId="62B23013" w:rsidR="00F42BA9" w:rsidRPr="002F5E51" w:rsidRDefault="00F42BA9" w:rsidP="00CD1D07">
      <w:pPr>
        <w:pStyle w:val="Heading3"/>
      </w:pPr>
      <w:r w:rsidRPr="002F5E51">
        <w:t xml:space="preserve">! – Mental Health </w:t>
      </w:r>
    </w:p>
    <w:p w14:paraId="68EB414F" w14:textId="77777777" w:rsidR="00F42BA9" w:rsidRPr="002F5E51" w:rsidRDefault="00F42BA9" w:rsidP="00F42BA9">
      <w:pPr>
        <w:pStyle w:val="Heading4"/>
      </w:pPr>
      <w:r w:rsidRPr="002F5E51">
        <w:t>HIV stigma leads to poor mental health of infected- southern women especially</w:t>
      </w:r>
    </w:p>
    <w:p w14:paraId="24356FEF" w14:textId="77777777" w:rsidR="00F42BA9" w:rsidRPr="002F5E51" w:rsidRDefault="00F42BA9" w:rsidP="00F42BA9">
      <w:r w:rsidRPr="002F5E51">
        <w:rPr>
          <w:rStyle w:val="Style13ptBold"/>
        </w:rPr>
        <w:t>Darlington and Hutson</w:t>
      </w:r>
      <w:r w:rsidRPr="002F5E51">
        <w:t xml:space="preserve"> August 4</w:t>
      </w:r>
      <w:r w:rsidRPr="002F5E51">
        <w:rPr>
          <w:vertAlign w:val="superscript"/>
        </w:rPr>
        <w:t>th</w:t>
      </w:r>
      <w:r w:rsidRPr="002F5E51">
        <w:t xml:space="preserve"> 20</w:t>
      </w:r>
      <w:r w:rsidRPr="002F5E51">
        <w:rPr>
          <w:rStyle w:val="Style13ptBold"/>
        </w:rPr>
        <w:t>16</w:t>
      </w:r>
      <w:r w:rsidRPr="002F5E51">
        <w:t>, Caroline K. Darlington works in the College of Nursing at the University of Tennessee, Sadie P. Hutson PhD, RN, WHNP, BC studies Universities, Health and Women's Issues, and Performance Ethnography at Upenn, (“Understanding HIV-Related Stigma Among Women in the Southern United States: A Literature Review.,” Crossmark 8-4-16 DOI 10.1007/s10461-016-1504-9)// NBC</w:t>
      </w:r>
    </w:p>
    <w:p w14:paraId="0F1CE60D" w14:textId="6AAD48BB" w:rsidR="00F42BA9" w:rsidRPr="002F5E51" w:rsidRDefault="00F42BA9" w:rsidP="002603E9">
      <w:r w:rsidRPr="002F5E51">
        <w:t xml:space="preserve">The body of knowledge on HIV-related stigma among Southern women is far from comprehensive. The studies included in this review reveal a sparse and anecdotal understanding of HIV-related stigma among women living in the South. However, our findings on stigma do corroborate pieces of the universal stigma framework. Various factors contributed to the instigation of perceived, experienced, and internalized stigma among HIV positive women in this region. Social circles, including family and partners, of these women as well as perceptions from some church communities, the general public and healthcare providers were prevalent sources of external stigma. </w:t>
      </w:r>
      <w:r w:rsidRPr="002F5E51">
        <w:rPr>
          <w:rStyle w:val="StyleUnderline"/>
        </w:rPr>
        <w:t>Due to the stereotypical association of HIV transmission with immoral behaviors, those with HIV infection were discredited or reduced by societal standards regardless of the means by which they actually contracted the disease. The psychological distress and a negative selfimage caused by internalized stigma led to lack of disclosure, isolation, depression, medication non-adherence, decreased healthcare access, and constrained or highrisk sexual decision-making. These effects of stigma are critical barriers to health that allow not only for the worsening of the disease among infected women but also for its transmission to others</w:t>
      </w:r>
      <w:r w:rsidRPr="002F5E51">
        <w:t xml:space="preserve">. The theme of intersectionality, as noted by Caiola et al., continually emerged throughout the literature. </w:t>
      </w:r>
      <w:r w:rsidRPr="002F5E51">
        <w:rPr>
          <w:rStyle w:val="StyleUnderline"/>
        </w:rPr>
        <w:t>Intersectionality refers to the intersection of specific factors (i.e. race, gender, class, HIV-related stigma, etc.) which ‘‘jointly determine health status and access to quality health care’</w:t>
      </w:r>
      <w:r w:rsidRPr="002F5E51">
        <w:t>’. HIV-related stigma did not affect women in isolation from other sources of marginalization. While assumptions about sexual behavior, especially same-sex sexual behavior, are closely entwined with HIV stigmatization, women whose lifestyles are already considered shameful by society (i.e. injection drug users, sex workers, single mothers, very low-income women) experience a layering of social stigmas. T</w:t>
      </w:r>
      <w:r w:rsidRPr="002F5E51">
        <w:rPr>
          <w:rStyle w:val="StyleUnderline"/>
        </w:rPr>
        <w:t>he multiple social determinants of health that render many women susceptible to HIV infection must also be taken into account when addressing the stressors in their lives. For some seropositive women, living with HIV/AIDS may actually be a secondary issue, superseded by more pressing concerns of daily life, such as poverty or violence</w:t>
      </w:r>
      <w:r w:rsidRPr="002F5E51">
        <w:t>. This was particularly evident among rural women and African American women, both of whom are disproportionately affected by HIV/AIDS. In our review, differences in stigma reporting based on racial and economic differences suggest that stigma may be intensified by racial discrimination or socio-economic disparities in these demographics</w:t>
      </w:r>
      <w:r w:rsidRPr="002F5E51">
        <w:rPr>
          <w:rStyle w:val="StyleUnderline"/>
        </w:rPr>
        <w:t>. Exploring each of these sources of stigma is essential to providing appropriate resources and interventions for these vulnerable women, whose life circumstances as well as HIV status increase their vulnerability</w:t>
      </w:r>
      <w:r w:rsidRPr="002F5E51">
        <w:t>. The main purpose of understanding the origins and effects of stigma is to develop and implement interventions to facilitate positive coping strategies that mitigate the effects of stigma. It is predictable that studies on the effectiveness of particular intrapersonal interventions are inadequate, given that research on the sources and effects of stigma among women in the South are limited. However, support groups, visual media, selective disclosure, psychotherapy, and spiritual coping were found in a few studies to be effective avenues for reducing internalized stigma</w:t>
      </w:r>
    </w:p>
    <w:p w14:paraId="3C90E9E7" w14:textId="49030AB1" w:rsidR="00394762" w:rsidRPr="002F5E51" w:rsidRDefault="00394762" w:rsidP="00394762">
      <w:pPr>
        <w:pStyle w:val="Heading3"/>
      </w:pPr>
      <w:r w:rsidRPr="002F5E51">
        <w:t>! – Other Health Problems</w:t>
      </w:r>
    </w:p>
    <w:p w14:paraId="14BE079D" w14:textId="77777777" w:rsidR="00394762" w:rsidRPr="002F5E51" w:rsidRDefault="00394762" w:rsidP="00394762">
      <w:pPr>
        <w:pStyle w:val="Heading4"/>
      </w:pPr>
      <w:r w:rsidRPr="002F5E51">
        <w:t>HIV decreases quality of life and causes development of other health problems</w:t>
      </w:r>
    </w:p>
    <w:p w14:paraId="5936C74F" w14:textId="77777777" w:rsidR="00394762" w:rsidRPr="002F5E51" w:rsidRDefault="00394762" w:rsidP="00394762">
      <w:r w:rsidRPr="002F5E51">
        <w:rPr>
          <w:rStyle w:val="Style13ptBold"/>
        </w:rPr>
        <w:t>Scaccia and Madell 16</w:t>
      </w:r>
      <w:r w:rsidRPr="002F5E51">
        <w:t xml:space="preserve">Annamarya Scaccia and Robin Madell, “Facts About HIV: Life Expectancy and Long-Term Outlook,” Healthline, </w:t>
      </w:r>
      <w:hyperlink r:id="rId40" w:anchor="overview1" w:history="1">
        <w:r w:rsidRPr="002F5E51">
          <w:rPr>
            <w:rStyle w:val="Hyperlink"/>
          </w:rPr>
          <w:t>http://www.healthline.com/health/hiv-aids/life-expectancy#overview1</w:t>
        </w:r>
      </w:hyperlink>
      <w:r w:rsidRPr="002F5E51">
        <w:t>, 12-9-16. EP</w:t>
      </w:r>
    </w:p>
    <w:p w14:paraId="22343C89" w14:textId="13FE451C" w:rsidR="00394762" w:rsidRPr="002F5E51" w:rsidRDefault="00394762" w:rsidP="002603E9">
      <w:r w:rsidRPr="002F5E51">
        <w:rPr>
          <w:rStyle w:val="StyleUnderline"/>
        </w:rPr>
        <w:t xml:space="preserve">As time passes, people living with HIV may begin to develop certain side effects </w:t>
      </w:r>
      <w:r w:rsidRPr="002F5E51">
        <w:rPr>
          <w:sz w:val="16"/>
        </w:rPr>
        <w:t xml:space="preserve">of treatment. </w:t>
      </w:r>
      <w:r w:rsidRPr="002F5E51">
        <w:rPr>
          <w:rStyle w:val="StyleUnderline"/>
        </w:rPr>
        <w:t>These may include: “accelerated aging” cognitive impairment inflammation-related complications effects on lipid levels</w:t>
      </w:r>
      <w:r w:rsidRPr="002F5E51">
        <w:rPr>
          <w:sz w:val="16"/>
        </w:rPr>
        <w:t xml:space="preserve"> </w:t>
      </w:r>
      <w:r w:rsidRPr="002F5E51">
        <w:rPr>
          <w:rStyle w:val="StyleUnderline"/>
        </w:rPr>
        <w:t xml:space="preserve">cancer </w:t>
      </w:r>
      <w:r w:rsidRPr="002F5E51">
        <w:rPr>
          <w:sz w:val="16"/>
        </w:rPr>
        <w:t>Your body may also undergo a shift in how it processes sugars and fats. This can lead to having more fat in certain areas of your body, which can change your body’s shape and how you look. If treated poorly or left untreated,</w:t>
      </w:r>
      <w:r w:rsidRPr="002F5E51">
        <w:rPr>
          <w:rStyle w:val="StyleUnderline"/>
        </w:rPr>
        <w:t xml:space="preserve"> HIV infection can develop into AIDS. </w:t>
      </w:r>
      <w:r w:rsidRPr="002F5E51">
        <w:rPr>
          <w:sz w:val="16"/>
        </w:rPr>
        <w:t xml:space="preserve">A person develops AIDS when their immune system is too weak to defend their body against infections. A doctor will likely diagnose you with AIDS if the number of white blood cells in your immune system, or CD4 count, drops below 200 cells per mL of blood. </w:t>
      </w:r>
      <w:r w:rsidRPr="002F5E51">
        <w:rPr>
          <w:rStyle w:val="StyleUnderline"/>
        </w:rPr>
        <w:t xml:space="preserve">Symptoms of AIDS include brain tumors and serious weight loss. The syndrome could also lead to other health issues, including: fungal infections tuberculosis pneumonia skin cancer thrush </w:t>
      </w:r>
      <w:r w:rsidRPr="002F5E51">
        <w:rPr>
          <w:sz w:val="16"/>
        </w:rPr>
        <w:t xml:space="preserve">Life expectancy is different for every person living with AIDS. </w:t>
      </w:r>
      <w:r w:rsidRPr="002F5E51">
        <w:rPr>
          <w:rStyle w:val="StyleUnderline"/>
        </w:rPr>
        <w:t>Some people may die within months of an AIDS diagnosis,</w:t>
      </w:r>
      <w:r w:rsidRPr="002F5E51">
        <w:rPr>
          <w:sz w:val="16"/>
        </w:rPr>
        <w:t xml:space="preserve"> but the majority can live fairly healthy lives. COMPLICATIONS </w:t>
      </w:r>
      <w:bookmarkStart w:id="1" w:name="complications"/>
      <w:bookmarkEnd w:id="1"/>
      <w:r w:rsidRPr="002F5E51">
        <w:rPr>
          <w:sz w:val="16"/>
        </w:rPr>
        <w:t xml:space="preserve">Are there long-term complications? Over time, </w:t>
      </w:r>
      <w:r w:rsidRPr="002F5E51">
        <w:rPr>
          <w:rStyle w:val="StyleUnderline"/>
        </w:rPr>
        <w:t>HIV can kill the cells in your immune system. This can make it difficult for your body to fight serious infections. These opportunistic infections</w:t>
      </w:r>
      <w:r w:rsidRPr="002F5E51">
        <w:rPr>
          <w:sz w:val="16"/>
        </w:rPr>
        <w:t xml:space="preserve"> (OIs) </w:t>
      </w:r>
      <w:r w:rsidRPr="002F5E51">
        <w:rPr>
          <w:rStyle w:val="StyleUnderline"/>
        </w:rPr>
        <w:t>can be life-threatening, because they can damage your immune system when it’s already weak</w:t>
      </w:r>
      <w:r w:rsidRPr="002F5E51">
        <w:rPr>
          <w:sz w:val="16"/>
        </w:rPr>
        <w:t xml:space="preserve">. If a person living with HIV develops an opportunistic infection, they will be diagnosed with AIDS. </w:t>
      </w:r>
      <w:r w:rsidRPr="002F5E51">
        <w:rPr>
          <w:rStyle w:val="StyleUnderline"/>
        </w:rPr>
        <w:t>Some OIs include</w:t>
      </w:r>
      <w:r w:rsidRPr="002F5E51">
        <w:rPr>
          <w:sz w:val="16"/>
        </w:rPr>
        <w:t xml:space="preserve">: certain types of </w:t>
      </w:r>
      <w:r w:rsidRPr="002F5E51">
        <w:rPr>
          <w:rStyle w:val="StyleUnderline"/>
        </w:rPr>
        <w:t>cancer</w:t>
      </w:r>
      <w:r w:rsidRPr="002F5E51">
        <w:rPr>
          <w:sz w:val="16"/>
        </w:rPr>
        <w:t xml:space="preserve">, such as lymphoma, Kaposi’s sarcoma, and invasive cervical cancer </w:t>
      </w:r>
      <w:r w:rsidRPr="002F5E51">
        <w:rPr>
          <w:rStyle w:val="StyleUnderline"/>
        </w:rPr>
        <w:t xml:space="preserve">tuberculosis recurring pneumonia wasting syndrome salmonella brain and spinal cord disease </w:t>
      </w:r>
      <w:r w:rsidRPr="002F5E51">
        <w:rPr>
          <w:sz w:val="16"/>
        </w:rPr>
        <w:t xml:space="preserve">different types of </w:t>
      </w:r>
      <w:r w:rsidRPr="002F5E51">
        <w:rPr>
          <w:rStyle w:val="StyleUnderline"/>
        </w:rPr>
        <w:t>lung infections chronic intestinal infection herpes simplex virus fungal infections HIV-related brain disorder cytomegalovirus infection OIs are the most common cause of death for people living with AIDS</w:t>
      </w:r>
      <w:r w:rsidRPr="002F5E51">
        <w:rPr>
          <w:sz w:val="16"/>
        </w:rPr>
        <w:t>. The best way to prevent an opportunistic infection is by remaining in treatment and getting routine checkups. It’s also important to practice safe sex, get vaccinated, and eat properly prepared foods.</w:t>
      </w:r>
    </w:p>
    <w:p w14:paraId="1D04493B" w14:textId="487A12AE" w:rsidR="00AB50ED" w:rsidRPr="002F5E51" w:rsidRDefault="00AB50ED" w:rsidP="00AB50ED">
      <w:pPr>
        <w:pStyle w:val="Heading2"/>
      </w:pPr>
      <w:r w:rsidRPr="002F5E51">
        <w:t>Solvency</w:t>
      </w:r>
    </w:p>
    <w:p w14:paraId="69A590B8" w14:textId="77777777" w:rsidR="002603E9" w:rsidRPr="002F5E51" w:rsidRDefault="002603E9" w:rsidP="002603E9">
      <w:pPr>
        <w:pStyle w:val="Heading3"/>
      </w:pPr>
      <w:r w:rsidRPr="002F5E51">
        <w:t xml:space="preserve">S – Disease / Pregnancy </w:t>
      </w:r>
    </w:p>
    <w:p w14:paraId="0FADD902" w14:textId="77777777" w:rsidR="002603E9" w:rsidRPr="002F5E51" w:rsidRDefault="002603E9" w:rsidP="002603E9"/>
    <w:p w14:paraId="1B6AE65D" w14:textId="77777777" w:rsidR="002603E9" w:rsidRPr="002F5E51" w:rsidRDefault="002603E9" w:rsidP="002603E9">
      <w:pPr>
        <w:pStyle w:val="Heading4"/>
      </w:pPr>
      <w:r w:rsidRPr="002F5E51">
        <w:t>Proper sex education must be established to reduce HIV and AIDS</w:t>
      </w:r>
    </w:p>
    <w:p w14:paraId="6F143FF2" w14:textId="77777777" w:rsidR="002603E9" w:rsidRPr="002F5E51" w:rsidRDefault="002603E9" w:rsidP="002603E9">
      <w:pPr>
        <w:widowControl w:val="0"/>
        <w:autoSpaceDE w:val="0"/>
        <w:autoSpaceDN w:val="0"/>
        <w:adjustRightInd w:val="0"/>
        <w:spacing w:after="240" w:line="300" w:lineRule="atLeast"/>
      </w:pPr>
      <w:r w:rsidRPr="002F5E51">
        <w:rPr>
          <w:rStyle w:val="Style13ptBold"/>
        </w:rPr>
        <w:t xml:space="preserve">Riley 13 </w:t>
      </w:r>
      <w:r w:rsidRPr="002F5E51">
        <w:t xml:space="preserve">Tasha Riley, “Into the community and not on the shelf: learning to develop a meaningful HIV/AIDS curriculum for multiple communities,” Griffith Institute for Educational Research, 8-6-13. EP. </w:t>
      </w:r>
    </w:p>
    <w:p w14:paraId="76E60FA9" w14:textId="77777777" w:rsidR="002603E9" w:rsidRPr="002F5E51" w:rsidRDefault="002603E9" w:rsidP="002603E9">
      <w:pPr>
        <w:rPr>
          <w:b/>
          <w:u w:val="single"/>
        </w:rPr>
      </w:pPr>
      <w:r w:rsidRPr="002F5E51">
        <w:rPr>
          <w:sz w:val="16"/>
        </w:rPr>
        <w:t xml:space="preserve">From community consultations, we knew </w:t>
      </w:r>
      <w:r w:rsidRPr="002F5E51">
        <w:rPr>
          <w:rStyle w:val="StyleUnderline"/>
        </w:rPr>
        <w:t>it was imperative to provide learners with a nuanced understanding of the notion of ‘risk’ in relation to HIV/AIDS</w:t>
      </w:r>
      <w:r w:rsidRPr="002F5E51">
        <w:rPr>
          <w:sz w:val="16"/>
        </w:rPr>
        <w:t>. Bhana (2007) argues that ‘</w:t>
      </w:r>
      <w:r w:rsidRPr="002F5E51">
        <w:rPr>
          <w:rStyle w:val="StyleUnderline"/>
        </w:rPr>
        <w:t>HIV and AIDS is embedded within a system of representation that is constituted by ideologically defined dichotomies such as good/bad’</w:t>
      </w:r>
      <w:r w:rsidRPr="002F5E51">
        <w:rPr>
          <w:sz w:val="16"/>
        </w:rPr>
        <w:t xml:space="preserve"> (437</w:t>
      </w:r>
      <w:r w:rsidRPr="002F5E51">
        <w:rPr>
          <w:rStyle w:val="StyleUnderline"/>
        </w:rPr>
        <w:t>). The concept of risk in HIV/ AIDS education is often presented as something that is negative and to be avoided. This approach negates the benefits potentially encountered in taking a risk</w:t>
      </w:r>
      <w:r w:rsidRPr="002F5E51">
        <w:rPr>
          <w:sz w:val="16"/>
        </w:rPr>
        <w:t xml:space="preserve"> (new ideas/ experiences), </w:t>
      </w:r>
      <w:r w:rsidRPr="002F5E51">
        <w:rPr>
          <w:rStyle w:val="StyleUnderline"/>
        </w:rPr>
        <w:t>underestimates how anticipated pleasure might override fear of potential harm, and might overestimate the harm risk might bring, resulting in self-limiting fear.</w:t>
      </w:r>
      <w:r w:rsidRPr="002F5E51">
        <w:rPr>
          <w:sz w:val="16"/>
        </w:rPr>
        <w:t xml:space="preserve"> </w:t>
      </w:r>
      <w:r w:rsidRPr="002F5E51">
        <w:rPr>
          <w:rStyle w:val="StyleUnderline"/>
        </w:rPr>
        <w:t>A dichotomous approach</w:t>
      </w:r>
      <w:r w:rsidRPr="002F5E51">
        <w:rPr>
          <w:sz w:val="16"/>
        </w:rPr>
        <w:t xml:space="preserve"> to risk </w:t>
      </w:r>
      <w:r w:rsidRPr="002F5E51">
        <w:rPr>
          <w:rStyle w:val="StyleUnderline"/>
        </w:rPr>
        <w:t>undermines</w:t>
      </w:r>
      <w:r w:rsidRPr="002F5E51">
        <w:rPr>
          <w:sz w:val="16"/>
        </w:rPr>
        <w:t xml:space="preserve"> </w:t>
      </w:r>
      <w:r w:rsidRPr="002F5E51">
        <w:rPr>
          <w:rStyle w:val="StyleUnderline"/>
        </w:rPr>
        <w:t>how social and emotional issues might make one more susceptible to HIV exposure and negates the variance of individual experience</w:t>
      </w:r>
      <w:r w:rsidRPr="002F5E51">
        <w:rPr>
          <w:sz w:val="16"/>
        </w:rPr>
        <w:t xml:space="preserve">. Whitehead (2005) argues that ‘any failure to take into consideration the more realistic options and contexts considerably narrows the scope and possibilities for health education with young people’ (213). </w:t>
      </w:r>
      <w:r w:rsidRPr="002F5E51">
        <w:rPr>
          <w:rStyle w:val="StyleUnderline"/>
        </w:rPr>
        <w:t>Sexual health education that neglects to consider a diversity of experience risks losing credibility</w:t>
      </w:r>
      <w:r w:rsidRPr="002F5E51">
        <w:rPr>
          <w:sz w:val="16"/>
        </w:rPr>
        <w:t xml:space="preserve"> </w:t>
      </w:r>
      <w:r w:rsidRPr="002F5E51">
        <w:rPr>
          <w:rStyle w:val="StyleUnderline"/>
        </w:rPr>
        <w:t>among learners particularly if ‘preventive’ measures being advocated appear unrealistic given one’s personal circumstance</w:t>
      </w:r>
      <w:r w:rsidRPr="002F5E51">
        <w:rPr>
          <w:sz w:val="16"/>
        </w:rPr>
        <w:t>. McKay (2000) argues that ‘</w:t>
      </w:r>
      <w:r w:rsidRPr="002F5E51">
        <w:rPr>
          <w:rStyle w:val="StyleUnderline"/>
        </w:rPr>
        <w:t xml:space="preserve">sexual health educators have a duty to meet the sexual health education needs of all students, including those who </w:t>
      </w:r>
      <w:r w:rsidRPr="002F5E51">
        <w:rPr>
          <w:sz w:val="16"/>
        </w:rPr>
        <w:t xml:space="preserve">have chosen or will </w:t>
      </w:r>
      <w:r w:rsidRPr="002F5E51">
        <w:rPr>
          <w:rStyle w:val="StyleUnderline"/>
        </w:rPr>
        <w:t>choose to become sexuality active</w:t>
      </w:r>
      <w:r w:rsidRPr="002F5E51">
        <w:rPr>
          <w:sz w:val="16"/>
        </w:rPr>
        <w:t xml:space="preserve">’ (133). </w:t>
      </w:r>
      <w:r w:rsidRPr="002F5E51">
        <w:rPr>
          <w:rStyle w:val="StyleUnderline"/>
        </w:rPr>
        <w:t>Sexual health programmes that promote ‘abstinence only’</w:t>
      </w:r>
      <w:r w:rsidRPr="002F5E51">
        <w:rPr>
          <w:sz w:val="16"/>
        </w:rPr>
        <w:t xml:space="preserve"> often fail because they </w:t>
      </w:r>
      <w:r w:rsidRPr="002F5E51">
        <w:rPr>
          <w:rStyle w:val="StyleUnderline"/>
        </w:rPr>
        <w:t>deny the opportunity for those</w:t>
      </w:r>
      <w:r w:rsidRPr="002F5E51">
        <w:rPr>
          <w:sz w:val="16"/>
        </w:rPr>
        <w:t xml:space="preserve"> who have made (or will make) the choice to be </w:t>
      </w:r>
      <w:r w:rsidRPr="002F5E51">
        <w:rPr>
          <w:rStyle w:val="StyleUnderline"/>
        </w:rPr>
        <w:t xml:space="preserve">sexually active to receive information that </w:t>
      </w:r>
      <w:r w:rsidRPr="002F5E51">
        <w:rPr>
          <w:sz w:val="16"/>
        </w:rPr>
        <w:t>would</w:t>
      </w:r>
      <w:r w:rsidRPr="002F5E51">
        <w:rPr>
          <w:rStyle w:val="StyleUnderline"/>
        </w:rPr>
        <w:t xml:space="preserve"> best promote health.</w:t>
      </w:r>
      <w:r w:rsidRPr="002F5E51">
        <w:rPr>
          <w:sz w:val="16"/>
        </w:rPr>
        <w:t xml:space="preserve"> </w:t>
      </w:r>
      <w:r w:rsidRPr="002F5E51">
        <w:rPr>
          <w:rStyle w:val="StyleUnderline"/>
        </w:rPr>
        <w:t xml:space="preserve">A curriculum appropriate for multiple communities would need to consider and respect freedom of choice. </w:t>
      </w:r>
    </w:p>
    <w:p w14:paraId="72F3C432" w14:textId="77777777" w:rsidR="002603E9" w:rsidRPr="002F5E51" w:rsidRDefault="002603E9" w:rsidP="002603E9">
      <w:pPr>
        <w:pStyle w:val="Heading4"/>
      </w:pPr>
      <w:r w:rsidRPr="002F5E51">
        <w:t>Comprehensive sex education reduces teen pregnancy rates, intercourse rates, and increase contraceptive use</w:t>
      </w:r>
    </w:p>
    <w:p w14:paraId="0CBAB178" w14:textId="77777777" w:rsidR="002603E9" w:rsidRPr="002F5E51" w:rsidRDefault="002603E9" w:rsidP="002603E9">
      <w:pPr>
        <w:rPr>
          <w:rFonts w:eastAsia="Times New Roman"/>
        </w:rPr>
      </w:pPr>
      <w:r w:rsidRPr="002F5E51">
        <w:rPr>
          <w:rStyle w:val="Style13ptBold"/>
        </w:rPr>
        <w:t xml:space="preserve">Bass 16 </w:t>
      </w:r>
      <w:r w:rsidRPr="002F5E51">
        <w:t>Brittany Bass, 11-27-16, “</w:t>
      </w:r>
      <w:r w:rsidRPr="002F5E51">
        <w:rPr>
          <w:rFonts w:eastAsia="Times New Roman"/>
        </w:rPr>
        <w:t xml:space="preserve">The Effect of State Mandated Sex Education on Teenage Sexual Behaviors and Health,” Economic Self-Sufficiency Policy Research Institute. http://www.esspri.uci.edu/files/docs/2016/ESSPRI%20Working%20Paper%2020161%20Brittany%20Bass.pdf EP. </w:t>
      </w:r>
    </w:p>
    <w:p w14:paraId="71371372" w14:textId="77777777" w:rsidR="002603E9" w:rsidRPr="002F5E51" w:rsidRDefault="002603E9" w:rsidP="002603E9">
      <w:pPr>
        <w:rPr>
          <w:rFonts w:eastAsia="Times New Roman"/>
          <w:sz w:val="16"/>
        </w:rPr>
      </w:pPr>
      <w:r w:rsidRPr="002F5E51">
        <w:rPr>
          <w:rStyle w:val="StyleUnderline"/>
        </w:rPr>
        <w:t>Comprehensive sex education courses tend to be age-appropriate, and include medically accurate information on topics like human development, relationships, decision making, abstinence, contraception, and disease prevention</w:t>
      </w:r>
      <w:r w:rsidRPr="002F5E51">
        <w:rPr>
          <w:rFonts w:eastAsia="Times New Roman"/>
          <w:sz w:val="16"/>
        </w:rPr>
        <w:t xml:space="preserve"> (Alford, 2001). Again, for teens who prefer to remain abstinent, comprehensive education should have no effect on their sexual behavior. For teens who prefer sexual activity but want to avoid a pregnancy, comprehensive sex education should decrease the risk of pregnancy or STDs for any level of sexual activity, by, for example, increasing contraception use. For teens who desire a pregnancy, comprehensive sex education should increase the risk of pregnancy for any given level of sexual activity, and increase the fraction of teens who choose to be sexually active. The previous </w:t>
      </w:r>
      <w:r w:rsidRPr="002F5E51">
        <w:rPr>
          <w:rStyle w:val="StyleUnderline"/>
        </w:rPr>
        <w:t>literature examining the effect of comprehensive sex education on teenage sexual behaviors finds that condom and contraception use increases, teen pregnancy decreases, and the initiation of sexual intercourse decreases</w:t>
      </w:r>
      <w:r w:rsidRPr="002F5E51">
        <w:rPr>
          <w:rFonts w:eastAsia="Times New Roman"/>
          <w:sz w:val="16"/>
        </w:rPr>
        <w:t xml:space="preserve"> (Kirby, 2008; Kohler et al., 2008; Stanger-Hall and Hall, 2011; Starkman and Rajani, 2002). </w:t>
      </w:r>
    </w:p>
    <w:p w14:paraId="68F1E7DC" w14:textId="77777777" w:rsidR="002603E9" w:rsidRPr="002F5E51" w:rsidRDefault="002603E9" w:rsidP="002603E9">
      <w:pPr>
        <w:pStyle w:val="Heading4"/>
      </w:pPr>
      <w:r w:rsidRPr="002F5E51">
        <w:t>Comprehensive sex education is the best way to decrease STDs and teen pregnancy</w:t>
      </w:r>
    </w:p>
    <w:p w14:paraId="2358CF0C" w14:textId="77777777" w:rsidR="002603E9" w:rsidRPr="002F5E51" w:rsidRDefault="002603E9" w:rsidP="002603E9">
      <w:pPr>
        <w:rPr>
          <w:rStyle w:val="Style13ptBold"/>
        </w:rPr>
      </w:pPr>
      <w:r w:rsidRPr="002F5E51">
        <w:rPr>
          <w:rStyle w:val="Style13ptBold"/>
        </w:rPr>
        <w:t xml:space="preserve">Tibbits </w:t>
      </w:r>
      <w:proofErr w:type="gramStart"/>
      <w:r w:rsidRPr="002F5E51">
        <w:rPr>
          <w:rStyle w:val="Style13ptBold"/>
        </w:rPr>
        <w:t>16 ,</w:t>
      </w:r>
      <w:proofErr w:type="gramEnd"/>
      <w:r w:rsidRPr="002F5E51">
        <w:t xml:space="preserve"> Melissa Tibbits, University of Nebraska Medical Center College of Public Health. http://dhhs.ne.gov/publichealth/MCAH/Documents/HYN2016-Tibbitsonepager.pdf EP. </w:t>
      </w:r>
    </w:p>
    <w:p w14:paraId="210BB6F5" w14:textId="77777777" w:rsidR="002603E9" w:rsidRPr="002F5E51" w:rsidRDefault="002603E9" w:rsidP="002603E9">
      <w:pPr>
        <w:rPr>
          <w:sz w:val="16"/>
        </w:rPr>
      </w:pPr>
      <w:r w:rsidRPr="002F5E51">
        <w:rPr>
          <w:sz w:val="16"/>
        </w:rPr>
        <w:t xml:space="preserve">What Are Effective Strategies for Preventing Teen Pregnancy and STDs? </w:t>
      </w:r>
      <w:r w:rsidRPr="002F5E51">
        <w:rPr>
          <w:rStyle w:val="StyleUnderline"/>
        </w:rPr>
        <w:t>Age-appropriate, research-proven interventions that aim to decrease risk factors and prevent teen pregnancy and STDs should be offered to youth throughout late childhood and adolescence.</w:t>
      </w:r>
      <w:r w:rsidRPr="002F5E51">
        <w:rPr>
          <w:sz w:val="16"/>
        </w:rPr>
        <w:t xml:space="preserve"> Comprehensive sex education is one type of effective intervention</w:t>
      </w:r>
      <w:r w:rsidRPr="002F5E51">
        <w:rPr>
          <w:rStyle w:val="StyleUnderline"/>
        </w:rPr>
        <w:t>. Comprehensive sex education presents all options for preventing pregnancy and STDs, including abstinence and contraception, along with skills such as goal setting and avoiding risky sexual situations.</w:t>
      </w:r>
      <w:r w:rsidRPr="002F5E51">
        <w:rPr>
          <w:sz w:val="16"/>
        </w:rPr>
        <w:t xml:space="preserve"> • </w:t>
      </w:r>
      <w:r w:rsidRPr="002F5E51">
        <w:rPr>
          <w:rStyle w:val="StyleUnderline"/>
        </w:rPr>
        <w:t>More effective than abstinence-only education• Does not increase the initiation of sex, frequency of sex, or number of sex partners</w:t>
      </w:r>
      <w:r w:rsidRPr="002F5E51">
        <w:rPr>
          <w:sz w:val="16"/>
        </w:rPr>
        <w:t xml:space="preserve"> • Comprehensive sex education is recommended by the American Academy of Pediatrics • Comprehensive sex education currently is offered at OPS within the Human Growth &amp; Development course • In the 2015 Omaha Public Schools parent poll, 94% of parents agreed that birth control and condom use should be covered in Human Growth &amp; Development </w:t>
      </w:r>
    </w:p>
    <w:p w14:paraId="20102AA8" w14:textId="27412B93" w:rsidR="00AB50ED" w:rsidRPr="002F5E51" w:rsidRDefault="00AB50ED" w:rsidP="00AB50ED">
      <w:pPr>
        <w:pStyle w:val="Heading2"/>
      </w:pPr>
      <w:r w:rsidRPr="002F5E51">
        <w:t>A2</w:t>
      </w:r>
    </w:p>
    <w:p w14:paraId="5976A64D" w14:textId="77777777" w:rsidR="002603E9" w:rsidRPr="002F5E51" w:rsidRDefault="002603E9" w:rsidP="002603E9">
      <w:pPr>
        <w:pStyle w:val="Heading3"/>
      </w:pPr>
      <w:r w:rsidRPr="002F5E51">
        <w:t>A2: Treatment Solves</w:t>
      </w:r>
    </w:p>
    <w:p w14:paraId="37D6B4E2" w14:textId="77777777" w:rsidR="002603E9" w:rsidRPr="002F5E51" w:rsidRDefault="002603E9" w:rsidP="002603E9">
      <w:pPr>
        <w:pStyle w:val="Heading4"/>
      </w:pPr>
      <w:r w:rsidRPr="002F5E51">
        <w:t>Life expectancy of those with Aids drops 7 years- Even with bets available treatment</w:t>
      </w:r>
    </w:p>
    <w:p w14:paraId="42E624EF" w14:textId="77777777" w:rsidR="002603E9" w:rsidRPr="002F5E51" w:rsidRDefault="002603E9" w:rsidP="002603E9">
      <w:r w:rsidRPr="002F5E51">
        <w:rPr>
          <w:rStyle w:val="Style13ptBold"/>
        </w:rPr>
        <w:t>Alcorn</w:t>
      </w:r>
      <w:r w:rsidRPr="002F5E51">
        <w:t xml:space="preserve"> 20</w:t>
      </w:r>
      <w:r w:rsidRPr="002F5E51">
        <w:rPr>
          <w:rStyle w:val="Style13ptBold"/>
        </w:rPr>
        <w:t>17</w:t>
      </w:r>
      <w:r w:rsidRPr="002F5E51">
        <w:t xml:space="preserve">- Keith Alcorn is the founder for Aidsmap and a senior editor for “HIV &amp; AIDS Treatment in Practice” (“HIV has a similar impact to diabetes on heart disease risk,” Aidsmap 6-21-17 </w:t>
      </w:r>
      <w:hyperlink r:id="rId41" w:history="1">
        <w:r w:rsidRPr="002F5E51">
          <w:rPr>
            <w:rStyle w:val="Hyperlink"/>
          </w:rPr>
          <w:t>http://www.aidsmap.com/HIV-has-a-similar-impact-to-diabetes-on-heart-disease-risk/page/3150273/</w:t>
        </w:r>
      </w:hyperlink>
      <w:r w:rsidRPr="002F5E51">
        <w:t>) NBC</w:t>
      </w:r>
    </w:p>
    <w:p w14:paraId="1223AEB5" w14:textId="77777777" w:rsidR="002603E9" w:rsidRPr="002F5E51" w:rsidRDefault="002603E9" w:rsidP="002603E9">
      <w:r w:rsidRPr="002F5E51">
        <w:t>The researchers modelled the incidence of cardiovascular disease and death at the ages of 40, 50 and 60, taking into account other causes of death, including HIV. The researchers also calculated the lifetime risk of cardiovascular disease and life expectancy. A cardiovascular event was any of the following: a heart attack, a stroke, coronary heart disease or angina.</w:t>
      </w:r>
    </w:p>
    <w:p w14:paraId="7DF20CF9" w14:textId="77777777" w:rsidR="002603E9" w:rsidRPr="002F5E51" w:rsidRDefault="002603E9" w:rsidP="002603E9">
      <w:pPr>
        <w:rPr>
          <w:rStyle w:val="StyleUnderline"/>
        </w:rPr>
      </w:pPr>
      <w:r w:rsidRPr="002F5E51">
        <w:rPr>
          <w:rStyle w:val="StyleUnderline"/>
        </w:rPr>
        <w:t>The model showed that cardiovascular disease risk was highest for people living with HIV and lowest for the general population. By the age of 60, the model projected that one in five men living with HIV (20.5%) would develop cardiovascular disease in some form, compared to 13.8% of women living with HIV.</w:t>
      </w:r>
    </w:p>
    <w:p w14:paraId="49E8A7A4" w14:textId="77777777" w:rsidR="002603E9" w:rsidRPr="002F5E51" w:rsidRDefault="002603E9" w:rsidP="002603E9">
      <w:r w:rsidRPr="002F5E51">
        <w:t>In comparison, the group of people at high risk of HIV who had a similar prevalence of risk factors to the HIV population had a lower cumulative risk of cardiovascular disease (14.6% for men, 9.7% for women).</w:t>
      </w:r>
    </w:p>
    <w:p w14:paraId="7D7409BA" w14:textId="77777777" w:rsidR="002603E9" w:rsidRPr="002F5E51" w:rsidRDefault="002603E9" w:rsidP="002603E9">
      <w:r w:rsidRPr="002F5E51">
        <w:t>In the general US population, the cumulative risk at the age of 60 was 12.8%. By the age of 70, the model estimates that the incidence of cardiovascular disease events will be twice as high in people living with HIV compared to the US general population.</w:t>
      </w:r>
    </w:p>
    <w:p w14:paraId="67A62BE4" w14:textId="77777777" w:rsidR="002603E9" w:rsidRPr="002F5E51" w:rsidRDefault="002603E9" w:rsidP="002603E9">
      <w:r w:rsidRPr="002F5E51">
        <w:rPr>
          <w:rStyle w:val="StyleUnderline"/>
        </w:rPr>
        <w:t xml:space="preserve">The model projected an average life expectancy of 70 years for people with HIV compared to 77.5 years for the US general population and 76.4 for the at-risk population. By the age of 70, the cumulative risk of cardiovascular disease would be 37.9% </w:t>
      </w:r>
      <w:r w:rsidRPr="002F5E51">
        <w:t xml:space="preserve">(range 30.8-47.8%) </w:t>
      </w:r>
      <w:r w:rsidRPr="002F5E51">
        <w:rPr>
          <w:rStyle w:val="StyleUnderline"/>
        </w:rPr>
        <w:t>for people living with HIV compared to 29.1% in the at-risk population and 25.6% in the general population</w:t>
      </w:r>
      <w:r w:rsidRPr="002F5E51">
        <w:t xml:space="preserve">. </w:t>
      </w:r>
      <w:r w:rsidRPr="002F5E51">
        <w:rPr>
          <w:rStyle w:val="StyleUnderline"/>
        </w:rPr>
        <w:t>The potentially wide range is influenced by the proportion of the population who start treatment early, maintain a fully suppressed viral load and do not die as a consequence of late diagnosis</w:t>
      </w:r>
      <w:r w:rsidRPr="002F5E51">
        <w:t>. People diagnosed late were judged to be more likely to die earlier, from non-cardiovascular causes. The range also depends on assumptions about how much harm HIV does to the vascular system.</w:t>
      </w:r>
    </w:p>
    <w:p w14:paraId="6CEEA577" w14:textId="77777777" w:rsidR="002603E9" w:rsidRPr="002F5E51" w:rsidRDefault="002603E9" w:rsidP="002603E9"/>
    <w:p w14:paraId="1A4EA5B1" w14:textId="77777777" w:rsidR="002603E9" w:rsidRPr="002F5E51" w:rsidRDefault="002603E9" w:rsidP="002603E9">
      <w:pPr>
        <w:pStyle w:val="Heading4"/>
      </w:pPr>
      <w:r w:rsidRPr="002F5E51">
        <w:t>Late treatment of HIV leads to much higher treatment costs, perpetuating poverty for HIV infected populations</w:t>
      </w:r>
    </w:p>
    <w:p w14:paraId="56373AA9" w14:textId="77777777" w:rsidR="002603E9" w:rsidRPr="002F5E51" w:rsidRDefault="002603E9" w:rsidP="002603E9">
      <w:r w:rsidRPr="002F5E51">
        <w:t xml:space="preserve"> </w:t>
      </w:r>
      <w:r w:rsidRPr="002F5E51">
        <w:rPr>
          <w:rStyle w:val="Style13ptBold"/>
        </w:rPr>
        <w:t>Fleishman Et. Al.</w:t>
      </w:r>
      <w:r w:rsidRPr="002F5E51">
        <w:t xml:space="preserve"> 20</w:t>
      </w:r>
      <w:r w:rsidRPr="002F5E51">
        <w:rPr>
          <w:rStyle w:val="Style13ptBold"/>
        </w:rPr>
        <w:t>10</w:t>
      </w:r>
      <w:r w:rsidRPr="002F5E51">
        <w:t>- Fleishman has a Ph.D. in Sociology with experience as the project director of the Evaluation of Robert Wood Johnson Foundation AIDS Health Services Program at Brown University and as an Assistant Professor in the department of sociology at the University of Maryland (“The Economic Burden of Late Entry Into Medical Care for Patients With HIV Infection” US Natural Library of Medicine December 2010 https://www.ncbi.nlm.nih.gov/pmc/articles/PMC3022268/) NBC</w:t>
      </w:r>
    </w:p>
    <w:p w14:paraId="1FD24A8D" w14:textId="77777777" w:rsidR="002603E9" w:rsidRPr="002F5E51" w:rsidRDefault="002603E9" w:rsidP="002603E9">
      <w:r w:rsidRPr="002F5E51">
        <w:t xml:space="preserve">In conclusion, </w:t>
      </w:r>
      <w:r w:rsidRPr="002F5E51">
        <w:rPr>
          <w:rStyle w:val="StyleUnderline"/>
        </w:rPr>
        <w:t>cumulative direct medical care expenditures for late presenters averaged from $27,436 to $64,040 more than early presenters, depending on time in care, and remained higher even for those with 7 to 8 years of HIV care. Continuation of higher expenditures over time among late presenters is consistent with recent longitudinal data demonstrating that late entry into care is associated with a less robust reconstitution of the immune system</w:t>
      </w:r>
      <w:r w:rsidRPr="002F5E51">
        <w:t xml:space="preserve">. To the extent that patients with severely compromised immune systems are surviving longer, early entry into care could help to prolong patients at a relatively less costly disease stage, and thereby reduce aggregate expenditures. </w:t>
      </w:r>
      <w:r w:rsidRPr="002F5E51">
        <w:rPr>
          <w:rStyle w:val="StyleUnderline"/>
        </w:rPr>
        <w:t>These findings highlight the importance of motivating at-risk individuals to seek HIV testing, and of reducing the time between first positive HIV test</w:t>
      </w:r>
      <w:r w:rsidRPr="002F5E51">
        <w:t xml:space="preserve"> (or between HIV infection itself) and presentation for treatment. </w:t>
      </w:r>
      <w:r w:rsidRPr="002F5E51">
        <w:rPr>
          <w:rStyle w:val="StyleUnderline"/>
        </w:rPr>
        <w:t>Unless these periods are reduced, late diagnosis and entry into care will continue to create a heightened economic burden</w:t>
      </w:r>
      <w:r w:rsidRPr="002F5E51">
        <w:t>.</w:t>
      </w:r>
    </w:p>
    <w:p w14:paraId="6182BEF0" w14:textId="77777777" w:rsidR="002603E9" w:rsidRPr="002F5E51" w:rsidRDefault="002603E9" w:rsidP="002603E9">
      <w:pPr>
        <w:pStyle w:val="Heading3"/>
      </w:pPr>
      <w:r w:rsidRPr="002F5E51">
        <w:t>A2: STD Testing</w:t>
      </w:r>
    </w:p>
    <w:p w14:paraId="6FE3F479" w14:textId="77777777" w:rsidR="002603E9" w:rsidRPr="002F5E51" w:rsidRDefault="002603E9" w:rsidP="002603E9">
      <w:pPr>
        <w:pStyle w:val="Heading4"/>
      </w:pPr>
      <w:r w:rsidRPr="002F5E51">
        <w:t>Testing is very difficult for marginalized students due to geography, money, education, and stigma</w:t>
      </w:r>
    </w:p>
    <w:p w14:paraId="1726A664" w14:textId="77777777" w:rsidR="002603E9" w:rsidRPr="002F5E51" w:rsidRDefault="002603E9" w:rsidP="002603E9">
      <w:r w:rsidRPr="002F5E51">
        <w:rPr>
          <w:rStyle w:val="Style13ptBold"/>
        </w:rPr>
        <w:t>Scaccia</w:t>
      </w:r>
      <w:r w:rsidRPr="002F5E51">
        <w:t xml:space="preserve"> 20</w:t>
      </w:r>
      <w:r w:rsidRPr="002F5E51">
        <w:rPr>
          <w:rStyle w:val="Style13ptBold"/>
        </w:rPr>
        <w:t>17</w:t>
      </w:r>
      <w:r w:rsidRPr="002F5E51">
        <w:t xml:space="preserve">, Annamarya Scaccia is a writer for TeenVogue specializing in sexual health and identity (“Why Young People Don't Get Tested for HIV,” Teenvogue 6-13-17 </w:t>
      </w:r>
      <w:hyperlink r:id="rId42" w:history="1">
        <w:r w:rsidRPr="002F5E51">
          <w:rPr>
            <w:rStyle w:val="Hyperlink"/>
          </w:rPr>
          <w:t>http://www.teenvogue.com/story/why-young-people-dont-get-tested-for-hiv</w:t>
        </w:r>
      </w:hyperlink>
      <w:r w:rsidRPr="002F5E51">
        <w:t>) NBC</w:t>
      </w:r>
    </w:p>
    <w:p w14:paraId="40CA1B7A" w14:textId="77777777" w:rsidR="002603E9" w:rsidRPr="002F5E51" w:rsidRDefault="002603E9" w:rsidP="002603E9">
      <w:r w:rsidRPr="002F5E51">
        <w:t xml:space="preserve">Public health officials have attributed the high rate of youth living with undiagnosed HIV to a number of prevention challenges, including low rates of testing. According to the CDC, </w:t>
      </w:r>
      <w:r w:rsidRPr="002F5E51">
        <w:rPr>
          <w:rStyle w:val="StyleUnderline"/>
        </w:rPr>
        <w:t>only 10% of high school students had been tested for HIV in 2015, and just 21% of young bisexual and gay men — the population most at risk of infection — were screened for the disease</w:t>
      </w:r>
      <w:r w:rsidRPr="002F5E51">
        <w:t xml:space="preserve">. Advocates say </w:t>
      </w:r>
      <w:r w:rsidRPr="002F5E51">
        <w:rPr>
          <w:rStyle w:val="StyleUnderline"/>
        </w:rPr>
        <w:t>teenagers and young adults face multiple barriers that keep them from getting tested for HIV. Poverty, lack of healthcare access, inadequate sex education, and stigma prevent youth from using the tools they need to learn their status and seek out care, further compromising their health</w:t>
      </w:r>
      <w:r w:rsidRPr="002F5E51">
        <w:t>. And these obstacles, which are pronounced for youth of color and trans youth, all intersect, advocates say. An area clinic may offer free HIV screening, but for a teenager living in poverty in a small town, “area” may mean 40 miles away because their local Planned Parenthood site shut down. Or they may live in a state that promotes misleading and inaccurate abstinence-only sex education, so they’re unaware of the HIV testing resources available to them. Or they may have access to a doctor, but the fear of broaching the subject of getting tested may be too great. “If they’re not comfortable talking to their primary care physician about HIV, that’s a barrier,” Yaeger says. “That’s a huge barrier.” HIV stigma and poor sex education are key contributing factors in low testing rates among all ages, but especially among young people ages 13 to 24. A 2012 national survey conducted by the Kaiser Family Foundation found that 84% of people ages 15 to 24 believe there continues to be a lot or some stigma around HIV/AIDS. That same survey discovered that three out of five youth surveyed reported rarely, if ever, hearing about HIV/AIDS or other STDs in the news, and 39% reported that HIV or other STDs hadn't come up in everyday conversation in the last year. Geography also plays a role in the number of undiagnosed teens. According to the ASF infographic, the South has the highest concentration of HIV cases in the United States — particularly among people of color. And as the CDC notes, most southern states are behind on HIV prevention and treatment compared with other regions, both because of a lack of funding and restrictive healthcare policies. “</w:t>
      </w:r>
      <w:r w:rsidRPr="002F5E51">
        <w:rPr>
          <w:rStyle w:val="StyleUnderline"/>
        </w:rPr>
        <w:t>HIV is an epidemic that’s driven by classism and racism in terms of infrastructures that prevent access to healthcare</w:t>
      </w:r>
      <w:r w:rsidRPr="002F5E51">
        <w:t xml:space="preserve">,” Louis Ortiz-Fonseca, Advocates for Youth’s director of LGBT Initiatives, tells Teen Vogue. Advocates say that </w:t>
      </w:r>
      <w:r w:rsidRPr="002F5E51">
        <w:rPr>
          <w:rStyle w:val="StyleUnderline"/>
        </w:rPr>
        <w:t>reducing stigma and obstacles to medical care would help increase rates of diagnoses among youth significantly. It would also mean more teenagers and young adults living with HIV could get and stay in care. A growing body of research has shown that, when taken regularly, antiretroviral therapy (or ART) can suppress a person’s viral load to the point that it is undetectable, which makes the risk of transmission negligible</w:t>
      </w:r>
      <w:r w:rsidRPr="002F5E51">
        <w:t>. “This is just a miraculous breakthrough because it means that people now have lives where they can live as long as anyone else,” says Susan Kegeles, founder of the Mpowerment Project, a model community-building and HIV prevention program designed for young gay and bisexual men. “They can live symptom free. They’re no longer infectious to anyone else.” That’s why it’s crucial for advocates to help improve access to HIV screenings, as well as for youth to undergo routine tests, Kegeles tells Teen Vogue. A teenager who knows their status could, with the right support and access to healthcare, start treatment quickly “so that their health is the best it can possibly be,” says Kegeles, who also serves as co-director of the Center for AIDS Prevention Studies at the University of California—San Francisco. One of the ways to achieve this goal is to incorporate HIV prevention and treatment into general wellness instead of treating the disease like a unique specialty, says Shannon Weber, founder of Please PrEP Me, an online directory that lists over 230 clinics in California that provide pre-exposure prophylaxis (PrEP), the HIV prevention method that requires a daily pill to reduce risk of infection. When doctors include HIV screening as a routine part of check-ups, a young person would have access to information, testing, and treatment that may not be available otherwise — or that they’re afraid to seek out. “Nobody thinks they’re at risk for HIV regardless of what they’re doing, and then you have these layers of shame,” Weber tells Teen Vogue. “So it has to be integrated into a wellness package.” But this should be done through a trauma-informed lens, Ortiz-Fonseca notes. A teenager’s health needs are not separate from their concerns over housing or food, yet they’re often treated as separate issues. This is despite research that shows housing stability and rates of HIV testing actually intersect. “</w:t>
      </w:r>
      <w:r w:rsidRPr="002F5E51">
        <w:rPr>
          <w:rStyle w:val="StyleUnderline"/>
        </w:rPr>
        <w:t>Approaches around HIV tests have not necessarily been from a holistic perspective,” he says. “That’s one of the reasons that keeps young people from knowing their status.”</w:t>
      </w:r>
    </w:p>
    <w:p w14:paraId="248CE64C" w14:textId="77777777" w:rsidR="002603E9" w:rsidRPr="002F5E51" w:rsidRDefault="002603E9" w:rsidP="002603E9">
      <w:pPr>
        <w:pStyle w:val="Heading1"/>
      </w:pPr>
      <w:r w:rsidRPr="002F5E51">
        <w:t>Other Harms</w:t>
      </w:r>
    </w:p>
    <w:p w14:paraId="21EFC0EA" w14:textId="7DBC7F19" w:rsidR="001C5A4F" w:rsidRPr="002F5E51" w:rsidRDefault="001C5A4F" w:rsidP="002603E9">
      <w:pPr>
        <w:pStyle w:val="Heading3"/>
      </w:pPr>
      <w:r w:rsidRPr="002F5E51">
        <w:t>Silences Minorities</w:t>
      </w:r>
    </w:p>
    <w:p w14:paraId="4364CDD4" w14:textId="77777777" w:rsidR="001C5A4F" w:rsidRPr="002F5E51" w:rsidRDefault="001C5A4F" w:rsidP="001C5A4F">
      <w:pPr>
        <w:pStyle w:val="Heading4"/>
        <w:rPr>
          <w:rFonts w:cs="Times New Roman"/>
        </w:rPr>
      </w:pPr>
      <w:r w:rsidRPr="002F5E51">
        <w:rPr>
          <w:rFonts w:cs="Times New Roman"/>
        </w:rPr>
        <w:t>US public sex education mutes nonwhite, disabled, and non-heterosexual students</w:t>
      </w:r>
    </w:p>
    <w:p w14:paraId="0D391FA7" w14:textId="77777777" w:rsidR="001C5A4F" w:rsidRPr="002F5E51" w:rsidRDefault="001C5A4F" w:rsidP="001C5A4F">
      <w:pPr>
        <w:rPr>
          <w:rFonts w:eastAsia="Times New Roman"/>
        </w:rPr>
      </w:pPr>
      <w:r w:rsidRPr="002F5E51">
        <w:rPr>
          <w:rStyle w:val="Style13ptBold"/>
        </w:rPr>
        <w:t xml:space="preserve">Fields 08 – </w:t>
      </w:r>
      <w:r w:rsidRPr="002F5E51">
        <w:rPr>
          <w:rStyle w:val="Style13ptBold"/>
          <w:b w:val="0"/>
          <w:sz w:val="24"/>
        </w:rPr>
        <w:t xml:space="preserve">Professor </w:t>
      </w:r>
      <w:r w:rsidRPr="002F5E51">
        <w:t>of Sociology and Graduate Studies Coordinator in Sexuality Studies and Research Faculty at the Center for Research and Education on Gender and Sexuality</w:t>
      </w:r>
      <w:r w:rsidRPr="002F5E51">
        <w:rPr>
          <w:rStyle w:val="Style13ptBold"/>
          <w:b w:val="0"/>
          <w:sz w:val="24"/>
        </w:rPr>
        <w:t xml:space="preserve"> (</w:t>
      </w:r>
      <w:r w:rsidRPr="002F5E51">
        <w:t>Jessica Fields, “Risky Lessons: Sex Education and Social Inequality,” Rutgers University Press, 2008. EP.)//SH</w:t>
      </w:r>
    </w:p>
    <w:p w14:paraId="05C8A708" w14:textId="3E44FB74" w:rsidR="001C5A4F" w:rsidRPr="002F5E51" w:rsidRDefault="001C5A4F" w:rsidP="001C5A4F">
      <w:pPr>
        <w:rPr>
          <w:b/>
          <w:u w:val="single"/>
        </w:rPr>
      </w:pPr>
      <w:r w:rsidRPr="002F5E51">
        <w:rPr>
          <w:sz w:val="16"/>
        </w:rPr>
        <w:t xml:space="preserve">Normative Bodies Even as students follow the thin, straight lines from complicated terms (epi- didymis, Cowper’s gland, ureter, urethra, uterus) to precise points in the pictures, they do so over </w:t>
      </w:r>
      <w:r w:rsidRPr="002F5E51">
        <w:rPr>
          <w:rStyle w:val="StyleUnderline"/>
        </w:rPr>
        <w:t xml:space="preserve">images </w:t>
      </w:r>
      <w:r w:rsidRPr="002F5E51">
        <w:rPr>
          <w:sz w:val="16"/>
        </w:rPr>
        <w:t xml:space="preserve">that </w:t>
      </w:r>
      <w:r w:rsidRPr="002F5E51">
        <w:rPr>
          <w:rStyle w:val="StyleUnderline"/>
        </w:rPr>
        <w:t>constrain and shape students’ embodied experiences of puberty, sexuality, and subjectivity. The silhouettes in Ms. Gianni’s representation of pubertal change, and the anatomical depic- tions in Mrs. Wilkie’s textbook do not address students’ day-to-day experi- ences of their own and others’ bodies</w:t>
      </w:r>
      <w:r w:rsidRPr="002F5E51">
        <w:rPr>
          <w:sz w:val="16"/>
        </w:rPr>
        <w:t xml:space="preserve">. The cleaned-up images provide little sense of how students might expect vulvas, testicles, or penises—their own or others’—to look, and thus the images mystify bodily experiences. Students also get little information on what pubertal changes like breast development, hair growth, or increased sex drive might mean in the context of their relationships, emotions, expectations, and vulnerabilities. In addition, even in their vague and disembodied presentations, these images conjure normalized ideas about young people’s bodies and sexuality. </w:t>
      </w:r>
      <w:r w:rsidRPr="002F5E51">
        <w:rPr>
          <w:rStyle w:val="StyleUnderline"/>
        </w:rPr>
        <w:t xml:space="preserve">The flipchart that Mrs. Wilkie and Huffington hid from the Dogwood parents was remarkable for its </w:t>
      </w:r>
      <w:r w:rsidRPr="002F5E51">
        <w:rPr>
          <w:rStyle w:val="Emphasis"/>
        </w:rPr>
        <w:t>depictions of women of color</w:t>
      </w:r>
      <w:r w:rsidRPr="002F5E51">
        <w:rPr>
          <w:rStyle w:val="StyleUnderline"/>
        </w:rPr>
        <w:t>.</w:t>
      </w:r>
      <w:r w:rsidRPr="002F5E51">
        <w:rPr>
          <w:sz w:val="16"/>
        </w:rPr>
        <w:t xml:space="preserve"> On the whole, </w:t>
      </w:r>
      <w:r w:rsidRPr="002F5E51">
        <w:rPr>
          <w:rStyle w:val="Emphasis"/>
        </w:rPr>
        <w:t>sex education textbooks and videos contribute to the overall privileging of white bodies in U.S. public education</w:t>
      </w:r>
      <w:r w:rsidRPr="002F5E51">
        <w:rPr>
          <w:sz w:val="16"/>
        </w:rPr>
        <w:t xml:space="preserve">; in so doing, the texts </w:t>
      </w:r>
      <w:r w:rsidRPr="002F5E51">
        <w:rPr>
          <w:rStyle w:val="StyleUnderline"/>
        </w:rPr>
        <w:t>m</w:t>
      </w:r>
      <w:r w:rsidRPr="002F5E51">
        <w:rPr>
          <w:rStyle w:val="Emphasis"/>
        </w:rPr>
        <w:t>ute the difference that race makes</w:t>
      </w:r>
      <w:r w:rsidRPr="002F5E51">
        <w:rPr>
          <w:rStyle w:val="StyleUnderline"/>
        </w:rPr>
        <w:t xml:space="preserve"> to bodily appearance and experiences</w:t>
      </w:r>
      <w:r w:rsidRPr="002F5E51">
        <w:rPr>
          <w:sz w:val="16"/>
        </w:rPr>
        <w:t xml:space="preserve"> (Whatley 1988). </w:t>
      </w:r>
      <w:r w:rsidRPr="002F5E51">
        <w:rPr>
          <w:rStyle w:val="StyleUnderline"/>
        </w:rPr>
        <w:t xml:space="preserve">Mrs. Wilkie’s textbook contained an especially racialized anatomical depiction: light pink, encouraging students to make an easy association between the image on the page and white bodies. Ms. Gianni’s images were silhouettes that failed to disrupt the assumption of </w:t>
      </w:r>
      <w:r w:rsidRPr="002F5E51">
        <w:rPr>
          <w:rStyle w:val="Emphasis"/>
        </w:rPr>
        <w:t>whiteness</w:t>
      </w:r>
      <w:r w:rsidRPr="002F5E51">
        <w:rPr>
          <w:rStyle w:val="StyleUnderline"/>
        </w:rPr>
        <w:t xml:space="preserve"> that </w:t>
      </w:r>
      <w:r w:rsidRPr="002F5E51">
        <w:rPr>
          <w:rStyle w:val="Emphasis"/>
        </w:rPr>
        <w:t>prevails in contemporary sex education</w:t>
      </w:r>
      <w:r w:rsidRPr="002F5E51">
        <w:rPr>
          <w:sz w:val="16"/>
        </w:rPr>
        <w:t xml:space="preserve">. Similarly, the </w:t>
      </w:r>
      <w:r w:rsidRPr="002F5E51">
        <w:rPr>
          <w:rStyle w:val="Emphasis"/>
        </w:rPr>
        <w:t>anatomical images</w:t>
      </w:r>
      <w:r w:rsidRPr="002F5E51">
        <w:rPr>
          <w:rStyle w:val="StyleUnderline"/>
        </w:rPr>
        <w:t xml:space="preserve"> and other pictures in the teachers’ classrooms </w:t>
      </w:r>
      <w:r w:rsidRPr="002F5E51">
        <w:rPr>
          <w:rStyle w:val="Emphasis"/>
        </w:rPr>
        <w:t>featured bodies with no apparent physical disabilities</w:t>
      </w:r>
      <w:r w:rsidRPr="002F5E51">
        <w:rPr>
          <w:rStyle w:val="StyleUnderline"/>
        </w:rPr>
        <w:t xml:space="preserve">, bodies that met conventional definitions of attractiveness, and bodies that were conventionally and recognizably female and male. Students whose bodies did not conform to these expectations were unlikely to find a place in their teachers’ illustrations of sexual and pubertal experiences. </w:t>
      </w:r>
      <w:r w:rsidRPr="002F5E51">
        <w:rPr>
          <w:sz w:val="16"/>
        </w:rPr>
        <w:t xml:space="preserve">The consistent pairing of female and male images in sex education also contributes to heteronormative suggestion that women and men are necessary counterparts. </w:t>
      </w:r>
      <w:r w:rsidRPr="002F5E51">
        <w:rPr>
          <w:rStyle w:val="StyleUnderline"/>
        </w:rPr>
        <w:t>The boy-girl world that sex education insistently presents discourages any acknowledgment or exploration of the possibility of gender or sexual ambiguity</w:t>
      </w:r>
      <w:r w:rsidRPr="002F5E51">
        <w:rPr>
          <w:sz w:val="16"/>
        </w:rPr>
        <w:t xml:space="preserve">. This </w:t>
      </w:r>
      <w:r w:rsidRPr="002F5E51">
        <w:rPr>
          <w:rStyle w:val="StyleUnderline"/>
        </w:rPr>
        <w:t xml:space="preserve">neglect is increasingly important at the turn of the twenty-first century as educators and researchers learn more about the experiences of intersex and transgendered youth whose experiences do not conform to a rigidly dichotomous gender/sex system. </w:t>
      </w:r>
      <w:r w:rsidRPr="002F5E51">
        <w:rPr>
          <w:sz w:val="16"/>
        </w:rPr>
        <w:t xml:space="preserve">Girl-boy pairings sit at the center of the sex education videos that Mrs. Wilkie and Ms. Gianni screened. In both teachers’ videos, the lead characters’ hormone-driven desires led them to crushes on people of a different gender—boys on girls and girls on boys. </w:t>
      </w:r>
      <w:r w:rsidRPr="002F5E51">
        <w:rPr>
          <w:rStyle w:val="StyleUnderline"/>
        </w:rPr>
        <w:t>No video or teacher acknowledged that some students might experience same-sex desires or engage in same-sex sexual activity. Heterosexual crushes, partnerships, and parenting appeared to be inevitable outcomes of natural pubertal change</w:t>
      </w:r>
      <w:r w:rsidRPr="002F5E51">
        <w:rPr>
          <w:sz w:val="16"/>
        </w:rPr>
        <w:t xml:space="preserve">. Such talk about heterosexual desire and procreative sex bound together gender identities, anatomical sex, and sexual desire. </w:t>
      </w:r>
      <w:r w:rsidRPr="002F5E51">
        <w:rPr>
          <w:rStyle w:val="Emphasis"/>
        </w:rPr>
        <w:t>Gay, lesbian, bisexual, and queer sexuality remained invisible</w:t>
      </w:r>
      <w:r w:rsidRPr="002F5E51">
        <w:rPr>
          <w:rStyle w:val="StyleUnderline"/>
        </w:rPr>
        <w:t>, while heterosexuality renewed its claim to being normal and natural.</w:t>
      </w:r>
    </w:p>
    <w:p w14:paraId="4C6BB651" w14:textId="77777777" w:rsidR="002603E9" w:rsidRPr="002F5E51" w:rsidRDefault="002603E9" w:rsidP="002603E9">
      <w:pPr>
        <w:pStyle w:val="Heading3"/>
      </w:pPr>
      <w:r w:rsidRPr="002F5E51">
        <w:t xml:space="preserve">AOUME Excludes Minorities </w:t>
      </w:r>
    </w:p>
    <w:p w14:paraId="5B3E30EB" w14:textId="77777777" w:rsidR="002603E9" w:rsidRPr="002F5E51" w:rsidRDefault="002603E9" w:rsidP="002603E9">
      <w:pPr>
        <w:pStyle w:val="Heading4"/>
      </w:pPr>
      <w:r w:rsidRPr="002F5E51">
        <w:t>Status quo programs are exclusionary toward folks based on race, gender, sexuality, economic inequalities, and health.</w:t>
      </w:r>
    </w:p>
    <w:p w14:paraId="7BE78BFF"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7CF2B3AA" w14:textId="77777777" w:rsidR="002603E9" w:rsidRPr="002F5E51" w:rsidRDefault="002603E9" w:rsidP="002603E9">
      <w:r w:rsidRPr="002F5E51">
        <w:rPr>
          <w:rStyle w:val="StyleUnderline"/>
        </w:rPr>
        <w:t>Scientific research has made major contributions to adolescent health</w:t>
      </w:r>
      <w:r w:rsidRPr="002F5E51">
        <w:t xml:space="preserve"> by providing insights into factors that influence it and by defining ways to improve it. </w:t>
      </w:r>
      <w:r w:rsidRPr="002F5E51">
        <w:rPr>
          <w:rStyle w:val="StyleUnderline"/>
        </w:rPr>
        <w:t>However, US adolescent sexual and reproductive health policies—particularly sexuality health education policies and programs—have not benefited from the full scope of scientific understanding.</w:t>
      </w:r>
      <w:r w:rsidRPr="002F5E51">
        <w:t xml:space="preserve"> From 1998 to 2009, </w:t>
      </w:r>
      <w:r w:rsidRPr="002F5E51">
        <w:rPr>
          <w:rStyle w:val="StyleUnderline"/>
        </w:rPr>
        <w:t xml:space="preserve">federal funding for sexuality education focused almost exclusively on ineffective and scientifically inaccurate abstinence only-until-marriage (AOUM) programs. </w:t>
      </w:r>
      <w:r w:rsidRPr="002F5E51">
        <w:t xml:space="preserve">Since 2010, the largest source of federal funding for sexual health education has been the ‘‘tier 1’’ funding of the Office of Adolescent Health’s Teen Pregnancy Prevention Initiative. To be eligible for such funds, public and private entities must choose from a list of 35 programs that have been designated as ‘‘evidence-based’’ interventions (EBIs), determined based on their effectiveness at preventing teen pregnancies, reducing sexually transmitted infections, or reducing rates of sexual risk behaviors (i.e., sexual activity, contraceptive use, or number of partners). Although the transition from primarily AOUM to EBI is important progress, this definition of evidence is narrow and ignores factors known to play key roles in adolescent sexual and reproductive health. </w:t>
      </w:r>
      <w:r w:rsidRPr="002F5E51">
        <w:rPr>
          <w:rStyle w:val="StyleUnderline"/>
        </w:rPr>
        <w:t>Important bodies of evidence are not treated as part of the essential evidence base, including research on lesbian, gay, bisexual, transgender, queer, and questioning (LGBTQ) youth; gender; and economic inequalities and health. These bodies of evidence underscore the need for sexual health education to approach adolescent sexuality holistically, to be inclusive of all youth, and to address and mitigate the impact of structural inequities.</w:t>
      </w:r>
      <w:r w:rsidRPr="002F5E51">
        <w:t xml:space="preserve"> We provide recommendations to improve US sexual health education and to strengthen the translation of science into programs and policy.</w:t>
      </w:r>
    </w:p>
    <w:p w14:paraId="05E36EAE" w14:textId="77777777" w:rsidR="002603E9" w:rsidRPr="002F5E51" w:rsidRDefault="002603E9" w:rsidP="002603E9">
      <w:pPr>
        <w:pStyle w:val="Heading4"/>
      </w:pPr>
      <w:r w:rsidRPr="002F5E51">
        <w:t>Federal sex education policy fails to be inclusive – causes stereotyping and hurts sexual health.</w:t>
      </w:r>
    </w:p>
    <w:p w14:paraId="0119CEAC"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561A5E92" w14:textId="77777777" w:rsidR="002603E9" w:rsidRPr="002F5E51" w:rsidRDefault="002603E9" w:rsidP="002603E9">
      <w:pPr>
        <w:rPr>
          <w:rStyle w:val="StyleUnderline"/>
        </w:rPr>
      </w:pPr>
      <w:r w:rsidRPr="002F5E51">
        <w:t xml:space="preserve">We have sought to highlight the limitations of EBIs by examining three bodies of literature on topics about which there is growing scientific consensus. This evidence indicates that adolescent sexual health is undermined by the exclusion and stigmatization of LGBTQ youth, gender inequities and stereotypes, and poverty and structural racism. Likewise, the </w:t>
      </w:r>
      <w:r w:rsidRPr="002F5E51">
        <w:rPr>
          <w:rStyle w:val="StyleUnderline"/>
        </w:rPr>
        <w:t xml:space="preserve">research shows that greater inclusiveness, more gender and economic equity, and freedom from harmful stereotypes, all benefit young people and their sexual health. </w:t>
      </w:r>
      <w:r w:rsidRPr="002F5E51">
        <w:t xml:space="preserve">And yet, although there are some excellent programs that approach adolescent sexuality holistically (see for instance, International Sexuality and HIV Curriculum Working Group 2011), </w:t>
      </w:r>
      <w:r w:rsidRPr="002F5E51">
        <w:rPr>
          <w:rStyle w:val="StyleUnderline"/>
        </w:rPr>
        <w:t>federal policy does not require its recipients of funds to address these critical topics, and indeed very few federally funded programs do</w:t>
      </w:r>
      <w:r w:rsidRPr="002F5E51">
        <w:t xml:space="preserve">.8 </w:t>
      </w:r>
      <w:r w:rsidRPr="002F5E51">
        <w:rPr>
          <w:rStyle w:val="StyleUnderline"/>
        </w:rPr>
        <w:t>When federally funded sexual health education does not intentionally address these topics, it may overtly or inadvertently promulgate gender, sexual orientation, class, and racial stereotyping, and fail to give youth resources to combat them. Gender, heterosexual, economic and racial biases in sexual health education leave youth without the personal agency and the critical knowledge they need to make safer sexual choices.</w:t>
      </w:r>
    </w:p>
    <w:p w14:paraId="4CAAE8D2" w14:textId="77777777" w:rsidR="002603E9" w:rsidRPr="002F5E51" w:rsidRDefault="002603E9" w:rsidP="002603E9">
      <w:pPr>
        <w:pStyle w:val="Heading4"/>
      </w:pPr>
      <w:r w:rsidRPr="002F5E51">
        <w:t>Minorities in race, class, or orientation all depicted as evil under current education systems</w:t>
      </w:r>
    </w:p>
    <w:p w14:paraId="53B2A72A" w14:textId="77777777" w:rsidR="002603E9" w:rsidRPr="002F5E51" w:rsidRDefault="002603E9" w:rsidP="002603E9">
      <w:r w:rsidRPr="002F5E51">
        <w:rPr>
          <w:rStyle w:val="Style13ptBold"/>
        </w:rPr>
        <w:t>Connell and Elliott</w:t>
      </w:r>
      <w:r w:rsidRPr="002F5E51">
        <w:t xml:space="preserve"> 200</w:t>
      </w:r>
      <w:r w:rsidRPr="002F5E51">
        <w:rPr>
          <w:rStyle w:val="Style13ptBold"/>
        </w:rPr>
        <w:t>9</w:t>
      </w:r>
      <w:r w:rsidRPr="002F5E51">
        <w:t>, Dr. Catherine Connell is a qualitative researcher focused on the intersections of gender, sexuality, and work/organizations, Sinikka Elliott is an Associate Professor at the department of Sociology and Anthropology at the NC University (“Beyond the Birds and the Bees: Learning Inequality Through Sexuality Education,” American Journal of Sexuality Education June 2009 DOI:10.1080/15546120903001332)// NBC</w:t>
      </w:r>
    </w:p>
    <w:p w14:paraId="07C3DF29" w14:textId="77777777" w:rsidR="002603E9" w:rsidRPr="002F5E51" w:rsidRDefault="002603E9" w:rsidP="002603E9">
      <w:r w:rsidRPr="002F5E51">
        <w:t>Some sexuality education advocates would like to see these programs replaced with “abstinence-plus-condom,” or comprehensive, sexuality education (Boonstra, 2009). These programs still promote abstinence as the ideal but also offer medically and scientifically age-appropriate sexual information to all students. Whether comprehensive or abstinence-only education will prevail as the dominant model remains to be seen. Either way, sexuality education—specifically what type of sexuality education is best for our nation’s youth continues to be a hot-button topic. The centrality of sexuality education to the culture wars has not only profoundly shaped its implementation but also how we think about children and young adults in relation to sexuality (Irvine, 2002). For example</w:t>
      </w:r>
      <w:r w:rsidRPr="002F5E51">
        <w:rPr>
          <w:rStyle w:val="StyleUnderline"/>
        </w:rPr>
        <w:t xml:space="preserve">, in their rhetorical battles over sexuality education, conservative and liberal groups have engaged in a process of “making up children” </w:t>
      </w:r>
      <w:r w:rsidRPr="002F5E51">
        <w:t>(Irvine, 2002, p. 108).</w:t>
      </w:r>
      <w:r w:rsidRPr="002F5E51">
        <w:rPr>
          <w:rStyle w:val="StyleUnderline"/>
        </w:rPr>
        <w:t>Through this discursive work, children became socially defined in our culture as “innocent, vulnerable, and in need of protection from adult sexual knowledge and practice</w:t>
      </w:r>
      <w:r w:rsidRPr="002F5E51">
        <w:t xml:space="preserve">” (Thorne &amp; Luria, 1986, p. 177), with sex posited as a dangerous and corrupting influence for children. Indeed, although activists on both sides of the debate vehemently oppose one another’s sexuality education programs, both construct children as victims (potential or actual) of sex. </w:t>
      </w:r>
      <w:r w:rsidRPr="002F5E51">
        <w:rPr>
          <w:rStyle w:val="StyleUnderline"/>
        </w:rPr>
        <w:t>Each side uses an archetypal child in its rhetorical struggles for cultural dominance</w:t>
      </w:r>
      <w:r w:rsidRPr="002F5E51">
        <w:t xml:space="preserve"> (Irvine, 2002). </w:t>
      </w:r>
      <w:r w:rsidRPr="002F5E51">
        <w:rPr>
          <w:rStyle w:val="StyleUnderline"/>
        </w:rPr>
        <w:t>Conservatives employ “the pregnant teenager” while liberals use “the suicidal gay youth” as embodiments of their concerns about youth sexuality and sexuality education</w:t>
      </w:r>
      <w:r w:rsidRPr="002F5E51">
        <w:t xml:space="preserve">. Recent research on sexuality education (Fields, 2008; Luker, 2007) has demonstrated the continued deployment of symbolic children among both sexual conservatives and sexual liberals. </w:t>
      </w:r>
      <w:r w:rsidRPr="002F5E51">
        <w:rPr>
          <w:rStyle w:val="StyleUnderline"/>
        </w:rPr>
        <w:t>The process by which sexuality education has been contested and renegotiated through the trope of childhood asexuality erases children’s sexual agency</w:t>
      </w:r>
      <w:r w:rsidRPr="002F5E51">
        <w:t xml:space="preserve"> (Angelides, 2004) </w:t>
      </w:r>
      <w:r w:rsidRPr="002F5E51">
        <w:rPr>
          <w:rStyle w:val="StyleUnderline"/>
        </w:rPr>
        <w:t>and perpetuates a fear-based understanding of sexuality</w:t>
      </w:r>
      <w:r w:rsidRPr="002F5E51">
        <w:t>. In addition, the implications of this fear-based model of young adult sexuality differ by race, class, and gender and therefore contribute to systems of inequality. The next section will further delineate the ways that sexuality education programs, as they are currently implemented, rely on racist, sexist, classist, and heterosexist understandings of sexuality</w:t>
      </w:r>
      <w:r w:rsidRPr="002F5E51">
        <w:rPr>
          <w:rStyle w:val="StyleUnderline"/>
        </w:rPr>
        <w:t>. Heterosexism, or the presumption of heterosexuality as the natural and superior course of hu-man sexual development, is particularly pervasive in the sexuality education classroom</w:t>
      </w:r>
      <w:r w:rsidRPr="002F5E51">
        <w:t xml:space="preserve"> (Fields &amp; Hirschman, 2007). As mentioned in the previous section, U.S. cultural understandings of childhood sexuality are predicated on the notion of children’s sexual purity and </w:t>
      </w:r>
      <w:r w:rsidRPr="002F5E51">
        <w:rPr>
          <w:rStyle w:val="StyleUnderline"/>
        </w:rPr>
        <w:t>although children are, by and large, socially constructed as sexual innocents, exceptions are drawn along lines of race and class</w:t>
      </w:r>
      <w:r w:rsidRPr="002F5E51">
        <w:t xml:space="preserve">. In particular, </w:t>
      </w:r>
      <w:r w:rsidRPr="002F5E51">
        <w:rPr>
          <w:rStyle w:val="StyleUnderline"/>
        </w:rPr>
        <w:t>the lens of child innocence is used mostly to view White, middleclass children</w:t>
      </w:r>
      <w:r w:rsidRPr="002F5E51">
        <w:t xml:space="preserve"> (Ferguson, 2000; Fields, 2008; Kaplan, 1997; Pascoe, 2007</w:t>
      </w:r>
      <w:r w:rsidRPr="002F5E51">
        <w:rPr>
          <w:rStyle w:val="StyleUnderline"/>
        </w:rPr>
        <w:t>).Children without this race and class privilege are construed as hypersexual, dangerous, and a corrupting influence on those “innocent” children</w:t>
      </w:r>
      <w:r w:rsidRPr="002F5E51">
        <w:t xml:space="preserve">. For example, while studying masculinity and sexuality in high school, </w:t>
      </w:r>
      <w:proofErr w:type="gramStart"/>
      <w:r w:rsidRPr="002F5E51">
        <w:t>Pascoe(</w:t>
      </w:r>
      <w:proofErr w:type="gramEnd"/>
      <w:r w:rsidRPr="002F5E51">
        <w:t xml:space="preserve">2007) observed that </w:t>
      </w:r>
      <w:r w:rsidRPr="002F5E51">
        <w:rPr>
          <w:rStyle w:val="StyleUnderline"/>
        </w:rPr>
        <w:t>school officials explicitly instructed African American boys not to touch their female partners during a school dance performance, whereas White students performing other dance routines, including a sexually evocative celebration of “dirty dancing,” did not receive such instruction</w:t>
      </w:r>
      <w:r w:rsidRPr="002F5E51">
        <w:t xml:space="preserve">. In her feminist ethnography of sexuality education, sociologist </w:t>
      </w:r>
      <w:proofErr w:type="gramStart"/>
      <w:r w:rsidRPr="002F5E51">
        <w:t>Fields(</w:t>
      </w:r>
      <w:proofErr w:type="gramEnd"/>
      <w:r w:rsidRPr="002F5E51">
        <w:t xml:space="preserve">2008) found that raced and classed notions of childhood innocence permeated the debates about and implementation of sexuality education. From school board meetings to the execution of agreed-upon lesson plans, racial and ethnic minorities (Black children in particular) </w:t>
      </w:r>
      <w:r w:rsidRPr="002F5E51">
        <w:rPr>
          <w:rStyle w:val="StyleUnderline"/>
        </w:rPr>
        <w:t>and boys were scripted as sexually corrupting, aggressive, and lacking control</w:t>
      </w:r>
      <w:r w:rsidRPr="002F5E51">
        <w:t xml:space="preserve"> (Fields, 2008). In schoolboard meetings, both liberal and conservative critics invoked the specter of the Black teenage mother as a teen sex cautionary tale. While conservatives construed Black girls as hypersexual and liberals constructed these same girls as childlike and especially vulnerable, the end result was the same: </w:t>
      </w:r>
      <w:r w:rsidRPr="002F5E51">
        <w:rPr>
          <w:rStyle w:val="StyleUnderline"/>
        </w:rPr>
        <w:t>they were denied “the possibility of having full, complicated sexual lives and still being respected and cared for by their communities</w:t>
      </w:r>
      <w:r w:rsidRPr="002F5E51">
        <w:t>” (Fields, 2001, p. 50). These assumptions elide the complexities of these girls’ lives (Kaplan, 1997). More-over, depictions of Black girls as hypersexual or childlike perpetuate the racist notions of Blackness that have been used throughout U.S. history to maintain White dominance through claims about the moral and intellectual superiority of Whites. Other studies demonstrate the extent to which youth of color in general are hypersexualized (Bettie, 2003). Bettie (2003) found that the visibility of babies and pregnant bodies among working-class Mexican American girls at an ethnically diverse high school led students and school personnel to assume differences of sexual morals between racial/ethnic and class groups, even though these girls were no more sexually active than other female students. As Bettie (2003, p. 46) observed, “[T]he cause of teenage pregnancy is imagined not as a consequence of being poor but asa perceived consequence of poor family values among people of color. ”How sexual health is ultimately taught also disseminates heterosexist ideas about sexuality and sexual behavior (Fields, 2008; Trudell, 1993; Wi-ley &amp; Wilson, 2009). For example, teachers routinely define sex in hetero-sexist terms (penis-to-vagina intercourse only) and omit gays and lesbians from their lessons about sex and relationships (Fields, 2008). In at least six states</w:t>
      </w:r>
      <w:r w:rsidRPr="002F5E51">
        <w:rPr>
          <w:rStyle w:val="StyleUnderline"/>
        </w:rPr>
        <w:t>, sexuality educators are required to teach that homosexuality is “physically and psychologically damaging to individuals and community”</w:t>
      </w:r>
      <w:r w:rsidRPr="002F5E51">
        <w:t xml:space="preserve"> (Kendall,2008, p. 24). </w:t>
      </w:r>
      <w:r w:rsidRPr="002F5E51">
        <w:rPr>
          <w:rStyle w:val="StyleUnderline"/>
        </w:rPr>
        <w:t>The absence of lesbian, gay, bisexual, transgender and queer (LGBTQ) narratives from sexuality lessons contributes to the maintenance of “compulsory heterosexuality</w:t>
      </w:r>
      <w:r w:rsidRPr="002F5E51">
        <w:t>” (Rich, 1980), hampering alternative sexual self-definitions. These gender normative and heterosexist lessons are not confined to abstinence-only schools; Fields (2007) found that comprehensive and alternative sexuality education curricula may also reproduce these problematic assumptions. While some programs do incorporate queer sexuality into the sexual health curriculum, such initiatives are often met with great resistance by parents and administrators (Irvine, 2002). In addition, largely due to the implementation of Internet filters and resistance on the part of school librarians, only limited information on LGBTQ sexualities is available through school libraries (Whelan, 2006).</w:t>
      </w:r>
    </w:p>
    <w:p w14:paraId="0054E6C3" w14:textId="77777777" w:rsidR="002603E9" w:rsidRPr="002F5E51" w:rsidRDefault="002603E9" w:rsidP="002603E9">
      <w:pPr>
        <w:pStyle w:val="Heading4"/>
      </w:pPr>
      <w:r w:rsidRPr="002F5E51">
        <w:t>US public sex education ignores nonwhite, disabled, and non-heterosexual students</w:t>
      </w:r>
    </w:p>
    <w:p w14:paraId="54258986" w14:textId="77777777" w:rsidR="002603E9" w:rsidRPr="002F5E51" w:rsidRDefault="002603E9" w:rsidP="002603E9">
      <w:pPr>
        <w:rPr>
          <w:rFonts w:eastAsia="Times New Roman"/>
        </w:rPr>
      </w:pPr>
      <w:r w:rsidRPr="002F5E51">
        <w:rPr>
          <w:rStyle w:val="Style13ptBold"/>
        </w:rPr>
        <w:t xml:space="preserve">Fields 08 – </w:t>
      </w:r>
      <w:r w:rsidRPr="002F5E51">
        <w:rPr>
          <w:rStyle w:val="Style13ptBold"/>
          <w:b w:val="0"/>
          <w:sz w:val="24"/>
        </w:rPr>
        <w:t xml:space="preserve">Professor </w:t>
      </w:r>
      <w:r w:rsidRPr="002F5E51">
        <w:t>of Sociology and Graduate Studies Coordinator in Sexuality Studies and Research Faculty at the Center for Research and Education on Gender and Sexuality</w:t>
      </w:r>
      <w:r w:rsidRPr="002F5E51">
        <w:rPr>
          <w:rStyle w:val="Style13ptBold"/>
          <w:b w:val="0"/>
          <w:sz w:val="24"/>
        </w:rPr>
        <w:t xml:space="preserve"> (</w:t>
      </w:r>
      <w:r w:rsidRPr="002F5E51">
        <w:t>Jessica Fields, “Risky Lessons: Sex Education and Social Inequality,” Rutgers University Press, 2008. EP.)//SH</w:t>
      </w:r>
    </w:p>
    <w:p w14:paraId="3F19CCD9" w14:textId="77777777" w:rsidR="002603E9" w:rsidRPr="002F5E51" w:rsidRDefault="002603E9" w:rsidP="002603E9">
      <w:pPr>
        <w:rPr>
          <w:rStyle w:val="StyleUnderline"/>
        </w:rPr>
      </w:pPr>
      <w:r w:rsidRPr="002F5E51">
        <w:rPr>
          <w:sz w:val="16"/>
        </w:rPr>
        <w:t xml:space="preserve">Normative Bodies Even as students follow the thin, straight lines from complicated terms (epi- didymis, Cowper’s gland, ureter, urethra, uterus) to precise points in the pictures, they do so over </w:t>
      </w:r>
      <w:r w:rsidRPr="002F5E51">
        <w:rPr>
          <w:rStyle w:val="StyleUnderline"/>
        </w:rPr>
        <w:t xml:space="preserve">images </w:t>
      </w:r>
      <w:r w:rsidRPr="002F5E51">
        <w:rPr>
          <w:sz w:val="16"/>
        </w:rPr>
        <w:t xml:space="preserve">that </w:t>
      </w:r>
      <w:r w:rsidRPr="002F5E51">
        <w:rPr>
          <w:rStyle w:val="StyleUnderline"/>
        </w:rPr>
        <w:t>constrain and shape students’ embodied experiences of puberty, sexuality, and subjectivity. The silhouettes in Ms. Gianni’s representation of pubertal change, and the anatomical depic- tions in Mrs. Wilkie’s textbook do not address students’ day-to-day experi- ences of their own and others’ bodies</w:t>
      </w:r>
      <w:r w:rsidRPr="002F5E51">
        <w:rPr>
          <w:sz w:val="16"/>
        </w:rPr>
        <w:t xml:space="preserve">. The cleaned-up images provide little sense of how students might expect vulvas, testicles, or penises—their own or others’—to look, and thus the images mystify bodily experiences. Students also get little information on what pubertal changes like breast development, hair growth, or increased sex drive might mean in the context of their relationships, emotions, expectations, and vulnerabilities. In addition, even in their vague and disembodied presentations, these images conjure normalized ideas about young people’s bodies and sexuality. </w:t>
      </w:r>
      <w:r w:rsidRPr="002F5E51">
        <w:rPr>
          <w:rStyle w:val="StyleUnderline"/>
        </w:rPr>
        <w:t xml:space="preserve">The flipchart that Mrs. Wilkie and Huffington hid from the Dogwood parents was remarkable for its </w:t>
      </w:r>
      <w:r w:rsidRPr="002F5E51">
        <w:rPr>
          <w:rStyle w:val="Emphasis"/>
        </w:rPr>
        <w:t>depictions of women of color</w:t>
      </w:r>
      <w:r w:rsidRPr="002F5E51">
        <w:rPr>
          <w:rStyle w:val="StyleUnderline"/>
        </w:rPr>
        <w:t>.</w:t>
      </w:r>
      <w:r w:rsidRPr="002F5E51">
        <w:rPr>
          <w:sz w:val="16"/>
        </w:rPr>
        <w:t xml:space="preserve"> On the whole, </w:t>
      </w:r>
      <w:r w:rsidRPr="002F5E51">
        <w:rPr>
          <w:rStyle w:val="Emphasis"/>
        </w:rPr>
        <w:t>sex education textbooks and videos contribute to the overall privileging of white bodies in U.S. public education</w:t>
      </w:r>
      <w:r w:rsidRPr="002F5E51">
        <w:rPr>
          <w:sz w:val="16"/>
        </w:rPr>
        <w:t xml:space="preserve">; in so doing, the texts </w:t>
      </w:r>
      <w:r w:rsidRPr="002F5E51">
        <w:rPr>
          <w:rStyle w:val="StyleUnderline"/>
        </w:rPr>
        <w:t>m</w:t>
      </w:r>
      <w:r w:rsidRPr="002F5E51">
        <w:rPr>
          <w:rStyle w:val="Emphasis"/>
        </w:rPr>
        <w:t>ute the difference that race makes</w:t>
      </w:r>
      <w:r w:rsidRPr="002F5E51">
        <w:rPr>
          <w:rStyle w:val="StyleUnderline"/>
        </w:rPr>
        <w:t xml:space="preserve"> to bodily appearance and experiences</w:t>
      </w:r>
      <w:r w:rsidRPr="002F5E51">
        <w:rPr>
          <w:sz w:val="16"/>
        </w:rPr>
        <w:t xml:space="preserve"> (Whatley 1988). </w:t>
      </w:r>
      <w:r w:rsidRPr="002F5E51">
        <w:rPr>
          <w:rStyle w:val="StyleUnderline"/>
        </w:rPr>
        <w:t xml:space="preserve">Mrs. Wilkie’s textbook contained an especially racialized anatomical depiction: light pink, encouraging students to make an easy association between the image on the page and white bodies. Ms. Gianni’s images were silhouettes that failed to disrupt the assumption of </w:t>
      </w:r>
      <w:r w:rsidRPr="002F5E51">
        <w:rPr>
          <w:rStyle w:val="Emphasis"/>
        </w:rPr>
        <w:t>whiteness</w:t>
      </w:r>
      <w:r w:rsidRPr="002F5E51">
        <w:rPr>
          <w:rStyle w:val="StyleUnderline"/>
        </w:rPr>
        <w:t xml:space="preserve"> that </w:t>
      </w:r>
      <w:r w:rsidRPr="002F5E51">
        <w:rPr>
          <w:rStyle w:val="Emphasis"/>
        </w:rPr>
        <w:t>prevails in contemporary sex education</w:t>
      </w:r>
      <w:r w:rsidRPr="002F5E51">
        <w:rPr>
          <w:sz w:val="16"/>
        </w:rPr>
        <w:t xml:space="preserve">. Similarly, the </w:t>
      </w:r>
      <w:r w:rsidRPr="002F5E51">
        <w:rPr>
          <w:rStyle w:val="Emphasis"/>
        </w:rPr>
        <w:t>anatomical images</w:t>
      </w:r>
      <w:r w:rsidRPr="002F5E51">
        <w:rPr>
          <w:rStyle w:val="StyleUnderline"/>
        </w:rPr>
        <w:t xml:space="preserve"> and other pictures in the teachers’ classrooms </w:t>
      </w:r>
      <w:r w:rsidRPr="002F5E51">
        <w:rPr>
          <w:rStyle w:val="Emphasis"/>
        </w:rPr>
        <w:t>featured bodies with no apparent physical disabilities</w:t>
      </w:r>
      <w:r w:rsidRPr="002F5E51">
        <w:rPr>
          <w:rStyle w:val="StyleUnderline"/>
        </w:rPr>
        <w:t xml:space="preserve">, bodies that met conventional definitions of attractiveness, and bodies that were conventionally and recognizably female and male. Students whose bodies did not conform to these expectations were unlikely to find a place in their teachers’ illustrations of sexual and pubertal experiences. </w:t>
      </w:r>
      <w:r w:rsidRPr="002F5E51">
        <w:rPr>
          <w:sz w:val="16"/>
        </w:rPr>
        <w:t xml:space="preserve">The consistent pairing of female and male images in sex education also contributes to heteronormative suggestion that women and men are necessary counterparts. </w:t>
      </w:r>
      <w:r w:rsidRPr="002F5E51">
        <w:rPr>
          <w:rStyle w:val="StyleUnderline"/>
        </w:rPr>
        <w:t>The boy-girl world that sex education insistently presents discourages any acknowledgment or exploration of the possibility of gender or sexual ambiguity</w:t>
      </w:r>
      <w:r w:rsidRPr="002F5E51">
        <w:rPr>
          <w:sz w:val="16"/>
        </w:rPr>
        <w:t xml:space="preserve">. This </w:t>
      </w:r>
      <w:r w:rsidRPr="002F5E51">
        <w:rPr>
          <w:rStyle w:val="StyleUnderline"/>
        </w:rPr>
        <w:t xml:space="preserve">neglect is increasingly important at the turn of the twenty-first century as educators and researchers learn more about the experiences of intersex and transgendered youth whose experiences do not conform to a rigidly dichotomous gender/sex system. </w:t>
      </w:r>
      <w:r w:rsidRPr="002F5E51">
        <w:rPr>
          <w:sz w:val="16"/>
        </w:rPr>
        <w:t xml:space="preserve">Girl-boy pairings sit at the center of the sex education videos that Mrs. Wilkie and Ms. Gianni screened. In both teachers’ videos, the lead characters’ hormone-driven desires led them to crushes on people of a different gender—boys on girls and girls on boys. </w:t>
      </w:r>
      <w:r w:rsidRPr="002F5E51">
        <w:rPr>
          <w:rStyle w:val="StyleUnderline"/>
        </w:rPr>
        <w:t>No video or teacher acknowledged that some students might experience same-sex desires or engage in same-sex sexual activity. Heterosexual crushes, partnerships, and parenting appeared to be inevitable outcomes of natural pubertal change</w:t>
      </w:r>
      <w:r w:rsidRPr="002F5E51">
        <w:rPr>
          <w:sz w:val="16"/>
        </w:rPr>
        <w:t xml:space="preserve">. Such talk about heterosexual desire and procreative sex bound together gender identities, anatomical sex, and sexual desire. </w:t>
      </w:r>
      <w:r w:rsidRPr="002F5E51">
        <w:rPr>
          <w:rStyle w:val="Emphasis"/>
        </w:rPr>
        <w:t>Gay, lesbian, bisexual, and queer sexuality remained invisible</w:t>
      </w:r>
      <w:r w:rsidRPr="002F5E51">
        <w:rPr>
          <w:rStyle w:val="StyleUnderline"/>
        </w:rPr>
        <w:t>, while heterosexuality renewed its claim to being normal and natural.</w:t>
      </w:r>
    </w:p>
    <w:p w14:paraId="5BD469A9" w14:textId="77777777" w:rsidR="002603E9" w:rsidRPr="002F5E51" w:rsidRDefault="002603E9" w:rsidP="002603E9">
      <w:pPr>
        <w:pStyle w:val="Heading4"/>
      </w:pPr>
      <w:r w:rsidRPr="002F5E51">
        <w:t>Abstinence-only education is a tool used to enforce gender roles, racial hierarchies, and heterosexuality</w:t>
      </w:r>
    </w:p>
    <w:p w14:paraId="7EE66782" w14:textId="77777777" w:rsidR="002603E9" w:rsidRPr="002F5E51" w:rsidRDefault="002603E9" w:rsidP="002603E9">
      <w:r w:rsidRPr="002F5E51">
        <w:rPr>
          <w:rStyle w:val="Style13ptBold"/>
        </w:rPr>
        <w:t xml:space="preserve">Fields 08 </w:t>
      </w:r>
      <w:r w:rsidRPr="002F5E51">
        <w:t xml:space="preserve">Jessica Fields, “Risky Lessons: Sex Education and Social Inequality,” Rutgers University Press, 2008. EP. </w:t>
      </w:r>
    </w:p>
    <w:p w14:paraId="681DF4BD" w14:textId="77777777" w:rsidR="002603E9" w:rsidRPr="002F5E51" w:rsidRDefault="002603E9" w:rsidP="002603E9">
      <w:pPr>
        <w:rPr>
          <w:rStyle w:val="StyleUnderline"/>
        </w:rPr>
      </w:pPr>
      <w:r w:rsidRPr="002F5E51">
        <w:rPr>
          <w:sz w:val="16"/>
        </w:rPr>
        <w:t xml:space="preserve">Contemporary debates over sex education regularly focus on policy making. Sociological research on sex education has mirrored this focus: some of the most recent and influential studies have explored the community battles over abstinence-only policies that set the stage for sex education’s classroom lessons across the United States (see, for example, Irvine; Luker). These federal, state, and local </w:t>
      </w:r>
      <w:r w:rsidRPr="002F5E51">
        <w:rPr>
          <w:rStyle w:val="StyleUnderline"/>
        </w:rPr>
        <w:t>efforts to adopt and fund abstinenceonly education usually emerge in the context of broader efforts to fight teen pregnancies, shore up heterosexual nuclear families, and reassert conventional morality</w:t>
      </w:r>
      <w:r w:rsidRPr="002F5E51">
        <w:rPr>
          <w:sz w:val="16"/>
        </w:rPr>
        <w:t xml:space="preserve">. </w:t>
      </w:r>
      <w:r w:rsidRPr="002F5E51">
        <w:rPr>
          <w:rStyle w:val="StyleUnderline"/>
        </w:rPr>
        <w:t>These debates</w:t>
      </w:r>
      <w:r w:rsidRPr="002F5E51">
        <w:rPr>
          <w:sz w:val="16"/>
        </w:rPr>
        <w:t xml:space="preserve">, never about simply these perceived social problems, instead </w:t>
      </w:r>
      <w:r w:rsidRPr="002F5E51">
        <w:rPr>
          <w:rStyle w:val="StyleUnderline"/>
        </w:rPr>
        <w:t xml:space="preserve">resonate with </w:t>
      </w:r>
      <w:r w:rsidRPr="002F5E51">
        <w:t xml:space="preserve">other </w:t>
      </w:r>
      <w:r w:rsidRPr="002F5E51">
        <w:rPr>
          <w:rStyle w:val="StyleUnderline"/>
        </w:rPr>
        <w:t xml:space="preserve">social concerns about the value of conventional gender roles and binaries, racial hierarchies, and heterosexuality. </w:t>
      </w:r>
    </w:p>
    <w:p w14:paraId="6042E314" w14:textId="77777777" w:rsidR="002603E9" w:rsidRPr="002F5E51" w:rsidRDefault="002603E9" w:rsidP="002603E9">
      <w:pPr>
        <w:pStyle w:val="Heading3"/>
      </w:pPr>
      <w:r w:rsidRPr="002F5E51">
        <w:t>AOUME = Racist</w:t>
      </w:r>
    </w:p>
    <w:p w14:paraId="010E701A" w14:textId="77777777" w:rsidR="002603E9" w:rsidRPr="002F5E51" w:rsidRDefault="002603E9" w:rsidP="002603E9">
      <w:pPr>
        <w:pStyle w:val="Heading4"/>
      </w:pPr>
      <w:r w:rsidRPr="002F5E51">
        <w:t xml:space="preserve">Abstinence only education reflects the prioritization of white womanhood while excluding students of color and casting stereotypes </w:t>
      </w:r>
    </w:p>
    <w:p w14:paraId="21EF5643" w14:textId="77777777" w:rsidR="002603E9" w:rsidRPr="002F5E51" w:rsidRDefault="002603E9" w:rsidP="002603E9">
      <w:r w:rsidRPr="002F5E51">
        <w:rPr>
          <w:rStyle w:val="Style13ptBold"/>
        </w:rPr>
        <w:t xml:space="preserve">Fields 08 </w:t>
      </w:r>
      <w:r w:rsidRPr="002F5E51">
        <w:t xml:space="preserve">Jessica Fields, “Risky Lessons: Sex Education and Social Inequality,” Rutgers University Press, 2008. EP. </w:t>
      </w:r>
    </w:p>
    <w:p w14:paraId="75CD0062" w14:textId="77777777" w:rsidR="002603E9" w:rsidRPr="002F5E51" w:rsidRDefault="002603E9" w:rsidP="002603E9">
      <w:pPr>
        <w:rPr>
          <w:sz w:val="16"/>
        </w:rPr>
      </w:pPr>
      <w:r w:rsidRPr="002F5E51">
        <w:rPr>
          <w:sz w:val="16"/>
        </w:rPr>
        <w:t xml:space="preserve">In the summer of </w:t>
      </w:r>
      <w:r w:rsidRPr="002F5E51">
        <w:rPr>
          <w:rFonts w:eastAsia="SimSun" w:cs="SimSun"/>
          <w:sz w:val="16"/>
        </w:rPr>
        <w:t>1996</w:t>
      </w:r>
      <w:r w:rsidRPr="002F5E51">
        <w:rPr>
          <w:sz w:val="16"/>
        </w:rPr>
        <w:t xml:space="preserve">, schools prepared for their first academic year under Teach Abstinence until Marriage. I began to follow North Carolina’s sex education debates closely. I focused my attention on Southern and Dogwood counties, two counties in a famously liberal region of a Bible Belt state. I read local newspapers and attended community forums and teacher trainings. I thought about who attended and spoke at community meetings— the positions they advanced and the visions that prevailed. </w:t>
      </w:r>
      <w:r w:rsidRPr="002F5E51">
        <w:rPr>
          <w:rStyle w:val="StyleUnderline"/>
        </w:rPr>
        <w:t>The youthful, white, and feminine girls who spoke</w:t>
      </w:r>
      <w:r w:rsidRPr="002F5E51">
        <w:rPr>
          <w:sz w:val="16"/>
        </w:rPr>
        <w:t xml:space="preserve"> at these early </w:t>
      </w:r>
      <w:r w:rsidRPr="002F5E51">
        <w:rPr>
          <w:rStyle w:val="StyleUnderline"/>
        </w:rPr>
        <w:t>meetings on behalf of abstinence-only education suggested that white girls’ virginity motivated the shift toward abstinence-only education. Images of womanhood, masculinity, whiteness, and blackness have a long history in the United States</w:t>
      </w:r>
      <w:r w:rsidRPr="002F5E51">
        <w:rPr>
          <w:sz w:val="16"/>
        </w:rPr>
        <w:t xml:space="preserve"> (</w:t>
      </w:r>
      <w:proofErr w:type="gramStart"/>
      <w:r w:rsidRPr="002F5E51">
        <w:rPr>
          <w:sz w:val="16"/>
        </w:rPr>
        <w:t>Jewell ;</w:t>
      </w:r>
      <w:proofErr w:type="gramEnd"/>
      <w:r w:rsidRPr="002F5E51">
        <w:rPr>
          <w:sz w:val="16"/>
        </w:rPr>
        <w:t xml:space="preserve"> Roberts ; SolingerMy later interviews with adults suggested that the debates were reinforcing a longstanding and quietly troubling picture of sexual innocence. </w:t>
      </w:r>
      <w:r w:rsidRPr="002F5E51">
        <w:rPr>
          <w:rStyle w:val="StyleUnderline"/>
        </w:rPr>
        <w:t>This picture frequently excludes black students and other students of color, casts boys as inherent sexual aggressors, assigns girls responsibility for managing this aggression, and silences young people who are exploring same-sex desires.</w:t>
      </w:r>
      <w:r w:rsidRPr="002F5E51">
        <w:rPr>
          <w:sz w:val="16"/>
        </w:rPr>
        <w:t xml:space="preserve"> </w:t>
      </w:r>
    </w:p>
    <w:p w14:paraId="5494B636" w14:textId="77777777" w:rsidR="002603E9" w:rsidRPr="002F5E51" w:rsidRDefault="002603E9" w:rsidP="002603E9"/>
    <w:p w14:paraId="681F0890" w14:textId="77777777" w:rsidR="002603E9" w:rsidRPr="002F5E51" w:rsidRDefault="002603E9" w:rsidP="002603E9">
      <w:pPr>
        <w:pStyle w:val="Heading4"/>
      </w:pPr>
      <w:r w:rsidRPr="002F5E51">
        <w:t>Abstinence-only sex ed perpetrates harmful racial stereotypes and reinforces racist attitudes in schools</w:t>
      </w:r>
    </w:p>
    <w:p w14:paraId="09985914" w14:textId="77777777" w:rsidR="002603E9" w:rsidRPr="002F5E51" w:rsidRDefault="002603E9" w:rsidP="002603E9">
      <w:pPr>
        <w:rPr>
          <w:rFonts w:eastAsia="Times New Roman"/>
          <w:sz w:val="24"/>
        </w:rPr>
      </w:pPr>
      <w:r w:rsidRPr="002F5E51">
        <w:rPr>
          <w:rStyle w:val="Style13ptBold"/>
        </w:rPr>
        <w:t xml:space="preserve">Fields 08 </w:t>
      </w:r>
      <w:r w:rsidRPr="002F5E51">
        <w:t>Jessica Fields, “Risky Lessons: Sex Education and Social Inequality,” Rutgers University Press, 2008. EP. Jessica Fields is a Professor of Sociology. She is also Graduate Studies Coordinator in Sexuality Studies and Research Faculty at the Center for Research and Education on Gender and Sexuality. </w:t>
      </w:r>
    </w:p>
    <w:p w14:paraId="349E02CC" w14:textId="77777777" w:rsidR="002603E9" w:rsidRPr="002F5E51" w:rsidRDefault="002603E9" w:rsidP="002603E9">
      <w:pPr>
        <w:rPr>
          <w:sz w:val="16"/>
        </w:rPr>
      </w:pPr>
      <w:r w:rsidRPr="002F5E51">
        <w:rPr>
          <w:sz w:val="16"/>
        </w:rPr>
        <w:t xml:space="preserve">President Bill Clinton signed the 1996 Personal Responsibility and Work Opportunity Reconciliation Act as Senator Faircloth had amended it. With that gesture, </w:t>
      </w:r>
      <w:r w:rsidRPr="002F5E51">
        <w:rPr>
          <w:rStyle w:val="StyleUnderline"/>
        </w:rPr>
        <w:t>the federal government funded education that</w:t>
      </w:r>
      <w:r w:rsidRPr="002F5E51">
        <w:rPr>
          <w:sz w:val="16"/>
        </w:rPr>
        <w:t xml:space="preserve">, like North Carolina’s, </w:t>
      </w:r>
      <w:r w:rsidRPr="002F5E51">
        <w:rPr>
          <w:rStyle w:val="StyleUnderline"/>
        </w:rPr>
        <w:t>aimed to reassert conventional gender and sexual norms and morality</w:t>
      </w:r>
      <w:r w:rsidRPr="002F5E51">
        <w:rPr>
          <w:sz w:val="16"/>
        </w:rPr>
        <w:t>. Conservatives were unabashed about the prescriptive nature of the education described in the A–H definition in the Personal Responsibility and Work Opportunity Reconciliation Act. A congressional aide commented after the passage of the legislation in that it was “precisely the point” that “both the [instructional and sexual] practices and standards in many communities across the country clash with the standard required by the law” (Haskins and Bevan). Conservatives’ aim was to</w:t>
      </w:r>
      <w:r w:rsidRPr="002F5E51">
        <w:rPr>
          <w:rStyle w:val="StyleUnderline"/>
        </w:rPr>
        <w:t xml:space="preserve"> bring community practices and standards into line with those that guide abstinence-only education: because heterosexual marriage was fundamental to a healthy society, any sexual activity outside of marriage undermined society. This aim has particular damaging consequences for African Americans</w:t>
      </w:r>
      <w:r w:rsidRPr="002F5E51">
        <w:rPr>
          <w:sz w:val="16"/>
        </w:rPr>
        <w:t xml:space="preserve">, young and old. </w:t>
      </w:r>
      <w:r w:rsidRPr="002F5E51">
        <w:rPr>
          <w:rStyle w:val="StyleUnderline"/>
        </w:rPr>
        <w:t>The federal government continues to argue for abstinenceonly funding and policies to support programs that teach young people that “sexual activity outside the context of marriage is likely to have harmful psychological and physical effects</w:t>
      </w:r>
      <w:r w:rsidRPr="002F5E51">
        <w:rPr>
          <w:sz w:val="16"/>
        </w:rPr>
        <w:t>” (U.S. Department of Health and Human Services</w:t>
      </w:r>
      <w:r w:rsidRPr="002F5E51">
        <w:rPr>
          <w:rStyle w:val="StyleUnderline"/>
        </w:rPr>
        <w:t>). Such programs have a long racialized history</w:t>
      </w:r>
      <w:r w:rsidRPr="002F5E51">
        <w:rPr>
          <w:sz w:val="16"/>
        </w:rPr>
        <w:t xml:space="preserve">. The Moynihan Report and other culture-of-poverty models have served as the basis for decades of research and policy that implicitly assign responsibility for perceived social decay in the African American and larger communities to African American girls and women (Kaplan, 3–26; Luker; Patton; Rose). </w:t>
      </w:r>
      <w:r w:rsidRPr="002F5E51">
        <w:rPr>
          <w:rStyle w:val="StyleUnderline"/>
        </w:rPr>
        <w:t>Antiwelfare politics have increasingly linked illegitimacy and dependency to unwed African American motherhood by assigning African American women responsibility for the apparent weakening of conventional family structures, gender roles, and class systems</w:t>
      </w:r>
      <w:r w:rsidRPr="002F5E51">
        <w:rPr>
          <w:sz w:val="16"/>
        </w:rPr>
        <w:t xml:space="preserve"> (Levenstein; Males; Mink; Roberts). At the turn of the twenty-first century, </w:t>
      </w:r>
      <w:r w:rsidRPr="002F5E51">
        <w:rPr>
          <w:rStyle w:val="StyleUnderline"/>
        </w:rPr>
        <w:t>such thinking continues to dominate the popular imagination about black young people and to characterize much of the U.S. educational system</w:t>
      </w:r>
      <w:r w:rsidRPr="002F5E51">
        <w:rPr>
          <w:sz w:val="16"/>
        </w:rPr>
        <w:t xml:space="preserve">. As Ann Arnett Ferguson explores in her study of black masculinity in U.S. public schools, teachers and others with authority “adultify” transgressive African American girls and boys—that is, </w:t>
      </w:r>
      <w:r w:rsidRPr="002F5E51">
        <w:rPr>
          <w:rStyle w:val="StyleUnderline"/>
        </w:rPr>
        <w:t>they infuse any perceived misbehavior by African American girls and boys with “a sinister, intentional, fully conscious tone that is stripped of any element of childish naïveté”. In contrast,</w:t>
      </w:r>
      <w:r w:rsidRPr="002F5E51">
        <w:rPr>
          <w:sz w:val="16"/>
        </w:rPr>
        <w:t xml:space="preserve"> educators and other adults </w:t>
      </w:r>
      <w:r w:rsidRPr="002F5E51">
        <w:rPr>
          <w:rStyle w:val="StyleUnderline"/>
        </w:rPr>
        <w:t>routinely cast the misbehavior of white young people as the missteps of children who are essentially innocent of ill intentions.</w:t>
      </w:r>
      <w:r w:rsidRPr="002F5E51">
        <w:rPr>
          <w:sz w:val="16"/>
        </w:rPr>
        <w:t xml:space="preserve"> </w:t>
      </w:r>
      <w:r w:rsidRPr="002F5E51">
        <w:rPr>
          <w:rStyle w:val="StyleUnderline"/>
        </w:rPr>
        <w:t>Superimposing such adult features upon black youth casts a particular picture of African American youth’s sexuality: boys are cast as predatory, girls as opportunistic, and both as sources of trouble</w:t>
      </w:r>
      <w:r w:rsidRPr="002F5E51">
        <w:rPr>
          <w:sz w:val="16"/>
        </w:rPr>
        <w:t xml:space="preserve"> (Fields; Hendrixson). Even as they quietly racialize students’ behavior, many educators publicly maintain that they and the educational system are race-blind (Ferguson). </w:t>
      </w:r>
      <w:r w:rsidRPr="002F5E51">
        <w:rPr>
          <w:rStyle w:val="StyleUnderline"/>
        </w:rPr>
        <w:t xml:space="preserve">African American students striving to achieve agency and subjectivity in a society still characterized by racist institutions and ideologies find little support in instruction that claims </w:t>
      </w:r>
      <w:r w:rsidRPr="002F5E51">
        <w:rPr>
          <w:sz w:val="16"/>
        </w:rPr>
        <w:t xml:space="preserve">or strives </w:t>
      </w:r>
      <w:r w:rsidRPr="002F5E51">
        <w:rPr>
          <w:rStyle w:val="StyleUnderline"/>
        </w:rPr>
        <w:t>to be race-blind.</w:t>
      </w:r>
      <w:r w:rsidRPr="002F5E51">
        <w:rPr>
          <w:sz w:val="16"/>
        </w:rPr>
        <w:t xml:space="preserve"> </w:t>
      </w:r>
    </w:p>
    <w:p w14:paraId="2CDE1E3B" w14:textId="77777777" w:rsidR="002603E9" w:rsidRPr="002F5E51" w:rsidRDefault="002603E9" w:rsidP="002603E9">
      <w:pPr>
        <w:pStyle w:val="Heading4"/>
      </w:pPr>
      <w:r w:rsidRPr="002F5E51">
        <w:t>Abstinence only approaches fuel sexual and racial prejudice and let society of the hook for the structural conditions of African American bodies</w:t>
      </w:r>
    </w:p>
    <w:p w14:paraId="603A9A45" w14:textId="77777777" w:rsidR="002603E9" w:rsidRPr="002F5E51" w:rsidRDefault="002603E9" w:rsidP="002603E9">
      <w:pPr>
        <w:rPr>
          <w:rStyle w:val="Style13ptBold"/>
          <w:b w:val="0"/>
        </w:rPr>
      </w:pPr>
      <w:r w:rsidRPr="002F5E51">
        <w:rPr>
          <w:rStyle w:val="Style13ptBold"/>
        </w:rPr>
        <w:t xml:space="preserve">Elia and Eliason ’10 </w:t>
      </w:r>
      <w:r w:rsidRPr="002F5E51">
        <w:rPr>
          <w:rStyle w:val="Style13ptBold"/>
          <w:b w:val="0"/>
        </w:rPr>
        <w:t>(John P. Elia, Mickey J. Eliason, Department of Health Education @ San Francisco State University, 2010, “Dangerous Omissions: Abstinence-Only-Until Marriage School-Based Sexuality Education and the Betrayal of LGBTQ Youth”, American Journal of Sexuality Education, 5:17, Routledge) //Isaac-A</w:t>
      </w:r>
    </w:p>
    <w:p w14:paraId="433D24EE" w14:textId="77777777" w:rsidR="002603E9" w:rsidRPr="002F5E51" w:rsidRDefault="002603E9" w:rsidP="002603E9">
      <w:pPr>
        <w:widowControl w:val="0"/>
        <w:autoSpaceDE w:val="0"/>
        <w:autoSpaceDN w:val="0"/>
        <w:adjustRightInd w:val="0"/>
        <w:rPr>
          <w:rFonts w:cs="Garamond"/>
          <w:color w:val="000000"/>
          <w:sz w:val="26"/>
          <w:szCs w:val="26"/>
        </w:rPr>
      </w:pPr>
      <w:r w:rsidRPr="002F5E51">
        <w:rPr>
          <w:rFonts w:cs="Garamond"/>
          <w:color w:val="000000"/>
          <w:sz w:val="26"/>
          <w:szCs w:val="26"/>
        </w:rPr>
        <w:t xml:space="preserve">While LGBTQ students are most acutely at risk due to abstinence-only-until-marriage approaches to sexuality education, </w:t>
      </w:r>
      <w:r w:rsidRPr="002F5E51">
        <w:rPr>
          <w:rFonts w:cs="Garamond"/>
          <w:b/>
          <w:color w:val="000000"/>
          <w:sz w:val="26"/>
          <w:szCs w:val="26"/>
          <w:u w:val="single"/>
        </w:rPr>
        <w:t>the entire student body is likely to suffer as a result of such exclusionary instruction, which overlooks LGBTQ issues and focuses on only one type of heterosexuality.</w:t>
      </w:r>
      <w:r w:rsidRPr="002F5E51">
        <w:rPr>
          <w:rFonts w:cs="Garamond"/>
          <w:color w:val="000000"/>
          <w:sz w:val="26"/>
          <w:szCs w:val="26"/>
        </w:rPr>
        <w:t xml:space="preserve"> It </w:t>
      </w:r>
      <w:r w:rsidRPr="002F5E51">
        <w:rPr>
          <w:rFonts w:cs="Garamond"/>
          <w:b/>
          <w:color w:val="000000"/>
          <w:sz w:val="26"/>
          <w:szCs w:val="26"/>
          <w:u w:val="single"/>
        </w:rPr>
        <w:t xml:space="preserve">fuels the long-standing sexual and racial prejudice in the United States </w:t>
      </w:r>
      <w:r w:rsidRPr="002F5E51">
        <w:rPr>
          <w:rFonts w:cs="Garamond"/>
          <w:color w:val="000000"/>
          <w:sz w:val="26"/>
          <w:szCs w:val="26"/>
        </w:rPr>
        <w:t xml:space="preserve">(e.g., homophobia/heterosexism as well as demonizing of single African American mothers, for instance). One example of how homophobia and racism intersect is through the phenomenon called the “down low.” Much </w:t>
      </w:r>
      <w:r w:rsidRPr="002F5E51">
        <w:rPr>
          <w:rFonts w:cs="Garamond"/>
          <w:b/>
          <w:color w:val="000000"/>
          <w:sz w:val="26"/>
          <w:szCs w:val="26"/>
          <w:u w:val="single"/>
        </w:rPr>
        <w:t>media attention has been directed toward African American men who have secretive sex with men while in relationships with women. In reality, the number of men who engage in this behavior is quite small, and it is a behavior that can be found in men (and some women) of every racial/ethnic group</w:t>
      </w:r>
      <w:r w:rsidRPr="002F5E51">
        <w:rPr>
          <w:rFonts w:cs="Garamond"/>
          <w:color w:val="000000"/>
          <w:sz w:val="26"/>
          <w:szCs w:val="26"/>
        </w:rPr>
        <w:t xml:space="preserve">. Why focus only on African American men? Some speculate that </w:t>
      </w:r>
      <w:r w:rsidRPr="002F5E51">
        <w:rPr>
          <w:rFonts w:cs="Garamond"/>
          <w:b/>
          <w:color w:val="000000"/>
          <w:sz w:val="26"/>
          <w:szCs w:val="26"/>
          <w:u w:val="single"/>
        </w:rPr>
        <w:t>this is a way to scapegoat black MSM</w:t>
      </w:r>
      <w:r w:rsidRPr="002F5E51">
        <w:rPr>
          <w:rFonts w:cs="Garamond"/>
          <w:color w:val="000000"/>
          <w:sz w:val="26"/>
          <w:szCs w:val="26"/>
        </w:rPr>
        <w:t xml:space="preserve"> (i.e., men who have sex with men but who do not necessarily identify as bisexual, gay, or queer) and </w:t>
      </w:r>
      <w:r w:rsidRPr="002F5E51">
        <w:rPr>
          <w:rFonts w:cs="Garamond"/>
          <w:b/>
          <w:color w:val="000000"/>
          <w:sz w:val="26"/>
          <w:szCs w:val="26"/>
          <w:u w:val="single"/>
        </w:rPr>
        <w:t>blame them for the high rates of HIV/AIDS among African Americans, letting society “off the hook” for the real reasons for the high rates of HIV,</w:t>
      </w:r>
      <w:r w:rsidRPr="002F5E51">
        <w:rPr>
          <w:rFonts w:cs="Garamond"/>
          <w:color w:val="000000"/>
          <w:sz w:val="26"/>
          <w:szCs w:val="26"/>
        </w:rPr>
        <w:t xml:space="preserve"> </w:t>
      </w:r>
      <w:r w:rsidRPr="002F5E51">
        <w:rPr>
          <w:rFonts w:cs="Garamond"/>
          <w:b/>
          <w:color w:val="000000"/>
          <w:sz w:val="26"/>
          <w:szCs w:val="26"/>
          <w:u w:val="single"/>
        </w:rPr>
        <w:t>which are poverty and racism</w:t>
      </w:r>
      <w:r w:rsidRPr="002F5E51">
        <w:rPr>
          <w:rFonts w:cs="Garamond"/>
          <w:color w:val="000000"/>
          <w:sz w:val="26"/>
          <w:szCs w:val="26"/>
        </w:rPr>
        <w:t xml:space="preserve"> (Eliason, Dibble, DeJoseph, &amp; Chinn, 2009).</w:t>
      </w:r>
    </w:p>
    <w:p w14:paraId="1BBE8C77" w14:textId="77777777" w:rsidR="002603E9" w:rsidRPr="002F5E51" w:rsidRDefault="002603E9" w:rsidP="002603E9">
      <w:pPr>
        <w:widowControl w:val="0"/>
        <w:autoSpaceDE w:val="0"/>
        <w:autoSpaceDN w:val="0"/>
        <w:adjustRightInd w:val="0"/>
        <w:rPr>
          <w:rFonts w:cs="Garamond"/>
          <w:color w:val="000000"/>
          <w:sz w:val="26"/>
          <w:szCs w:val="26"/>
        </w:rPr>
      </w:pPr>
    </w:p>
    <w:p w14:paraId="781F6813" w14:textId="77777777" w:rsidR="002603E9" w:rsidRPr="002F5E51" w:rsidRDefault="002603E9" w:rsidP="002603E9">
      <w:pPr>
        <w:pStyle w:val="Heading1"/>
      </w:pPr>
      <w:r w:rsidRPr="002F5E51">
        <w:t xml:space="preserve">Solvency Mechanisms </w:t>
      </w:r>
    </w:p>
    <w:p w14:paraId="67E89F9B" w14:textId="77777777" w:rsidR="002603E9" w:rsidRPr="002F5E51" w:rsidRDefault="002603E9" w:rsidP="002603E9">
      <w:pPr>
        <w:pStyle w:val="Heading2"/>
      </w:pPr>
      <w:r w:rsidRPr="002F5E51">
        <w:t>USFG Mechs</w:t>
      </w:r>
    </w:p>
    <w:p w14:paraId="623FDD24" w14:textId="77777777" w:rsidR="002603E9" w:rsidRPr="002F5E51" w:rsidRDefault="002603E9" w:rsidP="002603E9">
      <w:pPr>
        <w:pStyle w:val="Heading2"/>
      </w:pPr>
      <w:r w:rsidRPr="002F5E51">
        <w:t>NSES</w:t>
      </w:r>
    </w:p>
    <w:p w14:paraId="47139421" w14:textId="77777777" w:rsidR="002603E9" w:rsidRPr="002F5E51" w:rsidRDefault="002603E9" w:rsidP="002603E9">
      <w:pPr>
        <w:pStyle w:val="Heading3"/>
      </w:pPr>
      <w:r w:rsidRPr="002F5E51">
        <w:t>Guiding Principles</w:t>
      </w:r>
    </w:p>
    <w:p w14:paraId="55269EF6" w14:textId="77777777" w:rsidR="002603E9" w:rsidRPr="002F5E51" w:rsidRDefault="002603E9" w:rsidP="002603E9">
      <w:pPr>
        <w:pStyle w:val="Heading4"/>
      </w:pPr>
      <w:r w:rsidRPr="002F5E51">
        <w:t>Justification of the Affs epistomology</w:t>
      </w:r>
    </w:p>
    <w:p w14:paraId="45AD2F90" w14:textId="77777777" w:rsidR="002603E9" w:rsidRPr="002F5E51" w:rsidRDefault="002603E9" w:rsidP="002603E9">
      <w:r w:rsidRPr="002F5E51">
        <w:rPr>
          <w:rStyle w:val="Style13ptBold"/>
        </w:rPr>
        <w:t>Bechhofer et. al.</w:t>
      </w:r>
      <w:r w:rsidRPr="002F5E51">
        <w:t xml:space="preserve"> 20</w:t>
      </w:r>
      <w:r w:rsidRPr="002F5E51">
        <w:rPr>
          <w:rStyle w:val="Style13ptBold"/>
        </w:rPr>
        <w:t>11</w:t>
      </w:r>
      <w:r w:rsidRPr="002F5E51">
        <w:t xml:space="preserve">, Laurie Bechhofer, MPH is an HIV/STD Education Consultant at the Michigan Department of Education, Nora Gelperin, Med is the Director of Training, Eva Goldfarb, PhD, LHD (hon) is a Professor at Montclair State University, Mal Goldsmith, PhD, MCHES, FASHA, FAAHE is a Professor Emeritus at Southern Illinois University, Debra Hauser, MPH is the Executive Vice President for theAdvocates for Youth, Nora L. Howley, MA is the Manager of Programs for the National Education Association Health Information department, Barbara Huberman, RN, BSN, Med is the Director of Education and Outreach for the Advocates for Youth, Leslie M. Kantor, MPH is the Director of National Education Initiatives for the Planned Parenthood Federation of America, Kyle Lafferty, MPH, MST, CHES is the HIV Program Director for The Society of State Leaders of Health and Physical, Robert McGarry, EdD is the Director of Training and Curriculum Development for the Gay, Lesbian and Straight Education Network (GLSEN), Linda Moore is the Acting Executive Director for the American Association for Health Education, Linda Morse, RN, NJ-CSN, MA, CHES is the President Elect for theAmerican School Health Association, Buzz Pruitt, EdD is a Professor for Texas A&amp;M University, Monica Rodriguez, MS is thePresident &amp; CEO for Sexuality Information and Education Council of the United, Deborah Roffman, MS, CSE is the Sexuality Educator and Consultant for The Park School of Baltimore, Elizabeth Schroeder, EdD, MSW is the Executive Director, Jennifer Heitel Yakush is the Director of Public Policy for the Sexuality Information and Education Council of the United, Danene Sorace, MPP is a Consultant for the Future of Sex Education Initiative, (“National Sexuality Education Standards” Future of Sex Education 2011 </w:t>
      </w:r>
      <w:hyperlink r:id="rId43" w:history="1">
        <w:r w:rsidRPr="002F5E51">
          <w:rPr>
            <w:rStyle w:val="Hyperlink"/>
          </w:rPr>
          <w:t>http://www.futureofsexeducation.org/documents/josh-fose-standards-web.pdf)//</w:t>
        </w:r>
      </w:hyperlink>
      <w:r w:rsidRPr="002F5E51">
        <w:t xml:space="preserve"> NBC</w:t>
      </w:r>
    </w:p>
    <w:p w14:paraId="20068C3E" w14:textId="77777777" w:rsidR="002603E9" w:rsidRPr="002F5E51" w:rsidRDefault="002603E9" w:rsidP="002603E9">
      <w:r w:rsidRPr="002F5E51">
        <w:t xml:space="preserve">Guiding Values and Principles </w:t>
      </w:r>
      <w:proofErr w:type="gramStart"/>
      <w:r w:rsidRPr="002F5E51">
        <w:t>The</w:t>
      </w:r>
      <w:proofErr w:type="gramEnd"/>
      <w:r w:rsidRPr="002F5E51">
        <w:t xml:space="preserve"> National Sexuality Education Standards are informed by the following guiding values and principles based on current theory, research in the field and the National Health Education Standards Review and Revision Panel: </w:t>
      </w:r>
    </w:p>
    <w:p w14:paraId="363EF3B3" w14:textId="77777777" w:rsidR="002603E9" w:rsidRPr="002F5E51" w:rsidRDefault="002603E9" w:rsidP="002603E9">
      <w:r w:rsidRPr="002F5E51">
        <w:t xml:space="preserve">1. Academic achievement and the health status of students are interrelated, and should be recognized as such. </w:t>
      </w:r>
    </w:p>
    <w:p w14:paraId="2817F751" w14:textId="77777777" w:rsidR="002603E9" w:rsidRPr="002F5E51" w:rsidRDefault="002603E9" w:rsidP="002603E9">
      <w:pPr>
        <w:rPr>
          <w:rStyle w:val="StyleUnderline"/>
        </w:rPr>
      </w:pPr>
      <w:r w:rsidRPr="002F5E51">
        <w:rPr>
          <w:rStyle w:val="StyleUnderline"/>
        </w:rPr>
        <w:t xml:space="preserve">2. All students, regardless of physical or intellectual ability, deserve the opportunity to achieve personal health and wellness, including sexual health. </w:t>
      </w:r>
    </w:p>
    <w:p w14:paraId="3A77975F" w14:textId="77777777" w:rsidR="002603E9" w:rsidRPr="002F5E51" w:rsidRDefault="002603E9" w:rsidP="002603E9">
      <w:pPr>
        <w:rPr>
          <w:rStyle w:val="Emphasis"/>
        </w:rPr>
      </w:pPr>
      <w:r w:rsidRPr="002F5E51">
        <w:rPr>
          <w:rStyle w:val="Emphasis"/>
        </w:rPr>
        <w:t xml:space="preserve">3. Instruction by qualified sexuality education teachers is essential for student achievement. </w:t>
      </w:r>
    </w:p>
    <w:p w14:paraId="18F6F327" w14:textId="77777777" w:rsidR="002603E9" w:rsidRPr="002F5E51" w:rsidRDefault="002603E9" w:rsidP="002603E9">
      <w:r w:rsidRPr="002F5E51">
        <w:t xml:space="preserve">4. </w:t>
      </w:r>
      <w:r w:rsidRPr="002F5E51">
        <w:rPr>
          <w:rStyle w:val="StyleUnderline"/>
        </w:rPr>
        <w:t>Sexuality education should teach both information and essential skills that are necessary to adopt, practice, and maintain healthy relationships and behaviors.</w:t>
      </w:r>
      <w:r w:rsidRPr="002F5E51">
        <w:t xml:space="preserve"> </w:t>
      </w:r>
    </w:p>
    <w:p w14:paraId="54DAD843" w14:textId="77777777" w:rsidR="002603E9" w:rsidRPr="002F5E51" w:rsidRDefault="002603E9" w:rsidP="002603E9">
      <w:r w:rsidRPr="002F5E51">
        <w:t>5. Students need opportunities to engage in cooperative and active learning strategies, and sufficient time must be allocated for students to practice skills relating to sexuality education.</w:t>
      </w:r>
    </w:p>
    <w:p w14:paraId="6AA76BE9" w14:textId="77777777" w:rsidR="002603E9" w:rsidRPr="002F5E51" w:rsidRDefault="002603E9" w:rsidP="002603E9">
      <w:r w:rsidRPr="002F5E51">
        <w:t xml:space="preserve">6. Sexuality education should encourage the use of technology to access multiple valid sources of information, recognizing the significant role that technology plays in young people’s lives. </w:t>
      </w:r>
    </w:p>
    <w:p w14:paraId="33E3C73A" w14:textId="77777777" w:rsidR="002603E9" w:rsidRPr="002F5E51" w:rsidRDefault="002603E9" w:rsidP="002603E9">
      <w:r w:rsidRPr="002F5E51">
        <w:t xml:space="preserve">7. </w:t>
      </w:r>
      <w:r w:rsidRPr="002F5E51">
        <w:rPr>
          <w:rStyle w:val="StyleUnderline"/>
        </w:rPr>
        <w:t>Local curriculum planners should implement existing or develop new curricula based on local health needs</w:t>
      </w:r>
      <w:r w:rsidRPr="002F5E51">
        <w:t xml:space="preserve">. </w:t>
      </w:r>
    </w:p>
    <w:p w14:paraId="445EC008" w14:textId="77777777" w:rsidR="002603E9" w:rsidRPr="002F5E51" w:rsidRDefault="002603E9" w:rsidP="002603E9">
      <w:pPr>
        <w:rPr>
          <w:rStyle w:val="StyleUnderline"/>
        </w:rPr>
      </w:pPr>
      <w:r w:rsidRPr="002F5E51">
        <w:t xml:space="preserve">8. </w:t>
      </w:r>
      <w:r w:rsidRPr="002F5E51">
        <w:rPr>
          <w:rStyle w:val="StyleUnderline"/>
        </w:rPr>
        <w:t xml:space="preserve">Students need multiple opportunities and a variety of assessment strategies to determine their achievement of the sexuality education standards and performance indicators. </w:t>
      </w:r>
    </w:p>
    <w:p w14:paraId="01F9C315" w14:textId="77777777" w:rsidR="002603E9" w:rsidRPr="002F5E51" w:rsidRDefault="002603E9" w:rsidP="002603E9">
      <w:r w:rsidRPr="002F5E51">
        <w:rPr>
          <w:rStyle w:val="StyleUnderline"/>
        </w:rPr>
        <w:t>9. Improvements in public health, including sexual health, can contribute to a reduction in health care costs</w:t>
      </w:r>
      <w:r w:rsidRPr="002F5E51">
        <w:t xml:space="preserve">. </w:t>
      </w:r>
    </w:p>
    <w:p w14:paraId="65BDBDBD" w14:textId="77777777" w:rsidR="002603E9" w:rsidRPr="002F5E51" w:rsidRDefault="002603E9" w:rsidP="002603E9">
      <w:r w:rsidRPr="002F5E51">
        <w:t xml:space="preserve">10. </w:t>
      </w:r>
      <w:r w:rsidRPr="002F5E51">
        <w:rPr>
          <w:rStyle w:val="StyleUnderline"/>
        </w:rPr>
        <w:t>Effective health education can contribute to the establishment of a healthy and productive citizenry</w:t>
      </w:r>
      <w:r w:rsidRPr="002F5E51">
        <w:t>.</w:t>
      </w:r>
    </w:p>
    <w:p w14:paraId="3B24F5F2" w14:textId="77777777" w:rsidR="002603E9" w:rsidRPr="002F5E51" w:rsidRDefault="002603E9" w:rsidP="002603E9"/>
    <w:p w14:paraId="13FC202E" w14:textId="77777777" w:rsidR="002603E9" w:rsidRPr="002F5E51" w:rsidRDefault="002603E9" w:rsidP="002603E9">
      <w:pPr>
        <w:pStyle w:val="Heading4"/>
      </w:pPr>
      <w:r w:rsidRPr="002F5E51">
        <w:t>Underlying purpose of the NSES- curriculum NTPSSE is based off of</w:t>
      </w:r>
    </w:p>
    <w:p w14:paraId="4A6B4154" w14:textId="77777777" w:rsidR="002603E9" w:rsidRPr="002F5E51" w:rsidRDefault="002603E9" w:rsidP="002603E9">
      <w:r w:rsidRPr="002F5E51">
        <w:rPr>
          <w:rStyle w:val="Style13ptBold"/>
        </w:rPr>
        <w:t>Bechhofer et. al.</w:t>
      </w:r>
      <w:r w:rsidRPr="002F5E51">
        <w:t xml:space="preserve"> 20</w:t>
      </w:r>
      <w:r w:rsidRPr="002F5E51">
        <w:rPr>
          <w:rStyle w:val="Style13ptBold"/>
        </w:rPr>
        <w:t>11</w:t>
      </w:r>
      <w:r w:rsidRPr="002F5E51">
        <w:t xml:space="preserve">, Laurie Bechhofer, MPH is an HIV/STD Education Consultant at the Michigan Department of Education, Nora Gelperin, Med is the Director of Training, Eva Goldfarb, PhD, LHD (hon) is a Professor at Montclair State University, Mal Goldsmith, PhD, MCHES, FASHA, FAAHE is a Professor Emeritus at Southern Illinois University, Debra Hauser, MPH is the Executive Vice President for theAdvocates for Youth, Nora L. Howley, MA is the Manager of Programs for the National Education Association Health Information department, Barbara Huberman, RN, BSN, Med is the Director of Education and Outreach for the Advocates for Youth, Leslie M. Kantor, MPH is the Director of National Education Initiatives for the Planned Parenthood Federation of America, Kyle Lafferty, MPH, MST, CHES is the HIV Program Director for The Society of State Leaders of Health and Physical, Robert McGarry, EdD is the Director of Training and Curriculum Development for the Gay, Lesbian and Straight Education Network (GLSEN), Linda Moore is the Acting Executive Director for the American Association for Health Education, Linda Morse, RN, NJ-CSN, MA, CHES is the President Elect for theAmerican School Health Association, Buzz Pruitt, EdD is a Professor for Texas A&amp;M University, Monica Rodriguez, MS is thePresident &amp; CEO for Sexuality Information and Education Council of the United, Deborah Roffman, MS, CSE is the Sexuality Educator and Consultant for The Park School of Baltimore, Elizabeth Schroeder, EdD, MSW is the Executive Director, Jennifer Heitel Yakush is the Director of Public Policy for the Sexuality Information and Education Council of the United, Danene Sorace, MPP is a Consultant for the Future of Sex Education Initiative, (“National Sexuality Education Standards” Future of Sex Education 2011 </w:t>
      </w:r>
      <w:hyperlink r:id="rId44" w:history="1">
        <w:r w:rsidRPr="002F5E51">
          <w:rPr>
            <w:rStyle w:val="Hyperlink"/>
          </w:rPr>
          <w:t>http://www.futureofsexeducation.org/documents/josh-fose-standards-web.pdf)//</w:t>
        </w:r>
      </w:hyperlink>
      <w:r w:rsidRPr="002F5E51">
        <w:t xml:space="preserve"> NBC</w:t>
      </w:r>
    </w:p>
    <w:p w14:paraId="0FB60B56" w14:textId="77777777" w:rsidR="002603E9" w:rsidRPr="002F5E51" w:rsidRDefault="002603E9" w:rsidP="002603E9"/>
    <w:p w14:paraId="55DD9139" w14:textId="77777777" w:rsidR="002603E9" w:rsidRPr="002F5E51" w:rsidRDefault="002603E9" w:rsidP="002603E9">
      <w:r w:rsidRPr="002F5E51">
        <w:t xml:space="preserve">Given these realities, the National Sexuality Education Standards were designed to: </w:t>
      </w:r>
    </w:p>
    <w:p w14:paraId="30190D47" w14:textId="77777777" w:rsidR="002603E9" w:rsidRPr="002F5E51" w:rsidRDefault="002603E9" w:rsidP="002603E9">
      <w:r w:rsidRPr="002F5E51">
        <w:t xml:space="preserve">• </w:t>
      </w:r>
      <w:r w:rsidRPr="002F5E51">
        <w:rPr>
          <w:rStyle w:val="StyleUnderline"/>
        </w:rPr>
        <w:t xml:space="preserve">Outline what, based on research and extensive professional expertise, are the </w:t>
      </w:r>
      <w:r w:rsidRPr="002F5E51">
        <w:rPr>
          <w:rStyle w:val="Emphasis"/>
        </w:rPr>
        <w:t>minimum</w:t>
      </w:r>
      <w:r w:rsidRPr="002F5E51">
        <w:rPr>
          <w:rStyle w:val="StyleUnderline"/>
        </w:rPr>
        <w:t>, essential content and skills for sexuality education K–12 given student needs</w:t>
      </w:r>
      <w:r w:rsidRPr="002F5E51">
        <w:t xml:space="preserve">, limited teacher preparation </w:t>
      </w:r>
      <w:r w:rsidRPr="002F5E51">
        <w:rPr>
          <w:rStyle w:val="StyleUnderline"/>
        </w:rPr>
        <w:t xml:space="preserve">and </w:t>
      </w:r>
      <w:r w:rsidRPr="002F5E51">
        <w:rPr>
          <w:rStyle w:val="Emphasis"/>
        </w:rPr>
        <w:t>typically available time and resources</w:t>
      </w:r>
      <w:r w:rsidRPr="002F5E51">
        <w:t xml:space="preserve">. </w:t>
      </w:r>
    </w:p>
    <w:p w14:paraId="4C1F20E7" w14:textId="77777777" w:rsidR="002603E9" w:rsidRPr="002F5E51" w:rsidRDefault="002603E9" w:rsidP="002603E9">
      <w:r w:rsidRPr="002F5E51">
        <w:t xml:space="preserve">• </w:t>
      </w:r>
      <w:r w:rsidRPr="002F5E51">
        <w:rPr>
          <w:rStyle w:val="StyleUnderline"/>
        </w:rPr>
        <w:t xml:space="preserve">Assist schools in designing and delivering sexuality education K–12 that is planned, sequential and part of a </w:t>
      </w:r>
      <w:r w:rsidRPr="002F5E51">
        <w:rPr>
          <w:rStyle w:val="Emphasis"/>
        </w:rPr>
        <w:t>comprehensive school health education approach</w:t>
      </w:r>
      <w:r w:rsidRPr="002F5E51">
        <w:t>.</w:t>
      </w:r>
    </w:p>
    <w:p w14:paraId="613E1C07" w14:textId="77777777" w:rsidR="002603E9" w:rsidRPr="002F5E51" w:rsidRDefault="002603E9" w:rsidP="002603E9">
      <w:r w:rsidRPr="002F5E51">
        <w:t xml:space="preserve">• Provide a clear rationale for teaching sexuality education content and skills at different grade levels that is evidence-informed, age-appropriate and theory driven. </w:t>
      </w:r>
    </w:p>
    <w:p w14:paraId="26C617C7" w14:textId="77777777" w:rsidR="002603E9" w:rsidRPr="002F5E51" w:rsidRDefault="002603E9" w:rsidP="002603E9">
      <w:r w:rsidRPr="002F5E51">
        <w:t xml:space="preserve">• Support schools in improving academic performance by addressing a content area that is both highly relevant to students and directly related to high school graduation rates. </w:t>
      </w:r>
    </w:p>
    <w:p w14:paraId="188B01F7" w14:textId="77777777" w:rsidR="002603E9" w:rsidRPr="002F5E51" w:rsidRDefault="002603E9" w:rsidP="002603E9">
      <w:r w:rsidRPr="002F5E51">
        <w:t xml:space="preserve">• </w:t>
      </w:r>
      <w:r w:rsidRPr="002F5E51">
        <w:rPr>
          <w:rStyle w:val="StyleUnderline"/>
        </w:rPr>
        <w:t xml:space="preserve">Present </w:t>
      </w:r>
      <w:r w:rsidRPr="002F5E51">
        <w:rPr>
          <w:rStyle w:val="Emphasis"/>
        </w:rPr>
        <w:t>sexual development as a normal, natural, healthy part of human development</w:t>
      </w:r>
      <w:r w:rsidRPr="002F5E51">
        <w:rPr>
          <w:rStyle w:val="StyleUnderline"/>
        </w:rPr>
        <w:t xml:space="preserve"> that should be a part of every health education curriculum</w:t>
      </w:r>
      <w:r w:rsidRPr="002F5E51">
        <w:t xml:space="preserve">. </w:t>
      </w:r>
    </w:p>
    <w:p w14:paraId="27D71DF3" w14:textId="77777777" w:rsidR="002603E9" w:rsidRPr="002F5E51" w:rsidRDefault="002603E9" w:rsidP="002603E9">
      <w:r w:rsidRPr="002F5E51">
        <w:t xml:space="preserve">• Offer clear, concise recommendations for school personnel on what is age-appropriate to teach students at different grade levels. </w:t>
      </w:r>
    </w:p>
    <w:p w14:paraId="02A4B61E" w14:textId="77777777" w:rsidR="002603E9" w:rsidRPr="002F5E51" w:rsidRDefault="002603E9" w:rsidP="002603E9">
      <w:r w:rsidRPr="002F5E51">
        <w:t xml:space="preserve">• </w:t>
      </w:r>
      <w:r w:rsidRPr="002F5E51">
        <w:rPr>
          <w:rStyle w:val="StyleUnderline"/>
        </w:rPr>
        <w:t>Translate an emerging body of research related to school-based sexuality education so that it can be put into practice in the classroom</w:t>
      </w:r>
      <w:r w:rsidRPr="002F5E51">
        <w:t>.</w:t>
      </w:r>
    </w:p>
    <w:p w14:paraId="03EB5147" w14:textId="77777777" w:rsidR="002603E9" w:rsidRPr="002F5E51" w:rsidRDefault="002603E9" w:rsidP="002603E9">
      <w:pPr>
        <w:pStyle w:val="Heading3"/>
      </w:pPr>
      <w:r w:rsidRPr="002F5E51">
        <w:t>Necessary First Step</w:t>
      </w:r>
    </w:p>
    <w:p w14:paraId="7599C2FF" w14:textId="77777777" w:rsidR="002603E9" w:rsidRPr="002F5E51" w:rsidRDefault="002603E9" w:rsidP="002603E9">
      <w:pPr>
        <w:pStyle w:val="Heading4"/>
      </w:pPr>
      <w:r w:rsidRPr="002F5E51">
        <w:t xml:space="preserve">National Sexuality Education Standards are a reasonable first step and don’t try to promise more than they can </w:t>
      </w:r>
    </w:p>
    <w:p w14:paraId="26DA95EF" w14:textId="77777777" w:rsidR="002603E9" w:rsidRPr="002F5E51" w:rsidRDefault="002603E9" w:rsidP="002603E9">
      <w:pPr>
        <w:rPr>
          <w:rStyle w:val="Style13ptBold"/>
        </w:rPr>
      </w:pPr>
      <w:r w:rsidRPr="002F5E51">
        <w:rPr>
          <w:rStyle w:val="Style13ptBold"/>
        </w:rPr>
        <w:t>Boonstra 12</w:t>
      </w:r>
    </w:p>
    <w:p w14:paraId="2AB6AC58" w14:textId="77777777" w:rsidR="002603E9" w:rsidRPr="002F5E51" w:rsidRDefault="002603E9" w:rsidP="002603E9">
      <w:pPr>
        <w:rPr>
          <w:sz w:val="18"/>
        </w:rPr>
      </w:pPr>
      <w:r w:rsidRPr="002F5E51">
        <w:t xml:space="preserve">The intentional limitations of the U.S. standards may be their greatest strength, however, for two separate but interrelated reasons. </w:t>
      </w:r>
      <w:r w:rsidRPr="002F5E51">
        <w:rPr>
          <w:rStyle w:val="StyleUnderline"/>
        </w:rPr>
        <w:t xml:space="preserve">First, the standards were specifically designed to be practical, rather than revolutionary, and are a serious attempt to pave the way for widespread implementation of sex education in U.S. public schools. </w:t>
      </w:r>
      <w:r w:rsidRPr="002F5E51">
        <w:t xml:space="preserve">Representing something of a floor rather than a ceiling, </w:t>
      </w:r>
      <w:r w:rsidRPr="002F5E51">
        <w:rPr>
          <w:rStyle w:val="StyleUnderline"/>
        </w:rPr>
        <w:t>they recognize the limited time, teacher preparation and resources typically devoted to sex education, and outline the basics of what students should know and what skills they should have</w:t>
      </w:r>
      <w:r w:rsidRPr="002F5E51">
        <w:t xml:space="preserve">. </w:t>
      </w:r>
      <w:r w:rsidRPr="002F5E51">
        <w:rPr>
          <w:sz w:val="18"/>
        </w:rPr>
        <w:t>Released in conjunction with a series of white papers on the workings of the public education system and school health education,10,11 the standards are grounded both in an understanding of how education policy is made in this country and in scientific theories about how children and young people develop and learn. And, importantly, they have the buy-in of the school health education establishment. The National Sexuality Education Standards are complementary and similar in structure to the National Health Education Standards, which have been adopted by most states. As such, the sex education standards could be easily slotted under the more general health education rubric.</w:t>
      </w:r>
    </w:p>
    <w:p w14:paraId="3CFE807D" w14:textId="77777777" w:rsidR="002603E9" w:rsidRPr="002F5E51" w:rsidRDefault="002603E9" w:rsidP="002603E9">
      <w:pPr>
        <w:pStyle w:val="Heading3"/>
      </w:pPr>
      <w:r w:rsidRPr="002F5E51">
        <w:t>What is included</w:t>
      </w:r>
    </w:p>
    <w:p w14:paraId="0A94110F" w14:textId="77777777" w:rsidR="002603E9" w:rsidRPr="002F5E51" w:rsidRDefault="002603E9" w:rsidP="002603E9">
      <w:pPr>
        <w:rPr>
          <w:rFonts w:eastAsiaTheme="majorEastAsia" w:cstheme="majorBidi"/>
          <w:b/>
          <w:iCs/>
          <w:sz w:val="26"/>
        </w:rPr>
      </w:pPr>
      <w:r w:rsidRPr="002F5E51">
        <w:rPr>
          <w:rFonts w:eastAsiaTheme="majorEastAsia" w:cstheme="majorBidi"/>
          <w:b/>
          <w:iCs/>
          <w:sz w:val="26"/>
        </w:rPr>
        <w:t>Characteristics of successful sexual education</w:t>
      </w:r>
    </w:p>
    <w:p w14:paraId="6D5F1129" w14:textId="77777777" w:rsidR="002603E9" w:rsidRPr="002F5E51" w:rsidRDefault="002603E9" w:rsidP="002603E9">
      <w:r w:rsidRPr="002F5E51">
        <w:rPr>
          <w:rStyle w:val="Style13ptBold"/>
        </w:rPr>
        <w:t>Bechhofer et. al.</w:t>
      </w:r>
      <w:r w:rsidRPr="002F5E51">
        <w:t xml:space="preserve"> 20</w:t>
      </w:r>
      <w:r w:rsidRPr="002F5E51">
        <w:rPr>
          <w:rStyle w:val="Style13ptBold"/>
        </w:rPr>
        <w:t>11</w:t>
      </w:r>
      <w:r w:rsidRPr="002F5E51">
        <w:t xml:space="preserve">, Laurie Bechhofer, MPH is an HIV/STD Education Consultant at the Michigan Department of Education, Nora Gelperin, Med is the Director of Training, Eva Goldfarb, PhD, LHD (hon) is a Professor at Montclair State University, Mal Goldsmith, PhD, MCHES, FASHA, FAAHE is a Professor Emeritus at Southern Illinois University, Debra Hauser, MPH is the Executive Vice President for the Advocates for Youth, Nora L. Howley, MA is the Manager of Programs for the National Education Association Health Information department, Barbara Huberman, RN, BSN, Med is the Director of Education and Outreach for the Advocates for Youth, Leslie M. Kantor, MPH is the Director of National Education Initiatives for the Planned Parenthood Federation of America, Kyle Lafferty, MPH, MST, CHES is the HIV Program Director for The Society of State Leaders of Health and Physical, Robert McGarry, EdD is the Director of Training and Curriculum Development for the Gay, Lesbian and Straight Education Network (GLSEN), Linda Moore is the Acting Executive Director for the American Association for Health Education, Linda Morse, RN, NJ-CSN, MA, CHES is the President Elect for the American School Health Association, Buzz Pruitt, EdD is a Professor for Texas A&amp;M University, Monica Rodriguez, MS is the President &amp; CEO for Sexuality Information and Education Council of the United, Deborah Roffman, MS, CSE is the Sexuality Educator and Consultant for The Park School of Baltimore, Elizabeth Schroeder, EdD, MSW is the Executive Director, Jennifer Heitel Yakush is the Director of Public Policy for the Sexuality Information and Education Council of the United, Danene Sorace, MPP is a Consultant for the Future of Sex Education Initiative, (“National Sexuality Education Standards” Future of Sex Education 2011 </w:t>
      </w:r>
      <w:hyperlink r:id="rId45" w:history="1">
        <w:r w:rsidRPr="002F5E51">
          <w:rPr>
            <w:rStyle w:val="Hyperlink"/>
          </w:rPr>
          <w:t>http://www.futureofsexeducation.org/documents/josh-fose-standards-web.pdf)//</w:t>
        </w:r>
      </w:hyperlink>
      <w:r w:rsidRPr="002F5E51">
        <w:t xml:space="preserve"> NBC</w:t>
      </w:r>
    </w:p>
    <w:p w14:paraId="7322523E" w14:textId="77777777" w:rsidR="002603E9" w:rsidRPr="002F5E51" w:rsidRDefault="002603E9" w:rsidP="002603E9"/>
    <w:p w14:paraId="06BA1A93" w14:textId="77777777" w:rsidR="002603E9" w:rsidRPr="002F5E51" w:rsidRDefault="002603E9" w:rsidP="002603E9">
      <w:pPr>
        <w:rPr>
          <w:rStyle w:val="Emphasis"/>
        </w:rPr>
      </w:pPr>
      <w:r w:rsidRPr="002F5E51">
        <w:t xml:space="preserve">Focuses on specific behavioral outcomes. </w:t>
      </w:r>
      <w:r w:rsidRPr="002F5E51">
        <w:rPr>
          <w:rStyle w:val="StyleUnderline"/>
        </w:rPr>
        <w:t>Addresses individual values and group norms that support health-enhancing behaviors</w:t>
      </w:r>
      <w:r w:rsidRPr="002F5E51">
        <w:t xml:space="preserve">. Focuses on increasing personal perceptions of risk and harmfulness of engaging in specific health risk behaviors, as well as reinforcing protective factors. </w:t>
      </w:r>
      <w:r w:rsidRPr="002F5E51">
        <w:rPr>
          <w:rStyle w:val="StyleUnderline"/>
        </w:rPr>
        <w:t>Addresses social pressures and influences</w:t>
      </w:r>
      <w:r w:rsidRPr="002F5E51">
        <w:t xml:space="preserve">. </w:t>
      </w:r>
      <w:r w:rsidRPr="002F5E51">
        <w:rPr>
          <w:rStyle w:val="StyleUnderline"/>
        </w:rPr>
        <w:t>Builds personal and social competence. Provides functional knowledge that is basic, accurate and directly contributes to health- promoting decisions and behaviors</w:t>
      </w:r>
      <w:r w:rsidRPr="002F5E51">
        <w:t xml:space="preserve">. Uses strategies designed to personalize information and engage students. Provides age-and developmentally appropriate information, learning strategies, teaching methods and materials. </w:t>
      </w:r>
      <w:r w:rsidRPr="002F5E51">
        <w:rPr>
          <w:rStyle w:val="StyleUnderline"/>
        </w:rPr>
        <w:t>Incorporates learning strategies, teaching methods and materials that are culturally inclusive</w:t>
      </w:r>
      <w:r w:rsidRPr="002F5E51">
        <w:t xml:space="preserve">. </w:t>
      </w:r>
      <w:r w:rsidRPr="002F5E51">
        <w:rPr>
          <w:rStyle w:val="StyleUnderline"/>
        </w:rPr>
        <w:t xml:space="preserve">Provides adequate time for instruction and learning. Provides opportunities to reinforce skills and positive health behaviors. </w:t>
      </w:r>
      <w:r w:rsidRPr="002F5E51">
        <w:t>Provides opportunities to make connections with other influential persons</w:t>
      </w:r>
      <w:r w:rsidRPr="002F5E51">
        <w:rPr>
          <w:rStyle w:val="Emphasis"/>
        </w:rPr>
        <w:t>. Includes teacher information and plan for professional development and training to enhance effectiveness of instruction and student learning.</w:t>
      </w:r>
    </w:p>
    <w:p w14:paraId="2C9A2B3B" w14:textId="77777777" w:rsidR="002603E9" w:rsidRPr="002F5E51" w:rsidRDefault="002603E9" w:rsidP="002603E9">
      <w:pPr>
        <w:rPr>
          <w:rStyle w:val="Emphasis"/>
        </w:rPr>
      </w:pPr>
    </w:p>
    <w:p w14:paraId="31794842" w14:textId="77777777" w:rsidR="002603E9" w:rsidRPr="002F5E51" w:rsidRDefault="002603E9" w:rsidP="002603E9">
      <w:pPr>
        <w:pStyle w:val="Heading4"/>
      </w:pPr>
      <w:r w:rsidRPr="002F5E51">
        <w:t>NTPSSE Solves- based of NSES, a proven framework for state specific curricula with baseline standards of acceptance</w:t>
      </w:r>
    </w:p>
    <w:p w14:paraId="14D5CCF1" w14:textId="77777777" w:rsidR="002603E9" w:rsidRPr="002F5E51" w:rsidRDefault="002603E9" w:rsidP="002603E9">
      <w:r w:rsidRPr="002F5E51">
        <w:rPr>
          <w:rStyle w:val="Style13ptBold"/>
        </w:rPr>
        <w:t>Bechhofer et. al.</w:t>
      </w:r>
      <w:r w:rsidRPr="002F5E51">
        <w:t xml:space="preserve"> 20</w:t>
      </w:r>
      <w:r w:rsidRPr="002F5E51">
        <w:rPr>
          <w:rStyle w:val="Style13ptBold"/>
        </w:rPr>
        <w:t>11</w:t>
      </w:r>
      <w:r w:rsidRPr="002F5E51">
        <w:t xml:space="preserve">, Laurie Bechhofer, MPH is an HIV/STD Education Consultant at the Michigan Department of Education, Nora Gelperin, Med is the Director of Training, Eva Goldfarb, PhD, LHD (hon) is a Professor at Montclair State University, Mal Goldsmith, PhD, MCHES, FASHA, FAAHE is a Professor Emeritus at Southern Illinois University, Debra Hauser, MPH is the Executive Vice President for the Advocates for Youth, Nora L. Howley, MA is the Manager of Programs for the National Education Association Health Information department, Barbara Huberman, RN, BSN, Med is the Director of Education and Outreach for the Advocates for Youth, Leslie M. Kantor, MPH is the Director of National Education Initiatives for the Planned Parenthood Federation of America, Kyle Lafferty, MPH, MST, CHES is the HIV Program Director for The Society of State Leaders of Health and Physical, Robert McGarry, EdD is the Director of Training and Curriculum Development for the Gay, Lesbian and Straight Education Network (GLSEN), Linda Moore is the Acting Executive Director for the American Association for Health Education, Linda Morse, RN, NJ-CSN, MA, CHES is the President Elect for the American School Health Association, Buzz Pruitt, EdD is a Professor for Texas A&amp;M University, Monica Rodriguez, MS is the President &amp; CEO for Sexuality Information and Education Council of the United, Deborah Roffman, MS, CSE is the Sexuality Educator and Consultant for The Park School of Baltimore, Elizabeth Schroeder, EdD, MSW is the Executive Director, Jennifer Heitel Yakush is the Director of Public Policy for the Sexuality Information and Education Council of the United, Danene Sorace, MPP is a Consultant for the Future of Sex Education Initiative, (“National Sexuality Education Standards” Future of Sex Education 2011 </w:t>
      </w:r>
      <w:hyperlink r:id="rId46" w:history="1">
        <w:r w:rsidRPr="002F5E51">
          <w:rPr>
            <w:rStyle w:val="Hyperlink"/>
          </w:rPr>
          <w:t>http://www.futureofsexeducation.org/documents/josh-fose-standards-web.pdf)//</w:t>
        </w:r>
      </w:hyperlink>
      <w:r w:rsidRPr="002F5E51">
        <w:t xml:space="preserve"> NBC</w:t>
      </w:r>
    </w:p>
    <w:p w14:paraId="6923FF88" w14:textId="77777777" w:rsidR="002603E9" w:rsidRPr="002F5E51" w:rsidRDefault="002603E9" w:rsidP="002603E9">
      <w:r w:rsidRPr="002F5E51">
        <w:t xml:space="preserve">“Learning occurs not merely within the learner but also in a particular social context,” there are several key concepts addressed within the National Sexuality Education Standards, including: </w:t>
      </w:r>
    </w:p>
    <w:p w14:paraId="250EF746" w14:textId="77777777" w:rsidR="002603E9" w:rsidRPr="002F5E51" w:rsidRDefault="002603E9" w:rsidP="002603E9">
      <w:r w:rsidRPr="002F5E51">
        <w:rPr>
          <w:rStyle w:val="StyleUnderline"/>
        </w:rPr>
        <w:t>Personalization.</w:t>
      </w:r>
      <w:r w:rsidRPr="002F5E51">
        <w:t xml:space="preserve"> The ability of students to perceive the core content and skills as relevant to their lives increases the likelihood that they will both learn and retain them. </w:t>
      </w:r>
      <w:r w:rsidRPr="002F5E51">
        <w:rPr>
          <w:rStyle w:val="StyleUnderline"/>
        </w:rPr>
        <w:t>Ensuring</w:t>
      </w:r>
      <w:r w:rsidRPr="002F5E51">
        <w:t xml:space="preserve"> </w:t>
      </w:r>
      <w:r w:rsidRPr="002F5E51">
        <w:rPr>
          <w:rStyle w:val="StyleUnderline"/>
        </w:rPr>
        <w:t>that students see themselves represented in the materials and learning activities used can assist in furthering personalization.</w:t>
      </w:r>
      <w:r w:rsidRPr="002F5E51">
        <w:t xml:space="preserve"> </w:t>
      </w:r>
    </w:p>
    <w:p w14:paraId="4A30FD5D" w14:textId="77777777" w:rsidR="002603E9" w:rsidRPr="002F5E51" w:rsidRDefault="002603E9" w:rsidP="002603E9">
      <w:pPr>
        <w:rPr>
          <w:rStyle w:val="StyleUnderline"/>
        </w:rPr>
      </w:pPr>
      <w:r w:rsidRPr="002F5E51">
        <w:rPr>
          <w:rStyle w:val="StyleUnderline"/>
        </w:rPr>
        <w:t>Susceptibility</w:t>
      </w:r>
      <w:r w:rsidRPr="002F5E51">
        <w:t xml:space="preserve">. It is widely understood that many young people do not perceive that they are susceptible to the risks of certain behaviors, including sexual activity. </w:t>
      </w:r>
      <w:r w:rsidRPr="002F5E51">
        <w:rPr>
          <w:rStyle w:val="StyleUnderline"/>
        </w:rPr>
        <w:t xml:space="preserve">Learning </w:t>
      </w:r>
      <w:r w:rsidRPr="002F5E51">
        <w:rPr>
          <w:rStyle w:val="Emphasis"/>
        </w:rPr>
        <w:t>activities should encourage students to assess the relative risks of various behaviors, without exaggeration</w:t>
      </w:r>
      <w:r w:rsidRPr="002F5E51">
        <w:rPr>
          <w:rStyle w:val="StyleUnderline"/>
        </w:rPr>
        <w:t xml:space="preserve">, to highlight their susceptibility to the potential negative outcomes of those behaviors. </w:t>
      </w:r>
    </w:p>
    <w:p w14:paraId="5474B6D2" w14:textId="77777777" w:rsidR="002603E9" w:rsidRPr="002F5E51" w:rsidRDefault="002603E9" w:rsidP="002603E9">
      <w:r w:rsidRPr="002F5E51">
        <w:rPr>
          <w:rStyle w:val="StyleUnderline"/>
        </w:rPr>
        <w:t>Self-Efficacy. Even if students believe they are susceptible, they may not believe they can do anything to reduce their level of risk. Helping students overcome misinformation and develop confidence by practicing skills necessary to manage risk are key to a successful sexuality education curriculum</w:t>
      </w:r>
      <w:r w:rsidRPr="002F5E51">
        <w:t xml:space="preserve">. </w:t>
      </w:r>
    </w:p>
    <w:p w14:paraId="1C966E8F" w14:textId="77777777" w:rsidR="002603E9" w:rsidRPr="002F5E51" w:rsidRDefault="002603E9" w:rsidP="002603E9">
      <w:r w:rsidRPr="002F5E51">
        <w:rPr>
          <w:rStyle w:val="StyleUnderline"/>
        </w:rPr>
        <w:t xml:space="preserve">Social Norms. Given that middle and high school students are highly influenced by their peers, the perception of what other students are, or are not, doing influences their behavior. </w:t>
      </w:r>
      <w:r w:rsidRPr="002F5E51">
        <w:rPr>
          <w:rStyle w:val="Emphasis"/>
        </w:rPr>
        <w:t>Debunking perceptions and highlighting positive behaviors among teens</w:t>
      </w:r>
      <w:r w:rsidRPr="002F5E51">
        <w:rPr>
          <w:rStyle w:val="StyleUnderline"/>
        </w:rPr>
        <w:t xml:space="preserve"> (i.e., the majority of teens are abstinent in middle school and early high school and when they first engage in sexual intercourse many use condoms) </w:t>
      </w:r>
      <w:r w:rsidRPr="002F5E51">
        <w:rPr>
          <w:rStyle w:val="Emphasis"/>
        </w:rPr>
        <w:t>can further the adoption of health-positive behaviors</w:t>
      </w:r>
      <w:r w:rsidRPr="002F5E51">
        <w:t xml:space="preserve">. </w:t>
      </w:r>
    </w:p>
    <w:p w14:paraId="521C1660" w14:textId="77777777" w:rsidR="002603E9" w:rsidRPr="002F5E51" w:rsidRDefault="002603E9" w:rsidP="002603E9">
      <w:r w:rsidRPr="002F5E51">
        <w:t xml:space="preserve">Skills. Mastery of functional knowledge is necessary but not sufficient to influence behaviors. Skill development is critical to a student’s ability to apply core content to their lives. </w:t>
      </w:r>
    </w:p>
    <w:p w14:paraId="1A934415" w14:textId="77777777" w:rsidR="002603E9" w:rsidRPr="002F5E51" w:rsidRDefault="002603E9" w:rsidP="002603E9">
      <w:pPr>
        <w:rPr>
          <w:b/>
          <w:u w:val="single"/>
        </w:rPr>
      </w:pPr>
      <w:r w:rsidRPr="002F5E51">
        <w:t xml:space="preserve">In addition to social learning theory, </w:t>
      </w:r>
      <w:r w:rsidRPr="002F5E51">
        <w:rPr>
          <w:rStyle w:val="StyleUnderline"/>
        </w:rPr>
        <w:t>social cognitive theory (SCT) is reflected throughout the National Sexuality Education Standards</w:t>
      </w:r>
      <w:r w:rsidRPr="002F5E51">
        <w:t xml:space="preserve">. Like social learning theory, SCT emphasizes self-efficacy, but adds in the motivation of the learners and an emphasis on the affective or emotional learning domain, an invaluable component of learning about human sexuality. Finally, the social ecological model of prevention also informed the development of these standards. </w:t>
      </w:r>
      <w:r w:rsidRPr="002F5E51">
        <w:rPr>
          <w:rStyle w:val="StyleUnderline"/>
        </w:rPr>
        <w:t>This model focuses on individual, interpersonal, community and society influences and the role of these influences on people over time. Developmentally, the core content and skills for kindergarten and early elementary focus on the individual student and their immediate surroundings (e.g., their family). At the middle and high school levels, core content and skills focus on the expanding world of students that includes their friends and other peers, the media, society and cultural influences.</w:t>
      </w:r>
    </w:p>
    <w:p w14:paraId="1EA79FFD" w14:textId="77777777" w:rsidR="002603E9" w:rsidRPr="002F5E51" w:rsidRDefault="002603E9" w:rsidP="002603E9">
      <w:pPr>
        <w:pStyle w:val="Heading3"/>
      </w:pPr>
      <w:r w:rsidRPr="002F5E51">
        <w:t>Trains teachers</w:t>
      </w:r>
    </w:p>
    <w:p w14:paraId="1FB175E5" w14:textId="77777777" w:rsidR="002603E9" w:rsidRPr="002F5E51" w:rsidRDefault="002603E9" w:rsidP="002603E9">
      <w:pPr>
        <w:pStyle w:val="Heading4"/>
      </w:pPr>
      <w:r w:rsidRPr="002F5E51">
        <w:t>NTPSSE Solves sqo problems with sexual education- trains better teachers</w:t>
      </w:r>
    </w:p>
    <w:p w14:paraId="76048284" w14:textId="77777777" w:rsidR="002603E9" w:rsidRPr="002F5E51" w:rsidRDefault="002603E9" w:rsidP="002603E9">
      <w:r w:rsidRPr="002F5E51">
        <w:rPr>
          <w:rStyle w:val="Style13ptBold"/>
        </w:rPr>
        <w:t>Barr et al.</w:t>
      </w:r>
      <w:r w:rsidRPr="002F5E51">
        <w:t xml:space="preserve"> 20</w:t>
      </w:r>
      <w:r w:rsidRPr="002F5E51">
        <w:rPr>
          <w:rStyle w:val="Style13ptBold"/>
        </w:rPr>
        <w:t>14</w:t>
      </w:r>
      <w:r w:rsidRPr="002F5E51">
        <w:t>, Elissa M. Barr, PhDa is an Associate Professor in the Department of Public Health at the University of North Florida, Eva S. Goldfarb, PhDb is a Professor at Montclair State University, Susan Russell, EdD, MSPH, CHESc is a Professor in the Health Science Department at California State University, Denise Seabert, PhD, MCHES, is a Professor in the Department of Physiology &amp; Health Science at Ball State University, Fashad Michele Wallen, PhD, MPHe is  an Associate Professor in the Department of Health Education and Promotion at East Carolina University, Kelly L. Wilson, PhD, MCHESf is an Associate Professor at Texas A&amp;M University in the Department of Health and Kinesiology (“Improving Sexuality Education: The Development of Teacher-Preparation Standards,” Journal of School Health 2014; 84: 396-415 DOI: 10.1111/josh.12156)// NBC</w:t>
      </w:r>
    </w:p>
    <w:p w14:paraId="2610083A" w14:textId="77777777" w:rsidR="002603E9" w:rsidRPr="002F5E51" w:rsidRDefault="002603E9" w:rsidP="002603E9">
      <w:r w:rsidRPr="002F5E51">
        <w:t xml:space="preserve">BACKGROUND: </w:t>
      </w:r>
      <w:r w:rsidRPr="002F5E51">
        <w:rPr>
          <w:rStyle w:val="StyleUnderline"/>
        </w:rPr>
        <w:t>Teaching sexuality education to support young people’s sexual development and overall sexual health is both needed and supported. Data continue to highlight the high rates of teen pregnancy, sexually transmitted disease, including human immunodeficiency virus (HIV) infections, among young people in the United States as well as the overwhelming public support for sexuality education instruction. In support of the implementation of the National Sexuality Education Standards, the current effort focuses on better preparing teachers to deliver sexuality education</w:t>
      </w:r>
      <w:r w:rsidRPr="002F5E51">
        <w:t xml:space="preserve">. </w:t>
      </w:r>
    </w:p>
    <w:p w14:paraId="50185FBA" w14:textId="77777777" w:rsidR="002603E9" w:rsidRPr="002F5E51" w:rsidRDefault="002603E9" w:rsidP="002603E9">
      <w:r w:rsidRPr="002F5E51">
        <w:t xml:space="preserve">METHODS: An expert panel was convened by the Future of Sex Education Initiative to develop teacher-preparation standards for sexuality education. Their task was to develop standards and indicators that addressed the unique elements intrinsic to sexuality education instruction. </w:t>
      </w:r>
    </w:p>
    <w:p w14:paraId="521D476C" w14:textId="77777777" w:rsidR="002603E9" w:rsidRPr="002F5E51" w:rsidRDefault="002603E9" w:rsidP="002603E9">
      <w:r w:rsidRPr="002F5E51">
        <w:t xml:space="preserve">RESULTS: </w:t>
      </w:r>
      <w:r w:rsidRPr="002F5E51">
        <w:rPr>
          <w:rStyle w:val="StyleUnderline"/>
        </w:rPr>
        <w:t>Seven standards and associated indicators were developed that address professional disposition, diversity and equity, content knowledge, legal and professional ethics, planning, implementation, and assessment</w:t>
      </w:r>
      <w:r w:rsidRPr="002F5E51">
        <w:t xml:space="preserve">. </w:t>
      </w:r>
    </w:p>
    <w:p w14:paraId="4849E6CE" w14:textId="77777777" w:rsidR="002603E9" w:rsidRPr="002F5E51" w:rsidRDefault="002603E9" w:rsidP="002603E9">
      <w:pPr>
        <w:rPr>
          <w:rStyle w:val="StyleUnderline"/>
        </w:rPr>
      </w:pPr>
      <w:r w:rsidRPr="002F5E51">
        <w:t xml:space="preserve">CONCLUSIONS: The </w:t>
      </w:r>
      <w:r w:rsidRPr="002F5E51">
        <w:rPr>
          <w:rStyle w:val="StyleUnderline"/>
        </w:rPr>
        <w:t>National Teacher-Preparation Standards for Sexuality Education represent an unprecedented unified effort to enable prospective health education teachers to become competent in teaching methodology, theory, practice of pedagogy, content, and skills, specific to sexuality education. Higher education will play a key role in ensuring the success of these standards.</w:t>
      </w:r>
    </w:p>
    <w:p w14:paraId="56284E3E" w14:textId="77777777" w:rsidR="002603E9" w:rsidRPr="002F5E51" w:rsidRDefault="002603E9" w:rsidP="002603E9">
      <w:pPr>
        <w:rPr>
          <w:rStyle w:val="StyleUnderline"/>
        </w:rPr>
      </w:pPr>
    </w:p>
    <w:p w14:paraId="634E7F75" w14:textId="77777777" w:rsidR="002603E9" w:rsidRPr="002F5E51" w:rsidRDefault="002603E9" w:rsidP="002603E9">
      <w:pPr>
        <w:pStyle w:val="Heading4"/>
      </w:pPr>
      <w:r w:rsidRPr="002F5E51">
        <w:t>NTPSSE standards for teachers</w:t>
      </w:r>
    </w:p>
    <w:p w14:paraId="557C8AA9" w14:textId="77777777" w:rsidR="002603E9" w:rsidRPr="002F5E51" w:rsidRDefault="002603E9" w:rsidP="002603E9">
      <w:r w:rsidRPr="002F5E51">
        <w:rPr>
          <w:rStyle w:val="Style13ptBold"/>
        </w:rPr>
        <w:t>Barr et al.</w:t>
      </w:r>
      <w:r w:rsidRPr="002F5E51">
        <w:t xml:space="preserve"> 20</w:t>
      </w:r>
      <w:r w:rsidRPr="002F5E51">
        <w:rPr>
          <w:rStyle w:val="Style13ptBold"/>
        </w:rPr>
        <w:t>14</w:t>
      </w:r>
      <w:r w:rsidRPr="002F5E51">
        <w:t>, Elissa M. Barr, PhDa is an Associate Professor in the Department of Public Health at the University of North Florida, Eva S. Goldfarb, PhDb is a Professor at Montclair State University, Susan Russell, EdD, MSPH, CHESc is a Professor in the Health Science Department at California State University, Denise Seabert, PhD, MCHES, is a Professor in the Department of Physiology &amp; Health Science at Ball State University, Fashad Michele Wallen, PhD, MPHe is  an Associate Professor in the Department of Health Education and Promotion at East Carolina University, Kelly L. Wilson, PhD, MCHESf is an Associate Professor at Texas A&amp;MUniversity in the Department of Health and Kinesiology (“Improving Sexuality Education: The Development of Teacher-Preparation Standards,” Journal of School Health 2014; 84: 396-415 DOI: 10.1111/josh.12156)// NBC</w:t>
      </w:r>
    </w:p>
    <w:p w14:paraId="25E06976" w14:textId="77777777" w:rsidR="002603E9" w:rsidRPr="002F5E51" w:rsidRDefault="002603E9" w:rsidP="002603E9">
      <w:r w:rsidRPr="002F5E51">
        <w:t xml:space="preserve">There are seven standards in total: </w:t>
      </w:r>
    </w:p>
    <w:p w14:paraId="2D3A9535" w14:textId="77777777" w:rsidR="002603E9" w:rsidRPr="002F5E51" w:rsidRDefault="002603E9" w:rsidP="002603E9">
      <w:r w:rsidRPr="002F5E51">
        <w:t>Standard 1</w:t>
      </w:r>
      <w:r w:rsidRPr="002F5E51">
        <w:rPr>
          <w:rStyle w:val="StyleUnderline"/>
        </w:rPr>
        <w:t>: Professional Disposition</w:t>
      </w:r>
      <w:r w:rsidRPr="002F5E51">
        <w:t xml:space="preserve"> Teacher candidates demonstrate </w:t>
      </w:r>
      <w:r w:rsidRPr="002F5E51">
        <w:rPr>
          <w:rStyle w:val="StyleUnderline"/>
        </w:rPr>
        <w:t>comfort with, commitment to, and self-efficacy in teaching sexuality education</w:t>
      </w:r>
      <w:r w:rsidRPr="002F5E51">
        <w:t xml:space="preserve">. </w:t>
      </w:r>
    </w:p>
    <w:p w14:paraId="3B7AD4B7" w14:textId="77777777" w:rsidR="002603E9" w:rsidRPr="002F5E51" w:rsidRDefault="002603E9" w:rsidP="002603E9">
      <w:pPr>
        <w:rPr>
          <w:rStyle w:val="StyleUnderline"/>
        </w:rPr>
      </w:pPr>
      <w:r w:rsidRPr="002F5E51">
        <w:t xml:space="preserve">Standard 2: </w:t>
      </w:r>
      <w:r w:rsidRPr="002F5E51">
        <w:rPr>
          <w:rStyle w:val="StyleUnderline"/>
        </w:rPr>
        <w:t>Diversity and Equity</w:t>
      </w:r>
      <w:r w:rsidRPr="002F5E51">
        <w:t xml:space="preserve"> Teacher candidates show </w:t>
      </w:r>
      <w:r w:rsidRPr="002F5E51">
        <w:rPr>
          <w:rStyle w:val="StyleUnderline"/>
        </w:rPr>
        <w:t xml:space="preserve">respect for individual, family, and cultural characteristics and experiences that may influence student learning about sexuality. </w:t>
      </w:r>
    </w:p>
    <w:p w14:paraId="723F4EBD" w14:textId="77777777" w:rsidR="002603E9" w:rsidRPr="002F5E51" w:rsidRDefault="002603E9" w:rsidP="002603E9">
      <w:r w:rsidRPr="002F5E51">
        <w:t xml:space="preserve">Standard 3: </w:t>
      </w:r>
      <w:r w:rsidRPr="002F5E51">
        <w:rPr>
          <w:rStyle w:val="StyleUnderline"/>
        </w:rPr>
        <w:t>Content Knowledge</w:t>
      </w:r>
      <w:r w:rsidRPr="002F5E51">
        <w:t xml:space="preserve"> Teacher candidates have </w:t>
      </w:r>
      <w:r w:rsidRPr="002F5E51">
        <w:rPr>
          <w:rStyle w:val="StyleUnderline"/>
        </w:rPr>
        <w:t>accurate and current knowledge of the biological, emotional, social, and legal aspects of human sexualit</w:t>
      </w:r>
      <w:r w:rsidRPr="002F5E51">
        <w:t xml:space="preserve">y. </w:t>
      </w:r>
    </w:p>
    <w:p w14:paraId="01BC95D6" w14:textId="77777777" w:rsidR="002603E9" w:rsidRPr="002F5E51" w:rsidRDefault="002603E9" w:rsidP="002603E9">
      <w:r w:rsidRPr="002F5E51">
        <w:t>Standard 4</w:t>
      </w:r>
      <w:r w:rsidRPr="002F5E51">
        <w:rPr>
          <w:rStyle w:val="StyleUnderline"/>
        </w:rPr>
        <w:t>: Legal and Professional</w:t>
      </w:r>
      <w:r w:rsidRPr="002F5E51">
        <w:t xml:space="preserve"> Ethics Teacher candidates make decisions based on applicable federal, state and local laws, regulations and policies, as well as professional ethics. </w:t>
      </w:r>
    </w:p>
    <w:p w14:paraId="3ACCD8E2" w14:textId="77777777" w:rsidR="002603E9" w:rsidRPr="002F5E51" w:rsidRDefault="002603E9" w:rsidP="002603E9">
      <w:r w:rsidRPr="002F5E51">
        <w:t xml:space="preserve">Standard 5: </w:t>
      </w:r>
      <w:r w:rsidRPr="002F5E51">
        <w:rPr>
          <w:rStyle w:val="StyleUnderline"/>
        </w:rPr>
        <w:t xml:space="preserve">Planning </w:t>
      </w:r>
      <w:r w:rsidRPr="002F5E51">
        <w:t xml:space="preserve">Teacher candidates </w:t>
      </w:r>
      <w:r w:rsidRPr="002F5E51">
        <w:rPr>
          <w:rStyle w:val="StyleUnderline"/>
        </w:rPr>
        <w:t>plan age- and developmentally appropriate sexuality education</w:t>
      </w:r>
      <w:r w:rsidRPr="002F5E51">
        <w:t xml:space="preserve"> that is aligned with standards, policies and laws and reflects the diversity of the community. </w:t>
      </w:r>
    </w:p>
    <w:p w14:paraId="5FA91B09" w14:textId="77777777" w:rsidR="002603E9" w:rsidRPr="002F5E51" w:rsidRDefault="002603E9" w:rsidP="002603E9">
      <w:r w:rsidRPr="002F5E51">
        <w:t xml:space="preserve">Standard 6: </w:t>
      </w:r>
      <w:r w:rsidRPr="002F5E51">
        <w:rPr>
          <w:rStyle w:val="StyleUnderline"/>
        </w:rPr>
        <w:t xml:space="preserve">Implementation </w:t>
      </w:r>
      <w:r w:rsidRPr="002F5E51">
        <w:t xml:space="preserve">Teacher candidates </w:t>
      </w:r>
      <w:r w:rsidRPr="002F5E51">
        <w:rPr>
          <w:rStyle w:val="StyleUnderline"/>
        </w:rPr>
        <w:t>use a variety of effective strategies</w:t>
      </w:r>
      <w:r w:rsidRPr="002F5E51">
        <w:t xml:space="preserve"> to teach sexuality education. </w:t>
      </w:r>
    </w:p>
    <w:p w14:paraId="757F1D4E" w14:textId="77777777" w:rsidR="002603E9" w:rsidRPr="002F5E51" w:rsidRDefault="002603E9" w:rsidP="002603E9">
      <w:r w:rsidRPr="002F5E51">
        <w:t xml:space="preserve">Standard 7: </w:t>
      </w:r>
      <w:r w:rsidRPr="002F5E51">
        <w:rPr>
          <w:rStyle w:val="StyleUnderline"/>
        </w:rPr>
        <w:t xml:space="preserve">Assessment </w:t>
      </w:r>
      <w:r w:rsidRPr="002F5E51">
        <w:t xml:space="preserve">Teacher candidates </w:t>
      </w:r>
      <w:r w:rsidRPr="002F5E51">
        <w:rPr>
          <w:rStyle w:val="StyleUnderline"/>
        </w:rPr>
        <w:t>implement effective strategies to assess student knowledge</w:t>
      </w:r>
      <w:r w:rsidRPr="002F5E51">
        <w:t xml:space="preserve">, attitudes and skills in order to improve sexuality education instruction. </w:t>
      </w:r>
    </w:p>
    <w:p w14:paraId="28942EE6" w14:textId="77777777" w:rsidR="002603E9" w:rsidRPr="002F5E51" w:rsidRDefault="002603E9" w:rsidP="002603E9"/>
    <w:p w14:paraId="57D8073E" w14:textId="77777777" w:rsidR="002603E9" w:rsidRPr="002F5E51" w:rsidRDefault="002603E9" w:rsidP="002603E9">
      <w:pPr>
        <w:pStyle w:val="Heading3"/>
      </w:pPr>
      <w:r w:rsidRPr="002F5E51">
        <w:t>AT: PICS out of one or more standards for teachers</w:t>
      </w:r>
    </w:p>
    <w:p w14:paraId="159ABFA0" w14:textId="77777777" w:rsidR="002603E9" w:rsidRPr="002F5E51" w:rsidRDefault="002603E9" w:rsidP="002603E9">
      <w:pPr>
        <w:pStyle w:val="Heading4"/>
      </w:pPr>
      <w:r w:rsidRPr="002F5E51">
        <w:t>Justification for standard 1- Professional Disposition</w:t>
      </w:r>
    </w:p>
    <w:p w14:paraId="6CB61864" w14:textId="77777777" w:rsidR="002603E9" w:rsidRPr="002F5E51" w:rsidRDefault="002603E9" w:rsidP="002603E9">
      <w:r w:rsidRPr="002F5E51">
        <w:rPr>
          <w:rStyle w:val="Style13ptBold"/>
        </w:rPr>
        <w:t>Barr et al.</w:t>
      </w:r>
      <w:r w:rsidRPr="002F5E51">
        <w:t xml:space="preserve"> 20</w:t>
      </w:r>
      <w:r w:rsidRPr="002F5E51">
        <w:rPr>
          <w:rStyle w:val="Style13ptBold"/>
        </w:rPr>
        <w:t>14</w:t>
      </w:r>
      <w:r w:rsidRPr="002F5E51">
        <w:t>, Elissa M. Barr, PhDa is an Associate Professor in the Department of Public Health at the University of North Florida, Eva S. Goldfarb, PhDb is a Professor at Montclair State University, Susan Russell, EdD, MSPH, CHESc is a Professor in the Health Science Department at California State University, Denise Seabert, PhD, MCHES, is a Professor in the Department of Physiology &amp; Health Science at Ball State University, Fashad Michele Wallen, PhD, MPHe is  an Associate Professor in the Department of Health Education and Promotion at East Carolina University, Kelly L. Wilson, PhD, MCHESf is an Associate Professor at Texas A&amp;M University in the Department of Health and Kinesiology (“Improving Sexuality Education: The Development of Teacher-Preparation Standards,” Journal of School Health 2014; 84: 396-415 DOI: 10.1111/josh.12156)// NBC</w:t>
      </w:r>
    </w:p>
    <w:p w14:paraId="20D2A82B" w14:textId="77777777" w:rsidR="002603E9" w:rsidRPr="002F5E51" w:rsidRDefault="002603E9" w:rsidP="002603E9">
      <w:r w:rsidRPr="002F5E51">
        <w:t xml:space="preserve">Teacher candidates demonstrate comfort with, commitment to, and self-efficacy in teaching sexuality education. </w:t>
      </w:r>
      <w:r w:rsidRPr="002F5E51">
        <w:rPr>
          <w:rStyle w:val="StyleUnderline"/>
        </w:rPr>
        <w:t>Research shows that comfort with and commitment to sexuality education has a direct impact on teaching ability. Well-prepared teachers need to first and foremost appreciate the value of sexuality education and believe it is important for young people to have access to the information and skills they need to make healthy decisions</w:t>
      </w:r>
      <w:r w:rsidRPr="002F5E51">
        <w:t>. Research demonstrates that it is imperative that teachers demonstrate comfort with, commitment to, and self-efficacy in teaching sexuality education. Teachers without these qualities should not teach this topic.</w:t>
      </w:r>
    </w:p>
    <w:p w14:paraId="4C8A4C91" w14:textId="77777777" w:rsidR="002603E9" w:rsidRPr="002F5E51" w:rsidRDefault="002603E9" w:rsidP="002603E9">
      <w:r w:rsidRPr="002F5E51">
        <w:rPr>
          <w:rStyle w:val="StyleUnderline"/>
        </w:rPr>
        <w:t>INDICATORS Successful teacher candidates will: 1.1 Demonstrate the ability to teach in ways that communicate that sexual development is an inherent part of child and adolescent development</w:t>
      </w:r>
      <w:r w:rsidRPr="002F5E51">
        <w:t xml:space="preserve">. 1.2 Describe the importance of sexuality education as an integral part of K-12 health education. 1.3 Demonstrate awareness of their own personal values, beliefs, biases, and experiences related to sexuality education. 1.4 Demonstrate how their personal values, beliefs, biases, and experiences can influence the way they teach sexuality education. 1.5 </w:t>
      </w:r>
      <w:r w:rsidRPr="002F5E51">
        <w:rPr>
          <w:rStyle w:val="StyleUnderline"/>
        </w:rPr>
        <w:t xml:space="preserve">Model self-efficacy to teach sexuality education in age- and developmentally-appropriate ways. 1.6 </w:t>
      </w:r>
      <w:r w:rsidRPr="002F5E51">
        <w:t>Select their own continuing professional development needs relating to school-based sexuality education.</w:t>
      </w:r>
    </w:p>
    <w:p w14:paraId="70A8336F" w14:textId="77777777" w:rsidR="002603E9" w:rsidRPr="002F5E51" w:rsidRDefault="002603E9" w:rsidP="002603E9"/>
    <w:p w14:paraId="7FCA2494" w14:textId="77777777" w:rsidR="002603E9" w:rsidRPr="002F5E51" w:rsidRDefault="002603E9" w:rsidP="002603E9">
      <w:pPr>
        <w:pStyle w:val="Heading4"/>
      </w:pPr>
      <w:r w:rsidRPr="002F5E51">
        <w:t>Justification for standard 2- Diversity and Equity</w:t>
      </w:r>
    </w:p>
    <w:p w14:paraId="08EA3A54" w14:textId="77777777" w:rsidR="002603E9" w:rsidRPr="002F5E51" w:rsidRDefault="002603E9" w:rsidP="002603E9">
      <w:r w:rsidRPr="002F5E51">
        <w:rPr>
          <w:rStyle w:val="Style13ptBold"/>
        </w:rPr>
        <w:t>Barr et al.</w:t>
      </w:r>
      <w:r w:rsidRPr="002F5E51">
        <w:t xml:space="preserve"> 20</w:t>
      </w:r>
      <w:r w:rsidRPr="002F5E51">
        <w:rPr>
          <w:rStyle w:val="Style13ptBold"/>
        </w:rPr>
        <w:t>14</w:t>
      </w:r>
      <w:r w:rsidRPr="002F5E51">
        <w:t>, Elissa M. Barr, PhDa is an Associate Professor in the Department of Public Health at the University of North Florida, Eva S. Goldfarb, PhDb is a Professor at Montclair State University, Susan Russell, EdD, MSPH, CHESc is a Professor in the Health Science Department at California State University, Denise Seabert, PhD, MCHES, is a Professor in the Department of Physiology &amp; Health Science at Ball State University, Fashad Michele Wallen, PhD, MPHe is  an Associate Professor in the Department of Health Education and Promotion at East Carolina University, Kelly L. Wilson, PhD, MCHESf is an Associate Professor at Texas A&amp;M University in the Department of Health and Kinesiology (“Improving Sexuality Education: The Development of Teacher-Preparation Standards,” Journal of School Health 2014; 84: 396-415 DOI: 10.1111/josh.12156)// NBC</w:t>
      </w:r>
    </w:p>
    <w:p w14:paraId="1CCC6609" w14:textId="77777777" w:rsidR="002603E9" w:rsidRPr="002F5E51" w:rsidRDefault="002603E9" w:rsidP="002603E9">
      <w:r w:rsidRPr="002F5E51">
        <w:rPr>
          <w:rStyle w:val="StyleUnderline"/>
        </w:rPr>
        <w:t>Teacher candidates show respect for individual, family, and cultural characteristics and experiences that may influence student learning about sexuality. There is tremendous diversity represented in US classrooms. Often, ‘‘diversity’’ refers to race, culture and ethnicity. Within sexuality education, however, there are other forms of diversity to consider as well, such as family structure (eg single parents, step parents, and teen parents); religious affiliation; social, emotional and physical developmental level; sexual orientation; gender identity and expression; sexual history; and relationship abuse</w:t>
      </w:r>
      <w:r w:rsidRPr="002F5E51">
        <w:t xml:space="preserve">. These visible and invisible diversities are present in every classroom and affect how students learn. Effective teachers are respectful of multiple dimensions of diversity and tailor instruction appropriately. </w:t>
      </w:r>
    </w:p>
    <w:p w14:paraId="68731F9D" w14:textId="77777777" w:rsidR="002603E9" w:rsidRPr="002F5E51" w:rsidRDefault="002603E9" w:rsidP="002603E9">
      <w:r w:rsidRPr="002F5E51">
        <w:t xml:space="preserve">INDICATORS Successful teacher candidates will: 2.1 Demonstrate </w:t>
      </w:r>
      <w:r w:rsidRPr="002F5E51">
        <w:rPr>
          <w:rStyle w:val="StyleUnderline"/>
        </w:rPr>
        <w:t>the ability to create a safe and inclusive classroom environment for all students</w:t>
      </w:r>
      <w:r w:rsidRPr="002F5E51">
        <w:t>. 2.2 Describe how students’ diverse backgrounds and experiences may affect students’ personal beliefs, values, and knowledge about sexuality. 2.3 Demonstrate the ability to select or adapt sexuality education materials that both reflect the range of characteristics of the students and community and respect the visible and invisible diversities that exist in every classroom.</w:t>
      </w:r>
    </w:p>
    <w:p w14:paraId="2390BAA8" w14:textId="77777777" w:rsidR="002603E9" w:rsidRPr="002F5E51" w:rsidRDefault="002603E9" w:rsidP="002603E9"/>
    <w:p w14:paraId="025572BC" w14:textId="77777777" w:rsidR="002603E9" w:rsidRPr="002F5E51" w:rsidRDefault="002603E9" w:rsidP="002603E9">
      <w:pPr>
        <w:pStyle w:val="Heading4"/>
      </w:pPr>
      <w:r w:rsidRPr="002F5E51">
        <w:t>Justification for standard 3- Content Knowledge</w:t>
      </w:r>
    </w:p>
    <w:p w14:paraId="231F5683" w14:textId="77777777" w:rsidR="002603E9" w:rsidRPr="002F5E51" w:rsidRDefault="002603E9" w:rsidP="002603E9">
      <w:r w:rsidRPr="002F5E51">
        <w:rPr>
          <w:rStyle w:val="Style13ptBold"/>
        </w:rPr>
        <w:t>Barr et al.</w:t>
      </w:r>
      <w:r w:rsidRPr="002F5E51">
        <w:t xml:space="preserve"> 20</w:t>
      </w:r>
      <w:r w:rsidRPr="002F5E51">
        <w:rPr>
          <w:rStyle w:val="Style13ptBold"/>
        </w:rPr>
        <w:t>14</w:t>
      </w:r>
      <w:r w:rsidRPr="002F5E51">
        <w:t>, Elissa M. Barr, PhDa is an Associate Professor in the Department of Public Health at the University of North Florida, Eva S. Goldfarb, PhDb is a Professor at Montclair State University, Susan Russell, EdD, MSPH, CHESc is a Professor in the Health Science Department at California State University, Denise Seabert, PhD, MCHES, is a Professor in the Department of Physiology &amp; Health Science at Ball State University, Fashad Michele Wallen, PhD, MPHe is  an Associate Professor in the Department of Health Education and Promotion at East Carolina University, Kelly L. Wilson, PhD, MCHESf is an Associate Professor at Texas A&amp;M University in the Department of Health and Kinesiology (“Improving Sexuality Education: The Development of Teacher-Preparation Standards,” Journal of School Health 2014; 84: 396-415 DOI: 10.1111/josh.12156)// NBC</w:t>
      </w:r>
    </w:p>
    <w:p w14:paraId="0446AC9F" w14:textId="77777777" w:rsidR="002603E9" w:rsidRPr="002F5E51" w:rsidRDefault="002603E9" w:rsidP="002603E9">
      <w:r w:rsidRPr="002F5E51">
        <w:t xml:space="preserve">STANDARD 3: CONTENT KNOWLEDGE </w:t>
      </w:r>
      <w:r w:rsidRPr="002F5E51">
        <w:rPr>
          <w:rStyle w:val="StyleUnderline"/>
        </w:rPr>
        <w:t>Teacher candidates have accurate knowledge of the biological, emotional, and social aspects of human sexuality and the laws relating to sexuality and youth. Many educators receive little or no professional preparation in sexuality education. This is highly problematic, as human sexuality is a complex topic area</w:t>
      </w:r>
      <w:r w:rsidRPr="002F5E51">
        <w:t xml:space="preserve">. Sufficient and current knowledge of sexual development and the biological, emotional, and social aspects of sexuality is essential for the successful teaching of sexuality education. </w:t>
      </w:r>
      <w:r w:rsidRPr="002F5E51">
        <w:rPr>
          <w:rStyle w:val="StyleUnderline"/>
        </w:rPr>
        <w:t>Effective sexuality education teachers, at a minimum, will have familiarity with all of the topic areas described in the National Sexuality Education Standards, Core Content and Skills, K-12</w:t>
      </w:r>
      <w:r w:rsidRPr="002F5E51">
        <w:t>. In addition, effective sexuality education teachers will understand relevant federal and state laws specific to sexuality and youth (eg age of consent) and know the sexual health resources available to students in their community.</w:t>
      </w:r>
    </w:p>
    <w:p w14:paraId="26590FC1" w14:textId="77777777" w:rsidR="002603E9" w:rsidRPr="002F5E51" w:rsidRDefault="002603E9" w:rsidP="002603E9">
      <w:r w:rsidRPr="002F5E51">
        <w:t xml:space="preserve"> INDICATORS Successful teacher candidates will: 3.1 </w:t>
      </w:r>
      <w:r w:rsidRPr="002F5E51">
        <w:rPr>
          <w:rStyle w:val="StyleUnderline"/>
        </w:rPr>
        <w:t>Describe accurate and current content, as reflected in the National Sexuality Education Standards, in the following topic areas: a. anatomy and physiology; b. puberty and adolescent development; c. sexual orientation and gender identity and expression; d. pregnancy and reproduction; e. sexually transmitted diseases (STDs) and HIV; f. healthy relationships; and g. personal safety</w:t>
      </w:r>
      <w:r w:rsidRPr="002F5E51">
        <w:t>. 3.2 Explain the stages of child and adolescent sexual development including cognitive, physical, and emotional changes. 3.3 Describe at least three health behavior theories relevant to sexual health promotion. 3.4 Describe current federal and state laws relating to sexuality that have an impact on youth. 3.5 Demonstrate the ability to identify accurate and reliable sources of information to keep their own sexuality-related content knowledge current and relevant. 3.6 Demonstrate the ability to identify valid and reliable sexual health information, health products, and community services relevant to students.</w:t>
      </w:r>
    </w:p>
    <w:p w14:paraId="41BE173C" w14:textId="77777777" w:rsidR="002603E9" w:rsidRPr="002F5E51" w:rsidRDefault="002603E9" w:rsidP="002603E9"/>
    <w:p w14:paraId="348E3483" w14:textId="77777777" w:rsidR="002603E9" w:rsidRPr="002F5E51" w:rsidRDefault="002603E9" w:rsidP="002603E9">
      <w:pPr>
        <w:pStyle w:val="Heading4"/>
      </w:pPr>
      <w:r w:rsidRPr="002F5E51">
        <w:t>Justification for standard 4- Legal and Professional Ethics</w:t>
      </w:r>
    </w:p>
    <w:p w14:paraId="4E8145A7" w14:textId="77777777" w:rsidR="002603E9" w:rsidRPr="002F5E51" w:rsidRDefault="002603E9" w:rsidP="002603E9">
      <w:r w:rsidRPr="002F5E51">
        <w:rPr>
          <w:rStyle w:val="Style13ptBold"/>
        </w:rPr>
        <w:t>Barr et al.</w:t>
      </w:r>
      <w:r w:rsidRPr="002F5E51">
        <w:t xml:space="preserve"> 20</w:t>
      </w:r>
      <w:r w:rsidRPr="002F5E51">
        <w:rPr>
          <w:rStyle w:val="Style13ptBold"/>
        </w:rPr>
        <w:t>14</w:t>
      </w:r>
      <w:r w:rsidRPr="002F5E51">
        <w:t>, Elissa M. Barr, PhDa is an Associate Professor in the Department of Public Health at the University of North Florida, Eva S. Goldfarb, PhDb is a Professor at Montclair State University, Susan Russell, EdD, MSPH, CHESc is a Professor in the Health Science Department at California State University, Denise Seabert, PhD, MCHES, is a Professor in the Department of Physiology &amp; Health Science at Ball State University, Fashad Michele Wallen, PhD, MPHe is  an Associate Professor in the Department of Health Education and Promotion at East Carolina University, Kelly L. Wilson, PhD, MCHESf is an Associate Professor at Texas A&amp;M University in the Department of Health and Kinesiology (“Improving Sexuality Education: The Development of Teacher-Preparation Standards,” Journal of School Health 2014; 84: 396-415 DOI: 10.1111/josh.12156)// NBC</w:t>
      </w:r>
    </w:p>
    <w:p w14:paraId="5059FD1F" w14:textId="77777777" w:rsidR="002603E9" w:rsidRPr="002F5E51" w:rsidRDefault="002603E9" w:rsidP="002603E9">
      <w:r w:rsidRPr="002F5E51">
        <w:rPr>
          <w:rStyle w:val="StyleUnderline"/>
        </w:rPr>
        <w:t>Teacher candidates make decisions based on applicable federal, state, and local laws, regulations and policies as well as professional ethics. Teaching sexuality education can pose unique ethical and legal challenges for a teacher. This includes, but is not limited to, student disclosure or teacher suspicion of sexual abuse, incest, relationship abuse or other behaviors that threaten student health and well-being</w:t>
      </w:r>
      <w:r w:rsidRPr="002F5E51">
        <w:t xml:space="preserve">. Students may also disclose sexual activity, sexual orientation, gender identity, pregnancy or STD/HIV status, and more. In all instances, it is important for teachers to understand their professional obligations and adhere to state, federal, and district policies that pertain to confidentiality and reporting these types of disclosures. </w:t>
      </w:r>
      <w:r w:rsidRPr="002F5E51">
        <w:rPr>
          <w:rStyle w:val="StyleUnderline"/>
        </w:rPr>
        <w:t>Teachers also may be presented with situations in which the laws, policies, and/or regulations are unclear or lacking. Teachers need to have an ethical framework for decision-making about when to keep information confidential, when to make a referral, when to seek guidance within their school system</w:t>
      </w:r>
      <w:r w:rsidRPr="002F5E51">
        <w:t xml:space="preserve">, or when they should report a situation to law enforcement. In every instance, teachers should be knowledgeable about their school district policies and procedures and the resources that are available to them. Finally, most states have a code of ethics for school professionals that describes how they should conduct themselves professionally in and out of the classroom. Teachers should be familiar with and follow these codes of ethics. </w:t>
      </w:r>
    </w:p>
    <w:p w14:paraId="275065DB" w14:textId="77777777" w:rsidR="002603E9" w:rsidRPr="002F5E51" w:rsidRDefault="002603E9" w:rsidP="002603E9">
      <w:r w:rsidRPr="002F5E51">
        <w:t xml:space="preserve">INDICATORS Successful teacher candidates will: 4.1 Explain how to determine relevant state and school district reporting laws and procedures relating to student disclosure regarding sexual abuse, incest, dating violence, and other associated sexual health issues. 4.2 </w:t>
      </w:r>
      <w:r w:rsidRPr="002F5E51">
        <w:rPr>
          <w:rStyle w:val="StyleUnderline"/>
        </w:rPr>
        <w:t>Explain the policies and ethics associated with student confidentiality relating to sexuality and sexual health issues</w:t>
      </w:r>
      <w:r w:rsidRPr="002F5E51">
        <w:t>. 4.3 Describe when and from whom to seek guidance on sexuality-related ethical/legal matters when there is no policy or the policy is unclear. 4.4 Differentiate between professional and unprofessional conduct with students, both in and outside of the classroom and school.</w:t>
      </w:r>
    </w:p>
    <w:p w14:paraId="526042FF" w14:textId="77777777" w:rsidR="002603E9" w:rsidRPr="002F5E51" w:rsidRDefault="002603E9" w:rsidP="002603E9"/>
    <w:p w14:paraId="51F71291" w14:textId="77777777" w:rsidR="002603E9" w:rsidRPr="002F5E51" w:rsidRDefault="002603E9" w:rsidP="002603E9">
      <w:pPr>
        <w:pStyle w:val="Heading4"/>
      </w:pPr>
      <w:r w:rsidRPr="002F5E51">
        <w:t>Justification for standard 5- Planning</w:t>
      </w:r>
    </w:p>
    <w:p w14:paraId="0E902E07" w14:textId="77777777" w:rsidR="002603E9" w:rsidRPr="002F5E51" w:rsidRDefault="002603E9" w:rsidP="002603E9">
      <w:r w:rsidRPr="002F5E51">
        <w:rPr>
          <w:rStyle w:val="Style13ptBold"/>
        </w:rPr>
        <w:t>Barr et al.</w:t>
      </w:r>
      <w:r w:rsidRPr="002F5E51">
        <w:t xml:space="preserve"> 20</w:t>
      </w:r>
      <w:r w:rsidRPr="002F5E51">
        <w:rPr>
          <w:rStyle w:val="Style13ptBold"/>
        </w:rPr>
        <w:t>14</w:t>
      </w:r>
      <w:r w:rsidRPr="002F5E51">
        <w:t>, Elissa M. Barr, PhDa is an Associate Professor in the Department of Public Health at the University of North Florida, Eva S. Goldfarb, PhDb is a Professor at Montclair State University, Susan Russell, EdD, MSPH, CHESc is a Professor in the Health Science Department at California State University, Denise Seabert, PhD, MCHES, is a Professor in the Department of Physiology &amp; Health Science at Ball State University, Fashad Michele Wallen, PhD, MPHe is  an Associate Professor in the Department of Health Education and Promotion at East Carolina University, Kelly L. Wilson, PhD, MCHESf is an Associate Professor at Texas A&amp;M University in the Department of Health and Kinesiology (“Improving Sexuality Education: The Development of Teacher-Preparation Standards,” Journal of School Health 2014; 84: 396-415 DOI: 10.1111/josh.12156)// NBC</w:t>
      </w:r>
    </w:p>
    <w:p w14:paraId="4C4284DB" w14:textId="77777777" w:rsidR="002603E9" w:rsidRPr="002F5E51" w:rsidRDefault="002603E9" w:rsidP="002603E9">
      <w:r w:rsidRPr="002F5E51">
        <w:rPr>
          <w:rStyle w:val="StyleUnderline"/>
        </w:rPr>
        <w:t>Teacher candidates plan age- and developmentally-appropriate sexuality education that is aligned with standards, policies and laws and reflects the diversity of the commun</w:t>
      </w:r>
      <w:r w:rsidRPr="002F5E51">
        <w:t>ity. There are numerous factors to consider when planning instruction in any subject area. Sexuality education, however, poses additional issues to consider given that some states have specific laws regarding what can and cannot be taught, what topics must be emphasized or how instruction should be delivered (eg same-gender classrooms). As such, it is especially important for teachers to plan lessons that meet state and local policies and standards, and to understand the process or protocol for getting these lessons approved. It is also incumbent upon teachers to know what resources are available to them and are approved for use during the planning process</w:t>
      </w:r>
      <w:r w:rsidRPr="002F5E51">
        <w:rPr>
          <w:rStyle w:val="StyleUnderline"/>
        </w:rPr>
        <w:t>. These include, but are not limited to: state and local policies, the Sexual Health Module within the Health Education Curriculum Analysis Tool (HECAT), district, state and/or national standards (including the National Sexuality Education Standards), and curricula and other materials that have already been approved or adopted by their state or local board of education</w:t>
      </w:r>
      <w:r w:rsidRPr="002F5E51">
        <w:t xml:space="preserve">. Effective teachers will plan course content that takes into account the available local and state health and education data; developmental stages; physical and cognitive abilities and diversities of the students in the classroom, including family structure; religious affiliation; sexual experience; parenting status (ie teen parents); sexual orientation; gender expression and identity; dating violence; sexual abuse and pregnancy/STD history, including HIV status. Planning for sufficient time for students to practice skills—including analyzing influences, interpersonal communication and decision-making—is essential to effective sexuality education. </w:t>
      </w:r>
    </w:p>
    <w:p w14:paraId="2EEF95E2" w14:textId="77777777" w:rsidR="002603E9" w:rsidRPr="002F5E51" w:rsidRDefault="002603E9" w:rsidP="002603E9">
      <w:r w:rsidRPr="002F5E51">
        <w:t xml:space="preserve">INDICATORS </w:t>
      </w:r>
      <w:r w:rsidRPr="002F5E51">
        <w:rPr>
          <w:rStyle w:val="StyleUnderline"/>
        </w:rPr>
        <w:t>Successful teacher candidates will: 5.1 Apply learning and behavioral theories to sexuality education lesson planning. 5.2 Apply state and/or district laws, policies, and standards to select and adapt curriculum content that is appropriate and permissible for a district.</w:t>
      </w:r>
      <w:r w:rsidRPr="002F5E51">
        <w:t xml:space="preserve"> 5.3 Identify appropriate resources and policies to guide instructional planning. 5.4 Plan effective strategies to teach sexuality education in the cognitive, affective, and behavioral learning domains. 5.5 Plan age- and developmentally-appropriate sexuality education instruction.</w:t>
      </w:r>
    </w:p>
    <w:p w14:paraId="3855CE27" w14:textId="77777777" w:rsidR="002603E9" w:rsidRPr="002F5E51" w:rsidRDefault="002603E9" w:rsidP="002603E9"/>
    <w:p w14:paraId="4ED279D8" w14:textId="77777777" w:rsidR="002603E9" w:rsidRPr="002F5E51" w:rsidRDefault="002603E9" w:rsidP="002603E9">
      <w:pPr>
        <w:pStyle w:val="Heading4"/>
      </w:pPr>
      <w:r w:rsidRPr="002F5E51">
        <w:t>Justification for standard 6- Implementation</w:t>
      </w:r>
    </w:p>
    <w:p w14:paraId="7B993ED6" w14:textId="77777777" w:rsidR="002603E9" w:rsidRPr="002F5E51" w:rsidRDefault="002603E9" w:rsidP="002603E9">
      <w:r w:rsidRPr="002F5E51">
        <w:rPr>
          <w:rStyle w:val="Style13ptBold"/>
        </w:rPr>
        <w:t>Barr et al.</w:t>
      </w:r>
      <w:r w:rsidRPr="002F5E51">
        <w:t xml:space="preserve"> 20</w:t>
      </w:r>
      <w:r w:rsidRPr="002F5E51">
        <w:rPr>
          <w:rStyle w:val="Style13ptBold"/>
        </w:rPr>
        <w:t>14</w:t>
      </w:r>
      <w:r w:rsidRPr="002F5E51">
        <w:t>, Elissa M. Barr, PhDa is an Associate Professor in the Department of Public Health at the University of North Florida, Eva S. Goldfarb, PhDb is a Professor at Montclair State University, Susan Russell, EdD, MSPH, CHESc is a Professor in the Health Science Department at California State University, Denise Seabert, PhD, MCHES, is a Professor in the Department of Physiology &amp; Health Science at Ball State University, Fashad Michele Wallen, PhD, MPHe is  an Associate Professor in the Department of Health Education and Promotion at East Carolina University, Kelly L. Wilson, PhD, MCHESf is an Associate Professor at Texas A&amp;M University in the Department of Health and Kinesiology (“Improving Sexuality Education: The Development of Teacher-Preparation Standards,” Journal of School Health 2014; 84: 396-415 DOI: 10.1111/josh.12156)// NBC</w:t>
      </w:r>
    </w:p>
    <w:p w14:paraId="410CA31C" w14:textId="77777777" w:rsidR="002603E9" w:rsidRPr="002F5E51" w:rsidRDefault="002603E9" w:rsidP="002603E9">
      <w:r w:rsidRPr="002F5E51">
        <w:rPr>
          <w:rStyle w:val="StyleUnderline"/>
        </w:rPr>
        <w:t>Teacher candidates use a variety of effective strategies to teach sexuality education. For many students, taking a sexuality education class may be the first time they have had the opportunity to discuss sexuality openly with a trusted adult. Teachers should be prepared for a range of student reactions, which may present unique classroom opportunities and challenges.</w:t>
      </w:r>
      <w:r w:rsidRPr="002F5E51">
        <w:t xml:space="preserve"> Effective teachers create a classroom environment that sets clear classroom ground rules and expectations while acknowledging that there may be reactions to the content material that cannot be addressed via ground rules or expectations. </w:t>
      </w:r>
      <w:r w:rsidRPr="002F5E51">
        <w:rPr>
          <w:rStyle w:val="StyleUnderline"/>
        </w:rPr>
        <w:t>Effective teachers, therefore, also encourage open, honest and respectful communication in the classroom and facilitate discussions that engage learners appropriately.</w:t>
      </w:r>
      <w:r w:rsidRPr="002F5E51">
        <w:t xml:space="preserve"> </w:t>
      </w:r>
    </w:p>
    <w:p w14:paraId="1CDA3D52" w14:textId="77777777" w:rsidR="002603E9" w:rsidRPr="002F5E51" w:rsidRDefault="002603E9" w:rsidP="002603E9">
      <w:r w:rsidRPr="002F5E51">
        <w:t>INDICATORS Successful teacher candidates will: 6.</w:t>
      </w:r>
      <w:r w:rsidRPr="002F5E51">
        <w:rPr>
          <w:rStyle w:val="StyleUnderline"/>
        </w:rPr>
        <w:t>1 Demonstrate strategies for creating a safe, respectful learning environment that fosters open discussion about a wide range of sexuality-related topics.</w:t>
      </w:r>
      <w:r w:rsidRPr="002F5E51">
        <w:t xml:space="preserve"> 6.2 Demonstrate effective classroom management skills specific to sexuality education. 6.3 Convey accurate and developmentally appropriate information about sexuality. 6.4 Engage learners using realistic and relevant situations relating to sexuality education.</w:t>
      </w:r>
    </w:p>
    <w:p w14:paraId="7B6F2596" w14:textId="77777777" w:rsidR="002603E9" w:rsidRPr="002F5E51" w:rsidRDefault="002603E9" w:rsidP="002603E9"/>
    <w:p w14:paraId="7201F189" w14:textId="77777777" w:rsidR="002603E9" w:rsidRPr="002F5E51" w:rsidRDefault="002603E9" w:rsidP="002603E9">
      <w:pPr>
        <w:pStyle w:val="Heading4"/>
      </w:pPr>
      <w:r w:rsidRPr="002F5E51">
        <w:t>Justification for standard 7- Assessment</w:t>
      </w:r>
    </w:p>
    <w:p w14:paraId="4F9C1353" w14:textId="77777777" w:rsidR="002603E9" w:rsidRPr="002F5E51" w:rsidRDefault="002603E9" w:rsidP="002603E9">
      <w:r w:rsidRPr="002F5E51">
        <w:rPr>
          <w:rStyle w:val="Style13ptBold"/>
        </w:rPr>
        <w:t>Barr et al.</w:t>
      </w:r>
      <w:r w:rsidRPr="002F5E51">
        <w:t xml:space="preserve"> 20</w:t>
      </w:r>
      <w:r w:rsidRPr="002F5E51">
        <w:rPr>
          <w:rStyle w:val="Style13ptBold"/>
        </w:rPr>
        <w:t>14</w:t>
      </w:r>
      <w:r w:rsidRPr="002F5E51">
        <w:t>, Elissa M. Barr, PhDa is an Associate Professor in the Department of Public Health at the University of North Florida, Eva S. Goldfarb, PhDb is a Professor at Montclair State University, Susan Russell, EdD, MSPH, CHESc is a Professor in the Health Science Department at California State University, Denise Seabert, PhD, MCHES, is a Professor in the Department of Physiology &amp; Health Science at Ball State University, Fashad Michele Wallen, PhD, MPHe is  an Associate Professor in the Department of Health Education and Promotion at East Carolina University, Kelly L. Wilson, PhD, MCHESf is an Associate Professor at Texas A&amp;M University in the Department of Health and Kinesiology (“Improving Sexuality Education: The Development of Teacher-Preparation Standards,” Journal of School Health 2014; 84: 396-415 DOI: 10.1111/josh.12156)// NBC</w:t>
      </w:r>
    </w:p>
    <w:p w14:paraId="319E290D" w14:textId="77777777" w:rsidR="002603E9" w:rsidRPr="002F5E51" w:rsidRDefault="002603E9" w:rsidP="002603E9">
      <w:r w:rsidRPr="002F5E51">
        <w:rPr>
          <w:rStyle w:val="StyleUnderline"/>
        </w:rPr>
        <w:t>Teacher candidates implement effective strategies to assess student knowledge, attitudes, and skills in order to improve sexuality education instruction</w:t>
      </w:r>
      <w:r w:rsidRPr="002F5E51">
        <w:t xml:space="preserve">. All effective teachers assess student learning and revise their lesson plans accordingly. </w:t>
      </w:r>
      <w:r w:rsidRPr="002F5E51">
        <w:rPr>
          <w:rStyle w:val="StyleUnderline"/>
        </w:rPr>
        <w:t xml:space="preserve">Assessing the sexuality education learning in the cognitive, affective, and behavioral domains requires a wider repertoire of assessment strategies. </w:t>
      </w:r>
    </w:p>
    <w:p w14:paraId="1B999FA8" w14:textId="77777777" w:rsidR="002603E9" w:rsidRPr="002F5E51" w:rsidRDefault="002603E9" w:rsidP="002603E9">
      <w:r w:rsidRPr="002F5E51">
        <w:t xml:space="preserve">INDICATORS Successful teacher candidates will: 7.1 Use multiple strategies to assess knowledge, skills, and attitudes about sexuality that are measureable, observable, and aligned with learning objectives. 7.2 Analyze assessment results and determine any necessary changes for future sexuality education instruction. 7.3 </w:t>
      </w:r>
      <w:r w:rsidRPr="002F5E51">
        <w:rPr>
          <w:rStyle w:val="StyleUnderline"/>
        </w:rPr>
        <w:t>Apply assessment results to the continuous improveme</w:t>
      </w:r>
    </w:p>
    <w:p w14:paraId="6F8EB1E4" w14:textId="77777777" w:rsidR="002603E9" w:rsidRPr="002F5E51" w:rsidRDefault="002603E9" w:rsidP="002603E9">
      <w:pPr>
        <w:pStyle w:val="Heading3"/>
      </w:pPr>
      <w:r w:rsidRPr="002F5E51">
        <w:t xml:space="preserve">A2: Circumvention </w:t>
      </w:r>
    </w:p>
    <w:p w14:paraId="504B6B11" w14:textId="77777777" w:rsidR="002603E9" w:rsidRPr="002F5E51" w:rsidRDefault="002603E9" w:rsidP="002603E9">
      <w:pPr>
        <w:pStyle w:val="Heading4"/>
      </w:pPr>
      <w:r w:rsidRPr="002F5E51">
        <w:t>National Sexuality Education Standards are framed as a supplement to National Health Education Standards which are widely accepted by states in squo- resolves their circumvention args</w:t>
      </w:r>
    </w:p>
    <w:p w14:paraId="78575319" w14:textId="77777777" w:rsidR="002603E9" w:rsidRPr="002F5E51" w:rsidRDefault="002603E9" w:rsidP="002603E9">
      <w:pPr>
        <w:rPr>
          <w:rStyle w:val="Style13ptBold"/>
        </w:rPr>
      </w:pPr>
      <w:r w:rsidRPr="002F5E51">
        <w:rPr>
          <w:rStyle w:val="Style13ptBold"/>
        </w:rPr>
        <w:t xml:space="preserve">Boornstra 12 </w:t>
      </w:r>
    </w:p>
    <w:p w14:paraId="491BE3D0" w14:textId="77777777" w:rsidR="002603E9" w:rsidRPr="002F5E51" w:rsidRDefault="002603E9" w:rsidP="002603E9">
      <w:r w:rsidRPr="002F5E51">
        <w:rPr>
          <w:sz w:val="18"/>
        </w:rPr>
        <w:t xml:space="preserve">The intentional limitations of the U.S. standards may be their greatest strength, however, for two separate but interrelated reasons. First, the standards were specifically designed to be practical, rather than revolutionary, and are a serious attempt to pave the way for widespread implementation of sex education in U.S. public schools. Representing something of a floor rather than a ceiling, they recognize the limited time, teacher preparation and resources typically devoted to sex education, and outline the basics of what students should know and what skills they should have. Released in conjunction with a series of white papers on the workings of the public education system and school health education,10,11 the standards are grounded both in an understanding of how education policy is made in this country and in scientific theories about how children and young people develop and learn. </w:t>
      </w:r>
      <w:r w:rsidRPr="002F5E51">
        <w:t xml:space="preserve">And, </w:t>
      </w:r>
      <w:r w:rsidRPr="002F5E51">
        <w:rPr>
          <w:rStyle w:val="StyleUnderline"/>
        </w:rPr>
        <w:t>importantly, they have the buy-in of the school health education establishment</w:t>
      </w:r>
      <w:r w:rsidRPr="002F5E51">
        <w:t xml:space="preserve">. </w:t>
      </w:r>
      <w:r w:rsidRPr="002F5E51">
        <w:rPr>
          <w:rStyle w:val="StyleUnderline"/>
        </w:rPr>
        <w:t>The National Sexuality Education Standards are complementary and similar in structure to the National Health Education Standards, which have been adopted by most states. As such, the sex education standards could be easily slotted under the more general health education rubric</w:t>
      </w:r>
      <w:r w:rsidRPr="002F5E51">
        <w:t>.</w:t>
      </w:r>
    </w:p>
    <w:p w14:paraId="4DFF749C" w14:textId="77777777" w:rsidR="002603E9" w:rsidRPr="002F5E51" w:rsidRDefault="002603E9" w:rsidP="002603E9"/>
    <w:p w14:paraId="5C295A8A" w14:textId="77777777" w:rsidR="002603E9" w:rsidRPr="002F5E51" w:rsidRDefault="002603E9" w:rsidP="002603E9">
      <w:pPr>
        <w:pStyle w:val="Heading2"/>
      </w:pPr>
      <w:r w:rsidRPr="002F5E51">
        <w:t>Critical Mechs</w:t>
      </w:r>
    </w:p>
    <w:p w14:paraId="3983401E" w14:textId="77777777" w:rsidR="002603E9" w:rsidRPr="002F5E51" w:rsidRDefault="002603E9" w:rsidP="002603E9">
      <w:pPr>
        <w:pStyle w:val="Heading3"/>
      </w:pPr>
      <w:r w:rsidRPr="002F5E51">
        <w:t xml:space="preserve">Ethical Erotics </w:t>
      </w:r>
    </w:p>
    <w:p w14:paraId="7B3F8C85" w14:textId="77777777" w:rsidR="002603E9" w:rsidRPr="002F5E51" w:rsidRDefault="002603E9" w:rsidP="002603E9">
      <w:pPr>
        <w:widowControl w:val="0"/>
        <w:autoSpaceDE w:val="0"/>
        <w:autoSpaceDN w:val="0"/>
        <w:adjustRightInd w:val="0"/>
        <w:rPr>
          <w:rFonts w:cs="Garamond"/>
          <w:color w:val="000000"/>
          <w:sz w:val="26"/>
          <w:szCs w:val="26"/>
        </w:rPr>
      </w:pPr>
    </w:p>
    <w:p w14:paraId="4FFED169" w14:textId="77777777" w:rsidR="002603E9" w:rsidRPr="002F5E51" w:rsidRDefault="002603E9" w:rsidP="002603E9">
      <w:pPr>
        <w:pStyle w:val="Heading4"/>
      </w:pPr>
      <w:r w:rsidRPr="002F5E51">
        <w:t>The alternative is to create a sex-positive, desirable approach to sexual education by modeling the system based on the principle of Foucault’s “ethical erotics”- this starts by recognizing both the pleasures of sex and the dangers of sexual violence</w:t>
      </w:r>
    </w:p>
    <w:p w14:paraId="7DB49629" w14:textId="77777777" w:rsidR="002603E9" w:rsidRPr="002F5E51" w:rsidRDefault="002603E9" w:rsidP="002603E9">
      <w:pPr>
        <w:rPr>
          <w:rStyle w:val="Style13ptBold"/>
          <w:b w:val="0"/>
        </w:rPr>
      </w:pPr>
      <w:r w:rsidRPr="002F5E51">
        <w:rPr>
          <w:rStyle w:val="Style13ptBold"/>
        </w:rPr>
        <w:t xml:space="preserve">Lewis and Allen 13 </w:t>
      </w:r>
      <w:r w:rsidRPr="002F5E51">
        <w:rPr>
          <w:rStyle w:val="Style13ptBold"/>
          <w:b w:val="0"/>
        </w:rPr>
        <w:t xml:space="preserve">(Vanessa Cameron-Lewis and Lousia Allen, Faculty Of Education at University of Aukland, Teaching pleasure and danger in sexuality education, pg. 4-5, </w:t>
      </w:r>
      <w:hyperlink r:id="rId47" w:history="1">
        <w:r w:rsidRPr="002F5E51">
          <w:rPr>
            <w:rStyle w:val="Hyperlink"/>
          </w:rPr>
          <w:t>http://dx.doi.org/10.1080/14681811.2012.697440</w:t>
        </w:r>
      </w:hyperlink>
      <w:r w:rsidRPr="002F5E51">
        <w:rPr>
          <w:rStyle w:val="Style13ptBold"/>
          <w:b w:val="0"/>
        </w:rPr>
        <w:t>, 6/29/17, vg)</w:t>
      </w:r>
    </w:p>
    <w:p w14:paraId="13F1AE1D" w14:textId="77777777" w:rsidR="002603E9" w:rsidRPr="002F5E51" w:rsidRDefault="002603E9" w:rsidP="002603E9">
      <w:pPr>
        <w:rPr>
          <w:sz w:val="18"/>
        </w:rPr>
      </w:pPr>
      <w:r w:rsidRPr="002F5E51">
        <w:rPr>
          <w:rStyle w:val="StyleUnderline"/>
        </w:rPr>
        <w:t>These critiques of sexuality education invite future programmes that are based on a view of young people as legitimately sexual subjects and that address their needs and interests as deﬁned by them. Such education should include room for a discourse of desire and pleasure which young people may or may not respond to and mobilise.</w:t>
      </w:r>
      <w:r w:rsidRPr="002F5E51">
        <w:t xml:space="preserve"> What is important is that this discourse has a presence to counter some young people’s perception 124 V. Cameron-Lewis and L. Allen that sexuality education demonstrates, ‘a lack of information about positive sexual relationships and “good things”’ (Jackson and Weatherall 2010, 54). </w:t>
      </w:r>
      <w:r w:rsidRPr="002F5E51">
        <w:rPr>
          <w:rStyle w:val="StyleUnderline"/>
        </w:rPr>
        <w:t>Such a discourse should not eclipse potential dangers of sexuality, for this would be inconsistent with recognising the nuances and complexities of young people’s lives</w:t>
      </w:r>
      <w:r w:rsidRPr="002F5E51">
        <w:t xml:space="preserve">. To effectively support young people, </w:t>
      </w:r>
      <w:r w:rsidRPr="002F5E51">
        <w:rPr>
          <w:rStyle w:val="StyleUnderline"/>
        </w:rPr>
        <w:t xml:space="preserve">sexuality education needs to be relevant to the diversity of their ‘lived realities’, and for some young people, sexual violence is a very real threat. </w:t>
      </w:r>
      <w:r w:rsidRPr="002F5E51">
        <w:t xml:space="preserve">Subsequently, but </w:t>
      </w:r>
      <w:r w:rsidRPr="002F5E51">
        <w:rPr>
          <w:rStyle w:val="StyleUnderline"/>
        </w:rPr>
        <w:t>banishing discussion of sexual violence from sexuality education not only negates the importance of these young people’s experiences</w:t>
      </w:r>
      <w:r w:rsidRPr="002F5E51">
        <w:t xml:space="preserve"> also </w:t>
      </w:r>
      <w:r w:rsidRPr="002F5E51">
        <w:rPr>
          <w:rStyle w:val="StyleUnderline"/>
        </w:rPr>
        <w:t>denies them the coordinates and the necessary space to imagine the possibilities of positive aspects of sexuality such as pleasure and desire.</w:t>
      </w:r>
      <w:r w:rsidRPr="002F5E51">
        <w:t xml:space="preserve"> Put another </w:t>
      </w:r>
      <w:r w:rsidRPr="002F5E51">
        <w:rPr>
          <w:sz w:val="18"/>
        </w:rPr>
        <w:t>way, where does an eclipsing discourse of erotics leave a young person whose prevailing experience of sexuality has been devoid of their own desire and pleasure</w:t>
      </w:r>
      <w:r w:rsidRPr="002F5E51">
        <w:t xml:space="preserve">? </w:t>
      </w:r>
      <w:r w:rsidRPr="002F5E51">
        <w:rPr>
          <w:rStyle w:val="StyleUnderline"/>
        </w:rPr>
        <w:t>Instead, a sex-positive approach to sexuality might form the container for a discussion about how best to negotiate sexual intimacy and pleasure, with discussion of sexual abuse and violence being integral to such talk.</w:t>
      </w:r>
      <w:r w:rsidRPr="002F5E51">
        <w:t xml:space="preserve"> Such an approach is proffered by Moira Carmody’s (2005) notion of ‘ethical erotics’, delineated in her work Reconceptualising Anti-Rape Education. </w:t>
      </w:r>
      <w:r w:rsidRPr="002F5E51">
        <w:rPr>
          <w:rStyle w:val="StyleUnderline"/>
        </w:rPr>
        <w:t>Drawing on Foucault’s work on ethics of the self (see Rabinow 1994), Carmody argues for education which: ‘provides space to acknowledge both pleasure and danger in sexual intimate relations and indicates the multiple and dynamic nature of sexual negotiation’</w:t>
      </w:r>
      <w:r w:rsidRPr="002F5E51">
        <w:t xml:space="preserve"> (2005, 466). </w:t>
      </w:r>
      <w:r w:rsidRPr="002F5E51">
        <w:rPr>
          <w:rStyle w:val="StyleUnderline"/>
        </w:rPr>
        <w:t>The term ‘ethical erotics’</w:t>
      </w:r>
      <w:r w:rsidRPr="002F5E51">
        <w:t xml:space="preserve"> is helpful, in that it </w:t>
      </w:r>
      <w:r w:rsidRPr="002F5E51">
        <w:rPr>
          <w:rStyle w:val="StyleUnderline"/>
        </w:rPr>
        <w:t>places focus on the importance of sexual intimacy being ethical, one’s responsibility to be sexually ethical and the importance of young people learning information and skills to be able to do this effectively</w:t>
      </w:r>
      <w:r w:rsidRPr="002F5E51">
        <w:t xml:space="preserve">. Furthermore, </w:t>
      </w:r>
      <w:r w:rsidRPr="002F5E51">
        <w:rPr>
          <w:rStyle w:val="StyleUnderline"/>
        </w:rPr>
        <w:t>learning skills in regard to negotiating ethical sexual relations supports the development of non-violent relating across all spheres of relationships,</w:t>
      </w:r>
      <w:r w:rsidRPr="002F5E51">
        <w:t xml:space="preserve"> </w:t>
      </w:r>
      <w:r w:rsidRPr="002F5E51">
        <w:rPr>
          <w:sz w:val="18"/>
        </w:rPr>
        <w:t>not just sexually intimate relationships. It is this point that our critique of the separation of PSA education from sexuality education pivots</w:t>
      </w:r>
    </w:p>
    <w:p w14:paraId="39B154E5" w14:textId="77777777" w:rsidR="002603E9" w:rsidRPr="002F5E51" w:rsidRDefault="002603E9" w:rsidP="002603E9">
      <w:pPr>
        <w:widowControl w:val="0"/>
        <w:autoSpaceDE w:val="0"/>
        <w:autoSpaceDN w:val="0"/>
        <w:adjustRightInd w:val="0"/>
        <w:rPr>
          <w:rFonts w:cs="Times"/>
          <w:color w:val="000000"/>
          <w:sz w:val="26"/>
          <w:szCs w:val="26"/>
        </w:rPr>
      </w:pPr>
    </w:p>
    <w:p w14:paraId="63129E2B"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Sex positivity in education promotes healthy sexuality</w:t>
      </w:r>
    </w:p>
    <w:p w14:paraId="5C4AD4AD" w14:textId="77777777" w:rsidR="002603E9" w:rsidRPr="002F5E51" w:rsidRDefault="002603E9" w:rsidP="002603E9">
      <w:r w:rsidRPr="002F5E51">
        <w:t xml:space="preserve">Aviva </w:t>
      </w:r>
      <w:r w:rsidRPr="002F5E51">
        <w:rPr>
          <w:b/>
          <w:bCs/>
          <w:sz w:val="26"/>
        </w:rPr>
        <w:t>Richardson</w:t>
      </w:r>
      <w:r w:rsidRPr="002F5E51">
        <w:t>, 6-24-</w:t>
      </w:r>
      <w:r w:rsidRPr="002F5E51">
        <w:rPr>
          <w:b/>
          <w:bCs/>
          <w:sz w:val="26"/>
        </w:rPr>
        <w:t>2017</w:t>
      </w:r>
      <w:r w:rsidRPr="002F5E51">
        <w:t>, "Sex positivity promotes healthy sexuality," Massachusetts Daily Collegian, http://dailycollegian.com/2014/09/23/sex-positivity-promotes-healthy-sexuality/</w:t>
      </w:r>
    </w:p>
    <w:p w14:paraId="3DCDD0C2" w14:textId="77777777" w:rsidR="002603E9" w:rsidRPr="002F5E51" w:rsidRDefault="002603E9" w:rsidP="002603E9">
      <w:pPr>
        <w:rPr>
          <w:sz w:val="14"/>
        </w:rPr>
      </w:pPr>
      <w:r w:rsidRPr="002F5E51">
        <w:rPr>
          <w:sz w:val="14"/>
        </w:rPr>
        <w:t>In discussions of adolescent sexuality, people often ignore the fact that the majority of young adults in industrialized nations have sexual intercourse before turning 20</w:t>
      </w:r>
      <w:r w:rsidRPr="002F5E51">
        <w:rPr>
          <w:b/>
          <w:u w:val="single"/>
        </w:rPr>
        <w:t xml:space="preserve">. Little will dissuade people from having sex. </w:t>
      </w:r>
      <w:r w:rsidRPr="002F5E51">
        <w:rPr>
          <w:sz w:val="14"/>
        </w:rPr>
        <w:t xml:space="preserve">Regardless of how one might feel about this, the United States, as a society, must focus its efforts on promoting sexual health and safety. </w:t>
      </w:r>
      <w:r w:rsidRPr="002F5E51">
        <w:rPr>
          <w:u w:val="single"/>
        </w:rPr>
        <w:t>A culture of sex positivity supported by comprehensive sex education is necessary in order to provide teens with resources for making educated decisions, avoiding negative outcomes, gaining the confidence to respect their own desires and ultimately, maintaining healthy, safe and enjoyable sex lives</w:t>
      </w:r>
      <w:r w:rsidRPr="002F5E51">
        <w:rPr>
          <w:sz w:val="14"/>
        </w:rPr>
        <w:t xml:space="preserve">. Although sex education is not the only source of information about sexuality for teens, it is surely the simplest to change. </w:t>
      </w:r>
      <w:r w:rsidRPr="002F5E51">
        <w:rPr>
          <w:u w:val="single"/>
        </w:rPr>
        <w:t>Sex education teaches youth how to communicate about sex.</w:t>
      </w:r>
      <w:r w:rsidRPr="002F5E51">
        <w:rPr>
          <w:sz w:val="14"/>
        </w:rPr>
        <w:t xml:space="preserve"> In the U.S., schools often emphasize negative outcomes and ignore positive aspects of teen sexuality. This negative attitude emphasizes sexually transmitted infections and pregnancy prevention, reinforcing traditional gender norms and maintaining the sexual double standard for women. </w:t>
      </w:r>
      <w:r w:rsidRPr="002F5E51">
        <w:rPr>
          <w:u w:val="single"/>
        </w:rPr>
        <w:t>Teachers are ignoring, and therefore tolerating, heterosexism, sexism and harassment in their classrooms</w:t>
      </w:r>
      <w:r w:rsidRPr="002F5E51">
        <w:rPr>
          <w:sz w:val="14"/>
        </w:rPr>
        <w:t xml:space="preserve">. </w:t>
      </w:r>
      <w:r w:rsidRPr="002F5E51">
        <w:rPr>
          <w:u w:val="single"/>
        </w:rPr>
        <w:t>Abstinence until marriage education programs were created in part to perpetuate traditional gender roles.</w:t>
      </w:r>
      <w:r w:rsidRPr="002F5E51">
        <w:rPr>
          <w:sz w:val="14"/>
        </w:rPr>
        <w:t xml:space="preserve"> They ignore not only the inevitability of teens having sex, but women’s desires and pleasure as well. As Jessica Fields writes in her book, “Risky Lessons: Sex Education and Social Inequality,” “Lessons that called for depersonalized and anonymous discussions of sexuality, assigned girls and women primary responsibility for maintaining sexual boundaries, and cast boys and men as sexual aggressors on whom girls cannot rely for either communication or respect.” This notion that men and women inherently want different things from relationships is false. </w:t>
      </w:r>
      <w:r w:rsidRPr="002F5E51">
        <w:rPr>
          <w:u w:val="single"/>
        </w:rPr>
        <w:t>In the Netherlands, where this idea is not part of the culture, men and boys say they desire intimacy and relationships just as much as sex</w:t>
      </w:r>
      <w:r w:rsidRPr="002F5E51">
        <w:rPr>
          <w:sz w:val="14"/>
        </w:rPr>
        <w:t xml:space="preserve">. Gendered sexuality has negative outcomes for both men and women. Women learn they should not be in control and must look to men for protection, while also being physically attractive and attracted to men. According to Deborah Tolman, “These constructions of girls’ sexuality leave out their sexual subjectivity. By sexual subjectivity I mean a person’s experience of herself as a sexual being, who feels entitled to sexual pleasure and sexual safety, who makes active sexual choices, and who has an identity as a sexual being. Sexual desire is at the heart of sexual subjectivity.” Our culture, which deems that masculinity cannot simultaneously be feminine, forces both sexes to ignore parts of their personalities that make them human. Desire is only about oneself – not about a relationship, and therefore it is seen as masculine. </w:t>
      </w:r>
      <w:r w:rsidRPr="002F5E51">
        <w:rPr>
          <w:u w:val="single"/>
        </w:rPr>
        <w:t>Women have to deal with physical repercussions, pregnancy and STIs, as well as social consequences such as being labeled a “slut.”</w:t>
      </w:r>
      <w:r w:rsidRPr="002F5E51">
        <w:rPr>
          <w:sz w:val="14"/>
        </w:rPr>
        <w:t xml:space="preserve"> </w:t>
      </w:r>
      <w:r w:rsidRPr="002F5E51">
        <w:rPr>
          <w:u w:val="single"/>
        </w:rPr>
        <w:t>Stripped of their sexual desire, women do not feel entitled to receive positive outcomes from sexual activity.</w:t>
      </w:r>
      <w:r w:rsidRPr="002F5E51">
        <w:rPr>
          <w:sz w:val="14"/>
        </w:rPr>
        <w:t xml:space="preserve"> Women who do not feel entitled to sexual pleasure or are not able to negotiate with a sexual partner are also significantly less likely to use protection. Additionally, women often feel as though they must cover up their own desires after a sexual encounter by saying that “it just happened.” The media propagates the message that sex is more romantic and less wrong if this is the case. Not only should women not have to disguise their feelings, but as Tolman argues, “it just happened” is an unsafe and unhealthy story for women. </w:t>
      </w:r>
      <w:r w:rsidRPr="002F5E51">
        <w:rPr>
          <w:u w:val="single"/>
        </w:rPr>
        <w:t>A culture of sex negativity perpetuates negative consequences</w:t>
      </w:r>
      <w:r w:rsidRPr="002F5E51">
        <w:rPr>
          <w:sz w:val="14"/>
        </w:rPr>
        <w:t xml:space="preserve">. According to Amy Schalet, in 2007, births to American teenagers (ages 15 to 19) were eight times as high as in the Netherlands. </w:t>
      </w:r>
      <w:r w:rsidRPr="002F5E51">
        <w:rPr>
          <w:b/>
          <w:u w:val="single"/>
        </w:rPr>
        <w:t>U.S. teens not only have the highest birth rate, but also the highest abortion rate, number of sexual partners, STI rates and are less likely to use contraception.</w:t>
      </w:r>
      <w:r w:rsidRPr="002F5E51">
        <w:rPr>
          <w:sz w:val="14"/>
        </w:rPr>
        <w:t xml:space="preserve"> </w:t>
      </w:r>
      <w:r w:rsidRPr="002F5E51">
        <w:rPr>
          <w:u w:val="single"/>
        </w:rPr>
        <w:t>This is not surprising considering that abstinence-only curricula emphasize the failure rate of contraception and do not explain how to effectively use birth control.</w:t>
      </w:r>
      <w:r w:rsidRPr="002F5E51">
        <w:rPr>
          <w:sz w:val="14"/>
        </w:rPr>
        <w:t xml:space="preserve"> Cultures that instill in their youth that sexuality, desire and love are all normal parts of life have considerably lower rates of teen childbearing, abortion and STIs. Schalet describes sexuality as “a part of life that should be governed by self-determination, mutual respect, frank conversation, and the prevention of unintended consequences.” Female sexual pleasure, masturbation, homosexuality and body diversity are all integral parts of sexual education. Incorporating sex-positive curricula and accepting sexuality as part of adolescence will nurture teens to develop healthy views of sexuality and create relationships of openness and mutual respect. </w:t>
      </w:r>
      <w:r w:rsidRPr="002F5E51">
        <w:rPr>
          <w:u w:val="single"/>
        </w:rPr>
        <w:t xml:space="preserve">Parental involvement and open communication about sexuality result in delayed, relationship-based sex, increased use of contraception and reduced risk of pregnancy and STIs. </w:t>
      </w:r>
      <w:r w:rsidRPr="002F5E51">
        <w:rPr>
          <w:b/>
          <w:u w:val="single"/>
        </w:rPr>
        <w:t>Ultimately, we must remember that being comfortable in our own bodies and understanding our own feelings are the first steps to achieving a healthy and safe sexual life</w:t>
      </w:r>
      <w:r w:rsidRPr="002F5E51">
        <w:rPr>
          <w:u w:val="single"/>
        </w:rPr>
        <w:t>. One cannot make responsible sexual choices without being aware of his or her self, body and needs.</w:t>
      </w:r>
      <w:r w:rsidRPr="002F5E51">
        <w:rPr>
          <w:sz w:val="14"/>
        </w:rPr>
        <w:t xml:space="preserve"> Parents and educators should help teens develop sexual autonomy, strong romantic relationships and foster connectedness between parent and child while recognizing diversity in sexual development and disparities in resources.</w:t>
      </w:r>
    </w:p>
    <w:p w14:paraId="1BCE6923" w14:textId="77777777" w:rsidR="002603E9" w:rsidRPr="002F5E51" w:rsidRDefault="002603E9" w:rsidP="002603E9">
      <w:pPr>
        <w:pStyle w:val="Heading3"/>
      </w:pPr>
      <w:r w:rsidRPr="002F5E51">
        <w:t>Dialogue</w:t>
      </w:r>
    </w:p>
    <w:p w14:paraId="58A42234" w14:textId="77777777" w:rsidR="002603E9" w:rsidRPr="002F5E51" w:rsidRDefault="002603E9" w:rsidP="002603E9">
      <w:pPr>
        <w:pStyle w:val="Heading4"/>
      </w:pPr>
      <w:r w:rsidRPr="002F5E51">
        <w:t>Engaging in dialogue about the complexities of sex is the type of sexuality education pedagogy we need to resolve lapses in understanding</w:t>
      </w:r>
    </w:p>
    <w:p w14:paraId="2BC11177" w14:textId="77777777" w:rsidR="002603E9" w:rsidRPr="002F5E51" w:rsidRDefault="002603E9" w:rsidP="002603E9">
      <w:pPr>
        <w:rPr>
          <w:rStyle w:val="Style13ptBold"/>
          <w:b w:val="0"/>
        </w:rPr>
      </w:pPr>
      <w:r w:rsidRPr="002F5E51">
        <w:rPr>
          <w:rStyle w:val="Style13ptBold"/>
        </w:rPr>
        <w:t xml:space="preserve">Lewis and Allen 13 </w:t>
      </w:r>
      <w:r w:rsidRPr="002F5E51">
        <w:rPr>
          <w:rStyle w:val="Style13ptBold"/>
          <w:b w:val="0"/>
        </w:rPr>
        <w:t xml:space="preserve">(Vanessa Cameron-Lewis and Lousia Allen, Faculty Of Education at University of Aukland, Teaching pleasure and danger in sexuality education, pg. 8, </w:t>
      </w:r>
      <w:hyperlink r:id="rId48" w:history="1">
        <w:r w:rsidRPr="002F5E51">
          <w:rPr>
            <w:rStyle w:val="Hyperlink"/>
          </w:rPr>
          <w:t>http://dx.doi.org/10.1080/14681811.2012.697440</w:t>
        </w:r>
      </w:hyperlink>
      <w:r w:rsidRPr="002F5E51">
        <w:rPr>
          <w:rStyle w:val="Style13ptBold"/>
          <w:b w:val="0"/>
        </w:rPr>
        <w:t>, 6/29/17, vg)</w:t>
      </w:r>
    </w:p>
    <w:p w14:paraId="28C7BD47" w14:textId="77777777" w:rsidR="002603E9" w:rsidRPr="002F5E51" w:rsidRDefault="002603E9" w:rsidP="002603E9">
      <w:pPr>
        <w:rPr>
          <w:sz w:val="18"/>
        </w:rPr>
      </w:pPr>
      <w:r w:rsidRPr="002F5E51">
        <w:rPr>
          <w:sz w:val="18"/>
        </w:rPr>
        <w:t>Taking responsibility for one’s sexual desires and practices is vital for healthy positive relationships. However, it is questionable that young people can take up this mantle of responsibility when their sexual subjectivity is denied. Similarly, the opportunity for students to explore for themselves what is a positive or negative sexual experience is taken out of their hands, when policy decrees without their consultation that sexual abuse and violence should not form part of the discussion in sexuality education. As we have argued, it is not possible either to navigate the complexities inherent in sexually intimate relationships or to learn how to negotiate the feelings of pleasures, danger and ambivalence implicit in sexual relationships when one is not allowed to discuss the negative and positive aspects of sexuality within the same conversation. Although the New Zealand Health and Physical Education Curriculum (Ministry of Education 1999) asserts that to do so may mean students ‘receive confusing or mixed messages’ (Ministry of Education 1999, 39), this is unsupported by research evidence</w:t>
      </w:r>
      <w:r w:rsidRPr="002F5E51">
        <w:rPr>
          <w:rStyle w:val="StyleUnderline"/>
        </w:rPr>
        <w:t>. The kind of ‘good’ sexuality education pedagogy invoked by this statement suggests that ‘confusion’ and ‘mixed messages’ have no place in effective learning. The implication is that clarity and uniform messages equate with good teaching and effective learning. The possibilities for new and critical knowledges latent in lack of clarity and diverse meanings (i.e. mixed messages) are not capitalised upon here</w:t>
      </w:r>
      <w:r w:rsidRPr="002F5E51">
        <w:t xml:space="preserve">. Researchers such as Trimble have suggested that </w:t>
      </w:r>
      <w:r w:rsidRPr="002F5E51">
        <w:rPr>
          <w:rStyle w:val="StyleUnderline"/>
        </w:rPr>
        <w:t>there may be pedagogical value in ‘confusion’ for the sexualities classroom</w:t>
      </w:r>
      <w:r w:rsidRPr="002F5E51">
        <w:t>. She writes</w:t>
      </w:r>
      <w:r w:rsidRPr="002F5E51">
        <w:rPr>
          <w:rStyle w:val="StyleUnderline"/>
        </w:rPr>
        <w:t>: many of the things we ﬁnd confusing or unsettling require us to engage in dialogue</w:t>
      </w:r>
      <w:r w:rsidRPr="002F5E51">
        <w:t xml:space="preserve"> (with ourselves, our context and others</w:t>
      </w:r>
      <w:r w:rsidRPr="002F5E51">
        <w:rPr>
          <w:rStyle w:val="StyleUnderline"/>
        </w:rPr>
        <w:t>) before they can be resolved [and] part of an ethics of care in sexualities teaching means we consider how to help [young people] explore rather than retreat from these complexities.</w:t>
      </w:r>
      <w:r w:rsidRPr="002F5E51">
        <w:t xml:space="preserve"> </w:t>
      </w:r>
      <w:r w:rsidRPr="002F5E51">
        <w:rPr>
          <w:sz w:val="18"/>
        </w:rPr>
        <w:t xml:space="preserve">(Trimble 2009, 54) 128 V. Cameron-Lewis and L. Allen That the curriculum encourages retreat from such dialogue acts to ‘minimize community dialogue and avoid community conﬂict’ (Sear 1992, 1). This stance matches the perceived controversial nature of sexualities education which consequently creates what Trimble calls ‘defensive teaching strategies’ (2009, 57). </w:t>
      </w:r>
    </w:p>
    <w:p w14:paraId="11B5055E" w14:textId="77777777" w:rsidR="002603E9" w:rsidRPr="002F5E51" w:rsidRDefault="002603E9" w:rsidP="002603E9">
      <w:pPr>
        <w:pStyle w:val="Heading2"/>
      </w:pPr>
      <w:r w:rsidRPr="002F5E51">
        <w:t xml:space="preserve">Needs to include: </w:t>
      </w:r>
    </w:p>
    <w:p w14:paraId="689B9FF1" w14:textId="77777777" w:rsidR="002603E9" w:rsidRPr="002F5E51" w:rsidRDefault="002603E9" w:rsidP="002603E9">
      <w:pPr>
        <w:pStyle w:val="Heading3"/>
      </w:pPr>
      <w:r w:rsidRPr="002F5E51">
        <w:t xml:space="preserve">Must include Social Cognition Theory </w:t>
      </w:r>
    </w:p>
    <w:p w14:paraId="3553D49E" w14:textId="77777777" w:rsidR="002603E9" w:rsidRPr="002F5E51" w:rsidRDefault="002603E9" w:rsidP="002603E9">
      <w:pPr>
        <w:pStyle w:val="Heading4"/>
      </w:pPr>
      <w:r w:rsidRPr="002F5E51">
        <w:t>Comprehensive sex education must do more than impart knowledge and should be based upon social cognitive theories.</w:t>
      </w:r>
    </w:p>
    <w:p w14:paraId="6C1072BC"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4E0E7F1F" w14:textId="77777777" w:rsidR="002603E9" w:rsidRPr="002F5E51" w:rsidRDefault="002603E9" w:rsidP="002603E9">
      <w:r w:rsidRPr="002F5E51">
        <w:t xml:space="preserve">Two conclusions follow. First, </w:t>
      </w:r>
      <w:r w:rsidRPr="002F5E51">
        <w:rPr>
          <w:rStyle w:val="StyleUnderline"/>
        </w:rPr>
        <w:t>education designed to shape behavior must target psychological change beyond increases in knowledge. Many well-intentioned sex education programs have been based on the reasonable, but erroneous, assumption that imparting accurate knowledge about sexuality will prevent young people from taking unnecessary sexual risks</w:t>
      </w:r>
      <w:r w:rsidRPr="002F5E51">
        <w:t xml:space="preserve">. Research has shown that </w:t>
      </w:r>
      <w:r w:rsidRPr="002F5E51">
        <w:rPr>
          <w:rStyle w:val="StyleUnderline"/>
        </w:rPr>
        <w:t>knowledge alone is not sufficient to induce behavioral change</w:t>
      </w:r>
      <w:r w:rsidRPr="002F5E51">
        <w:t xml:space="preserve"> (e.g., Kirby, 1985). </w:t>
      </w:r>
      <w:r w:rsidRPr="002F5E51">
        <w:rPr>
          <w:rStyle w:val="StyleUnderline"/>
        </w:rPr>
        <w:t>Programs also need to influence the proximal cognitive determinants of decision-making and goal enactment as specified by social cognitive theories.</w:t>
      </w:r>
      <w:r w:rsidRPr="002F5E51">
        <w:t xml:space="preserve"> Second, the applicability of these theories to sexual behavior and sex education interventions demonstrates that, despite the particularities of sexual behavior, </w:t>
      </w:r>
      <w:r w:rsidRPr="002F5E51">
        <w:rPr>
          <w:rStyle w:val="StyleUnderline"/>
        </w:rPr>
        <w:t>sexual health promotion should be informed by cognitive theories that have been successfully applied to a variety of other healthrelated behaviors</w:t>
      </w:r>
      <w:r w:rsidRPr="002F5E51">
        <w:t xml:space="preserve"> (Godin &amp; Kok, 1996). </w:t>
      </w:r>
      <w:r w:rsidRPr="002F5E51">
        <w:rPr>
          <w:rStyle w:val="StyleUnderline"/>
        </w:rPr>
        <w:t>In fact, this is the case with programs designed to prevent smoking and substance abuse that have drawn upon the same social cognitive and social influence models that have been applied to promoting safer sexual behavior</w:t>
      </w:r>
      <w:r w:rsidRPr="002F5E51">
        <w:t xml:space="preserve"> (Botvin &amp; Botvin, 1992; Bruvold, 1993; Flay, 1985; Hansen, 1992).</w:t>
      </w:r>
    </w:p>
    <w:p w14:paraId="1D2FA699" w14:textId="77777777" w:rsidR="002603E9" w:rsidRPr="002F5E51" w:rsidRDefault="002603E9" w:rsidP="002603E9">
      <w:pPr>
        <w:pStyle w:val="Heading3"/>
      </w:pPr>
      <w:r w:rsidRPr="002F5E51">
        <w:t>Must focus on pleasure &gt; fear</w:t>
      </w:r>
    </w:p>
    <w:p w14:paraId="4817095C" w14:textId="77777777" w:rsidR="002603E9" w:rsidRPr="002F5E51" w:rsidRDefault="002603E9" w:rsidP="00583B5E">
      <w:pPr>
        <w:pStyle w:val="Heading4"/>
      </w:pPr>
      <w:r w:rsidRPr="002F5E51">
        <w:t>Sex education must be taught with enthusiasm, focusing on the pleasures of sexual subjectivity and discovering oneself rather than focusing on the shame and dangers of sex</w:t>
      </w:r>
    </w:p>
    <w:p w14:paraId="36CED6BB" w14:textId="77777777" w:rsidR="002603E9" w:rsidRPr="002F5E51" w:rsidRDefault="002603E9" w:rsidP="002603E9">
      <w:pPr>
        <w:rPr>
          <w:rFonts w:eastAsia="Times New Roman"/>
        </w:rPr>
      </w:pPr>
      <w:r w:rsidRPr="002F5E51">
        <w:rPr>
          <w:rStyle w:val="Style13ptBold"/>
        </w:rPr>
        <w:t xml:space="preserve">Fields 08 – </w:t>
      </w:r>
      <w:r w:rsidRPr="002F5E51">
        <w:rPr>
          <w:rStyle w:val="Style13ptBold"/>
          <w:b w:val="0"/>
          <w:sz w:val="24"/>
        </w:rPr>
        <w:t xml:space="preserve">Professor </w:t>
      </w:r>
      <w:r w:rsidRPr="002F5E51">
        <w:t>of Sociology and Graduate Studies Coordinator in Sexuality Studies and Research Faculty at the Center for Research and Education on Gender and Sexuality</w:t>
      </w:r>
      <w:r w:rsidRPr="002F5E51">
        <w:rPr>
          <w:rStyle w:val="Style13ptBold"/>
          <w:b w:val="0"/>
          <w:sz w:val="24"/>
        </w:rPr>
        <w:t xml:space="preserve"> (</w:t>
      </w:r>
      <w:r w:rsidRPr="002F5E51">
        <w:t>Jessica Fields, “Risky Lessons: Sex Education and Social Inequality,” Rutgers University Press, 2008. EP.)//SH</w:t>
      </w:r>
    </w:p>
    <w:p w14:paraId="38108246" w14:textId="77777777" w:rsidR="002603E9" w:rsidRPr="002F5E51" w:rsidRDefault="002603E9" w:rsidP="002603E9">
      <w:pPr>
        <w:rPr>
          <w:b/>
          <w:u w:val="single"/>
        </w:rPr>
      </w:pPr>
      <w:r w:rsidRPr="002F5E51">
        <w:t>Teachers’ Knowledge: Interrupting the Formal Curriculum Both public school educators, Mrs. Wilkie and Ms. Gianni, told me that they did not enjoy teaching their students about puberty and sex. In casual conversations, they confided that they preferred the classes on dental health, drugs, and family relationships. Their feelings are understandable: the classes on sex demand more than those on other topics, elicit more scrutiny, and bear significant social weight. North Carolina’s state legisla- tors had asked public school teachers to accomplish an impossible task: improve young people’s sexual health in a single course whose lessons on sexuality and puberty lasted at most, at Dogwood, four days and, at Southern, two to three weeks. Demands for disembodied knowledge and desexualized knowledge constrained the possibilities for teachers as sexual subjects in the sex edu- cation classroom. As Judith Levine’s experience with Harmful to Minors (2002) suggests, adults who choose to talk to young people about sex are suspect; those who take pleasure in talking to young people about sex are irredeemable. But what does it mean for a teacher not to take pleasure in the act of teaching, to be unable to model to students that this material is interesting, and to disavow that knowing about it is an absolute joy?</w:t>
      </w:r>
      <w:r w:rsidRPr="002F5E51">
        <w:rPr>
          <w:rStyle w:val="StyleUnderline"/>
          <w:sz w:val="16"/>
          <w:u w:val="none"/>
        </w:rPr>
        <w:t xml:space="preserve"> </w:t>
      </w:r>
      <w:r w:rsidRPr="002F5E51">
        <w:rPr>
          <w:rStyle w:val="StyleUnderline"/>
        </w:rPr>
        <w:t xml:space="preserve">An enthusiasm for teaching, learning, and knowing is infectious and often a hallmark of the best teachers. </w:t>
      </w:r>
      <w:r w:rsidRPr="002F5E51">
        <w:rPr>
          <w:rStyle w:val="Emphasis"/>
        </w:rPr>
        <w:t>Sex education teachers need support to display</w:t>
      </w:r>
      <w:r w:rsidRPr="002F5E51">
        <w:rPr>
          <w:rStyle w:val="StyleUnderline"/>
        </w:rPr>
        <w:t xml:space="preserve"> such </w:t>
      </w:r>
      <w:r w:rsidRPr="002F5E51">
        <w:rPr>
          <w:rStyle w:val="Emphasis"/>
        </w:rPr>
        <w:t>enthusiasm</w:t>
      </w:r>
      <w:r w:rsidRPr="002F5E51">
        <w:rPr>
          <w:rStyle w:val="StyleUnderline"/>
        </w:rPr>
        <w:t xml:space="preserve">, and for that to happen, </w:t>
      </w:r>
      <w:r w:rsidRPr="002F5E51">
        <w:rPr>
          <w:rStyle w:val="Emphasis"/>
        </w:rPr>
        <w:t>the debate must shift away from an exclusive focus on the dangers</w:t>
      </w:r>
      <w:r w:rsidRPr="002F5E51">
        <w:rPr>
          <w:rStyle w:val="StyleUnderline"/>
        </w:rPr>
        <w:t xml:space="preserve"> in young people’s sexual lives to a more </w:t>
      </w:r>
      <w:r w:rsidRPr="002F5E51">
        <w:rPr>
          <w:rStyle w:val="Emphasis"/>
        </w:rPr>
        <w:t>encompassing focus on the pleasures of achieving sexual subjectiv- ity, resisting intellectual and sexual alienation, and, ultimately, knowing oneself.</w:t>
      </w:r>
      <w:r w:rsidRPr="002F5E51">
        <w:rPr>
          <w:rStyle w:val="StyleUnderline"/>
          <w:sz w:val="16"/>
          <w:u w:val="none"/>
        </w:rPr>
        <w:t xml:space="preserve"> </w:t>
      </w:r>
      <w:r w:rsidRPr="002F5E51">
        <w:t xml:space="preserve">One afternoon at Southern Middle School, I saw Ms. Gianni model this embodied pleasure in teaching and knowing in her seventh grade class. In a previous position, Ms. Gianni had trained people to conduct breast and testicular self-examinations as part of a cancer prevention effort, and that afternoon she trained her seventh graders to conduct these self-exams. She asked them to hold one of their hands in front of them and, using the other hand, to begin feeling their hand. She instructed the students to use the pads of their fingers since, as she explained, their sense of touch was strongest there. The students began touching their hands, apparently absorbed in the task. Ms. Gianni encouraged them to feel the different parts of their hands—the bones, the knuckles, the muscles, and the hairs. She asked them to notice if they had a cuts or scrape on their hands; if so, did they notice that the skin nearby was red and warmer than other parts of their hand? Did they have any scabs? If so, were the scabs red and differently textured? She asked the students to move their finger pads across their hands in circles and then in wedges, making sure to touch every part. This was how the </w:t>
      </w:r>
      <w:r w:rsidRPr="002F5E51">
        <w:rPr>
          <w:rStyle w:val="StyleUnderline"/>
        </w:rPr>
        <w:t xml:space="preserve">students </w:t>
      </w:r>
      <w:r w:rsidRPr="002F5E51">
        <w:t>should approach a breast or testicular self- exam, Ms. Gianni explained. They</w:t>
      </w:r>
      <w:r w:rsidRPr="002F5E51">
        <w:rPr>
          <w:rStyle w:val="StyleUnderline"/>
          <w:sz w:val="16"/>
          <w:u w:val="none"/>
        </w:rPr>
        <w:t xml:space="preserve"> </w:t>
      </w:r>
      <w:r w:rsidRPr="002F5E51">
        <w:rPr>
          <w:rStyle w:val="StyleUnderline"/>
        </w:rPr>
        <w:t>should get to know their bodies, recog- nize how the different parts feel to the touch, and understand how injuries can change the way their bodies feel</w:t>
      </w:r>
      <w:r w:rsidRPr="002F5E51">
        <w:rPr>
          <w:rStyle w:val="StyleUnderline"/>
          <w:sz w:val="16"/>
          <w:u w:val="none"/>
        </w:rPr>
        <w:t xml:space="preserve"> </w:t>
      </w:r>
      <w:r w:rsidRPr="002F5E51">
        <w:t>as blood rushes to an area or scabs form. I watched the exercise from the back of the classroom and practiced the skills required for a breast exam on my own hand. I was struck by the quiet in the room as the students looked at and touched their bodies.</w:t>
      </w:r>
      <w:r w:rsidRPr="002F5E51">
        <w:rPr>
          <w:rStyle w:val="StyleUnderline"/>
          <w:sz w:val="16"/>
          <w:u w:val="none"/>
        </w:rPr>
        <w:t xml:space="preserve"> </w:t>
      </w:r>
      <w:r w:rsidRPr="002F5E51">
        <w:rPr>
          <w:rStyle w:val="StyleUnderline"/>
        </w:rPr>
        <w:t>I expected a student to laugh and mock the idea that they might someday touch their own testicles or breasts so carefully and thoroughly. But no one laughed. Perhaps the students responded to the personal authority Ms. Gianni brought to the lesson; perhaps they found fascinating the opportunity to explore their embodied experiences of health, illness, and well-being; perhaps they took pleasure in learning about a body that they recognized as their own and not another of the abstractions that their teachers often showed them</w:t>
      </w:r>
      <w:r w:rsidRPr="002F5E51">
        <w:rPr>
          <w:rStyle w:val="StyleUnderline"/>
          <w:sz w:val="16"/>
          <w:u w:val="none"/>
        </w:rPr>
        <w:t xml:space="preserve">. Whatever the reason, </w:t>
      </w:r>
      <w:r w:rsidRPr="002F5E51">
        <w:rPr>
          <w:rStyle w:val="StyleUnderline"/>
        </w:rPr>
        <w:t>the students took in the knowledge that Ms. Gianni brought to them and practiced touching and knowing themselves. Abstinence-only</w:t>
      </w:r>
      <w:r w:rsidRPr="002F5E51">
        <w:rPr>
          <w:rStyle w:val="StyleUnderline"/>
          <w:sz w:val="16"/>
          <w:u w:val="none"/>
        </w:rPr>
        <w:t xml:space="preserve"> and comprehensive </w:t>
      </w:r>
      <w:r w:rsidRPr="002F5E51">
        <w:rPr>
          <w:rStyle w:val="StyleUnderline"/>
        </w:rPr>
        <w:t>education’s narrow definition of sexuality and health obscures the importance of touching one’s body and fails to recognize that a full range of embodied sexual experiences includes not only sexual intercourse, pregnancy, disease, and violence, but also cancer, preventive care, self-knowledge, and more.</w:t>
      </w:r>
    </w:p>
    <w:p w14:paraId="6C629610" w14:textId="77777777" w:rsidR="002603E9" w:rsidRPr="002F5E51" w:rsidRDefault="002603E9" w:rsidP="002603E9">
      <w:pPr>
        <w:pStyle w:val="Heading4"/>
      </w:pPr>
      <w:r w:rsidRPr="002F5E51">
        <w:t>Sex education involving discussions of female satisfaction empower women and help deconstruct toxic masculinity</w:t>
      </w:r>
    </w:p>
    <w:p w14:paraId="1D23CD77" w14:textId="77777777" w:rsidR="002603E9" w:rsidRPr="002F5E51" w:rsidRDefault="002603E9" w:rsidP="002603E9">
      <w:pPr>
        <w:rPr>
          <w:rFonts w:eastAsia="Times New Roman"/>
        </w:rPr>
      </w:pPr>
      <w:r w:rsidRPr="002F5E51">
        <w:rPr>
          <w:rStyle w:val="Style13ptBold"/>
        </w:rPr>
        <w:t xml:space="preserve">Fields 08 – </w:t>
      </w:r>
      <w:r w:rsidRPr="002F5E51">
        <w:rPr>
          <w:rStyle w:val="Style13ptBold"/>
          <w:b w:val="0"/>
          <w:sz w:val="24"/>
        </w:rPr>
        <w:t xml:space="preserve">Professor </w:t>
      </w:r>
      <w:r w:rsidRPr="002F5E51">
        <w:t>of Sociology and Graduate Studies Coordinator in Sexuality Studies and Research Faculty at the Center for Research and Education on Gender and Sexuality</w:t>
      </w:r>
      <w:r w:rsidRPr="002F5E51">
        <w:rPr>
          <w:rStyle w:val="Style13ptBold"/>
          <w:b w:val="0"/>
          <w:sz w:val="24"/>
        </w:rPr>
        <w:t xml:space="preserve"> (</w:t>
      </w:r>
      <w:r w:rsidRPr="002F5E51">
        <w:t>Jessica Fields, “Risky Lessons: Sex Education and Social Inequality,” Rutgers University Press, 2008. EP.)//SH</w:t>
      </w:r>
    </w:p>
    <w:p w14:paraId="018E0635" w14:textId="77777777" w:rsidR="002603E9" w:rsidRPr="002F5E51" w:rsidRDefault="002603E9" w:rsidP="002603E9">
      <w:r w:rsidRPr="002F5E51">
        <w:t>The Pleasures and Dangers of Sexual Knowledge: Formal Lessons After our seminar discussion about middle school students and sexual pleasure, I decided to seek out the sex education teacher who had taught my classmate’s son about clitoral orgasms.</w:t>
      </w:r>
      <w:r w:rsidRPr="002F5E51">
        <w:rPr>
          <w:rStyle w:val="StyleUnderline"/>
          <w:sz w:val="16"/>
          <w:u w:val="none"/>
        </w:rPr>
        <w:t xml:space="preserve"> </w:t>
      </w:r>
      <w:r w:rsidRPr="002F5E51">
        <w:rPr>
          <w:rStyle w:val="StyleUnderline"/>
        </w:rPr>
        <w:t>I eventually spent a school year with Jill Carter, the private school sex education teacher whose classes I have explored throughout Risky Lessons.</w:t>
      </w:r>
      <w:r w:rsidRPr="002F5E51">
        <w:rPr>
          <w:rStyle w:val="StyleUnderline"/>
          <w:sz w:val="16"/>
          <w:u w:val="none"/>
        </w:rPr>
        <w:t xml:space="preserve"> In the course of my fieldwork at Fox Middle School, I learned that </w:t>
      </w:r>
      <w:r w:rsidRPr="002F5E51">
        <w:rPr>
          <w:rStyle w:val="StyleUnderline"/>
        </w:rPr>
        <w:t>Jill’s discussions of clitoral orgasms reflected her broader approach to sex education</w:t>
      </w:r>
      <w:r w:rsidRPr="002F5E51">
        <w:rPr>
          <w:rStyle w:val="StyleUnderline"/>
          <w:sz w:val="16"/>
          <w:u w:val="none"/>
        </w:rPr>
        <w:t xml:space="preserve">. Jill was consistently will- ing to align her body with those depicted in female anatomical images and committed to allowing student interests and questions to guide classroom content. Through these efforts, Jill </w:t>
      </w:r>
      <w:r w:rsidRPr="002F5E51">
        <w:rPr>
          <w:rStyle w:val="StyleUnderline"/>
        </w:rPr>
        <w:t>maintained a discourse of female desire in her classroom: her instruction asserted that women and girls are able and entitled to find pleasure and satisfaction in their bodies.</w:t>
      </w:r>
      <w:r w:rsidRPr="002F5E51">
        <w:rPr>
          <w:rStyle w:val="StyleUnderline"/>
          <w:sz w:val="16"/>
          <w:u w:val="none"/>
        </w:rPr>
        <w:t xml:space="preserve"> Some readers may find Jill’s teaching startling; I certainly did initially. However, once at Fox I saw that </w:t>
      </w:r>
      <w:r w:rsidRPr="002F5E51">
        <w:rPr>
          <w:rStyle w:val="StyleUnderline"/>
        </w:rPr>
        <w:t>within such a classroom, girls have a chance to practice knowing and talking about pleasure in their own and their friends’ lives. Boys hear that such pleasure exists</w:t>
      </w:r>
      <w:r w:rsidRPr="002F5E51">
        <w:rPr>
          <w:rStyle w:val="StyleUnderline"/>
          <w:sz w:val="16"/>
          <w:u w:val="none"/>
        </w:rPr>
        <w:t xml:space="preserve"> </w:t>
      </w:r>
      <w:r w:rsidRPr="002F5E51">
        <w:rPr>
          <w:rStyle w:val="StyleUnderline"/>
        </w:rPr>
        <w:t>and</w:t>
      </w:r>
      <w:r w:rsidRPr="002F5E51">
        <w:rPr>
          <w:rStyle w:val="StyleUnderline"/>
          <w:sz w:val="16"/>
          <w:u w:val="none"/>
        </w:rPr>
        <w:t xml:space="preserve"> perhaps </w:t>
      </w:r>
      <w:r w:rsidRPr="002F5E51">
        <w:rPr>
          <w:rStyle w:val="StyleUnderline"/>
        </w:rPr>
        <w:t>learn to contribute to girls’ and women’s joy and fulfillment, whether as sexual partners or as allies.</w:t>
      </w:r>
      <w:r w:rsidRPr="002F5E51">
        <w:rPr>
          <w:rStyle w:val="StyleUnderline"/>
          <w:sz w:val="16"/>
          <w:u w:val="none"/>
        </w:rPr>
        <w:t xml:space="preserve"> This instruction </w:t>
      </w:r>
      <w:r w:rsidRPr="002F5E51">
        <w:rPr>
          <w:rStyle w:val="StyleUnderline"/>
        </w:rPr>
        <w:t xml:space="preserve">generates opportunities for boys to escape the nat- uralized role of aggressor and allows them to explore same-sex curiosities, critique conventional masculinity, take pleasure in their sexualities, and achieve subjectivity without doing so at the expense of girls. </w:t>
      </w:r>
      <w:r w:rsidRPr="002F5E51">
        <w:t>Such opportunities for exploring sexual desire, pleasure, and entitle- ment surfaced less frequently in the public schools that I visited, schools held accountable to North Carolina’s Teach Abstinence until Marriage leg- islation. A number of conditions contributed to this depleted talk about sexuality and subjectivity. Time was an issue: Southern and Dogwood middle schools devote two weeks and four days, respectively, to lessons on puberty and sexuality, while Fox students complete a thirteen-week course on puberty. Class size, funding, and other resource issues exacerbate a feeling of scarcity in Dogwood and Southern middle school’s sex educa- tion. Mrs. Wilkie’s and Ms. Gianni’s classes are larger (twenty to twenty- five students) than Jill’s (ten to thirteen students). Families pay about ten thousand dollars a year for their students to attend Fox Middle School, while 22 percent of students at Dogwood and 42 percent at Southern are eligible for free or subsidized lunches. Fox administrators have more resources with which to support its teachers, and Fox students go home to families who have the resources to support an elite education. All of these conditions contribute to disparities that sex education reflects and main- tains. Fox students hear throughout the school day that the world is theirs to explore and understand, while Southern and Dogwood students receive an education distilled into standardized testing, learning objectives, and courses of instruction. The curricular framing of sex education reflects the particular signifi- cance that school administrators attach to sex education. All of the sex education classrooms sit on the periphery of their schools’ campuses in a trailer (Dogwood), former home economics room (Southern), and school annex (Fox). Although sex education was peripheral to each middle school’s layout, important differences lie in the nature of those peripheries. At Fox Middle School, Jill’s sex education class is part of the Personal Growth cur- riculum. Elsewhere in this curriculum, students practice journal writing, write poems, and choreograph dances about their bodies. As Fox imagines it,</w:t>
      </w:r>
      <w:r w:rsidRPr="002F5E51">
        <w:rPr>
          <w:rStyle w:val="StyleUnderline"/>
          <w:sz w:val="16"/>
          <w:u w:val="none"/>
        </w:rPr>
        <w:t xml:space="preserve"> </w:t>
      </w:r>
      <w:r w:rsidRPr="002F5E51">
        <w:rPr>
          <w:rStyle w:val="StyleUnderline"/>
        </w:rPr>
        <w:t>personal growth, including puberty and maturation, is a creative prac- tice of introspection and expression, and the knowledge students gain there contributes to their senses of life opportunities and satisfaction</w:t>
      </w:r>
      <w:r w:rsidRPr="002F5E51">
        <w:rPr>
          <w:rStyle w:val="StyleUnderline"/>
          <w:sz w:val="16"/>
          <w:u w:val="none"/>
        </w:rPr>
        <w:t xml:space="preserve">. </w:t>
      </w:r>
      <w:r w:rsidRPr="002F5E51">
        <w:t>At the public schools, students learn about puberty and sexuality as part of health and physical education—what the state Department of Public Instruction calls “Healthful Living Education” (North Carolina State Board of Education/Department of Public Instruction 1996). As part of the formal Healthful Living curriculum’s Stress Management subject area, fifth graders should be able to “describe patterns of normal, physical, social, and emotional development at puberty” (1996, 91). As students age, what was once stressful becomes threatening: puberty and sexuality lessons move to the heading “Protecting Self/Others.” Seventh graders should learn, for example, to “identify abstinence from sexual intercourse as the best and safest way to avoid certain diseases and pregnancy” (1996), and eighth graders learn, for example, to “describe the advantages of abstinence from sexual intercourse for middle and high school students” (1996). No abstinence, puberty, or sexuality lessons appear under the Healthful Living curriculum’s Relationships heading. For public middle school students, those formal objectives focus on, for example, the importance of confidants, young people’s move toward independence, and expressing one’s feelings and expectations clearly—and none of this in the context of sex and sexuality. Independent of relationships, puberty and sexuality become issues of preventing stress and harm, terrains characterized by antagonism and adversarial relationships. Fox’s Personal Growth curricu- lum demonstrates an interest in and commitment to sexual knowledge as part of young people’s development as sexual subjects.</w:t>
      </w:r>
      <w:r w:rsidRPr="002F5E51">
        <w:rPr>
          <w:rStyle w:val="StyleUnderline"/>
          <w:sz w:val="16"/>
          <w:u w:val="none"/>
        </w:rPr>
        <w:t xml:space="preserve"> </w:t>
      </w:r>
      <w:r w:rsidRPr="002F5E51">
        <w:rPr>
          <w:rStyle w:val="StyleUnderline"/>
        </w:rPr>
        <w:t>The school recog- nizes that students’ experiences and understandings of their bodies in rela- tionship to others contribute to their overall well-being as young people and, eventually, as adults</w:t>
      </w:r>
      <w:r w:rsidRPr="002F5E51">
        <w:rPr>
          <w:rStyle w:val="StyleUnderline"/>
          <w:sz w:val="16"/>
          <w:u w:val="none"/>
        </w:rPr>
        <w:t xml:space="preserve">. </w:t>
      </w:r>
      <w:r w:rsidRPr="002F5E51">
        <w:t>Public schools formally adopt a more modest goal for students’ healthy pubertal and sexual development: students should gain the knowledge necessary to persevere in the midst of various unnamed threats to their well-being. Once inside the classroom, sex education at Dogwood and Southern middle schools continues to affirm limited notions of sexuality and well- being: health is a matter of avoiding disease and pregnancy; communica- tion is necessary to preventing rape and harassment and remaining sexually abstinent; and girls’ sexuality is organized largely around remain- ing constantly vigilant against boys’ aggression. These risks are real, but the emphasis on sexual danger to the near exclusion of sexual pleasure constrains public sex education’s capacity to engender agentic sexual sub- jects.</w:t>
      </w:r>
      <w:r w:rsidRPr="002F5E51">
        <w:rPr>
          <w:rStyle w:val="StyleUnderline"/>
          <w:sz w:val="16"/>
          <w:u w:val="none"/>
        </w:rPr>
        <w:t xml:space="preserve"> </w:t>
      </w:r>
      <w:r w:rsidRPr="002F5E51">
        <w:rPr>
          <w:rStyle w:val="StyleUnderline"/>
        </w:rPr>
        <w:t>Formally offering knowledge as an instrumental response to danger, and not as integral to promoting pleasure, contributes to a hidden lesson of sex education: no enjoyment awaits these young people as they develop and claim their sexual selves.</w:t>
      </w:r>
      <w:r w:rsidRPr="002F5E51">
        <w:rPr>
          <w:rStyle w:val="StyleUnderline"/>
          <w:sz w:val="16"/>
          <w:u w:val="none"/>
        </w:rPr>
        <w:t xml:space="preserve"> The </w:t>
      </w:r>
      <w:r w:rsidRPr="002F5E51">
        <w:rPr>
          <w:rStyle w:val="StyleUnderline"/>
        </w:rPr>
        <w:t>hidden and evaded lessons that prevail in community debates and sex education classrooms confuse abstracted knowledge of danger with real protection for those at risk of sexual, gen- der, and racial exploitation</w:t>
      </w:r>
      <w:r w:rsidRPr="002F5E51">
        <w:rPr>
          <w:rStyle w:val="StyleUnderline"/>
          <w:sz w:val="16"/>
          <w:u w:val="none"/>
        </w:rPr>
        <w:t xml:space="preserve">. </w:t>
      </w:r>
      <w:r w:rsidRPr="002F5E51">
        <w:t>Risky lessons emerge that discourage learning, knowing, and wondering in both sex education classrooms and young people’s sexual lives.</w:t>
      </w:r>
    </w:p>
    <w:p w14:paraId="4090C6AB" w14:textId="77777777" w:rsidR="002603E9" w:rsidRPr="002F5E51" w:rsidRDefault="002603E9" w:rsidP="002603E9">
      <w:pPr>
        <w:pStyle w:val="Heading3"/>
      </w:pPr>
      <w:r w:rsidRPr="002F5E51">
        <w:t>Must include social skills</w:t>
      </w:r>
    </w:p>
    <w:p w14:paraId="0D22566E" w14:textId="77777777" w:rsidR="002603E9" w:rsidRPr="002F5E51" w:rsidRDefault="002603E9" w:rsidP="002603E9">
      <w:pPr>
        <w:pStyle w:val="Heading4"/>
      </w:pPr>
      <w:r w:rsidRPr="002F5E51">
        <w:t>Comprehensive sex education must deploy training of basic “life skills”</w:t>
      </w:r>
    </w:p>
    <w:p w14:paraId="795A83C3"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207DCCD3" w14:textId="77777777" w:rsidR="002603E9" w:rsidRPr="002F5E51" w:rsidRDefault="002603E9" w:rsidP="002603E9">
      <w:pPr>
        <w:rPr>
          <w:rStyle w:val="StyleUnderline"/>
        </w:rPr>
      </w:pPr>
      <w:r w:rsidRPr="002F5E51">
        <w:rPr>
          <w:rStyle w:val="StyleUnderline"/>
        </w:rPr>
        <w:t xml:space="preserve">Safer sex behavior also relies on generic social skills that are targeted by health promotion programs for young people </w:t>
      </w:r>
      <w:r w:rsidRPr="002F5E51">
        <w:t xml:space="preserve">in other areas. </w:t>
      </w:r>
      <w:r w:rsidRPr="002F5E51">
        <w:rPr>
          <w:rStyle w:val="StyleUnderline"/>
        </w:rPr>
        <w:t>These “life skills” include decisionmaking, communication, and negotiation skills</w:t>
      </w:r>
      <w:r w:rsidRPr="002F5E51">
        <w:t xml:space="preserve"> (Kirby et al., 1994). </w:t>
      </w:r>
      <w:r w:rsidRPr="002F5E51">
        <w:rPr>
          <w:rStyle w:val="StyleUnderline"/>
        </w:rPr>
        <w:t>Thus, the need for social skills training does not differentiate sexual health promotion from other aspects of health promotion with young people</w:t>
      </w:r>
      <w:r w:rsidRPr="002F5E51">
        <w:t xml:space="preserve">. Moreover, </w:t>
      </w:r>
      <w:r w:rsidRPr="002F5E51">
        <w:rPr>
          <w:rStyle w:val="StyleUnderline"/>
        </w:rPr>
        <w:t>the methods available to promote such skills are much the same across behavioral targets. Sexual health promotion programs employ discussion groups, planning exercises, scenario rehearsal, video modeling, and role play</w:t>
      </w:r>
      <w:r w:rsidRPr="002F5E51">
        <w:t xml:space="preserve"> (e.g., Abraham, Wight, &amp; Scott, 2002; Jemmott, Jemmott, &amp; Fong 1992; Schaalma et al., 1996)</w:t>
      </w:r>
      <w:r w:rsidRPr="002F5E51">
        <w:rPr>
          <w:rStyle w:val="StyleUnderline"/>
        </w:rPr>
        <w:t>, all methods that have proven to be effective for the development of social skills required to prevent health-risk behaviors, such as substance abuse.</w:t>
      </w:r>
    </w:p>
    <w:p w14:paraId="15276D3B" w14:textId="77777777" w:rsidR="002603E9" w:rsidRPr="002F5E51" w:rsidRDefault="002603E9" w:rsidP="002603E9">
      <w:pPr>
        <w:pStyle w:val="Heading3"/>
      </w:pPr>
      <w:r w:rsidRPr="002F5E51">
        <w:t xml:space="preserve">Must have safe space </w:t>
      </w:r>
    </w:p>
    <w:p w14:paraId="24963B37" w14:textId="77777777" w:rsidR="002603E9" w:rsidRPr="002F5E51" w:rsidRDefault="002603E9" w:rsidP="002603E9"/>
    <w:p w14:paraId="326A6B19" w14:textId="77777777" w:rsidR="002603E9" w:rsidRPr="002F5E51" w:rsidRDefault="002603E9" w:rsidP="002603E9">
      <w:pPr>
        <w:pStyle w:val="Heading4"/>
      </w:pPr>
      <w:r w:rsidRPr="002F5E51">
        <w:t>Providing a safe atmosphere is key to effective implementation.</w:t>
      </w:r>
    </w:p>
    <w:p w14:paraId="379B67D0"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5FEA6636" w14:textId="77777777" w:rsidR="002603E9" w:rsidRPr="002F5E51" w:rsidRDefault="002603E9" w:rsidP="002603E9">
      <w:r w:rsidRPr="002F5E51">
        <w:rPr>
          <w:rStyle w:val="StyleUnderline"/>
        </w:rPr>
        <w:t>Health promotion in classrooms depends upon the establishment of a “safe” classroom atmosphere. Young people should feel free to discuss intimate issues because discussing sexual behavior may break taboos</w:t>
      </w:r>
      <w:r w:rsidRPr="002F5E51">
        <w:t xml:space="preserve"> concerning the public discussion of sexuality. </w:t>
      </w:r>
      <w:r w:rsidRPr="002F5E51">
        <w:rPr>
          <w:rStyle w:val="StyleUnderline"/>
        </w:rPr>
        <w:t>This may lead to anxiety and embarrassment among teachers and students that, in turn, disrupt communication and exercises crucial to social skills development. Sex education can address this issue by including confidentiality ground rules and feelings and-values exercises, in which embarrassment and its effects and the limits of acceptable disclosure are discussed.</w:t>
      </w:r>
      <w:r w:rsidRPr="002F5E51">
        <w:t xml:space="preserve"> For example, Wight and Abraham (2000) discussed how piloting of exercises designed for the SHARE program led to modifications because the proposed process of moving from single sex groups to mixed sex groups during lessons (to enhance understanding of the perspectives of the opposite sex) did not work out in practice. </w:t>
      </w:r>
      <w:r w:rsidRPr="002F5E51">
        <w:rPr>
          <w:rStyle w:val="StyleUnderline"/>
        </w:rPr>
        <w:t>For example, in all-male group discussions, few boys felt secure enough to go beyond conventional expressions of masculinity and seriously explore their identities,</w:t>
      </w:r>
      <w:r w:rsidRPr="002F5E51">
        <w:t xml:space="preserve"> despite agreeing to confidentiality ground rules at the start of the course. In light of these findings, the program was modified to incorporate more mixed sex group discussions that were found to facilitate open communication for both male and female students.</w:t>
      </w:r>
    </w:p>
    <w:p w14:paraId="3E6002AE" w14:textId="77777777" w:rsidR="002603E9" w:rsidRPr="002F5E51" w:rsidRDefault="002603E9" w:rsidP="002603E9">
      <w:pPr>
        <w:pStyle w:val="Heading3"/>
      </w:pPr>
      <w:r w:rsidRPr="002F5E51">
        <w:t>Must include gender equity</w:t>
      </w:r>
    </w:p>
    <w:p w14:paraId="0453979E" w14:textId="77777777" w:rsidR="002603E9" w:rsidRPr="002F5E51" w:rsidRDefault="002603E9" w:rsidP="002603E9">
      <w:pPr>
        <w:pStyle w:val="Heading4"/>
      </w:pPr>
      <w:r w:rsidRPr="002F5E51">
        <w:t>Squo sexual education programs fail to establish gender equity – key to sexual health.</w:t>
      </w:r>
    </w:p>
    <w:p w14:paraId="15EC4A0A"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24E1199B" w14:textId="77777777" w:rsidR="002603E9" w:rsidRPr="002F5E51" w:rsidRDefault="002603E9" w:rsidP="002603E9">
      <w:r w:rsidRPr="002F5E51">
        <w:rPr>
          <w:rStyle w:val="StyleUnderline"/>
        </w:rPr>
        <w:t>A</w:t>
      </w:r>
      <w:r w:rsidRPr="002F5E51">
        <w:t xml:space="preserve"> second </w:t>
      </w:r>
      <w:r w:rsidRPr="002F5E51">
        <w:rPr>
          <w:rStyle w:val="StyleUnderline"/>
        </w:rPr>
        <w:t>area in which current scientific thinking and sexual health education policy and programs are not aligned concerns the impact of gender (in)equity and gender norms.</w:t>
      </w:r>
      <w:r w:rsidRPr="002F5E51">
        <w:t xml:space="preserve"> Research across disciplines has demonstrated that gender norms and inequities are key factors in shaping health generally, and sexual health in particular (Rogow and Haberland 2005). International health organizations have recognized that </w:t>
      </w:r>
      <w:r w:rsidRPr="002F5E51">
        <w:rPr>
          <w:rStyle w:val="StyleUnderline"/>
        </w:rPr>
        <w:t>promoting gender equity is critical to advancing health across the life course</w:t>
      </w:r>
      <w:r w:rsidRPr="002F5E51">
        <w:t xml:space="preserve"> (World Health Organization 2002). Domestically, Healthy People 2020 includes </w:t>
      </w:r>
      <w:r w:rsidRPr="002F5E51">
        <w:rPr>
          <w:rStyle w:val="StyleUnderline"/>
        </w:rPr>
        <w:t>gender and gender identity</w:t>
      </w:r>
      <w:r w:rsidRPr="002F5E51">
        <w:t xml:space="preserve"> as dimensions linked to health disparities—that </w:t>
      </w:r>
      <w:r w:rsidRPr="002F5E51">
        <w:rPr>
          <w:rStyle w:val="StyleUnderline"/>
        </w:rPr>
        <w:t>is, systematic obstacles to health</w:t>
      </w:r>
      <w:r w:rsidRPr="002F5E51">
        <w:t xml:space="preserve">—and it aspires to reduce those disparities. But in the ‘‘Adolescent Health’’ section, the document is silent about the need to address gender inequities or harmful gender beliefs.3 </w:t>
      </w:r>
      <w:r w:rsidRPr="002F5E51">
        <w:rPr>
          <w:rStyle w:val="StyleUnderline"/>
        </w:rPr>
        <w:t>Establishing gender equity and challenging gender beliefs that research has shown to be harmful to adolescent sexual health have never been central goals in US adolescent sexual health and education policy</w:t>
      </w:r>
      <w:r w:rsidRPr="002F5E51">
        <w:t xml:space="preserve"> (DeLamater 2007). </w:t>
      </w:r>
      <w:r w:rsidRPr="002F5E51">
        <w:rPr>
          <w:rStyle w:val="StyleUnderline"/>
        </w:rPr>
        <w:t xml:space="preserve">In fact, many abstinence-only and abstinence-only-untilmarriage programs have taught gender stereotypes as facts </w:t>
      </w:r>
      <w:r w:rsidRPr="002F5E51">
        <w:t xml:space="preserve">(Curran 2011; Delamater 2007; Fine and McClelland 2006). </w:t>
      </w:r>
      <w:r w:rsidRPr="002F5E51">
        <w:rPr>
          <w:rStyle w:val="StyleUnderline"/>
        </w:rPr>
        <w:t xml:space="preserve">Even approaches that include information beyond abstinence have perpetuated gender inequities through gender stereotyping implicit in curricula or teachers’ informal communications </w:t>
      </w:r>
      <w:r w:rsidRPr="002F5E51">
        <w:t>(Curran 2011; Fields 2008; Garcia 2009, 2012).</w:t>
      </w:r>
    </w:p>
    <w:p w14:paraId="6AA01D15" w14:textId="77777777" w:rsidR="002603E9" w:rsidRPr="002F5E51" w:rsidRDefault="002603E9" w:rsidP="002603E9">
      <w:pPr>
        <w:pStyle w:val="Heading3"/>
      </w:pPr>
      <w:r w:rsidRPr="002F5E51">
        <w:t xml:space="preserve">intersectional identities </w:t>
      </w:r>
    </w:p>
    <w:p w14:paraId="1B889D4D" w14:textId="77777777" w:rsidR="002603E9" w:rsidRPr="002F5E51" w:rsidRDefault="002603E9" w:rsidP="002603E9">
      <w:pPr>
        <w:pStyle w:val="Heading4"/>
      </w:pPr>
      <w:r w:rsidRPr="002F5E51">
        <w:t>Sex educations must address the intersectionality of the students so that they can reject harmful norms and bolster their ability to respond to inequalities.</w:t>
      </w:r>
    </w:p>
    <w:p w14:paraId="63075150" w14:textId="77777777" w:rsidR="002603E9" w:rsidRPr="002F5E51" w:rsidRDefault="002603E9" w:rsidP="002603E9">
      <w:pPr>
        <w:rPr>
          <w:rStyle w:val="StyleUnderline"/>
          <w:b w:val="0"/>
          <w:sz w:val="16"/>
          <w:u w:val="none"/>
        </w:rPr>
      </w:pPr>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2AC748B3" w14:textId="77777777" w:rsidR="002603E9" w:rsidRPr="002F5E51" w:rsidRDefault="002603E9" w:rsidP="002603E9">
      <w:pPr>
        <w:rPr>
          <w:b/>
          <w:u w:val="single"/>
        </w:rPr>
      </w:pPr>
      <w:r w:rsidRPr="002F5E51">
        <w:rPr>
          <w:rStyle w:val="StyleUnderline"/>
        </w:rPr>
        <w:t>US policy makers must understand and address the importance of poverty’s complex intersections with diverse identities and the impact on how youth respond to sexuality education. Sexual health education paradigms and curricula often assume adolescents are in school and that they live in homogeneous social and physical environments free of economic or other social barriers. Sexuality education may</w:t>
      </w:r>
      <w:r w:rsidRPr="002F5E51">
        <w:t xml:space="preserve"> explicitly or inadvertently </w:t>
      </w:r>
      <w:r w:rsidRPr="002F5E51">
        <w:rPr>
          <w:rStyle w:val="StyleUnderline"/>
        </w:rPr>
        <w:t>reinforce cultural stereotypes about young people of color, who are more likely to be poor, as sexually irresponsible</w:t>
      </w:r>
      <w:r w:rsidRPr="002F5E51">
        <w:t xml:space="preserve"> (Fine and McClelland 2006; Fields 2008; Garcia 2009, 2012). </w:t>
      </w:r>
      <w:r w:rsidRPr="002F5E51">
        <w:rPr>
          <w:rStyle w:val="StyleUnderline"/>
        </w:rPr>
        <w:t>Similarly, sexual health education may presume ‘‘proper’’ relationships and family forms that are less common among low income youth or youth of color</w:t>
      </w:r>
      <w:r w:rsidRPr="002F5E51">
        <w:t>. With few economic opportunities and resources to develop positive sexual identities,</w:t>
      </w:r>
      <w:r w:rsidRPr="002F5E51">
        <w:rPr>
          <w:rStyle w:val="StyleUnderline"/>
        </w:rPr>
        <w:t xml:space="preserve"> low income or minority youth may rely on rigid, exclusionary, and ultimately counterproductive frameworks to assert self and group-worth </w:t>
      </w:r>
      <w:r w:rsidRPr="002F5E51">
        <w:t xml:space="preserve">(Froyum 2007). </w:t>
      </w:r>
      <w:r w:rsidRPr="002F5E51">
        <w:rPr>
          <w:rStyle w:val="StyleUnderline"/>
        </w:rPr>
        <w:t>Failure to recognize erroneous assumptions and the lived reality of youth can lead to unintended effects on adolescent sexuality, promoting exclusion of teens who do not conform to expected gender and sexual norms and ultimately failing to reduce inequality</w:t>
      </w:r>
      <w:r w:rsidRPr="002F5E51">
        <w:t xml:space="preserve"> (Bedford 2008; Drucker 2009). </w:t>
      </w:r>
      <w:r w:rsidRPr="002F5E51">
        <w:rPr>
          <w:rStyle w:val="StyleUnderline"/>
        </w:rPr>
        <w:t>Sexual health education must thus recognize the diverse life course trajectories and family formations that characterize students’ lives</w:t>
      </w:r>
      <w:r w:rsidRPr="002F5E51">
        <w:t xml:space="preserve">. In addition, scholars have argued, </w:t>
      </w:r>
      <w:r w:rsidRPr="002F5E51">
        <w:rPr>
          <w:rStyle w:val="StyleUnderline"/>
        </w:rPr>
        <w:t>sexual health education must create opportunities for students to discuss sexual agency and risks in the context of their broader life aspiration</w:t>
      </w:r>
      <w:r w:rsidRPr="002F5E51">
        <w:t xml:space="preserve">s and the multifold factors that constraints those aspirations (Fields 2008; Fine and McClelland 2006; Rogow and Haberland 2005). </w:t>
      </w:r>
      <w:r w:rsidRPr="002F5E51">
        <w:rPr>
          <w:rStyle w:val="StyleUnderline"/>
        </w:rPr>
        <w:t>Although sexual health education cannot remove the structural disparities, by giving young people the opportunity to critically examine the inequalities they encounter, it can bolster their ability to respond to them.</w:t>
      </w:r>
    </w:p>
    <w:p w14:paraId="3A3CBE50" w14:textId="77777777" w:rsidR="002603E9" w:rsidRPr="002F5E51" w:rsidRDefault="002603E9" w:rsidP="002603E9">
      <w:pPr>
        <w:pStyle w:val="Heading1"/>
      </w:pPr>
      <w:r w:rsidRPr="002F5E51">
        <w:t>Solvency</w:t>
      </w:r>
    </w:p>
    <w:p w14:paraId="475DE13F" w14:textId="77777777" w:rsidR="002603E9" w:rsidRPr="002F5E51" w:rsidRDefault="002603E9" w:rsidP="002603E9">
      <w:pPr>
        <w:pStyle w:val="Heading2"/>
      </w:pPr>
      <w:r w:rsidRPr="002F5E51">
        <w:t>Fed Gov Key</w:t>
      </w:r>
    </w:p>
    <w:p w14:paraId="77971416" w14:textId="77777777" w:rsidR="002603E9" w:rsidRPr="002F5E51" w:rsidRDefault="002603E9" w:rsidP="002603E9">
      <w:pPr>
        <w:pStyle w:val="Heading4"/>
      </w:pPr>
      <w:r w:rsidRPr="002F5E51">
        <w:t xml:space="preserve">Absence of federal mandates is the KEY REASON states and districts can teach any type of sex ed they want – federal oversight is key </w:t>
      </w:r>
    </w:p>
    <w:p w14:paraId="79EA86E6" w14:textId="77777777" w:rsidR="002603E9" w:rsidRPr="002F5E51" w:rsidRDefault="002603E9" w:rsidP="002603E9">
      <w:r w:rsidRPr="002F5E51">
        <w:rPr>
          <w:rStyle w:val="Style13ptBold"/>
        </w:rPr>
        <w:t>Marrone 16</w:t>
      </w:r>
      <w:r w:rsidRPr="002F5E51">
        <w:t xml:space="preserve"> [Katherine, “THANKS OBAMA: THE FUTURE OF AMERICAN SEX-ED MAY NOT INCLUDE ABSTINENCE-ONLY FUNDING,” BitchMedia, May 23, 2016, </w:t>
      </w:r>
      <w:hyperlink r:id="rId49" w:history="1">
        <w:r w:rsidRPr="002F5E51">
          <w:rPr>
            <w:rStyle w:val="Hyperlink"/>
          </w:rPr>
          <w:t>https://www.bitchmedia.org/article/thanks-obama-future-american-sex-ed-doesnt-include-abstinence-only-funding //</w:t>
        </w:r>
      </w:hyperlink>
      <w:r w:rsidRPr="002F5E51">
        <w:t xml:space="preserve"> emb]</w:t>
      </w:r>
    </w:p>
    <w:p w14:paraId="35462FF3" w14:textId="77777777" w:rsidR="002603E9" w:rsidRPr="002F5E51" w:rsidRDefault="002603E9" w:rsidP="002603E9">
      <w:r w:rsidRPr="002F5E51">
        <w:t xml:space="preserve">This brief history of federal funding for abstinence-only programs over the past couple decades proves how much power the president wields when it comes to policy decisions. </w:t>
      </w:r>
      <w:r w:rsidRPr="002F5E51">
        <w:rPr>
          <w:rStyle w:val="StyleUnderline"/>
        </w:rPr>
        <w:t xml:space="preserve">Despite </w:t>
      </w:r>
      <w:r w:rsidRPr="002F5E51">
        <w:t xml:space="preserve">the </w:t>
      </w:r>
      <w:r w:rsidRPr="002F5E51">
        <w:rPr>
          <w:rStyle w:val="StyleUnderline"/>
        </w:rPr>
        <w:t>progressive sexual policies of the Obama administration</w:t>
      </w:r>
      <w:r w:rsidRPr="002F5E51">
        <w:t xml:space="preserve">, as Obama’s recent budget proposal reiterates, </w:t>
      </w:r>
      <w:r w:rsidRPr="002F5E51">
        <w:rPr>
          <w:rStyle w:val="Emphasis"/>
        </w:rPr>
        <w:t>abstinence-only sex education programs not only still exist, but they have been supported by millions of federal dollars.</w:t>
      </w:r>
      <w:r w:rsidRPr="002F5E51">
        <w:t xml:space="preserve"> So when it comes to sexuality education in the United States, who really gets to decide what is taught? </w:t>
      </w:r>
      <w:r w:rsidRPr="002F5E51">
        <w:rPr>
          <w:rStyle w:val="StyleUnderline"/>
        </w:rPr>
        <w:t>How much—if at all—does federal funding affect what happens at the ground-level? “The federal role in sexuality education is incredibly complicated; that’s partly because a bulk of decision-making happens at local and district school levels,</w:t>
      </w:r>
      <w:r w:rsidRPr="002F5E51">
        <w:t xml:space="preserve">” SIECUS vice president Boyer told me. “It’s a muddled mess, really. With over 14,000 school districts [nationally], with potentially different policies around sex education, there’s a lot of opportunity for change, and a lot of opportunity for really incomplete and occasional harmful information.” That mess is clear if you take a look at the 2014 school health report by the Center for Disease Control and Prevention: According to the report, only 17 percent of state middle schools and 45 percent of state high schools teach all 16 comprehensive sexuality education topics recommended by the Centers for Disease Control and Prevention as essential components of sexuality education. </w:t>
      </w:r>
      <w:r w:rsidRPr="002F5E51">
        <w:rPr>
          <w:rStyle w:val="StyleUnderline"/>
        </w:rPr>
        <w:t xml:space="preserve">“The majority of sex education in the United States is provided in schools and what happens in the classrooms tends to be quite locally determined,” </w:t>
      </w:r>
      <w:r w:rsidRPr="002F5E51">
        <w:t xml:space="preserve">says Leslie Kantor, vice president of education for Planned Parenthood Federation of America. </w:t>
      </w:r>
      <w:r w:rsidRPr="002F5E51">
        <w:rPr>
          <w:rStyle w:val="Emphasis"/>
        </w:rPr>
        <w:t>The fact that many states are providing so little sex education in school might come as a shock to some parents—especially since the overwhelming majority support evidence-based comprehensive sexuality education. According to the results of a 2014 national survey, 90 percent of U.S. adults polled support teaching sex ed in both middle school and high school.</w:t>
      </w:r>
      <w:r w:rsidRPr="002F5E51">
        <w:t xml:space="preserve"> </w:t>
      </w:r>
      <w:r w:rsidRPr="002F5E51">
        <w:rPr>
          <w:rStyle w:val="Emphasis"/>
        </w:rPr>
        <w:t>“There is literally no other issue I’ve ever found on which there is so much agreement. Literally. On every other issue we poll on Americans, there’s nothing like this,”</w:t>
      </w:r>
      <w:r w:rsidRPr="002F5E51">
        <w:t xml:space="preserve"> says Kantor. “Most parents assume that their kids are getting a lot more sex education than they did. But that’s not always the case… That’s why I urge parents to find out for themselves what their children are being taught in schools.” There is no federal policy related to sex education, Kantor points out</w:t>
      </w:r>
      <w:r w:rsidRPr="002F5E51">
        <w:rPr>
          <w:rStyle w:val="StyleUnderline"/>
        </w:rPr>
        <w:t xml:space="preserve">. Instead, policy is made at the state and local level. </w:t>
      </w:r>
      <w:r w:rsidRPr="002F5E51">
        <w:t xml:space="preserve">Even though states such as California and Oregon have policies that mandate the teaching of comprehensive sexuality education in all public middle and high schools, there is no way to regulate these policies. Even if the law is on the books, there’s no mechanism in place to make sure that every student in California will actually learn about sexual diversity, consent language, or healthy relationships. Often, </w:t>
      </w:r>
      <w:r w:rsidRPr="002F5E51">
        <w:rPr>
          <w:rStyle w:val="StyleUnderline"/>
        </w:rPr>
        <w:t>districts wind up asking teachers who don’t have much experience or training on the topic</w:t>
      </w:r>
      <w:r w:rsidRPr="002F5E51">
        <w:t xml:space="preserve">—like gym coaches—to take on sex ed. </w:t>
      </w:r>
      <w:r w:rsidRPr="002F5E51">
        <w:rPr>
          <w:rStyle w:val="Emphasis"/>
        </w:rPr>
        <w:t>Those under-qualified teachers aren’t helped by the fact that there are not federal guidelines on what makes a quality sex-ed curriculum</w:t>
      </w:r>
      <w:r w:rsidRPr="002F5E51">
        <w:t xml:space="preserve">. There are guidelines on the current best practices for comprehensive sex education, but following them is not mandatory. Plus, only 24 states require sex ed to be taught at all—and only 20 states require the curriculum to be medically accurate. That’s not to say that federal funding and district policies don’t matter; they matter greatly in guiding what happens in individual classrooms. But what happens at the policy level is only one indicator of what American youth will actually learn in their classrooms. “We have to remember that we do have a very divided government,” says Kantor. “Policy by itself isn’t a guarantee. What needs to happens next is that there’s adequate training and support of teachers.” Making comprehensive sexuality education curricula accessible to every school in the United States is the goal of Rights, Responsibility, and Respect, a sex-education curriculum created by Advocates for Youth that is both free and online. The curriculum—which covers the 16 topics recommended by the Center for Disease Control and Prevention, including topics like gender stereotypes and sexual identity—provides schools with lesson plans they may not have been able to access otherwise. </w:t>
      </w:r>
      <w:r w:rsidRPr="002F5E51">
        <w:rPr>
          <w:rStyle w:val="StyleUnderline"/>
        </w:rPr>
        <w:t>When funding is a barrier that keeps American youth from getting the sexuality education they deserve, this is crucial. “Young people have a right to learn about sexuality and get high-quality healthcare,”</w:t>
      </w:r>
      <w:r w:rsidRPr="002F5E51">
        <w:t xml:space="preserve"> says Nora Gelperin, the director of sexuality education and training at Advocates for Youth and one of the co-authors of the curriculum. </w:t>
      </w:r>
      <w:r w:rsidRPr="002F5E51">
        <w:rPr>
          <w:rStyle w:val="StyleUnderline"/>
        </w:rPr>
        <w:t xml:space="preserve">”The goal of this curriculum is to ensure that we both help novice teachers and provide interactive lessons based in research, as well as give teachers the tools to enable them to be inclusive around gender identity, sexual orientation and not use only heteronormative language when they teach.” </w:t>
      </w:r>
      <w:r w:rsidRPr="002F5E51">
        <w:t xml:space="preserve">When it comes to ensuring that American children get the accurate sexual healthcare they need, Kantor emphasizes the importance of adequate information on the internet, too. That’s why Planned Parenthood professionals spend dozens of hours throughout the week chatting with teenagers online about their sexual health. Kantor also tells me that other evidence-based sexuality education programs should be announced this fall. But as the Center for Disease Control and Prevention’s school health report and Obama’s recent budget proposal so clearly indicate, it’s going to take a while to get the United States’s sex education where it needs to be: affirming, informative, empowering, and effective. While American schools might be better at teaching their students how to put on condoms, we still can’t talk about the reason they’re having sex in the first place: As Boyer rightly points out to me, we’re more comfortable saying the word “penis” than we are saying “pleasure.” And, according to the Center for Disease Control and Prevention’s school health report, an overwhelming majority of middle and high schools have yet to include gender identity, or gender stereotypes, or LGBTQ issues in their sexuality education curriculum. “The goal of comprehensive sex ed is the idea that sexuality is normal and foundational,” says Boyer. “There’s the belief that sex is primarily for sake of procreation—which is a valid belief for anyone—but if that’s the only belief we profess, we risk perpetuating stigma and keeping young people from knowing how to stay safe and healthy in vital ways.” And the ups and downs of federal funding of abstinence-only </w:t>
      </w:r>
      <w:r w:rsidRPr="002F5E51">
        <w:rPr>
          <w:rStyle w:val="StyleUnderline"/>
        </w:rPr>
        <w:t xml:space="preserve">programs—coupled with those of the 2016 election—shed light on an uncomfortable truth: The future of comprehensive sexuality education in the United States is unclear. </w:t>
      </w:r>
      <w:r w:rsidRPr="002F5E51">
        <w:t>Whoever gets executive power will likely decide whether Obama’s momentum toward providing effective sexuality education to America’s youth will continue into the next few years—or not. “Losing leadership could be dramatic,” says Boyer. “We’re already fighting an uphill battle with ab-only education. It would be very easy to slide back into years when that was all federal government supported… I would love to have the next U.S. president be a champion of comprehensive sex ed.”</w:t>
      </w:r>
    </w:p>
    <w:p w14:paraId="655A5771" w14:textId="77777777" w:rsidR="00F812F9" w:rsidRPr="002F5E51" w:rsidRDefault="00F812F9" w:rsidP="00F812F9">
      <w:pPr>
        <w:pStyle w:val="Heading4"/>
      </w:pPr>
      <w:r w:rsidRPr="002F5E51">
        <w:t>States fail to provide adequate sex-ed in the squo – federal regulation is necessary</w:t>
      </w:r>
    </w:p>
    <w:p w14:paraId="55D9884E" w14:textId="77777777" w:rsidR="00F812F9" w:rsidRPr="002F5E51" w:rsidRDefault="00F812F9" w:rsidP="00F812F9">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32-33 // emb]</w:t>
      </w:r>
    </w:p>
    <w:p w14:paraId="0E6C21D3" w14:textId="110C55C1" w:rsidR="00F812F9" w:rsidRPr="002F5E51" w:rsidRDefault="00F812F9" w:rsidP="002603E9">
      <w:pPr>
        <w:rPr>
          <w:b/>
          <w:u w:val="single"/>
        </w:rPr>
      </w:pPr>
      <w:r w:rsidRPr="002F5E51">
        <w:t xml:space="preserve">Currently, </w:t>
      </w:r>
      <w:r w:rsidRPr="002F5E51">
        <w:rPr>
          <w:rStyle w:val="StyleUnderline"/>
        </w:rPr>
        <w:t>state policies on sex education are inconsistent across the United States. Only 24 states and the District of Columbia mandate sex education. Only 13 states require that the sex education be “medically accurate” and only 26 states require that sex education programs be age appropriate. While only 8 states require that sex education programs provide instruction that is appropriate for students’ cultural background and not be biased against any race, sex, or ethnicity, only 2 states prohibit the program from promoting religion. There are 13 states that require sex education to discuss sexual orientation, and 4 of those states explicitly require only heteronormative information on sexual orientation. There are a very small number of states that require age-appropriate, culturally sensitive, and inclusive information be taught in sex education, yet 37 states require that information about abstinence be provided, with 26 of those states requiring that abstinence be stressed.</w:t>
      </w:r>
      <w:r w:rsidRPr="002F5E51">
        <w:t xml:space="preserve"> This is the case even though there have been numerous studies (as mentioned before) that show the problematic nature of abstinence education. Finally, and most relevant to the topics discussed in this paper</w:t>
      </w:r>
      <w:r w:rsidRPr="002F5E51">
        <w:rPr>
          <w:rStyle w:val="StyleUnderline"/>
        </w:rPr>
        <w:t xml:space="preserve">, 20 states and the District of Columbia require that sex education include information about skills for avoiding coerced sex. While this rule might seem disguised as one that confronts the realities of rape, sexual assault, and relationship abuse, </w:t>
      </w:r>
      <w:r w:rsidRPr="002F5E51">
        <w:rPr>
          <w:rStyle w:val="Emphasis"/>
        </w:rPr>
        <w:t>it puts the onus on potential victims to avoid unhealthy situations</w:t>
      </w:r>
      <w:r w:rsidRPr="002F5E51">
        <w:rPr>
          <w:rStyle w:val="StyleUnderline"/>
        </w:rPr>
        <w:t>, rather than teaching young people that it is not okay to coerce someone into engaging in sexual activity.</w:t>
      </w:r>
      <w:r w:rsidRPr="002F5E51">
        <w:t xml:space="preserve">39 In addition to these requirements, </w:t>
      </w:r>
      <w:r w:rsidRPr="002F5E51">
        <w:rPr>
          <w:rStyle w:val="StyleUnderline"/>
        </w:rPr>
        <w:t>only 26 states have adopted Erin’s Law, which</w:t>
      </w:r>
      <w:r w:rsidRPr="002F5E51">
        <w:t>—as previously mentioned—d</w:t>
      </w:r>
      <w:r w:rsidRPr="002F5E51">
        <w:rPr>
          <w:rStyle w:val="StyleUnderline"/>
        </w:rPr>
        <w:t>eals with preventing child sexual abuse.</w:t>
      </w:r>
    </w:p>
    <w:p w14:paraId="60AA43A2" w14:textId="77777777" w:rsidR="002603E9" w:rsidRPr="002F5E51" w:rsidRDefault="002603E9" w:rsidP="002603E9">
      <w:pPr>
        <w:pStyle w:val="Heading4"/>
      </w:pPr>
      <w:r w:rsidRPr="002F5E51">
        <w:t>Federally mandated comprehensive sex education is the only way to solve</w:t>
      </w:r>
    </w:p>
    <w:p w14:paraId="7EF18D31" w14:textId="77777777" w:rsidR="002603E9" w:rsidRPr="002F5E51" w:rsidRDefault="002603E9" w:rsidP="002603E9">
      <w:r w:rsidRPr="002F5E51">
        <w:rPr>
          <w:rStyle w:val="Style13ptBold"/>
        </w:rPr>
        <w:t xml:space="preserve">Isham 16 </w:t>
      </w:r>
      <w:r w:rsidRPr="002F5E51">
        <w:t>Tristan Isham, 11-8-2016, "Sex Education in America – The Annotation," Annotation, https://theannotation.com/sex-education-in-america-814086869db4</w:t>
      </w:r>
    </w:p>
    <w:p w14:paraId="13C28DDC" w14:textId="77777777" w:rsidR="002603E9" w:rsidRPr="002F5E51" w:rsidRDefault="002603E9" w:rsidP="002603E9">
      <w:pPr>
        <w:rPr>
          <w:sz w:val="14"/>
        </w:rPr>
      </w:pPr>
      <w:r w:rsidRPr="002F5E51">
        <w:rPr>
          <w:rStyle w:val="StyleUnderline"/>
        </w:rPr>
        <w:t>The alternative method is comprehensive sexual education</w:t>
      </w:r>
      <w:r w:rsidRPr="002F5E51">
        <w:rPr>
          <w:sz w:val="14"/>
        </w:rPr>
        <w:t xml:space="preserve">. </w:t>
      </w:r>
      <w:r w:rsidRPr="002F5E51">
        <w:rPr>
          <w:rStyle w:val="StyleUnderline"/>
        </w:rPr>
        <w:t>Comprehensive sexual education can cover birth control, abortion, sexual orientation, and gender identity, as well as social constructs such as consent and sexual assault education</w:t>
      </w:r>
      <w:r w:rsidRPr="002F5E51">
        <w:rPr>
          <w:sz w:val="14"/>
        </w:rPr>
        <w:t xml:space="preserve">. However, this method can alienate, and go against a culture that teaches more conservative lifestyle in the home and by gender, possibly offending parents, religious figures, and those whom’s teachings it goes against. While both methods fit into the lifestyles and expectations of certain groups and individuals, the truth is children are not getting accurate and comprehensive knowledge from being taught abstinence, and by teaching pure comprehensive sexual education, individuals will be offended and may disavow the knowledge bestowed upon them by their teachers. </w:t>
      </w:r>
      <w:r w:rsidRPr="002F5E51">
        <w:rPr>
          <w:rStyle w:val="StyleUnderline"/>
        </w:rPr>
        <w:t xml:space="preserve">What’s needed is </w:t>
      </w:r>
      <w:r w:rsidRPr="002F5E51">
        <w:rPr>
          <w:sz w:val="14"/>
        </w:rPr>
        <w:t>a method that mixes the merits of both models of education.</w:t>
      </w:r>
      <w:r w:rsidRPr="002F5E51">
        <w:rPr>
          <w:rStyle w:val="StyleUnderline"/>
        </w:rPr>
        <w:t xml:space="preserve"> Covering the safety abstinence provides, while still informing kids that there is nothing wrong with sex and that if done right it can be an intimate and fun experience, as long as those participating are consenting, and are following the laws regarding sex in their state</w:t>
      </w:r>
      <w:r w:rsidRPr="002F5E51">
        <w:rPr>
          <w:sz w:val="14"/>
        </w:rPr>
        <w:t xml:space="preserve">. </w:t>
      </w:r>
      <w:r w:rsidRPr="002F5E51">
        <w:rPr>
          <w:rStyle w:val="StyleUnderline"/>
        </w:rPr>
        <w:t xml:space="preserve">Children should be aware of the dangers sex can have on an individual. They should be taught to always ask for, and respect, consent. They should be </w:t>
      </w:r>
      <w:r w:rsidRPr="002F5E51">
        <w:rPr>
          <w:sz w:val="14"/>
        </w:rPr>
        <w:t>made</w:t>
      </w:r>
      <w:r w:rsidRPr="002F5E51">
        <w:rPr>
          <w:rStyle w:val="StyleUnderline"/>
        </w:rPr>
        <w:t xml:space="preserve"> aware of the legal repercussions of sending nudes </w:t>
      </w:r>
      <w:r w:rsidRPr="002F5E51">
        <w:rPr>
          <w:sz w:val="14"/>
        </w:rPr>
        <w:t xml:space="preserve">over technology </w:t>
      </w:r>
      <w:r w:rsidRPr="002F5E51">
        <w:rPr>
          <w:rStyle w:val="StyleUnderline"/>
        </w:rPr>
        <w:t xml:space="preserve">and how not practicing safe sex can ruin their lives, and put them in the middle of a very tricky question </w:t>
      </w:r>
      <w:r w:rsidRPr="002F5E51">
        <w:rPr>
          <w:sz w:val="14"/>
        </w:rPr>
        <w:t>that comes with its own vast controversy and complications.</w:t>
      </w:r>
      <w:r w:rsidRPr="002F5E51">
        <w:rPr>
          <w:rStyle w:val="StyleUnderline"/>
        </w:rPr>
        <w:t xml:space="preserve"> Sex should not be stigmatized, and teaching all aspects </w:t>
      </w:r>
      <w:r w:rsidRPr="002F5E51">
        <w:rPr>
          <w:sz w:val="14"/>
        </w:rPr>
        <w:t>and methods</w:t>
      </w:r>
      <w:r w:rsidRPr="002F5E51">
        <w:rPr>
          <w:rStyle w:val="StyleUnderline"/>
        </w:rPr>
        <w:t xml:space="preserve"> of practicing it should not be avoided, especially when misinformation can lead to terrible results. </w:t>
      </w:r>
      <w:r w:rsidRPr="002F5E51">
        <w:rPr>
          <w:rStyle w:val="Emphasis"/>
        </w:rPr>
        <w:t>What’s needed in America is the standardization of sexual education on a federal level</w:t>
      </w:r>
      <w:r w:rsidRPr="002F5E51">
        <w:rPr>
          <w:sz w:val="14"/>
        </w:rPr>
        <w:t xml:space="preserve">. </w:t>
      </w:r>
      <w:r w:rsidRPr="002F5E51">
        <w:rPr>
          <w:rStyle w:val="StyleUnderline"/>
        </w:rPr>
        <w:t xml:space="preserve">The mandating of sex ed in classrooms, and mandating that the information taught to kids is </w:t>
      </w:r>
      <w:r w:rsidRPr="002F5E51">
        <w:rPr>
          <w:sz w:val="14"/>
        </w:rPr>
        <w:t>actually</w:t>
      </w:r>
      <w:r w:rsidRPr="002F5E51">
        <w:rPr>
          <w:rStyle w:val="StyleUnderline"/>
        </w:rPr>
        <w:t xml:space="preserve"> accurate. </w:t>
      </w:r>
      <w:r w:rsidRPr="002F5E51">
        <w:rPr>
          <w:sz w:val="14"/>
        </w:rPr>
        <w:t>Not a twist off of religious text or home teachings.</w:t>
      </w:r>
      <w:r w:rsidRPr="002F5E51">
        <w:rPr>
          <w:rStyle w:val="StyleUnderline"/>
        </w:rPr>
        <w:t xml:space="preserve"> We should respect cultures, and give children to options to live the lives that they or their cultures deem fit, but provide them with the information they need to be healthy, happy, and safe participants</w:t>
      </w:r>
      <w:r w:rsidRPr="002F5E51">
        <w:rPr>
          <w:sz w:val="14"/>
        </w:rPr>
        <w:t xml:space="preserve"> in something we all have a connection with. None of us would be here without sex, our bodies are built for it. So instead of stigmatizing something that we all are connected to, let’s be a little less afraid, a lot more accurate, and teach a positive, inclusive, and accurate representation of sex, sex education, and reproduction to our youth.</w:t>
      </w:r>
    </w:p>
    <w:p w14:paraId="29C8EA8B" w14:textId="77777777" w:rsidR="002603E9" w:rsidRPr="002F5E51" w:rsidRDefault="002603E9" w:rsidP="002603E9">
      <w:pPr>
        <w:rPr>
          <w:sz w:val="14"/>
        </w:rPr>
      </w:pPr>
    </w:p>
    <w:p w14:paraId="1BDAA420" w14:textId="77777777" w:rsidR="002603E9" w:rsidRPr="002F5E51" w:rsidRDefault="002603E9" w:rsidP="002603E9">
      <w:pPr>
        <w:pStyle w:val="Heading4"/>
      </w:pPr>
      <w:r w:rsidRPr="002F5E51">
        <w:t>Federally mandated curriculum can significantly improve K-12 sexual education</w:t>
      </w:r>
    </w:p>
    <w:p w14:paraId="2DD719FF" w14:textId="77777777" w:rsidR="002603E9" w:rsidRPr="002F5E51" w:rsidRDefault="002603E9" w:rsidP="002603E9">
      <w:r w:rsidRPr="002F5E51">
        <w:rPr>
          <w:rStyle w:val="Style13ptBold"/>
        </w:rPr>
        <w:t xml:space="preserve">Boysen 17 </w:t>
      </w:r>
      <w:r w:rsidRPr="002F5E51">
        <w:t xml:space="preserve">Alison Boysen, 2-7-2017, "Finding a middle ground, sexual education in public schools," Iowa State Daily, http://www.iowastatedaily.com/news/student_life/article_069e795e-ed4e-11e6-bde3-fbd9fbac0f6b.html EP. </w:t>
      </w:r>
    </w:p>
    <w:p w14:paraId="300D1238" w14:textId="77777777" w:rsidR="002603E9" w:rsidRPr="002F5E51" w:rsidRDefault="002603E9" w:rsidP="002603E9">
      <w:pPr>
        <w:rPr>
          <w:sz w:val="16"/>
        </w:rPr>
      </w:pPr>
      <w:r w:rsidRPr="002F5E51">
        <w:t xml:space="preserve"> </w:t>
      </w:r>
      <w:r w:rsidRPr="002F5E51">
        <w:rPr>
          <w:sz w:val="16"/>
        </w:rPr>
        <w:t>“</w:t>
      </w:r>
      <w:r w:rsidRPr="002F5E51">
        <w:rPr>
          <w:rStyle w:val="StyleUnderline"/>
        </w:rPr>
        <w:t>There’s not a one curriculum that everyone is supposed to use,"</w:t>
      </w:r>
      <w:r w:rsidRPr="002F5E51">
        <w:rPr>
          <w:sz w:val="16"/>
        </w:rPr>
        <w:t xml:space="preserve"> Mensing said. "</w:t>
      </w:r>
      <w:r w:rsidRPr="002F5E51">
        <w:rPr>
          <w:rStyle w:val="StyleUnderline"/>
        </w:rPr>
        <w:t xml:space="preserve">There are minimum guidelines under human growth and development. They’re very minimal, they’re very vague." The National Sexuality Education Standards are guidelines that cover the minimum, not everything that should be taught but what they believe are essential to teach children. The standards are driven by a comprehensive-based curriculum that would be inclusive to all sexualities, based on proven evidence, and promote positivity in learning about one’s body. </w:t>
      </w:r>
      <w:r w:rsidRPr="002F5E51">
        <w:rPr>
          <w:sz w:val="16"/>
        </w:rPr>
        <w:t xml:space="preserve">Main differences between comprehensive and abstinence-based education </w:t>
      </w:r>
      <w:r w:rsidRPr="002F5E51">
        <w:rPr>
          <w:rStyle w:val="StyleUnderline"/>
        </w:rPr>
        <w:t>Comprehensive education “help[s] teens make responsible decisions to keep them safe and healthy</w:t>
      </w:r>
      <w:r w:rsidRPr="002F5E51">
        <w:rPr>
          <w:sz w:val="16"/>
        </w:rPr>
        <w:t>,” according to Sexuality Information and Education for the United States</w:t>
      </w:r>
      <w:r w:rsidRPr="002F5E51">
        <w:rPr>
          <w:rStyle w:val="StyleUnderline"/>
        </w:rPr>
        <w:t xml:space="preserve">. This curriculum teaches about all sexualities and different types of sex, and uses inclusive language. </w:t>
      </w:r>
      <w:r w:rsidRPr="002F5E51">
        <w:rPr>
          <w:sz w:val="16"/>
        </w:rPr>
        <w:t xml:space="preserve">Special Review Assessment, also known as SRA education, focuses on decreasing sexual activity or delaying it in teens, even those who have began having sex. SRA also touches on the topic of dating violence and other violences that can be committed against a teen. SRA’s goals are the same for homosexual and heterosexual teens. Ways to improve sex education Mensing believes </w:t>
      </w:r>
      <w:r w:rsidRPr="002F5E51">
        <w:rPr>
          <w:rStyle w:val="StyleUnderline"/>
        </w:rPr>
        <w:t>sexual education can be approved upon in schools.</w:t>
      </w:r>
      <w:r w:rsidRPr="002F5E51">
        <w:rPr>
          <w:sz w:val="16"/>
        </w:rPr>
        <w:t xml:space="preserve"> “I think </w:t>
      </w:r>
      <w:r w:rsidRPr="002F5E51">
        <w:rPr>
          <w:rStyle w:val="StyleUnderline"/>
        </w:rPr>
        <w:t>there should be something available every year, K-12, that’s addressing healthy relationships, consent, decision-making, how their bodies work</w:t>
      </w:r>
      <w:r w:rsidRPr="002F5E51">
        <w:rPr>
          <w:sz w:val="16"/>
        </w:rPr>
        <w:t>,” she said.</w:t>
      </w:r>
    </w:p>
    <w:p w14:paraId="0080CC3C" w14:textId="77777777" w:rsidR="002603E9" w:rsidRPr="002F5E51" w:rsidRDefault="002603E9" w:rsidP="002603E9"/>
    <w:p w14:paraId="6827BDC3" w14:textId="77777777" w:rsidR="002603E9" w:rsidRPr="002F5E51" w:rsidRDefault="002603E9" w:rsidP="002603E9">
      <w:pPr>
        <w:pStyle w:val="Heading4"/>
      </w:pPr>
      <w:r w:rsidRPr="002F5E51">
        <w:t>Lack of federal mandate means incredibly varied state sex education requirements</w:t>
      </w:r>
    </w:p>
    <w:p w14:paraId="57A7C2DF" w14:textId="77777777" w:rsidR="002603E9" w:rsidRPr="002F5E51" w:rsidRDefault="002603E9" w:rsidP="002603E9">
      <w:pPr>
        <w:rPr>
          <w:rFonts w:eastAsia="Times New Roman"/>
        </w:rPr>
      </w:pPr>
      <w:r w:rsidRPr="002F5E51">
        <w:rPr>
          <w:rStyle w:val="Style13ptBold"/>
        </w:rPr>
        <w:t xml:space="preserve">Garber 16 </w:t>
      </w:r>
      <w:r w:rsidRPr="002F5E51">
        <w:t>Meli Garber, 9-6-2016, "Is The US Failing At Sex Education</w:t>
      </w:r>
      <w:proofErr w:type="gramStart"/>
      <w:r w:rsidRPr="002F5E51">
        <w:t>?,</w:t>
      </w:r>
      <w:proofErr w:type="gramEnd"/>
      <w:r w:rsidRPr="002F5E51">
        <w:t>" Broadcast, https://www.mylola.com/blog/us-failing-sex-education/ Garber is a public health professional in New York. She received her MPH in Sexuality &amp; Health from Columbia University's Mailman School of Public Health. </w:t>
      </w:r>
    </w:p>
    <w:p w14:paraId="59EBD2EE" w14:textId="77777777" w:rsidR="002603E9" w:rsidRPr="002F5E51" w:rsidRDefault="002603E9" w:rsidP="002603E9">
      <w:pPr>
        <w:rPr>
          <w:rStyle w:val="StyleUnderline"/>
        </w:rPr>
      </w:pPr>
      <w:r w:rsidRPr="002F5E51">
        <w:rPr>
          <w:sz w:val="16"/>
        </w:rPr>
        <w:t xml:space="preserve">The truth is, most people have no idea what I do. Saying “I teach sex ed” doesn’t really explain much, since sex education can cover a wide assortment of topics taught in a variety of styles depending on the school and state. The reason for this diversity is that </w:t>
      </w:r>
      <w:r w:rsidRPr="002F5E51">
        <w:rPr>
          <w:rStyle w:val="StyleUnderline"/>
        </w:rPr>
        <w:t>“sex education”</w:t>
      </w:r>
      <w:r w:rsidRPr="002F5E51">
        <w:rPr>
          <w:sz w:val="16"/>
        </w:rPr>
        <w:t xml:space="preserve"> actually </w:t>
      </w:r>
      <w:r w:rsidRPr="002F5E51">
        <w:rPr>
          <w:rStyle w:val="StyleUnderline"/>
        </w:rPr>
        <w:t xml:space="preserve">has a different definition in every state. </w:t>
      </w:r>
      <w:r w:rsidRPr="002F5E51">
        <w:rPr>
          <w:sz w:val="16"/>
        </w:rPr>
        <w:t xml:space="preserve">Sex ed for all? Not so much… First off, it’s important to understand that </w:t>
      </w:r>
      <w:r w:rsidRPr="002F5E51">
        <w:rPr>
          <w:rStyle w:val="StyleUnderline"/>
        </w:rPr>
        <w:t xml:space="preserve">there is no federal mandate for sex education, meaning that it is up to individual states to decide whether or not they want to require schools to teach this subject. It is also up to each state to choose the method, curriculum, and length of the education provided. Some states may choose to hire outside organizations to come in and teach their students the specified material, while others may assign this task to existing science or physical education teachers. There are also states that require teachers be given appropriate training and materials that have been approved by the local board of education. </w:t>
      </w:r>
      <w:r w:rsidRPr="002F5E51">
        <w:rPr>
          <w:sz w:val="16"/>
        </w:rPr>
        <w:t xml:space="preserve">According to the Guttmacher Institute, currently, </w:t>
      </w:r>
      <w:r w:rsidRPr="002F5E51">
        <w:rPr>
          <w:rStyle w:val="StyleUnderline"/>
        </w:rPr>
        <w:t>36 states and D.C. mandate that HIV and/or sex education be taught in schools. Although 22 of those states, as well as DC, provide both forms of education, that leaves 12 states that solely provide HIV education and can do so without having to specify prevention methods like using condoms or getting tested.</w:t>
      </w:r>
      <w:r w:rsidRPr="002F5E51">
        <w:rPr>
          <w:sz w:val="16"/>
        </w:rPr>
        <w:t xml:space="preserve"> It’s also worth mentioning that even if you do live in a state that provides HIV or sex education, </w:t>
      </w:r>
      <w:r w:rsidRPr="002F5E51">
        <w:rPr>
          <w:rStyle w:val="StyleUnderline"/>
        </w:rPr>
        <w:t>parents can still opt-out their child from participating.</w:t>
      </w:r>
    </w:p>
    <w:p w14:paraId="4707E035" w14:textId="77777777" w:rsidR="002603E9" w:rsidRPr="002F5E51" w:rsidRDefault="002603E9" w:rsidP="002603E9"/>
    <w:p w14:paraId="143132BD" w14:textId="77777777" w:rsidR="002603E9" w:rsidRPr="002F5E51" w:rsidRDefault="002603E9" w:rsidP="002603E9">
      <w:pPr>
        <w:pStyle w:val="Heading4"/>
      </w:pPr>
      <w:r w:rsidRPr="002F5E51">
        <w:t>Lack of federal mandate ensures abstinence education overshadows consent education</w:t>
      </w:r>
    </w:p>
    <w:p w14:paraId="3E743C33" w14:textId="77777777" w:rsidR="002603E9" w:rsidRPr="002F5E51" w:rsidRDefault="002603E9" w:rsidP="002603E9">
      <w:r w:rsidRPr="002F5E51">
        <w:rPr>
          <w:rStyle w:val="Style13ptBold"/>
        </w:rPr>
        <w:t xml:space="preserve">Pannoni 16 </w:t>
      </w:r>
      <w:r w:rsidRPr="002F5E51">
        <w:t>Alexandra Pannoni, 6-27-2016, "3 Answers for Parents About Sexual Consent Lessons in High School," US News &amp; World Report, https://www.usnews.com/education/best-high-schools/articles/2016-06-27/3-answers-for-parents-about-sexual-consent-lessons-in-high-school EP. Pannoni is an education digital producer at U.S. News.</w:t>
      </w:r>
    </w:p>
    <w:p w14:paraId="0C364B92" w14:textId="77777777" w:rsidR="002603E9" w:rsidRPr="002F5E51" w:rsidRDefault="002603E9" w:rsidP="002603E9">
      <w:pPr>
        <w:rPr>
          <w:sz w:val="16"/>
        </w:rPr>
      </w:pPr>
      <w:r w:rsidRPr="002F5E51">
        <w:rPr>
          <w:sz w:val="16"/>
        </w:rPr>
        <w:t xml:space="preserve">Will my teen learn about consent during sex education? </w:t>
      </w:r>
      <w:r w:rsidRPr="002F5E51">
        <w:rPr>
          <w:rStyle w:val="StyleUnderline"/>
        </w:rPr>
        <w:t>Policies regarding health and sex education vary from state to state and sometimes even district to district,</w:t>
      </w:r>
      <w:r w:rsidRPr="002F5E51">
        <w:rPr>
          <w:sz w:val="16"/>
        </w:rPr>
        <w:t xml:space="preserve"> says Terri Wright, an expert on school, health and education with the American Public Health Association. </w:t>
      </w:r>
      <w:r w:rsidRPr="002F5E51">
        <w:rPr>
          <w:rStyle w:val="StyleUnderline"/>
        </w:rPr>
        <w:t>Some states don't require public schools to teach sex education and others may only teach abstinence,</w:t>
      </w:r>
      <w:r w:rsidRPr="002F5E51">
        <w:rPr>
          <w:sz w:val="16"/>
        </w:rPr>
        <w:t xml:space="preserve"> she says. </w:t>
      </w:r>
      <w:r w:rsidRPr="002F5E51">
        <w:rPr>
          <w:rStyle w:val="StyleUnderline"/>
        </w:rPr>
        <w:t>Some states follow national guidelines for health education, which cover consent</w:t>
      </w:r>
      <w:r w:rsidRPr="002F5E51">
        <w:rPr>
          <w:sz w:val="16"/>
        </w:rPr>
        <w:t>, Wright says</w:t>
      </w:r>
      <w:r w:rsidRPr="002F5E51">
        <w:rPr>
          <w:rStyle w:val="StyleUnderline"/>
        </w:rPr>
        <w:t>. But when the topic of sexual consent is taught in public schools, abstinence is generally always taught first,</w:t>
      </w:r>
      <w:r w:rsidRPr="002F5E51">
        <w:rPr>
          <w:sz w:val="16"/>
        </w:rPr>
        <w:t xml:space="preserve"> she says. </w:t>
      </w:r>
      <w:r w:rsidRPr="002F5E51">
        <w:rPr>
          <w:rStyle w:val="StyleUnderline"/>
        </w:rPr>
        <w:t>And sex education is typically taught within the context of overall health and well-being.</w:t>
      </w:r>
      <w:r w:rsidRPr="002F5E51">
        <w:rPr>
          <w:sz w:val="16"/>
        </w:rPr>
        <w:t xml:space="preserve">Melanie Lynch, a health education teacher at State College Area High School in Pennsylvania, says she teaches her students about consent, along with abstinence. But she thinks </w:t>
      </w:r>
      <w:r w:rsidRPr="002F5E51">
        <w:rPr>
          <w:rStyle w:val="StyleUnderline"/>
        </w:rPr>
        <w:t>sexual consent is not taught nearly enough and that some teachers don't feel comfortable teaching it.</w:t>
      </w:r>
      <w:r w:rsidRPr="002F5E51">
        <w:rPr>
          <w:sz w:val="16"/>
        </w:rPr>
        <w:t xml:space="preserve"> 2. How do students learn about sexual consent in high school? </w:t>
      </w:r>
      <w:r w:rsidRPr="002F5E51">
        <w:rPr>
          <w:rStyle w:val="StyleUnderline"/>
        </w:rPr>
        <w:t>When teaching students about consent, usually health education teachers first teach students about abstinence and saying, "No," effectively</w:t>
      </w:r>
      <w:r w:rsidRPr="002F5E51">
        <w:rPr>
          <w:sz w:val="16"/>
        </w:rPr>
        <w:t xml:space="preserve">, says Wright, </w:t>
      </w:r>
      <w:r w:rsidRPr="002F5E51">
        <w:rPr>
          <w:rStyle w:val="StyleUnderline"/>
        </w:rPr>
        <w:t>because teachers don't want teens to think that they have to engage in sexual activity. Then, educators typically will teach students what it means to give consent to sex, the precautions necessary to take when having sex, potential consequences of sex and the overall responsibilities that come with having sex all in the context of personal and family values</w:t>
      </w:r>
      <w:r w:rsidRPr="002F5E51">
        <w:rPr>
          <w:sz w:val="16"/>
        </w:rPr>
        <w:t>, she says.</w:t>
      </w:r>
    </w:p>
    <w:p w14:paraId="19FDC7C1" w14:textId="77777777" w:rsidR="002603E9" w:rsidRPr="002F5E51" w:rsidRDefault="002603E9" w:rsidP="002603E9">
      <w:pPr>
        <w:pStyle w:val="Heading4"/>
      </w:pPr>
      <w:r w:rsidRPr="002F5E51">
        <w:t xml:space="preserve">Federal action key. </w:t>
      </w:r>
    </w:p>
    <w:p w14:paraId="37E4F4EE"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659522AE" w14:textId="77777777" w:rsidR="002603E9" w:rsidRPr="002F5E51" w:rsidRDefault="002603E9" w:rsidP="002603E9">
      <w:pPr>
        <w:rPr>
          <w:b/>
          <w:u w:val="single"/>
        </w:rPr>
      </w:pPr>
      <w:r w:rsidRPr="002F5E51">
        <w:rPr>
          <w:rStyle w:val="StyleUnderline"/>
        </w:rPr>
        <w:t>Needs assessments do not always persuade school administrators and teachers to implement evidence-based sexual health programs. Often political decision-making is more influential.</w:t>
      </w:r>
      <w:r w:rsidRPr="002F5E51">
        <w:t xml:space="preserve"> For example, in The Netherlands national policy requires that teenage students be taught about contraceptive and condom use, as well as identity formation, and social skills in relation to sexuality. This facilitates the diffusion of needs-based programs that have been proven to be successful in controlled trials. For example, Long Live Love—a theory- and evidence-based program for secondary schools that had shown favorable effects on social– cognitive mediators of consistent condom use, and sexual risk-reducing behavior (Schaalma et al., 1996)—has since been widely adopted by schools in The Netherlands. By contrast, </w:t>
      </w:r>
      <w:r w:rsidRPr="002F5E51">
        <w:rPr>
          <w:rStyle w:val="StyleUnderline"/>
        </w:rPr>
        <w:t>in the United States, some public school districts do not require sex education, others have mandated that only abstinence-until-marriage sex education programs be provided, and only a minority of public schools require comprehensive sex education that includes information about contraception and condom usage</w:t>
      </w:r>
      <w:r w:rsidRPr="002F5E51">
        <w:t xml:space="preserve"> (Alan Guttmacher Institute, 2002; Daley, Orenstein, &amp; Wong, 1998). At the same time, in Tanzania, for example, national guidelines and local barriers have been found to impede teachers and health workers from discussing and promoting condom use in sex education classes (Ndeki, Klepp, Irema, Lyimo, &amp; Msuya, 1995). The question is whether these and alike policy inconsistencies are evidence-based and, as such, driven by variation in sexual health promotion needs? If not, many sex education programs may not be addressing the sexual health needs of their target populations. </w:t>
      </w:r>
      <w:r w:rsidRPr="002F5E51">
        <w:rPr>
          <w:rStyle w:val="StyleUnderline"/>
        </w:rPr>
        <w:t xml:space="preserve">U.S. federal funding decisions illustrate the importance of political decision-making for the content of sex education. </w:t>
      </w:r>
      <w:r w:rsidRPr="002F5E51">
        <w:t xml:space="preserve">In 1996, Title V of the Social Security Act (Social Security Act, 2000) was amended to provide for 5 years of guaranteed funding for abstinence-untilmarriage sex education programs, resulting in 698 funded programs in 48 states (Kaiser Family Foundation [KFF], 2000). Recently, the funding of abstinence-only sex education programs has been increased to $135 million annually through 2007 (SIECUS, 2002; White House Office Press Secretary, 2002). </w:t>
      </w:r>
      <w:r w:rsidRPr="002F5E51">
        <w:rPr>
          <w:rStyle w:val="StyleUnderline"/>
        </w:rPr>
        <w:t>In the United States, there is no federal funding for more comprehensive sex education programs.</w:t>
      </w:r>
    </w:p>
    <w:p w14:paraId="25604D59" w14:textId="77777777" w:rsidR="002603E9" w:rsidRPr="002F5E51" w:rsidRDefault="002603E9" w:rsidP="002603E9">
      <w:pPr>
        <w:pStyle w:val="Heading2"/>
      </w:pPr>
      <w:r w:rsidRPr="002F5E51">
        <w:t>K-12 Key</w:t>
      </w:r>
    </w:p>
    <w:p w14:paraId="7A840487" w14:textId="77777777" w:rsidR="002603E9" w:rsidRPr="002F5E51" w:rsidRDefault="002603E9" w:rsidP="002603E9">
      <w:pPr>
        <w:pStyle w:val="Heading4"/>
      </w:pPr>
      <w:r w:rsidRPr="002F5E51">
        <w:t>Sex education must be taught early to prevent development of risky behaviors and dangerous situations</w:t>
      </w:r>
    </w:p>
    <w:p w14:paraId="35AEADE6" w14:textId="77777777" w:rsidR="002603E9" w:rsidRPr="002F5E51" w:rsidRDefault="002603E9" w:rsidP="002603E9">
      <w:pPr>
        <w:widowControl w:val="0"/>
        <w:autoSpaceDE w:val="0"/>
        <w:autoSpaceDN w:val="0"/>
        <w:adjustRightInd w:val="0"/>
        <w:spacing w:after="240" w:line="300" w:lineRule="atLeast"/>
      </w:pPr>
      <w:r w:rsidRPr="002F5E51">
        <w:rPr>
          <w:rStyle w:val="Style13ptBold"/>
        </w:rPr>
        <w:t xml:space="preserve">Riley 13 </w:t>
      </w:r>
      <w:r w:rsidRPr="002F5E51">
        <w:t xml:space="preserve">Tasha Riley, “Into the community and not on the shelf: learning to develop a meaningful HIV/AIDS curriculum for multiple communities,” Griffith Institute for Educational Research, 8-6-13. EP. </w:t>
      </w:r>
    </w:p>
    <w:p w14:paraId="095217F7" w14:textId="77777777" w:rsidR="002603E9" w:rsidRPr="002F5E51" w:rsidRDefault="002603E9" w:rsidP="002603E9">
      <w:pPr>
        <w:rPr>
          <w:sz w:val="16"/>
        </w:rPr>
      </w:pPr>
      <w:r w:rsidRPr="002F5E51">
        <w:rPr>
          <w:rStyle w:val="StyleUnderline"/>
        </w:rPr>
        <w:t xml:space="preserve">Some teachers feared that, due to childhood innocence, children would not grasp the complexities of sexual relationships or that discussion around sexual health-related issues might promote sexual behaviour </w:t>
      </w:r>
      <w:r w:rsidRPr="002F5E51">
        <w:rPr>
          <w:sz w:val="16"/>
        </w:rPr>
        <w:t xml:space="preserve">in underage youth. Yet </w:t>
      </w:r>
      <w:r w:rsidRPr="002F5E51">
        <w:rPr>
          <w:rStyle w:val="StyleUnderline"/>
        </w:rPr>
        <w:t>teachers’ presumption</w:t>
      </w:r>
      <w:r w:rsidRPr="002F5E51">
        <w:rPr>
          <w:sz w:val="16"/>
        </w:rPr>
        <w:t xml:space="preserve"> of innocence </w:t>
      </w:r>
      <w:r w:rsidRPr="002F5E51">
        <w:rPr>
          <w:rStyle w:val="StyleUnderline"/>
        </w:rPr>
        <w:t>may do more harm when the information around sexual health is potentially life-saving</w:t>
      </w:r>
      <w:r w:rsidRPr="002F5E51">
        <w:rPr>
          <w:sz w:val="16"/>
        </w:rPr>
        <w:t xml:space="preserve"> (Bhana 2007). As a peer education trainer, I once had to inform youth peer educators that the </w:t>
      </w:r>
      <w:r w:rsidRPr="002F5E51">
        <w:rPr>
          <w:rStyle w:val="StyleUnderline"/>
        </w:rPr>
        <w:t>sexual assault awareness workshop</w:t>
      </w:r>
      <w:r w:rsidRPr="002F5E51">
        <w:rPr>
          <w:sz w:val="16"/>
        </w:rPr>
        <w:t xml:space="preserve"> they had so diligently prepared had been cancelled by </w:t>
      </w:r>
      <w:r w:rsidRPr="002F5E51">
        <w:rPr>
          <w:rStyle w:val="StyleUnderline"/>
        </w:rPr>
        <w:t xml:space="preserve">a principal </w:t>
      </w:r>
      <w:r w:rsidRPr="002F5E51">
        <w:rPr>
          <w:sz w:val="16"/>
        </w:rPr>
        <w:t xml:space="preserve">who </w:t>
      </w:r>
      <w:r w:rsidRPr="002F5E51">
        <w:rPr>
          <w:rStyle w:val="StyleUnderline"/>
        </w:rPr>
        <w:t>believed that</w:t>
      </w:r>
      <w:r w:rsidRPr="002F5E51">
        <w:rPr>
          <w:sz w:val="16"/>
        </w:rPr>
        <w:t xml:space="preserve"> the</w:t>
      </w:r>
      <w:r w:rsidRPr="002F5E51">
        <w:rPr>
          <w:rStyle w:val="StyleUnderline"/>
        </w:rPr>
        <w:t xml:space="preserve"> 13-year-old participants were too young to grasp such ‘disturbing information’</w:t>
      </w:r>
      <w:r w:rsidRPr="002F5E51">
        <w:rPr>
          <w:sz w:val="16"/>
        </w:rPr>
        <w:t>. Upon receiving this news</w:t>
      </w:r>
      <w:r w:rsidRPr="002F5E51">
        <w:rPr>
          <w:rStyle w:val="StyleUnderline"/>
        </w:rPr>
        <w:t xml:space="preserve">, a 15-year-old peer educator sarcastically retorted, </w:t>
      </w:r>
      <w:proofErr w:type="gramStart"/>
      <w:r w:rsidRPr="002F5E51">
        <w:rPr>
          <w:rStyle w:val="StyleUnderline"/>
        </w:rPr>
        <w:t>‘ .</w:t>
      </w:r>
      <w:proofErr w:type="gramEnd"/>
      <w:r w:rsidRPr="002F5E51">
        <w:rPr>
          <w:rStyle w:val="StyleUnderline"/>
        </w:rPr>
        <w:t xml:space="preserve"> . . but not too young to experience it every day!</w:t>
      </w:r>
      <w:r w:rsidRPr="002F5E51">
        <w:rPr>
          <w:sz w:val="16"/>
        </w:rPr>
        <w:t xml:space="preserve">’ A key UNAIDS (2004) report notes that </w:t>
      </w:r>
      <w:r w:rsidRPr="002F5E51">
        <w:rPr>
          <w:rStyle w:val="StyleUnderline"/>
        </w:rPr>
        <w:t>approaching HIV/AIDS issues with youth earlier rather than later may be more appropriate.</w:t>
      </w:r>
      <w:r w:rsidRPr="002F5E51">
        <w:rPr>
          <w:sz w:val="16"/>
        </w:rPr>
        <w:t xml:space="preserve"> </w:t>
      </w:r>
      <w:r w:rsidRPr="002F5E51">
        <w:rPr>
          <w:rStyle w:val="StyleUnderline"/>
        </w:rPr>
        <w:t>Young learners will be better able to modify potentially damaging behaviours before being placed in an at-risk situation than to overcome well-established risky behaviour patterns</w:t>
      </w:r>
      <w:r w:rsidRPr="002F5E51">
        <w:rPr>
          <w:sz w:val="16"/>
        </w:rPr>
        <w:t xml:space="preserve"> (UNAIDS 2004; Bhana 2007; Gallupe, Boyce, and Fergus 2009). In addition, results of a review of 83 studies analysing the influence of</w:t>
      </w:r>
      <w:r w:rsidRPr="002F5E51">
        <w:rPr>
          <w:rStyle w:val="StyleUnderline"/>
        </w:rPr>
        <w:t xml:space="preserve"> curriculum-based sexual health programmes</w:t>
      </w:r>
      <w:r w:rsidRPr="002F5E51">
        <w:rPr>
          <w:sz w:val="16"/>
        </w:rPr>
        <w:t xml:space="preserve"> on young people’s sexual behaviour found that such programmes </w:t>
      </w:r>
      <w:r w:rsidRPr="002F5E51">
        <w:rPr>
          <w:rStyle w:val="StyleUnderline"/>
        </w:rPr>
        <w:t xml:space="preserve">were more likely to delay or decrease rather than increase sexual activity </w:t>
      </w:r>
      <w:r w:rsidRPr="002F5E51">
        <w:rPr>
          <w:sz w:val="16"/>
        </w:rPr>
        <w:t xml:space="preserve">(Kirby, Laris, and Rolleri 2007). </w:t>
      </w:r>
    </w:p>
    <w:p w14:paraId="1A275184" w14:textId="77777777" w:rsidR="0007766D" w:rsidRPr="002F5E51" w:rsidRDefault="0007766D" w:rsidP="002603E9"/>
    <w:p w14:paraId="7355A612" w14:textId="77777777" w:rsidR="002603E9" w:rsidRPr="002F5E51" w:rsidRDefault="002603E9" w:rsidP="002603E9">
      <w:pPr>
        <w:pStyle w:val="Heading3"/>
      </w:pPr>
      <w:r w:rsidRPr="002F5E51">
        <w:t xml:space="preserve">Key for Consent </w:t>
      </w:r>
    </w:p>
    <w:p w14:paraId="31A11C50" w14:textId="77777777" w:rsidR="0007766D" w:rsidRPr="002F5E51" w:rsidRDefault="0007766D" w:rsidP="0007766D">
      <w:pPr>
        <w:pStyle w:val="Heading4"/>
      </w:pPr>
      <w:r w:rsidRPr="002F5E51">
        <w:t xml:space="preserve">sexual violence prevention curriculum is especially important in pre-college public education – it’s one of the most universal sources of information </w:t>
      </w:r>
    </w:p>
    <w:p w14:paraId="0CC80334" w14:textId="77777777" w:rsidR="0007766D" w:rsidRPr="002F5E51" w:rsidRDefault="0007766D" w:rsidP="0007766D">
      <w:r w:rsidRPr="002F5E51">
        <w:t>[comparative evidence to college – could be used to answer a college CP / squo solves]</w:t>
      </w:r>
    </w:p>
    <w:p w14:paraId="702FA912" w14:textId="77777777" w:rsidR="0007766D" w:rsidRPr="002F5E51" w:rsidRDefault="0007766D" w:rsidP="0007766D">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2-3 // emb]</w:t>
      </w:r>
    </w:p>
    <w:p w14:paraId="7FCE8A6B" w14:textId="1DF00300" w:rsidR="0007766D" w:rsidRPr="002F5E51" w:rsidRDefault="0007766D" w:rsidP="0007766D">
      <w:pPr>
        <w:rPr>
          <w:b/>
          <w:iCs/>
          <w:u w:val="single"/>
          <w:bdr w:val="single" w:sz="8" w:space="0" w:color="auto"/>
        </w:rPr>
      </w:pPr>
      <w:r w:rsidRPr="002F5E51">
        <w:rPr>
          <w:rStyle w:val="StyleUnderline"/>
        </w:rPr>
        <w:t>Many</w:t>
      </w:r>
      <w:r w:rsidRPr="002F5E51">
        <w:t xml:space="preserve">, including former Vice President Joe Biden, have called sexual assault on college campuses an epidemic, but are </w:t>
      </w:r>
      <w:r w:rsidRPr="002F5E51">
        <w:rPr>
          <w:rStyle w:val="StyleUnderline"/>
        </w:rPr>
        <w:t xml:space="preserve">largely ignoring individuals who experience sexual violence and intimate partner violence before college or who do not attend college at all. In order to ensure that individuals outside of the university system benefit from prevention efforts, education efforts, and supportive services, and to ensure that individuals do not learn about unhealthy relationship behaviors before it is too late, </w:t>
      </w:r>
      <w:r w:rsidRPr="002F5E51">
        <w:rPr>
          <w:rStyle w:val="Emphasis"/>
        </w:rPr>
        <w:t>it is crucial that activists, policymakers, and academics tackle this issue at a much younger age</w:t>
      </w:r>
      <w:r w:rsidRPr="002F5E51">
        <w:rPr>
          <w:rStyle w:val="StyleUnderline"/>
        </w:rPr>
        <w:t xml:space="preserve"> than college. One location that people involved in the anti-violence movement believe would be </w:t>
      </w:r>
      <w:r w:rsidRPr="002F5E51">
        <w:rPr>
          <w:rStyle w:val="Emphasis"/>
        </w:rPr>
        <w:t>a good place for reforms is in formal sex education in schools since it is one of the most universal locations for young people across the United States.</w:t>
      </w:r>
      <w:r w:rsidRPr="002F5E51">
        <w:t xml:space="preserve"> However, there are some who believe that students would better receive information from sources outside of school. Before determining how best to teach young people about healthy relationships and sexual violence, it is first important to understand the many locations in which students are learning about these topics, and which are the most relevant to students. </w:t>
      </w:r>
      <w:r w:rsidRPr="002F5E51">
        <w:rPr>
          <w:rStyle w:val="Emphasis"/>
        </w:rPr>
        <w:t>While today young people learn to understand relationships through family, friends, media, porn, and other sources, I found through my research that the top two sources that young people reported they received the most information and the most relevant information about these topics are formal sex education in school and intimate partners.</w:t>
      </w:r>
    </w:p>
    <w:p w14:paraId="37D0E5B1" w14:textId="77777777" w:rsidR="002603E9" w:rsidRPr="002F5E51" w:rsidRDefault="002603E9" w:rsidP="002603E9">
      <w:pPr>
        <w:rPr>
          <w:sz w:val="16"/>
        </w:rPr>
      </w:pPr>
    </w:p>
    <w:p w14:paraId="64089988" w14:textId="77777777" w:rsidR="002603E9" w:rsidRPr="002F5E51" w:rsidRDefault="002603E9" w:rsidP="002603E9">
      <w:pPr>
        <w:pStyle w:val="Heading4"/>
      </w:pPr>
      <w:r w:rsidRPr="002F5E51">
        <w:t>Sexual violence is a rampant problem in for K-12 students that is reduced by proper sex education</w:t>
      </w:r>
    </w:p>
    <w:p w14:paraId="38F6D544" w14:textId="77777777" w:rsidR="002603E9" w:rsidRPr="002F5E51" w:rsidRDefault="002603E9" w:rsidP="002603E9">
      <w:pPr>
        <w:rPr>
          <w:rFonts w:eastAsia="Times New Roman"/>
        </w:rPr>
      </w:pPr>
      <w:r w:rsidRPr="002F5E51">
        <w:rPr>
          <w:rStyle w:val="Style13ptBold"/>
        </w:rPr>
        <w:t xml:space="preserve">Bennett 2017 </w:t>
      </w:r>
      <w:r w:rsidRPr="002F5E51">
        <w:t>Melanie Bennett, May 2017, "Training Children on Sexual Violence Prevention," No Publication, https://www.edurisksolutions.org/blogs/?Id=3320</w:t>
      </w:r>
      <w:r w:rsidRPr="002F5E51">
        <w:rPr>
          <w:rFonts w:cs="Arial"/>
          <w:vanish/>
          <w:sz w:val="16"/>
          <w:szCs w:val="16"/>
        </w:rPr>
        <w:t>Top of FormBottom of Form</w:t>
      </w:r>
      <w:r w:rsidRPr="002F5E51">
        <w:t xml:space="preserve"> EP. Bennet is a member of the associate risk management counsel at United Educators</w:t>
      </w:r>
    </w:p>
    <w:p w14:paraId="706069E4" w14:textId="77777777" w:rsidR="002603E9" w:rsidRPr="002F5E51" w:rsidRDefault="002603E9" w:rsidP="002603E9">
      <w:pPr>
        <w:rPr>
          <w:rStyle w:val="StyleUnderline"/>
        </w:rPr>
      </w:pPr>
      <w:r w:rsidRPr="002F5E51">
        <w:rPr>
          <w:rStyle w:val="StyleUnderline"/>
        </w:rPr>
        <w:t>Sexual assault among youth in K-12 schools is</w:t>
      </w:r>
      <w:r w:rsidRPr="002F5E51">
        <w:rPr>
          <w:sz w:val="16"/>
        </w:rPr>
        <w:t xml:space="preserve"> </w:t>
      </w:r>
      <w:r w:rsidRPr="002F5E51">
        <w:rPr>
          <w:rStyle w:val="StyleUnderline"/>
        </w:rPr>
        <w:t>often a hidden</w:t>
      </w:r>
      <w:r w:rsidRPr="002F5E51">
        <w:rPr>
          <w:sz w:val="16"/>
        </w:rPr>
        <w:t xml:space="preserve">, but </w:t>
      </w:r>
      <w:r w:rsidRPr="002F5E51">
        <w:rPr>
          <w:rStyle w:val="StyleUnderline"/>
        </w:rPr>
        <w:t>chronic problem</w:t>
      </w:r>
      <w:r w:rsidRPr="002F5E51">
        <w:rPr>
          <w:sz w:val="16"/>
        </w:rPr>
        <w:t xml:space="preserve">. For example: </w:t>
      </w:r>
      <w:r w:rsidRPr="002F5E51">
        <w:rPr>
          <w:rStyle w:val="StyleUnderline"/>
        </w:rPr>
        <w:t xml:space="preserve">1 in 5 high school girls say they have been sexually assaulted at school </w:t>
      </w:r>
      <w:r w:rsidRPr="002F5E51">
        <w:rPr>
          <w:sz w:val="16"/>
        </w:rPr>
        <w:t xml:space="preserve">In two recent UE studies of public and independent school claims, </w:t>
      </w:r>
      <w:r w:rsidRPr="002F5E51">
        <w:rPr>
          <w:rStyle w:val="StyleUnderline"/>
        </w:rPr>
        <w:t xml:space="preserve">more than 70 percent of student-on-student sexual harassment and assault claims at K-12 schools took place on campus 1 in 15 students have been physically forced to have sexual intercourse against their will 1 in 10 students who have dated have experienced sexual dating violence </w:t>
      </w:r>
      <w:r w:rsidRPr="002F5E51">
        <w:rPr>
          <w:sz w:val="16"/>
        </w:rPr>
        <w:t>Fortunately,</w:t>
      </w:r>
      <w:r w:rsidRPr="002F5E51">
        <w:rPr>
          <w:rStyle w:val="StyleUnderline"/>
        </w:rPr>
        <w:t xml:space="preserve"> age-appropriate sexual violence education can teach K-12 students to identify, prevent, and report sexual violence, studies show.</w:t>
      </w:r>
    </w:p>
    <w:p w14:paraId="3DCB4803" w14:textId="77777777" w:rsidR="002603E9" w:rsidRPr="002F5E51" w:rsidRDefault="002603E9" w:rsidP="002603E9"/>
    <w:p w14:paraId="3A96826B" w14:textId="77777777" w:rsidR="002603E9" w:rsidRPr="002F5E51" w:rsidRDefault="002603E9" w:rsidP="002603E9">
      <w:pPr>
        <w:pStyle w:val="Heading4"/>
      </w:pPr>
      <w:r w:rsidRPr="002F5E51">
        <w:t>Consent education is crucially needed in K-12 sex ed programs</w:t>
      </w:r>
    </w:p>
    <w:p w14:paraId="3B1608DB" w14:textId="77777777" w:rsidR="002603E9" w:rsidRPr="002F5E51" w:rsidRDefault="002603E9" w:rsidP="002603E9">
      <w:r w:rsidRPr="002F5E51">
        <w:rPr>
          <w:rStyle w:val="Style13ptBold"/>
        </w:rPr>
        <w:t xml:space="preserve">Irby 17 </w:t>
      </w:r>
      <w:r w:rsidRPr="002F5E51">
        <w:t>Kate Irby, 1-18-2017, "Most students don’t learn about sexual assault until college. By then, it’s too late.," mcclatchydc, http://www.mcclatchydc.com/news/nation-world/national/article127048369.html EP</w:t>
      </w:r>
    </w:p>
    <w:p w14:paraId="575E860F" w14:textId="77777777" w:rsidR="002603E9" w:rsidRPr="002F5E51" w:rsidRDefault="002603E9" w:rsidP="002603E9">
      <w:pPr>
        <w:rPr>
          <w:rStyle w:val="StyleUnderline"/>
        </w:rPr>
      </w:pPr>
      <w:r w:rsidRPr="002F5E51">
        <w:rPr>
          <w:sz w:val="16"/>
        </w:rPr>
        <w:t xml:space="preserve">Cushman said </w:t>
      </w:r>
      <w:r w:rsidRPr="002F5E51">
        <w:rPr>
          <w:rStyle w:val="StyleUnderline"/>
        </w:rPr>
        <w:t>there’s a danger in teaching young women too much about how to say “no” and teaching young men too little about how to listen for “yes.” “It’s a common problem in schools to not teach about understanding consent. And one potential outcome of that</w:t>
      </w:r>
      <w:r w:rsidRPr="002F5E51">
        <w:rPr>
          <w:sz w:val="16"/>
        </w:rPr>
        <w:t xml:space="preserve">, if we’re sticking to the common genders, </w:t>
      </w:r>
      <w:r w:rsidRPr="002F5E51">
        <w:rPr>
          <w:rStyle w:val="StyleUnderline"/>
        </w:rPr>
        <w:t xml:space="preserve">is women could internalize this need to keep themselves from being assaulted or raped, so they may not feel they can report it if it happens because it’s their fault,” </w:t>
      </w:r>
      <w:r w:rsidRPr="002F5E51">
        <w:rPr>
          <w:sz w:val="16"/>
        </w:rPr>
        <w:t>Cushman said. “</w:t>
      </w:r>
      <w:r w:rsidRPr="002F5E51">
        <w:rPr>
          <w:rStyle w:val="StyleUnderline"/>
        </w:rPr>
        <w:t xml:space="preserve">And men who commit sexual assault may feel they aren’t responsible for it, because the woman didn’t stop them. It’s doing everyone a disservice. </w:t>
      </w:r>
      <w:r w:rsidRPr="002F5E51">
        <w:rPr>
          <w:sz w:val="16"/>
        </w:rPr>
        <w:t>And those are just the extreme examples, but</w:t>
      </w:r>
      <w:r w:rsidRPr="002F5E51">
        <w:rPr>
          <w:rStyle w:val="StyleUnderline"/>
        </w:rPr>
        <w:t xml:space="preserve"> this can also impact children’s future happiness in relationships based on respect and communication.” </w:t>
      </w:r>
      <w:r w:rsidRPr="002F5E51">
        <w:rPr>
          <w:sz w:val="16"/>
        </w:rPr>
        <w:t xml:space="preserve">Additionally, Cushman said that while it seemed Oakwood’s education standards did a great job at reinforcing lessons about being respectful and having tools to resist peer pressure, </w:t>
      </w:r>
      <w:r w:rsidRPr="002F5E51">
        <w:rPr>
          <w:rStyle w:val="StyleUnderline"/>
        </w:rPr>
        <w:t xml:space="preserve">sexual assault </w:t>
      </w:r>
      <w:r w:rsidRPr="002F5E51">
        <w:rPr>
          <w:sz w:val="16"/>
        </w:rPr>
        <w:t xml:space="preserve">specifically </w:t>
      </w:r>
      <w:r w:rsidRPr="002F5E51">
        <w:rPr>
          <w:rStyle w:val="StyleUnderline"/>
        </w:rPr>
        <w:t>should be brought up before high school</w:t>
      </w:r>
      <w:r w:rsidRPr="002F5E51">
        <w:rPr>
          <w:sz w:val="16"/>
        </w:rPr>
        <w:t>. “</w:t>
      </w:r>
      <w:r w:rsidRPr="002F5E51">
        <w:rPr>
          <w:rStyle w:val="StyleUnderline"/>
        </w:rPr>
        <w:t>You can’t assume that kids know how to apply those skills to sexual situations</w:t>
      </w:r>
      <w:r w:rsidRPr="002F5E51">
        <w:rPr>
          <w:sz w:val="16"/>
        </w:rPr>
        <w:t>,” Cushman said. “</w:t>
      </w:r>
      <w:r w:rsidRPr="002F5E51">
        <w:rPr>
          <w:rStyle w:val="StyleUnderline"/>
        </w:rPr>
        <w:t>Children are concrete thinkers and their brains haven’t yet developed the kind of abstract thinking needed to do that. It needs to be made explicit</w:t>
      </w:r>
      <w:r w:rsidRPr="002F5E51">
        <w:rPr>
          <w:sz w:val="16"/>
        </w:rPr>
        <w:t xml:space="preserve">.” </w:t>
      </w:r>
      <w:r w:rsidRPr="002F5E51">
        <w:rPr>
          <w:rStyle w:val="StyleUnderline"/>
        </w:rPr>
        <w:t xml:space="preserve">Specific lessons about sexual consent are </w:t>
      </w:r>
      <w:r w:rsidRPr="002F5E51">
        <w:rPr>
          <w:sz w:val="16"/>
        </w:rPr>
        <w:t xml:space="preserve">also </w:t>
      </w:r>
      <w:r w:rsidRPr="002F5E51">
        <w:rPr>
          <w:rStyle w:val="StyleUnderline"/>
        </w:rPr>
        <w:t>necessary because</w:t>
      </w:r>
      <w:r w:rsidRPr="002F5E51">
        <w:rPr>
          <w:sz w:val="16"/>
        </w:rPr>
        <w:t xml:space="preserve"> studies have shown </w:t>
      </w:r>
      <w:r w:rsidRPr="002F5E51">
        <w:rPr>
          <w:rStyle w:val="StyleUnderline"/>
        </w:rPr>
        <w:t>interpretations of sexual consent vary widely</w:t>
      </w:r>
      <w:r w:rsidRPr="002F5E51">
        <w:rPr>
          <w:sz w:val="16"/>
        </w:rPr>
        <w:t xml:space="preserve">. For example, </w:t>
      </w:r>
      <w:r w:rsidRPr="002F5E51">
        <w:rPr>
          <w:rStyle w:val="StyleUnderline"/>
        </w:rPr>
        <w:t>60 percent of men say they get consent through a woman’s body language, while only 10 percent of women say they give consent through body language</w:t>
      </w:r>
      <w:r w:rsidRPr="002F5E51">
        <w:rPr>
          <w:sz w:val="16"/>
        </w:rPr>
        <w:t xml:space="preserve">, according to a study by researchers at the University of Arkansas. </w:t>
      </w:r>
      <w:r w:rsidRPr="002F5E51">
        <w:rPr>
          <w:rStyle w:val="StyleUnderline"/>
        </w:rPr>
        <w:t>Half of women said they give consent through verbal cues, while only 9 percent of men said they attained consent the same way.</w:t>
      </w:r>
      <w:r w:rsidRPr="002F5E51">
        <w:rPr>
          <w:rStyle w:val="StyleUnderline"/>
        </w:rPr>
        <w:br w:type="page"/>
      </w:r>
    </w:p>
    <w:p w14:paraId="6049D8BF" w14:textId="77777777" w:rsidR="002603E9" w:rsidRPr="002F5E51" w:rsidRDefault="002603E9" w:rsidP="002603E9">
      <w:pPr>
        <w:pStyle w:val="Heading4"/>
      </w:pPr>
      <w:r w:rsidRPr="002F5E51">
        <w:t>Teaching consent sex education in elementary and secondary schools is key to preventing sexual assault</w:t>
      </w:r>
    </w:p>
    <w:p w14:paraId="0C0CF56D" w14:textId="77777777" w:rsidR="002603E9" w:rsidRPr="002F5E51" w:rsidRDefault="002603E9" w:rsidP="002603E9">
      <w:pPr>
        <w:pStyle w:val="NormalWeb"/>
        <w:shd w:val="clear" w:color="auto" w:fill="FFFFFF"/>
        <w:spacing w:before="0" w:beforeAutospacing="0" w:after="282" w:afterAutospacing="0"/>
        <w:textAlignment w:val="baseline"/>
        <w:rPr>
          <w:rFonts w:ascii="Calibri" w:hAnsi="Calibri"/>
        </w:rPr>
      </w:pPr>
      <w:r w:rsidRPr="002F5E51">
        <w:rPr>
          <w:rStyle w:val="Style13ptBold"/>
          <w:rFonts w:ascii="Calibri" w:hAnsi="Calibri"/>
        </w:rPr>
        <w:t xml:space="preserve">Smith 16 </w:t>
      </w:r>
      <w:r w:rsidRPr="002F5E51">
        <w:rPr>
          <w:rFonts w:ascii="Calibri" w:hAnsi="Calibri"/>
        </w:rPr>
        <w:t xml:space="preserve">Tovia Smith, 8-9-2016, "To Prevent Sexual Assault, Schools </w:t>
      </w:r>
      <w:proofErr w:type="gramStart"/>
      <w:r w:rsidRPr="002F5E51">
        <w:rPr>
          <w:rFonts w:ascii="Calibri" w:hAnsi="Calibri"/>
        </w:rPr>
        <w:t>And</w:t>
      </w:r>
      <w:proofErr w:type="gramEnd"/>
      <w:r w:rsidRPr="002F5E51">
        <w:rPr>
          <w:rFonts w:ascii="Calibri" w:hAnsi="Calibri"/>
        </w:rPr>
        <w:t xml:space="preserve"> Parents Start Lessons Early," NPR.org, http://www.npr.org/2016/08/09/487497208/to-prevent-sexual-assault-schools-and-parents-start-lessons-early EP. Tovia Smith is an award-winning NPR News National Desk correspondent based in Boston.</w:t>
      </w:r>
    </w:p>
    <w:p w14:paraId="6830087F" w14:textId="77777777" w:rsidR="002603E9" w:rsidRPr="002F5E51" w:rsidRDefault="002603E9" w:rsidP="002603E9">
      <w:pPr>
        <w:pStyle w:val="NormalWeb"/>
        <w:shd w:val="clear" w:color="auto" w:fill="FFFFFF"/>
        <w:spacing w:before="0" w:beforeAutospacing="0" w:after="282" w:afterAutospacing="0"/>
        <w:textAlignment w:val="baseline"/>
        <w:rPr>
          <w:rStyle w:val="StyleUnderline"/>
          <w:rFonts w:ascii="Calibri" w:hAnsi="Calibri"/>
          <w:b w:val="0"/>
          <w:color w:val="333333"/>
          <w:sz w:val="20"/>
          <w:u w:val="none"/>
        </w:rPr>
      </w:pPr>
      <w:r w:rsidRPr="002F5E51">
        <w:rPr>
          <w:rStyle w:val="StyleUnderline"/>
          <w:rFonts w:ascii="Calibri" w:hAnsi="Calibri"/>
        </w:rPr>
        <w:t>If colleges are a hunting ground</w:t>
      </w:r>
      <w:r w:rsidRPr="002F5E51">
        <w:rPr>
          <w:rFonts w:ascii="Calibri" w:hAnsi="Calibri"/>
          <w:sz w:val="16"/>
        </w:rPr>
        <w:t>, as they've been called</w:t>
      </w:r>
      <w:r w:rsidRPr="002F5E51">
        <w:rPr>
          <w:rStyle w:val="StyleUnderline"/>
          <w:rFonts w:ascii="Calibri" w:hAnsi="Calibri"/>
        </w:rPr>
        <w:t xml:space="preserve">, for sexual predators, </w:t>
      </w:r>
      <w:r w:rsidRPr="002F5E51">
        <w:rPr>
          <w:rFonts w:ascii="Calibri" w:hAnsi="Calibri"/>
          <w:sz w:val="16"/>
        </w:rPr>
        <w:t xml:space="preserve">advocates say that </w:t>
      </w:r>
      <w:r w:rsidRPr="002F5E51">
        <w:rPr>
          <w:rStyle w:val="StyleUnderline"/>
          <w:rFonts w:ascii="Calibri" w:hAnsi="Calibri"/>
        </w:rPr>
        <w:t>high schools are the breeding ground</w:t>
      </w:r>
      <w:r w:rsidRPr="002F5E51">
        <w:rPr>
          <w:rFonts w:ascii="Calibri" w:hAnsi="Calibri"/>
          <w:sz w:val="16"/>
        </w:rPr>
        <w:t xml:space="preserve"> — </w:t>
      </w:r>
      <w:r w:rsidRPr="002F5E51">
        <w:rPr>
          <w:rStyle w:val="StyleUnderline"/>
          <w:rFonts w:ascii="Calibri" w:hAnsi="Calibri"/>
        </w:rPr>
        <w:t xml:space="preserve">and </w:t>
      </w:r>
      <w:r w:rsidRPr="002F5E51">
        <w:rPr>
          <w:rFonts w:ascii="Calibri" w:hAnsi="Calibri"/>
          <w:sz w:val="16"/>
        </w:rPr>
        <w:t xml:space="preserve">that </w:t>
      </w:r>
      <w:r w:rsidRPr="002F5E51">
        <w:rPr>
          <w:rStyle w:val="StyleUnderline"/>
          <w:rFonts w:ascii="Calibri" w:hAnsi="Calibri"/>
        </w:rPr>
        <w:t>any solution must start there</w:t>
      </w:r>
      <w:r w:rsidRPr="002F5E51">
        <w:rPr>
          <w:rFonts w:ascii="Calibri" w:hAnsi="Calibri"/>
          <w:sz w:val="16"/>
        </w:rPr>
        <w:t xml:space="preserve">. They say </w:t>
      </w:r>
      <w:r w:rsidRPr="002F5E51">
        <w:rPr>
          <w:rStyle w:val="StyleUnderline"/>
          <w:rFonts w:ascii="Calibri" w:hAnsi="Calibri"/>
        </w:rPr>
        <w:t xml:space="preserve">efforts at college are too little, too late. </w:t>
      </w:r>
      <w:r w:rsidRPr="002F5E51">
        <w:rPr>
          <w:rFonts w:ascii="Calibri" w:hAnsi="Calibri"/>
          <w:sz w:val="16"/>
        </w:rPr>
        <w:t xml:space="preserve">The push for earlier intervention is coming from a wide range of voices, including student survivors, law enforcement officials — and New England Patriots owner Bob Kraft. "I have a couple granddaughters in college, and, y'know, I'm just thinking, holy mackerel — let's get to the root of it," Kraft told an audience of hundreds of high school students and teachers at Gillette Stadium in Massachusetts. With a half-million dollars — and his team's star power — Kraft has teamed up with Massachusetts Attorney General Maura Healey to launch Game Change: The Patriots Anti-Violence Partnership. In its first year, some 90 Massachusetts high schools have been trained to run a dating violence prevention program called Mentors in Violence Prevention (MVP). "It's about respect and listening," Kraft said in his speech. "We have to make this cool." Many students were starstruck by Kraft and the big-name players who were helping to boost the program. "You talk about cool, yeah, that's as cool as it gets," gushed Danny Ryan, a junior at Lincoln Sudbury High School. MVP teaches teens about healthy relationships, how to spot risky ones, and how to intervene to help another student out of a jam. Recent Lincoln Sudbury grad Otto Zaccardo says the training has already enabled him to do that for a friend. "That could have been the next situation," he says. "But it was stopped and taken care of ... and, in her words, changed this young woman's life and just made all the difference." Getting Started Early </w:t>
      </w:r>
      <w:r w:rsidRPr="002F5E51">
        <w:rPr>
          <w:rStyle w:val="StyleUnderline"/>
          <w:rFonts w:ascii="Calibri" w:hAnsi="Calibri"/>
        </w:rPr>
        <w:t xml:space="preserve">High-profile cases of sexual assault — from elite prep schools to public middle and high schools — have underscored the problem in younger grades. Close to 100 elementary and secondary schools are now being investigated for their alleged mishandling of sexual assault allegations — 2.5 times the number a year ago. </w:t>
      </w:r>
      <w:r w:rsidRPr="002F5E51">
        <w:rPr>
          <w:rFonts w:ascii="Calibri" w:hAnsi="Calibri"/>
          <w:sz w:val="16"/>
        </w:rPr>
        <w:t xml:space="preserve">Zaccardo says </w:t>
      </w:r>
      <w:r w:rsidRPr="002F5E51">
        <w:rPr>
          <w:rStyle w:val="StyleUnderline"/>
          <w:rFonts w:ascii="Calibri" w:hAnsi="Calibri"/>
        </w:rPr>
        <w:t>attitudes need to be adjusted when kids are young</w:t>
      </w:r>
      <w:r w:rsidRPr="002F5E51">
        <w:rPr>
          <w:rFonts w:ascii="Calibri" w:hAnsi="Calibri"/>
          <w:sz w:val="16"/>
        </w:rPr>
        <w:t>. "</w:t>
      </w:r>
      <w:r w:rsidRPr="002F5E51">
        <w:rPr>
          <w:rStyle w:val="StyleUnderline"/>
          <w:rFonts w:ascii="Calibri" w:hAnsi="Calibri"/>
        </w:rPr>
        <w:t>It starts to be part of your culture,</w:t>
      </w:r>
      <w:r w:rsidRPr="002F5E51">
        <w:rPr>
          <w:rFonts w:ascii="Calibri" w:hAnsi="Calibri"/>
          <w:sz w:val="16"/>
        </w:rPr>
        <w:t>" he says. "</w:t>
      </w:r>
      <w:r w:rsidRPr="002F5E51">
        <w:rPr>
          <w:rStyle w:val="StyleUnderline"/>
          <w:rFonts w:ascii="Calibri" w:hAnsi="Calibri"/>
        </w:rPr>
        <w:t>So by the time you get to college, it's second nature, it's already hardwired into our brain."</w:t>
      </w:r>
      <w:r w:rsidRPr="002F5E51">
        <w:rPr>
          <w:rFonts w:ascii="Calibri" w:hAnsi="Calibri"/>
          <w:sz w:val="16"/>
        </w:rPr>
        <w:t xml:space="preserve"> "Absolutely, </w:t>
      </w:r>
      <w:r w:rsidRPr="002F5E51">
        <w:rPr>
          <w:rStyle w:val="StyleUnderline"/>
          <w:rFonts w:ascii="Calibri" w:hAnsi="Calibri"/>
        </w:rPr>
        <w:t>college is just way too late</w:t>
      </w:r>
      <w:r w:rsidRPr="002F5E51">
        <w:rPr>
          <w:rFonts w:ascii="Calibri" w:hAnsi="Calibri"/>
          <w:sz w:val="16"/>
        </w:rPr>
        <w:t xml:space="preserve">," says Paul Schewe, a professor at the University of Illinois, Chicago who studies violence prevention. </w:t>
      </w:r>
      <w:r w:rsidRPr="002F5E51">
        <w:rPr>
          <w:rStyle w:val="StyleUnderline"/>
          <w:rFonts w:ascii="Calibri" w:hAnsi="Calibri"/>
        </w:rPr>
        <w:t xml:space="preserve">Even within high school, he says, programs are less effective each passing year. What works well on ninth-graders, for example, has only one-third the impact on 12th-graders. </w:t>
      </w:r>
      <w:r w:rsidRPr="002F5E51">
        <w:rPr>
          <w:rFonts w:ascii="Calibri" w:hAnsi="Calibri"/>
          <w:sz w:val="16"/>
        </w:rPr>
        <w:t xml:space="preserve">"It just makes sense </w:t>
      </w:r>
      <w:r w:rsidRPr="002F5E51">
        <w:rPr>
          <w:rStyle w:val="StyleUnderline"/>
          <w:rFonts w:ascii="Calibri" w:hAnsi="Calibri"/>
        </w:rPr>
        <w:t>when kids go through puberty, that's when their ideas about sex and beliefs and behaviors are forming, so that's</w:t>
      </w:r>
      <w:r w:rsidRPr="002F5E51">
        <w:rPr>
          <w:rFonts w:ascii="Calibri" w:hAnsi="Calibri"/>
          <w:sz w:val="16"/>
        </w:rPr>
        <w:t xml:space="preserve"> really </w:t>
      </w:r>
      <w:r w:rsidRPr="002F5E51">
        <w:rPr>
          <w:rStyle w:val="StyleUnderline"/>
          <w:rFonts w:ascii="Calibri" w:hAnsi="Calibri"/>
        </w:rPr>
        <w:t>a critical period</w:t>
      </w:r>
      <w:r w:rsidRPr="002F5E51">
        <w:rPr>
          <w:rFonts w:ascii="Calibri" w:hAnsi="Calibri"/>
          <w:sz w:val="16"/>
        </w:rPr>
        <w:t>," Schewe says.</w:t>
      </w:r>
      <w:r w:rsidRPr="002F5E51">
        <w:rPr>
          <w:rFonts w:ascii="Calibri" w:hAnsi="Calibri"/>
        </w:rPr>
        <w:t xml:space="preserve"> </w:t>
      </w:r>
      <w:r w:rsidRPr="002F5E51">
        <w:rPr>
          <w:rFonts w:ascii="Calibri" w:hAnsi="Calibri"/>
          <w:sz w:val="16"/>
        </w:rPr>
        <w:t xml:space="preserve">The conversation really should start even younger, he says. Indeed, Kate Rohdenburg, who runs a violence prevention program for a group called WISE in Vermont and New Hampshire, says </w:t>
      </w:r>
      <w:r w:rsidRPr="002F5E51">
        <w:rPr>
          <w:rStyle w:val="StyleUnderline"/>
          <w:rFonts w:ascii="Calibri" w:hAnsi="Calibri"/>
        </w:rPr>
        <w:t xml:space="preserve">even 5and 6-year-olds can be taught basic principles of boundaries and autonomy. </w:t>
      </w:r>
      <w:r w:rsidRPr="002F5E51">
        <w:rPr>
          <w:rFonts w:ascii="Calibri" w:hAnsi="Calibri"/>
          <w:sz w:val="16"/>
        </w:rPr>
        <w:t xml:space="preserve">"Of course, we're not saying the word 'autonomous' to kindergartners," she explains. "But </w:t>
      </w:r>
      <w:r w:rsidRPr="002F5E51">
        <w:rPr>
          <w:rStyle w:val="StyleUnderline"/>
          <w:rFonts w:ascii="Calibri" w:hAnsi="Calibri"/>
        </w:rPr>
        <w:t xml:space="preserve">we talk about who here likes hugs, and some kids raise their hand and some don't. Well, how are we supposed to know if this person wants a hug when they're feeling sad or not? And kindergartners will tell you that you should ask them." </w:t>
      </w:r>
      <w:r w:rsidRPr="002F5E51">
        <w:rPr>
          <w:rFonts w:ascii="Calibri" w:hAnsi="Calibri"/>
          <w:sz w:val="16"/>
        </w:rPr>
        <w:t xml:space="preserve">Educating Everyone A growing number of states are now mandating some sort of </w:t>
      </w:r>
      <w:r w:rsidRPr="002F5E51">
        <w:rPr>
          <w:rStyle w:val="StyleUnderline"/>
          <w:rFonts w:ascii="Calibri" w:hAnsi="Calibri"/>
        </w:rPr>
        <w:t>education around sexual assault</w:t>
      </w:r>
      <w:r w:rsidRPr="002F5E51">
        <w:rPr>
          <w:rFonts w:ascii="Calibri" w:hAnsi="Calibri"/>
          <w:sz w:val="16"/>
        </w:rPr>
        <w:t xml:space="preserve"> in public schools. Nine passed new laws in the past year and a half, bringing the total to about 25. </w:t>
      </w:r>
      <w:r w:rsidRPr="002F5E51">
        <w:rPr>
          <w:rStyle w:val="StyleUnderline"/>
          <w:rFonts w:ascii="Calibri" w:hAnsi="Calibri"/>
        </w:rPr>
        <w:t>Nationally, a law encourages it — but does not mandate.</w:t>
      </w:r>
      <w:r w:rsidRPr="002F5E51">
        <w:rPr>
          <w:rFonts w:ascii="Calibri" w:hAnsi="Calibri"/>
          <w:sz w:val="16"/>
        </w:rPr>
        <w:t xml:space="preserve"> "I would like it to move more over into 'you have to do it,' " says the law's co-sponsor, Tim Kaine, a Virginia senator and the Democratic vice-presidential nominee. "Look, there's traditional skittishness about sex ed in the K-12 system." Kevin Fox, a former Massachusetts high school counselor, says he was forced to resign after criticizing his school's handling of sexual assault allegations. "I think schools, in dealing with situations like this, are probably where colleges were 10 to 15 years ago," Fox says. He argues that </w:t>
      </w:r>
      <w:r w:rsidRPr="002F5E51">
        <w:rPr>
          <w:rStyle w:val="StyleUnderline"/>
          <w:rFonts w:ascii="Calibri" w:hAnsi="Calibri"/>
        </w:rPr>
        <w:t xml:space="preserve">high schools are not only missing the best window of opportunity to curb the problem, but by failing to act, they are </w:t>
      </w:r>
      <w:r w:rsidRPr="002F5E51">
        <w:rPr>
          <w:rFonts w:ascii="Calibri" w:hAnsi="Calibri"/>
          <w:sz w:val="16"/>
        </w:rPr>
        <w:t>actually</w:t>
      </w:r>
      <w:r w:rsidRPr="002F5E51">
        <w:rPr>
          <w:rStyle w:val="StyleUnderline"/>
          <w:rFonts w:ascii="Calibri" w:hAnsi="Calibri"/>
        </w:rPr>
        <w:t xml:space="preserve"> exacerbating it.</w:t>
      </w:r>
    </w:p>
    <w:p w14:paraId="15C2EF4B" w14:textId="77777777" w:rsidR="002603E9" w:rsidRPr="002F5E51" w:rsidRDefault="002603E9" w:rsidP="002603E9">
      <w:pPr>
        <w:pStyle w:val="Heading3"/>
      </w:pPr>
      <w:r w:rsidRPr="002F5E51">
        <w:t>Age Appropriate Consent Key</w:t>
      </w:r>
    </w:p>
    <w:p w14:paraId="7262CD16" w14:textId="77777777" w:rsidR="002603E9" w:rsidRPr="002F5E51" w:rsidRDefault="002603E9" w:rsidP="002603E9">
      <w:pPr>
        <w:pStyle w:val="Heading4"/>
      </w:pPr>
      <w:r w:rsidRPr="002F5E51">
        <w:t>Consent education should be taught from an early age through varying courses</w:t>
      </w:r>
    </w:p>
    <w:p w14:paraId="5362B1B6" w14:textId="77777777" w:rsidR="002603E9" w:rsidRPr="002F5E51" w:rsidRDefault="002603E9" w:rsidP="002603E9">
      <w:pPr>
        <w:rPr>
          <w:rFonts w:eastAsia="Times New Roman"/>
        </w:rPr>
      </w:pPr>
      <w:r w:rsidRPr="002F5E51">
        <w:rPr>
          <w:rStyle w:val="Style13ptBold"/>
        </w:rPr>
        <w:t xml:space="preserve">Bennett 2017 </w:t>
      </w:r>
      <w:r w:rsidRPr="002F5E51">
        <w:t>Melanie Bennett, May 2017, "Training Children on Sexual Violence Prevention," No Publication, https://www.edurisksolutions.org/blogs/?Id=3320</w:t>
      </w:r>
      <w:r w:rsidRPr="002F5E51">
        <w:rPr>
          <w:rFonts w:cs="Arial"/>
          <w:vanish/>
          <w:sz w:val="16"/>
          <w:szCs w:val="16"/>
        </w:rPr>
        <w:t>Top of FormBottom of Form</w:t>
      </w:r>
      <w:r w:rsidRPr="002F5E51">
        <w:t xml:space="preserve"> EP. Bennet is a member of the associate risk management counsel at United Educators</w:t>
      </w:r>
    </w:p>
    <w:p w14:paraId="0C48828A" w14:textId="77777777" w:rsidR="002603E9" w:rsidRPr="002F5E51" w:rsidRDefault="002603E9" w:rsidP="002603E9">
      <w:pPr>
        <w:rPr>
          <w:rStyle w:val="StyleUnderline"/>
        </w:rPr>
      </w:pPr>
      <w:r w:rsidRPr="002F5E51">
        <w:rPr>
          <w:sz w:val="16"/>
        </w:rPr>
        <w:t xml:space="preserve">Age-Appropriate Education </w:t>
      </w:r>
      <w:r w:rsidRPr="002F5E51">
        <w:rPr>
          <w:rStyle w:val="StyleUnderline"/>
        </w:rPr>
        <w:t>Experts recommend</w:t>
      </w:r>
      <w:r w:rsidRPr="002F5E51">
        <w:rPr>
          <w:sz w:val="16"/>
        </w:rPr>
        <w:t xml:space="preserve"> that </w:t>
      </w:r>
      <w:r w:rsidRPr="002F5E51">
        <w:rPr>
          <w:rStyle w:val="StyleUnderline"/>
        </w:rPr>
        <w:t>educators introduce</w:t>
      </w:r>
      <w:r w:rsidRPr="002F5E51">
        <w:rPr>
          <w:sz w:val="16"/>
        </w:rPr>
        <w:t xml:space="preserve"> the </w:t>
      </w:r>
      <w:r w:rsidRPr="002F5E51">
        <w:rPr>
          <w:rStyle w:val="StyleUnderline"/>
        </w:rPr>
        <w:t>concepts of consent and prevention early and add to this curriculum over time. School and community educators can teach sexual violence prevention and consent as standalone trainings, during school-year orientation, in sexual education courses, or,</w:t>
      </w:r>
      <w:r w:rsidRPr="002F5E51">
        <w:rPr>
          <w:sz w:val="16"/>
        </w:rPr>
        <w:t xml:space="preserve"> ideally, </w:t>
      </w:r>
      <w:r w:rsidRPr="002F5E51">
        <w:rPr>
          <w:rStyle w:val="StyleUnderline"/>
        </w:rPr>
        <w:t xml:space="preserve">through a variety of courses and trainings throughout the year. </w:t>
      </w:r>
      <w:r w:rsidRPr="002F5E51">
        <w:rPr>
          <w:sz w:val="16"/>
        </w:rPr>
        <w:t>Prevention curriculum topics vary by grade range.</w:t>
      </w:r>
    </w:p>
    <w:p w14:paraId="54C49F6E" w14:textId="77777777" w:rsidR="002603E9" w:rsidRPr="002F5E51" w:rsidRDefault="002603E9" w:rsidP="002603E9"/>
    <w:p w14:paraId="16251AC0" w14:textId="77777777" w:rsidR="002603E9" w:rsidRPr="002F5E51" w:rsidRDefault="002603E9" w:rsidP="002603E9">
      <w:pPr>
        <w:pStyle w:val="Heading4"/>
      </w:pPr>
      <w:r w:rsidRPr="002F5E51">
        <w:t>Consent education can be modified to fit specific age groups</w:t>
      </w:r>
    </w:p>
    <w:p w14:paraId="287FFEC9" w14:textId="77777777" w:rsidR="002603E9" w:rsidRPr="002F5E51" w:rsidRDefault="002603E9" w:rsidP="002603E9">
      <w:pPr>
        <w:rPr>
          <w:rFonts w:eastAsia="Times New Roman"/>
        </w:rPr>
      </w:pPr>
      <w:r w:rsidRPr="002F5E51">
        <w:rPr>
          <w:rStyle w:val="Style13ptBold"/>
        </w:rPr>
        <w:t xml:space="preserve">Bennett 2017 </w:t>
      </w:r>
      <w:r w:rsidRPr="002F5E51">
        <w:t>Melanie Bennett, May 2017, "Training Children on Sexual Violence Prevention," No Publication, https://www.edurisksolutions.org/blogs/?Id=3320</w:t>
      </w:r>
      <w:r w:rsidRPr="002F5E51">
        <w:rPr>
          <w:rFonts w:cs="Arial"/>
          <w:vanish/>
          <w:sz w:val="16"/>
          <w:szCs w:val="16"/>
        </w:rPr>
        <w:t>Top of FormBottom of Form</w:t>
      </w:r>
      <w:r w:rsidRPr="002F5E51">
        <w:t xml:space="preserve"> EP. Bennet is a member of the associate risk management counsel at United Educators</w:t>
      </w:r>
    </w:p>
    <w:p w14:paraId="515E1FFD" w14:textId="77777777" w:rsidR="002603E9" w:rsidRPr="002F5E51" w:rsidRDefault="002603E9" w:rsidP="002603E9">
      <w:pPr>
        <w:rPr>
          <w:sz w:val="16"/>
        </w:rPr>
      </w:pPr>
      <w:r w:rsidRPr="002F5E51">
        <w:rPr>
          <w:rStyle w:val="StyleUnderline"/>
        </w:rPr>
        <w:t xml:space="preserve">Kindergarten-5th Grade </w:t>
      </w:r>
      <w:r w:rsidRPr="002F5E51">
        <w:rPr>
          <w:sz w:val="16"/>
        </w:rPr>
        <w:t xml:space="preserve">A common misconception is that elementary school students are too young to receive any type of education relating to human sexuality. At this age, </w:t>
      </w:r>
      <w:r w:rsidRPr="002F5E51">
        <w:rPr>
          <w:rStyle w:val="StyleUnderline"/>
        </w:rPr>
        <w:t>consider centering education around basic topics of consent such as: Bodily autonomy The right to say no The meaning of consent Where and to whom to report anyone who violates their autonomy 6th-8th Grade Students start to form romantic relationships</w:t>
      </w:r>
      <w:r w:rsidRPr="002F5E51">
        <w:rPr>
          <w:sz w:val="16"/>
        </w:rPr>
        <w:t xml:space="preserve"> around ages 11 to 13, </w:t>
      </w:r>
      <w:r w:rsidRPr="002F5E51">
        <w:rPr>
          <w:rStyle w:val="StyleUnderline"/>
        </w:rPr>
        <w:t xml:space="preserve">so that can be a good time to address intimate partner violence. Explain what it is, how to recognize it, and what to do if it occurs. Middle schools can enhance their consent education programs by covering State-specific definitions of consent and statutory rape Examples of what is and is not consent in the context of sexual activity 9th-12th Grade Nearly half </w:t>
      </w:r>
      <w:r w:rsidRPr="002F5E51">
        <w:rPr>
          <w:sz w:val="16"/>
        </w:rPr>
        <w:t>of all high school students</w:t>
      </w:r>
      <w:r w:rsidRPr="002F5E51">
        <w:rPr>
          <w:rStyle w:val="StyleUnderline"/>
        </w:rPr>
        <w:t xml:space="preserve"> in the U.S. have had sex.</w:t>
      </w:r>
      <w:r w:rsidRPr="002F5E51">
        <w:rPr>
          <w:sz w:val="16"/>
        </w:rPr>
        <w:t xml:space="preserve"> For this reason, </w:t>
      </w:r>
      <w:r w:rsidRPr="002F5E51">
        <w:rPr>
          <w:rStyle w:val="StyleUnderline"/>
        </w:rPr>
        <w:t xml:space="preserve">consider training them on consent, sexual violence, and reporting similar to what college students receive. </w:t>
      </w:r>
      <w:r w:rsidRPr="002F5E51">
        <w:rPr>
          <w:sz w:val="16"/>
        </w:rPr>
        <w:t xml:space="preserve">For example, high school training might include when a person is incapable of giving sexual consent due to age, incapacitation, or intellectual disability. Additionally, consider covering the difference between intoxication and incapacitation. It may be helpful to note that, although intoxication does not preclude consent, many sexual situations without consent involve intoxication of the perpetrator or victim. Additional topics for high school trainings might include: School and jurisdiction definitions of sexual violence, relationship violence, stalking, and consent Examples of what is and is not consent under the school’s </w:t>
      </w:r>
      <w:proofErr w:type="gramStart"/>
      <w:r w:rsidRPr="002F5E51">
        <w:rPr>
          <w:sz w:val="16"/>
        </w:rPr>
        <w:t>definition</w:t>
      </w:r>
      <w:proofErr w:type="gramEnd"/>
      <w:r w:rsidRPr="002F5E51">
        <w:rPr>
          <w:sz w:val="16"/>
        </w:rPr>
        <w:t xml:space="preserve"> School, law enforcement, and confidential reporting options for students who are victims of sexual violence The school’s sexual misconduct policies and procedures</w:t>
      </w:r>
    </w:p>
    <w:p w14:paraId="22FE04E1" w14:textId="77777777" w:rsidR="002603E9" w:rsidRPr="002F5E51" w:rsidRDefault="002603E9" w:rsidP="002603E9">
      <w:pPr>
        <w:pStyle w:val="Heading4"/>
      </w:pPr>
      <w:r w:rsidRPr="002F5E51">
        <w:t>Children must be taught consent through more relevant lessons</w:t>
      </w:r>
    </w:p>
    <w:p w14:paraId="060DE8A9" w14:textId="77777777" w:rsidR="002603E9" w:rsidRPr="002F5E51" w:rsidRDefault="002603E9" w:rsidP="002603E9">
      <w:r w:rsidRPr="002F5E51">
        <w:rPr>
          <w:rStyle w:val="Style13ptBold"/>
        </w:rPr>
        <w:t xml:space="preserve">Varlas 17 </w:t>
      </w:r>
      <w:r w:rsidRPr="002F5E51">
        <w:t>Laura Varlas, Ascd Newsletters &amp; Publications, 4-5-2017, " The “Yes, And . . . ” of Consent EducationASCD Inservice," ASCD Inservice, http://inservice.ascd.org/the-yes-and-of-consent-education/ EP. Laura Varlas is an Association for Supervision and Curriculum project manager in publishing, and a graduate student in the secondary education: English/language arts program at George Washington University.</w:t>
      </w:r>
    </w:p>
    <w:p w14:paraId="5EA3425B" w14:textId="77777777" w:rsidR="002603E9" w:rsidRPr="002F5E51" w:rsidRDefault="002603E9" w:rsidP="002603E9"/>
    <w:p w14:paraId="38358848" w14:textId="77777777" w:rsidR="002603E9" w:rsidRPr="002F5E51" w:rsidRDefault="002603E9" w:rsidP="002603E9">
      <w:pPr>
        <w:rPr>
          <w:rStyle w:val="StyleUnderline"/>
        </w:rPr>
      </w:pPr>
      <w:r w:rsidRPr="002F5E51">
        <w:rPr>
          <w:sz w:val="16"/>
        </w:rPr>
        <w:t xml:space="preserve">Consent is all around, not just in headlines and Law &amp; Order: SVU plotlines. My article, “Saying Yes to Consent Education,” makes the argument that </w:t>
      </w:r>
      <w:r w:rsidRPr="002F5E51">
        <w:rPr>
          <w:rStyle w:val="StyleUnderline"/>
        </w:rPr>
        <w:t>teaching about consent conveys a fundamental life skill that has relevance for all ages</w:t>
      </w:r>
      <w:r w:rsidRPr="002F5E51">
        <w:rPr>
          <w:sz w:val="16"/>
        </w:rPr>
        <w:t>, and the article shares how some schools are approaching consent education.</w:t>
      </w:r>
      <w:r w:rsidRPr="002F5E51">
        <w:rPr>
          <w:rStyle w:val="StyleUnderline"/>
        </w:rPr>
        <w:t xml:space="preserve"> </w:t>
      </w:r>
      <w:r w:rsidRPr="002F5E51">
        <w:rPr>
          <w:sz w:val="16"/>
        </w:rPr>
        <w:t xml:space="preserve">If we only relegate discussions of consent to nightmare scenarios, that sends the message – either implicitly or explicitly—that consent is not a generally useful communication skill, that only certain types of people need it, and that by staying safe or being good, you can avoid having to use it. </w:t>
      </w:r>
      <w:r w:rsidRPr="002F5E51">
        <w:rPr>
          <w:rStyle w:val="StyleUnderline"/>
        </w:rPr>
        <w:t xml:space="preserve">Some leaders in youth health and wellness education are </w:t>
      </w:r>
      <w:r w:rsidRPr="002F5E51">
        <w:rPr>
          <w:sz w:val="16"/>
        </w:rPr>
        <w:t xml:space="preserve">challenging this false narrative by </w:t>
      </w:r>
      <w:r w:rsidRPr="002F5E51">
        <w:rPr>
          <w:rStyle w:val="StyleUnderline"/>
        </w:rPr>
        <w:t xml:space="preserve">advocating for consent education to become more skill-based and incorporate real scenarios from students’ own lives. </w:t>
      </w:r>
      <w:r w:rsidRPr="002F5E51">
        <w:rPr>
          <w:sz w:val="16"/>
        </w:rPr>
        <w:t xml:space="preserve">It makes sense. </w:t>
      </w:r>
      <w:r w:rsidRPr="002F5E51">
        <w:rPr>
          <w:rStyle w:val="StyleUnderline"/>
        </w:rPr>
        <w:t xml:space="preserve">If we want kids to use something, they have to feel like they own it. </w:t>
      </w:r>
      <w:r w:rsidRPr="002F5E51">
        <w:rPr>
          <w:sz w:val="16"/>
        </w:rPr>
        <w:t>“</w:t>
      </w:r>
      <w:r w:rsidRPr="002F5E51">
        <w:rPr>
          <w:rStyle w:val="StyleUnderline"/>
        </w:rPr>
        <w:t>Kids need to be able to inform the curricula,</w:t>
      </w:r>
      <w:r w:rsidRPr="002F5E51">
        <w:rPr>
          <w:sz w:val="16"/>
        </w:rPr>
        <w:t xml:space="preserve">” says Bianca Laureanao, director of education at Scenarios USA, a nonprofit that uses writing and film to engage young people in issues of social justice, identity, and health. However, she notes, </w:t>
      </w:r>
      <w:r w:rsidRPr="002F5E51">
        <w:rPr>
          <w:rStyle w:val="StyleUnderline"/>
        </w:rPr>
        <w:t>one of the challenges to incorporating more relevant lessons about consent into schools is that many schools are bound to mammoth, state or federally funded, evidence-based curriculum that,</w:t>
      </w:r>
      <w:r w:rsidRPr="002F5E51">
        <w:rPr>
          <w:sz w:val="16"/>
        </w:rPr>
        <w:t xml:space="preserve"> in Laureano’s words, “</w:t>
      </w:r>
      <w:r w:rsidRPr="002F5E51">
        <w:rPr>
          <w:rStyle w:val="StyleUnderline"/>
        </w:rPr>
        <w:t>is pretty rigid.”</w:t>
      </w:r>
      <w:r w:rsidRPr="002F5E51">
        <w:rPr>
          <w:sz w:val="16"/>
        </w:rPr>
        <w:t xml:space="preserve"> “You can maybe change the names of the people in the scenarios, but you can’t change anything else,” she says. “So maybe it’s Juanita and Pablo who are going down to the malt shop, but it’s still an unrelatable context for youth.” This potential conundrum facing consent education got me reflecting on the March issue of Educational Leadership magazine, which is all about making learning personal. In Larry Ferlazzo’s article, “Student Engagement: The Key to Personalized Learning,” Ferlazzo notes that student engagement hinges on relevance. He writes, “Relevance occurs when students view school work as interesting and useful for improving their present lives or achieving their hopes and dreams.” Laureano, and others I talked to for my article, noted that young people want to know how to have healthy relationships, have agency, and be good partners or friends. Understanding consent is core to this goal, and surely useful for improving students’ lives and their general pursuit of happiness. </w:t>
      </w:r>
      <w:r w:rsidRPr="002F5E51">
        <w:rPr>
          <w:rStyle w:val="StyleUnderline"/>
        </w:rPr>
        <w:t>Consent is an important skill and topic, with intrinsic value to students. If we want to see a culture of consent truly take hold, we must embrace consent education and seek and support curriculum and methodologies centered on students’ own experiences.</w:t>
      </w:r>
    </w:p>
    <w:p w14:paraId="19A9847A" w14:textId="77777777" w:rsidR="006209F4" w:rsidRPr="002F5E51" w:rsidRDefault="006209F4" w:rsidP="006209F4">
      <w:pPr>
        <w:pStyle w:val="Heading4"/>
      </w:pPr>
      <w:r w:rsidRPr="002F5E51">
        <w:t>Teaching kids comprehensive sex education at a younger age is effective</w:t>
      </w:r>
    </w:p>
    <w:p w14:paraId="174BF498" w14:textId="77777777" w:rsidR="006209F4" w:rsidRPr="002F5E51" w:rsidRDefault="006209F4" w:rsidP="006209F4">
      <w:r w:rsidRPr="002F5E51">
        <w:t xml:space="preserve">Amanda </w:t>
      </w:r>
      <w:r w:rsidRPr="002F5E51">
        <w:rPr>
          <w:rStyle w:val="Style13ptBold"/>
        </w:rPr>
        <w:t>Taylor</w:t>
      </w:r>
      <w:r w:rsidRPr="002F5E51">
        <w:t>, 4-11-</w:t>
      </w:r>
      <w:r w:rsidRPr="002F5E51">
        <w:rPr>
          <w:rStyle w:val="Style13ptBold"/>
        </w:rPr>
        <w:t>2014</w:t>
      </w:r>
      <w:r w:rsidRPr="002F5E51">
        <w:t>, "Report reveals sex education comes too late for many teens," No Publication, https://www.ksl.com/index.php?nid=210&amp;sid=29432161&amp;comments=true</w:t>
      </w:r>
    </w:p>
    <w:p w14:paraId="2CF6F88A" w14:textId="274BE90D" w:rsidR="006209F4" w:rsidRPr="002F5E51" w:rsidRDefault="006209F4" w:rsidP="002603E9">
      <w:pPr>
        <w:rPr>
          <w:sz w:val="14"/>
        </w:rPr>
      </w:pPr>
      <w:r w:rsidRPr="002F5E51">
        <w:rPr>
          <w:sz w:val="14"/>
        </w:rPr>
        <w:t xml:space="preserve">ALT LAKE CITY — </w:t>
      </w:r>
      <w:r w:rsidRPr="002F5E51">
        <w:rPr>
          <w:u w:val="single"/>
        </w:rPr>
        <w:t>Experts</w:t>
      </w:r>
      <w:r w:rsidRPr="002F5E51">
        <w:rPr>
          <w:sz w:val="14"/>
        </w:rPr>
        <w:t xml:space="preserve"> from the CDC </w:t>
      </w:r>
      <w:r w:rsidRPr="002F5E51">
        <w:rPr>
          <w:u w:val="single"/>
        </w:rPr>
        <w:t>advise</w:t>
      </w:r>
      <w:r w:rsidRPr="002F5E51">
        <w:rPr>
          <w:sz w:val="14"/>
        </w:rPr>
        <w:t xml:space="preserve"> educators and parents </w:t>
      </w:r>
      <w:r w:rsidRPr="002F5E51">
        <w:rPr>
          <w:u w:val="single"/>
        </w:rPr>
        <w:t>to address sex education with teens at a younger age — before they have sex</w:t>
      </w:r>
      <w:r w:rsidRPr="002F5E51">
        <w:rPr>
          <w:sz w:val="14"/>
        </w:rPr>
        <w:t xml:space="preserve">. A new report from the Centers for Disease Control and Prevention reveals </w:t>
      </w:r>
      <w:r w:rsidRPr="002F5E51">
        <w:rPr>
          <w:u w:val="single"/>
        </w:rPr>
        <w:t>teen girls from ages 15-17 don’t receive health education until after they’ve become sexually active</w:t>
      </w:r>
      <w:r w:rsidRPr="002F5E51">
        <w:rPr>
          <w:sz w:val="14"/>
        </w:rPr>
        <w:t xml:space="preserve">. Researchers at the Centers for Disease Control and Prevention said “this represents a missed opportunity” to educate teens in a controlled and medically accurate environment about pregnancy and STDs. The center is particularly concerned about </w:t>
      </w:r>
      <w:r w:rsidRPr="002F5E51">
        <w:rPr>
          <w:u w:val="single"/>
        </w:rPr>
        <w:t>girls ages 15-17,</w:t>
      </w:r>
      <w:r w:rsidRPr="002F5E51">
        <w:rPr>
          <w:sz w:val="14"/>
        </w:rPr>
        <w:t xml:space="preserve"> since they “are at greatest risk for poor medical, social and economic outcomes.” </w:t>
      </w:r>
      <w:r w:rsidRPr="002F5E51">
        <w:rPr>
          <w:u w:val="single"/>
        </w:rPr>
        <w:t xml:space="preserve">In this age group, nearly 25 percent of girls surveyed had never discussed sexual health with their parents, and 83 percent of girls said they had started having sex before broaching the subject in school. </w:t>
      </w:r>
      <w:r w:rsidRPr="002F5E51">
        <w:rPr>
          <w:sz w:val="14"/>
        </w:rPr>
        <w:t>“We are missing opportunities to deliver prevention messages before younger teens begin having sex” — both how to say ‘no’ to sex and the proper use of contraception, Ileana Arias, the CDC’s principal deputy director, told the Washington Post. Eighteen states and the District of Columbia include information about birth control in their sex-ed classes. According to Think Progress, the American Academy of Pediatrics, the American College of Obstetricians and Gynecologists, the American Medical Association, the American Public Health Association and the National Education Association all endorse comprehensive sex-ed programs. “The most effective sex-ed programs involve targeting messages to both boys and girls, since they each have an equal role in practicing safe sex and using contraception,” wrote Tara Culp-Ressler at Think Progress. “</w:t>
      </w:r>
      <w:r w:rsidRPr="002F5E51">
        <w:rPr>
          <w:u w:val="single"/>
        </w:rPr>
        <w:t>But many of the country’s teen pregnancy prevention campaigns focus on blaming girls for their bad choices without putting the same weight on boys’ responsibility, giving the false impression that teen pregnancy is just a female problem.”</w:t>
      </w:r>
    </w:p>
    <w:p w14:paraId="78BA0938" w14:textId="77777777" w:rsidR="002603E9" w:rsidRPr="002F5E51" w:rsidRDefault="002603E9" w:rsidP="002603E9">
      <w:pPr>
        <w:pStyle w:val="Heading2"/>
      </w:pPr>
      <w:r w:rsidRPr="002F5E51">
        <w:t>Education / Schools Key</w:t>
      </w:r>
    </w:p>
    <w:p w14:paraId="1400AC19" w14:textId="77777777" w:rsidR="002603E9" w:rsidRPr="002F5E51" w:rsidRDefault="002603E9" w:rsidP="002603E9">
      <w:pPr>
        <w:pStyle w:val="Heading4"/>
      </w:pPr>
      <w:r w:rsidRPr="002F5E51">
        <w:t>Schools are key to promoting sexual health and self-image across all spectrums.</w:t>
      </w:r>
    </w:p>
    <w:p w14:paraId="78D6ED35"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6856F7F2" w14:textId="77777777" w:rsidR="002603E9" w:rsidRPr="002F5E51" w:rsidRDefault="002603E9" w:rsidP="002603E9">
      <w:r w:rsidRPr="002F5E51">
        <w:rPr>
          <w:rStyle w:val="StyleUnderline"/>
        </w:rPr>
        <w:t xml:space="preserve">Schools have an essential role in promoting adolescent sexual and reproductive health, and science is essential in guiding the development of school health policies. </w:t>
      </w:r>
      <w:r w:rsidRPr="002F5E51">
        <w:t xml:space="preserve">As of fall 2013, about 50.1 million children and young people were enrolled in public elementary and secondary schools across the United States (National Center for Education Statistics 2013). </w:t>
      </w:r>
      <w:r w:rsidRPr="002F5E51">
        <w:rPr>
          <w:rStyle w:val="StyleUnderline"/>
        </w:rPr>
        <w:t>Schools offer a practical and efficient means to reach young people with health information and health services. Because they include students across the socioeconomic spectrum, public schools can educate and serve children and youth who may not have access to education and services elsewhere. Schools are also an opportunity to educate all young people about health and sexuality before they initiate health risk behaviors, and to provide health services that prevent disease and promote health.</w:t>
      </w:r>
      <w:r w:rsidRPr="002F5E51">
        <w:t xml:space="preserve"> Thus schools can help young people establish healthy behaviors that endure into adulthood (CDC 2013b; Kirby 2002). In addition to promoting healthy behaviors, </w:t>
      </w:r>
      <w:r w:rsidRPr="002F5E51">
        <w:rPr>
          <w:rStyle w:val="StyleUnderline"/>
        </w:rPr>
        <w:t>schools are important venues for the development of norms and values and for fostering positive self-concept and agency around sex, sexuality, and relationships</w:t>
      </w:r>
      <w:r w:rsidRPr="002F5E51">
        <w:t xml:space="preserve"> (Center for School, Health, and Education, 2011).</w:t>
      </w:r>
    </w:p>
    <w:p w14:paraId="6B72FC1E" w14:textId="77777777" w:rsidR="002603E9" w:rsidRPr="002F5E51" w:rsidRDefault="002603E9" w:rsidP="002603E9">
      <w:pPr>
        <w:pStyle w:val="Heading4"/>
      </w:pPr>
      <w:r w:rsidRPr="002F5E51">
        <w:t>Consent is considered a “nebulous term” by the public and needs to be discussed more than just in context of sexual violence- more modern education is key</w:t>
      </w:r>
    </w:p>
    <w:p w14:paraId="353EF8BF" w14:textId="77777777" w:rsidR="002603E9" w:rsidRPr="002F5E51" w:rsidRDefault="002603E9" w:rsidP="002603E9">
      <w:pPr>
        <w:rPr>
          <w:rStyle w:val="Style13ptBold"/>
          <w:b w:val="0"/>
        </w:rPr>
      </w:pPr>
      <w:r w:rsidRPr="002F5E51">
        <w:rPr>
          <w:rStyle w:val="Style13ptBold"/>
        </w:rPr>
        <w:t xml:space="preserve">Lewis and Allen 13 </w:t>
      </w:r>
      <w:r w:rsidRPr="002F5E51">
        <w:rPr>
          <w:rStyle w:val="Style13ptBold"/>
          <w:b w:val="0"/>
        </w:rPr>
        <w:t xml:space="preserve">(Vanessa Cameron-Lewis and Lousia Allen, Faculty Of Education at University of Aukland, Teaching pleasure and danger in sexuality education, pg. 7, </w:t>
      </w:r>
      <w:hyperlink r:id="rId50" w:history="1">
        <w:r w:rsidRPr="002F5E51">
          <w:rPr>
            <w:rStyle w:val="Hyperlink"/>
          </w:rPr>
          <w:t>http://dx.doi.org/10.1080/14681811.2012.697440</w:t>
        </w:r>
      </w:hyperlink>
      <w:r w:rsidRPr="002F5E51">
        <w:rPr>
          <w:rStyle w:val="Style13ptBold"/>
          <w:b w:val="0"/>
        </w:rPr>
        <w:t>, 6/29/17, vg)</w:t>
      </w:r>
    </w:p>
    <w:p w14:paraId="4BD975F4" w14:textId="77777777" w:rsidR="002603E9" w:rsidRPr="002F5E51" w:rsidRDefault="002603E9" w:rsidP="002603E9">
      <w:pPr>
        <w:rPr>
          <w:b/>
          <w:u w:val="single"/>
        </w:rPr>
      </w:pPr>
      <w:r w:rsidRPr="002F5E51">
        <w:rPr>
          <w:sz w:val="18"/>
        </w:rPr>
        <w:t>Another problematic aspect of this directive of separation is its potential to inhibit conversations about consent and negotiation</w:t>
      </w:r>
      <w:r w:rsidRPr="002F5E51">
        <w:t xml:space="preserve">. </w:t>
      </w:r>
      <w:r w:rsidRPr="002F5E51">
        <w:rPr>
          <w:rStyle w:val="StyleUnderline"/>
        </w:rPr>
        <w:t xml:space="preserve">Currently, discussions about consent and sexual coercion are more likely within a sexual violence context (Beres 2007) as lack of consent is the basic premise on which claims of sexual abuse are made. However, framing consent within a deﬁcit model (focusing on how men and women are able, or unable, to refuse sex) provides quite different skills and understandings from discussion about how people can, and do, consent to sexual relations </w:t>
      </w:r>
      <w:r w:rsidRPr="002F5E51">
        <w:t>(Beres2007).To provide space for discussion ofthediversewaysyoungpeoplecan</w:t>
      </w:r>
      <w:proofErr w:type="gramStart"/>
      <w:r w:rsidRPr="002F5E51">
        <w:t>,anddo,</w:t>
      </w:r>
      <w:r w:rsidRPr="002F5E51">
        <w:rPr>
          <w:rStyle w:val="StyleUnderline"/>
        </w:rPr>
        <w:t>communicatetheirdesireforsexualintimacy</w:t>
      </w:r>
      <w:proofErr w:type="gramEnd"/>
      <w:r w:rsidRPr="002F5E51">
        <w:rPr>
          <w:rStyle w:val="StyleUnderline"/>
        </w:rPr>
        <w:t xml:space="preserve"> is vitally important for contemporary sexuality education that seeks to address young people’s concerns and needs</w:t>
      </w:r>
      <w:r w:rsidRPr="002F5E51">
        <w:t xml:space="preserve">. It has been argued that consent needs to be erotised to help support and encourage respectful ethical sexual relations (Glover2007), but at the very least </w:t>
      </w:r>
      <w:r w:rsidRPr="002F5E51">
        <w:rPr>
          <w:rStyle w:val="StyleUnderline"/>
        </w:rPr>
        <w:t>consent needs to be acknowledged as a fundamental aspect of positive sexual experience</w:t>
      </w:r>
      <w:r w:rsidRPr="002F5E51">
        <w:t>. However</w:t>
      </w:r>
      <w:r w:rsidRPr="002F5E51">
        <w:rPr>
          <w:rStyle w:val="StyleUnderline"/>
        </w:rPr>
        <w:t>, the silence that surrounds this pivotal issue</w:t>
      </w:r>
      <w:r w:rsidRPr="002F5E51">
        <w:t xml:space="preserve"> (pivotal because the difference between abusive and non-abusive sexual relations typically rests on freely given informed consent) in schools </w:t>
      </w:r>
      <w:r w:rsidRPr="002F5E51">
        <w:rPr>
          <w:rStyle w:val="StyleUnderline"/>
        </w:rPr>
        <w:t>is not surprising</w:t>
      </w:r>
      <w:r w:rsidRPr="002F5E51">
        <w:t xml:space="preserve"> </w:t>
      </w:r>
      <w:r w:rsidRPr="002F5E51">
        <w:rPr>
          <w:sz w:val="18"/>
        </w:rPr>
        <w:t>as there is a dearth of research and understanding of the term in both the PSA and the sexuality education literatures. As Beres states, ‘sexual consent is an understudied and under-theorized concept despite its importance to feminist research and activists interested in sexual violence’ (2007, 93). Moreover</w:t>
      </w:r>
      <w:r w:rsidRPr="002F5E51">
        <w:t xml:space="preserve">, </w:t>
      </w:r>
      <w:r w:rsidRPr="002F5E51">
        <w:rPr>
          <w:rStyle w:val="StyleUnderline"/>
        </w:rPr>
        <w:t>one of the critiques made in regard to research on consent is that there is often no deﬁnition given of the term; instead it is assumed that there is a universal understanding</w:t>
      </w:r>
      <w:r w:rsidRPr="002F5E51">
        <w:t xml:space="preserve"> (Beres 2007</w:t>
      </w:r>
      <w:r w:rsidRPr="002F5E51">
        <w:rPr>
          <w:sz w:val="18"/>
        </w:rPr>
        <w:t xml:space="preserve">). This, however, as Beres’ work demonstrates, is not the case at all: rather, </w:t>
      </w:r>
      <w:r w:rsidRPr="002F5E51">
        <w:rPr>
          <w:rStyle w:val="StyleUnderline"/>
          <w:sz w:val="18"/>
        </w:rPr>
        <w:t>consent is a ‘nebulous concept</w:t>
      </w:r>
      <w:r w:rsidRPr="002F5E51">
        <w:rPr>
          <w:sz w:val="18"/>
        </w:rPr>
        <w:t xml:space="preserve">’ (2007, 94). One understanding of sexual consent according to Hickman and Muehlenhard is as the, ‘freely given verbal or nonverbal communication of a feeling of willingness to engage in </w:t>
      </w:r>
      <w:r w:rsidRPr="002F5E51">
        <w:rPr>
          <w:sz w:val="14"/>
        </w:rPr>
        <w:t xml:space="preserve">sexual </w:t>
      </w:r>
      <w:r w:rsidRPr="002F5E51">
        <w:rPr>
          <w:sz w:val="18"/>
        </w:rPr>
        <w:t>activity’(1999,259).Gavey(1997)addsthatanydeﬁnitionofconsentwouldideally be explored in relation to both the interpersonal and the societal forces</w:t>
      </w:r>
      <w:r w:rsidRPr="002F5E51">
        <w:t xml:space="preserve"> (Gavey 1997)Sex Education 127that act upon one’s ability or inability to consent. </w:t>
      </w:r>
      <w:r w:rsidRPr="002F5E51">
        <w:rPr>
          <w:rStyle w:val="StyleUnderline"/>
        </w:rPr>
        <w:t>The nebulous nature of the term consent and the importance of having sexual relations with a consenting partner</w:t>
      </w:r>
      <w:r w:rsidRPr="002F5E51">
        <w:t xml:space="preserve">, which is a formative aim of PSA education and is of course a fundamental aspect of any positive intimate sexual relationship with others, </w:t>
      </w:r>
      <w:r w:rsidRPr="002F5E51">
        <w:rPr>
          <w:rStyle w:val="StyleUnderline"/>
        </w:rPr>
        <w:t>suggest that this concept warrants in-depth discussion in sexuality education.</w:t>
      </w:r>
    </w:p>
    <w:p w14:paraId="708EDED0" w14:textId="77777777" w:rsidR="002603E9" w:rsidRPr="002F5E51" w:rsidRDefault="002603E9" w:rsidP="002603E9">
      <w:pPr>
        <w:pStyle w:val="Heading2"/>
      </w:pPr>
      <w:r w:rsidRPr="002F5E51">
        <w:t>Harms Solvency</w:t>
      </w:r>
    </w:p>
    <w:p w14:paraId="3406D536" w14:textId="77777777" w:rsidR="002603E9" w:rsidRPr="002F5E51" w:rsidRDefault="002603E9" w:rsidP="002603E9">
      <w:pPr>
        <w:pStyle w:val="Heading3"/>
      </w:pPr>
      <w:r w:rsidRPr="002F5E51">
        <w:t xml:space="preserve">S – General </w:t>
      </w:r>
    </w:p>
    <w:p w14:paraId="052E5801" w14:textId="77777777" w:rsidR="002603E9" w:rsidRPr="002F5E51" w:rsidRDefault="002603E9" w:rsidP="002603E9">
      <w:pPr>
        <w:pStyle w:val="Heading4"/>
      </w:pPr>
      <w:r w:rsidRPr="002F5E51">
        <w:t>Comprehensive sex education is the best way to solve</w:t>
      </w:r>
    </w:p>
    <w:p w14:paraId="5DF2DA9B" w14:textId="77777777" w:rsidR="002603E9" w:rsidRPr="002F5E51" w:rsidRDefault="002603E9" w:rsidP="002603E9">
      <w:pPr>
        <w:rPr>
          <w:rFonts w:eastAsia="Times New Roman"/>
        </w:rPr>
      </w:pPr>
      <w:r w:rsidRPr="002F5E51">
        <w:rPr>
          <w:rStyle w:val="Style13ptBold"/>
        </w:rPr>
        <w:t xml:space="preserve">Garber 16 </w:t>
      </w:r>
      <w:r w:rsidRPr="002F5E51">
        <w:t>Meli Garber, 9-6-2016, "Is The US Failing At Sex Education</w:t>
      </w:r>
      <w:proofErr w:type="gramStart"/>
      <w:r w:rsidRPr="002F5E51">
        <w:t>?,</w:t>
      </w:r>
      <w:proofErr w:type="gramEnd"/>
      <w:r w:rsidRPr="002F5E51">
        <w:t>" Broadcast, https://www.mylola.com/blog/us-failing-sex-education/ Garber is a public health professional in New York. She received her MPH in Sexuality &amp; Health from Columbia University's Mailman School of Public Health. </w:t>
      </w:r>
    </w:p>
    <w:p w14:paraId="48B947A5" w14:textId="77777777" w:rsidR="002603E9" w:rsidRPr="002F5E51" w:rsidRDefault="002603E9" w:rsidP="002603E9">
      <w:pPr>
        <w:rPr>
          <w:rStyle w:val="StyleUnderline"/>
        </w:rPr>
      </w:pPr>
      <w:r w:rsidRPr="002F5E51">
        <w:rPr>
          <w:rStyle w:val="StyleUnderline"/>
        </w:rPr>
        <w:t>According to the Center for Disease Control and Prevention</w:t>
      </w:r>
      <w:r w:rsidRPr="002F5E51">
        <w:rPr>
          <w:sz w:val="16"/>
        </w:rPr>
        <w:t xml:space="preserve"> (CDC), </w:t>
      </w:r>
      <w:r w:rsidRPr="002F5E51">
        <w:rPr>
          <w:rStyle w:val="StyleUnderline"/>
        </w:rPr>
        <w:t xml:space="preserve">the most effective form of sex education is a comprehensive curriculum that goes beyond </w:t>
      </w:r>
      <w:r w:rsidRPr="002F5E51">
        <w:rPr>
          <w:sz w:val="16"/>
        </w:rPr>
        <w:t>preventing</w:t>
      </w:r>
      <w:r w:rsidRPr="002F5E51">
        <w:rPr>
          <w:rStyle w:val="StyleUnderline"/>
        </w:rPr>
        <w:t xml:space="preserve"> diseases or conception. These programs should </w:t>
      </w:r>
      <w:r w:rsidRPr="002F5E51">
        <w:rPr>
          <w:sz w:val="16"/>
        </w:rPr>
        <w:t>also</w:t>
      </w:r>
      <w:r w:rsidRPr="002F5E51">
        <w:rPr>
          <w:rStyle w:val="StyleUnderline"/>
        </w:rPr>
        <w:t xml:space="preserve"> cover healthy relationships, communication skills, bodily autonomy, and pleasure. It should </w:t>
      </w:r>
      <w:r w:rsidRPr="002F5E51">
        <w:rPr>
          <w:sz w:val="16"/>
        </w:rPr>
        <w:t xml:space="preserve">also </w:t>
      </w:r>
      <w:r w:rsidRPr="002F5E51">
        <w:rPr>
          <w:rStyle w:val="StyleUnderline"/>
        </w:rPr>
        <w:t>be inclusive </w:t>
      </w:r>
      <w:r w:rsidRPr="002F5E51">
        <w:rPr>
          <w:sz w:val="16"/>
        </w:rPr>
        <w:t>with language relevant</w:t>
      </w:r>
      <w:r w:rsidRPr="002F5E51">
        <w:rPr>
          <w:rStyle w:val="StyleUnderline"/>
        </w:rPr>
        <w:t xml:space="preserve"> to people of all genders and sexual orientations, as well as information that applies to people who identify as asexual or gender variant. It should be sex-positive and body-positive, void of shame and policing.</w:t>
      </w:r>
    </w:p>
    <w:p w14:paraId="06FE6EE5" w14:textId="77777777" w:rsidR="002603E9" w:rsidRPr="002F5E51" w:rsidRDefault="002603E9" w:rsidP="002603E9">
      <w:pPr>
        <w:rPr>
          <w:rStyle w:val="StyleUnderline"/>
        </w:rPr>
      </w:pPr>
    </w:p>
    <w:p w14:paraId="69F0F485" w14:textId="77777777" w:rsidR="002603E9" w:rsidRPr="002F5E51" w:rsidRDefault="002603E9" w:rsidP="002603E9">
      <w:pPr>
        <w:pStyle w:val="Heading4"/>
      </w:pPr>
      <w:r w:rsidRPr="002F5E51">
        <w:t>Sex education is an educational tool to help young people make responsible sexual choices</w:t>
      </w:r>
    </w:p>
    <w:p w14:paraId="5BE18E65" w14:textId="77777777" w:rsidR="002603E9" w:rsidRPr="002F5E51" w:rsidRDefault="002603E9" w:rsidP="002603E9">
      <w:pPr>
        <w:rPr>
          <w:rFonts w:eastAsia="Times New Roman"/>
        </w:rPr>
      </w:pPr>
      <w:r w:rsidRPr="002F5E51">
        <w:rPr>
          <w:rStyle w:val="Style13ptBold"/>
        </w:rPr>
        <w:t xml:space="preserve">Bass 16 </w:t>
      </w:r>
      <w:r w:rsidRPr="002F5E51">
        <w:t>Brittany Bass, 11-27-16, “</w:t>
      </w:r>
      <w:r w:rsidRPr="002F5E51">
        <w:rPr>
          <w:rFonts w:eastAsia="Times New Roman"/>
        </w:rPr>
        <w:t xml:space="preserve">The Effect of State Mandated Sex Education on Teenage Sexual Behaviors and Health,” Economic Self-Sufficiency Policy Research Institute. http://www.esspri.uci.edu/files/docs/2016/ESSPRI%20Working%20Paper%2020161%20Brittany%20Bass.pdf EP. </w:t>
      </w:r>
    </w:p>
    <w:p w14:paraId="7720B119" w14:textId="77777777" w:rsidR="002603E9" w:rsidRPr="002F5E51" w:rsidRDefault="002603E9" w:rsidP="002603E9">
      <w:pPr>
        <w:rPr>
          <w:sz w:val="16"/>
        </w:rPr>
      </w:pPr>
      <w:r w:rsidRPr="002F5E51">
        <w:rPr>
          <w:rStyle w:val="StyleUnderline"/>
        </w:rPr>
        <w:t xml:space="preserve">The primary goal of school based sex education is to help young people build a foundation to mature into sexually healthy adults </w:t>
      </w:r>
      <w:r w:rsidRPr="002F5E51">
        <w:rPr>
          <w:sz w:val="16"/>
        </w:rPr>
        <w:t>by assisting them</w:t>
      </w:r>
      <w:r w:rsidRPr="002F5E51">
        <w:rPr>
          <w:rStyle w:val="StyleUnderline"/>
        </w:rPr>
        <w:t xml:space="preserve"> in understanding a positive view of sexuality, providing them </w:t>
      </w:r>
      <w:r w:rsidRPr="002F5E51">
        <w:rPr>
          <w:sz w:val="16"/>
        </w:rPr>
        <w:t>with i</w:t>
      </w:r>
      <w:r w:rsidRPr="002F5E51">
        <w:rPr>
          <w:rStyle w:val="StyleUnderline"/>
        </w:rPr>
        <w:t>nformation and skills for taking care of their sexual health, and promoting youth to make sound decisions</w:t>
      </w:r>
      <w:r w:rsidRPr="002F5E51">
        <w:rPr>
          <w:sz w:val="16"/>
        </w:rPr>
        <w:t xml:space="preserve"> now and in the future (Bridges 1 and Hauser, 2014). </w:t>
      </w:r>
      <w:r w:rsidRPr="002F5E51">
        <w:rPr>
          <w:rStyle w:val="StyleUnderline"/>
        </w:rPr>
        <w:t>Sex education programs are</w:t>
      </w:r>
      <w:r w:rsidRPr="002F5E51">
        <w:rPr>
          <w:sz w:val="16"/>
        </w:rPr>
        <w:t xml:space="preserve"> viewed as </w:t>
      </w:r>
      <w:r w:rsidRPr="002F5E51">
        <w:rPr>
          <w:rStyle w:val="StyleUnderline"/>
        </w:rPr>
        <w:t>an informational policy tool intended to reduce the future costs of sexually transmitted diseases and teen pregnancy</w:t>
      </w:r>
      <w:r w:rsidRPr="002F5E51">
        <w:rPr>
          <w:sz w:val="16"/>
        </w:rPr>
        <w:t xml:space="preserve"> (Sabia, 2006). </w:t>
      </w:r>
    </w:p>
    <w:p w14:paraId="3C370850" w14:textId="77777777" w:rsidR="002603E9" w:rsidRPr="002F5E51" w:rsidRDefault="002603E9" w:rsidP="002603E9">
      <w:pPr>
        <w:rPr>
          <w:sz w:val="16"/>
        </w:rPr>
      </w:pPr>
    </w:p>
    <w:p w14:paraId="2646C533" w14:textId="77777777" w:rsidR="002603E9" w:rsidRPr="002F5E51" w:rsidRDefault="002603E9" w:rsidP="002603E9">
      <w:pPr>
        <w:pStyle w:val="Heading4"/>
      </w:pPr>
      <w:r w:rsidRPr="002F5E51">
        <w:t>Proper sex education helps positively shape teen behaviors and attitudes</w:t>
      </w:r>
    </w:p>
    <w:p w14:paraId="0407EABB" w14:textId="77777777" w:rsidR="002603E9" w:rsidRPr="002F5E51" w:rsidRDefault="002603E9" w:rsidP="002603E9">
      <w:r w:rsidRPr="002F5E51">
        <w:rPr>
          <w:rStyle w:val="Style13ptBold"/>
        </w:rPr>
        <w:t xml:space="preserve">Fields 08 </w:t>
      </w:r>
      <w:r w:rsidRPr="002F5E51">
        <w:t>Jessica Fields, “Risky Lessons: Sex Education and Social Inequality,” Rutgers University Press, 2008. EP. Jessica Fields is a Professor of Sociology. She is also Graduate Studies Coordinator in Sexuality Studies and Research Faculty at the Center for Research and Education on Gender and Sexuality. </w:t>
      </w:r>
    </w:p>
    <w:p w14:paraId="3EC4BA10" w14:textId="77777777" w:rsidR="002603E9" w:rsidRPr="002F5E51" w:rsidRDefault="002603E9" w:rsidP="002603E9">
      <w:pPr>
        <w:widowControl w:val="0"/>
        <w:autoSpaceDE w:val="0"/>
        <w:autoSpaceDN w:val="0"/>
        <w:adjustRightInd w:val="0"/>
        <w:spacing w:after="240" w:line="280" w:lineRule="atLeast"/>
        <w:rPr>
          <w:rFonts w:cs="Times"/>
          <w:sz w:val="16"/>
        </w:rPr>
      </w:pPr>
      <w:r w:rsidRPr="002F5E51">
        <w:rPr>
          <w:rFonts w:cs="Times"/>
          <w:sz w:val="16"/>
        </w:rPr>
        <w:t xml:space="preserve">In </w:t>
      </w:r>
      <w:r w:rsidRPr="002F5E51">
        <w:rPr>
          <w:rFonts w:cs="Times"/>
          <w:i/>
          <w:iCs/>
          <w:sz w:val="16"/>
        </w:rPr>
        <w:t xml:space="preserve">Risky Lessons, </w:t>
      </w:r>
      <w:r w:rsidRPr="002F5E51">
        <w:rPr>
          <w:rFonts w:cs="Times"/>
          <w:sz w:val="16"/>
        </w:rPr>
        <w:t xml:space="preserve">I keep these social inequalities in focus as I adopt an ambitious view of what sex education does now and could accomplish in the future. I </w:t>
      </w:r>
      <w:r w:rsidRPr="002F5E51">
        <w:rPr>
          <w:rStyle w:val="StyleUnderline"/>
        </w:rPr>
        <w:t>consider not only the diseases, teen pregnancies, homophobia, and sexual violence that sex education might prevent, but also what it promotes</w:t>
      </w:r>
      <w:r w:rsidRPr="002F5E51">
        <w:rPr>
          <w:rFonts w:cs="Times"/>
          <w:sz w:val="16"/>
        </w:rPr>
        <w:t xml:space="preserve">. </w:t>
      </w:r>
      <w:r w:rsidRPr="002F5E51">
        <w:rPr>
          <w:rStyle w:val="StyleUnderline"/>
        </w:rPr>
        <w:t>Sex education has the capacity to foster particular behaviors and attitudes in young people</w:t>
      </w:r>
      <w:r w:rsidRPr="002F5E51">
        <w:rPr>
          <w:rFonts w:cs="Times"/>
          <w:sz w:val="16"/>
        </w:rPr>
        <w:t xml:space="preserve">. Sex, like all other aspects of social life, has changed over time to reflect shifting social conditions. Sex education’s presence in the schools both reflects and contributes to those changes. </w:t>
      </w:r>
      <w:r w:rsidRPr="002F5E51">
        <w:rPr>
          <w:rStyle w:val="StyleUnderline"/>
        </w:rPr>
        <w:t>Changes in sex education practices similarly reflects and contributes to changes in how young people and others think about adolescent and teen sexuality</w:t>
      </w:r>
      <w:r w:rsidRPr="002F5E51">
        <w:rPr>
          <w:rFonts w:cs="Times"/>
          <w:sz w:val="16"/>
        </w:rPr>
        <w:t xml:space="preserve">. Indeed, as Laina Y. Bay-Cheng has argued, </w:t>
      </w:r>
      <w:r w:rsidRPr="002F5E51">
        <w:rPr>
          <w:rStyle w:val="StyleUnderline"/>
        </w:rPr>
        <w:t>school-based sex education “is a fundamental force in the very construction and definition of adolescent sexuality. Not recognizing sex education’s generative capacity means that teachers, administrators, and policy makers do not capitalize on the importance of their work in shaping social, collective, and individual experiences of sexuality</w:t>
      </w:r>
      <w:r w:rsidRPr="002F5E51">
        <w:rPr>
          <w:rFonts w:cs="Times"/>
          <w:sz w:val="16"/>
        </w:rPr>
        <w:t>. In addition, without a commitment to sex education’s generative possibilities, educators and activists do not need to explore the role sex education might play in effecting or limiting positive change in the lives of both young people and adults.</w:t>
      </w:r>
    </w:p>
    <w:p w14:paraId="1C22BF26" w14:textId="77777777" w:rsidR="002603E9" w:rsidRPr="002F5E51" w:rsidRDefault="002603E9" w:rsidP="002603E9">
      <w:pPr>
        <w:pStyle w:val="Heading3"/>
      </w:pPr>
      <w:r w:rsidRPr="002F5E51">
        <w:t xml:space="preserve">S – Empirical </w:t>
      </w:r>
    </w:p>
    <w:p w14:paraId="7C0BC548" w14:textId="77777777" w:rsidR="002603E9" w:rsidRPr="002F5E51" w:rsidRDefault="002603E9" w:rsidP="002603E9">
      <w:pPr>
        <w:pStyle w:val="Heading4"/>
      </w:pPr>
      <w:r w:rsidRPr="002F5E51">
        <w:t>Aff solves- tested in Rhode Island schools</w:t>
      </w:r>
    </w:p>
    <w:p w14:paraId="6A9C4900" w14:textId="77777777" w:rsidR="002603E9" w:rsidRPr="002F5E51" w:rsidRDefault="002603E9" w:rsidP="002603E9">
      <w:pPr>
        <w:rPr>
          <w:rStyle w:val="StyleUnderline"/>
        </w:rPr>
      </w:pPr>
      <w:r w:rsidRPr="002F5E51">
        <w:rPr>
          <w:rStyle w:val="Style13ptBold"/>
        </w:rPr>
        <w:t xml:space="preserve">Fisher and Cummings </w:t>
      </w:r>
      <w:r w:rsidRPr="002F5E51">
        <w:t>20</w:t>
      </w:r>
      <w:r w:rsidRPr="002F5E51">
        <w:rPr>
          <w:rStyle w:val="Style13ptBold"/>
        </w:rPr>
        <w:t>16</w:t>
      </w:r>
      <w:r w:rsidRPr="002F5E51">
        <w:t>, Christine M. Fisher, PhD, MPH, CHES is an Assistant Professor of Health Education at Rhode Island College and Carol A. Cummings, PhD, MPH, CHES is a Project Coordinator in Psychology at University of North Carolina Wilmington (“Assessing Teacher Confidence and Proficiency With Sexuality Education Standards: Implication for Professional Development,” Pedagogy in Health Promotion 2016 sagepub.com/journalsPermissions.nav DOI: 10.1177/2373379915618216)// NBC</w:t>
      </w:r>
    </w:p>
    <w:p w14:paraId="08A969EF" w14:textId="77777777" w:rsidR="002603E9" w:rsidRPr="002F5E51" w:rsidRDefault="002603E9" w:rsidP="002603E9">
      <w:r w:rsidRPr="002F5E51">
        <w:rPr>
          <w:rStyle w:val="StyleUnderline"/>
        </w:rPr>
        <w:t>The timely emergence of the National Teacher Preparation Standards for Sexuality Education in the United States will transform preparation of future educators and provide guidance for professional development training of current sexuality educators</w:t>
      </w:r>
      <w:r w:rsidRPr="002F5E51">
        <w:t xml:space="preserve">. This article focuses on identifying factors that affect sexuality education by examining perceptions and experiences held by certified Rhode Island public school health educators. </w:t>
      </w:r>
      <w:r w:rsidRPr="002F5E51">
        <w:rPr>
          <w:rStyle w:val="StyleUnderline"/>
        </w:rPr>
        <w:t>Study participants were asked to respond to questions addressing their confidence in teaching sexuality education topics, ability to plan and implement sexuality lessons with the National Health Education Standards, and ability/proficiency in the National Teacher Preparation Standards for Sexuality Education.</w:t>
      </w:r>
      <w:r w:rsidRPr="002F5E51">
        <w:t xml:space="preserve"> The topic of identity (36%), which addresses people’s understanding of who they are, was the only topic identified by the National Sexuality Education Standards that teachers were uncomfortable teaching. </w:t>
      </w:r>
      <w:r w:rsidRPr="002F5E51">
        <w:rPr>
          <w:rStyle w:val="StyleUnderline"/>
        </w:rPr>
        <w:t>The majority of the educators felt very confident in their abilities to teach lessons integrated with four of the six National Health Education Standar</w:t>
      </w:r>
      <w:r w:rsidRPr="002F5E51">
        <w:t xml:space="preserve">ds. Less than half of the educators felt very confident with integrating communication and advocacy skills. </w:t>
      </w:r>
      <w:r w:rsidRPr="002F5E51">
        <w:rPr>
          <w:rStyle w:val="StyleUnderline"/>
        </w:rPr>
        <w:t>The educators surveyed also believed to be very confident in meeting all seven National Teacher Preparation Standards for Sexuality Education. This article concludes that gauging current teacher’s confidence and proficiency with these standards can isolate factors that either impede or enhance quality sexuality education for youth. Expanding the understanding of these factors can influence professional development and provide meaning as to what confident and proficient sexuality educators look like in practice</w:t>
      </w:r>
      <w:r w:rsidRPr="002F5E51">
        <w:t>.</w:t>
      </w:r>
    </w:p>
    <w:p w14:paraId="66519CA3" w14:textId="77777777" w:rsidR="002603E9" w:rsidRPr="002F5E51" w:rsidRDefault="002603E9" w:rsidP="002603E9">
      <w:pPr>
        <w:keepNext/>
        <w:keepLines/>
        <w:spacing w:before="40"/>
        <w:outlineLvl w:val="3"/>
        <w:rPr>
          <w:rFonts w:eastAsiaTheme="majorEastAsia" w:cstheme="majorBidi"/>
          <w:b/>
          <w:bCs/>
          <w:iCs/>
          <w:sz w:val="26"/>
        </w:rPr>
      </w:pPr>
      <w:r w:rsidRPr="002F5E51">
        <w:rPr>
          <w:rFonts w:eastAsiaTheme="majorEastAsia" w:cstheme="majorBidi"/>
          <w:b/>
          <w:bCs/>
          <w:iCs/>
          <w:sz w:val="26"/>
        </w:rPr>
        <w:t>Some Kansas schools stopped supporting abstinence-only education and it helped reduce teen pregnancy significantly</w:t>
      </w:r>
    </w:p>
    <w:p w14:paraId="63F2F680" w14:textId="77777777" w:rsidR="002603E9" w:rsidRPr="002F5E51" w:rsidRDefault="002603E9" w:rsidP="002603E9">
      <w:r w:rsidRPr="002F5E51">
        <w:t xml:space="preserve">Mattie </w:t>
      </w:r>
      <w:r w:rsidRPr="002F5E51">
        <w:rPr>
          <w:b/>
          <w:bCs/>
          <w:sz w:val="26"/>
        </w:rPr>
        <w:t>Quinn</w:t>
      </w:r>
      <w:r w:rsidRPr="002F5E51">
        <w:t>, 8-16-</w:t>
      </w:r>
      <w:r w:rsidRPr="002F5E51">
        <w:rPr>
          <w:b/>
          <w:bCs/>
          <w:sz w:val="26"/>
        </w:rPr>
        <w:t>2016</w:t>
      </w:r>
      <w:r w:rsidRPr="002F5E51">
        <w:t>, "Is Abstinence-Only Sex Ed on the Rise</w:t>
      </w:r>
      <w:proofErr w:type="gramStart"/>
      <w:r w:rsidRPr="002F5E51">
        <w:t>?,</w:t>
      </w:r>
      <w:proofErr w:type="gramEnd"/>
      <w:r w:rsidRPr="002F5E51">
        <w:t>" No Publication, http://www.governing.com/topics/education/gov-sex-education-funding-states.html</w:t>
      </w:r>
    </w:p>
    <w:p w14:paraId="7AE76BCE" w14:textId="77777777" w:rsidR="002603E9" w:rsidRPr="002F5E51" w:rsidRDefault="002603E9" w:rsidP="002603E9">
      <w:pPr>
        <w:rPr>
          <w:sz w:val="14"/>
        </w:rPr>
      </w:pPr>
      <w:r w:rsidRPr="002F5E51">
        <w:rPr>
          <w:u w:val="single"/>
        </w:rPr>
        <w:t>After years of having the highest teen pregnancy rate in Kansas, Wyandotte County -- home of Kansas City -- got some relief</w:t>
      </w:r>
      <w:r w:rsidRPr="002F5E51">
        <w:rPr>
          <w:sz w:val="14"/>
        </w:rPr>
        <w:t xml:space="preserve">. In 2010, the Obama administration started offering grants to help schools back away from abstinence-only and integrate evidence-based lessons into their sex education. That year, </w:t>
      </w:r>
      <w:r w:rsidRPr="002F5E51">
        <w:rPr>
          <w:b/>
          <w:u w:val="single"/>
        </w:rPr>
        <w:t>many schools in Kansas stopped teaching abstinence-only, and the state's teen pregnancy rate declined 9 percentage points.</w:t>
      </w:r>
      <w:r w:rsidRPr="002F5E51">
        <w:rPr>
          <w:sz w:val="14"/>
        </w:rPr>
        <w:t xml:space="preserve"> That's because the federal Personal Responsibility Education Program (PREP) is proven to delay sexual activity, increase use of birth control and reduce teen pregnancy. It was created as an alternative to Title V, which funds strictly abstinence-only teaching.</w:t>
      </w:r>
    </w:p>
    <w:p w14:paraId="1B1FBFD7" w14:textId="77777777" w:rsidR="002603E9" w:rsidRPr="002F5E51" w:rsidRDefault="002603E9" w:rsidP="002603E9">
      <w:pPr>
        <w:rPr>
          <w:sz w:val="14"/>
        </w:rPr>
      </w:pPr>
    </w:p>
    <w:p w14:paraId="2C0F5447"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Europe is effectively embracing comprehensive sex-ed now; it works</w:t>
      </w:r>
    </w:p>
    <w:p w14:paraId="6320F1F8" w14:textId="77777777" w:rsidR="002603E9" w:rsidRPr="002F5E51" w:rsidRDefault="002603E9" w:rsidP="002603E9">
      <w:r w:rsidRPr="002F5E51">
        <w:t xml:space="preserve">Alex </w:t>
      </w:r>
      <w:r w:rsidRPr="002F5E51">
        <w:rPr>
          <w:b/>
          <w:bCs/>
          <w:sz w:val="26"/>
        </w:rPr>
        <w:t>Filippini</w:t>
      </w:r>
      <w:r w:rsidRPr="002F5E51">
        <w:t>, 11/22/</w:t>
      </w:r>
      <w:r w:rsidRPr="002F5E51">
        <w:rPr>
          <w:b/>
          <w:bCs/>
          <w:sz w:val="26"/>
        </w:rPr>
        <w:t>16</w:t>
      </w:r>
      <w:r w:rsidRPr="002F5E51">
        <w:t>, Northern Illinois University, https://commons.lib.niu.edu/bitstream/handle/10843/17074/Filippini_University%20Honors%20Capstone%20Project_2016.pdf?sequence=1&amp;isAllowed=y</w:t>
      </w:r>
    </w:p>
    <w:p w14:paraId="01EFB08E" w14:textId="77777777" w:rsidR="002603E9" w:rsidRPr="002F5E51" w:rsidRDefault="002603E9" w:rsidP="002603E9">
      <w:pPr>
        <w:rPr>
          <w:sz w:val="14"/>
        </w:rPr>
      </w:pPr>
      <w:r w:rsidRPr="002F5E51">
        <w:rPr>
          <w:b/>
          <w:u w:val="single"/>
        </w:rPr>
        <w:t>Sexual education is far less of a controversy in European countries than it is in the US.</w:t>
      </w:r>
      <w:r w:rsidRPr="002F5E51">
        <w:rPr>
          <w:u w:val="single"/>
        </w:rPr>
        <w:t xml:space="preserve"> Countries like the Netherlands, Sweden, Germany and France take on a sex positive approach in teaching sex ed</w:t>
      </w:r>
      <w:r w:rsidRPr="002F5E51">
        <w:rPr>
          <w:sz w:val="14"/>
        </w:rPr>
        <w:t>. Teenage sexual development is seen as a normal and healthy part of life which is a stark contrast when compared to the US that views it as taboo. This section provides an</w:t>
      </w:r>
      <w:r w:rsidRPr="002F5E51">
        <w:rPr>
          <w:u w:val="single"/>
        </w:rPr>
        <w:t xml:space="preserve"> </w:t>
      </w:r>
      <w:r w:rsidRPr="002F5E51">
        <w:rPr>
          <w:sz w:val="14"/>
        </w:rPr>
        <w:t>overview to the methods used to teach sexual education in the countries mentioned above.</w:t>
      </w:r>
      <w:r w:rsidRPr="002F5E51">
        <w:rPr>
          <w:u w:val="single"/>
        </w:rPr>
        <w:t xml:space="preserve"> In the Netherlands</w:t>
      </w:r>
      <w:r w:rsidRPr="002F5E51">
        <w:rPr>
          <w:sz w:val="14"/>
        </w:rPr>
        <w:t>, Dutch parents anticipate that their children will begin to form</w:t>
      </w:r>
      <w:r w:rsidRPr="002F5E51">
        <w:rPr>
          <w:u w:val="single"/>
        </w:rPr>
        <w:t xml:space="preserve"> </w:t>
      </w:r>
      <w:r w:rsidRPr="002F5E51">
        <w:rPr>
          <w:sz w:val="14"/>
        </w:rPr>
        <w:t>relationships in their teen years and aim to ensure that they have the appropriate information to</w:t>
      </w:r>
      <w:r w:rsidRPr="002F5E51">
        <w:rPr>
          <w:u w:val="single"/>
        </w:rPr>
        <w:t xml:space="preserve"> </w:t>
      </w:r>
      <w:r w:rsidRPr="002F5E51">
        <w:rPr>
          <w:sz w:val="14"/>
        </w:rPr>
        <w:t>engage in sex safely.</w:t>
      </w:r>
      <w:r w:rsidRPr="002F5E51">
        <w:rPr>
          <w:u w:val="single"/>
        </w:rPr>
        <w:t xml:space="preserve"> Sex ed in the Netherlands became mandatory, by law, in 1993 and is required to provide students with information on sexual development, pregnancy, STIs, sexual orientation, homophobia, respect for others and their views on sex, and skills for developing healthy sexual relationships.</w:t>
      </w:r>
      <w:r w:rsidRPr="002F5E51">
        <w:rPr>
          <w:sz w:val="14"/>
        </w:rPr>
        <w:t xml:space="preserve"> All </w:t>
      </w:r>
      <w:r w:rsidRPr="002F5E51">
        <w:rPr>
          <w:u w:val="single"/>
        </w:rPr>
        <w:t>teachers are specially trained in giving sexual education and curriculum is designed to encourage open discussion about sexuality and related issues.</w:t>
      </w:r>
      <w:r w:rsidRPr="002F5E51">
        <w:rPr>
          <w:sz w:val="14"/>
        </w:rPr>
        <w:t xml:space="preserve"> Sessions</w:t>
      </w:r>
      <w:r w:rsidRPr="002F5E51">
        <w:rPr>
          <w:u w:val="single"/>
        </w:rPr>
        <w:t xml:space="preserve"> </w:t>
      </w:r>
      <w:r w:rsidRPr="002F5E51">
        <w:rPr>
          <w:sz w:val="14"/>
        </w:rPr>
        <w:t>are usually directed by student questions and no topic is considered off limits. The main goal of</w:t>
      </w:r>
      <w:r w:rsidRPr="002F5E51">
        <w:rPr>
          <w:u w:val="single"/>
        </w:rPr>
        <w:t xml:space="preserve"> </w:t>
      </w:r>
      <w:r w:rsidRPr="002F5E51">
        <w:rPr>
          <w:sz w:val="14"/>
        </w:rPr>
        <w:t>Dutch sex ed is to empower teens to make good choices regarding their sexual health and to set</w:t>
      </w:r>
      <w:r w:rsidRPr="002F5E51">
        <w:rPr>
          <w:u w:val="single"/>
        </w:rPr>
        <w:t xml:space="preserve"> </w:t>
      </w:r>
      <w:r w:rsidRPr="002F5E51">
        <w:rPr>
          <w:sz w:val="14"/>
        </w:rPr>
        <w:t>their own boundaries as to what they are comfortable with sexually. Outside of school based education, information is provided to parents, clinics, family doctors, and the media to help</w:t>
      </w:r>
      <w:r w:rsidRPr="002F5E51">
        <w:rPr>
          <w:u w:val="single"/>
        </w:rPr>
        <w:t xml:space="preserve"> </w:t>
      </w:r>
      <w:r w:rsidRPr="002F5E51">
        <w:rPr>
          <w:sz w:val="14"/>
        </w:rPr>
        <w:t>further influence teenagers to make healthy decisions (Bell, 2009).</w:t>
      </w:r>
      <w:r w:rsidRPr="002F5E51">
        <w:rPr>
          <w:u w:val="single"/>
        </w:rPr>
        <w:t xml:space="preserve"> </w:t>
      </w:r>
      <w:r w:rsidRPr="002F5E51">
        <w:rPr>
          <w:b/>
          <w:u w:val="single"/>
        </w:rPr>
        <w:t>Sexual education in Sweden has been mandatory since 1955</w:t>
      </w:r>
      <w:r w:rsidRPr="002F5E51">
        <w:rPr>
          <w:sz w:val="14"/>
        </w:rPr>
        <w:t>. All teachers are specially</w:t>
      </w:r>
      <w:r w:rsidRPr="002F5E51">
        <w:rPr>
          <w:u w:val="single"/>
        </w:rPr>
        <w:t xml:space="preserve"> </w:t>
      </w:r>
      <w:r w:rsidRPr="002F5E51">
        <w:rPr>
          <w:sz w:val="14"/>
        </w:rPr>
        <w:t>trained in sexual education techniques and curriculum starts as early as preschool. Swedish</w:t>
      </w:r>
      <w:r w:rsidRPr="002F5E51">
        <w:rPr>
          <w:u w:val="single"/>
        </w:rPr>
        <w:t xml:space="preserve"> </w:t>
      </w:r>
      <w:r w:rsidRPr="002F5E51">
        <w:rPr>
          <w:sz w:val="14"/>
        </w:rPr>
        <w:t>sexual education has four key principles: no person should be used as a means for another</w:t>
      </w:r>
      <w:r w:rsidRPr="002F5E51">
        <w:rPr>
          <w:u w:val="single"/>
        </w:rPr>
        <w:t xml:space="preserve"> </w:t>
      </w:r>
      <w:r w:rsidRPr="002F5E51">
        <w:rPr>
          <w:sz w:val="14"/>
        </w:rPr>
        <w:t>person’s own sexual gratification, no one should ever be coerced into having sex with another</w:t>
      </w:r>
      <w:r w:rsidRPr="002F5E51">
        <w:rPr>
          <w:u w:val="single"/>
        </w:rPr>
        <w:t xml:space="preserve"> </w:t>
      </w:r>
      <w:r w:rsidRPr="002F5E51">
        <w:rPr>
          <w:sz w:val="14"/>
        </w:rPr>
        <w:t>person, the most satisfying sexual relationships stem from healthy personal relationship but,</w:t>
      </w:r>
      <w:r w:rsidRPr="002F5E51">
        <w:rPr>
          <w:u w:val="single"/>
        </w:rPr>
        <w:t xml:space="preserve"> </w:t>
      </w:r>
      <w:r w:rsidRPr="002F5E51">
        <w:rPr>
          <w:sz w:val="14"/>
        </w:rPr>
        <w:t>those who partake in casual sex should not be considered immoral, and finally, it is a duty to be</w:t>
      </w:r>
      <w:r w:rsidRPr="002F5E51">
        <w:rPr>
          <w:u w:val="single"/>
        </w:rPr>
        <w:t xml:space="preserve"> </w:t>
      </w:r>
      <w:r w:rsidRPr="002F5E51">
        <w:rPr>
          <w:sz w:val="14"/>
        </w:rPr>
        <w:t>loyal in a personal relationship both sexually and otherwise. The main goal of Swedish sexual</w:t>
      </w:r>
      <w:r w:rsidRPr="002F5E51">
        <w:rPr>
          <w:u w:val="single"/>
        </w:rPr>
        <w:t xml:space="preserve"> </w:t>
      </w:r>
      <w:r w:rsidRPr="002F5E51">
        <w:rPr>
          <w:sz w:val="14"/>
        </w:rPr>
        <w:t>education is to provide honest answers to teens about sex and to promote responsibility and</w:t>
      </w:r>
      <w:r w:rsidRPr="002F5E51">
        <w:rPr>
          <w:u w:val="single"/>
        </w:rPr>
        <w:t xml:space="preserve"> </w:t>
      </w:r>
      <w:r w:rsidRPr="002F5E51">
        <w:rPr>
          <w:sz w:val="14"/>
        </w:rPr>
        <w:t>respect between those who choose to engage in sexual activity. Sweden also has a host of clinics</w:t>
      </w:r>
      <w:r w:rsidRPr="002F5E51">
        <w:rPr>
          <w:u w:val="single"/>
        </w:rPr>
        <w:t xml:space="preserve"> </w:t>
      </w:r>
      <w:r w:rsidRPr="002F5E51">
        <w:rPr>
          <w:sz w:val="14"/>
        </w:rPr>
        <w:t>run by midwives, gynecologists, and social health workers specifically to help teens get access to</w:t>
      </w:r>
      <w:r w:rsidRPr="002F5E51">
        <w:rPr>
          <w:u w:val="single"/>
        </w:rPr>
        <w:t xml:space="preserve"> </w:t>
      </w:r>
      <w:r w:rsidRPr="002F5E51">
        <w:rPr>
          <w:sz w:val="14"/>
        </w:rPr>
        <w:t>reproductive healthcare. These clinics even provide affordable versions of contraception and</w:t>
      </w:r>
      <w:r w:rsidRPr="002F5E51">
        <w:rPr>
          <w:u w:val="single"/>
        </w:rPr>
        <w:t xml:space="preserve"> </w:t>
      </w:r>
      <w:r w:rsidRPr="002F5E51">
        <w:rPr>
          <w:sz w:val="14"/>
        </w:rPr>
        <w:t>abortions without need of parental consent (Bell, 2009; Weale, 2015).</w:t>
      </w:r>
      <w:r w:rsidRPr="002F5E51">
        <w:rPr>
          <w:u w:val="single"/>
        </w:rPr>
        <w:t xml:space="preserve"> German sex ed is treated as a partnership between the government, schools, communitybased organizations, and health authorities.</w:t>
      </w:r>
      <w:r w:rsidRPr="002F5E51">
        <w:rPr>
          <w:sz w:val="14"/>
        </w:rPr>
        <w:t xml:space="preserve"> Programs must be comprehensive and based on</w:t>
      </w:r>
      <w:r w:rsidRPr="002F5E51">
        <w:rPr>
          <w:u w:val="single"/>
        </w:rPr>
        <w:t xml:space="preserve"> </w:t>
      </w:r>
      <w:r w:rsidRPr="002F5E51">
        <w:rPr>
          <w:sz w:val="14"/>
        </w:rPr>
        <w:t>developmental age. Sex ed is not just taught through the middle school and high school years</w:t>
      </w:r>
      <w:r w:rsidRPr="002F5E51">
        <w:rPr>
          <w:u w:val="single"/>
        </w:rPr>
        <w:t xml:space="preserve"> </w:t>
      </w:r>
      <w:r w:rsidRPr="002F5E51">
        <w:rPr>
          <w:sz w:val="14"/>
        </w:rPr>
        <w:t>but, throughout the duration of a child’s education from beginning to end. The goals of German</w:t>
      </w:r>
      <w:r w:rsidRPr="002F5E51">
        <w:rPr>
          <w:u w:val="single"/>
        </w:rPr>
        <w:t xml:space="preserve"> </w:t>
      </w:r>
      <w:r w:rsidRPr="002F5E51">
        <w:rPr>
          <w:sz w:val="14"/>
        </w:rPr>
        <w:t>sexual education are to teach students not only about anatomical sexual development and STIs</w:t>
      </w:r>
      <w:r w:rsidRPr="002F5E51">
        <w:rPr>
          <w:u w:val="single"/>
        </w:rPr>
        <w:t xml:space="preserve"> </w:t>
      </w:r>
      <w:r w:rsidRPr="002F5E51">
        <w:rPr>
          <w:sz w:val="14"/>
        </w:rPr>
        <w:t>but to teach about individual sexual development, personal identity, gender roles, relationships,</w:t>
      </w:r>
      <w:r w:rsidRPr="002F5E51">
        <w:rPr>
          <w:u w:val="single"/>
        </w:rPr>
        <w:t xml:space="preserve"> </w:t>
      </w:r>
      <w:r w:rsidRPr="002F5E51">
        <w:rPr>
          <w:sz w:val="14"/>
        </w:rPr>
        <w:t xml:space="preserve">pregnancy, and other sexual lifestyles like those of gay, lesbian, and transgender people. </w:t>
      </w:r>
      <w:r w:rsidRPr="002F5E51">
        <w:rPr>
          <w:b/>
          <w:u w:val="single"/>
        </w:rPr>
        <w:t>German sex ed is all about tolerance, using protection, and making responsible sexual decisions</w:t>
      </w:r>
      <w:r w:rsidRPr="002F5E51">
        <w:rPr>
          <w:u w:val="single"/>
        </w:rPr>
        <w:t>. In addition to this sex positive method of teaching, Germany provides free oral contraceptives,  intrauterine devices</w:t>
      </w:r>
      <w:r w:rsidRPr="002F5E51">
        <w:rPr>
          <w:sz w:val="14"/>
        </w:rPr>
        <w:t xml:space="preserve"> (IUDs), </w:t>
      </w:r>
      <w:r w:rsidRPr="002F5E51">
        <w:rPr>
          <w:u w:val="single"/>
        </w:rPr>
        <w:t>barrier methods</w:t>
      </w:r>
      <w:r w:rsidRPr="002F5E51">
        <w:rPr>
          <w:sz w:val="14"/>
        </w:rPr>
        <w:t xml:space="preserve"> (male/female condoms), </w:t>
      </w:r>
      <w:r w:rsidRPr="002F5E51">
        <w:rPr>
          <w:u w:val="single"/>
        </w:rPr>
        <w:t>and sterilization</w:t>
      </w:r>
      <w:r w:rsidRPr="002F5E51">
        <w:rPr>
          <w:sz w:val="14"/>
        </w:rPr>
        <w:t xml:space="preserve"> (tubal</w:t>
      </w:r>
      <w:r w:rsidRPr="002F5E51">
        <w:rPr>
          <w:u w:val="single"/>
        </w:rPr>
        <w:t xml:space="preserve"> </w:t>
      </w:r>
      <w:r w:rsidRPr="002F5E51">
        <w:rPr>
          <w:sz w:val="14"/>
        </w:rPr>
        <w:t xml:space="preserve">ligations – tying off/cauterization of fallopian tubes) </w:t>
      </w:r>
      <w:r w:rsidRPr="002F5E51">
        <w:rPr>
          <w:u w:val="single"/>
        </w:rPr>
        <w:t>to women under 20 years of age</w:t>
      </w:r>
      <w:r w:rsidRPr="002F5E51">
        <w:rPr>
          <w:sz w:val="14"/>
        </w:rPr>
        <w:t>. For</w:t>
      </w:r>
      <w:r w:rsidRPr="002F5E51">
        <w:rPr>
          <w:u w:val="single"/>
        </w:rPr>
        <w:t xml:space="preserve"> </w:t>
      </w:r>
      <w:r w:rsidRPr="002F5E51">
        <w:rPr>
          <w:sz w:val="14"/>
        </w:rPr>
        <w:t>women above 20 years of age, all of these services are covered by insurance as well as abortion</w:t>
      </w:r>
      <w:r w:rsidRPr="002F5E51">
        <w:rPr>
          <w:u w:val="single"/>
        </w:rPr>
        <w:t xml:space="preserve"> </w:t>
      </w:r>
      <w:r w:rsidRPr="002F5E51">
        <w:rPr>
          <w:sz w:val="14"/>
        </w:rPr>
        <w:t>which is legal in the first trimester of pregnancy. Condoms are also easily accessible in grocery</w:t>
      </w:r>
      <w:r w:rsidRPr="002F5E51">
        <w:rPr>
          <w:u w:val="single"/>
        </w:rPr>
        <w:t xml:space="preserve"> </w:t>
      </w:r>
      <w:r w:rsidRPr="002F5E51">
        <w:rPr>
          <w:sz w:val="14"/>
        </w:rPr>
        <w:t>stores, restaurants, pharmacies, night clubs, and vending machines in public restrooms (Bell,</w:t>
      </w:r>
      <w:r w:rsidRPr="002F5E51">
        <w:rPr>
          <w:u w:val="single"/>
        </w:rPr>
        <w:t xml:space="preserve"> </w:t>
      </w:r>
      <w:r w:rsidRPr="002F5E51">
        <w:rPr>
          <w:sz w:val="14"/>
        </w:rPr>
        <w:t>2009; Brockschmidt &amp; Hessling 2015).</w:t>
      </w:r>
    </w:p>
    <w:p w14:paraId="6354FBEB" w14:textId="77777777" w:rsidR="002603E9" w:rsidRPr="002F5E51" w:rsidRDefault="002603E9" w:rsidP="002603E9">
      <w:pPr>
        <w:pStyle w:val="Heading4"/>
      </w:pPr>
      <w:r w:rsidRPr="002F5E51">
        <w:t>Research proves – Comprehensive sex education is more effective than abstinence based programs.</w:t>
      </w:r>
    </w:p>
    <w:p w14:paraId="4E515963"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21DF14D7" w14:textId="77777777" w:rsidR="002603E9" w:rsidRPr="002F5E51" w:rsidRDefault="002603E9" w:rsidP="002603E9">
      <w:r w:rsidRPr="002F5E51">
        <w:rPr>
          <w:rStyle w:val="StyleUnderline"/>
        </w:rPr>
        <w:t>Rigorous evaluations of AOUM</w:t>
      </w:r>
      <w:r w:rsidRPr="002F5E51">
        <w:t xml:space="preserve"> or abstinence-based curricula </w:t>
      </w:r>
      <w:r w:rsidRPr="002F5E51">
        <w:rPr>
          <w:rStyle w:val="StyleUnderline"/>
        </w:rPr>
        <w:t xml:space="preserve">have failed to demonstrate efficacy in delaying initiation of sexual intercourse, reducing number of partners, increasing condom use, or promoting secondary abstinence </w:t>
      </w:r>
      <w:r w:rsidRPr="002F5E51">
        <w:t xml:space="preserve">(i.e., cessation of sexual intercourse among sexually experienced youth) (Kirby 2008; Trenholm et al. 2008). </w:t>
      </w:r>
      <w:r w:rsidRPr="002F5E51">
        <w:rPr>
          <w:rStyle w:val="StyleUnderline"/>
        </w:rPr>
        <w:t>In contrast</w:t>
      </w:r>
      <w:r w:rsidRPr="002F5E51">
        <w:t xml:space="preserve"> to abstinence approaches, </w:t>
      </w:r>
      <w:r w:rsidRPr="002F5E51">
        <w:rPr>
          <w:rStyle w:val="StyleUnderline"/>
        </w:rPr>
        <w:t>a 2012 CDC meta-analysis of 66 comprehensive risk reduction programs for youth showed favorable effects on current sexual activity, frequency of sexual activity, number of sex partners, frequency of unprotected sexual activity, use of protection</w:t>
      </w:r>
      <w:r w:rsidRPr="002F5E51">
        <w:t xml:space="preserve"> (either condoms and/or hormonal contraception), </w:t>
      </w:r>
      <w:r w:rsidRPr="002F5E51">
        <w:rPr>
          <w:rStyle w:val="StyleUnderline"/>
        </w:rPr>
        <w:t>pregnancy, and STIs</w:t>
      </w:r>
      <w:r w:rsidRPr="002F5E51">
        <w:t xml:space="preserve"> (Chin et al. 2012</w:t>
      </w:r>
      <w:r w:rsidRPr="002F5E51">
        <w:rPr>
          <w:rStyle w:val="StyleUnderline"/>
        </w:rPr>
        <w:t>). In the same report, the CDC found insufficient scientific evidence for change in behaviors or other outcomes from abstinence education programs</w:t>
      </w:r>
      <w:r w:rsidRPr="002F5E51">
        <w:t xml:space="preserve"> (Chin et al. 2012).</w:t>
      </w:r>
    </w:p>
    <w:p w14:paraId="062F48D6" w14:textId="77777777" w:rsidR="002603E9" w:rsidRPr="002F5E51" w:rsidRDefault="002603E9" w:rsidP="002603E9">
      <w:pPr>
        <w:pStyle w:val="Heading3"/>
      </w:pPr>
      <w:r w:rsidRPr="002F5E51">
        <w:t xml:space="preserve">S – Comprehensive, based on science </w:t>
      </w:r>
    </w:p>
    <w:p w14:paraId="5F09ED37" w14:textId="77777777" w:rsidR="002603E9" w:rsidRPr="002F5E51" w:rsidRDefault="002603E9" w:rsidP="002603E9">
      <w:pPr>
        <w:pStyle w:val="Heading4"/>
      </w:pPr>
      <w:r w:rsidRPr="002F5E51">
        <w:t>Sex ed must be based on science, be inclusive, and be able to acknowledge the structural and contextual factors involved with teen decision making regarding sex</w:t>
      </w:r>
    </w:p>
    <w:p w14:paraId="1ADE4F05"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5D8A25D7" w14:textId="77777777" w:rsidR="002603E9" w:rsidRPr="002F5E51" w:rsidRDefault="002603E9" w:rsidP="002603E9">
      <w:pPr>
        <w:rPr>
          <w:rStyle w:val="StyleUnderline"/>
        </w:rPr>
      </w:pPr>
      <w:r w:rsidRPr="002F5E51">
        <w:t xml:space="preserve">Based on these considerations, we offer several recommendations for federal sexual health education policy, as well as for more effective translation of science into policymaking and programming. First, </w:t>
      </w:r>
      <w:r w:rsidRPr="002F5E51">
        <w:rPr>
          <w:rStyle w:val="StyleUnderline"/>
        </w:rPr>
        <w:t xml:space="preserve">adolescent sexual and reproductive health policy should be based on scientific input </w:t>
      </w:r>
      <w:r w:rsidRPr="002F5E51">
        <w:t xml:space="preserve">from a broad range of disciplines, including social, behavioral, medical, and public health sciences. </w:t>
      </w:r>
      <w:r w:rsidRPr="002F5E51">
        <w:rPr>
          <w:rStyle w:val="StyleUnderline"/>
        </w:rPr>
        <w:t xml:space="preserve">The full range of scientific evidence should guide </w:t>
      </w:r>
      <w:r w:rsidRPr="002F5E51">
        <w:t>adolescent sexual and reproductive health policies, including</w:t>
      </w:r>
      <w:r w:rsidRPr="002F5E51">
        <w:rPr>
          <w:rStyle w:val="StyleUnderline"/>
        </w:rPr>
        <w:t xml:space="preserve"> adolescent sexual health education. Federally-funded programs must address </w:t>
      </w:r>
      <w:r w:rsidRPr="002F5E51">
        <w:t>gender, poverty, and lesbian, gay, bisexual, transgender, queer, and questioning</w:t>
      </w:r>
      <w:r w:rsidRPr="002F5E51">
        <w:rPr>
          <w:rStyle w:val="StyleUnderline"/>
        </w:rPr>
        <w:t xml:space="preserve"> (LGBTQ) youth. Federal policy makers should engage in conversation with the broad range of scientific communities and professional societies.</w:t>
      </w:r>
      <w:r w:rsidRPr="002F5E51">
        <w:t xml:space="preserve"> Policy makers and federal program administrators must draw on scientific advisors to help translate the broader evidence base, and guide the development of interventions that reflect current scientific thinking. Further, scientists must become actively engaged in the translation of their work for policy and practice. Second, </w:t>
      </w:r>
      <w:r w:rsidRPr="002F5E51">
        <w:rPr>
          <w:rStyle w:val="StyleUnderline"/>
        </w:rPr>
        <w:t xml:space="preserve">sexual health education should be inclusive of a wide range of viewpoints and populations without stigmatizing any group. It should avoid heteronormative approaches and aim to strengthen young people’s capacity to challenge harmful stereotypes. </w:t>
      </w:r>
      <w:r w:rsidRPr="002F5E51">
        <w:t>In cooperation with scientists and health professional associations,</w:t>
      </w:r>
      <w:r w:rsidRPr="002F5E51">
        <w:rPr>
          <w:rStyle w:val="StyleUnderline"/>
        </w:rPr>
        <w:t xml:space="preserve"> content guidelines should be established for federally-funded sexuality education programs to assure medical accuracy as well as gender equity and inclusion of LGBTQ youth. </w:t>
      </w:r>
      <w:r w:rsidRPr="002F5E51">
        <w:t>This should be a priority across federal agencies and throughout the Department of Health and Human Services, including the CDC, Administration for Children and Families, and the Office of Adolescent Health</w:t>
      </w:r>
      <w:r w:rsidRPr="002F5E51">
        <w:rPr>
          <w:rStyle w:val="StyleUnderline"/>
        </w:rPr>
        <w:t xml:space="preserve"> </w:t>
      </w:r>
      <w:r w:rsidRPr="002F5E51">
        <w:t xml:space="preserve">(in particular, in its next round of teen pregnancy prevention programs). Finally, </w:t>
      </w:r>
      <w:r w:rsidRPr="002F5E51">
        <w:rPr>
          <w:rStyle w:val="StyleUnderline"/>
        </w:rPr>
        <w:t>sexuality education programs and policies must acknowledge the role that structural and contextual factors play in sexual risk. Comprehensive sexuality education should recognize personal, interpersonal, social, economic and cultural factors that shape adolescents’ sexual motivations and behaviors.</w:t>
      </w:r>
      <w:r w:rsidRPr="002F5E51">
        <w:t xml:space="preserve"> A fundamental goal must be the removal of economic, gender and LGBTQ disparities in adolescent sexual and reproductive health through laws, regulations, and funding requirements. </w:t>
      </w:r>
      <w:r w:rsidRPr="002F5E51">
        <w:rPr>
          <w:rStyle w:val="StyleUnderline"/>
        </w:rPr>
        <w:t xml:space="preserve">Structural inequalities that are critical barriers to adolescent sexual health promotion are at the heart of some of the most contested issues in American society: </w:t>
      </w:r>
      <w:r w:rsidRPr="002F5E51">
        <w:t xml:space="preserve">the sexual orientation of adolescents, concepts of gender, and economic and racial inequalities. </w:t>
      </w:r>
      <w:r w:rsidRPr="002F5E51">
        <w:rPr>
          <w:rStyle w:val="StyleUnderline"/>
        </w:rPr>
        <w:t xml:space="preserve">When federally funded health interventions do not engage directly with these issues, and </w:t>
      </w:r>
      <w:r w:rsidRPr="002F5E51">
        <w:t>thus</w:t>
      </w:r>
      <w:r w:rsidRPr="002F5E51">
        <w:rPr>
          <w:rStyle w:val="StyleUnderline"/>
        </w:rPr>
        <w:t xml:space="preserve"> ignore the broader scientific consensus regarding adolescent sexual and reproductive health, they run the risk of reproducing these inequalities</w:t>
      </w:r>
      <w:r w:rsidRPr="002F5E51">
        <w:t xml:space="preserve"> (Fine and McClelland 2006). By </w:t>
      </w:r>
      <w:r w:rsidRPr="002F5E51">
        <w:rPr>
          <w:rStyle w:val="StyleUnderline"/>
        </w:rPr>
        <w:t>incorporating the full range of scientific evidence regarding adolescent sexual and reproductive health, federal, state, and local efforts will be best positioned to promote adolescent health and well-being.</w:t>
      </w:r>
    </w:p>
    <w:p w14:paraId="17DA9DB2" w14:textId="77777777" w:rsidR="002603E9" w:rsidRPr="002F5E51" w:rsidRDefault="002603E9" w:rsidP="002603E9">
      <w:pPr>
        <w:pStyle w:val="Heading4"/>
      </w:pPr>
      <w:r w:rsidRPr="002F5E51">
        <w:t>Comprehensive sex education needs to be evidenced base with expert training.</w:t>
      </w:r>
    </w:p>
    <w:p w14:paraId="38E0816B"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17D1B1DA" w14:textId="77777777" w:rsidR="002603E9" w:rsidRPr="002F5E51" w:rsidRDefault="002603E9" w:rsidP="002603E9">
      <w:r w:rsidRPr="002F5E51">
        <w:t xml:space="preserve">We have suggested that </w:t>
      </w:r>
      <w:r w:rsidRPr="002F5E51">
        <w:rPr>
          <w:rStyle w:val="StyleUnderline"/>
        </w:rPr>
        <w:t>health promotion should be evidence-based, needs-driven, and ecological in its perspective</w:t>
      </w:r>
      <w:r w:rsidRPr="002F5E51">
        <w:t xml:space="preserve">. We have shown that, in relation to the cognitive determinants of health behavior, sexual health promotion draws on the same research base as other areas of health promotion. We have also argued that </w:t>
      </w:r>
      <w:r w:rsidRPr="002F5E51">
        <w:rPr>
          <w:rStyle w:val="StyleUnderline"/>
        </w:rPr>
        <w:t>many of the social skills necessitated by behaviors involved in safer sex practice and the training methods employed to develop such skills are common to a number of health promotion areas. However</w:t>
      </w:r>
      <w:r w:rsidRPr="002F5E51">
        <w:t xml:space="preserve">, we observed that </w:t>
      </w:r>
      <w:r w:rsidRPr="002F5E51">
        <w:rPr>
          <w:rStyle w:val="StyleUnderline"/>
        </w:rPr>
        <w:t>teaching social skills relevant to sexual behavior in classroom settings requires specialist expertise both in program design and in delivery by teachers or facilitators</w:t>
      </w:r>
      <w:r w:rsidRPr="002F5E51">
        <w:t>. Finally, we have considered the relationship between program design based on needs assessment research and the results of trials assessing program effectiveness, and sex education programs constrained by policy frameworks. We conclude that evidence-based sexual health promotion in schools is only possible within certain political contexts and, where these do not exist, health promoters are faced with a choice of becoming political activists or renouncing evidence-based practice.</w:t>
      </w:r>
    </w:p>
    <w:p w14:paraId="62A0B2B6" w14:textId="77777777" w:rsidR="002603E9" w:rsidRPr="002F5E51" w:rsidRDefault="002603E9" w:rsidP="002603E9">
      <w:pPr>
        <w:pStyle w:val="Heading3"/>
      </w:pPr>
      <w:r w:rsidRPr="002F5E51">
        <w:t xml:space="preserve">S – Laundry List </w:t>
      </w:r>
    </w:p>
    <w:p w14:paraId="49F4EB00" w14:textId="77777777" w:rsidR="002603E9" w:rsidRPr="002F5E51" w:rsidRDefault="002603E9" w:rsidP="002603E9">
      <w:pPr>
        <w:pStyle w:val="Heading4"/>
      </w:pPr>
      <w:r w:rsidRPr="002F5E51">
        <w:t>Comprehensive sex education has empirically led to safer and decreased sex in adolescents.</w:t>
      </w:r>
    </w:p>
    <w:p w14:paraId="53E834A4" w14:textId="77777777" w:rsidR="002603E9" w:rsidRPr="002F5E51" w:rsidRDefault="002603E9" w:rsidP="002603E9">
      <w:r w:rsidRPr="002F5E51">
        <w:t xml:space="preserve">Megan K. </w:t>
      </w:r>
      <w:r w:rsidRPr="002F5E51">
        <w:rPr>
          <w:rStyle w:val="Style13ptBold"/>
        </w:rPr>
        <w:t>Donovan</w:t>
      </w:r>
      <w:r w:rsidRPr="002F5E51">
        <w:t xml:space="preserve">, Senior Policy Manager, Guttmacher Institute, </w:t>
      </w:r>
      <w:r w:rsidRPr="002F5E51">
        <w:rPr>
          <w:rStyle w:val="Style13ptBold"/>
        </w:rPr>
        <w:t>3-30</w:t>
      </w:r>
      <w:r w:rsidRPr="002F5E51">
        <w:t xml:space="preserve">-2017, "The Looming Threat to Sex Education: A Resurgence of Federal Funding for Abstinence-Only Programs?," Guttmacher Institute, </w:t>
      </w:r>
      <w:hyperlink r:id="rId51" w:history="1">
        <w:r w:rsidRPr="002F5E51">
          <w:rPr>
            <w:rStyle w:val="Hyperlink"/>
          </w:rPr>
          <w:t>https://www.guttmacher.org/gpr/2017/03/looming-threat-sex-education-resurgence-federal-funding-abstinence-only-programs</w:t>
        </w:r>
      </w:hyperlink>
      <w:r w:rsidRPr="002F5E51">
        <w:t xml:space="preserve"> //PH</w:t>
      </w:r>
    </w:p>
    <w:p w14:paraId="0E386906" w14:textId="77777777" w:rsidR="002603E9" w:rsidRPr="002F5E51" w:rsidRDefault="002603E9" w:rsidP="002603E9">
      <w:r w:rsidRPr="002F5E51">
        <w:rPr>
          <w:rStyle w:val="StyleUnderline"/>
        </w:rPr>
        <w:t>Federal policy should focus on comprehensive, medically accurate and age-appropriate programs.</w:t>
      </w:r>
      <w:r w:rsidRPr="002F5E51">
        <w:t xml:space="preserve"> Strong evidence suggests that </w:t>
      </w:r>
      <w:r w:rsidRPr="002F5E51">
        <w:rPr>
          <w:rStyle w:val="StyleUnderline"/>
        </w:rPr>
        <w:t xml:space="preserve">comprehensive approaches to sex education help young people to delay sex and also to have healthy, responsible and mutually protective relationships when they do become sexually active. </w:t>
      </w:r>
      <w:r w:rsidRPr="002F5E51">
        <w:t xml:space="preserve">Many examples of </w:t>
      </w:r>
      <w:r w:rsidRPr="002F5E51">
        <w:rPr>
          <w:rStyle w:val="StyleUnderline"/>
        </w:rPr>
        <w:t>comprehensive programs have resulted in delayed sexual debut, reduced frequency of sex, fewer sexual partners, increased condom or contraceptive use, or reduced sexual risk-taking.</w:t>
      </w:r>
      <w:r w:rsidRPr="002F5E51">
        <w:t xml:space="preserve">15 More generally, population-based studies have found that </w:t>
      </w:r>
      <w:r w:rsidRPr="002F5E51">
        <w:rPr>
          <w:rStyle w:val="StyleUnderline"/>
        </w:rPr>
        <w:t>reproductive health outcomes improve when adolescents receive formal sex education</w:t>
      </w:r>
      <w:r w:rsidRPr="002F5E51">
        <w:t xml:space="preserve"> that includes information about contraception and abstinence.16,17 Accordingly, leading public health and medical professional organizations support a comprehensive approach to sex education—stressing the need for medically accurate, age-appropriate curricula that include information about both abstinence and contraception.18</w:t>
      </w:r>
    </w:p>
    <w:p w14:paraId="2521BECF" w14:textId="77777777" w:rsidR="002603E9" w:rsidRPr="002F5E51" w:rsidRDefault="002603E9" w:rsidP="002603E9">
      <w:pPr>
        <w:pStyle w:val="Heading3"/>
      </w:pPr>
      <w:r w:rsidRPr="002F5E51">
        <w:t>S – Abstinence + CSE</w:t>
      </w:r>
    </w:p>
    <w:p w14:paraId="1AA1C472"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Comprehensive sex education can include abstinence education; the key is rejecting abstinence-only education</w:t>
      </w:r>
    </w:p>
    <w:p w14:paraId="4AFA1A90" w14:textId="77777777" w:rsidR="002603E9" w:rsidRPr="002F5E51" w:rsidRDefault="002603E9" w:rsidP="002603E9">
      <w:r w:rsidRPr="002F5E51">
        <w:t xml:space="preserve">Amie </w:t>
      </w:r>
      <w:r w:rsidRPr="002F5E51">
        <w:rPr>
          <w:b/>
          <w:bCs/>
          <w:sz w:val="26"/>
        </w:rPr>
        <w:t>Hess</w:t>
      </w:r>
      <w:r w:rsidRPr="002F5E51">
        <w:t xml:space="preserve">, August </w:t>
      </w:r>
      <w:r w:rsidRPr="002F5E51">
        <w:rPr>
          <w:b/>
          <w:bCs/>
          <w:sz w:val="26"/>
        </w:rPr>
        <w:t>2010,</w:t>
      </w:r>
      <w:r w:rsidRPr="002F5E51">
        <w:t xml:space="preserve"> Department of Sociology, Meredith College, </w:t>
      </w:r>
      <w:r w:rsidRPr="002F5E51">
        <w:rPr>
          <w:i/>
        </w:rPr>
        <w:t>Hold the sex, please: the discursive politics between national and local abstinence education providers,</w:t>
      </w:r>
      <w:r w:rsidRPr="002F5E51">
        <w:t xml:space="preserve"> Vol. 10, No. 3, August 2010, 251–266</w:t>
      </w:r>
    </w:p>
    <w:p w14:paraId="77D9D549" w14:textId="77777777" w:rsidR="002603E9" w:rsidRPr="002F5E51" w:rsidRDefault="002603E9" w:rsidP="002603E9">
      <w:pPr>
        <w:rPr>
          <w:u w:val="single"/>
        </w:rPr>
      </w:pPr>
      <w:r w:rsidRPr="002F5E51">
        <w:rPr>
          <w:sz w:val="14"/>
        </w:rPr>
        <w:t>For others relying on the continuum approach, abstinence was seen as one choice among many to which teens should be exposed. According to this group</w:t>
      </w:r>
      <w:r w:rsidRPr="002F5E51">
        <w:rPr>
          <w:u w:val="single"/>
        </w:rPr>
        <w:t>, many teens choose to have sex but many do not, and abstinence programs are an important resource for an under-recognized group</w:t>
      </w:r>
      <w:r w:rsidRPr="002F5E51">
        <w:rPr>
          <w:sz w:val="14"/>
        </w:rPr>
        <w:t xml:space="preserve">. </w:t>
      </w:r>
      <w:r w:rsidRPr="002F5E51">
        <w:rPr>
          <w:u w:val="single"/>
        </w:rPr>
        <w:t xml:space="preserve">Pamela Jones, abstinence program director </w:t>
      </w:r>
      <w:r w:rsidRPr="002F5E51">
        <w:rPr>
          <w:sz w:val="14"/>
        </w:rPr>
        <w:t xml:space="preserve">at an upstate public agency, </w:t>
      </w:r>
      <w:r w:rsidRPr="002F5E51">
        <w:rPr>
          <w:u w:val="single"/>
        </w:rPr>
        <w:t xml:space="preserve">articulated </w:t>
      </w:r>
      <w:r w:rsidRPr="002F5E51">
        <w:rPr>
          <w:sz w:val="14"/>
        </w:rPr>
        <w:t xml:space="preserve">this view while talking about cross-referrals and working with safer-sex agencies: And I think that tends to be typical of the other coordinators that I’ve talked to that run abstinence programs. Like I’m kind of more on a national level, there’s ‘That’s comprehensive’, but on a local level we really don’t find that’s a problem, because we’re a public health department. Particularly, we are coming at abstinence from a public health standpoint and a public health perspective. </w:t>
      </w:r>
      <w:r w:rsidRPr="002F5E51">
        <w:rPr>
          <w:u w:val="single"/>
        </w:rPr>
        <w:t xml:space="preserve">We feel very confident that we can promote abstinence, and at the same time, that doesn’t mean that we’re discouraging comprehensive education. We’re just promoting abstinence, that program. It is the only in abstinence-only sex education that is the sticking point for many of those who are hesitant. </w:t>
      </w:r>
      <w:r w:rsidRPr="002F5E51">
        <w:rPr>
          <w:sz w:val="14"/>
        </w:rPr>
        <w:t>As Jenna Walker puts it: That’s what we want to focus on – the choice, that you have the choice. It’s why in my opinion,</w:t>
      </w:r>
      <w:r w:rsidRPr="002F5E51">
        <w:rPr>
          <w:u w:val="single"/>
        </w:rPr>
        <w:t xml:space="preserve"> abstinence only doesn’t work, because you don’t provide them with any other choices when you decide ... what happens when you decide not be abstinent? </w:t>
      </w:r>
      <w:r w:rsidRPr="002F5E51">
        <w:rPr>
          <w:sz w:val="14"/>
        </w:rPr>
        <w:t xml:space="preserve">By putting abstinence education on a continuum of strategies – organized either by age or by choice-point – </w:t>
      </w:r>
      <w:r w:rsidRPr="002F5E51">
        <w:rPr>
          <w:u w:val="single"/>
        </w:rPr>
        <w:t>reluctant educators made sense of their own participation and even enthusiasm for what they initially regarded as a dubious approach to sex education and pregnancy prevention.</w:t>
      </w:r>
    </w:p>
    <w:p w14:paraId="7AD83C97" w14:textId="77777777" w:rsidR="002603E9" w:rsidRPr="002F5E51" w:rsidRDefault="002603E9" w:rsidP="002603E9">
      <w:pPr>
        <w:pStyle w:val="Heading3"/>
      </w:pPr>
      <w:r w:rsidRPr="002F5E51">
        <w:t>S – Curriculum + Teachers</w:t>
      </w:r>
    </w:p>
    <w:p w14:paraId="54995C6C" w14:textId="77777777" w:rsidR="002603E9" w:rsidRPr="002F5E51" w:rsidRDefault="002603E9" w:rsidP="002603E9">
      <w:pPr>
        <w:keepNext/>
        <w:keepLines/>
        <w:spacing w:before="40"/>
        <w:outlineLvl w:val="3"/>
        <w:rPr>
          <w:rFonts w:eastAsia="Times New Roman"/>
          <w:b/>
          <w:iCs/>
          <w:sz w:val="26"/>
        </w:rPr>
      </w:pPr>
      <w:r w:rsidRPr="002F5E51">
        <w:rPr>
          <w:rFonts w:eastAsia="Times New Roman"/>
          <w:b/>
          <w:iCs/>
          <w:sz w:val="26"/>
        </w:rPr>
        <w:t>Different curricula combined with supportive teachers solves- empirics</w:t>
      </w:r>
    </w:p>
    <w:p w14:paraId="1A7B86E9" w14:textId="77777777" w:rsidR="002603E9" w:rsidRPr="002F5E51" w:rsidRDefault="002603E9" w:rsidP="002603E9">
      <w:pPr>
        <w:rPr>
          <w:rFonts w:eastAsia="Calibri"/>
        </w:rPr>
      </w:pPr>
      <w:r w:rsidRPr="002F5E51">
        <w:rPr>
          <w:rFonts w:eastAsia="Calibri"/>
          <w:b/>
          <w:bCs/>
          <w:sz w:val="26"/>
        </w:rPr>
        <w:t>Mayo</w:t>
      </w:r>
      <w:r w:rsidRPr="002F5E51">
        <w:rPr>
          <w:rFonts w:eastAsia="Calibri"/>
        </w:rPr>
        <w:t xml:space="preserve"> 20</w:t>
      </w:r>
      <w:r w:rsidRPr="002F5E51">
        <w:rPr>
          <w:rFonts w:eastAsia="Calibri"/>
          <w:b/>
          <w:bCs/>
          <w:sz w:val="26"/>
        </w:rPr>
        <w:t>16</w:t>
      </w:r>
      <w:r w:rsidRPr="002F5E51">
        <w:rPr>
          <w:rFonts w:eastAsia="Calibri"/>
        </w:rPr>
        <w:t xml:space="preserve">, J.B. Mayo, Jr. is an Associate Professor Ph.D. at the University of South Florida social studies education center, (“Adults’ complicity in limiting students’ understanding of sex, gender and sexuality at school” Sex Education 2016 </w:t>
      </w:r>
      <w:hyperlink r:id="rId52" w:history="1">
        <w:r w:rsidRPr="002F5E51">
          <w:rPr>
            <w:rFonts w:eastAsia="Calibri"/>
          </w:rPr>
          <w:t>http://dx.doi.org/10.1080/14681811.2015.1094944)//</w:t>
        </w:r>
      </w:hyperlink>
      <w:r w:rsidRPr="002F5E51">
        <w:rPr>
          <w:rFonts w:eastAsia="Calibri"/>
        </w:rPr>
        <w:t xml:space="preserve"> NBC</w:t>
      </w:r>
    </w:p>
    <w:p w14:paraId="0FF34CCC" w14:textId="77777777" w:rsidR="002603E9" w:rsidRPr="002F5E51" w:rsidRDefault="002603E9" w:rsidP="002603E9">
      <w:pPr>
        <w:rPr>
          <w:rFonts w:eastAsia="Calibri"/>
        </w:rPr>
      </w:pPr>
      <w:r w:rsidRPr="002F5E51">
        <w:rPr>
          <w:rFonts w:eastAsia="Calibri"/>
        </w:rPr>
        <w:t xml:space="preserve">In addition to the GSA students’ knowledge of history and current events that centered on queer themes, their activism at school and in the community, and their reflection on moments when they confronted homophobia, </w:t>
      </w:r>
      <w:r w:rsidRPr="002F5E51">
        <w:rPr>
          <w:rFonts w:eastAsia="Calibri"/>
          <w:u w:val="single"/>
        </w:rPr>
        <w:t>the final component that made the Freedom High School GSA noteworthy was the presence of multiple adults who supported the multi-layered pedagogy enacted by the GSA advisor</w:t>
      </w:r>
      <w:r w:rsidRPr="002F5E51">
        <w:rPr>
          <w:rFonts w:eastAsia="Calibri"/>
        </w:rPr>
        <w:t xml:space="preserve">. Given </w:t>
      </w:r>
      <w:r w:rsidRPr="002F5E51">
        <w:rPr>
          <w:rFonts w:eastAsia="Calibri"/>
          <w:u w:val="single"/>
        </w:rPr>
        <w:t>the advisor’s reputation for being a student-centered teacher and a champion of students’ rights, there was no question in students’ minds that she supported their development as young adults</w:t>
      </w:r>
      <w:r w:rsidRPr="002F5E51">
        <w:rPr>
          <w:rFonts w:eastAsia="Calibri"/>
        </w:rPr>
        <w:t xml:space="preserve">. </w:t>
      </w:r>
      <w:r w:rsidRPr="002F5E51">
        <w:rPr>
          <w:rFonts w:eastAsia="Calibri"/>
          <w:u w:val="single"/>
        </w:rPr>
        <w:t>What was surprising to the GSA members was that so many other adults at school shared the advisor’s desire to see them grow, question norms, evolve, and learn to live as authentically as possible</w:t>
      </w:r>
      <w:r w:rsidRPr="002F5E51">
        <w:rPr>
          <w:rFonts w:eastAsia="Calibri"/>
        </w:rPr>
        <w:t>. For one openly gay junior student, the presence of other adults indicated to him that the advisor’s classroom was not the only safe space at school. He commented, ‘</w:t>
      </w:r>
      <w:r w:rsidRPr="002F5E51">
        <w:rPr>
          <w:rFonts w:eastAsia="Calibri"/>
          <w:u w:val="single"/>
        </w:rPr>
        <w:t>Once you get to know them, it’s completely cool. You know they support [LGBTQ] issues; so having them discuss what they feel is helpful because now I know that I can go into many classrooms and be safe there</w:t>
      </w:r>
      <w:r w:rsidRPr="002F5E51">
        <w:rPr>
          <w:rFonts w:eastAsia="Calibri"/>
        </w:rPr>
        <w:t xml:space="preserve">’ (Mayo2013, 272).Another student, a 9th grader who identified as an LGBTQ ally, did not stress a need for safety, but revealed that her overall comfort level had increased after the initial surprise seeing such a large number of adults at GSA meetings.” I didn’t know there would be so many adults when I first started coming! But when I saw that, I think it was a really good thing because I think it goes back to that aspect that everyone is on the same level at GSA. So, it didn’t feel like, ‘Oh, there’s teacher supervision! </w:t>
      </w:r>
      <w:r w:rsidRPr="002F5E51">
        <w:rPr>
          <w:rFonts w:eastAsia="Calibri"/>
          <w:u w:val="single"/>
        </w:rPr>
        <w:t>’It feels more like, ‘Oh, there are more allies who want to come and talk about this and actually care about this</w:t>
      </w:r>
      <w:r w:rsidRPr="002F5E51">
        <w:rPr>
          <w:rFonts w:eastAsia="Calibri"/>
        </w:rPr>
        <w:t xml:space="preserve">.’ And it did show me some people in the [school] community who I might not have necessarily guessed would be supportive. </w:t>
      </w:r>
      <w:r w:rsidRPr="002F5E51">
        <w:rPr>
          <w:rFonts w:eastAsia="Calibri"/>
          <w:u w:val="single"/>
        </w:rPr>
        <w:t>The more people you know are supportive, the more comfortable you feel</w:t>
      </w:r>
      <w:r w:rsidRPr="002F5E51">
        <w:rPr>
          <w:rFonts w:eastAsia="Calibri"/>
        </w:rPr>
        <w:t xml:space="preserve">.” (ibid.)The presence of multiple adults at Freedom High School’s GSA meetings sent many positive messages to the students in attendance. It indicated that these adults also supported queer issues, queer spaces, and the queer students who occupy those spaces. </w:t>
      </w:r>
      <w:r w:rsidRPr="002F5E51">
        <w:rPr>
          <w:rFonts w:eastAsia="Calibri"/>
          <w:u w:val="single"/>
        </w:rPr>
        <w:t>Their presence also signaled that students could express themselves freely in school spaces outside of the GSA advisor’s classroom. One student completed a queer-focused project in his Gender Studies class, while another student adorned his self-portrait in Art class with queer symbols</w:t>
      </w:r>
      <w:r w:rsidRPr="002F5E51">
        <w:rPr>
          <w:rFonts w:eastAsia="Calibri"/>
        </w:rPr>
        <w:t xml:space="preserve">, in part because the instructors for both courses had attended GSA meetings throughout the school year (Mayo2013, 273).The presence of multiple adults at GSA meetings also reminded students that they had understanding allies, even when they felt vulnerable or frustrated following a homo-phobic encounter with a trusted adult family member or community institution such as a place of worship. Although the GSA advisor had worked over many years to make the GSA a vibrant, action-filled, supportive space for all students, hers could not be the only space that students perceived in this way. If it were, </w:t>
      </w:r>
      <w:r w:rsidRPr="002F5E51">
        <w:rPr>
          <w:rFonts w:eastAsia="Calibri"/>
          <w:u w:val="single"/>
        </w:rPr>
        <w:t>many students would likely have remained cautious and unwilling to participate freely in GSA activities or express themselves openly in other parts of the school. Without the presence of supportive adults at school to complement the efforts of the GSA advisor, the positive effects of the advisor’s enacted pedagogy during GSA meetings would have been severely limited</w:t>
      </w:r>
      <w:r w:rsidRPr="002F5E51">
        <w:rPr>
          <w:rFonts w:eastAsia="Calibri"/>
        </w:rPr>
        <w:t>.</w:t>
      </w:r>
    </w:p>
    <w:p w14:paraId="03D5F1C6" w14:textId="77777777" w:rsidR="002603E9" w:rsidRPr="002F5E51" w:rsidRDefault="002603E9" w:rsidP="002603E9">
      <w:pPr>
        <w:rPr>
          <w:rFonts w:eastAsia="Calibri"/>
        </w:rPr>
      </w:pPr>
    </w:p>
    <w:p w14:paraId="41A8ED3B" w14:textId="77777777" w:rsidR="002603E9" w:rsidRPr="002F5E51" w:rsidRDefault="002603E9" w:rsidP="002603E9">
      <w:pPr>
        <w:keepNext/>
        <w:keepLines/>
        <w:spacing w:before="40"/>
        <w:outlineLvl w:val="3"/>
        <w:rPr>
          <w:rFonts w:eastAsia="Times New Roman"/>
          <w:b/>
          <w:iCs/>
          <w:sz w:val="26"/>
        </w:rPr>
      </w:pPr>
      <w:r w:rsidRPr="002F5E51">
        <w:rPr>
          <w:rFonts w:eastAsia="Times New Roman"/>
          <w:b/>
          <w:iCs/>
          <w:sz w:val="26"/>
        </w:rPr>
        <w:t xml:space="preserve">New mandatory curricula key- sqo reinforces homophobic discourses </w:t>
      </w:r>
    </w:p>
    <w:p w14:paraId="08A1C209" w14:textId="77777777" w:rsidR="002603E9" w:rsidRPr="002F5E51" w:rsidRDefault="002603E9" w:rsidP="002603E9">
      <w:pPr>
        <w:rPr>
          <w:rFonts w:eastAsia="Calibri"/>
        </w:rPr>
      </w:pPr>
      <w:r w:rsidRPr="002F5E51">
        <w:rPr>
          <w:rFonts w:eastAsia="Calibri"/>
          <w:b/>
          <w:bCs/>
          <w:sz w:val="26"/>
        </w:rPr>
        <w:t>Mayo</w:t>
      </w:r>
      <w:r w:rsidRPr="002F5E51">
        <w:rPr>
          <w:rFonts w:eastAsia="Calibri"/>
        </w:rPr>
        <w:t xml:space="preserve"> 20</w:t>
      </w:r>
      <w:r w:rsidRPr="002F5E51">
        <w:rPr>
          <w:rFonts w:eastAsia="Calibri"/>
          <w:b/>
          <w:bCs/>
          <w:sz w:val="26"/>
        </w:rPr>
        <w:t>16</w:t>
      </w:r>
      <w:r w:rsidRPr="002F5E51">
        <w:rPr>
          <w:rFonts w:eastAsia="Calibri"/>
        </w:rPr>
        <w:t xml:space="preserve">, J.B. Mayo, Jr. is an Associate Professor Ph.D. at the University of South Florida social studies education center, (“Adults’ complicity in limiting students’ understanding of sex, gender and sexuality at school” Sex Education 2016 </w:t>
      </w:r>
      <w:hyperlink r:id="rId53" w:history="1">
        <w:r w:rsidRPr="002F5E51">
          <w:rPr>
            <w:rFonts w:eastAsia="Calibri"/>
          </w:rPr>
          <w:t>http://dx.doi.org/10.1080/14681811.2015.1094944)//</w:t>
        </w:r>
      </w:hyperlink>
      <w:r w:rsidRPr="002F5E51">
        <w:rPr>
          <w:rFonts w:eastAsia="Calibri"/>
        </w:rPr>
        <w:t xml:space="preserve"> NBC</w:t>
      </w:r>
    </w:p>
    <w:p w14:paraId="409D7F54" w14:textId="77777777" w:rsidR="002603E9" w:rsidRPr="002F5E51" w:rsidRDefault="002603E9" w:rsidP="002603E9">
      <w:pPr>
        <w:rPr>
          <w:rFonts w:eastAsia="Calibri"/>
          <w:u w:val="single"/>
        </w:rPr>
      </w:pPr>
      <w:r w:rsidRPr="002F5E51">
        <w:rPr>
          <w:rFonts w:eastAsia="Calibri"/>
        </w:rPr>
        <w:t xml:space="preserve">The advisor’s minimal support for GSA activist work is troublesome, particularly given how she described herself as one who teaches LGBTQ-inclusive curriculum and one who offers individual attention to students who identify as queer. The troubling nature of this scenario is even more unsettling given that of all of the adults at school, one might reasonably expect the advisor of a gay-straight alliance to demonstrate leadership and understanding of queer-related issues at school. Similarly, one might reasonably expect sexuality education teachers to have nuanced understandings of the broad range of gender and sexual identities held by their students. What Preston (22–34) reports, however, is that the </w:t>
      </w:r>
      <w:r w:rsidRPr="002F5E51">
        <w:rPr>
          <w:rFonts w:eastAsia="Calibri"/>
          <w:u w:val="single"/>
        </w:rPr>
        <w:t>sexuality education teachers</w:t>
      </w:r>
      <w:r w:rsidRPr="002F5E51">
        <w:rPr>
          <w:rFonts w:eastAsia="Calibri"/>
        </w:rPr>
        <w:t xml:space="preserve"> in her </w:t>
      </w:r>
      <w:r w:rsidRPr="002F5E51">
        <w:rPr>
          <w:rFonts w:eastAsia="Calibri"/>
          <w:u w:val="single"/>
        </w:rPr>
        <w:t>study often ‘reproduced dominant discourses ’that equate female desires with deviant behavior. For example, after hearing a 12th-grade female student lament in front of the entire class that she had been a ‘slut’ during her 9th-grade year but that she now felt better about herself having learned from past mistakes, the teacher said nothing to problematize this student’s perspective</w:t>
      </w:r>
      <w:r w:rsidRPr="002F5E51">
        <w:rPr>
          <w:rFonts w:eastAsia="Calibri"/>
        </w:rPr>
        <w:t xml:space="preserve">. </w:t>
      </w:r>
      <w:r w:rsidRPr="002F5E51">
        <w:rPr>
          <w:rFonts w:eastAsia="Calibri"/>
          <w:u w:val="single"/>
        </w:rPr>
        <w:t>‘Instead, this female teacher expressed [the] gendered assumption ’that it is ‘women’s role to serve as sexual gatekeepers, being responsible for both their own and others’ sexuality</w:t>
      </w:r>
      <w:r w:rsidRPr="002F5E51">
        <w:rPr>
          <w:rFonts w:eastAsia="Calibri"/>
        </w:rPr>
        <w:t xml:space="preserve">.’ Furthermore, the majority of the sexuality education teachers in the study conflated sex and gender using the latter to support single-sex education, expressing the belief that ‘male and female students might have different needs in regard to [sex] education.’ Preston quotes one teacher saying, </w:t>
      </w:r>
      <w:r w:rsidRPr="002F5E51">
        <w:rPr>
          <w:rFonts w:eastAsia="Calibri"/>
          <w:u w:val="single"/>
        </w:rPr>
        <w:t>‘Maturity-wise I think that boys might need a little bit extra, where the girls are so interested in everything and they can take up the more mature role...of being the responsible on</w:t>
      </w:r>
      <w:r w:rsidRPr="002F5E51">
        <w:rPr>
          <w:rFonts w:eastAsia="Calibri"/>
        </w:rPr>
        <w:t>e.’ As Preston notes, ‘</w:t>
      </w:r>
      <w:r w:rsidRPr="002F5E51">
        <w:rPr>
          <w:rFonts w:eastAsia="Calibri"/>
          <w:u w:val="single"/>
        </w:rPr>
        <w:t>this line of thinking echoes the societal stereotype of women as in charge of, or responsible for, the policing of men’s desires’</w:t>
      </w:r>
      <w:r w:rsidRPr="002F5E51">
        <w:rPr>
          <w:rFonts w:eastAsia="Calibri"/>
        </w:rPr>
        <w:t xml:space="preserve"> (c.f. Fine1988; Tolman1991).The teachers in this study also contributed to queer invisibility, particularly as it pertains to bullying. Although all of them stated that they take the issue of bullying seriously and wanted to support their students regardless of their sexual orientation, many of them denied any connections between bullying and students’ perceived gender or sexual identity. </w:t>
      </w:r>
      <w:r w:rsidRPr="002F5E51">
        <w:rPr>
          <w:rFonts w:eastAsia="Calibri"/>
          <w:u w:val="single"/>
        </w:rPr>
        <w:t>One teacher did not believe a student’s sexual identity was an issue because there were not ‘a lot of people that would be out’ in her community; another teacher did not believe bullying was ‘targeted toward any one group</w:t>
      </w:r>
      <w:r w:rsidRPr="002F5E51">
        <w:rPr>
          <w:rFonts w:eastAsia="Calibri"/>
        </w:rPr>
        <w:t xml:space="preserve">.’ </w:t>
      </w:r>
      <w:r w:rsidRPr="002F5E51">
        <w:rPr>
          <w:rFonts w:eastAsia="Calibri"/>
          <w:u w:val="single"/>
        </w:rPr>
        <w:t>Although this same teacher admitted that there ‘will always be bullies at school’ it was okay in her building because ‘it’s not to the point where they’re beating kids up just because of their sexual orientation</w:t>
      </w:r>
      <w:r w:rsidRPr="002F5E51">
        <w:rPr>
          <w:rFonts w:eastAsia="Calibri"/>
        </w:rPr>
        <w:t xml:space="preserve">.’ Finally, another sexuality education teacher went so far as to blame the victims of bullying for the treatment they received, claiming that if the student being bullied would simply ‘present themselves confidently in refusing to take it’ then the bullies would move on. But when the victim of bullying is ‘very distraught and lets it show to the point where the whole school [knows]’, then that clearly would encourage the bully to continue or even ramp up the victimizing behaviors. </w:t>
      </w:r>
      <w:r w:rsidRPr="002F5E51">
        <w:rPr>
          <w:rFonts w:eastAsia="Calibri"/>
          <w:u w:val="single"/>
        </w:rPr>
        <w:t>Preston’s findings ‘suggest that teachers do not possess the training or tools to effectively work against hegemonies of gender and sexuality that sustain heteronormative and homophobic discourses.’</w:t>
      </w:r>
    </w:p>
    <w:p w14:paraId="752A8BDC" w14:textId="77777777" w:rsidR="002603E9" w:rsidRPr="002F5E51" w:rsidRDefault="002603E9" w:rsidP="002603E9">
      <w:pPr>
        <w:pStyle w:val="Heading3"/>
      </w:pPr>
      <w:r w:rsidRPr="002F5E51">
        <w:t xml:space="preserve">S – Teacher Training </w:t>
      </w:r>
    </w:p>
    <w:p w14:paraId="7C4468A9" w14:textId="77777777" w:rsidR="002603E9" w:rsidRPr="002F5E51" w:rsidRDefault="002603E9" w:rsidP="002603E9">
      <w:pPr>
        <w:pStyle w:val="Heading4"/>
      </w:pPr>
      <w:r w:rsidRPr="002F5E51">
        <w:t>Comprehensive sex education requires high quality teacher training.</w:t>
      </w:r>
    </w:p>
    <w:p w14:paraId="67701168"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51589FEB" w14:textId="77777777" w:rsidR="002603E9" w:rsidRPr="002F5E51" w:rsidRDefault="002603E9" w:rsidP="002603E9">
      <w:pPr>
        <w:rPr>
          <w:rStyle w:val="StyleUnderline"/>
        </w:rPr>
      </w:pPr>
      <w:r w:rsidRPr="002F5E51">
        <w:t xml:space="preserve">In summary, </w:t>
      </w:r>
      <w:r w:rsidRPr="002F5E51">
        <w:rPr>
          <w:rStyle w:val="StyleUnderline"/>
        </w:rPr>
        <w:t>evidence from studies on the implementation of sex education programs highlights the need to provide teachers with clearly documented exercises that have been piloted and found to work well in classrooms</w:t>
      </w:r>
      <w:r w:rsidRPr="002F5E51">
        <w:t>, as well as, the confidence and skills to deliver exercises as they were designed (Paulussen et al., 1994; Wight &amp; Abraham, 2000). In this respect,</w:t>
      </w:r>
      <w:r w:rsidRPr="002F5E51">
        <w:rPr>
          <w:rStyle w:val="StyleUnderline"/>
        </w:rPr>
        <w:t xml:space="preserve"> sexual health promotion in schools is a specialized aspect of health promotion requiring particular expertise from planning through delivery. High quality teacher training is required for high quality sexual health promotion in classrooms and this needs to be acknowledged in budget planning.</w:t>
      </w:r>
    </w:p>
    <w:p w14:paraId="4FFBCBBE" w14:textId="77777777" w:rsidR="002603E9" w:rsidRPr="002F5E51" w:rsidRDefault="002603E9" w:rsidP="002603E9"/>
    <w:p w14:paraId="09C41BE8" w14:textId="77777777" w:rsidR="002603E9" w:rsidRPr="002F5E51" w:rsidRDefault="002603E9" w:rsidP="002603E9">
      <w:pPr>
        <w:pStyle w:val="Heading4"/>
      </w:pPr>
      <w:r w:rsidRPr="002F5E51">
        <w:t>Comprehensive sex educators will be trained voluntarily – boost teacher confidence ensures effective implementation.</w:t>
      </w:r>
    </w:p>
    <w:p w14:paraId="436F4BA1"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1FB529BF" w14:textId="77777777" w:rsidR="002603E9" w:rsidRPr="002F5E51" w:rsidRDefault="002603E9" w:rsidP="002603E9">
      <w:pPr>
        <w:rPr>
          <w:rStyle w:val="StyleUnderline"/>
        </w:rPr>
      </w:pPr>
      <w:r w:rsidRPr="002F5E51">
        <w:t xml:space="preserve">These findings underline the point that </w:t>
      </w:r>
      <w:r w:rsidRPr="002F5E51">
        <w:rPr>
          <w:rStyle w:val="StyleUnderline"/>
        </w:rPr>
        <w:t>sexual health promotion in schools must include the teachers who will deliver programs</w:t>
      </w:r>
      <w:r w:rsidRPr="002F5E51">
        <w:t xml:space="preserve">. Many programs have tried to do this. For example, in Scotland </w:t>
      </w:r>
      <w:r w:rsidRPr="002F5E51">
        <w:rPr>
          <w:rStyle w:val="StyleUnderline"/>
        </w:rPr>
        <w:t>the SHARE program collaborated with a respected sex education expert known to teachers</w:t>
      </w:r>
      <w:r w:rsidRPr="002F5E51">
        <w:t xml:space="preserve"> in Scotland who became the first author on the finished program (Abraham et al., 2002). In addition, </w:t>
      </w:r>
      <w:r w:rsidRPr="002F5E51">
        <w:rPr>
          <w:rStyle w:val="StyleUnderline"/>
        </w:rPr>
        <w:t>all teachers who delivered SHARE were provided with a 5-day course on how to deliver the program. During this course part-time teachers</w:t>
      </w:r>
      <w:r w:rsidRPr="002F5E51">
        <w:t>—paid for as part of the cost of program implementation—</w:t>
      </w:r>
      <w:r w:rsidRPr="002F5E51">
        <w:rPr>
          <w:rStyle w:val="StyleUnderline"/>
        </w:rPr>
        <w:t xml:space="preserve">covered their other duties. Teachers’ evaluation of this training was overwhelmingly positive and the course was particularly successful at boosting the confidence of teachers </w:t>
      </w:r>
      <w:r w:rsidRPr="002F5E51">
        <w:t xml:space="preserve">who felt uncertain about their abilities at the outset (Buston, Wight, Hart, &amp; Scott, 2002). Nevertheless, </w:t>
      </w:r>
      <w:r w:rsidRPr="002F5E51">
        <w:rPr>
          <w:rStyle w:val="StyleUnderline"/>
        </w:rPr>
        <w:t>despite apparently successful training, some teachers remained reluctant to deliver key aspects of the program. For example, although the importance of student participation and the development of student self-efficacy had been emphasized, some teachers substituted a demonstration of how to use a condom for the student practice prescribed by the program</w:t>
      </w:r>
      <w:r w:rsidRPr="002F5E51">
        <w:t xml:space="preserve">. </w:t>
      </w:r>
      <w:r w:rsidRPr="002F5E51">
        <w:rPr>
          <w:rStyle w:val="StyleUnderline"/>
        </w:rPr>
        <w:t>Many teachers also remained uncertain about managing role-play exercises</w:t>
      </w:r>
      <w:r w:rsidRPr="002F5E51">
        <w:t xml:space="preserve"> in the classroom (Buston et al., 2002). This mirrors observations in The Netherlands (Paulussen et al., 1994) suggesting that </w:t>
      </w:r>
      <w:r w:rsidRPr="002F5E51">
        <w:rPr>
          <w:rStyle w:val="StyleUnderline"/>
        </w:rPr>
        <w:t>key activities, such as condom demonstrations and roleplay exercises on sexual issues, are especially challenging for classroom teachers, probably because of a fear of losing control over their students.</w:t>
      </w:r>
    </w:p>
    <w:p w14:paraId="040F3817" w14:textId="77777777" w:rsidR="002603E9" w:rsidRPr="002F5E51" w:rsidRDefault="002603E9" w:rsidP="002603E9">
      <w:pPr>
        <w:rPr>
          <w:rStyle w:val="StyleUnderline"/>
        </w:rPr>
      </w:pPr>
    </w:p>
    <w:p w14:paraId="56E78A91" w14:textId="77777777" w:rsidR="002603E9" w:rsidRPr="002F5E51" w:rsidRDefault="002603E9" w:rsidP="002603E9">
      <w:pPr>
        <w:pStyle w:val="Heading4"/>
      </w:pPr>
      <w:r w:rsidRPr="002F5E51">
        <w:t>High School health ed teachers who were trained or received degrees in sex ed were more efficient in teaching HIV prevention and use of contraceptives to students</w:t>
      </w:r>
    </w:p>
    <w:p w14:paraId="0BBBD012" w14:textId="77777777" w:rsidR="002603E9" w:rsidRPr="002F5E51" w:rsidRDefault="002603E9" w:rsidP="002603E9">
      <w:pPr>
        <w:rPr>
          <w:rStyle w:val="Style13ptBold"/>
        </w:rPr>
      </w:pPr>
      <w:r w:rsidRPr="002F5E51">
        <w:rPr>
          <w:rStyle w:val="Style13ptBold"/>
        </w:rPr>
        <w:t>Herr 11</w:t>
      </w:r>
    </w:p>
    <w:p w14:paraId="3F29EB86" w14:textId="77777777" w:rsidR="002603E9" w:rsidRPr="002F5E51" w:rsidRDefault="002603E9" w:rsidP="002603E9">
      <w:pPr>
        <w:rPr>
          <w:sz w:val="18"/>
          <w:u w:val="single"/>
        </w:rPr>
      </w:pPr>
      <w:r w:rsidRPr="002F5E51">
        <w:rPr>
          <w:sz w:val="18"/>
        </w:rPr>
        <w:t xml:space="preserve">There were 26 items on the survey that measured high school health education teachers‟ attitudes and perceptions related to teaching HIV prevention. The results of the study found that a plurality of high school health education teachers have been teaching health education for less than ten years (46.6%). Ninety-two percent of the respondents currently teach HIV prevention in their health education classes and 93.6% of respondents believed that HIV prevention education should be required. Of those high school health education teachers who were trained to teach about HIV prevention (62.2%), the </w:t>
      </w:r>
      <w:r w:rsidRPr="002F5E51">
        <w:rPr>
          <w:sz w:val="14"/>
        </w:rPr>
        <w:t xml:space="preserve">majority </w:t>
      </w:r>
      <w:r w:rsidRPr="002F5E51">
        <w:rPr>
          <w:sz w:val="18"/>
        </w:rPr>
        <w:t>were most recently trained over two years ago (56.4%).</w:t>
      </w:r>
      <w:r w:rsidRPr="002F5E51">
        <w:t xml:space="preserve"> </w:t>
      </w:r>
      <w:r w:rsidRPr="002F5E51">
        <w:rPr>
          <w:u w:val="single"/>
        </w:rPr>
        <w:t>In relation to curricular content, of those health education teachers who reported teaching about HIV prevention, the most common topics taught were the influence of alcohol and other drugs 111 on HIV-related risk behaviors (95.0%), how HIV is transmitted (94.0%), and how to prevent HIV infection (93.4%). High school health education teachers were least likely to teach how to correctly use a condom (44.3%) and how to obtain condoms (54.1%).</w:t>
      </w:r>
      <w:r w:rsidRPr="002F5E51">
        <w:t xml:space="preserve"> </w:t>
      </w:r>
      <w:r w:rsidRPr="002F5E51">
        <w:rPr>
          <w:sz w:val="18"/>
        </w:rPr>
        <w:t>Respondents expressed high outcome expectations related to teaching HIV prevention, indicating that teaching about both HIV prevention concepts (87.2%) and HIV prevention skills (87.8%) in the classroom would reduce the number of students who become infected with HIV. The majority of high school health education teachers expressed feeling confident or very confident in their ability to teach all of the curricular topics listed in the survey instrument. More than 50% of the respondents expressed feeling very confident in their ability to teach four topics, including: the benefits of abstinence, how to prevent HIV infection, how HIV is transmitted, and the influence of alcohol and other drugs on HIV-related risk behaviors. Efficacy expectations of teachers related to teaching HIV prevention were found to be significantly related to the presence of state mandates requiring HIV prevention instruction, the level of teachers‟ education, the number of years teachers had been teaching health education, whether or not teachers were trained in HIV prevention and the teachers‟ age</w:t>
      </w:r>
      <w:r w:rsidRPr="002F5E51">
        <w:t xml:space="preserve">. </w:t>
      </w:r>
      <w:r w:rsidRPr="002F5E51">
        <w:rPr>
          <w:u w:val="single"/>
        </w:rPr>
        <w:t>Teachers in states with mandates requiring instruction in HIV prevention reported significantly higher efficacy expectations than teachers in states without requirements for HIV prevention instruction. High school health education teachers who had a graduate level degree and were trained to teach HIV prevention were more likely to report higher efficacy expectations than their peers</w:t>
      </w:r>
      <w:r w:rsidRPr="002F5E51">
        <w:t xml:space="preserve">. </w:t>
      </w:r>
      <w:r w:rsidRPr="002F5E51">
        <w:rPr>
          <w:sz w:val="18"/>
        </w:rPr>
        <w:t>Those teachers who had been teaching health education for 30-39 years and teachers who were between the 112 ages of 60-69 years were also more likely to report high efficacy expectations related to teaching HIV prevention</w:t>
      </w:r>
      <w:r w:rsidRPr="002F5E51">
        <w:t xml:space="preserve">. </w:t>
      </w:r>
      <w:r w:rsidRPr="002F5E51">
        <w:rPr>
          <w:u w:val="single"/>
        </w:rPr>
        <w:t>The results of this study also indicated a statistically significant difference between high school health education teachers‟ outcome expectations about teaching HIV prevention relative to the number of years they have been teaching health education and whether or not they had been trained to teach HIV prevention. High school health education teachers who had been teaching health education for between 10 and 19 years had significantly higher outcome expectations related to teaching HIV prevention than their peers. Those health education teachers who were trained to teach about HIV prevention also had higher outcome expectations related to teaching HIV prevention than their untrained peers.</w:t>
      </w:r>
    </w:p>
    <w:p w14:paraId="463D5B3B" w14:textId="77777777" w:rsidR="002603E9" w:rsidRPr="002F5E51" w:rsidRDefault="002603E9" w:rsidP="002603E9">
      <w:pPr>
        <w:pStyle w:val="Heading3"/>
      </w:pPr>
      <w:r w:rsidRPr="002F5E51">
        <w:t xml:space="preserve">S – Inequalities </w:t>
      </w:r>
    </w:p>
    <w:p w14:paraId="3AE1C152" w14:textId="77777777" w:rsidR="002603E9" w:rsidRPr="002F5E51" w:rsidRDefault="002603E9" w:rsidP="002603E9">
      <w:pPr>
        <w:pStyle w:val="Heading4"/>
      </w:pPr>
      <w:r w:rsidRPr="002F5E51">
        <w:t>Effective sexual health education is key to aid students in confronting societal inequalities like gender, race, sexuality, and poverty.</w:t>
      </w:r>
    </w:p>
    <w:p w14:paraId="01C24D4C"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161BFC4F" w14:textId="77777777" w:rsidR="002603E9" w:rsidRPr="002F5E51" w:rsidRDefault="002603E9" w:rsidP="002603E9">
      <w:pPr>
        <w:rPr>
          <w:rStyle w:val="StyleUnderline"/>
        </w:rPr>
      </w:pPr>
      <w:r w:rsidRPr="002F5E51">
        <w:t xml:space="preserve">Educators, psychologists, and sociologists have argued, moreover, that </w:t>
      </w:r>
      <w:r w:rsidRPr="002F5E51">
        <w:rPr>
          <w:rStyle w:val="StyleUnderline"/>
        </w:rPr>
        <w:t xml:space="preserve">sexual health education </w:t>
      </w:r>
      <w:r w:rsidRPr="002F5E51">
        <w:t>also</w:t>
      </w:r>
      <w:r w:rsidRPr="002F5E51">
        <w:rPr>
          <w:rStyle w:val="StyleUnderline"/>
        </w:rPr>
        <w:t xml:space="preserve"> has an</w:t>
      </w:r>
      <w:r w:rsidRPr="002F5E51">
        <w:t xml:space="preserve"> </w:t>
      </w:r>
      <w:r w:rsidRPr="002F5E51">
        <w:rPr>
          <w:rStyle w:val="StyleUnderline"/>
        </w:rPr>
        <w:t>important role to play in combating the health and social disparities that young people face.</w:t>
      </w:r>
      <w:r w:rsidRPr="002F5E51">
        <w:t xml:space="preserve"> They note that </w:t>
      </w:r>
      <w:r w:rsidRPr="002F5E51">
        <w:rPr>
          <w:rStyle w:val="StyleUnderline"/>
        </w:rPr>
        <w:t>structural racism, poverty, gender inequality, and the stigmatization of LGBTQ people all negatively impact health outcomes, including sexual health outcomes,</w:t>
      </w:r>
      <w:r w:rsidRPr="002F5E51">
        <w:t xml:space="preserve"> and have argued that </w:t>
      </w:r>
      <w:r w:rsidRPr="002F5E51">
        <w:rPr>
          <w:rStyle w:val="StyleUnderline"/>
        </w:rPr>
        <w:t>it is incumbent upon educators not to perpetuate inequalities</w:t>
      </w:r>
      <w:r w:rsidRPr="002F5E51">
        <w:t xml:space="preserve"> within the classroom </w:t>
      </w:r>
      <w:r w:rsidRPr="002F5E51">
        <w:rPr>
          <w:rStyle w:val="StyleUnderline"/>
        </w:rPr>
        <w:t>through explicit or implicit stereotyping</w:t>
      </w:r>
      <w:r w:rsidRPr="002F5E51">
        <w:t xml:space="preserve"> (Fine and McClelland 2006). They point to problems not only in formal curricula, but also in the informal or hidden curricula—the implicit messages embedded </w:t>
      </w:r>
      <w:r w:rsidRPr="002F5E51">
        <w:rPr>
          <w:rStyle w:val="StyleUnderline"/>
        </w:rPr>
        <w:t>in sexual health education</w:t>
      </w:r>
      <w:r w:rsidRPr="002F5E51">
        <w:t xml:space="preserve">—through which </w:t>
      </w:r>
      <w:r w:rsidRPr="002F5E51">
        <w:rPr>
          <w:rStyle w:val="StyleUnderline"/>
        </w:rPr>
        <w:t>educators may inadvertently promote class, gender, and race stereotypes</w:t>
      </w:r>
      <w:r w:rsidRPr="002F5E51">
        <w:t xml:space="preserve"> (Fields 2008; Morris 2007). </w:t>
      </w:r>
      <w:r w:rsidRPr="002F5E51">
        <w:rPr>
          <w:rStyle w:val="StyleUnderline"/>
        </w:rPr>
        <w:t>Sexual health education has the potential to give young people the opportunity to critically examine</w:t>
      </w:r>
      <w:r w:rsidRPr="002F5E51">
        <w:t xml:space="preserve"> the </w:t>
      </w:r>
      <w:r w:rsidRPr="002F5E51">
        <w:rPr>
          <w:rStyle w:val="StyleUnderline"/>
        </w:rPr>
        <w:t>societal inequalities</w:t>
      </w:r>
      <w:r w:rsidRPr="002F5E51">
        <w:t xml:space="preserve"> linked to gender, race, sexuality, and poverty (Fields 2008; Fine and McClelland 2006). Thus, while </w:t>
      </w:r>
      <w:r w:rsidRPr="002F5E51">
        <w:rPr>
          <w:rStyle w:val="StyleUnderline"/>
        </w:rPr>
        <w:t>sexual health education</w:t>
      </w:r>
      <w:r w:rsidRPr="002F5E51">
        <w:t xml:space="preserve"> cannot remove the inequalities in society at large, it </w:t>
      </w:r>
      <w:r w:rsidRPr="002F5E51">
        <w:rPr>
          <w:rStyle w:val="StyleUnderline"/>
        </w:rPr>
        <w:t>can aid students in acquiring the critical thinking skills that will allow them to more effectively confront and challenge them.</w:t>
      </w:r>
    </w:p>
    <w:p w14:paraId="4AAB0FCF" w14:textId="77777777" w:rsidR="002603E9" w:rsidRPr="002F5E51" w:rsidRDefault="002603E9" w:rsidP="002603E9">
      <w:pPr>
        <w:pStyle w:val="Heading4"/>
      </w:pPr>
      <w:r w:rsidRPr="002F5E51">
        <w:t>Sex education allows students to challenge racist and sexist thinking, and promote justice for people’s sexual, intellectual, and political lives</w:t>
      </w:r>
    </w:p>
    <w:p w14:paraId="1F8A5004" w14:textId="77777777" w:rsidR="002603E9" w:rsidRPr="002F5E51" w:rsidRDefault="002603E9" w:rsidP="002603E9">
      <w:pPr>
        <w:rPr>
          <w:rStyle w:val="StyleUnderline"/>
          <w:b w:val="0"/>
          <w:u w:val="none"/>
        </w:rPr>
      </w:pPr>
      <w:r w:rsidRPr="002F5E51">
        <w:rPr>
          <w:rStyle w:val="Style13ptBold"/>
        </w:rPr>
        <w:t xml:space="preserve">Fields 08 </w:t>
      </w:r>
      <w:r w:rsidRPr="002F5E51">
        <w:t xml:space="preserve">Jessica Fields, “Risky Lessons: Sex Education and Social Inequality,” Rutgers University Press, 2008. EP. </w:t>
      </w:r>
    </w:p>
    <w:p w14:paraId="7E092DAD" w14:textId="59A84B36" w:rsidR="002603E9" w:rsidRPr="002F5E51" w:rsidRDefault="002603E9" w:rsidP="002603E9">
      <w:pPr>
        <w:rPr>
          <w:rStyle w:val="StyleUnderline"/>
        </w:rPr>
      </w:pPr>
      <w:r w:rsidRPr="002F5E51">
        <w:rPr>
          <w:sz w:val="16"/>
        </w:rPr>
        <w:t xml:space="preserve">Thus begins my interest in sex education: if education is an opportunity for students and teachers to face and reimagine those constraining definitions, then </w:t>
      </w:r>
      <w:r w:rsidRPr="002F5E51">
        <w:rPr>
          <w:rStyle w:val="StyleUnderline"/>
        </w:rPr>
        <w:t>sex education insists upon the importance of young people’s desire, pleasure, and power in that reimagining</w:t>
      </w:r>
      <w:r w:rsidRPr="002F5E51">
        <w:rPr>
          <w:sz w:val="16"/>
        </w:rPr>
        <w:t xml:space="preserve">. </w:t>
      </w:r>
      <w:r w:rsidRPr="002F5E51">
        <w:rPr>
          <w:rStyle w:val="StyleUnderline"/>
        </w:rPr>
        <w:t xml:space="preserve">Young people’s desires and pleasures have the potential to remake the world. Their desires are calls for </w:t>
      </w:r>
      <w:r w:rsidRPr="002F5E51">
        <w:rPr>
          <w:sz w:val="16"/>
        </w:rPr>
        <w:t>more—</w:t>
      </w:r>
      <w:r w:rsidRPr="002F5E51">
        <w:rPr>
          <w:rStyle w:val="StyleUnderline"/>
        </w:rPr>
        <w:t>more information, more liberty, more possibilities, and more gratification than the world currently offers</w:t>
      </w:r>
      <w:r w:rsidRPr="002F5E51">
        <w:rPr>
          <w:sz w:val="16"/>
        </w:rPr>
        <w:t xml:space="preserve">. </w:t>
      </w:r>
      <w:r w:rsidRPr="002F5E51">
        <w:rPr>
          <w:rStyle w:val="StyleUnderline"/>
        </w:rPr>
        <w:t xml:space="preserve">Sex education </w:t>
      </w:r>
      <w:r w:rsidRPr="002F5E51">
        <w:rPr>
          <w:sz w:val="16"/>
        </w:rPr>
        <w:t>could</w:t>
      </w:r>
      <w:r w:rsidRPr="002F5E51">
        <w:rPr>
          <w:rStyle w:val="StyleUnderline"/>
        </w:rPr>
        <w:t xml:space="preserve"> afford an opportunity for students and teachers to </w:t>
      </w:r>
      <w:r w:rsidRPr="002F5E51">
        <w:rPr>
          <w:sz w:val="16"/>
        </w:rPr>
        <w:t xml:space="preserve">practice </w:t>
      </w:r>
      <w:r w:rsidRPr="002F5E51">
        <w:rPr>
          <w:rStyle w:val="StyleUnderline"/>
        </w:rPr>
        <w:t>talk</w:t>
      </w:r>
      <w:r w:rsidRPr="002F5E51">
        <w:rPr>
          <w:sz w:val="16"/>
        </w:rPr>
        <w:t>ing</w:t>
      </w:r>
      <w:r w:rsidRPr="002F5E51">
        <w:rPr>
          <w:rStyle w:val="StyleUnderline"/>
        </w:rPr>
        <w:t xml:space="preserve"> about and claim</w:t>
      </w:r>
      <w:r w:rsidRPr="002F5E51">
        <w:rPr>
          <w:sz w:val="16"/>
        </w:rPr>
        <w:t xml:space="preserve">ing </w:t>
      </w:r>
      <w:r w:rsidRPr="002F5E51">
        <w:rPr>
          <w:rStyle w:val="StyleUnderline"/>
        </w:rPr>
        <w:t xml:space="preserve">pleasure in their lives, to consider how they </w:t>
      </w:r>
      <w:r w:rsidRPr="002F5E51">
        <w:rPr>
          <w:sz w:val="16"/>
        </w:rPr>
        <w:t xml:space="preserve">might </w:t>
      </w:r>
      <w:r w:rsidRPr="002F5E51">
        <w:rPr>
          <w:rStyle w:val="StyleUnderline"/>
        </w:rPr>
        <w:t xml:space="preserve">contribute to joy and fulfillment in others’ lives, and </w:t>
      </w:r>
      <w:r w:rsidRPr="002F5E51">
        <w:rPr>
          <w:sz w:val="16"/>
        </w:rPr>
        <w:t>to</w:t>
      </w:r>
      <w:r w:rsidRPr="002F5E51">
        <w:rPr>
          <w:rStyle w:val="StyleUnderline"/>
        </w:rPr>
        <w:t xml:space="preserve"> explore how to challenge the racist and sexist thinking that constrains their lives</w:t>
      </w:r>
      <w:r w:rsidRPr="002F5E51">
        <w:rPr>
          <w:sz w:val="16"/>
        </w:rPr>
        <w:t xml:space="preserve">. </w:t>
      </w:r>
      <w:r w:rsidRPr="002F5E51">
        <w:rPr>
          <w:rStyle w:val="StyleUnderline"/>
        </w:rPr>
        <w:t xml:space="preserve">Such sex education would foster a sense of young people’s agency, entitlement, and power; it would also promote justice in students’ and teachers’ sexual, intellectual, and political lives. </w:t>
      </w:r>
    </w:p>
    <w:p w14:paraId="7BCD5D78" w14:textId="285A3807" w:rsidR="007234B0" w:rsidRPr="002F5E51" w:rsidRDefault="007234B0" w:rsidP="007234B0">
      <w:pPr>
        <w:pStyle w:val="Heading3"/>
      </w:pPr>
      <w:r w:rsidRPr="002F5E51">
        <w:t xml:space="preserve">S –Power / Violence </w:t>
      </w:r>
    </w:p>
    <w:p w14:paraId="1087C6AC" w14:textId="77777777" w:rsidR="007234B0" w:rsidRPr="002F5E51" w:rsidRDefault="007234B0" w:rsidP="007234B0"/>
    <w:p w14:paraId="43DD748C" w14:textId="77777777" w:rsidR="007234B0" w:rsidRPr="002F5E51" w:rsidRDefault="007234B0" w:rsidP="007234B0">
      <w:pPr>
        <w:rPr>
          <w:rStyle w:val="Style13ptBold"/>
        </w:rPr>
      </w:pPr>
      <w:r w:rsidRPr="002F5E51">
        <w:rPr>
          <w:rStyle w:val="Style13ptBold"/>
        </w:rPr>
        <w:t>Comprehensive sexual education opens up avenues to talk about a litany of violences and how they relate to power</w:t>
      </w:r>
    </w:p>
    <w:p w14:paraId="21CD0450" w14:textId="77777777" w:rsidR="007234B0" w:rsidRPr="002F5E51" w:rsidRDefault="007234B0" w:rsidP="007234B0">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50-51 // emb]</w:t>
      </w:r>
    </w:p>
    <w:p w14:paraId="512B48A7" w14:textId="77777777" w:rsidR="007234B0" w:rsidRPr="002F5E51" w:rsidRDefault="007234B0" w:rsidP="007234B0">
      <w:pPr>
        <w:rPr>
          <w:rStyle w:val="StyleUnderline"/>
        </w:rPr>
      </w:pPr>
      <w:r w:rsidRPr="002F5E51">
        <w:t xml:space="preserve">Vernacchio says that while he doesn’t like to rely on statistics for conversations about sexual violence, he uses them as a tool. Firstly, </w:t>
      </w:r>
      <w:r w:rsidRPr="002F5E51">
        <w:rPr>
          <w:rStyle w:val="StyleUnderline"/>
        </w:rPr>
        <w:t>statistics help students understand how prevalent some sexual violence really is.</w:t>
      </w:r>
      <w:r w:rsidRPr="002F5E51">
        <w:t xml:space="preserve"> Secondly, </w:t>
      </w:r>
      <w:r w:rsidRPr="002F5E51">
        <w:rPr>
          <w:rStyle w:val="StyleUnderline"/>
        </w:rPr>
        <w:t xml:space="preserve">showing the difference in statistics between women experiencing violence versus men experiencing violence, heterosexual individuals versus people in the LGBT community experiencing violence, or people under 18 versus adults experiencing violence brings up a whole conversation about gender, sexuality, and power that explains why the numbers vary so much. </w:t>
      </w:r>
      <w:r w:rsidRPr="002F5E51">
        <w:t xml:space="preserve">He doesn’t want to scare his students, but he wants them to think realistically about the society they live in. Next, </w:t>
      </w:r>
      <w:r w:rsidRPr="002F5E51">
        <w:rPr>
          <w:rStyle w:val="StyleUnderline"/>
        </w:rPr>
        <w:t>Vernacchio talks about examples of different types of violence. He doesn’t want to put experiences into categories, but he makes sure to discuss physical, emotional, verbal, digital, economic, and social abuse. Under each of those topics, he discusses microaggressions, aggressions, and what he calls macroaggressions. He thinks that too many high schoolers don’t get enough experience talking about the microaggressions that happen every day in school, like someone putting their arm around you when it is unwanted, someone smacking your butt, or someone snapping your bra strap</w:t>
      </w:r>
      <w:r w:rsidRPr="002F5E51">
        <w:rPr>
          <w:rStyle w:val="Emphasis"/>
        </w:rPr>
        <w:t>. These are all microaggressions that when added up, make a really big impact. He also talks about less recognizable verbal microaggressions like using “you guys” to talk about mixed gender groupings, which has been shown in research to make a negative impact as well.</w:t>
      </w:r>
      <w:r w:rsidRPr="002F5E51">
        <w:t xml:space="preserve"> Vernacchio then talks about </w:t>
      </w:r>
      <w:r w:rsidRPr="002F5E51">
        <w:rPr>
          <w:rStyle w:val="StyleUnderline"/>
        </w:rPr>
        <w:t>macroaggressions</w:t>
      </w:r>
      <w:r w:rsidRPr="002F5E51">
        <w:t xml:space="preserve">, which he defines as </w:t>
      </w:r>
      <w:r w:rsidRPr="002F5E51">
        <w:rPr>
          <w:rStyle w:val="StyleUnderline"/>
        </w:rPr>
        <w:t>violence enacted on whole groups of people. Examples of macroaggressions are using rape as a tool for war or the racist stereotypes around sex that categorize whole groups of people in a discriminatory and hypersexualized way. This really gets students to think about a broad spectrum of behaviors, showing that little things can be problematic and also showing that there are forms of violence that are institutionalized and systemic.</w:t>
      </w:r>
    </w:p>
    <w:p w14:paraId="048F1579" w14:textId="77777777" w:rsidR="007234B0" w:rsidRPr="002F5E51" w:rsidRDefault="007234B0" w:rsidP="007234B0"/>
    <w:p w14:paraId="00377E87" w14:textId="77777777" w:rsidR="007234B0" w:rsidRPr="002F5E51" w:rsidRDefault="007234B0" w:rsidP="007234B0">
      <w:pPr>
        <w:pStyle w:val="Heading4"/>
      </w:pPr>
      <w:r w:rsidRPr="002F5E51">
        <w:t>Comprehensive sex education that includes discussions of power, privilege and oppression are fundamental to decreasing sexual violence</w:t>
      </w:r>
    </w:p>
    <w:p w14:paraId="6BFDC407" w14:textId="77777777" w:rsidR="007234B0" w:rsidRPr="002F5E51" w:rsidRDefault="007234B0" w:rsidP="007234B0">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52 // emb]</w:t>
      </w:r>
    </w:p>
    <w:p w14:paraId="6936F121" w14:textId="61782820" w:rsidR="007234B0" w:rsidRPr="002F5E51" w:rsidRDefault="007234B0" w:rsidP="007234B0">
      <w:r w:rsidRPr="002F5E51">
        <w:t xml:space="preserve">Vernacchio says that his sex education philosophy is that </w:t>
      </w:r>
      <w:r w:rsidRPr="002F5E51">
        <w:rPr>
          <w:rStyle w:val="StyleUnderline"/>
        </w:rPr>
        <w:t xml:space="preserve">“if we teach kids about positive, socially just sex as our main orientation to sex education, </w:t>
      </w:r>
      <w:r w:rsidRPr="002F5E51">
        <w:rPr>
          <w:rStyle w:val="Emphasis"/>
        </w:rPr>
        <w:t>we are then by definition going to decrease sexual violence.</w:t>
      </w:r>
      <w:r w:rsidRPr="002F5E51">
        <w:t xml:space="preserve"> </w:t>
      </w:r>
      <w:r w:rsidRPr="002F5E51">
        <w:rPr>
          <w:rStyle w:val="StyleUnderline"/>
        </w:rPr>
        <w:t>I talk about [sexual violence] as what it is—an aberration. If you spend all your time talking about the aberrations then people begin to think that that is reality. And I don’t want kids to ever think that sexual violence is not a problem because it absolutely is, but I want them to see it as what happens when something is off. And if you are really being thoughtful, if you are not using another person as an object, and if you are being deliberate about your decisions, then we can all go a long way to preventing or lessening sexual violence.”</w:t>
      </w:r>
      <w:r w:rsidRPr="002F5E51">
        <w:t xml:space="preserve"> In other words, </w:t>
      </w:r>
      <w:r w:rsidRPr="002F5E51">
        <w:rPr>
          <w:rStyle w:val="Emphasis"/>
        </w:rPr>
        <w:t>Vernacchio believes that if all young people had an honest, upfront sex education that discussed things like power, privilege, and oppression, there would organically be less sexual violence in our society. He adds that if teachers only get two hours to talk about sexual violence for the whole year, and they discuss statistics and fear-based messages, that would do as much damage as porn could in terms of warping young peoples’ perspectives</w:t>
      </w:r>
      <w:r w:rsidRPr="002F5E51">
        <w:t>.</w:t>
      </w:r>
    </w:p>
    <w:p w14:paraId="412A3052" w14:textId="77777777" w:rsidR="002603E9" w:rsidRPr="002F5E51" w:rsidRDefault="002603E9" w:rsidP="002603E9">
      <w:pPr>
        <w:pStyle w:val="Heading3"/>
      </w:pPr>
      <w:r w:rsidRPr="002F5E51">
        <w:t>S – Rehearsal / Role Playing</w:t>
      </w:r>
    </w:p>
    <w:p w14:paraId="0A8C97FA" w14:textId="77777777" w:rsidR="002603E9" w:rsidRPr="002F5E51" w:rsidRDefault="002603E9" w:rsidP="002603E9"/>
    <w:p w14:paraId="4EAF11A9" w14:textId="77777777" w:rsidR="002603E9" w:rsidRPr="002F5E51" w:rsidRDefault="002603E9" w:rsidP="002603E9">
      <w:pPr>
        <w:pStyle w:val="Heading4"/>
      </w:pPr>
      <w:r w:rsidRPr="002F5E51">
        <w:t>Social rehearsal is key to developing and legitimizing sexual discourse between adolescent partners.</w:t>
      </w:r>
    </w:p>
    <w:p w14:paraId="2D4550F2"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573F1181" w14:textId="77777777" w:rsidR="002603E9" w:rsidRPr="002F5E51" w:rsidRDefault="002603E9" w:rsidP="002603E9">
      <w:pPr>
        <w:rPr>
          <w:b/>
          <w:u w:val="single"/>
        </w:rPr>
      </w:pPr>
      <w:r w:rsidRPr="002F5E51">
        <w:rPr>
          <w:rStyle w:val="StyleUnderline"/>
        </w:rPr>
        <w:t>Social rehearsal is especially important for those inexperienced in managing romantic and sexual relationships because both partners may</w:t>
      </w:r>
      <w:r w:rsidRPr="002F5E51">
        <w:t>, at first,</w:t>
      </w:r>
      <w:r w:rsidRPr="002F5E51">
        <w:rPr>
          <w:rStyle w:val="StyleUnderline"/>
        </w:rPr>
        <w:t xml:space="preserve"> strive to maintain ambiguity about their intentions </w:t>
      </w:r>
      <w:r w:rsidRPr="002F5E51">
        <w:t xml:space="preserve">(Kent, Davies, Deverell, &amp; Gottesman, 1990). </w:t>
      </w:r>
      <w:r w:rsidRPr="002F5E51">
        <w:rPr>
          <w:rStyle w:val="StyleUnderline"/>
        </w:rPr>
        <w:t>The desire to become sexually involved is often concealed to maintain partner approval and minimize rejection</w:t>
      </w:r>
      <w:r w:rsidRPr="002F5E51">
        <w:t xml:space="preserve"> and humiliation if the wish is not mutual. </w:t>
      </w:r>
      <w:r w:rsidRPr="002F5E51">
        <w:rPr>
          <w:rStyle w:val="StyleUnderline"/>
        </w:rPr>
        <w:t>Such implicitly negotiated ambiguity can be problematic for inexperienced people because it delays discussion of sexual risks and postpones consideration of condom use</w:t>
      </w:r>
      <w:r w:rsidRPr="002F5E51">
        <w:t xml:space="preserve"> until sexual activity is initiated when, if a condom is not available, it may be difficult to negotiate pausing in order to acquire one. </w:t>
      </w:r>
      <w:r w:rsidRPr="002F5E51">
        <w:rPr>
          <w:rStyle w:val="StyleUnderline"/>
        </w:rPr>
        <w:t xml:space="preserve">It also legitimizes romantic discourses that are used to explain unplanned sexual intercourse such as being “carried away,” “swept off my feet,” “overcome by passion,” </w:t>
      </w:r>
      <w:r w:rsidRPr="002F5E51">
        <w:t xml:space="preserve">etc. By contrast, if one partner is explicit about his/her wish to have sex, discussion of the desirability of sex and appropriate precautions becomes legitimate. Such </w:t>
      </w:r>
      <w:r w:rsidRPr="002F5E51">
        <w:rPr>
          <w:rStyle w:val="StyleUnderline"/>
        </w:rPr>
        <w:t>explicit negotiation can allow for better assessment of a partner’s views and can establish a cooperative approach to negotiating a romantic relationship without sexual intercourse, or safer sex. However, this is not a social skill that young people are likely to acquire from observing parents or peers. Thus, it must either be learned through experience, which may have adverse consequences, or through instruction and guided practice in sexual health promotion programs.</w:t>
      </w:r>
    </w:p>
    <w:p w14:paraId="298F678B" w14:textId="77777777" w:rsidR="002603E9" w:rsidRPr="002F5E51" w:rsidRDefault="002603E9" w:rsidP="002603E9">
      <w:pPr>
        <w:pStyle w:val="Heading3"/>
      </w:pPr>
      <w:r w:rsidRPr="002F5E51">
        <w:t xml:space="preserve">S – Interactive Videos </w:t>
      </w:r>
    </w:p>
    <w:p w14:paraId="7D8405A0" w14:textId="77777777" w:rsidR="002603E9" w:rsidRPr="002F5E51" w:rsidRDefault="002603E9" w:rsidP="002603E9">
      <w:pPr>
        <w:pStyle w:val="Heading4"/>
      </w:pPr>
      <w:r w:rsidRPr="002F5E51">
        <w:t>Interactive videos provide an effective means to rehearsing social skills in risky sexual behavior situations</w:t>
      </w:r>
    </w:p>
    <w:p w14:paraId="4CD8CBED"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3414263B" w14:textId="77777777" w:rsidR="002603E9" w:rsidRPr="002F5E51" w:rsidRDefault="002603E9" w:rsidP="002603E9">
      <w:r w:rsidRPr="002F5E51">
        <w:t xml:space="preserve">For example, </w:t>
      </w:r>
      <w:r w:rsidRPr="002F5E51">
        <w:rPr>
          <w:rStyle w:val="StyleUnderline"/>
        </w:rPr>
        <w:t>both the SHARE program</w:t>
      </w:r>
      <w:r w:rsidRPr="002F5E51">
        <w:t xml:space="preserve"> (Sexual Health and Relationships: Safe, Happy, and Responsible; Abraham et al., 2002) </w:t>
      </w:r>
      <w:r w:rsidRPr="002F5E51">
        <w:rPr>
          <w:rStyle w:val="StyleUnderline"/>
        </w:rPr>
        <w:t>and the Long Live Love program</w:t>
      </w:r>
      <w:r w:rsidRPr="002F5E51">
        <w:t xml:space="preserve"> (Schaalma et al., 1996; Schaalma &amp; Kok, 2001) </w:t>
      </w:r>
      <w:r w:rsidRPr="002F5E51">
        <w:rPr>
          <w:rStyle w:val="StyleUnderline"/>
        </w:rPr>
        <w:t>encourage high school students to rehearse and plan what they would do in social situations where risky sexual behavior might occur by means of trigger videos</w:t>
      </w:r>
      <w:r w:rsidRPr="002F5E51">
        <w:t>.</w:t>
      </w:r>
      <w:r w:rsidRPr="002F5E51">
        <w:rPr>
          <w:rStyle w:val="StyleUnderline"/>
        </w:rPr>
        <w:t xml:space="preserve"> </w:t>
      </w:r>
      <w:r w:rsidRPr="002F5E51">
        <w:t xml:space="preserve">These videos facilitate active learning by introducing realistic social situations, by stopping scenes once problems or potential problems develop, </w:t>
      </w:r>
      <w:r w:rsidRPr="002F5E51">
        <w:rPr>
          <w:rStyle w:val="StyleUnderline"/>
        </w:rPr>
        <w:t>and by asking students to elaborate on what they would do</w:t>
      </w:r>
      <w:r w:rsidRPr="002F5E51">
        <w:t xml:space="preserve"> or to advise characters what to do next. </w:t>
      </w:r>
      <w:r w:rsidRPr="002F5E51">
        <w:rPr>
          <w:rStyle w:val="StyleUnderline"/>
        </w:rPr>
        <w:t>By stopping the video and having students think and talk about what the role model should do, active learning—a major method for inducing behavioral change</w:t>
      </w:r>
      <w:r w:rsidRPr="002F5E51">
        <w:t xml:space="preserve"> (Bandura, 1997)—</w:t>
      </w:r>
      <w:r w:rsidRPr="002F5E51">
        <w:rPr>
          <w:rStyle w:val="StyleUnderline"/>
        </w:rPr>
        <w:t>occurs</w:t>
      </w:r>
      <w:r w:rsidRPr="002F5E51">
        <w:t xml:space="preserve">. This can be done individually at first and then through group discussion so that ideas and perspectives are shared. When the video is restarted, students observe the scene developing and can compare this to their suggestions. </w:t>
      </w:r>
      <w:r w:rsidRPr="002F5E51">
        <w:rPr>
          <w:rStyle w:val="StyleUnderline"/>
        </w:rPr>
        <w:t>Such anticipation and rehearsal of social interaction help young people to become sensitized to situational and social cues,</w:t>
      </w:r>
      <w:r w:rsidRPr="002F5E51">
        <w:t xml:space="preserve"> including nonverbal behavior, </w:t>
      </w:r>
      <w:r w:rsidRPr="002F5E51">
        <w:rPr>
          <w:rStyle w:val="StyleUnderline"/>
        </w:rPr>
        <w:t>so they can anticipate potentially risky situations.</w:t>
      </w:r>
      <w:r w:rsidRPr="002F5E51">
        <w:t xml:space="preserve"> It also facilitates the rehearsal of useful verbal responses and allows observation of peers acting competently and effectively to protect themselves, thereby providing self-efficacy-enhancing role models and active learning (Bandura, 1997).</w:t>
      </w:r>
    </w:p>
    <w:p w14:paraId="040B64D4" w14:textId="77777777" w:rsidR="002603E9" w:rsidRPr="002F5E51" w:rsidRDefault="002603E9" w:rsidP="002603E9">
      <w:r w:rsidRPr="002F5E51">
        <w:rPr>
          <w:rStyle w:val="StyleUnderline"/>
        </w:rPr>
        <w:t>Teaching young people to resist social pressure is central to many health promotion programs.</w:t>
      </w:r>
      <w:r w:rsidRPr="002F5E51">
        <w:t xml:space="preserve"> For example, as part of the Long Live Love program in The Netherlands, Schaalma et al. (1996) </w:t>
      </w:r>
      <w:r w:rsidRPr="002F5E51">
        <w:rPr>
          <w:rStyle w:val="StyleUnderline"/>
        </w:rPr>
        <w:t>developed video scenes demonstrating the microsocial skills involved in negotiating safe sex and condom use with unwilling partners (1) say what you want; (2) present arguments; (3) stick to your view; (4) present alternatives; (5) provide counterpressure, and, if this does not work; (6) walk away. These verbal scripts are also taught earlier in the program and are reinforced when students watch the video scenarios.</w:t>
      </w:r>
      <w:r w:rsidRPr="002F5E51">
        <w:t xml:space="preserve"> This approach is based on a framework for resistance to increasing peer pressure based on social inoculation (Evans, Getz, &amp; Raines, 1991) that has been implemented in various smoking prevention programs (e.g., Flay, 1985). As in the SHARE program, characters or models in the video were carefully selected to serve as identifiable models for the target population. The scenes had a positive ending, but the models were clearly challenged by the task of persuading their partners to use a condom.</w:t>
      </w:r>
    </w:p>
    <w:p w14:paraId="4427BFC1" w14:textId="77777777" w:rsidR="002603E9" w:rsidRPr="002F5E51" w:rsidRDefault="002603E9" w:rsidP="002603E9"/>
    <w:p w14:paraId="43F4256E" w14:textId="77777777" w:rsidR="002603E9" w:rsidRPr="002F5E51" w:rsidRDefault="002603E9" w:rsidP="002603E9">
      <w:pPr>
        <w:pStyle w:val="Heading1"/>
      </w:pPr>
      <w:r w:rsidRPr="002F5E51">
        <w:t>Framing</w:t>
      </w:r>
    </w:p>
    <w:p w14:paraId="084CD065" w14:textId="77777777" w:rsidR="002603E9" w:rsidRPr="002F5E51" w:rsidRDefault="002603E9" w:rsidP="002603E9">
      <w:pPr>
        <w:pStyle w:val="Heading2"/>
      </w:pPr>
      <w:r w:rsidRPr="002F5E51">
        <w:t>Structural Violence First</w:t>
      </w:r>
    </w:p>
    <w:p w14:paraId="05E36798" w14:textId="77777777" w:rsidR="002603E9" w:rsidRPr="002F5E51" w:rsidRDefault="002603E9" w:rsidP="002603E9">
      <w:pPr>
        <w:pStyle w:val="Heading3"/>
      </w:pPr>
      <w:r w:rsidRPr="002F5E51">
        <w:t>Prereq To War</w:t>
      </w:r>
    </w:p>
    <w:p w14:paraId="0009EED7" w14:textId="77777777" w:rsidR="002603E9" w:rsidRPr="002F5E51" w:rsidRDefault="002603E9" w:rsidP="002603E9">
      <w:pPr>
        <w:pStyle w:val="Heading4"/>
      </w:pPr>
      <w:r w:rsidRPr="002F5E51">
        <w:t xml:space="preserve">Resolving structural violence is a prerequisite to ending violence like war. </w:t>
      </w:r>
    </w:p>
    <w:p w14:paraId="181C5F90" w14:textId="77777777" w:rsidR="002603E9" w:rsidRPr="002F5E51" w:rsidRDefault="002603E9" w:rsidP="002603E9">
      <w:r w:rsidRPr="002F5E51">
        <w:rPr>
          <w:b/>
          <w:sz w:val="28"/>
        </w:rPr>
        <w:t xml:space="preserve">Grewal 03’ </w:t>
      </w:r>
      <w:r w:rsidRPr="002F5E51">
        <w:t>Baljit Singh Grewal 30 August, 2003 (*insert quals*“Johan Galtung: Positive and Negative Peace” URL: http://s3.amazonaws.com/academia.edu.documents/4264714/positive_negative_peace.pdf?AWSAccessKeyId=AKIAIWOWYYGZ2Y53UL3A&amp;Expires=1498611031&amp;Signature=nIOxaIE15JesWxKZ4fI%2F1IRtvwU%3D&amp;response-content-disposition=inline%3B%20filename%3DJohan_Galtung_Positive_and_Negative_Peac.pdf)</w:t>
      </w:r>
    </w:p>
    <w:p w14:paraId="138AC64C" w14:textId="77777777" w:rsidR="002603E9" w:rsidRPr="002F5E51" w:rsidRDefault="002603E9" w:rsidP="002603E9">
      <w:r w:rsidRPr="002F5E51">
        <w:rPr>
          <w:rStyle w:val="StyleUnderline"/>
        </w:rPr>
        <w:t>As the nations of structural violence and positive peace took root in peace theory, Galtung</w:t>
      </w:r>
      <w:r w:rsidRPr="002F5E51">
        <w:t xml:space="preserve"> since 1980’s has </w:t>
      </w:r>
      <w:r w:rsidRPr="002F5E51">
        <w:rPr>
          <w:rStyle w:val="StyleUnderline"/>
        </w:rPr>
        <w:t>further expanded</w:t>
      </w:r>
      <w:r w:rsidRPr="002F5E51">
        <w:t xml:space="preserve"> the </w:t>
      </w:r>
      <w:r w:rsidRPr="002F5E51">
        <w:rPr>
          <w:rStyle w:val="StyleUnderline"/>
        </w:rPr>
        <w:t>concepts of negative and positive peace to include the nations of social cosmology, culture, and ecology</w:t>
      </w:r>
      <w:r w:rsidRPr="002F5E51">
        <w:t xml:space="preserve">. Galtung (1981) presented an argument that </w:t>
      </w:r>
      <w:r w:rsidRPr="002F5E51">
        <w:rPr>
          <w:rStyle w:val="StyleUnderline"/>
        </w:rPr>
        <w:t>the peace concept that dominates contemporary peace theory and practice in the Roman “pax” and it serves the interests of the powerful to maintain status quo in the society. Galtung felt a need for a richer peach concept reflecting the social cosmologies of the world for creating conditions for peace</w:t>
      </w:r>
      <w:r w:rsidRPr="002F5E51">
        <w:t xml:space="preserve">. Another central idea that Galtung (1988) proposed was </w:t>
      </w:r>
      <w:r w:rsidRPr="002F5E51">
        <w:rPr>
          <w:rStyle w:val="StyleUnderline"/>
        </w:rPr>
        <w:t>that peace should be achieved by peaceful means and notions such as just war are basically violence committed by self-styled leaders of the world.</w:t>
      </w:r>
      <w:r w:rsidRPr="002F5E51">
        <w:t xml:space="preserve"> In 1990 Galtung (1990) introduced the concept of cultural violence as those </w:t>
      </w:r>
      <w:r w:rsidRPr="002F5E51">
        <w:rPr>
          <w:rStyle w:val="StyleUnderline"/>
        </w:rPr>
        <w:t>aspects of culture that can be used to justify and legitimize direct and cultural violence.</w:t>
      </w:r>
      <w:r w:rsidRPr="002F5E51">
        <w:t xml:space="preserve"> </w:t>
      </w:r>
      <w:r w:rsidRPr="002F5E51">
        <w:rPr>
          <w:rStyle w:val="StyleUnderline"/>
        </w:rPr>
        <w:t xml:space="preserve">Violence </w:t>
      </w:r>
      <w:r w:rsidRPr="002F5E51">
        <w:t xml:space="preserve">was </w:t>
      </w:r>
      <w:r w:rsidRPr="002F5E51">
        <w:rPr>
          <w:rStyle w:val="StyleUnderline"/>
        </w:rPr>
        <w:t xml:space="preserve">redefined as </w:t>
      </w:r>
      <w:r w:rsidRPr="002F5E51">
        <w:t>“</w:t>
      </w:r>
      <w:r w:rsidRPr="002F5E51">
        <w:rPr>
          <w:rStyle w:val="StyleUnderline"/>
        </w:rPr>
        <w:t>avoidable insults to basic human needs and more generally to life”. Cultural violence was added as a type of violence alongside direct and structural violence.</w:t>
      </w:r>
      <w:r w:rsidRPr="002F5E51">
        <w:t xml:space="preserve"> </w:t>
      </w:r>
      <w:r w:rsidRPr="002F5E51">
        <w:rPr>
          <w:rStyle w:val="StyleUnderline"/>
        </w:rPr>
        <w:t>The flow of violence was from cultural via structural to direct violence</w:t>
      </w:r>
      <w:r w:rsidRPr="002F5E51">
        <w:t xml:space="preserve"> (figure 2). To understand the direct-structural and cultural violence triangle, </w:t>
      </w:r>
      <w:r w:rsidRPr="002F5E51">
        <w:rPr>
          <w:rStyle w:val="StyleUnderline"/>
        </w:rPr>
        <w:t>Galtung</w:t>
      </w:r>
      <w:r w:rsidRPr="002F5E51">
        <w:t xml:space="preserve"> (1996) employs the concept of power and </w:t>
      </w:r>
      <w:r w:rsidRPr="002F5E51">
        <w:rPr>
          <w:rStyle w:val="StyleUnderline"/>
        </w:rPr>
        <w:t xml:space="preserve">identified four dimensions of power impacting positive and negative peace: cultural, economic, military, and political. Galtung believes that the vicious spiral of violence can be broken with the virtuous spiral of peace flowing from cultural peace through structural peace to direct peace. This process would bring about positive peace. </w:t>
      </w:r>
      <w:r w:rsidRPr="002F5E51">
        <w:t xml:space="preserve">Differences between Positive and Negative Peace The major characteristics of negative and positive peace can be summarized as follows: Negative Peace: Absence of violence, pessimistic, curative, peace not always by peaceful means. Positive Peace: Structural integration, optimistic, preventive, peace by peaceful means. Galtung in most of his work has sought to project positive peace as a higher ideal than negative peace. This is because according to Galtung, </w:t>
      </w:r>
      <w:r w:rsidRPr="002F5E51">
        <w:rPr>
          <w:rStyle w:val="StyleUnderline"/>
        </w:rPr>
        <w:t>peace research shouldn’t merely deal with the narrow vision of ending or reducing violence at a direct of structural level but seek to understand conditions for preventing violence. For this to happen, peace and violence need to be looked at in totality at all levels of human organization</w:t>
      </w:r>
      <w:r w:rsidRPr="002F5E51">
        <w:rPr>
          <w:rStyle w:val="StyleUnderline"/>
          <w:u w:val="none"/>
        </w:rPr>
        <w:t xml:space="preserve">. So, </w:t>
      </w:r>
      <w:r w:rsidRPr="002F5E51">
        <w:rPr>
          <w:rStyle w:val="StyleUnderline"/>
        </w:rPr>
        <w:t>inter-gender violence is no less important than inter-state violence and positive peace promotion has to address issues of violence at all levels</w:t>
      </w:r>
      <w:r w:rsidRPr="002F5E51">
        <w:rPr>
          <w:rStyle w:val="StyleUnderline"/>
          <w:u w:val="none"/>
        </w:rPr>
        <w:t xml:space="preserve">. </w:t>
      </w:r>
      <w:r w:rsidRPr="002F5E51">
        <w:t>This requires an understanding of civilizations, development, peace and conflict studies eclectically.</w:t>
      </w:r>
    </w:p>
    <w:p w14:paraId="4DE60E78" w14:textId="2F9C59D6" w:rsidR="002603E9" w:rsidRPr="002F5E51" w:rsidRDefault="008D4F17" w:rsidP="002603E9">
      <w:pPr>
        <w:pStyle w:val="Heading3"/>
      </w:pPr>
      <w:r w:rsidRPr="002F5E51">
        <w:t>SV</w:t>
      </w:r>
      <w:r w:rsidR="002603E9" w:rsidRPr="002F5E51">
        <w:t xml:space="preserve"> -&gt; War </w:t>
      </w:r>
    </w:p>
    <w:p w14:paraId="0DC5F678" w14:textId="77777777" w:rsidR="002603E9" w:rsidRPr="002F5E51" w:rsidRDefault="002603E9" w:rsidP="002603E9">
      <w:pPr>
        <w:pStyle w:val="Heading4"/>
      </w:pPr>
      <w:r w:rsidRPr="002F5E51">
        <w:t>Structural violence causes War</w:t>
      </w:r>
    </w:p>
    <w:p w14:paraId="7E8D17EE" w14:textId="77777777" w:rsidR="002603E9" w:rsidRPr="002F5E51" w:rsidRDefault="002603E9" w:rsidP="002603E9">
      <w:r w:rsidRPr="002F5E51">
        <w:rPr>
          <w:b/>
          <w:sz w:val="28"/>
        </w:rPr>
        <w:t xml:space="preserve">Bobichand 12’ </w:t>
      </w:r>
      <w:r w:rsidRPr="002F5E51">
        <w:t xml:space="preserve">July 30, 2012 Rajkumar Bobichand (Rajkumar is a </w:t>
      </w:r>
      <w:r w:rsidRPr="002F5E51">
        <w:rPr>
          <w:sz w:val="18"/>
        </w:rPr>
        <w:t>Conflict Transformation and Peacebuilding Practitioner with over 10 years experience conducting workshops, trainings, and facilitation and action research; documenting and disseminating human rights and conflict situation. Educator with over 15 years experience. Journalist with over 17 (seventeen) years experience reporting and writing on human rights violations, political situations and social affairs in India’s North-Eastern Region. Working for Conflict Transformation and Peacebuilding; and Development. Specialties: Facilitation of Conflict Transformation and Peacebuilding Trainings and Workshops, Working with grassroots and civil society leaders in conflict situations, Non-profit management, Action Research on Ethnic Conflicts, Evaluation, Writing and editing etc. “Understanding Violence Triangle And Structural Violence” URL: http://kanglaonline.com/2012/07/understanding-violence-triangle-and-structural-violence-by-rajkumar-bobichand/)</w:t>
      </w:r>
    </w:p>
    <w:p w14:paraId="1C2F3EC9" w14:textId="0D184B92" w:rsidR="008D4F17" w:rsidRPr="002F5E51" w:rsidRDefault="002603E9" w:rsidP="002603E9">
      <w:r w:rsidRPr="002F5E51">
        <w:t xml:space="preserve">We understand that Violence is any physical, emotional, verbal, institutional, structural or spiritual behaviour, attitude, policy or condition that diminishes, dominates or destroys others and ourselves. Violence is one of the possible responses to specific conflict situations. This does not imply that violence is unavoidable. </w:t>
      </w:r>
      <w:r w:rsidRPr="002F5E51">
        <w:rPr>
          <w:rStyle w:val="StyleUnderline"/>
        </w:rPr>
        <w:t xml:space="preserve">Violence is not inevitable and it must not be confused with conflict. </w:t>
      </w:r>
      <w:r w:rsidRPr="002F5E51">
        <w:t xml:space="preserve">In other words, </w:t>
      </w:r>
      <w:r w:rsidRPr="002F5E51">
        <w:rPr>
          <w:rStyle w:val="StyleUnderline"/>
        </w:rPr>
        <w:t>Violence consists of actions, words, attitudes, structures or systems that cause physical, psychological, social or environmental damage and/or prevent people from reaching their full human potential</w:t>
      </w:r>
      <w:r w:rsidRPr="002F5E51">
        <w:t xml:space="preserve"> (Fisher et al. 2000). </w:t>
      </w:r>
      <w:r w:rsidRPr="002F5E51">
        <w:rPr>
          <w:rStyle w:val="StyleUnderline"/>
        </w:rPr>
        <w:t>Violence can be deeply structured into the system of relationships, within socio-economic and political arrangements, and</w:t>
      </w:r>
      <w:r w:rsidRPr="002F5E51">
        <w:t xml:space="preserve"> even in the </w:t>
      </w:r>
      <w:r w:rsidRPr="002F5E51">
        <w:rPr>
          <w:rStyle w:val="StyleUnderline"/>
        </w:rPr>
        <w:t>culture of a society and</w:t>
      </w:r>
      <w:r w:rsidRPr="002F5E51">
        <w:t xml:space="preserve"> </w:t>
      </w:r>
      <w:r w:rsidRPr="002F5E51">
        <w:rPr>
          <w:rStyle w:val="StyleUnderline"/>
        </w:rPr>
        <w:t>of a global system. Therefore, systemic violence can in turn be a root causes of conflict,</w:t>
      </w:r>
      <w:r w:rsidRPr="002F5E51">
        <w:t xml:space="preserve"> </w:t>
      </w:r>
      <w:r w:rsidRPr="002F5E51">
        <w:rPr>
          <w:rStyle w:val="StyleUnderline"/>
        </w:rPr>
        <w:t>as well a behavioural response to a specific conflict situation.</w:t>
      </w:r>
      <w:r w:rsidRPr="002F5E51">
        <w:t xml:space="preserve"> </w:t>
      </w:r>
      <w:r w:rsidRPr="002F5E51">
        <w:rPr>
          <w:rStyle w:val="StyleUnderline"/>
        </w:rPr>
        <w:t xml:space="preserve">Johan Galtung </w:t>
      </w:r>
      <w:r w:rsidRPr="002F5E51">
        <w:t xml:space="preserve">(1969), </w:t>
      </w:r>
      <w:r w:rsidRPr="002F5E51">
        <w:rPr>
          <w:rStyle w:val="StyleUnderline"/>
        </w:rPr>
        <w:t xml:space="preserve">made a clear distinction between Structural Violence, Cultural Violence and Direct Violence. </w:t>
      </w:r>
      <w:r w:rsidRPr="002F5E51">
        <w:t xml:space="preserve">These ideas are connected to his distinction depending on how it operates between three inter-related forms of violence (Structural-Cultural-Direct) where Structural Violence is at the left end and Cultural Violence is at the right end of the base of a Triangle invisibly while Direct violence is on the vertex visibly. According to Galtung’s Violence Triangle (1969), Cultural </w:t>
      </w:r>
      <w:r w:rsidRPr="002F5E51">
        <w:rPr>
          <w:rStyle w:val="StyleUnderline"/>
        </w:rPr>
        <w:t>and Structural Violence cause Direct Violence. Direct Violence reinforces Structural and Cultural violence.</w:t>
      </w:r>
      <w:r w:rsidRPr="002F5E51">
        <w:t xml:space="preserve"> </w:t>
      </w:r>
      <w:r w:rsidRPr="002F5E51">
        <w:rPr>
          <w:rStyle w:val="StyleUnderline"/>
        </w:rPr>
        <w:t>Direct Violence, Physical and/or verbal, is visible as behaviour in the triangle. However, this action does not come out of nowhere; its roots are cultural and structural.</w:t>
      </w:r>
      <w:r w:rsidRPr="002F5E51">
        <w:t xml:space="preserve"> </w:t>
      </w:r>
      <w:r w:rsidRPr="002F5E51">
        <w:rPr>
          <w:rStyle w:val="StyleUnderline"/>
        </w:rPr>
        <w:t xml:space="preserve">Direct violence can take many forms. </w:t>
      </w:r>
      <w:r w:rsidRPr="002F5E51">
        <w:t xml:space="preserve">In its classic form, it involves the use of </w:t>
      </w:r>
      <w:r w:rsidRPr="002F5E51">
        <w:rPr>
          <w:rStyle w:val="StyleUnderline"/>
        </w:rPr>
        <w:t>physical force,</w:t>
      </w:r>
      <w:r w:rsidRPr="002F5E51">
        <w:t xml:space="preserve"> like </w:t>
      </w:r>
      <w:r w:rsidRPr="002F5E51">
        <w:rPr>
          <w:rStyle w:val="StyleUnderline"/>
        </w:rPr>
        <w:t>killing</w:t>
      </w:r>
      <w:r w:rsidRPr="002F5E51">
        <w:t xml:space="preserve"> or </w:t>
      </w:r>
      <w:r w:rsidRPr="002F5E51">
        <w:rPr>
          <w:rStyle w:val="StyleUnderline"/>
        </w:rPr>
        <w:t>torture, rape and sexual assault, and beatings.</w:t>
      </w:r>
      <w:r w:rsidRPr="002F5E51">
        <w:t xml:space="preserve"> Further, we understand that </w:t>
      </w:r>
      <w:r w:rsidRPr="002F5E51">
        <w:rPr>
          <w:rStyle w:val="StyleUnderline"/>
        </w:rPr>
        <w:t>verbal violence, like humiliation or put downs, is also becoming more widely recognised as violence.</w:t>
      </w:r>
      <w:r w:rsidRPr="002F5E51">
        <w:t xml:space="preserve"> Johan Galtung, further, describes direct violence as the “avoidable impairment of fundamental human needs or life which makes it impossible or difficult for people to meet their needs or achieve their full potential. Threat to use force is also recognised as violence.” </w:t>
      </w:r>
      <w:r w:rsidRPr="002F5E51">
        <w:rPr>
          <w:rStyle w:val="StyleUnderline"/>
        </w:rPr>
        <w:t>Cultural violence is the prevailing attitudes and beliefs that we have been taught since childhood and that surround us in daily life about the power and necessity of violence.</w:t>
      </w:r>
      <w:r w:rsidRPr="002F5E51">
        <w:t xml:space="preserve"> </w:t>
      </w:r>
      <w:r w:rsidRPr="002F5E51">
        <w:rPr>
          <w:rStyle w:val="StyleUnderline"/>
        </w:rPr>
        <w:t>We can consider the example of telling of history which glorifies records and reports wars and military victories rather than people’s nonviolent agitation, movements, rebellions or the triumphs of connections and collaborations. Almost all cultures recognise that killing a person is murder, but killing tens, hundreds or thousands during a declared conflict is called ‘war’ or killing of innocent people by the security forces are often declared as caught in the crossfire.</w:t>
      </w:r>
      <w:r w:rsidRPr="002F5E51">
        <w:t xml:space="preserve"> </w:t>
      </w:r>
      <w:r w:rsidRPr="002F5E51">
        <w:rPr>
          <w:rStyle w:val="StyleUnderline"/>
        </w:rPr>
        <w:t>Structural violence exists when some groups, classes, genders, nationalities,</w:t>
      </w:r>
      <w:r w:rsidRPr="002F5E51">
        <w:t xml:space="preserve"> etc are assumed to </w:t>
      </w:r>
      <w:r w:rsidRPr="002F5E51">
        <w:rPr>
          <w:rStyle w:val="StyleUnderline"/>
        </w:rPr>
        <w:t>have,</w:t>
      </w:r>
      <w:r w:rsidRPr="002F5E51">
        <w:t xml:space="preserve"> and in fact do have, </w:t>
      </w:r>
      <w:r w:rsidRPr="002F5E51">
        <w:rPr>
          <w:rStyle w:val="StyleUnderline"/>
        </w:rPr>
        <w:t>more access to goods, resources, and opportunities than other groups, classes, genders, nationalities</w:t>
      </w:r>
      <w:r w:rsidRPr="002F5E51">
        <w:t xml:space="preserve">, etc, and this unequal advantage is built into the very social, political and economic systems that govern societies, states and the world. These tendencies may be overt such as Aparthied or more subtle such as traditions or tendency to award some groups privileges over another. Constitutional privileges of Job reservations and financial supports in the name of the welfare of the “tribes or backwards” and non-uniform land law, which bans one group to own landed property in their own land while other groups are free to own landed property wherever they want are also examples of structural violence. </w:t>
      </w:r>
      <w:r w:rsidRPr="002F5E51">
        <w:rPr>
          <w:rStyle w:val="StyleUnderline"/>
        </w:rPr>
        <w:t>Theories of structural violence explore how political, economic and cultural structures result in the occurrence of avoidable violence, most commonly seen as the deprivation of basic human needs</w:t>
      </w:r>
      <w:r w:rsidRPr="002F5E51">
        <w:t xml:space="preserve"> (will be discussed later). Structural theorists attempt to link personal suffering with political, social and cultural choices. Johan Galtung’s original definition included a lack of human agency; that is the </w:t>
      </w:r>
      <w:r w:rsidRPr="002F5E51">
        <w:rPr>
          <w:rStyle w:val="StyleUnderline"/>
        </w:rPr>
        <w:t>violence is not a direct act of any decision or action made by a particular person but a result of an unequal distribution of resources.</w:t>
      </w:r>
      <w:r w:rsidRPr="002F5E51">
        <w:t xml:space="preserve"> Here, we must also understand “institutional violence”. “Institutional violence” is often mistaken for structural violence, but this is not the case. “Institutional violence” should be used to refer to violence perpetrated by institutions like companies, universities, corporations, organisations as opposed to individuals. The fact that women are paid less at an establishment than men is an act of direct violence by that specific establishment. It is true that there is a relationship with structural violence as there is between interpersonal violence and structural violence. And Structural violence is the most problematic area to be addressed for conflict transformation.</w:t>
      </w:r>
    </w:p>
    <w:p w14:paraId="74F9DECD" w14:textId="77777777" w:rsidR="008D4F17" w:rsidRPr="002F5E51" w:rsidRDefault="008D4F17" w:rsidP="008D4F17">
      <w:pPr>
        <w:pStyle w:val="Heading4"/>
      </w:pPr>
      <w:r w:rsidRPr="002F5E51">
        <w:t>Structural violence is the proximate cause of all war- creates priming that psychologically structures escalation</w:t>
      </w:r>
    </w:p>
    <w:p w14:paraId="30E54846" w14:textId="77777777" w:rsidR="008D4F17" w:rsidRPr="002F5E51" w:rsidRDefault="008D4F17" w:rsidP="008D4F17">
      <w:pPr>
        <w:pStyle w:val="card"/>
        <w:ind w:left="0"/>
      </w:pPr>
      <w:r w:rsidRPr="002F5E51">
        <w:t xml:space="preserve">**Answers no root cause- because there is no root cause we must be attentative to structural inequality of all kinds because it primes people for broader violence- our impact is about the </w:t>
      </w:r>
      <w:r w:rsidRPr="002F5E51">
        <w:rPr>
          <w:i/>
        </w:rPr>
        <w:t>scale</w:t>
      </w:r>
      <w:r w:rsidRPr="002F5E51">
        <w:t xml:space="preserve"> of violence and the </w:t>
      </w:r>
      <w:r w:rsidRPr="002F5E51">
        <w:rPr>
          <w:i/>
        </w:rPr>
        <w:t>disproportionate</w:t>
      </w:r>
      <w:r w:rsidRPr="002F5E51">
        <w:t xml:space="preserve"> </w:t>
      </w:r>
      <w:r w:rsidRPr="002F5E51">
        <w:rPr>
          <w:i/>
        </w:rPr>
        <w:t>relationship</w:t>
      </w:r>
      <w:r w:rsidRPr="002F5E51">
        <w:t xml:space="preserve"> between that scale and warfare, not that one form of social exclusion comes first</w:t>
      </w:r>
    </w:p>
    <w:p w14:paraId="67126B30" w14:textId="77777777" w:rsidR="008D4F17" w:rsidRPr="002F5E51" w:rsidRDefault="008D4F17" w:rsidP="008D4F17">
      <w:pPr>
        <w:rPr>
          <w:rStyle w:val="Style13ptBold"/>
          <w:sz w:val="28"/>
        </w:rPr>
      </w:pPr>
      <w:r w:rsidRPr="002F5E51">
        <w:rPr>
          <w:rStyle w:val="Style13ptBold"/>
          <w:sz w:val="28"/>
        </w:rPr>
        <w:t>Scheper-Hughes and Bourgois ‘4</w:t>
      </w:r>
    </w:p>
    <w:p w14:paraId="48A6EE66" w14:textId="77777777" w:rsidR="008D4F17" w:rsidRPr="002F5E51" w:rsidRDefault="008D4F17" w:rsidP="008D4F17">
      <w:pPr>
        <w:pStyle w:val="card"/>
        <w:ind w:left="0"/>
      </w:pPr>
      <w:r w:rsidRPr="002F5E51">
        <w:t xml:space="preserve">(Prof of Anthropology @ Cal-Berkely; </w:t>
      </w:r>
      <w:r w:rsidRPr="002F5E51">
        <w:rPr>
          <w:szCs w:val="20"/>
        </w:rPr>
        <w:t>Prof of Anthropology @ UPenn</w:t>
      </w:r>
      <w:r w:rsidRPr="002F5E51">
        <w:t>)</w:t>
      </w:r>
    </w:p>
    <w:p w14:paraId="4714905A" w14:textId="77777777" w:rsidR="008D4F17" w:rsidRPr="002F5E51" w:rsidRDefault="008D4F17" w:rsidP="008D4F17">
      <w:pPr>
        <w:pStyle w:val="card"/>
        <w:ind w:left="0"/>
      </w:pPr>
      <w:r w:rsidRPr="002F5E51">
        <w:t>(Nancy and Philippe, Introduction: Making Sense of Violence, in Violence in War and Peace, pg. 19-22)</w:t>
      </w:r>
    </w:p>
    <w:p w14:paraId="06152A06" w14:textId="052C3C77" w:rsidR="008D4F17" w:rsidRPr="002F5E51" w:rsidRDefault="008D4F17" w:rsidP="008D4F17">
      <w:pPr>
        <w:pStyle w:val="card"/>
        <w:ind w:left="0"/>
      </w:pPr>
      <w:r w:rsidRPr="002F5E51">
        <w:rPr>
          <w:szCs w:val="12"/>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2F5E51">
        <w:rPr>
          <w:rStyle w:val="StyleUnderline"/>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2F5E51">
        <w:t xml:space="preserve"> </w:t>
      </w:r>
      <w:r w:rsidRPr="002F5E51">
        <w:rPr>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2F5E51">
        <w:rPr>
          <w:rStyle w:val="StyleUnderline"/>
        </w:rPr>
        <w:t>The violence continuum also refers to the ease with which humans are capable of reducing the socially vulnerable into expendable nonpersons and assuming the license - even the duty - to kill, maim, or soul-murder</w:t>
      </w:r>
      <w:r w:rsidRPr="002F5E51">
        <w:rPr>
          <w:u w:val="single"/>
        </w:rPr>
        <w:t>.</w:t>
      </w:r>
      <w:r w:rsidRPr="002F5E51">
        <w:t xml:space="preserve"> </w:t>
      </w:r>
      <w:r w:rsidRPr="002F5E51">
        <w:rPr>
          <w:szCs w:val="12"/>
        </w:rPr>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2F5E51">
        <w:t xml:space="preserve"> </w:t>
      </w:r>
      <w:r w:rsidRPr="002F5E51">
        <w:rPr>
          <w:rStyle w:val="StyleUnderline"/>
        </w:rPr>
        <w:t>it is absolutely necessary to make just such existential leaps in purposefully linking violent acts in normal times to those of abnormal times</w:t>
      </w:r>
      <w:r w:rsidRPr="002F5E51">
        <w:rPr>
          <w:u w:val="single"/>
        </w:rPr>
        <w:t>.</w:t>
      </w:r>
      <w:r w:rsidRPr="002F5E51">
        <w:t xml:space="preserve"> </w:t>
      </w:r>
      <w:r w:rsidRPr="002F5E51">
        <w:rPr>
          <w:szCs w:val="12"/>
        </w:rPr>
        <w:t>Hence the title of our volume: Violence in War and in Peace. If (as we concede) there is a moral risk in overextending the concept of “genocide” into spaces and corners of everyday life where we might not ordinarily think to find it (and</w:t>
      </w:r>
      <w:r w:rsidRPr="002F5E51">
        <w:t xml:space="preserve"> </w:t>
      </w:r>
      <w:r w:rsidRPr="002F5E51">
        <w:rPr>
          <w:rStyle w:val="StyleUnderline"/>
        </w:rPr>
        <w:t>there is), an even greater risk lies in failing to sensitize ourselves, in misrecognizing protogenocidal practices and sentiments daily enacted as normative behavior by “ordinary” good-enough citizens. Peacetime crimes</w:t>
      </w:r>
      <w:r w:rsidRPr="002F5E51">
        <w:rPr>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w:t>
      </w:r>
      <w:r w:rsidRPr="002F5E51">
        <w:t xml:space="preserve"> </w:t>
      </w:r>
      <w:r w:rsidRPr="002F5E51">
        <w:rPr>
          <w:rStyle w:val="StyleUnderline"/>
        </w:rPr>
        <w:t>constitute the “small wars and invisible genocides”</w:t>
      </w:r>
      <w:r w:rsidRPr="002F5E51">
        <w:t xml:space="preserve"> </w:t>
      </w:r>
      <w:r w:rsidRPr="002F5E51">
        <w:rPr>
          <w:szCs w:val="12"/>
        </w:rPr>
        <w:t xml:space="preserve">to which we refer. This applies to African American and Latino youth mortality statistics in Oakland, California, Baltimore, Washington DC, and New York City. </w:t>
      </w:r>
      <w:r w:rsidRPr="002F5E51">
        <w:rPr>
          <w:rStyle w:val="StyleUnderline"/>
        </w:rPr>
        <w:t>These are “invisible” genocides not because they are secreted away or hidden from view, but quite the opposite.</w:t>
      </w:r>
      <w:r w:rsidRPr="002F5E51">
        <w:t xml:space="preserve">  As Wittgenstein observed</w:t>
      </w:r>
      <w:r w:rsidRPr="002F5E51">
        <w:rPr>
          <w:rStyle w:val="StyleUnderline"/>
        </w:rPr>
        <w:t>, the things that are hardest to perceive are those which are right before our eyes and therefore taken for granted</w:t>
      </w:r>
      <w:r w:rsidRPr="002F5E51">
        <w:rPr>
          <w:u w:val="single"/>
        </w:rPr>
        <w:t>.</w:t>
      </w:r>
      <w:r w:rsidRPr="002F5E51">
        <w:t xml:space="preserve"> </w:t>
      </w:r>
      <w:r w:rsidRPr="002F5E51">
        <w:rPr>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2F5E51">
        <w:rPr>
          <w:rStyle w:val="StyleUnderline"/>
        </w:rPr>
        <w:t>Peacetime crimes suggests the possibility that war crimes are merely ordinary, everyday crimes of public consent applied systematically and dramatically in the extreme context of war</w:t>
      </w:r>
      <w:r w:rsidRPr="002F5E51">
        <w:t xml:space="preserve">. </w:t>
      </w:r>
      <w:r w:rsidRPr="002F5E51">
        <w:rPr>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2F5E51">
        <w:t xml:space="preserve"> </w:t>
      </w:r>
      <w:r w:rsidRPr="002F5E51">
        <w:rPr>
          <w:rStyle w:val="Style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2F5E51">
        <w:rPr>
          <w:szCs w:val="12"/>
        </w:rPr>
        <w:t>What can it possibly mean when incarceration becomes the “normative” socializing experience for ethnic minority youth in a society, i.e., over 33 percent of young African American men (Prison Watch 2002).  In the end</w:t>
      </w:r>
      <w:r w:rsidRPr="002F5E51">
        <w:t xml:space="preserve"> </w:t>
      </w:r>
      <w:r w:rsidRPr="002F5E51">
        <w:rPr>
          <w:rStyle w:val="StyleUnderline"/>
        </w:rPr>
        <w:t>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sidRPr="002F5E51">
        <w:t xml:space="preserve"> </w:t>
      </w:r>
      <w:r w:rsidRPr="002F5E51">
        <w:rPr>
          <w:szCs w:val="12"/>
        </w:rPr>
        <w:t>(under adverse political or economic conditions), perhaps more easily than we would like to recognize.</w:t>
      </w:r>
      <w:r w:rsidRPr="002F5E51">
        <w:t xml:space="preserve"> </w:t>
      </w:r>
      <w:r w:rsidRPr="002F5E51">
        <w:rPr>
          <w:rStyle w:val="Style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2F5E51">
        <w:rPr>
          <w:u w:val="single"/>
        </w:rPr>
        <w:t>”</w:t>
      </w:r>
      <w:r w:rsidRPr="002F5E51">
        <w:t xml:space="preserve"> </w:t>
      </w:r>
      <w:r w:rsidRPr="002F5E51">
        <w:rPr>
          <w:szCs w:val="12"/>
        </w:rPr>
        <w:t xml:space="preserve">(Taussig,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2F5E51">
        <w:rPr>
          <w:rStyle w:val="StyleUnderline"/>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2F5E51">
        <w:t xml:space="preserve"> </w:t>
      </w:r>
      <w:r w:rsidRPr="002F5E51">
        <w:rPr>
          <w:szCs w:val="12"/>
        </w:rPr>
        <w:t>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2F5E51">
        <w:rPr>
          <w:rStyle w:val="StyleUnderline"/>
        </w:rPr>
        <w:t>. Collective denial and misrecognition are prerequisites for mass violence and genocide.</w:t>
      </w:r>
      <w:r w:rsidRPr="002F5E51">
        <w:t xml:space="preserve"> </w:t>
      </w:r>
      <w:r w:rsidRPr="002F5E51">
        <w:rPr>
          <w:szCs w:val="12"/>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2F5E51">
        <w:t xml:space="preserve">  </w:t>
      </w:r>
      <w:r w:rsidRPr="002F5E51">
        <w:rPr>
          <w:rStyle w:val="StyleUnderline"/>
        </w:rPr>
        <w:t>Everyday violence encompasses the implicit, legitimate, and routinized forms of violence inherent in particular social, economic, and political formations.</w:t>
      </w:r>
      <w:r w:rsidRPr="002F5E51">
        <w:t xml:space="preserve"> </w:t>
      </w:r>
      <w:r w:rsidRPr="002F5E51">
        <w:rPr>
          <w:szCs w:val="12"/>
        </w:rPr>
        <w:t>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w:t>
      </w:r>
      <w:r w:rsidRPr="002F5E51">
        <w:t xml:space="preserve"> </w:t>
      </w:r>
      <w:r w:rsidRPr="002F5E51">
        <w:rPr>
          <w:rStyle w:val="StyleUnderline"/>
        </w:rPr>
        <w:t xml:space="preserve">that mass violence is part of a continuum, and that it is socially incremental and often experienced by perpetrators, collaborators, bystanders - and even by victims themselves - as expected, routine, </w:t>
      </w:r>
      <w:proofErr w:type="gramStart"/>
      <w:r w:rsidRPr="002F5E51">
        <w:rPr>
          <w:rStyle w:val="StyleUnderline"/>
        </w:rPr>
        <w:t>even</w:t>
      </w:r>
      <w:proofErr w:type="gramEnd"/>
      <w:r w:rsidRPr="002F5E51">
        <w:rPr>
          <w:rStyle w:val="StyleUnderline"/>
        </w:rPr>
        <w:t xml:space="preserve"> justified</w:t>
      </w:r>
      <w:r w:rsidRPr="002F5E51">
        <w:t xml:space="preserve">. </w:t>
      </w:r>
      <w:r w:rsidRPr="002F5E51">
        <w:rPr>
          <w:szCs w:val="12"/>
        </w:rPr>
        <w:t xml:space="preserve">The preparations for mass killing can be found in social sentiments and institutions from the family, to schools, churches, hospitals, and the military. </w:t>
      </w:r>
      <w:r w:rsidRPr="002F5E51">
        <w:rPr>
          <w:rStyle w:val="StyleUnderline"/>
        </w:rPr>
        <w:t>They harbor the</w:t>
      </w:r>
      <w:r w:rsidRPr="002F5E51">
        <w:t xml:space="preserve"> early “warning signs” (Charney 1991), the </w:t>
      </w:r>
      <w:r w:rsidRPr="002F5E51">
        <w:rPr>
          <w:rStyle w:val="StyleUnderline"/>
        </w:rPr>
        <w:t>“priming”</w:t>
      </w:r>
      <w:r w:rsidRPr="002F5E51">
        <w:t xml:space="preserve"> </w:t>
      </w:r>
      <w:r w:rsidRPr="002F5E51">
        <w:rPr>
          <w:szCs w:val="12"/>
        </w:rPr>
        <w:t xml:space="preserve">(as Hinton, ed., 2002 calls it), or the “genocidal continuum” (as we call it) </w:t>
      </w:r>
      <w:r w:rsidRPr="002F5E51">
        <w:rPr>
          <w:rStyle w:val="StyleUnderline"/>
        </w:rPr>
        <w:t>that push social consensus toward devaluing certain forms of human life</w:t>
      </w:r>
      <w:r w:rsidRPr="002F5E51">
        <w:t xml:space="preserve"> </w:t>
      </w:r>
      <w:r w:rsidRPr="002F5E51">
        <w:rPr>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658A143A" w14:textId="77777777" w:rsidR="002603E9" w:rsidRPr="002F5E51" w:rsidRDefault="002603E9" w:rsidP="002603E9">
      <w:pPr>
        <w:pStyle w:val="Heading3"/>
      </w:pPr>
      <w:r w:rsidRPr="002F5E51">
        <w:t>Outweighs War</w:t>
      </w:r>
    </w:p>
    <w:p w14:paraId="7D36DA38" w14:textId="77777777" w:rsidR="002603E9" w:rsidRPr="002F5E51" w:rsidRDefault="002603E9" w:rsidP="002603E9">
      <w:pPr>
        <w:pStyle w:val="Heading4"/>
      </w:pPr>
      <w:r w:rsidRPr="002F5E51">
        <w:t>Structural violence O/W</w:t>
      </w:r>
    </w:p>
    <w:p w14:paraId="3C5E9ECA" w14:textId="77777777" w:rsidR="002603E9" w:rsidRPr="002F5E51" w:rsidRDefault="002603E9" w:rsidP="002603E9">
      <w:r w:rsidRPr="002F5E51">
        <w:rPr>
          <w:b/>
          <w:sz w:val="28"/>
        </w:rPr>
        <w:t xml:space="preserve">DWiveldi 14’ </w:t>
      </w:r>
      <w:r w:rsidRPr="002F5E51">
        <w:t>Shishir Dwivedi September 24, 2014 (Shishir is a JAVA programmer. Sights Dr. Paul Farmer who is an American anthropologist and physician who is best known for his humanitarian work providing suitable health care to rural and under-resourced areas in developing countries, beginning in Haiti. “What is structural violence, and how does it impact your life?” URL: https://www.quora.com/What-is-structural-violence-and-how-does-it-impact-your-life)</w:t>
      </w:r>
    </w:p>
    <w:p w14:paraId="14FE7C62" w14:textId="77777777" w:rsidR="002603E9" w:rsidRPr="002F5E51" w:rsidRDefault="002603E9" w:rsidP="002603E9">
      <w:r w:rsidRPr="002F5E51">
        <w:rPr>
          <w:rStyle w:val="StyleUnderline"/>
        </w:rPr>
        <w:t>Structural violence refers to systematic ways in which social structures harm or otherwise disadvantage individuals.</w:t>
      </w:r>
      <w:r w:rsidRPr="002F5E51">
        <w:t xml:space="preserve"> </w:t>
      </w:r>
      <w:r w:rsidRPr="002F5E51">
        <w:rPr>
          <w:rStyle w:val="StyleUnderline"/>
        </w:rPr>
        <w:t>Structural violence is subtle, often invisible, and often has no one specific person who can (or will) be held responsible (in contrast to behavioral violence).</w:t>
      </w:r>
      <w:r w:rsidRPr="002F5E51">
        <w:t xml:space="preserve"> I also hold </w:t>
      </w:r>
      <w:r w:rsidRPr="002F5E51">
        <w:rPr>
          <w:rStyle w:val="StyleUnderline"/>
        </w:rPr>
        <w:t>that behavioral violence and structural violence can intertwine —</w:t>
      </w:r>
      <w:r w:rsidRPr="002F5E51">
        <w:t xml:space="preserve"> some of the easiest </w:t>
      </w:r>
      <w:r w:rsidRPr="002F5E51">
        <w:rPr>
          <w:rStyle w:val="StyleUnderline"/>
        </w:rPr>
        <w:t>examples of structural violence involve police, military, or other state powers committing violent acts;</w:t>
      </w:r>
      <w:r w:rsidRPr="002F5E51">
        <w:t xml:space="preserve"> of course one can blame the individual soldier, but the factors that lead to a soldier killing a civilian are far more complex than that explanation would imply. Let me quote Dr. Paul Farmer, “</w:t>
      </w:r>
      <w:r w:rsidRPr="002F5E51">
        <w:rPr>
          <w:rStyle w:val="StyleUnderline"/>
        </w:rPr>
        <w:t>Structural violence is one way of describing social arrangements that put individuals and populations in harm’s way</w:t>
      </w:r>
      <w:r w:rsidRPr="002F5E51">
        <w:t xml:space="preserve">… </w:t>
      </w:r>
      <w:r w:rsidRPr="002F5E51">
        <w:rPr>
          <w:rStyle w:val="StyleUnderline"/>
        </w:rPr>
        <w:t>The arrangements are structural because they are embedded in the political and economic organization of our social world; they are violent because they cause injury to people</w:t>
      </w:r>
      <w:r w:rsidRPr="002F5E51">
        <w:t xml:space="preserve"> … </w:t>
      </w:r>
      <w:r w:rsidRPr="002F5E51">
        <w:rPr>
          <w:rStyle w:val="StyleUnderline"/>
        </w:rPr>
        <w:t>neither culture nor pure individual will is at fault; rather, historically given (and often economically driven) processes and forces conspire to constrain individual agency.</w:t>
      </w:r>
      <w:r w:rsidRPr="002F5E51">
        <w:t xml:space="preserve"> </w:t>
      </w:r>
      <w:r w:rsidRPr="002F5E51">
        <w:rPr>
          <w:rStyle w:val="StyleUnderline"/>
        </w:rPr>
        <w:t>Structural violence is visited upon all those whose social status denies them access to the fruits of scientific and social progress.”</w:t>
      </w:r>
      <w:r w:rsidRPr="002F5E51">
        <w:t xml:space="preserve"> Lots of good material has been written directly and indirectly on structural violence, most notably (in my opinion) by Dr. Farmer. I recently came across this 2001 article that does a great job briefly summarizing some forms of American structural violence. If you’re looking to dive right in to academic texts, I’d start with Pathologies of Power or Infections and Inequalities; structural violence is a central theme of both. These are reasonably academic works, however, so I think any reader should be aware of that. For an easier read that doesn’t specifically define structural violence (but contains lots of it), I would suggest (Dr. Farmer’s biography) Mountains Beyond Mountains by Pulitzer winner Tracy Kidder. In all of these books, </w:t>
      </w:r>
      <w:r w:rsidRPr="002F5E51">
        <w:rPr>
          <w:rStyle w:val="StyleUnderline"/>
        </w:rPr>
        <w:t>structural violence is being viewed primarily through the lens of health.</w:t>
      </w:r>
      <w:r w:rsidRPr="002F5E51">
        <w:t xml:space="preserve"> One can view it in many other ways, but my interests often focus on health. </w:t>
      </w:r>
      <w:r w:rsidRPr="002F5E51">
        <w:rPr>
          <w:rStyle w:val="StyleUnderline"/>
        </w:rPr>
        <w:t>One key aspect of structural violence is that it is often hard to see.</w:t>
      </w:r>
      <w:r w:rsidRPr="002F5E51">
        <w:t xml:space="preserve"> </w:t>
      </w:r>
      <w:r w:rsidRPr="002F5E51">
        <w:rPr>
          <w:rStyle w:val="StyleUnderline"/>
        </w:rPr>
        <w:t>Even more difficult than identifying structural violence is assigning culpability</w:t>
      </w:r>
      <w:r w:rsidRPr="002F5E51">
        <w:t xml:space="preserve">. When a baby dies of malnutrition, or from a vaccine-preventable disease, who should we blame? </w:t>
      </w:r>
      <w:r w:rsidRPr="002F5E51">
        <w:rPr>
          <w:rStyle w:val="StyleUnderline"/>
        </w:rPr>
        <w:t>Structural violence may lead to death, but just as often it may manifest in the form of outcomes that are not as positive as they otherwise could or should be</w:t>
      </w:r>
      <w:r w:rsidRPr="002F5E51">
        <w:t xml:space="preserve"> — Paul Kivel writes, “Over 20 years’ worth of studies show </w:t>
      </w:r>
      <w:r w:rsidRPr="002F5E51">
        <w:rPr>
          <w:rStyle w:val="StyleUnderline"/>
        </w:rPr>
        <w:t>that people of color who arrive at a hospital while having a heart attack are significantly less likely to receive aspirin, beta-blocking drugs, clot-dissolving drugs, acute cardiac catheterization, angioplasty, or bypass surgery. Race, class, and gender clearly make a difference in how patients are diagnosed and treated.”</w:t>
      </w:r>
      <w:r w:rsidRPr="002F5E51">
        <w:t xml:space="preserve"> </w:t>
      </w:r>
      <w:r w:rsidRPr="002F5E51">
        <w:rPr>
          <w:rStyle w:val="StyleUnderline"/>
        </w:rPr>
        <w:t>Whether those patients die at that moment, damage has been done.</w:t>
      </w:r>
      <w:r w:rsidRPr="002F5E51">
        <w:t xml:space="preserve"> The accumulated effects of structural violence on an individual will necessarily mean less health and shorter life. Dr. Farmer frequently uses the phrase “constraint of agency,” and I believe this is a particularly apt description</w:t>
      </w:r>
      <w:r w:rsidRPr="002F5E51">
        <w:rPr>
          <w:rStyle w:val="StyleUnderline"/>
        </w:rPr>
        <w:t>. To challenge the notion that structural violence must manifest in obvious forms, such as civilians killed by bombs, or infants that die from preventable diseases, let us consider the subtle effects of distributed harm visited upon a large population in a so-called advanced country.</w:t>
      </w:r>
      <w:r w:rsidRPr="002F5E51">
        <w:t xml:space="preserve"> </w:t>
      </w:r>
      <w:r w:rsidRPr="002F5E51">
        <w:rPr>
          <w:rStyle w:val="StyleUnderline"/>
        </w:rPr>
        <w:t>One such study, in 2009, concluded that more than 60 million extra Americans would be alive — that is, 60 million Americans died prematurely — due to the shorter life expectancies visited upon those of us in the United States</w:t>
      </w:r>
      <w:r w:rsidRPr="002F5E51">
        <w:t xml:space="preserve">. It may help some readers to first think about structural barriers or structural inequality, and then extend that concept to structural harm. </w:t>
      </w:r>
      <w:r w:rsidRPr="002F5E51">
        <w:rPr>
          <w:rStyle w:val="StyleUnderline"/>
        </w:rPr>
        <w:t>If a citizen cannot receive government services because she cannot read the language the forms are printed in, that’s a structural barrier. If an immigrant seeking asylum cannot renew his business license and loses his livelihood because he fell through the cracks in a state law, here we see more structural inequality</w:t>
      </w:r>
      <w:r w:rsidRPr="002F5E51">
        <w:t xml:space="preserve">. It is not hard to imagine how these sort of structural inequalities lead to harm. The harm may be difficult to see, but it’s still there. Consider that </w:t>
      </w:r>
      <w:r w:rsidRPr="002F5E51">
        <w:rPr>
          <w:rStyle w:val="StyleUnderline"/>
        </w:rPr>
        <w:t>approximately 100,000 African Americans will die every year simply because they are black; if they received the same social advantages that whites do, they wouldn’t have died</w:t>
      </w:r>
      <w:r w:rsidRPr="002F5E51">
        <w:t xml:space="preserve"> </w:t>
      </w:r>
      <w:r w:rsidRPr="002F5E51">
        <w:rPr>
          <w:rStyle w:val="StyleUnderline"/>
        </w:rPr>
        <w:t>— death is about as violent as you can get.</w:t>
      </w:r>
      <w:r w:rsidRPr="002F5E51">
        <w:t xml:space="preserve"> </w:t>
      </w:r>
      <w:r w:rsidRPr="002F5E51">
        <w:rPr>
          <w:rStyle w:val="StyleUnderline"/>
        </w:rPr>
        <w:t>A</w:t>
      </w:r>
      <w:r w:rsidRPr="002F5E51">
        <w:t xml:space="preserve"> more </w:t>
      </w:r>
      <w:r w:rsidRPr="002F5E51">
        <w:rPr>
          <w:rStyle w:val="StyleUnderline"/>
        </w:rPr>
        <w:t xml:space="preserve">recent study found 291,000 deaths attributable (in the US, in the year 2000) to poverty and income inequality, </w:t>
      </w:r>
      <w:r w:rsidRPr="002F5E51">
        <w:t xml:space="preserve">two social conditions that are closely tied to structural violence. When tens of thousands of farmers in Uganda are illegally dispossessed — their homes and plantations burned — by an international forestry company, here is a form of structural violence. And it stings all the more when the forestry firm closes down and lays off its 500 Ugandan workers. When a family mines the land informally, too mired in poverty to afford to move away, and a landslide crushes their house, maybe with a few relatives inside, that’s structural violence. When a Peruvian shantytown burns, people lose what little they owned, some of them burn alive, from a fire started due to improvised and unventilated indoor cooking. And a local fire department doesn’t exist because this shantytown is decades away from infrastructure that much of the ‘developed’ world enjoys. That’s structural violence. Did the shantytown kill them? The lack of fire department? The improvised indoor cooking? The situation is complex, but the harm is there and it is structural violence. The word “violence” rightly conveys the implication of the harm caused. Gunshot wounds (including suicides) kill about 30,000 Americans every year, and a substantial portion of our society would like to limit gun access, or even outlaw guns entirely, yet how loud are the voices against a violence that kills — in just one example above — at least three times as many Americans every year? This is why I think it’s important to speak of structural violence. </w:t>
      </w:r>
      <w:r w:rsidRPr="002F5E51">
        <w:rPr>
          <w:rStyle w:val="StyleUnderline"/>
        </w:rPr>
        <w:t>The number of murders in the US amount to around 30 per day. The number of babies who die in their first year of life, what academics call “infant mortality”, amounts to a little more than double that. There are many political groups that campaign to reduce the murder rate within the US, yet I know of no group committed to reducing our infant mortality rate</w:t>
      </w:r>
      <w:r w:rsidRPr="002F5E51">
        <w:t>.</w:t>
      </w:r>
      <w:r w:rsidRPr="002F5E51">
        <w:rPr>
          <w:rStyle w:val="StyleUnderline"/>
        </w:rPr>
        <w:t xml:space="preserve"> Most of these infant deaths are from causes I would ascribe to structural violence. The infant mortality rate for black babies is double that of white babies. Does a black baby somehow “deserve” to die twice as much as a white baby? Obviously no baby should die. So why do black babies die at twice the rate of white babies, and why do all our infants die at a rate far higher than other developed nations?</w:t>
      </w:r>
      <w:r w:rsidRPr="002F5E51">
        <w:t xml:space="preserve"> If you’d like to look at the basic data (for 2011), see page 32 here, or for more detailed data (on 2010) see Table 21 here (about 95% of the way to the end of the document). For More info-graphics you can always refer to structural violence</w:t>
      </w:r>
    </w:p>
    <w:p w14:paraId="01F67CA5" w14:textId="77777777" w:rsidR="002603E9" w:rsidRPr="002F5E51" w:rsidRDefault="002603E9" w:rsidP="002603E9">
      <w:pPr>
        <w:pStyle w:val="Heading4"/>
      </w:pPr>
      <w:r w:rsidRPr="002F5E51">
        <w:t>Their war impacts are a distraction</w:t>
      </w:r>
    </w:p>
    <w:p w14:paraId="68186C87" w14:textId="77777777" w:rsidR="002603E9" w:rsidRPr="002F5E51" w:rsidRDefault="002603E9" w:rsidP="002603E9">
      <w:r w:rsidRPr="002F5E51">
        <w:rPr>
          <w:b/>
          <w:sz w:val="28"/>
        </w:rPr>
        <w:t xml:space="preserve">Jackson 12’ </w:t>
      </w:r>
      <w:r w:rsidRPr="002F5E51">
        <w:t xml:space="preserve">Richard Jackson August 5, 2012 (Richard is the Deputy Director of the National Peace and Conflict Studies Centre at the University of Otago, New Zealand. Prior to this, he was Professor of International Politics at Aberystwyth University in Wales, UK. He studies and teaches on issues of terrorism, political violence, conflict resolution and war. “The Great Con of National Security” URL: </w:t>
      </w:r>
      <w:hyperlink r:id="rId54" w:history="1">
        <w:r w:rsidRPr="002F5E51">
          <w:rPr>
            <w:rStyle w:val="Hyperlink"/>
          </w:rPr>
          <w:t>https://richardjacksonterrorismblog.wordpress.com/2012/08/05/the-great-con-of-national-security/</w:t>
        </w:r>
      </w:hyperlink>
      <w:r w:rsidRPr="002F5E51">
        <w:t>)</w:t>
      </w:r>
    </w:p>
    <w:p w14:paraId="6A33F72A" w14:textId="26500BC7" w:rsidR="008D4F17" w:rsidRPr="002F5E51" w:rsidRDefault="002603E9" w:rsidP="002603E9">
      <w:pPr>
        <w:rPr>
          <w:sz w:val="16"/>
        </w:rPr>
      </w:pPr>
      <w:r w:rsidRPr="002F5E51">
        <w:rPr>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For the most part, however, </w:t>
      </w:r>
      <w:r w:rsidRPr="002F5E51">
        <w:rPr>
          <w:u w:val="single"/>
        </w:rPr>
        <w:t>most of what you’ve been told about national security and all the big threats which can supposedly kill you is one big con designed to distract you from the things that can really hurt you, such as the poverty, inequality and structural violence</w:t>
      </w:r>
      <w:r w:rsidRPr="002F5E51">
        <w:rPr>
          <w:sz w:val="16"/>
        </w:rPr>
        <w:t xml:space="preserve"> of capitalism, global warming, and the manufacture and proliferation of weapons – among others. The facts are simple and irrefutable: </w:t>
      </w:r>
      <w:r w:rsidRPr="002F5E51">
        <w:rPr>
          <w:u w:val="single"/>
        </w:rPr>
        <w:t>you’re far more likely to die from lack of health care provision than you are from terrorism; from stress and overwork than Iranian or North Korean nuclear missiles</w:t>
      </w:r>
      <w:r w:rsidRPr="002F5E51">
        <w:rPr>
          <w:sz w:val="16"/>
        </w:rPr>
        <w:t xml:space="preserve">; from lack of road safety than from illegal immigrants; from mental illness and suicide than from computer hackers; </w:t>
      </w:r>
      <w:r w:rsidRPr="002F5E51">
        <w:rPr>
          <w:u w:val="single"/>
        </w:rPr>
        <w:t>from domestic violence than from asylum seekers</w:t>
      </w:r>
      <w:r w:rsidRPr="002F5E51">
        <w:rPr>
          <w:sz w:val="16"/>
        </w:rPr>
        <w:t xml:space="preserve">; from the misuse of legal medicines and alcohol abuse than from international drug lords. And yet, </w:t>
      </w:r>
      <w:r w:rsidRPr="002F5E51">
        <w:rPr>
          <w:u w:val="single"/>
        </w:rPr>
        <w:t>politicians and the servile media spend most of their time talking about the threats posed by terrorism</w:t>
      </w:r>
      <w:r w:rsidRPr="002F5E51">
        <w:rPr>
          <w:sz w:val="16"/>
        </w:rPr>
        <w:t xml:space="preserve">, immigration, asylum seekers, the international drug trade, </w:t>
      </w:r>
      <w:r w:rsidRPr="002F5E51">
        <w:rPr>
          <w:u w:val="single"/>
        </w:rPr>
        <w:t>the nuclear programmes of Iran and North Korea</w:t>
      </w:r>
      <w:r w:rsidRPr="002F5E51">
        <w:rPr>
          <w:sz w:val="16"/>
        </w:rPr>
        <w:t>, computer hackers, animal rights activism</w:t>
      </w:r>
      <w:r w:rsidRPr="002F5E51">
        <w:rPr>
          <w:u w:val="single"/>
        </w:rPr>
        <w:t>, the threat of China, and a host of other issues which are all about as equally unlikely</w:t>
      </w:r>
      <w:r w:rsidRPr="002F5E51">
        <w:rPr>
          <w:sz w:val="16"/>
        </w:rPr>
        <w:t xml:space="preserve"> to affect the health and well-being of you and your family. Along with this obsessive and perennial discussion of so-called ‘national security issues’</w:t>
      </w:r>
      <w:r w:rsidRPr="002F5E51">
        <w:rPr>
          <w:u w:val="single"/>
        </w:rPr>
        <w:t xml:space="preserve">, the state spends </w:t>
      </w:r>
      <w:r w:rsidRPr="002F5E51">
        <w:rPr>
          <w:sz w:val="16"/>
        </w:rPr>
        <w:t xml:space="preserve">truly </w:t>
      </w:r>
      <w:r w:rsidRPr="002F5E51">
        <w:rPr>
          <w:u w:val="single"/>
        </w:rPr>
        <w:t xml:space="preserve">vast sums on security measures which have virtually no impact on the actual risk of dying from these threats, and then engages in massive displays of ‘security theatre’ designed to show just how seriously the state takes these threats </w:t>
      </w:r>
      <w:r w:rsidRPr="002F5E51">
        <w:rPr>
          <w:sz w:val="16"/>
        </w:rPr>
        <w:t xml:space="preserve">–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 And </w:t>
      </w:r>
      <w:r w:rsidRPr="002F5E51">
        <w:rPr>
          <w:rStyle w:val="StyleUnderline"/>
        </w:rPr>
        <w:t>while all this is going on, the rulers of society are hoping that you won’t notice that increasing social and economic inequality in society leads to increased ill health for a growing underclass;</w:t>
      </w:r>
      <w:r w:rsidRPr="002F5E51">
        <w:rPr>
          <w:sz w:val="16"/>
        </w:rPr>
        <w:t xml:space="preserve">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and that globally, poverty and preventable disease kills tens of millions of people needlessly every year. In other words</w:t>
      </w:r>
      <w:r w:rsidRPr="002F5E51">
        <w:rPr>
          <w:rStyle w:val="StyleUnderline"/>
        </w:rPr>
        <w:t>, they are hoping that you won’t notice how much structural violence there is in the world.</w:t>
      </w:r>
      <w:r w:rsidRPr="002F5E51">
        <w:rPr>
          <w:sz w:val="16"/>
        </w:rPr>
        <w:t xml:space="preserve"> </w:t>
      </w:r>
      <w:r w:rsidRPr="002F5E51">
        <w:rPr>
          <w:rStyle w:val="StyleUnderline"/>
        </w:rPr>
        <w:t>More than this, they are hoping that you won’t notice that while literally trillions of dollars are spent on military weapons, foreign wars and security theatre</w:t>
      </w:r>
      <w:r w:rsidRPr="002F5E51">
        <w:rPr>
          <w:sz w:val="16"/>
        </w:rPr>
        <w:t xml:space="preserve"> </w:t>
      </w:r>
      <w:r w:rsidRPr="002F5E51">
        <w:rPr>
          <w:rStyle w:val="StyleUnderline"/>
        </w:rPr>
        <w:t>(which also arguably do nothing to make any us any safer, and may even make us marginally less safe), that domestic violence programmes struggle to provide even minimal support for women and children at risk of serious harm from their partners;</w:t>
      </w:r>
      <w:r w:rsidRPr="002F5E51">
        <w:rPr>
          <w:sz w:val="16"/>
        </w:rPr>
        <w:t xml:space="preserve"> that underfunded mental health programmes mean long waiting lists to receive basic care for at-risk individuals; that drug and alcohol rehabilitation programmes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 Of course, none of this is surprising. Politicians are a part of the system; they don’t want to change it. For them, all the insecurity, death and ill-health caused by capitalist inequality are a price worth paying to keep the basic social structures as they are. </w:t>
      </w:r>
      <w:r w:rsidRPr="002F5E51">
        <w:rPr>
          <w:rStyle w:val="StyleUnderline"/>
        </w:rPr>
        <w:t>A more egalitarian society based on equality, solidarity, and other non-materialist values would not suit their interests, or the special interests of the lobby groups they are indebted to.</w:t>
      </w:r>
      <w:r w:rsidRPr="002F5E51">
        <w:rPr>
          <w:sz w:val="16"/>
        </w:rPr>
        <w:t xml:space="preserve"> It is also true that </w:t>
      </w:r>
      <w:r w:rsidRPr="002F5E51">
        <w:rPr>
          <w:rStyle w:val="StyleUnderline"/>
        </w:rPr>
        <w:t>dealing with</w:t>
      </w:r>
      <w:r w:rsidRPr="002F5E51">
        <w:rPr>
          <w:sz w:val="16"/>
        </w:rPr>
        <w:t xml:space="preserve"> economic and </w:t>
      </w:r>
      <w:r w:rsidRPr="002F5E51">
        <w:rPr>
          <w:rStyle w:val="StyleUnderline"/>
        </w:rPr>
        <w:t>social inequality,</w:t>
      </w:r>
      <w:r w:rsidRPr="002F5E51">
        <w:rPr>
          <w:sz w:val="16"/>
        </w:rPr>
        <w:t xml:space="preserve"> improving </w:t>
      </w:r>
      <w:r w:rsidRPr="002F5E51">
        <w:rPr>
          <w:rStyle w:val="StyleUnderline"/>
        </w:rPr>
        <w:t>public health</w:t>
      </w:r>
      <w:r w:rsidRPr="002F5E51">
        <w:rPr>
          <w:sz w:val="16"/>
        </w:rPr>
        <w:t xml:space="preserve">, </w:t>
      </w:r>
      <w:r w:rsidRPr="002F5E51">
        <w:rPr>
          <w:rStyle w:val="StyleUnderline"/>
        </w:rPr>
        <w:t>changing</w:t>
      </w:r>
      <w:r w:rsidRPr="002F5E51">
        <w:rPr>
          <w:sz w:val="16"/>
        </w:rPr>
        <w:t xml:space="preserve"> </w:t>
      </w:r>
      <w:r w:rsidRPr="002F5E51">
        <w:rPr>
          <w:rStyle w:val="StyleUnderline"/>
        </w:rPr>
        <w:t>international structures of inequality</w:t>
      </w:r>
      <w:r w:rsidRPr="002F5E51">
        <w:rPr>
          <w:sz w:val="16"/>
        </w:rPr>
        <w:t xml:space="preserve">, </w:t>
      </w:r>
      <w:r w:rsidRPr="002F5E51">
        <w:rPr>
          <w:rStyle w:val="StyleUnderline"/>
        </w:rPr>
        <w:t>restructuring the</w:t>
      </w:r>
      <w:r w:rsidRPr="002F5E51">
        <w:rPr>
          <w:sz w:val="16"/>
        </w:rPr>
        <w:t xml:space="preserve"> </w:t>
      </w:r>
      <w:r w:rsidRPr="002F5E51">
        <w:rPr>
          <w:rStyle w:val="StyleUnderline"/>
        </w:rPr>
        <w:t>military-industrial complex</w:t>
      </w:r>
      <w:r w:rsidRPr="002F5E51">
        <w:rPr>
          <w:sz w:val="16"/>
        </w:rPr>
        <w:t xml:space="preserve">, and making the necessary economic and political changes to deal with global warming will be extremely difficult and </w:t>
      </w:r>
      <w:r w:rsidRPr="002F5E51">
        <w:rPr>
          <w:rStyle w:val="StyleUnderline"/>
        </w:rPr>
        <w:t>will require long-term commitment and determination.</w:t>
      </w:r>
      <w:r w:rsidRPr="002F5E51">
        <w:rPr>
          <w:sz w:val="16"/>
        </w:rPr>
        <w:t xml:space="preserve"> For politicians looking towards the next election, it </w:t>
      </w:r>
      <w:r w:rsidRPr="002F5E51">
        <w:rPr>
          <w:rStyle w:val="StyleUnderline"/>
        </w:rPr>
        <w:t>is clearly much easier to paint immigrants as a threat to social order or pontificate about the ongoing danger of terrorists. It is also more exciting for the media than stories about how poor people and people of colour are discriminated against and suffer worse health as a consequence.</w:t>
      </w:r>
      <w:r w:rsidRPr="002F5E51">
        <w:rPr>
          <w:sz w:val="16"/>
        </w:rPr>
        <w:t xml:space="preserve"> Viewed from this vantage point, </w:t>
      </w:r>
      <w:r w:rsidRPr="002F5E51">
        <w:rPr>
          <w:rStyle w:val="StyleUnderline"/>
        </w:rPr>
        <w:t>national security is one massive confidence trick – misdirection on an epic scale. Its primary function is to distract you from the structures and inequalities in society which are the real threat</w:t>
      </w:r>
      <w:r w:rsidRPr="002F5E51">
        <w:rPr>
          <w:sz w:val="16"/>
        </w:rPr>
        <w:t xml:space="preserve"> to the health and wellbeing of you and your family, and to convince you to be permanently afraid so that you will acquiesce to all the security measures which keep you under state control and keep the military-industrial complex ticking along.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if you think that terrorists or immigrants or asylum seekers or Iran are a greater threat to your safety than the capitalist system, you have been well and truly conned, my friend. Don’t believe the hype: </w:t>
      </w:r>
      <w:r w:rsidRPr="002F5E51">
        <w:rPr>
          <w:rStyle w:val="StyleUnderline"/>
        </w:rPr>
        <w:t>you’re much more likely to die from any one of several forms of structural violence in society than you are from immigrants or terrorism</w:t>
      </w:r>
      <w:r w:rsidRPr="002F5E51">
        <w:rPr>
          <w:sz w:val="16"/>
        </w:rPr>
        <w:t>. Somehow, we need to challenge the politicians on this fact.</w:t>
      </w:r>
    </w:p>
    <w:p w14:paraId="777E4256" w14:textId="0E618906" w:rsidR="00BB66D7" w:rsidRDefault="00BB66D7" w:rsidP="008D4F17">
      <w:pPr>
        <w:pStyle w:val="Heading3"/>
      </w:pPr>
      <w:r>
        <w:t>Dehum First</w:t>
      </w:r>
    </w:p>
    <w:p w14:paraId="4ED26686" w14:textId="77777777" w:rsidR="00BB66D7" w:rsidRPr="002F5E51" w:rsidRDefault="00BB66D7" w:rsidP="00BB66D7">
      <w:pPr>
        <w:pStyle w:val="Heading4"/>
      </w:pPr>
      <w:r w:rsidRPr="002F5E51">
        <w:t>Dehumanization makes all impacts of nuclear war, genocide, and environmental destruction inevitable</w:t>
      </w:r>
    </w:p>
    <w:p w14:paraId="78B3F71F" w14:textId="77777777" w:rsidR="00BB66D7" w:rsidRPr="002F5E51" w:rsidRDefault="00BB66D7" w:rsidP="00BB66D7">
      <w:r w:rsidRPr="002F5E51">
        <w:rPr>
          <w:rFonts w:eastAsiaTheme="majorEastAsia"/>
          <w:b/>
          <w:sz w:val="26"/>
          <w:szCs w:val="26"/>
        </w:rPr>
        <w:t>Berube 1997 –</w:t>
      </w:r>
      <w:r w:rsidRPr="002F5E51">
        <w:rPr>
          <w:rFonts w:eastAsiaTheme="majorEastAsia"/>
          <w:szCs w:val="26"/>
        </w:rPr>
        <w:t xml:space="preserve"> </w:t>
      </w:r>
      <w:r w:rsidRPr="002F5E51">
        <w:t xml:space="preserve">professor of speech communication (David Berube, Nanotechnology Magazine, June/July </w:t>
      </w:r>
      <w:r w:rsidRPr="002F5E51">
        <w:rPr>
          <w:rFonts w:eastAsiaTheme="majorEastAsia"/>
        </w:rPr>
        <w:t xml:space="preserve">1997, </w:t>
      </w:r>
      <w:r w:rsidRPr="002F5E51">
        <w:t>http://www.cla.sc.edu/ENGL/faculty/berube/prolong.htm)</w:t>
      </w:r>
    </w:p>
    <w:p w14:paraId="41C3C4CB" w14:textId="79013A52" w:rsidR="00BB66D7" w:rsidRPr="00BB66D7" w:rsidRDefault="00BB66D7" w:rsidP="00BB66D7">
      <w:pPr>
        <w:pStyle w:val="card"/>
        <w:ind w:left="0"/>
        <w:rPr>
          <w:sz w:val="16"/>
        </w:rPr>
      </w:pPr>
      <w:r w:rsidRPr="002F5E51">
        <w:rPr>
          <w:sz w:val="16"/>
        </w:rPr>
        <w:t xml:space="preserve">Assuming we are able to predict who or what are optimized humans, this entire resultant worldview smacks of eugenics and Nazi racial science. This would involve valuing people as means. Moreover, there would always be a superhuman more super than the current ones, humans would never be able to escape their treatment as means to an always further and distant end. This means-ends dispute is at the core of Montagu and Matson's treatise on the </w:t>
      </w:r>
      <w:r w:rsidRPr="002F5E51">
        <w:rPr>
          <w:rStyle w:val="underline"/>
        </w:rPr>
        <w:t>dehumanization</w:t>
      </w:r>
      <w:r w:rsidRPr="002F5E51">
        <w:rPr>
          <w:sz w:val="16"/>
        </w:rPr>
        <w:t xml:space="preserve"> of humanity. They warn: "its </w:t>
      </w:r>
      <w:r w:rsidRPr="002F5E51">
        <w:rPr>
          <w:rStyle w:val="underline"/>
        </w:rPr>
        <w:t>destructive toll is already greater than that of any war, plague, famine, or natural calamity on record -- and its potential danger to the quality of life and the fabric of civilized society is beyond calculation</w:t>
      </w:r>
      <w:r w:rsidRPr="002F5E51">
        <w:rPr>
          <w:sz w:val="16"/>
        </w:rPr>
        <w:t xml:space="preserve">. For that reason </w:t>
      </w:r>
      <w:r w:rsidRPr="002F5E51">
        <w:rPr>
          <w:rStyle w:val="underline"/>
        </w:rPr>
        <w:t>this sickness of the soul might well be called the Fifth Horse</w:t>
      </w:r>
      <w:r w:rsidRPr="002F5E51">
        <w:rPr>
          <w:sz w:val="16"/>
        </w:rPr>
        <w:t xml:space="preserve">man </w:t>
      </w:r>
      <w:r w:rsidRPr="002F5E51">
        <w:rPr>
          <w:rStyle w:val="underline"/>
        </w:rPr>
        <w:t>of the Apocalypse</w:t>
      </w:r>
      <w:r w:rsidRPr="002F5E51">
        <w:rPr>
          <w:sz w:val="16"/>
        </w:rPr>
        <w:t xml:space="preserve">.... </w:t>
      </w:r>
      <w:r w:rsidRPr="002F5E51">
        <w:rPr>
          <w:rStyle w:val="underline"/>
        </w:rPr>
        <w:t>Behind the genocide of the holocaust lay a dehumanized thought</w:t>
      </w:r>
      <w:r w:rsidRPr="002F5E51">
        <w:rPr>
          <w:sz w:val="16"/>
        </w:rPr>
        <w:t xml:space="preserve">; beneath the menticide of deviants and dissidents... in the cuckoo's next of America, lies a dehumanized image of man... (Montagu &amp; Matson, 1983, p. xi-xii). While it may never be possible to quantify the impact dehumanizing ethics may have had on humanity, it is safe to conclude </w:t>
      </w:r>
      <w:r w:rsidRPr="002F5E51">
        <w:rPr>
          <w:rStyle w:val="underline"/>
        </w:rPr>
        <w:t>the foundations of humanness offer great opportunities which would be foregone</w:t>
      </w:r>
      <w:r w:rsidRPr="002F5E51">
        <w:rPr>
          <w:sz w:val="16"/>
        </w:rPr>
        <w:t xml:space="preserve">. When we calculate the actual losses and the virtual benefits, we approach a nearly inestimable value greater than any tools which we can currently use to measure it. </w:t>
      </w:r>
      <w:r w:rsidRPr="002F5E51">
        <w:rPr>
          <w:rStyle w:val="underline"/>
        </w:rPr>
        <w:t>Dehumanization is nuclear war, environmental apocalypse, and international genocide. When people become things, they become dispensable. When people are dispensable, any and every atrocity can be justified. Once justified, they seem to be inevitable for every epoch has evil and dehumanization is evil's most powerful weapon.</w:t>
      </w:r>
      <w:r w:rsidRPr="002F5E51">
        <w:rPr>
          <w:sz w:val="16"/>
        </w:rPr>
        <w:t xml:space="preserve"> </w:t>
      </w:r>
    </w:p>
    <w:p w14:paraId="669E0196" w14:textId="32D5DAA1" w:rsidR="008D4F17" w:rsidRPr="002F5E51" w:rsidRDefault="008D4F17" w:rsidP="008D4F17">
      <w:pPr>
        <w:pStyle w:val="Heading3"/>
      </w:pPr>
      <w:r w:rsidRPr="002F5E51">
        <w:t>Prereq to XTN</w:t>
      </w:r>
    </w:p>
    <w:p w14:paraId="51312EB9" w14:textId="77777777" w:rsidR="008D4F17" w:rsidRPr="002F5E51" w:rsidRDefault="008D4F17" w:rsidP="008D4F17">
      <w:pPr>
        <w:keepNext/>
        <w:keepLines/>
        <w:spacing w:before="200"/>
        <w:outlineLvl w:val="3"/>
        <w:rPr>
          <w:rFonts w:eastAsiaTheme="majorEastAsia" w:cstheme="majorBidi"/>
          <w:b/>
          <w:bCs/>
          <w:iCs/>
          <w:sz w:val="26"/>
        </w:rPr>
      </w:pPr>
      <w:r w:rsidRPr="002F5E51">
        <w:rPr>
          <w:rFonts w:eastAsiaTheme="majorEastAsia" w:cstheme="majorBidi"/>
          <w:b/>
          <w:bCs/>
          <w:iCs/>
          <w:sz w:val="26"/>
        </w:rPr>
        <w:t>This “slow” violence is a threat multiplier that creates proliferating conflict – makes extinction inevitable</w:t>
      </w:r>
    </w:p>
    <w:p w14:paraId="66DA600C" w14:textId="77777777" w:rsidR="008D4F17" w:rsidRPr="002F5E51" w:rsidRDefault="008D4F17" w:rsidP="008D4F17">
      <w:pPr>
        <w:rPr>
          <w:b/>
          <w:bCs/>
          <w:sz w:val="26"/>
        </w:rPr>
      </w:pPr>
      <w:r w:rsidRPr="002F5E51">
        <w:rPr>
          <w:b/>
          <w:bCs/>
          <w:sz w:val="26"/>
        </w:rPr>
        <w:t>Nixon ‘11</w:t>
      </w:r>
    </w:p>
    <w:p w14:paraId="62A39B54" w14:textId="77777777" w:rsidR="008D4F17" w:rsidRPr="002F5E51" w:rsidRDefault="008D4F17" w:rsidP="008D4F17">
      <w:r w:rsidRPr="002F5E51">
        <w:t>(Rob, Rachel Carson Professor of English, University of Wisconsin-Madison, Slow Violence and the Environmentalism of the Poor, pgs. 2-3)</w:t>
      </w:r>
    </w:p>
    <w:p w14:paraId="398ABFBB" w14:textId="77777777" w:rsidR="008D4F17" w:rsidRPr="002F5E51" w:rsidRDefault="008D4F17" w:rsidP="008D4F17">
      <w:pPr>
        <w:ind w:right="288"/>
        <w:rPr>
          <w:rFonts w:eastAsiaTheme="majorEastAsia"/>
          <w:b/>
          <w:iCs/>
          <w:sz w:val="24"/>
          <w:u w:val="single"/>
          <w:bdr w:val="single" w:sz="18" w:space="0" w:color="auto" w:frame="1"/>
        </w:rPr>
      </w:pPr>
      <w:r w:rsidRPr="002F5E51">
        <w:rPr>
          <w:rFonts w:eastAsia="Times New Roman"/>
          <w:sz w:val="24"/>
        </w:rPr>
        <w:t xml:space="preserve">Three primary concerns animate this book, chief among them my conviction that </w:t>
      </w:r>
      <w:r w:rsidRPr="002F5E51">
        <w:rPr>
          <w:rFonts w:eastAsia="Times New Roman"/>
          <w:bCs/>
          <w:sz w:val="24"/>
          <w:u w:val="single"/>
        </w:rPr>
        <w:t>we</w:t>
      </w:r>
      <w:r w:rsidRPr="002F5E51">
        <w:rPr>
          <w:rFonts w:eastAsia="Times New Roman"/>
          <w:sz w:val="24"/>
        </w:rPr>
        <w:t xml:space="preserve"> urgently </w:t>
      </w:r>
      <w:r w:rsidRPr="002F5E51">
        <w:rPr>
          <w:rFonts w:eastAsia="Times New Roman"/>
          <w:bCs/>
          <w:sz w:val="24"/>
          <w:u w:val="single"/>
        </w:rPr>
        <w:t>need to rethink</w:t>
      </w:r>
      <w:r w:rsidRPr="002F5E51">
        <w:rPr>
          <w:rFonts w:eastAsia="Times New Roman"/>
          <w:sz w:val="24"/>
        </w:rPr>
        <w:t xml:space="preserve">-politically, imaginatively, and theoretically-what I call </w:t>
      </w:r>
      <w:r w:rsidRPr="002F5E51">
        <w:rPr>
          <w:rFonts w:eastAsia="Times New Roman"/>
          <w:bCs/>
          <w:sz w:val="24"/>
          <w:u w:val="single"/>
        </w:rPr>
        <w:t>"slow violence."</w:t>
      </w:r>
      <w:r w:rsidRPr="002F5E51">
        <w:rPr>
          <w:rFonts w:eastAsia="Times New Roman"/>
          <w:sz w:val="24"/>
        </w:rPr>
        <w:t xml:space="preserve"> By slow violence I mean a violence </w:t>
      </w:r>
      <w:r w:rsidRPr="002F5E51">
        <w:rPr>
          <w:rFonts w:eastAsia="Times New Roman"/>
          <w:bCs/>
          <w:sz w:val="24"/>
          <w:u w:val="single"/>
        </w:rPr>
        <w:t>that occurs gradually and out of sight</w:t>
      </w:r>
      <w:r w:rsidRPr="002F5E51">
        <w:rPr>
          <w:rFonts w:eastAsia="Times New Roman"/>
          <w:sz w:val="24"/>
        </w:rPr>
        <w:t xml:space="preserve">, a violence of delayed destruction that is </w:t>
      </w:r>
      <w:r w:rsidRPr="002F5E51">
        <w:rPr>
          <w:rFonts w:eastAsia="Times New Roman"/>
          <w:bCs/>
          <w:sz w:val="24"/>
          <w:u w:val="single"/>
        </w:rPr>
        <w:t>dispersed across time and space</w:t>
      </w:r>
      <w:r w:rsidRPr="002F5E51">
        <w:rPr>
          <w:rFonts w:eastAsia="Times New Roman"/>
          <w:sz w:val="24"/>
        </w:rPr>
        <w:t xml:space="preserve">, an attritional violence that is typically not viewed as violence at all. </w:t>
      </w:r>
      <w:r w:rsidRPr="002F5E51">
        <w:rPr>
          <w:rFonts w:eastAsia="Times New Roman"/>
          <w:bCs/>
          <w:sz w:val="24"/>
          <w:u w:val="single"/>
        </w:rPr>
        <w:t>Violence is customarily conceived as an event</w:t>
      </w:r>
      <w:r w:rsidRPr="002F5E51">
        <w:rPr>
          <w:rFonts w:eastAsia="Times New Roman"/>
          <w:sz w:val="24"/>
        </w:rPr>
        <w:t xml:space="preserve"> or action </w:t>
      </w:r>
      <w:r w:rsidRPr="002F5E51">
        <w:rPr>
          <w:rFonts w:eastAsia="Times New Roman"/>
          <w:bCs/>
          <w:sz w:val="24"/>
          <w:u w:val="single"/>
        </w:rPr>
        <w:t>that is immediate in time</w:t>
      </w:r>
      <w:r w:rsidRPr="002F5E51">
        <w:rPr>
          <w:rFonts w:eastAsia="Times New Roman"/>
          <w:sz w:val="24"/>
        </w:rPr>
        <w:t xml:space="preserve">, explosive and spectacular in space, and as erupting into instant sensational visibility. </w:t>
      </w:r>
      <w:r w:rsidRPr="002F5E51">
        <w:rPr>
          <w:rFonts w:eastAsia="Times New Roman"/>
          <w:bCs/>
          <w:sz w:val="24"/>
          <w:u w:val="single"/>
        </w:rPr>
        <w:t>We need</w:t>
      </w:r>
      <w:r w:rsidRPr="002F5E51">
        <w:rPr>
          <w:rFonts w:eastAsia="Times New Roman"/>
          <w:sz w:val="24"/>
        </w:rPr>
        <w:t xml:space="preserve">, I believe, </w:t>
      </w:r>
      <w:r w:rsidRPr="002F5E51">
        <w:rPr>
          <w:rFonts w:eastAsia="Times New Roman"/>
          <w:bCs/>
          <w:sz w:val="24"/>
          <w:u w:val="single"/>
        </w:rPr>
        <w:t>to engage a different kind of violence</w:t>
      </w:r>
      <w:r w:rsidRPr="002F5E51">
        <w:rPr>
          <w:rFonts w:eastAsia="Times New Roman"/>
          <w:sz w:val="24"/>
        </w:rPr>
        <w:t xml:space="preserve">, a violence </w:t>
      </w:r>
      <w:r w:rsidRPr="002F5E51">
        <w:rPr>
          <w:rFonts w:eastAsia="Times New Roman"/>
          <w:bCs/>
          <w:sz w:val="24"/>
          <w:u w:val="single"/>
        </w:rPr>
        <w:t>that is</w:t>
      </w:r>
      <w:r w:rsidRPr="002F5E51">
        <w:rPr>
          <w:rFonts w:eastAsia="Times New Roman"/>
          <w:sz w:val="24"/>
        </w:rPr>
        <w:t xml:space="preserve"> neither spectacular nor instantaneous, but rather </w:t>
      </w:r>
      <w:r w:rsidRPr="002F5E51">
        <w:rPr>
          <w:rFonts w:eastAsia="Times New Roman"/>
          <w:bCs/>
          <w:sz w:val="24"/>
          <w:u w:val="single"/>
        </w:rPr>
        <w:t>incremental</w:t>
      </w:r>
      <w:r w:rsidRPr="002F5E51">
        <w:rPr>
          <w:rFonts w:eastAsia="Times New Roman"/>
          <w:sz w:val="24"/>
        </w:rPr>
        <w:t xml:space="preserve"> and accretive, </w:t>
      </w:r>
      <w:r w:rsidRPr="002F5E51">
        <w:rPr>
          <w:rFonts w:eastAsia="Times New Roman"/>
          <w:bCs/>
          <w:sz w:val="24"/>
          <w:u w:val="single"/>
        </w:rPr>
        <w:t>its calamitous repercussions playing out across a range of temporal scales.</w:t>
      </w:r>
      <w:r w:rsidRPr="002F5E51">
        <w:rPr>
          <w:rFonts w:eastAsia="Times New Roman"/>
          <w:sz w:val="24"/>
        </w:rPr>
        <w:t xml:space="preserve"> In so doing, </w:t>
      </w:r>
      <w:r w:rsidRPr="002F5E51">
        <w:rPr>
          <w:rFonts w:eastAsia="Times New Roman"/>
          <w:bCs/>
          <w:sz w:val="24"/>
          <w:u w:val="single"/>
        </w:rPr>
        <w:t>we also need to engage the representational</w:t>
      </w:r>
      <w:r w:rsidRPr="002F5E51">
        <w:rPr>
          <w:rFonts w:eastAsia="Times New Roman"/>
          <w:sz w:val="24"/>
        </w:rPr>
        <w:t xml:space="preserve">, narrative, and strategic </w:t>
      </w:r>
      <w:r w:rsidRPr="002F5E51">
        <w:rPr>
          <w:rFonts w:eastAsia="Times New Roman"/>
          <w:bCs/>
          <w:sz w:val="24"/>
          <w:u w:val="single"/>
        </w:rPr>
        <w:t>challenges posed by the relative invisibility of slow violence</w:t>
      </w:r>
      <w:r w:rsidRPr="002F5E51">
        <w:rPr>
          <w:rFonts w:eastAsia="Times New Roman"/>
          <w:sz w:val="24"/>
        </w:rPr>
        <w:t xml:space="preserve">. </w:t>
      </w:r>
      <w:r w:rsidRPr="002F5E51">
        <w:rPr>
          <w:rFonts w:eastAsia="Times New Roman"/>
          <w:bCs/>
          <w:sz w:val="24"/>
          <w:u w:val="single"/>
        </w:rPr>
        <w:t>Climate change</w:t>
      </w:r>
      <w:r w:rsidRPr="002F5E51">
        <w:rPr>
          <w:rFonts w:eastAsia="Times New Roman"/>
          <w:sz w:val="24"/>
        </w:rPr>
        <w:t xml:space="preserve">, the thawing cryosphere, </w:t>
      </w:r>
      <w:r w:rsidRPr="002F5E51">
        <w:rPr>
          <w:rFonts w:eastAsia="Times New Roman"/>
          <w:bCs/>
          <w:sz w:val="24"/>
          <w:u w:val="single"/>
        </w:rPr>
        <w:t>toxic drift</w:t>
      </w:r>
      <w:r w:rsidRPr="002F5E51">
        <w:rPr>
          <w:rFonts w:eastAsia="Times New Roman"/>
          <w:sz w:val="24"/>
        </w:rPr>
        <w:t xml:space="preserve">, biomagnification, </w:t>
      </w:r>
      <w:r w:rsidRPr="002F5E51">
        <w:rPr>
          <w:rFonts w:eastAsia="Times New Roman"/>
          <w:bCs/>
          <w:sz w:val="24"/>
          <w:u w:val="single"/>
        </w:rPr>
        <w:t>deforestation, the radioactive aftermaths of wars, acidifying oceans, and a host of other slowly unfolding environmental catastrophes present formidable representational obstacles that can hinder our efforts to mobilize</w:t>
      </w:r>
      <w:r w:rsidRPr="002F5E51">
        <w:rPr>
          <w:rFonts w:eastAsia="Times New Roman"/>
          <w:sz w:val="24"/>
        </w:rPr>
        <w:t xml:space="preserve"> and act decisively. </w:t>
      </w:r>
      <w:r w:rsidRPr="002F5E51">
        <w:rPr>
          <w:rFonts w:eastAsia="Times New Roman"/>
          <w:bCs/>
          <w:sz w:val="24"/>
          <w:u w:val="single"/>
        </w:rPr>
        <w:t>The long dyings</w:t>
      </w:r>
      <w:r w:rsidRPr="002F5E51">
        <w:rPr>
          <w:rFonts w:eastAsia="Times New Roman"/>
          <w:sz w:val="24"/>
        </w:rPr>
        <w:t>-the staggered and staggeringly discounted casualties, both human and ecological that result from war's toxic aftermaths or climate change-</w:t>
      </w:r>
      <w:r w:rsidRPr="002F5E51">
        <w:rPr>
          <w:rFonts w:eastAsia="Times New Roman"/>
          <w:bCs/>
          <w:sz w:val="24"/>
          <w:u w:val="single"/>
        </w:rPr>
        <w:t>are underrepresented in strategic planning as well as in human memory</w:t>
      </w:r>
      <w:r w:rsidRPr="002F5E51">
        <w:rPr>
          <w:rFonts w:eastAsia="Times New Roman"/>
          <w:sz w:val="24"/>
        </w:rPr>
        <w:t xml:space="preserve">. Had Summers advocated invading Africa with weapons of mass destruction, his proposal would have fallen under conventional definitions of violence and been perceived as a military or even an imperial invasion. </w:t>
      </w:r>
      <w:r w:rsidRPr="002F5E51">
        <w:rPr>
          <w:rFonts w:eastAsia="Times New Roman"/>
          <w:bCs/>
          <w:sz w:val="24"/>
          <w:u w:val="single"/>
        </w:rPr>
        <w:t>Advocating invading countries with mass forms of slow-motion toxicity</w:t>
      </w:r>
      <w:r w:rsidRPr="002F5E51">
        <w:rPr>
          <w:rFonts w:eastAsia="Times New Roman"/>
          <w:sz w:val="24"/>
        </w:rPr>
        <w:t xml:space="preserve">, however, </w:t>
      </w:r>
      <w:r w:rsidRPr="002F5E51">
        <w:rPr>
          <w:rFonts w:eastAsia="Times New Roman"/>
          <w:bCs/>
          <w:sz w:val="24"/>
          <w:u w:val="single"/>
        </w:rPr>
        <w:t>requires rethinking our accepted assumptions of violence to include slow violence</w:t>
      </w:r>
      <w:r w:rsidRPr="002F5E51">
        <w:rPr>
          <w:rFonts w:eastAsia="Times New Roman"/>
          <w:sz w:val="24"/>
        </w:rPr>
        <w:t xml:space="preserve">. </w:t>
      </w:r>
      <w:r w:rsidRPr="002F5E51">
        <w:rPr>
          <w:rFonts w:eastAsia="Times New Roman"/>
          <w:bCs/>
          <w:sz w:val="24"/>
          <w:u w:val="single"/>
        </w:rPr>
        <w:t>Such a rethinking requires that we complicate conventional assumptions about violence as</w:t>
      </w:r>
      <w:r w:rsidRPr="002F5E51">
        <w:rPr>
          <w:rFonts w:eastAsia="Times New Roman"/>
          <w:sz w:val="24"/>
        </w:rPr>
        <w:t xml:space="preserve"> a highly visible act that is newsworthy because it is </w:t>
      </w:r>
      <w:r w:rsidRPr="002F5E51">
        <w:rPr>
          <w:rFonts w:eastAsia="Times New Roman"/>
          <w:bCs/>
          <w:sz w:val="24"/>
          <w:u w:val="single"/>
        </w:rPr>
        <w:t>event focused</w:t>
      </w:r>
      <w:r w:rsidRPr="002F5E51">
        <w:rPr>
          <w:rFonts w:eastAsia="Times New Roman"/>
          <w:sz w:val="24"/>
        </w:rPr>
        <w:t xml:space="preserve">, time bound, and body bound. </w:t>
      </w:r>
      <w:r w:rsidRPr="002F5E51">
        <w:rPr>
          <w:rFonts w:eastAsia="Times New Roman"/>
          <w:bCs/>
          <w:sz w:val="24"/>
          <w:u w:val="single"/>
        </w:rPr>
        <w:t>We need to account for how the temporal dispersion of slow violence affects the way we perceive</w:t>
      </w:r>
      <w:r w:rsidRPr="002F5E51">
        <w:rPr>
          <w:rFonts w:eastAsia="Times New Roman"/>
          <w:sz w:val="24"/>
        </w:rPr>
        <w:t xml:space="preserve"> and respond to </w:t>
      </w:r>
      <w:r w:rsidRPr="002F5E51">
        <w:rPr>
          <w:rFonts w:eastAsia="Times New Roman"/>
          <w:bCs/>
          <w:sz w:val="24"/>
          <w:u w:val="single"/>
        </w:rPr>
        <w:t>a variety of social afflictions</w:t>
      </w:r>
      <w:r w:rsidRPr="002F5E51">
        <w:rPr>
          <w:rFonts w:eastAsia="Times New Roman"/>
          <w:sz w:val="24"/>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2F5E51">
        <w:rPr>
          <w:rFonts w:eastAsiaTheme="majorEastAsia"/>
          <w:b/>
          <w:iCs/>
          <w:sz w:val="24"/>
          <w:u w:val="single"/>
          <w:bdr w:val="single" w:sz="18" w:space="0" w:color="auto" w:frame="1"/>
        </w:rPr>
        <w:t>slow violence is often not just attritional but also exponential, operating as a major threat multiplier; it can fuel long-term, proliferating conflicts in situations where the conditions for sustaining life become increasingly but gradually degraded.</w:t>
      </w:r>
    </w:p>
    <w:p w14:paraId="1AEA3716" w14:textId="77777777" w:rsidR="008D4F17" w:rsidRPr="002F5E51" w:rsidRDefault="008D4F17" w:rsidP="008D4F17"/>
    <w:p w14:paraId="56AFD6F2" w14:textId="77777777" w:rsidR="008D4F17" w:rsidRPr="002F5E51" w:rsidRDefault="008D4F17" w:rsidP="002603E9">
      <w:pPr>
        <w:rPr>
          <w:sz w:val="16"/>
        </w:rPr>
      </w:pPr>
    </w:p>
    <w:p w14:paraId="3935D2B2" w14:textId="77777777" w:rsidR="002603E9" w:rsidRPr="002F5E51" w:rsidRDefault="002603E9" w:rsidP="002603E9">
      <w:pPr>
        <w:pStyle w:val="Heading2"/>
      </w:pPr>
      <w:r w:rsidRPr="002F5E51">
        <w:t>A2: War</w:t>
      </w:r>
    </w:p>
    <w:p w14:paraId="4E8DB2ED" w14:textId="419247EE" w:rsidR="00B330FC" w:rsidRPr="002F5E51" w:rsidRDefault="00B330FC" w:rsidP="00B330FC">
      <w:pPr>
        <w:pStyle w:val="Heading3"/>
      </w:pPr>
      <w:r w:rsidRPr="002F5E51">
        <w:t>War Focus Bad</w:t>
      </w:r>
    </w:p>
    <w:p w14:paraId="6106E2FA" w14:textId="77777777" w:rsidR="00B330FC" w:rsidRPr="002F5E51" w:rsidRDefault="00B330FC" w:rsidP="00B330FC">
      <w:pPr>
        <w:pStyle w:val="Heading4"/>
      </w:pPr>
      <w:r w:rsidRPr="002F5E51">
        <w:t>Their war impacts are a distraction</w:t>
      </w:r>
    </w:p>
    <w:p w14:paraId="588864CB" w14:textId="2E525275" w:rsidR="00B330FC" w:rsidRPr="002F5E51" w:rsidRDefault="00B330FC" w:rsidP="00B330FC">
      <w:r w:rsidRPr="002F5E51">
        <w:rPr>
          <w:b/>
          <w:sz w:val="28"/>
        </w:rPr>
        <w:t xml:space="preserve">Jackson 12’ </w:t>
      </w:r>
      <w:r w:rsidRPr="002F5E51">
        <w:t xml:space="preserve">Richard Jackson August 5, 2012 (Richard is the Deputy Director of the National Peace and Conflict Studies Centre at the University of Otago, New Zealand. Prior to this, he was Professor of International Politics at Aberystwyth University in Wales, UK. He studies and teaches on issues of terrorism, political violence, conflict resolution and war. “The Great Con of National Security” URL: </w:t>
      </w:r>
      <w:hyperlink r:id="rId55" w:history="1">
        <w:r w:rsidRPr="002F5E51">
          <w:rPr>
            <w:rStyle w:val="Hyperlink"/>
          </w:rPr>
          <w:t>https://richardjacksonterrorismblog.wordpress.com/2012/08/05/the-great-con-of-national-security/</w:t>
        </w:r>
      </w:hyperlink>
      <w:r w:rsidRPr="002F5E51">
        <w:t>)</w:t>
      </w:r>
    </w:p>
    <w:p w14:paraId="2D160A34" w14:textId="3A035EA2" w:rsidR="00B330FC" w:rsidRPr="002F5E51" w:rsidRDefault="00B330FC" w:rsidP="00B330FC">
      <w:pPr>
        <w:rPr>
          <w:sz w:val="16"/>
        </w:rPr>
      </w:pPr>
      <w:r w:rsidRPr="002F5E51">
        <w:rPr>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For the most part, however, </w:t>
      </w:r>
      <w:r w:rsidRPr="002F5E51">
        <w:rPr>
          <w:u w:val="single"/>
        </w:rPr>
        <w:t>most of what you’ve been told about national security and all the big threats which can supposedly kill you is one big con designed to distract you from the things that can really hurt you, such as the poverty, inequality and structural violence</w:t>
      </w:r>
      <w:r w:rsidRPr="002F5E51">
        <w:rPr>
          <w:sz w:val="16"/>
        </w:rPr>
        <w:t xml:space="preserve"> of capitalism, global warming, and the manufacture and proliferation of weapons – among others. The facts are simple and irrefutable: </w:t>
      </w:r>
      <w:r w:rsidRPr="002F5E51">
        <w:rPr>
          <w:u w:val="single"/>
        </w:rPr>
        <w:t>you’re far more likely to die from lack of health care provision than you are from terrorism; from stress and overwork than Iranian or North Korean nuclear missiles</w:t>
      </w:r>
      <w:r w:rsidRPr="002F5E51">
        <w:rPr>
          <w:sz w:val="16"/>
        </w:rPr>
        <w:t xml:space="preserve">; from lack of road safety than from illegal immigrants; from mental illness and suicide than from computer hackers; </w:t>
      </w:r>
      <w:r w:rsidRPr="002F5E51">
        <w:rPr>
          <w:u w:val="single"/>
        </w:rPr>
        <w:t>from domestic violence than from asylum seekers</w:t>
      </w:r>
      <w:r w:rsidRPr="002F5E51">
        <w:rPr>
          <w:sz w:val="16"/>
        </w:rPr>
        <w:t xml:space="preserve">; from the misuse of legal medicines and alcohol abuse than from international drug lords. And yet, </w:t>
      </w:r>
      <w:r w:rsidRPr="002F5E51">
        <w:rPr>
          <w:u w:val="single"/>
        </w:rPr>
        <w:t>politicians and the servile media spend most of their time talking about the threats posed by terrorism</w:t>
      </w:r>
      <w:r w:rsidRPr="002F5E51">
        <w:rPr>
          <w:sz w:val="16"/>
        </w:rPr>
        <w:t xml:space="preserve">, immigration, asylum seekers, the international drug trade, </w:t>
      </w:r>
      <w:r w:rsidRPr="002F5E51">
        <w:rPr>
          <w:u w:val="single"/>
        </w:rPr>
        <w:t>the nuclear programmes of Iran and North Korea</w:t>
      </w:r>
      <w:r w:rsidRPr="002F5E51">
        <w:rPr>
          <w:sz w:val="16"/>
        </w:rPr>
        <w:t>, computer hackers, animal rights activism</w:t>
      </w:r>
      <w:r w:rsidRPr="002F5E51">
        <w:rPr>
          <w:u w:val="single"/>
        </w:rPr>
        <w:t>, the threat of China, and a host of other issues which are all about as equally unlikely</w:t>
      </w:r>
      <w:r w:rsidRPr="002F5E51">
        <w:rPr>
          <w:sz w:val="16"/>
        </w:rPr>
        <w:t xml:space="preserve"> to affect the health and well-being of you and your family. Along with this obsessive and perennial discussion of so-called ‘national security issues’</w:t>
      </w:r>
      <w:r w:rsidRPr="002F5E51">
        <w:rPr>
          <w:u w:val="single"/>
        </w:rPr>
        <w:t xml:space="preserve">, the state spends </w:t>
      </w:r>
      <w:r w:rsidRPr="002F5E51">
        <w:rPr>
          <w:sz w:val="16"/>
        </w:rPr>
        <w:t xml:space="preserve">truly </w:t>
      </w:r>
      <w:r w:rsidRPr="002F5E51">
        <w:rPr>
          <w:u w:val="single"/>
        </w:rPr>
        <w:t xml:space="preserve">vast sums on security measures which have virtually no impact on the actual risk of dying from these threats, and then engages in massive displays of ‘security theatre’ designed to show just how seriously the state takes these threats </w:t>
      </w:r>
      <w:r w:rsidRPr="002F5E51">
        <w:rPr>
          <w:sz w:val="16"/>
        </w:rPr>
        <w:t xml:space="preserve">–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 And </w:t>
      </w:r>
      <w:r w:rsidRPr="002F5E51">
        <w:rPr>
          <w:rStyle w:val="StyleUnderline"/>
        </w:rPr>
        <w:t>while all this is going on, the rulers of society are hoping that you won’t notice that increasing social and economic inequality in society leads to increased ill health for a growing underclass;</w:t>
      </w:r>
      <w:r w:rsidRPr="002F5E51">
        <w:rPr>
          <w:sz w:val="16"/>
        </w:rPr>
        <w:t xml:space="preserve">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and that globally, poverty and preventable disease kills tens of millions of people needlessly every year. In other words</w:t>
      </w:r>
      <w:r w:rsidRPr="002F5E51">
        <w:rPr>
          <w:rStyle w:val="StyleUnderline"/>
        </w:rPr>
        <w:t>, they are hoping that you won’t notice how much structural violence there is in the world.</w:t>
      </w:r>
      <w:r w:rsidRPr="002F5E51">
        <w:rPr>
          <w:sz w:val="16"/>
        </w:rPr>
        <w:t xml:space="preserve"> </w:t>
      </w:r>
      <w:r w:rsidRPr="002F5E51">
        <w:rPr>
          <w:rStyle w:val="StyleUnderline"/>
        </w:rPr>
        <w:t>More than this, they are hoping that you won’t notice that while literally trillions of dollars are spent on military weapons, foreign wars and security theatre</w:t>
      </w:r>
      <w:r w:rsidRPr="002F5E51">
        <w:rPr>
          <w:sz w:val="16"/>
        </w:rPr>
        <w:t xml:space="preserve"> </w:t>
      </w:r>
      <w:r w:rsidRPr="002F5E51">
        <w:rPr>
          <w:rStyle w:val="StyleUnderline"/>
        </w:rPr>
        <w:t>(which also arguably do nothing to make any us any safer, and may even make us marginally less safe), that domestic violence programmes struggle to provide even minimal support for women and children at risk of serious harm from their partners;</w:t>
      </w:r>
      <w:r w:rsidRPr="002F5E51">
        <w:rPr>
          <w:sz w:val="16"/>
        </w:rPr>
        <w:t xml:space="preserve"> that underfunded mental health programmes mean long waiting lists to receive basic care for at-risk individuals; that drug and alcohol rehabilitation programmes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 Of course, none of this is surprising. Politicians are a part of the system; they don’t want to change it. For them, all the insecurity, death and ill-health caused by capitalist inequality are a price worth paying to keep the basic social structures as they are. </w:t>
      </w:r>
      <w:r w:rsidRPr="002F5E51">
        <w:rPr>
          <w:rStyle w:val="StyleUnderline"/>
        </w:rPr>
        <w:t>A more egalitarian society based on equality, solidarity, and other non-materialist values would not suit their interests, or the special interests of the lobby groups they are indebted to.</w:t>
      </w:r>
      <w:r w:rsidRPr="002F5E51">
        <w:rPr>
          <w:sz w:val="16"/>
        </w:rPr>
        <w:t xml:space="preserve"> It is also true that </w:t>
      </w:r>
      <w:r w:rsidRPr="002F5E51">
        <w:rPr>
          <w:rStyle w:val="StyleUnderline"/>
        </w:rPr>
        <w:t>dealing with</w:t>
      </w:r>
      <w:r w:rsidRPr="002F5E51">
        <w:rPr>
          <w:sz w:val="16"/>
        </w:rPr>
        <w:t xml:space="preserve"> economic and </w:t>
      </w:r>
      <w:r w:rsidRPr="002F5E51">
        <w:rPr>
          <w:rStyle w:val="StyleUnderline"/>
        </w:rPr>
        <w:t>social inequality,</w:t>
      </w:r>
      <w:r w:rsidRPr="002F5E51">
        <w:rPr>
          <w:sz w:val="16"/>
        </w:rPr>
        <w:t xml:space="preserve"> improving </w:t>
      </w:r>
      <w:r w:rsidRPr="002F5E51">
        <w:rPr>
          <w:rStyle w:val="StyleUnderline"/>
        </w:rPr>
        <w:t>public health</w:t>
      </w:r>
      <w:r w:rsidRPr="002F5E51">
        <w:rPr>
          <w:sz w:val="16"/>
        </w:rPr>
        <w:t xml:space="preserve">, </w:t>
      </w:r>
      <w:r w:rsidRPr="002F5E51">
        <w:rPr>
          <w:rStyle w:val="StyleUnderline"/>
        </w:rPr>
        <w:t>changing</w:t>
      </w:r>
      <w:r w:rsidRPr="002F5E51">
        <w:rPr>
          <w:sz w:val="16"/>
        </w:rPr>
        <w:t xml:space="preserve"> </w:t>
      </w:r>
      <w:r w:rsidRPr="002F5E51">
        <w:rPr>
          <w:rStyle w:val="StyleUnderline"/>
        </w:rPr>
        <w:t>international structures of inequality</w:t>
      </w:r>
      <w:r w:rsidRPr="002F5E51">
        <w:rPr>
          <w:sz w:val="16"/>
        </w:rPr>
        <w:t xml:space="preserve">, </w:t>
      </w:r>
      <w:r w:rsidRPr="002F5E51">
        <w:rPr>
          <w:rStyle w:val="StyleUnderline"/>
        </w:rPr>
        <w:t>restructuring the</w:t>
      </w:r>
      <w:r w:rsidRPr="002F5E51">
        <w:rPr>
          <w:sz w:val="16"/>
        </w:rPr>
        <w:t xml:space="preserve"> </w:t>
      </w:r>
      <w:r w:rsidRPr="002F5E51">
        <w:rPr>
          <w:rStyle w:val="StyleUnderline"/>
        </w:rPr>
        <w:t>military-industrial complex</w:t>
      </w:r>
      <w:r w:rsidRPr="002F5E51">
        <w:rPr>
          <w:sz w:val="16"/>
        </w:rPr>
        <w:t xml:space="preserve">, and making the necessary economic and political changes to deal with global warming will be extremely difficult and </w:t>
      </w:r>
      <w:r w:rsidRPr="002F5E51">
        <w:rPr>
          <w:rStyle w:val="StyleUnderline"/>
        </w:rPr>
        <w:t>will require long-term commitment and determination.</w:t>
      </w:r>
      <w:r w:rsidRPr="002F5E51">
        <w:rPr>
          <w:sz w:val="16"/>
        </w:rPr>
        <w:t xml:space="preserve"> For politicians looking towards the next election, it </w:t>
      </w:r>
      <w:r w:rsidRPr="002F5E51">
        <w:rPr>
          <w:rStyle w:val="StyleUnderline"/>
        </w:rPr>
        <w:t>is clearly much easier to paint immigrants as a threat to social order or pontificate about the ongoing danger of terrorists. It is also more exciting for the media than stories about how poor people and people of colour are discriminated against and suffer worse health as a consequence.</w:t>
      </w:r>
      <w:r w:rsidRPr="002F5E51">
        <w:rPr>
          <w:sz w:val="16"/>
        </w:rPr>
        <w:t xml:space="preserve"> Viewed from this vantage point, </w:t>
      </w:r>
      <w:r w:rsidRPr="002F5E51">
        <w:rPr>
          <w:rStyle w:val="StyleUnderline"/>
        </w:rPr>
        <w:t>national security is one massive confidence trick – misdirection on an epic scale. Its primary function is to distract you from the structures and inequalities in society which are the real threat</w:t>
      </w:r>
      <w:r w:rsidRPr="002F5E51">
        <w:rPr>
          <w:sz w:val="16"/>
        </w:rPr>
        <w:t xml:space="preserve"> to the health and wellbeing of you and your family, and to convince you to be permanently afraid so that you will acquiesce to all the security measures which keep you under state control and keep the military-industrial complex ticking along.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if you think that terrorists or immigrants or asylum seekers or Iran are a greater threat to your safety than the capitalist system, you have been well and truly conned, my friend. Don’t believe the hype: </w:t>
      </w:r>
      <w:r w:rsidRPr="002F5E51">
        <w:rPr>
          <w:rStyle w:val="StyleUnderline"/>
        </w:rPr>
        <w:t>you’re much more likely to die from any one of several forms of structural violence in society than you are from immigrants or terrorism</w:t>
      </w:r>
      <w:r w:rsidRPr="002F5E51">
        <w:rPr>
          <w:sz w:val="16"/>
        </w:rPr>
        <w:t>. Somehow, we need to challenge the politicians on this fact.</w:t>
      </w:r>
    </w:p>
    <w:p w14:paraId="60E0C81C" w14:textId="77777777" w:rsidR="002603E9" w:rsidRPr="002F5E51" w:rsidRDefault="002603E9" w:rsidP="002603E9">
      <w:pPr>
        <w:pStyle w:val="Heading3"/>
      </w:pPr>
      <w:r w:rsidRPr="002F5E51">
        <w:t>MAD Solves</w:t>
      </w:r>
    </w:p>
    <w:p w14:paraId="2A69C505" w14:textId="77777777" w:rsidR="002603E9" w:rsidRPr="002F5E51" w:rsidRDefault="002603E9" w:rsidP="002603E9">
      <w:pPr>
        <w:pStyle w:val="Heading4"/>
      </w:pPr>
      <w:r w:rsidRPr="002F5E51">
        <w:t>MAD solves war, Cold War proves</w:t>
      </w:r>
    </w:p>
    <w:p w14:paraId="36B82B68" w14:textId="77777777" w:rsidR="002603E9" w:rsidRPr="002F5E51" w:rsidRDefault="002603E9" w:rsidP="002603E9">
      <w:r w:rsidRPr="002F5E51">
        <w:rPr>
          <w:b/>
          <w:sz w:val="28"/>
        </w:rPr>
        <w:t xml:space="preserve">Gale 09’ </w:t>
      </w:r>
      <w:r w:rsidRPr="002F5E51">
        <w:t>David A. Gale April 2009 (Major in the U.S. Airforce. “CYBERMAD: SHOULD THE UNITED STATES ADOPT A MUTUALLY ASSURED DESTRUCTION POLICY FOR CYBERSPACE?” URL: file:///C:/Users/castle55/Downloads/ADA539622.pdf)</w:t>
      </w:r>
    </w:p>
    <w:p w14:paraId="5265FF69" w14:textId="77777777" w:rsidR="002603E9" w:rsidRPr="002F5E51" w:rsidRDefault="002603E9" w:rsidP="002603E9">
      <w:pPr>
        <w:rPr>
          <w:sz w:val="16"/>
        </w:rPr>
      </w:pPr>
      <w:r w:rsidRPr="002F5E51">
        <w:rPr>
          <w:sz w:val="16"/>
        </w:rPr>
        <w:t>Nuclear Mutually Assured Destruction versus Cyber Mutually Assured Destruction General Descriptions Understanding cyberspace and deterrence, should the US adopt a mutually assured destruction doctrine for cyberspace? Why mutually assured destruction? In order to answer this question, a brief understanding of the development of nuclear mutually assured destruction (NuclearMAD) is necessary. What follows is a brief overview of NuclearMAD, followed by a theoretical overview of CyberMAD. Nuclear Mutually Assured Destruction (NuclearMAD). How did NuclearMAD develop and what is it? In his book Nuclear Deterrence – Does it Deter</w:t>
      </w:r>
      <w:proofErr w:type="gramStart"/>
      <w:r w:rsidRPr="002F5E51">
        <w:rPr>
          <w:sz w:val="16"/>
        </w:rPr>
        <w:t>?,</w:t>
      </w:r>
      <w:proofErr w:type="gramEnd"/>
      <w:r w:rsidRPr="002F5E51">
        <w:rPr>
          <w:sz w:val="16"/>
        </w:rPr>
        <w:t xml:space="preserve"> Honoré Catudal chronicles the development of US nuclear deterrent strategies. US deterrent strategies began with city busting. Catudal describes the 1947 policy of city busting as, “Deterrence of attack on U.S. vital interests rests on drastic threat of atomic destruction. Supported by plans to use SAC bombers to destroy largest Soviet urban-industrial base.”41 In this quote, SAC is the US’s Strategic Air Command. Of note, city busting developed as a strategy prior to the Soviet Union’s development of a nuclear bomb in 1949.42 Once the Soviets developed an atomic bomb, the nuclear race was on. Catudal notes that the US reaction was to begin development of a hydrogen bomb.43 The Soviets quickly followed with development of their own hydrogen bomb.44 The race for gaining or maintaining nuclear superiority continued until the mid-1960s. At this point</w:t>
      </w:r>
      <w:r w:rsidRPr="002F5E51">
        <w:rPr>
          <w:rStyle w:val="StyleUnderline"/>
        </w:rPr>
        <w:t xml:space="preserve">, the US accepted Soviet parity and adopted the NuclearMAD strategy. Catudal describes NuclearMAD as, “Deterrence now rests on both sides to destroy each other after they have been attacked.”45 The US strategy was no longer based on a race for superiority, but an acceptance of the fact that a nuclear exchange would devastate both states, regardless of who struck first. </w:t>
      </w:r>
      <w:r w:rsidRPr="002F5E51">
        <w:rPr>
          <w:sz w:val="16"/>
        </w:rPr>
        <w:t>Cyber Mutually Assured Destruction (CyberMAD). Theoretically, CyberMAD is based on two ideas. First, the US does not have superiority in cyberspace. Why? The US does not control cyberspace. In fact, no state can. As discussed early in this paper, cyberspace is a global domain. Additionally, The National Strategy to Secure Cyberspace acknowledges that governments control only a small portion of their critical cyberspace infrastructure.46 Cyberspace parity is a result of the fact that no state can achieve superiority. Second, the impact of cyberspace attacks has reached a critical point. As noted above, the US and the world’s states, are dependent on cyberspace. Additionally, threats to cyberspace are increasing in sophistication and impact. Although the level of damage caused by current cyberspace attacks may not rise to the level of a nuclear exchange, they do have the potential to cause great harm to the world’s governments, economies, and militaries. Up to now, the US has primarily focused on defense. A theoretical CyberMAD is based on offense, but how should the US develop a credible CyberMAD strategy? Strategy Comparison versus Deterrence Criteria In order to develop a theoretical CyberMAD strategy, an analysis of NuclearMAD will be presented according to the deterrence criteria outlined above. This analysis will provide a case study for what the CyberMAD strategy should contain in order to provide a credible deterrent effect. To recap</w:t>
      </w:r>
      <w:r w:rsidRPr="002F5E51">
        <w:rPr>
          <w:rStyle w:val="StyleUnderline"/>
        </w:rPr>
        <w:t>, three criteria</w:t>
      </w:r>
      <w:r w:rsidRPr="002F5E51">
        <w:rPr>
          <w:sz w:val="16"/>
        </w:rPr>
        <w:t xml:space="preserve"> will be used to </w:t>
      </w:r>
      <w:r w:rsidRPr="002F5E51">
        <w:rPr>
          <w:rStyle w:val="StyleUnderline"/>
        </w:rPr>
        <w:t>measure</w:t>
      </w:r>
      <w:r w:rsidRPr="002F5E51">
        <w:rPr>
          <w:sz w:val="16"/>
        </w:rPr>
        <w:t xml:space="preserve"> the </w:t>
      </w:r>
      <w:r w:rsidRPr="002F5E51">
        <w:rPr>
          <w:rStyle w:val="StyleUnderline"/>
        </w:rPr>
        <w:t>effectiveness of deterrence</w:t>
      </w:r>
      <w:r w:rsidRPr="002F5E51">
        <w:rPr>
          <w:sz w:val="16"/>
        </w:rPr>
        <w:t xml:space="preserve">. The </w:t>
      </w:r>
      <w:r w:rsidRPr="002F5E51">
        <w:rPr>
          <w:rStyle w:val="StyleUnderline"/>
        </w:rPr>
        <w:t>first criterion is capability</w:t>
      </w:r>
      <w:r w:rsidRPr="002F5E51">
        <w:rPr>
          <w:sz w:val="16"/>
        </w:rPr>
        <w:t xml:space="preserve">. The capability must exist, or exist in the mind of the opponent, to execute the threat. Second is will. The opponent must believe that the actor issuing the threat has the will to carry through on the threat. Finally, fear. The opponent must fear the threat or value what is being threatened. Criteria One – Capability. As stated above, the capability must exist, or exist in the mind of the opponent, to execute the threat. Did the US have the capability to follow through on the NuclearMAD threat? For the purpose of this discussion, the exact quantities of warheads and delivery mechanism are not necessary. The </w:t>
      </w:r>
      <w:r w:rsidRPr="002F5E51">
        <w:rPr>
          <w:rStyle w:val="StyleUnderline"/>
        </w:rPr>
        <w:t>threat was assured destruction, even after a first strike by the Soviet Union. In other words, the US needed to have the capability to retaliate, as well as destroy, the Soviet Union even if the Soviet Union launched a nuclear first strike. This second strike capability is the mutual component of the term mutually assured destruction</w:t>
      </w:r>
      <w:r w:rsidRPr="002F5E51">
        <w:rPr>
          <w:sz w:val="16"/>
        </w:rPr>
        <w:t xml:space="preserve">. Therefore, </w:t>
      </w:r>
      <w:r w:rsidRPr="002F5E51">
        <w:rPr>
          <w:rStyle w:val="StyleUnderline"/>
        </w:rPr>
        <w:t>two components are necessary. First, the US must possess the capability to destroy the Soviets through the use of nuclear weapons</w:t>
      </w:r>
      <w:r w:rsidRPr="002F5E51">
        <w:rPr>
          <w:sz w:val="16"/>
        </w:rPr>
        <w:t>. A technological breakthrough that added to the credibility of the threat was the hydrogen bomb. Catudal noted the breakthrough while discussing the hydrogen bomb. He states, “</w:t>
      </w:r>
      <w:r w:rsidRPr="002F5E51">
        <w:rPr>
          <w:rStyle w:val="StyleUnderline"/>
        </w:rPr>
        <w:t>As a result of the discovery of the fusion bomb, a single modern strategic nuclear weapon could have a million times the yield of the high explosive strategic bombs of World War II or one hundred to a thousand times the yield of the atomic bombs that destroyed Hiroshima and Nagasaki, killing some 250,000 people.”</w:t>
      </w:r>
      <w:r w:rsidRPr="002F5E51">
        <w:rPr>
          <w:sz w:val="16"/>
        </w:rPr>
        <w:t xml:space="preserve">47 Furthermore, Freedman notes that US strategic planners, in 1968, knew that </w:t>
      </w:r>
      <w:r w:rsidRPr="002F5E51">
        <w:rPr>
          <w:rStyle w:val="StyleUnderline"/>
        </w:rPr>
        <w:t>the US could destroy 50 percent of the Soviet population and almost 80 percent of Soviet industry; however, the destruction of only 20 percent of the population and 50 percent of industry was thought to be adequate to assure the destruction of the Soviet Union</w:t>
      </w:r>
      <w:r w:rsidRPr="002F5E51">
        <w:rPr>
          <w:sz w:val="16"/>
        </w:rPr>
        <w:t>.</w:t>
      </w:r>
      <w:r w:rsidRPr="002F5E51">
        <w:rPr>
          <w:rStyle w:val="StyleUnderline"/>
        </w:rPr>
        <w:t>48 In other words, the US did not need to completely annihilate 100 percent of the Soviet’s population and industry.</w:t>
      </w:r>
      <w:r w:rsidRPr="002F5E51">
        <w:rPr>
          <w:sz w:val="16"/>
        </w:rPr>
        <w:t xml:space="preserve"> A lesser percent would suffice, and the US’s nuclear arsenal could exceed that lesser percent. </w:t>
      </w:r>
      <w:r w:rsidRPr="002F5E51">
        <w:rPr>
          <w:rStyle w:val="StyleUnderline"/>
        </w:rPr>
        <w:t>Second, the capability must be able to survive and retaliate</w:t>
      </w:r>
      <w:r w:rsidRPr="002F5E51">
        <w:rPr>
          <w:sz w:val="16"/>
        </w:rPr>
        <w:t xml:space="preserve"> a first strike initiated by the Soviets. What drove the US to desire a second strike capability? The Soviet launch of Sputnik, an artificial satellite in 1957, was the beginning.49 Following the launch, the US discovered that the Soviets had tested an intercontinental ballistic missile (ICBM</w:t>
      </w:r>
      <w:r w:rsidRPr="002F5E51">
        <w:rPr>
          <w:rStyle w:val="StyleUnderline"/>
        </w:rPr>
        <w:t>). As ICBM technology matured, the Soviets could hit US targets within 30 minutes of launch.50 The US needed to respond. They did so by ordering that US bombers, armed with nuclear weapons, would remain airborne at all times, ready to attack the Soviets.51 This policy eventually matured into the nuclear triad concept. The US would have land, air, and maritime based nuclear weapons at the ready.</w:t>
      </w:r>
      <w:r w:rsidRPr="002F5E51">
        <w:rPr>
          <w:sz w:val="16"/>
        </w:rPr>
        <w:t xml:space="preserve"> As can be seen, </w:t>
      </w:r>
      <w:r w:rsidRPr="002F5E51">
        <w:rPr>
          <w:rStyle w:val="StyleUnderline"/>
        </w:rPr>
        <w:t>the US did possess the capability to assure destruction, even after a first strike.</w:t>
      </w:r>
      <w:r w:rsidRPr="002F5E51">
        <w:rPr>
          <w:sz w:val="16"/>
        </w:rPr>
        <w:t xml:space="preserve"> Using the above analysis as a parallel case study, in order for CyberMAD’s capability to be credible, CyberMAD must be able to assure destruction of cyberspace with a second strike component. Does the US possess this capability? The US can certainly choose to employ its nuclear arsenal to destroy cyberspace. Additionally, the US can employ its conventional military instrument of power. For example, the US can kinetically attack key cyber nodes throughout the world. Attacking these key nodes could potentially destroy cyberspace. For a non-kinetic approach, the US could use directed energy or electro-magnetic pulse weapons. As with the conventional example above, these weapons could be developed and used to non-kinetically destroy key cyber nodes. What about cyberspace weapons? Does the US have the capability to destroy cyberspace through the use of cyberspace weapons? At this point in time, it is unknown if the US has this capability, thus three possibilities exist. If the US possesses the capability, they can demonstrate it. If not, the US can develop it. Finally, the US can work on deceiving the world into believing the capability exists. How hard would it be to develop the capability? The answer to that question is unknown; however, a clue was provided by an attack on cyberspace in 2002. According to Krebs, “A denial-of-service attack hits all 13 of the ‘root’ servers that provide the primary roadmap for almost all Internet communications.”52 Although Internet safeguards prevented major impacts, Krebs notes that the event raised questions about the security of the Internet’s core infrastructure.53 What about second strike capability? Since this is a theoretical concept, the US would need to develop a second strike capability. The development can mirror the nuclear triad concept with cyberspace attack capabilities physically located in the air, maritime, and land domains; however, the capability could take on a new form within the cyberspace domain. Criteria Two – Will. For the second criteria, the opponent must believe that the actor issuing the threat has the will to carry through on the threat. Did the US effectively communicate the NuclearMAD threat to the Soviets? To begin, the US did attempt to communicate its will to the Soviets. As Freedman states, while describing the US’s attempt to communicate its will to the Soviets, “The annual posture statements were written with great care and meant to be read with equal care by both allies and adversaries.”54 Furthermore, he notes that it was very important to the US administration to communicate a clear and unambiguous message to the Soviets.55 Although the US attempted to clearly articulate that they had the will to carry through on the threat, there is a better question to ask. How well did the Soviets receive the message? This is a better question to ask since deterrence is a state of mind. The opponent gets to decide if they are deterred or not. One example of how the message was received by the Soviets is based on the Soviet reaction to it. Catudal notes, while describing the strategy’s critics’ reactions, “the Soviets are vehemently opposed to such a strategy which would, in effect, make the U.S.S.R. dependent on the goodwill and designs of the United States.”56 Furthermore, in Catudal’s description of the Soviet views on deterrence, he focuses on whether or not the Soviets accepted the US NuclearMAD deterrence strategy.57 In order to accept or reject the policy, it can be assumed that the Soviets did receive and understand the message. They didn’t need to like it. Again, using the above example, to increase the effectiveness of CyberMAD’s deterrence effect, the US will need to send clear and unambiguous messages to state actors. They must clearly articulate that the US will destroy cyberspace if an actor decides to disrupt US government, business, or military capabilities. Of course, the US must also clearly articulate tolerance thresholds. As The National Strategy to Secure Cyberspace discusses, US opponents may only conduct cyberspace espionage activities; however, those activities may be in preparation for a severe cyberspace attack against the US.58 In other words, the US must articulate what constitutes a cyberspace attack and how severe it must be before the US responds by destroying all of cyberspace. Beyond tolerance thresholds, the US must also articulate the state versus non-state actor issue. State actors may use non-state actors as proxies to conduct cyberspace warfare against the US. In fact, The National Strategy to Secure Cyberspace states, “The speed and anonymity of cyber attacks makes distinguishing among the actions of terrorists, criminals, and nation states difficult, a task which often occurs only after the fact, if at all.”59 Maybe absolute attribution is not necessary. In parallel with the National Strategy for Combating Terrorism, one of the US’s short-term priorities for action is to, “Deny terrorists control of any nation they would use as a base and launching pad for terror.”60 The US can adopt a less than 100 percent attribution policy. The state may not be directly responsible, but actors within that state are. If it is known that the US will destroy cyberspace regardless of whether the attacker is a state or not, it might encourage legitimate states to police their own borders. The key point is that that US must make it known that they are willing to destroy cyberspace if the pain becomes too intense. Beyond developing the capability and articulating its willingness to execute the threat, the US must also create fear. Criteria – Fear. </w:t>
      </w:r>
      <w:r w:rsidRPr="002F5E51">
        <w:rPr>
          <w:rStyle w:val="StyleUnderline"/>
        </w:rPr>
        <w:t>The last criterion is fear. Does the opponent fear the threat or value what is being threatened</w:t>
      </w:r>
      <w:r w:rsidRPr="002F5E51">
        <w:rPr>
          <w:sz w:val="16"/>
        </w:rPr>
        <w:t>? In other words, one can have the capability to execute the threat and have clearly communicated the threat to their opponent, but their opponent may not care</w:t>
      </w:r>
      <w:r w:rsidRPr="002F5E51">
        <w:rPr>
          <w:rStyle w:val="StyleUnderline"/>
        </w:rPr>
        <w:t>. Did the Soviets value what was threatened? To begin, the US was threatening the survival of the Soviet Union. As stated above, the US believed destroying 20 percent of the population and 50 percent of industry would accomplish the task. At one point, the US estimated it could destroy 50 percent of the population and 80 percent of industry.</w:t>
      </w:r>
      <w:r w:rsidRPr="002F5E51">
        <w:rPr>
          <w:sz w:val="16"/>
        </w:rPr>
        <w:t xml:space="preserve"> </w:t>
      </w:r>
      <w:r w:rsidRPr="002F5E51">
        <w:rPr>
          <w:rStyle w:val="StyleUnderline"/>
        </w:rPr>
        <w:t>Three points</w:t>
      </w:r>
      <w:r w:rsidRPr="002F5E51">
        <w:rPr>
          <w:sz w:val="16"/>
        </w:rPr>
        <w:t xml:space="preserve"> are presented to </w:t>
      </w:r>
      <w:r w:rsidRPr="002F5E51">
        <w:rPr>
          <w:rStyle w:val="StyleUnderline"/>
        </w:rPr>
        <w:t>show</w:t>
      </w:r>
      <w:r w:rsidRPr="002F5E51">
        <w:rPr>
          <w:sz w:val="16"/>
        </w:rPr>
        <w:t xml:space="preserve"> that </w:t>
      </w:r>
      <w:r w:rsidRPr="002F5E51">
        <w:rPr>
          <w:rStyle w:val="StyleUnderline"/>
        </w:rPr>
        <w:t>the Soviet Union feared the threat of state survival. First, is the Soviet Union’s entry into a nuclear arms race with the US.</w:t>
      </w:r>
      <w:r w:rsidRPr="002F5E51">
        <w:rPr>
          <w:sz w:val="16"/>
        </w:rPr>
        <w:t xml:space="preserve"> </w:t>
      </w:r>
      <w:r w:rsidRPr="002F5E51">
        <w:rPr>
          <w:rStyle w:val="StyleUnderline"/>
        </w:rPr>
        <w:t>If the Soviets were not fearful, why did they feel a need to achieve parity or even superiority in the nuclear arena?</w:t>
      </w:r>
      <w:r w:rsidRPr="002F5E51">
        <w:rPr>
          <w:sz w:val="16"/>
        </w:rPr>
        <w:t xml:space="preserve"> It started with the atomic bomb, then the hydrogen bomb. From there the race became one of numbers and delivery mechanism, only to end in a stalemate. The Soviets feared the potential of these new weapons and sought to acquire them for their own use. </w:t>
      </w:r>
      <w:r w:rsidRPr="002F5E51">
        <w:rPr>
          <w:rStyle w:val="StyleUnderline"/>
        </w:rPr>
        <w:t>The second point is the signing of the AntiBallistic Missile Treaty in 1972.</w:t>
      </w:r>
      <w:r w:rsidRPr="002F5E51">
        <w:rPr>
          <w:sz w:val="16"/>
        </w:rPr>
        <w:t xml:space="preserve"> Catudal notes that the treaty was an accepted “state of mutual vulnerability” between the US and the Soviets. </w:t>
      </w:r>
      <w:r w:rsidRPr="002F5E51">
        <w:rPr>
          <w:rStyle w:val="StyleUnderline"/>
        </w:rPr>
        <w:t>Each state would hold the other hostage.61 If the Soviets did not fear the exchange of nuclear weapons, why did they sign the treaty? Finally, the Cuban Missile Crisis provides another example of Soviet fea</w:t>
      </w:r>
      <w:r w:rsidRPr="002F5E51">
        <w:rPr>
          <w:sz w:val="16"/>
        </w:rPr>
        <w:t>r. In 1962, Nikita Khrushchev, the Soviet Union’s Premier, made the decision to position short range nuclear missiles in Cuba.62 His decision led the US and Soviets to the brink of nuclear war. Although the crisis was resolved, an indication of Soviet fear was later provided by Khrushchev in his memoirs. During the crisis, he suggested that he and some government officials go to the opera. He wrote in his memoirs, “I suggested to other members of government: ‘Comrades, let’s go to the Bolshoi Theater this evening. Our own people as well as foreign eyes will notice, and perhaps, it will calm them down. They’ll say to themselves if Khrushchev and our other leaders are able to go to the opera, at a time like this, then at least tonight we can sleep peacefully</w:t>
      </w:r>
      <w:r w:rsidRPr="002F5E51">
        <w:rPr>
          <w:rStyle w:val="StyleUnderline"/>
        </w:rPr>
        <w:t>.’ We are trying to disguise our own anxiety, which was intense.”63 Khrushchev’s statement shows that the Soviet Union did fear the threat of US nuclear weapons employment. These three points show that the Soviets accepted the threat, countered it, and entered into the mutually assured destruction strategy.</w:t>
      </w:r>
      <w:r w:rsidRPr="002F5E51">
        <w:rPr>
          <w:sz w:val="16"/>
        </w:rPr>
        <w:t xml:space="preserve"> Fear is the reason a CyberMAD doctrine is best targeted towards state actors. Looking at the cyberspace threat actors, states have the most to lose from a CyberMAD strategic doctrine. Non-state actors, such as terrorists, industrial spies, organized crime groups, and hackers, may have nothing to lose. In fact, the anarchy caused by the destruction of cyberspace may assist these actors. As discussed earlier, both the US and other states, directly or indirectly, depend on cyberspace. For some states, such as the US, government, military, and business operations would be devastated. Other countries may not directly suffer the same devastation, but they will suffer. Will they fear CyberMAD? A rational person may answer yes; however, as discussed above, deterrence cannot be guaranteed. Why? Deterrence is a state of mind. The opponent gets to decide if they are deterred or not. If the US does adopt CyberMAD, the US must also articulate the impact to the world should the US execute CyberMAD. As with NuclearMAD and the Soviet Union, the world’s states must fear the threat of cyberspace destruction. If they don’t, the strategy will not work. In summary, if the US adopts CyberMAD, the US should develop the strategy based on the lessons learned from NuclearMAD in order to provide a credible deterrent effect. The strategy should contain the three criteria of capability, will, and fear. The capability must exist, or exist in the mind of the opponent, to execute the threat. The opponent must believe that the US has the will to carry through on the threat. Finally, the opponent must fear the threat or value what is being threatened.</w:t>
      </w:r>
    </w:p>
    <w:p w14:paraId="2E0435B0" w14:textId="77777777" w:rsidR="002603E9" w:rsidRPr="002F5E51" w:rsidRDefault="002603E9" w:rsidP="002603E9">
      <w:pPr>
        <w:pStyle w:val="Heading3"/>
      </w:pPr>
      <w:r w:rsidRPr="002F5E51">
        <w:t xml:space="preserve">Generic No War </w:t>
      </w:r>
    </w:p>
    <w:p w14:paraId="728C72E8" w14:textId="77777777" w:rsidR="002603E9" w:rsidRPr="002F5E51" w:rsidRDefault="002603E9" w:rsidP="002603E9">
      <w:pPr>
        <w:pStyle w:val="Heading4"/>
      </w:pPr>
      <w:r w:rsidRPr="002F5E51">
        <w:t>No War</w:t>
      </w:r>
    </w:p>
    <w:p w14:paraId="1121238C" w14:textId="77777777" w:rsidR="002603E9" w:rsidRPr="002F5E51" w:rsidRDefault="002603E9" w:rsidP="002603E9">
      <w:r w:rsidRPr="002F5E51">
        <w:rPr>
          <w:b/>
          <w:sz w:val="28"/>
        </w:rPr>
        <w:t xml:space="preserve">Aziz 14’ </w:t>
      </w:r>
      <w:r w:rsidRPr="002F5E51">
        <w:t xml:space="preserve">John Aziz March 6, 2014 (JJohn Aziz is </w:t>
      </w:r>
      <w:r w:rsidRPr="002F5E51">
        <w:rPr>
          <w:sz w:val="18"/>
        </w:rPr>
        <w:t>a writer and analyst. His interests include various topics in economics, finance, geopolitics and history including global trade dynamics, the flow of credit, moneyness and currencies, unclearing markets, solar technology, ecology, civil libertarianism, drone warfare, market democracy, the psychology of bubbles, Bayesian statistics, subjectivism, evolutionary economics and a whole load of other stuff. “Don't worry: World War III will almost certainly never happen” URL: http://theweek.com/articles/449783/dont-worry-world-war-iii-almost-certainly-never-happen)</w:t>
      </w:r>
    </w:p>
    <w:p w14:paraId="79E5B469" w14:textId="3C13F895" w:rsidR="00F70B8B" w:rsidRPr="002F5E51" w:rsidRDefault="002603E9" w:rsidP="002603E9">
      <w:pPr>
        <w:rPr>
          <w:sz w:val="16"/>
        </w:rPr>
      </w:pPr>
      <w:r w:rsidRPr="002F5E51">
        <w:rPr>
          <w:sz w:val="16"/>
        </w:rPr>
        <w:t xml:space="preserve">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 Yet today — in the shadow of a flare up which some are calling a new Cold War between Russia and the U.S. — I believe </w:t>
      </w:r>
      <w:r w:rsidRPr="002F5E51">
        <w:rPr>
          <w:rStyle w:val="StyleUnderline"/>
        </w:rPr>
        <w:t>the threat of World War III has almost faded into nothingness</w:t>
      </w:r>
      <w:r w:rsidRPr="002F5E51">
        <w:rPr>
          <w:sz w:val="16"/>
        </w:rPr>
        <w:t xml:space="preserve">. That is, </w:t>
      </w:r>
      <w:r w:rsidRPr="002F5E51">
        <w:rPr>
          <w:rStyle w:val="StyleUnderline"/>
        </w:rPr>
        <w:t>the probability of a world war is the lowest it has been in decades, and perhaps the lowest it has ever been since the dawn of modernity</w:t>
      </w:r>
      <w:r w:rsidRPr="002F5E51">
        <w:rPr>
          <w:sz w:val="16"/>
        </w:rPr>
        <w:t xml:space="preserve">. This is certainly a view that current data supports. Steven </w:t>
      </w:r>
      <w:r w:rsidRPr="002F5E51">
        <w:rPr>
          <w:rStyle w:val="StyleUnderline"/>
        </w:rPr>
        <w:t>Pinker's studies</w:t>
      </w:r>
      <w:r w:rsidRPr="002F5E51">
        <w:rPr>
          <w:sz w:val="16"/>
        </w:rPr>
        <w:t xml:space="preserve"> into the decline of violence </w:t>
      </w:r>
      <w:r w:rsidRPr="002F5E51">
        <w:rPr>
          <w:rStyle w:val="StyleUnderline"/>
        </w:rPr>
        <w:t xml:space="preserve">reveal that deaths from war have fallen and fallen since World War </w:t>
      </w:r>
      <w:proofErr w:type="gramStart"/>
      <w:r w:rsidRPr="002F5E51">
        <w:rPr>
          <w:rStyle w:val="StyleUnderline"/>
        </w:rPr>
        <w:t>II .</w:t>
      </w:r>
      <w:proofErr w:type="gramEnd"/>
      <w:r w:rsidRPr="002F5E51">
        <w:rPr>
          <w:sz w:val="16"/>
        </w:rPr>
        <w:t xml:space="preserve"> But we should not just assume that the past is an accurate guide to the future. Instead, we must look at the factors which have led to the reduction in war and try to conclude whether the decrease in war is sustainable. So what's changed? Well, </w:t>
      </w:r>
      <w:r w:rsidRPr="002F5E51">
        <w:rPr>
          <w:rStyle w:val="StyleUnderline"/>
        </w:rPr>
        <w:t>the first big change after the last world war was the arrival of mutually assured destruction. It's no coincidence that the end of the last global war coincided with the invention of atomic weapons. The possibility of complete annihilation provided a huge disincentive to launching and expanding total wars.</w:t>
      </w:r>
      <w:r w:rsidRPr="002F5E51">
        <w:rPr>
          <w:sz w:val="16"/>
        </w:rPr>
        <w:t xml:space="preserve"> Instead, the </w:t>
      </w:r>
      <w:r w:rsidRPr="002F5E51">
        <w:rPr>
          <w:rStyle w:val="StyleUnderline"/>
        </w:rPr>
        <w:t>great powers now fight proxy wars</w:t>
      </w:r>
      <w:r w:rsidRPr="002F5E51">
        <w:rPr>
          <w:sz w:val="16"/>
        </w:rPr>
        <w:t xml:space="preserve"> like Vietnam and Afghanistan (the 1980 version, that is), rather than letting their rivalries expand into full-on, globe-spanning struggles against each other. Sure, </w:t>
      </w:r>
      <w:r w:rsidRPr="002F5E51">
        <w:rPr>
          <w:rStyle w:val="StyleUnderline"/>
        </w:rPr>
        <w:t>accidents could happen, but the possibility is incredibly remote</w:t>
      </w:r>
      <w:r w:rsidRPr="002F5E51">
        <w:rPr>
          <w:sz w:val="16"/>
        </w:rPr>
        <w:t xml:space="preserve">. More importantly, </w:t>
      </w:r>
      <w:r w:rsidRPr="002F5E51">
        <w:rPr>
          <w:rStyle w:val="StyleUnderline"/>
        </w:rPr>
        <w:t>nobody in power wants to be the cause of Armageddon</w:t>
      </w:r>
      <w:r w:rsidRPr="002F5E51">
        <w:rPr>
          <w:sz w:val="16"/>
        </w:rPr>
        <w:t xml:space="preserve">. </w:t>
      </w:r>
      <w:r w:rsidRPr="002F5E51">
        <w:rPr>
          <w:rStyle w:val="StyleUnderline"/>
        </w:rPr>
        <w:t>But what about a non-nuclear global war?</w:t>
      </w:r>
      <w:r w:rsidRPr="002F5E51">
        <w:rPr>
          <w:sz w:val="16"/>
        </w:rPr>
        <w:t xml:space="preserve"> </w:t>
      </w:r>
      <w:r w:rsidRPr="002F5E51">
        <w:rPr>
          <w:rStyle w:val="StyleUnderline"/>
        </w:rPr>
        <w:t>Other changes — economic and social in nature — have made that highly unlikely too</w:t>
      </w:r>
      <w:r w:rsidRPr="002F5E51">
        <w:rPr>
          <w:sz w:val="16"/>
        </w:rPr>
        <w:t xml:space="preserve">. </w:t>
      </w:r>
      <w:r w:rsidRPr="002F5E51">
        <w:rPr>
          <w:rStyle w:val="StyleUnderline"/>
        </w:rPr>
        <w:t>The world has become much more economically interconnected since the last global war. Economic cooperation treaties and free trade agreements have intertwined the economies of countries around the world</w:t>
      </w:r>
      <w:r w:rsidRPr="002F5E51">
        <w:rPr>
          <w:sz w:val="16"/>
        </w:rPr>
        <w:t xml:space="preserve">. This has meant there has been a huge rise in the volume of global trade since World War II, and especially since the 1980s. Today </w:t>
      </w:r>
      <w:r w:rsidRPr="002F5E51">
        <w:rPr>
          <w:rStyle w:val="StyleUnderline"/>
        </w:rPr>
        <w:t>consumer goods</w:t>
      </w:r>
      <w:r w:rsidRPr="002F5E51">
        <w:rPr>
          <w:sz w:val="16"/>
        </w:rPr>
        <w:t xml:space="preserve"> like smartphones, laptops, cars, jewelery, food, cosmetics, and medicine </w:t>
      </w:r>
      <w:r w:rsidRPr="002F5E51">
        <w:rPr>
          <w:rStyle w:val="StyleUnderline"/>
        </w:rPr>
        <w:t>are produced on a global level, with supply-chains criss-crossing the planet. An example</w:t>
      </w:r>
      <w:r w:rsidRPr="002F5E51">
        <w:rPr>
          <w:sz w:val="16"/>
        </w:rPr>
        <w:t xml:space="preserve">: </w:t>
      </w:r>
      <w:r w:rsidRPr="002F5E51">
        <w:rPr>
          <w:rStyle w:val="StyleUnderline"/>
        </w:rPr>
        <w:t>The laptop</w:t>
      </w:r>
      <w:r w:rsidRPr="002F5E51">
        <w:rPr>
          <w:sz w:val="16"/>
        </w:rPr>
        <w:t xml:space="preserve"> I am typing this on is the cumulative culmination of thousands of hours of work, as well as resources and manufacturing processes across the globe. It </w:t>
      </w:r>
      <w:r w:rsidRPr="002F5E51">
        <w:rPr>
          <w:rStyle w:val="StyleUnderline"/>
        </w:rPr>
        <w:t>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w:t>
      </w:r>
      <w:r w:rsidRPr="002F5E51">
        <w:rPr>
          <w:sz w:val="16"/>
        </w:rPr>
        <w:t xml:space="preserve">. And it </w:t>
      </w:r>
      <w:r w:rsidRPr="002F5E51">
        <w:rPr>
          <w:rStyle w:val="StyleUnderline"/>
        </w:rPr>
        <w:t>takes gallons and gallons of oil to ship all the resources and components back and forth around the world, until they are finally assembled in China, and shipped once again around the world to the consumer.</w:t>
      </w:r>
      <w:r w:rsidRPr="002F5E51">
        <w:rPr>
          <w:sz w:val="16"/>
        </w:rPr>
        <w:t xml:space="preserve"> </w:t>
      </w:r>
      <w:r w:rsidRPr="002F5E51">
        <w:rPr>
          <w:rStyle w:val="StyleUnderline"/>
        </w:rPr>
        <w:t>In a global war, global trade becomes a nightmare</w:t>
      </w:r>
      <w:r w:rsidRPr="002F5E51">
        <w:rPr>
          <w:sz w:val="16"/>
        </w:rPr>
        <w:t xml:space="preserve">.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w:t>
      </w:r>
      <w:r w:rsidRPr="002F5E51">
        <w:rPr>
          <w:rStyle w:val="StyleUnderline"/>
        </w:rPr>
        <w:t xml:space="preserve">of economic adaptation — even for large countries like Russia and the United States with lots of land and natural resources — required to adapt to a world war would be crushing, and huge numbers of business and livelihoods would be wiped out. </w:t>
      </w:r>
      <w:r w:rsidRPr="002F5E51">
        <w:rPr>
          <w:sz w:val="16"/>
        </w:rPr>
        <w:t xml:space="preserve">In other words, </w:t>
      </w:r>
      <w:r w:rsidRPr="002F5E51">
        <w:rPr>
          <w:rStyle w:val="StyleUnderline"/>
        </w:rPr>
        <w:t>global trade interdependency has become,</w:t>
      </w:r>
      <w:r w:rsidRPr="002F5E51">
        <w:rPr>
          <w:sz w:val="16"/>
        </w:rPr>
        <w:t xml:space="preserve"> to borrow a phrase from finance</w:t>
      </w:r>
      <w:r w:rsidRPr="002F5E51">
        <w:rPr>
          <w:rStyle w:val="StyleUnderline"/>
        </w:rPr>
        <w:t>, too big to fail.</w:t>
      </w:r>
      <w:r w:rsidRPr="002F5E51">
        <w:rPr>
          <w:sz w:val="16"/>
        </w:rPr>
        <w:t xml:space="preserve"> It is easy to complain about the reality of big business influencing or controlling politicians. But </w:t>
      </w:r>
      <w:r w:rsidRPr="002F5E51">
        <w:rPr>
          <w:rStyle w:val="StyleUnderline"/>
        </w:rPr>
        <w:t>big business has just about the most to lose from breakdowns in global trade.</w:t>
      </w:r>
      <w:r w:rsidRPr="002F5E51">
        <w:rPr>
          <w:sz w:val="16"/>
        </w:rPr>
        <w:t xml:space="preserv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w:t>
      </w:r>
      <w:r w:rsidRPr="002F5E51">
        <w:rPr>
          <w:rStyle w:val="StyleUnderline"/>
        </w:rPr>
        <w:t>but the world today is far more globalized than ever before and well-connected domestic interests are more dependent on access to global markets, components and resources, or the repayment of foreign debts. These are huge disincentives to global war</w:t>
      </w:r>
      <w:r w:rsidRPr="002F5E51">
        <w:rPr>
          <w:sz w:val="16"/>
        </w:rPr>
        <w:t xml:space="preserve">. But </w:t>
      </w:r>
      <w:r w:rsidRPr="002F5E51">
        <w:rPr>
          <w:rStyle w:val="StyleUnderline"/>
        </w:rPr>
        <w:t xml:space="preserve">what of the military-industrial </w:t>
      </w:r>
      <w:proofErr w:type="gramStart"/>
      <w:r w:rsidRPr="002F5E51">
        <w:rPr>
          <w:rStyle w:val="StyleUnderline"/>
        </w:rPr>
        <w:t>complex</w:t>
      </w:r>
      <w:r w:rsidRPr="002F5E51">
        <w:rPr>
          <w:sz w:val="16"/>
        </w:rPr>
        <w:t xml:space="preserve"> ?</w:t>
      </w:r>
      <w:proofErr w:type="gramEnd"/>
      <w:r w:rsidRPr="002F5E51">
        <w:rPr>
          <w:sz w:val="16"/>
        </w:rPr>
        <w:t xml:space="preserve"> While other businesses might be hurt due to a breakdown in trade, surely military contractors and weapons manufacturers are happy with war? Not necessarily. As the last seventy years illustrates</w:t>
      </w:r>
      <w:r w:rsidRPr="002F5E51">
        <w:rPr>
          <w:rStyle w:val="StyleUnderline"/>
        </w:rPr>
        <w:t>, it is perfectly possible for weapons contractors to enjoy the profits from huge military spending without a global war</w:t>
      </w:r>
      <w:r w:rsidRPr="002F5E51">
        <w:rPr>
          <w:sz w:val="16"/>
        </w:rPr>
        <w:t xml:space="preserve">. And </w:t>
      </w:r>
      <w:r w:rsidRPr="002F5E51">
        <w:rPr>
          <w:rStyle w:val="StyleUnderline"/>
        </w:rPr>
        <w:t>the uncertainty of a breakdown in global trade could hurt weapons contractors just as much as other industries in terms of losing access to global markets</w:t>
      </w:r>
      <w:r w:rsidRPr="002F5E51">
        <w:rPr>
          <w:sz w:val="16"/>
        </w:rPr>
        <w:t xml:space="preserve">. That means </w:t>
      </w:r>
      <w:r w:rsidRPr="002F5E51">
        <w:rPr>
          <w:rStyle w:val="StyleUnderline"/>
        </w:rPr>
        <w:t>weapons manufacturers may be just as uneasy about the prospects for large-scale war as other businesses.</w:t>
      </w:r>
      <w:r w:rsidRPr="002F5E51">
        <w:rPr>
          <w:sz w:val="16"/>
        </w:rPr>
        <w:t xml:space="preserve"> </w:t>
      </w:r>
      <w:r w:rsidRPr="002F5E51">
        <w:rPr>
          <w:rStyle w:val="StyleUnderline"/>
        </w:rPr>
        <w:t>Other changes have been social in nature</w:t>
      </w:r>
      <w:r w:rsidRPr="002F5E51">
        <w:rPr>
          <w:sz w:val="16"/>
        </w:rPr>
        <w:t xml:space="preserve">. Obviously, </w:t>
      </w:r>
      <w:r w:rsidRPr="002F5E51">
        <w:rPr>
          <w:rStyle w:val="StyleUnderline"/>
        </w:rPr>
        <w:t xml:space="preserve">democratic countries do not tend to go to war with each </w:t>
      </w:r>
      <w:proofErr w:type="gramStart"/>
      <w:r w:rsidRPr="002F5E51">
        <w:rPr>
          <w:rStyle w:val="StyleUnderline"/>
        </w:rPr>
        <w:t>other ,</w:t>
      </w:r>
      <w:proofErr w:type="gramEnd"/>
      <w:r w:rsidRPr="002F5E51">
        <w:rPr>
          <w:rStyle w:val="StyleUnderline"/>
        </w:rPr>
        <w:t xml:space="preserve"> and the spread of liberal democracy is correlated against the decrease in war around the world.</w:t>
      </w:r>
      <w:r w:rsidRPr="002F5E51">
        <w:rPr>
          <w:sz w:val="16"/>
        </w:rPr>
        <w:t xml:space="preserve"> </w:t>
      </w:r>
      <w:r w:rsidRPr="002F5E51">
        <w:rPr>
          <w:rStyle w:val="StyleUnderline"/>
        </w:rPr>
        <w:t xml:space="preserve">But the spread of internet technology and social media has brought the world much closer together, too. As late as the last world war, populations were separated from each other by physical distance, by language barriers, and by lack of mass communication tools. This means that it was easy for war-mongering politicians to sell a population on the idea that the enemy is evil. </w:t>
      </w:r>
      <w:r w:rsidRPr="002F5E51">
        <w:rPr>
          <w:sz w:val="16"/>
        </w:rPr>
        <w:t xml:space="preserve">It's hard to empathize with people who you only see in slanted government propaganda reels. </w:t>
      </w:r>
      <w:r w:rsidRPr="002F5E51">
        <w:rPr>
          <w:rStyle w:val="StyleUnderline"/>
        </w:rPr>
        <w:t xml:space="preserve">Today, people from enemy countries can come together in cyberspace and find out that the "enemy" is not so different, as occurred in the Iran-Israel solidarity movement of </w:t>
      </w:r>
      <w:proofErr w:type="gramStart"/>
      <w:r w:rsidRPr="002F5E51">
        <w:rPr>
          <w:rStyle w:val="StyleUnderline"/>
        </w:rPr>
        <w:t>2012</w:t>
      </w:r>
      <w:r w:rsidRPr="002F5E51">
        <w:rPr>
          <w:sz w:val="16"/>
        </w:rPr>
        <w:t xml:space="preserve"> .</w:t>
      </w:r>
      <w:proofErr w:type="gramEnd"/>
      <w:r w:rsidRPr="002F5E51">
        <w:rPr>
          <w:sz w:val="16"/>
        </w:rPr>
        <w:t xml:space="preserve"> More importantly</w:t>
      </w:r>
      <w:r w:rsidRPr="002F5E51">
        <w:rPr>
          <w:rStyle w:val="StyleUnderline"/>
        </w:rPr>
        <w:t>, violent incidents and deaths can be broadcast to the world much more easily. Public shock and disgust at the brutal reality of war broadcast over YouTube and Facebook makes it much more difficult for governments to carry out large scale military aggressions</w:t>
      </w:r>
      <w:r w:rsidRPr="002F5E51">
        <w:rPr>
          <w:sz w:val="16"/>
        </w:rPr>
        <w:t xml:space="preserve">. For example, the Kremlin's own pollster today released a survey showing that </w:t>
      </w:r>
      <w:r w:rsidRPr="002F5E51">
        <w:rPr>
          <w:rStyle w:val="StyleUnderline"/>
        </w:rPr>
        <w:t>73 percent of Russians disapprove of Putin's handling of the Ukraine crisis</w:t>
      </w:r>
      <w:r w:rsidRPr="002F5E51">
        <w:rPr>
          <w:sz w:val="16"/>
        </w:rPr>
        <w:t xml:space="preserve">, with </w:t>
      </w:r>
      <w:r w:rsidRPr="002F5E51">
        <w:rPr>
          <w:rStyle w:val="StyleUnderline"/>
        </w:rPr>
        <w:t>only 15 percent of the nation supporting a response to the overthrow of the government in Kiev</w:t>
      </w:r>
      <w:r w:rsidRPr="002F5E51">
        <w:rPr>
          <w:sz w:val="16"/>
        </w:rPr>
        <w:t xml:space="preserve">. There are, of course, a few countries like North Korea that deny their citizens access to information that might contradict the government's propaganda line. And sometimes countries ignore mass anti-war protests — as occurred prior to the Iraq invasion of 2003 — </w:t>
      </w:r>
      <w:r w:rsidRPr="002F5E51">
        <w:rPr>
          <w:rStyle w:val="StyleUnderline"/>
        </w:rPr>
        <w:t>but generally a more connected, open, empathetic and democratic world has made it much harder for war-mongers to go to war.</w:t>
      </w:r>
      <w:r w:rsidRPr="002F5E51">
        <w:rPr>
          <w:sz w:val="16"/>
        </w:rPr>
        <w:t xml:space="preserve"> The greatest trend, though, may be that the world as a whole is getting richer. Fundamentally, wars arise out of one group of people deciding that they want whatever another group has — land, tools, resources, money, friends, sexual partners, empire, prestige — and deciding to take it by force. Or they arise as a result of grudges or hatreds from previous wars of the first kind. </w:t>
      </w:r>
      <w:r w:rsidRPr="002F5E51">
        <w:rPr>
          <w:rStyle w:val="StyleUnderline"/>
        </w:rPr>
        <w:t>We don't quite live in a superabundant world yet, but the long march of human ingenuity is making basic human wants like clothing, water, food, shelter, warmth, entertainment, recreation, and medicine more ubiquitous throughout the world. This means that countries are less desperate to go to war to seize other people's stuff. Now, the future is infinite and today's trends don't last forever.</w:t>
      </w:r>
      <w:r w:rsidRPr="002F5E51">
        <w:rPr>
          <w:sz w:val="16"/>
        </w:rPr>
        <w:t xml:space="preserve"> Declarations of the " end of history " often come back to haunt those who make them, and I am well aware that a world war is still possible. Trying to predict the actions of nations in the present is hard enough, and further into the future becomes exponentially more difficult. (Then again, my take is like Pascal's Wager: If I'm wrong, who's going to be around to tell me so?) Further into the future, severe climate change, and resource depletion, for example, could lead to new pressures to go to war (although climate mitigation and adaptation as well as recycling technologies mean both of these possibilities are avoidable). The development of robotic soldiers and drones may make it easier for countries (or even corporations) to go to war. Technical errors, computer glitches, or diplomatic misunderstandings can lead to war. Terrorism, inequality, and internal political or civil strife can all create the pressure for war. But the tendency toward inertia is strong. It is clear at least </w:t>
      </w:r>
      <w:r w:rsidRPr="002F5E51">
        <w:rPr>
          <w:rStyle w:val="StyleUnderline"/>
        </w:rPr>
        <w:t>that the incentives for world war are far lower than they were in previous decades, and the disincentives are growing</w:t>
      </w:r>
      <w:r w:rsidRPr="002F5E51">
        <w:rPr>
          <w:sz w:val="16"/>
        </w:rPr>
        <w:t>. The apocalyptic visions of a new world war between nations or empires that three generations of children have been raised into continue to diminish.</w:t>
      </w:r>
    </w:p>
    <w:p w14:paraId="423DB7CE" w14:textId="126F8AF4" w:rsidR="002419E3" w:rsidRPr="002F5E51" w:rsidRDefault="002419E3" w:rsidP="00F70B8B">
      <w:pPr>
        <w:pStyle w:val="Heading3"/>
      </w:pPr>
      <w:r w:rsidRPr="002F5E51">
        <w:t>A2: Nuclear War</w:t>
      </w:r>
    </w:p>
    <w:p w14:paraId="5C32794C" w14:textId="587824DB" w:rsidR="002419E3" w:rsidRPr="002F5E51" w:rsidRDefault="00FA7026" w:rsidP="002419E3">
      <w:pPr>
        <w:pStyle w:val="Heading4"/>
      </w:pPr>
      <w:r w:rsidRPr="002F5E51">
        <w:t xml:space="preserve">Neg’s representational focus on </w:t>
      </w:r>
      <w:r w:rsidR="002419E3" w:rsidRPr="002F5E51">
        <w:t xml:space="preserve">nuclear </w:t>
      </w:r>
      <w:r w:rsidRPr="002F5E51">
        <w:t xml:space="preserve">war </w:t>
      </w:r>
      <w:r w:rsidR="002419E3" w:rsidRPr="002F5E51">
        <w:t xml:space="preserve">ignores the nuclear war that has been carried out against Indigenous Nations around the world </w:t>
      </w:r>
      <w:r w:rsidR="002419E3" w:rsidRPr="002F5E51">
        <w:br/>
        <w:t>Kato 1993</w:t>
      </w:r>
    </w:p>
    <w:p w14:paraId="17643D77" w14:textId="77777777" w:rsidR="002419E3" w:rsidRPr="002F5E51" w:rsidRDefault="002419E3" w:rsidP="002419E3">
      <w:r w:rsidRPr="002F5E51">
        <w:rPr>
          <w:szCs w:val="33"/>
        </w:rPr>
        <w:t>Masahide (</w:t>
      </w:r>
      <w:r w:rsidRPr="002F5E51">
        <w:t>Department of Political Science, University of Hawaii, Honolulu, Hawaii</w:t>
      </w:r>
      <w:proofErr w:type="gramStart"/>
      <w:r w:rsidRPr="002F5E51">
        <w:t>)  “</w:t>
      </w:r>
      <w:proofErr w:type="gramEnd"/>
      <w:r w:rsidRPr="002F5E51">
        <w:rPr>
          <w:szCs w:val="42"/>
        </w:rPr>
        <w:t>Nuclear Globalism: Traversing Rockets, Satellites, and Nuclear War via the Strategic Gaze </w:t>
      </w:r>
      <w:r w:rsidRPr="002F5E51">
        <w:t xml:space="preserve">“ </w:t>
      </w:r>
      <w:r w:rsidRPr="002F5E51">
        <w:rPr>
          <w:i/>
        </w:rPr>
        <w:t>Alternatives</w:t>
      </w:r>
      <w:r w:rsidRPr="002F5E51">
        <w:t xml:space="preserve"> i8 1993 339-360 DLR </w:t>
      </w:r>
    </w:p>
    <w:p w14:paraId="54C13087" w14:textId="142ABFB3" w:rsidR="002419E3" w:rsidRPr="002F5E51" w:rsidRDefault="002419E3" w:rsidP="00FA7026">
      <w:pPr>
        <w:pStyle w:val="NoSpacing"/>
        <w:rPr>
          <w:rFonts w:ascii="Calibri" w:hAnsi="Calibri"/>
        </w:rPr>
      </w:pPr>
      <w:r w:rsidRPr="002F5E51">
        <w:rPr>
          <w:rFonts w:ascii="Calibri" w:hAnsi="Calibri"/>
          <w:sz w:val="14"/>
        </w:rPr>
        <w:t>Nuclear criticism finds the likelihood of "extinction" as the most fundamental aspect of nuclear catastrophe. The complex problematics involved in nuclear catastrophe are thus reduced to the single possible instant of extinction. The task of nuclear critics is clearly designated by Schell as coming to grips with the one and only final instant: "human extinction-whose likelihood we are chiefly interested in finding out about"85 Deconstructionists, on the other hand, take a detour in their efforts to theologize extinction. Jacques Derrida, for example, solidified the prevailing mode of representation by constituting extinction as a fatal absence: Unlike the other wars, which have all been preceded by wars of more or less the same type in human memory (and gunpowder did not mark a radical break in this respect), nuclear war has no precedent. It has</w:t>
      </w:r>
      <w:proofErr w:type="gramStart"/>
      <w:r w:rsidRPr="002F5E51">
        <w:rPr>
          <w:rFonts w:ascii="Calibri" w:hAnsi="Calibri"/>
          <w:sz w:val="14"/>
        </w:rPr>
        <w:t>  never</w:t>
      </w:r>
      <w:proofErr w:type="gramEnd"/>
      <w:r w:rsidRPr="002F5E51">
        <w:rPr>
          <w:rFonts w:ascii="Calibri" w:hAnsi="Calibri"/>
          <w:sz w:val="14"/>
        </w:rPr>
        <w:t xml:space="preserve"> occurred, itself; it is a non-event. The explosion of American bombs in 1945 ended a "classical," conventional war; it did not set off a nuclear war. The terrifying reality of the nuclear conflict can only be the signified referent, never the real referent (present or past) of a discourse or text. At least today apparently.56</w:t>
      </w:r>
      <w:r w:rsidRPr="002F5E51">
        <w:rPr>
          <w:rFonts w:ascii="Calibri" w:hAnsi="Calibri"/>
        </w:rPr>
        <w:t> </w:t>
      </w:r>
      <w:r w:rsidRPr="002F5E51">
        <w:rPr>
          <w:rStyle w:val="StyleUnderline"/>
          <w:rFonts w:ascii="Calibri" w:hAnsi="Calibri"/>
        </w:rPr>
        <w:t>By representing the possible extinction as the single most important problematic of nuclear catastrophe (posing it as either a threat or a symbolic void), nuclear criticism disqualifies the entire history of nuclear violence, the "real" of nuclear catastrophe as a continuous and repetitive process</w:t>
      </w:r>
      <w:r w:rsidRPr="002F5E51">
        <w:rPr>
          <w:rFonts w:ascii="Calibri" w:hAnsi="Calibri"/>
        </w:rPr>
        <w:t xml:space="preserve">. </w:t>
      </w:r>
      <w:r w:rsidRPr="002F5E51">
        <w:rPr>
          <w:rFonts w:ascii="Calibri" w:hAnsi="Calibri"/>
          <w:sz w:val="14"/>
        </w:rPr>
        <w:t xml:space="preserve">The "real" of nuclear war is designated by nuclear critics as a "rehearsal" (Derrik De Kerkhove) or "preparation" (Firth) for what they reserve as the authentic catastrophe.S7 </w:t>
      </w:r>
      <w:proofErr w:type="gramStart"/>
      <w:r w:rsidRPr="002F5E51">
        <w:rPr>
          <w:rFonts w:ascii="Calibri" w:hAnsi="Calibri"/>
          <w:sz w:val="14"/>
        </w:rPr>
        <w:t>The</w:t>
      </w:r>
      <w:proofErr w:type="gramEnd"/>
      <w:r w:rsidRPr="002F5E51">
        <w:rPr>
          <w:rFonts w:ascii="Calibri" w:hAnsi="Calibri"/>
          <w:sz w:val="14"/>
        </w:rPr>
        <w:t xml:space="preserve"> history ofnuclear violence offers, at best, a reality effect to the imagery of "extinction." Schell summarized the discursive position of nuclear critics very succinctly, by stating that nuclear catastrophe should not be conceptualized "in the context of direct slaughter of hundreds of millions people by the local effects."1l8 Thu</w:t>
      </w:r>
      <w:r w:rsidRPr="002F5E51">
        <w:rPr>
          <w:rFonts w:ascii="Calibri" w:hAnsi="Calibri"/>
        </w:rPr>
        <w:t xml:space="preserve">s </w:t>
      </w:r>
      <w:r w:rsidRPr="002F5E51">
        <w:rPr>
          <w:rStyle w:val="StyleUnderline"/>
          <w:rFonts w:ascii="Calibri" w:hAnsi="Calibri"/>
        </w:rPr>
        <w:t>the elimination of the history of nuclear violence by nuclear critics stems from the process of discursive "delocalization" of nuclear violence. Their primary focus is not local catastrophe, but delocalized, unlocatable, "global" catastrophe. The elevation of the discursive vantage point deployed in nuclear criticism through which extinction is conceptualized parallels that of the point of the strategic gaze: nuclear criticism raises the notion of nuclear catastrophe to the "absolute" point from which the fiction of "extinction" is configured. Herein, the configuration of the globe and the conceptualization of "extinction" reveal their interconnection via the "absolutization" of the strategic gaze. In the same way as the fiction of the totality of the earth is constructed, the fiction of extinction is derived from the figure perceived through the strategic gaze</w:t>
      </w:r>
      <w:r w:rsidRPr="002F5E51">
        <w:rPr>
          <w:rFonts w:ascii="Calibri" w:hAnsi="Calibri"/>
        </w:rPr>
        <w:t xml:space="preserve">. In other words, </w:t>
      </w:r>
      <w:r w:rsidRPr="002F5E51">
        <w:rPr>
          <w:rStyle w:val="StyleUnderline"/>
          <w:rFonts w:ascii="Calibri" w:hAnsi="Calibri"/>
        </w:rPr>
        <w:t>the image of the globe, in the final instance, is nothing more than a figure on which the notion of extinction is being constructed</w:t>
      </w:r>
      <w:r w:rsidRPr="002F5E51">
        <w:rPr>
          <w:rFonts w:ascii="Calibri" w:hAnsi="Calibri"/>
        </w:rPr>
        <w:t>. </w:t>
      </w:r>
      <w:r w:rsidRPr="002F5E51">
        <w:rPr>
          <w:rFonts w:ascii="Calibri" w:hAnsi="Calibri"/>
          <w:sz w:val="14"/>
        </w:rPr>
        <w:t>Schell, for instance, repeatedly encountered difficulty in locating the subject involved in the conceptualization of extinction, which in turn testifies to its figural origin: "who will suffer this loss, which we somehow regard as supreme? We, the living, will not suffer it; we will be .dead. Nor will the unborn shed any tears over their lost chance to eXIst; to do so they would have to exist already."1l9 Robert Lifton attributed such difficulty in locating the subject to the "numbing ffect" of nuclear psychology. In other words, Lifton tied the difficulty Involved here .not to the question of subjectivity per se but to psychological defenses against the overwhelming possibility of extinction.</w:t>
      </w:r>
      <w:r w:rsidRPr="002F5E51">
        <w:rPr>
          <w:rFonts w:ascii="Calibri" w:hAnsi="Calibri"/>
        </w:rPr>
        <w:t xml:space="preserve"> </w:t>
      </w:r>
      <w:r w:rsidRPr="002F5E51">
        <w:rPr>
          <w:rStyle w:val="StyleUnderline"/>
          <w:rFonts w:ascii="Calibri" w:hAnsi="Calibri"/>
        </w:rPr>
        <w:t>The hollowness of extinction can be unraveled better if we locate it in the mode of perception rather</w:t>
      </w:r>
      <w:proofErr w:type="gramStart"/>
      <w:r w:rsidRPr="002F5E51">
        <w:rPr>
          <w:rStyle w:val="StyleUnderline"/>
          <w:rFonts w:ascii="Calibri" w:hAnsi="Calibri"/>
        </w:rPr>
        <w:t>  than</w:t>
      </w:r>
      <w:proofErr w:type="gramEnd"/>
      <w:r w:rsidRPr="002F5E51">
        <w:rPr>
          <w:rStyle w:val="StyleUnderline"/>
          <w:rFonts w:ascii="Calibri" w:hAnsi="Calibri"/>
        </w:rPr>
        <w:t xml:space="preserve"> in nebulous nuclear psychology: the hollowness of extinction is a result of "confusing figure with the object</w:t>
      </w:r>
      <w:r w:rsidRPr="002F5E51">
        <w:rPr>
          <w:rFonts w:ascii="Calibri" w:hAnsi="Calibri"/>
        </w:rPr>
        <w:t xml:space="preserve">"40 </w:t>
      </w:r>
      <w:r w:rsidRPr="002F5E51">
        <w:rPr>
          <w:rFonts w:ascii="Calibri" w:hAnsi="Calibri"/>
          <w:sz w:val="14"/>
        </w:rPr>
        <w:t>This phenomenon, called "the delirium of interpretation" by Virilio, is a mechanical process in which incorporeal existence is given a meaning via the figure.41 It is no doubt a manifestation of technosubjectivity symptomatic of late capitalism. Hence</w:t>
      </w:r>
      <w:r w:rsidRPr="002F5E51">
        <w:rPr>
          <w:rFonts w:ascii="Calibri" w:hAnsi="Calibri"/>
        </w:rPr>
        <w:t xml:space="preserve">, </w:t>
      </w:r>
      <w:r w:rsidRPr="002F5E51">
        <w:rPr>
          <w:rStyle w:val="StyleUnderline"/>
          <w:rFonts w:ascii="Calibri" w:hAnsi="Calibri"/>
        </w:rPr>
        <w:t>the obscurity of the subject in the configuration of extinction results from the dislocation of the subject by the technosubject functioning as a meaning-generating machine</w:t>
      </w:r>
      <w:r w:rsidRPr="002F5E51">
        <w:rPr>
          <w:rFonts w:ascii="Calibri" w:hAnsi="Calibri"/>
        </w:rPr>
        <w:t>. </w:t>
      </w:r>
    </w:p>
    <w:p w14:paraId="7C4710FC" w14:textId="15DC3618" w:rsidR="00F70B8B" w:rsidRPr="002F5E51" w:rsidRDefault="00F70B8B" w:rsidP="00F70B8B">
      <w:pPr>
        <w:pStyle w:val="Heading3"/>
      </w:pPr>
      <w:r w:rsidRPr="002F5E51">
        <w:t xml:space="preserve">A2: Predictions </w:t>
      </w:r>
    </w:p>
    <w:p w14:paraId="62A4DF6C" w14:textId="77777777" w:rsidR="00F70B8B" w:rsidRPr="002F5E51" w:rsidRDefault="00F70B8B" w:rsidP="00F70B8B">
      <w:pPr>
        <w:pStyle w:val="Heading4"/>
      </w:pPr>
      <w:r w:rsidRPr="002F5E51">
        <w:t xml:space="preserve">Their predictions are inaccurate scare tactics. Their apocalyptic representations reinforce status quo institutions resulting in culture of fear and makes public sphere deliberation and cultural change impossible </w:t>
      </w:r>
    </w:p>
    <w:p w14:paraId="6A1C1A28" w14:textId="77777777" w:rsidR="00F70B8B" w:rsidRPr="002F5E51" w:rsidRDefault="00F70B8B" w:rsidP="00F70B8B">
      <w:r w:rsidRPr="002F5E51">
        <w:rPr>
          <w:b/>
          <w:sz w:val="24"/>
        </w:rPr>
        <w:t>Kurasawa</w:t>
      </w:r>
      <w:r w:rsidRPr="002F5E51">
        <w:rPr>
          <w:b/>
          <w:bCs/>
          <w:sz w:val="23"/>
          <w:szCs w:val="23"/>
        </w:rPr>
        <w:t xml:space="preserve"> </w:t>
      </w:r>
      <w:r w:rsidRPr="002F5E51">
        <w:rPr>
          <w:bCs/>
          <w:sz w:val="23"/>
          <w:szCs w:val="23"/>
        </w:rPr>
        <w:t xml:space="preserve">  </w:t>
      </w:r>
      <w:r w:rsidRPr="002F5E51">
        <w:rPr>
          <w:b/>
          <w:sz w:val="24"/>
        </w:rPr>
        <w:t>04,</w:t>
      </w:r>
      <w:r w:rsidRPr="002F5E51">
        <w:rPr>
          <w:b/>
          <w:bCs/>
          <w:sz w:val="23"/>
          <w:szCs w:val="23"/>
        </w:rPr>
        <w:t xml:space="preserve"> </w:t>
      </w:r>
      <w:r w:rsidRPr="002F5E51">
        <w:t>(Fuyuki, Assistant Prof. of Sociology at York University, Cautionary Tales, Constellations Vol. 11, No. 4, Blackwell Synergy)</w:t>
      </w:r>
    </w:p>
    <w:p w14:paraId="4D6382AA" w14:textId="37A6D23D" w:rsidR="00F70B8B" w:rsidRPr="002F5E51" w:rsidRDefault="00F70B8B" w:rsidP="002603E9">
      <w:r w:rsidRPr="002F5E51">
        <w:rPr>
          <w:sz w:val="14"/>
          <w:szCs w:val="14"/>
        </w:rPr>
        <w:t xml:space="preserve">In a word, then, procrastination makes little sense for three principal reasons: it exponentially raises the costs of eventual future action; it reduces preventive options; and it erodes their effectiveness. With the foreclosing of long-range alternatives, later generations may be left with a single course of action, namely, that of merely reacting to large-scale emergencies as they arise. We need only think of how it gradually becomes more difficult to control climate change, let alone reverse it, or to halt mass atrocities once they are underway. Preventive foresight is grounded in the opposite logic, whereby the decision to work through perils today greatly enhances both the subsequent room for maneuver and the chances of success. Humanitarian, environmental, and techno-scientific activists have convincingly shown that we cannot afford not to engage in preventive labor. Moreover, I would contend that farsighted cosmopolitanism is not as remote or idealistic a prospect as it appears to some, for as Falk writes, </w:t>
      </w:r>
      <w:r w:rsidRPr="002F5E51">
        <w:rPr>
          <w:rFonts w:cs="Microsoft Tai Le"/>
          <w:sz w:val="14"/>
          <w:szCs w:val="14"/>
        </w:rPr>
        <w:t>―</w:t>
      </w:r>
      <w:r w:rsidRPr="002F5E51">
        <w:rPr>
          <w:sz w:val="14"/>
          <w:szCs w:val="14"/>
        </w:rPr>
        <w:t>[g]lobal justice between temporal communities, however, actually seems to be increasing, as evidenced by various expressions of greater sensitivity to past injustices and future dangers.</w:t>
      </w:r>
      <w:r w:rsidRPr="002F5E51">
        <w:rPr>
          <w:rFonts w:cs="Microsoft Sans Serif"/>
          <w:sz w:val="14"/>
          <w:szCs w:val="14"/>
        </w:rPr>
        <w:t>‖</w:t>
      </w:r>
      <w:r w:rsidRPr="002F5E51">
        <w:rPr>
          <w:sz w:val="14"/>
          <w:szCs w:val="14"/>
        </w:rPr>
        <w:t xml:space="preserve">36 Global civil society may well be helping a new generational self-conception take root, according to which we view ourselves as the provisional caretakers of our planetary commons. Out of our sense of responsibility for the well-being of those who will follow us, we come to be more concerned about the here and now. IV. Towards an Autonomous Future Up to this point, I have tried to demonstrate that transnational socio-political relations are nurturing a thriving culture and infrastructure of prevention from below, which challenges presumptions about the inscrutability of the future (II) and a stance of indifference toward it (III). Nonetheless, unless and until it is substantively </w:t>
      </w:r>
      <w:r w:rsidRPr="002F5E51">
        <w:rPr>
          <w:rFonts w:cs="Microsoft Sans Serif"/>
          <w:sz w:val="14"/>
          <w:szCs w:val="14"/>
        </w:rPr>
        <w:t>‗</w:t>
      </w:r>
      <w:r w:rsidRPr="002F5E51">
        <w:rPr>
          <w:sz w:val="14"/>
          <w:szCs w:val="14"/>
        </w:rPr>
        <w:t>filled in</w:t>
      </w:r>
      <w:proofErr w:type="gramStart"/>
      <w:r w:rsidRPr="002F5E51">
        <w:rPr>
          <w:sz w:val="14"/>
          <w:szCs w:val="14"/>
        </w:rPr>
        <w:t>,‘</w:t>
      </w:r>
      <w:proofErr w:type="gramEnd"/>
      <w:r w:rsidRPr="002F5E51">
        <w:rPr>
          <w:sz w:val="14"/>
          <w:szCs w:val="14"/>
        </w:rPr>
        <w:t xml:space="preserve"> the argument is vulnerable to misappropriation since farsightedness does not in and of itself ensure emancipatory outcomes. Therefore, this section proposes to specify normative criteria and participatory procedures through which citizens can determine the </w:t>
      </w:r>
      <w:r w:rsidRPr="002F5E51">
        <w:rPr>
          <w:rFonts w:cs="Microsoft Sans Serif"/>
          <w:sz w:val="14"/>
          <w:szCs w:val="14"/>
        </w:rPr>
        <w:t>‗</w:t>
      </w:r>
      <w:r w:rsidRPr="002F5E51">
        <w:rPr>
          <w:sz w:val="14"/>
          <w:szCs w:val="14"/>
        </w:rPr>
        <w:t>reasonableness</w:t>
      </w:r>
      <w:proofErr w:type="gramStart"/>
      <w:r w:rsidRPr="002F5E51">
        <w:rPr>
          <w:sz w:val="14"/>
          <w:szCs w:val="14"/>
        </w:rPr>
        <w:t>,‘</w:t>
      </w:r>
      <w:proofErr w:type="gramEnd"/>
      <w:r w:rsidRPr="002F5E51">
        <w:rPr>
          <w:sz w:val="14"/>
          <w:szCs w:val="14"/>
        </w:rPr>
        <w:t xml:space="preserve"> legitimacy, and effectiveness of competing dystopian visions in order to arrive at a socially self-instituting future. Foremost </w:t>
      </w:r>
      <w:r w:rsidRPr="002F5E51">
        <w:rPr>
          <w:b/>
          <w:szCs w:val="22"/>
          <w:u w:val="single"/>
        </w:rPr>
        <w:t>among the possible distortions of farsightedness is alarmism, the manufacturing of unwarranted and unfounded doomsday scenarios. State and market institutions may seek to produce a culture of fear by deliberately stretching interpretations of reality beyond the limits of the plausible so as to exaggerate the prospects of impending catastrophes, or yet again, by intentionally promoting certain prognoses over others for instrumental purposes.</w:t>
      </w:r>
      <w:r w:rsidRPr="002F5E51">
        <w:rPr>
          <w:b/>
          <w:bCs/>
          <w:sz w:val="23"/>
          <w:szCs w:val="23"/>
        </w:rPr>
        <w:t xml:space="preserve"> </w:t>
      </w:r>
      <w:r w:rsidRPr="002F5E51">
        <w:t>Accordingly</w:t>
      </w:r>
      <w:r w:rsidRPr="002F5E51">
        <w:rPr>
          <w:sz w:val="23"/>
          <w:szCs w:val="23"/>
        </w:rPr>
        <w:t xml:space="preserve">, </w:t>
      </w:r>
      <w:r w:rsidRPr="002F5E51">
        <w:rPr>
          <w:b/>
          <w:szCs w:val="22"/>
          <w:u w:val="single"/>
        </w:rPr>
        <w:t xml:space="preserve">regressive dystopias can operate as Trojan horses advancing political agendas or commercial interests that would otherwise be susceptible to public scrutiny and opposition. Instances of this kind of manipulation of the dystopian imaginary are plentiful: the invasion of Iraq in the name of fighting terrorism and an imminent threat of use of </w:t>
      </w:r>
      <w:r w:rsidRPr="002F5E51">
        <w:rPr>
          <w:rFonts w:cs="Microsoft Sans Serif"/>
          <w:b/>
          <w:szCs w:val="22"/>
          <w:u w:val="single"/>
        </w:rPr>
        <w:t>‗</w:t>
      </w:r>
      <w:r w:rsidRPr="002F5E51">
        <w:rPr>
          <w:b/>
          <w:szCs w:val="22"/>
          <w:u w:val="single"/>
        </w:rPr>
        <w:t>weapons of mass destruction</w:t>
      </w:r>
      <w:r w:rsidRPr="002F5E51">
        <w:t xml:space="preserve">‘; the severe curtailing of American civil liberties amidst fears of a collapse of </w:t>
      </w:r>
      <w:r w:rsidRPr="002F5E51">
        <w:rPr>
          <w:rFonts w:cs="Microsoft Sans Serif"/>
        </w:rPr>
        <w:t>‗</w:t>
      </w:r>
      <w:r w:rsidRPr="002F5E51">
        <w:t>homeland security‘; the neoliberal dismantling of the welfare state as the only remedy for an ideologically constructed fiscal crisis; the conservative expansion of policing and incarceration due to supposedly spiraling crime waves; and so forth. Alarmism constructs and codes the future in particular ways, producing or reinforcing certain crisis narratives, belief structures, and rhetorical conventions. As m</w:t>
      </w:r>
      <w:r w:rsidRPr="002F5E51">
        <w:rPr>
          <w:sz w:val="14"/>
          <w:szCs w:val="14"/>
        </w:rPr>
        <w:t>uch as alarmist ideas beget a culture of fear, the reverse is no less true. If fear-mongering is a misappropriation of preventive foresight, resignation about the future represents a problematic outgrowth of the popular acknowledgment of global perils. Some believe that the world to come is so uncertain and dangerous that we should not attempt to modify the course of history; the future will look after itself for better or worse, regardless of what we do or wish. One version of this argument consists in a complacent optimism perceiving the future as fated to be better than either the past or the present. Frequently accompanying it is a self-deluding denial of what is plausible (</w:t>
      </w:r>
      <w:r w:rsidRPr="002F5E51">
        <w:rPr>
          <w:rFonts w:cs="Microsoft Sans Serif"/>
          <w:sz w:val="14"/>
          <w:szCs w:val="14"/>
        </w:rPr>
        <w:t>‗</w:t>
      </w:r>
      <w:r w:rsidRPr="002F5E51">
        <w:rPr>
          <w:sz w:val="14"/>
          <w:szCs w:val="14"/>
        </w:rPr>
        <w:t>the world will not be so bad after all‘), or a naively Panglossian pragmatism (</w:t>
      </w:r>
      <w:r w:rsidRPr="002F5E51">
        <w:rPr>
          <w:rFonts w:cs="Microsoft Sans Serif"/>
          <w:sz w:val="14"/>
          <w:szCs w:val="14"/>
        </w:rPr>
        <w:t>‗</w:t>
      </w:r>
      <w:r w:rsidRPr="002F5E51">
        <w:rPr>
          <w:sz w:val="14"/>
          <w:szCs w:val="14"/>
        </w:rPr>
        <w:t xml:space="preserve">things will work themselves out in spite of everything, because humankind always finds ways to survive‘).37 Much more common, however, is the opposite reaction, a fatalistic pessimism reconciled to the idea that the future will be necessarily worse than what preceded it. This is sustained by a tragic chronological framework according to which humanity is doomed to decay, or a cyclical one of the endless repetition of the mistakes of the past. On top of their dubious assessments of what is to come, </w:t>
      </w:r>
      <w:r w:rsidRPr="002F5E51">
        <w:rPr>
          <w:b/>
          <w:szCs w:val="22"/>
          <w:u w:val="single"/>
        </w:rPr>
        <w:t>alarmism and resignation would</w:t>
      </w:r>
      <w:r w:rsidRPr="002F5E51">
        <w:rPr>
          <w:sz w:val="23"/>
          <w:szCs w:val="23"/>
        </w:rPr>
        <w:t xml:space="preserve">, </w:t>
      </w:r>
      <w:r w:rsidRPr="002F5E51">
        <w:t>if widely accepted</w:t>
      </w:r>
      <w:r w:rsidRPr="002F5E51">
        <w:rPr>
          <w:b/>
          <w:szCs w:val="22"/>
          <w:u w:val="single"/>
        </w:rPr>
        <w:t>, undermine a viable practice of farsightedness.</w:t>
      </w:r>
      <w:r w:rsidRPr="002F5E51">
        <w:rPr>
          <w:sz w:val="23"/>
          <w:szCs w:val="23"/>
        </w:rPr>
        <w:t xml:space="preserve"> </w:t>
      </w:r>
      <w:r w:rsidRPr="002F5E51">
        <w:t>Indeed, both of them encourage public disengagement from deliberation about scenarios for the future, a process that appears to be dangerous, pointless, or unnecessary</w:t>
      </w:r>
      <w:r w:rsidRPr="002F5E51">
        <w:rPr>
          <w:szCs w:val="16"/>
        </w:rPr>
        <w:t xml:space="preserve">. </w:t>
      </w:r>
      <w:r w:rsidRPr="002F5E51">
        <w:rPr>
          <w:b/>
          <w:szCs w:val="22"/>
          <w:u w:val="single"/>
        </w:rPr>
        <w:t xml:space="preserve">The resulting </w:t>
      </w:r>
      <w:r w:rsidRPr="002F5E51">
        <w:rPr>
          <w:rFonts w:cs="Microsoft Sans Serif"/>
          <w:b/>
          <w:szCs w:val="22"/>
          <w:u w:val="single"/>
        </w:rPr>
        <w:t>‗</w:t>
      </w:r>
      <w:proofErr w:type="gramStart"/>
      <w:r w:rsidRPr="002F5E51">
        <w:rPr>
          <w:b/>
          <w:szCs w:val="22"/>
          <w:u w:val="single"/>
        </w:rPr>
        <w:t>depublicization‘ of</w:t>
      </w:r>
      <w:proofErr w:type="gramEnd"/>
      <w:r w:rsidRPr="002F5E51">
        <w:rPr>
          <w:b/>
          <w:szCs w:val="22"/>
          <w:u w:val="single"/>
        </w:rPr>
        <w:t xml:space="preserve"> debate leaves dominant groups and institutions (the state, the market, techno-science) in charge of sorting out the future for the rest of us, thus effectively producing a heteronomous social order.</w:t>
      </w:r>
      <w:r w:rsidRPr="002F5E51">
        <w:rPr>
          <w:b/>
          <w:bCs/>
          <w:sz w:val="14"/>
          <w:szCs w:val="14"/>
        </w:rPr>
        <w:t xml:space="preserve"> </w:t>
      </w:r>
      <w:r w:rsidRPr="002F5E51">
        <w:rPr>
          <w:sz w:val="14"/>
          <w:szCs w:val="14"/>
        </w:rPr>
        <w:t>How</w:t>
      </w:r>
      <w:proofErr w:type="gramStart"/>
      <w:r w:rsidRPr="002F5E51">
        <w:rPr>
          <w:sz w:val="14"/>
          <w:szCs w:val="14"/>
        </w:rPr>
        <w:t>,  then</w:t>
      </w:r>
      <w:proofErr w:type="gramEnd"/>
      <w:r w:rsidRPr="002F5E51">
        <w:rPr>
          <w:sz w:val="14"/>
          <w:szCs w:val="14"/>
        </w:rPr>
        <w:t>, can we support a democratic process of prevention from below? The answer, I think, lies in cultivating the public capacity for critical judgment and deliberation, so that participants in global civil society subject all claims about potential catastrophes to examination, evaluation, and contestation. Two normative concepts are particularly well suited to grounding these tasks: the precautionary principle and global justice.</w:t>
      </w:r>
      <w:r w:rsidRPr="002F5E51">
        <w:t xml:space="preserve"> </w:t>
      </w:r>
    </w:p>
    <w:p w14:paraId="63355122" w14:textId="4CFA97C8" w:rsidR="00B330FC" w:rsidRPr="002F5E51" w:rsidRDefault="00B330FC" w:rsidP="002603E9">
      <w:pPr>
        <w:pStyle w:val="Heading2"/>
      </w:pPr>
      <w:r w:rsidRPr="002F5E51">
        <w:t>War as Event K</w:t>
      </w:r>
    </w:p>
    <w:p w14:paraId="492A1C9D" w14:textId="0F23940A" w:rsidR="00B330FC" w:rsidRPr="002F5E51" w:rsidRDefault="00B330FC" w:rsidP="00B330FC">
      <w:pPr>
        <w:pStyle w:val="Heading3"/>
      </w:pPr>
      <w:r w:rsidRPr="002F5E51">
        <w:t xml:space="preserve">L – War Talk Trades Off </w:t>
      </w:r>
    </w:p>
    <w:p w14:paraId="449DA5DA" w14:textId="77777777" w:rsidR="00B330FC" w:rsidRPr="002F5E51" w:rsidRDefault="00B330FC" w:rsidP="00B330FC">
      <w:pPr>
        <w:pStyle w:val="Heading4"/>
      </w:pPr>
      <w:r w:rsidRPr="002F5E51">
        <w:t xml:space="preserve">Traditional understandings of war use event based analysis that ignores and trades off with discussion of the war faced by the marginalized every single day. </w:t>
      </w:r>
    </w:p>
    <w:p w14:paraId="6EF07FFF" w14:textId="77777777" w:rsidR="00B330FC" w:rsidRPr="002F5E51" w:rsidRDefault="00B330FC" w:rsidP="00B330FC">
      <w:r w:rsidRPr="002F5E51">
        <w:rPr>
          <w:b/>
          <w:sz w:val="28"/>
        </w:rPr>
        <w:t xml:space="preserve">Cuomo 96’ </w:t>
      </w:r>
      <w:r w:rsidRPr="002F5E51">
        <w:t>Chris Cuomo Fall 1996 (Chris J. Cuomo is Professor of Philosophy and Women's Studies, and an affiliate faculty member of the Environmental Ethics Certificate Program, the Institute for African-American Studies, and the Institute for Native American Studies. She is the author and editor of many articles and several books in feminist, postcolonial, and environmental philosophy.  Her work in ecofeminist philosophy and creative interdiciplinary practice has been influential among those seeking to bring together social justice and environmental concerns, as well as theory and practice. “War Is Not Just an Event: Reflections on the Significance of Everyday Violence”. URL: file:///C:/Users/castle55/Downloads/Cuomo%20-%20war%20is%20not%20an%20event.pdf)</w:t>
      </w:r>
    </w:p>
    <w:p w14:paraId="2BD038DD" w14:textId="48938CA3" w:rsidR="00B330FC" w:rsidRPr="002F5E51" w:rsidRDefault="00B330FC" w:rsidP="00B330FC">
      <w:pPr>
        <w:rPr>
          <w:rStyle w:val="StyleUnderline"/>
        </w:rPr>
      </w:pPr>
      <w:r w:rsidRPr="002F5E51">
        <w:rPr>
          <w:sz w:val="16"/>
        </w:rPr>
        <w:t xml:space="preserve">Although my position is in basic agreement with the notion that war and militarism are feminist issues, I argue that approaches to the </w:t>
      </w:r>
      <w:r w:rsidRPr="002F5E51">
        <w:rPr>
          <w:rStyle w:val="StyleUnderline"/>
        </w:rPr>
        <w:t>ethics of war and peace</w:t>
      </w:r>
      <w:r w:rsidRPr="002F5E51">
        <w:rPr>
          <w:sz w:val="16"/>
        </w:rPr>
        <w:t xml:space="preserve"> which </w:t>
      </w:r>
      <w:r w:rsidRPr="002F5E51">
        <w:rPr>
          <w:rStyle w:val="StyleUnderline"/>
        </w:rPr>
        <w:t>do not consider "peacetime" military violence are inadequate for feminist and environmentalist concerns</w:t>
      </w:r>
      <w:r w:rsidRPr="002F5E51">
        <w:rPr>
          <w:sz w:val="16"/>
        </w:rPr>
        <w:t xml:space="preserve">. </w:t>
      </w:r>
      <w:r w:rsidRPr="002F5E51">
        <w:rPr>
          <w:rStyle w:val="StyleUnderline"/>
        </w:rPr>
        <w:t>Because much of the military violence done to women and ecosystems happens outside the boundaries of declared wars,</w:t>
      </w:r>
      <w:r w:rsidRPr="002F5E51">
        <w:rPr>
          <w:sz w:val="16"/>
        </w:rPr>
        <w:t xml:space="preserve"> </w:t>
      </w:r>
      <w:r w:rsidRPr="002F5E51">
        <w:rPr>
          <w:rStyle w:val="StyleUnderline"/>
        </w:rPr>
        <w:t>feminist and environmental philosophers ought to emphasize the significance of everyday military violence</w:t>
      </w:r>
      <w:r w:rsidRPr="002F5E51">
        <w:rPr>
          <w:sz w:val="16"/>
        </w:rPr>
        <w:t xml:space="preserve">. Philosophical attention to war has typically appeared in the form of justifications for entering into war, and over appropriate activities within war. </w:t>
      </w:r>
      <w:r w:rsidRPr="002F5E51">
        <w:rPr>
          <w:rStyle w:val="StyleUnderline"/>
        </w:rPr>
        <w:t xml:space="preserve">The spatial metaphors used to refer to war as a separate, bounded sphere indicate assumptions that war is a realm of human activity vastly removed from normal life, or </w:t>
      </w:r>
      <w:r w:rsidRPr="002F5E51">
        <w:rPr>
          <w:sz w:val="16"/>
        </w:rPr>
        <w:t xml:space="preserve">a sort of happening that is appropriately </w:t>
      </w:r>
      <w:r w:rsidRPr="002F5E51">
        <w:rPr>
          <w:rStyle w:val="StyleUnderline"/>
        </w:rPr>
        <w:t>conceived apart from everyday events in peaceful times.</w:t>
      </w:r>
      <w:r w:rsidRPr="002F5E51">
        <w:rPr>
          <w:sz w:val="16"/>
        </w:rPr>
        <w:t xml:space="preserve"> Not surprisingly, </w:t>
      </w:r>
      <w:r w:rsidRPr="002F5E51">
        <w:rPr>
          <w:rStyle w:val="StyleUnderline"/>
        </w:rPr>
        <w:t>most discussions of</w:t>
      </w:r>
      <w:r w:rsidRPr="002F5E51">
        <w:rPr>
          <w:sz w:val="16"/>
        </w:rPr>
        <w:t xml:space="preserve"> the </w:t>
      </w:r>
      <w:r w:rsidRPr="002F5E51">
        <w:rPr>
          <w:rStyle w:val="StyleUnderline"/>
        </w:rPr>
        <w:t>political and ethical dimensions of war discuss war solely as an event-an occurrence</w:t>
      </w:r>
      <w:r w:rsidRPr="002F5E51">
        <w:rPr>
          <w:sz w:val="16"/>
        </w:rPr>
        <w:t xml:space="preserve">, or collection of occurrences, </w:t>
      </w:r>
      <w:r w:rsidRPr="002F5E51">
        <w:rPr>
          <w:rStyle w:val="StyleUnderline"/>
        </w:rPr>
        <w:t>having clear beginnings and endings</w:t>
      </w:r>
      <w:r w:rsidRPr="002F5E51">
        <w:rPr>
          <w:sz w:val="16"/>
        </w:rPr>
        <w:t xml:space="preserve"> that are typically marked by formal, institutional declarations. As happenings, wars and military activities can be seen as motivated by identifiable, if complex, intentions, and directly enacted by individual and collective decision-makers and agents of states. But </w:t>
      </w:r>
      <w:r w:rsidRPr="002F5E51">
        <w:rPr>
          <w:rStyle w:val="StyleUnderline"/>
        </w:rPr>
        <w:t>many of the questions about war</w:t>
      </w:r>
      <w:r w:rsidRPr="002F5E51">
        <w:rPr>
          <w:sz w:val="16"/>
        </w:rPr>
        <w:t xml:space="preserve"> that </w:t>
      </w:r>
      <w:r w:rsidRPr="002F5E51">
        <w:rPr>
          <w:rStyle w:val="StyleUnderline"/>
        </w:rPr>
        <w:t>are of interest to feminists-including how large-scale, state-sponsored violence affects women and members of other oppressed groups</w:t>
      </w:r>
      <w:r w:rsidRPr="002F5E51">
        <w:rPr>
          <w:sz w:val="16"/>
        </w:rPr>
        <w:t xml:space="preserve">; </w:t>
      </w:r>
      <w:r w:rsidRPr="002F5E51">
        <w:rPr>
          <w:rStyle w:val="StyleUnderline"/>
        </w:rPr>
        <w:t>how military violence shapes</w:t>
      </w:r>
      <w:r w:rsidRPr="002F5E51">
        <w:rPr>
          <w:sz w:val="16"/>
        </w:rPr>
        <w:t xml:space="preserve"> gendered, raced, and nationalistic </w:t>
      </w:r>
      <w:r w:rsidRPr="002F5E51">
        <w:rPr>
          <w:rStyle w:val="StyleUnderline"/>
        </w:rPr>
        <w:t>political realities and moral imaginations</w:t>
      </w:r>
      <w:r w:rsidRPr="002F5E51">
        <w:rPr>
          <w:sz w:val="16"/>
        </w:rPr>
        <w:t xml:space="preserve">; what such violence consists of and why it persists; </w:t>
      </w:r>
      <w:r w:rsidRPr="002F5E51">
        <w:rPr>
          <w:rStyle w:val="StyleUnderline"/>
        </w:rPr>
        <w:t>how it is related to other oppressive and violent institutions and hegemonies-cannot be adequately pursued by focusing on events</w:t>
      </w:r>
      <w:r w:rsidRPr="002F5E51">
        <w:rPr>
          <w:sz w:val="16"/>
        </w:rPr>
        <w:t xml:space="preserve">. These issues are not merely a matter of good or bad intentions and identifiable decisions. </w:t>
      </w:r>
      <w:r w:rsidRPr="002F5E51">
        <w:rPr>
          <w:rStyle w:val="StyleUnderline"/>
        </w:rPr>
        <w:t>In "Gender and 'Postmoder' War</w:t>
      </w:r>
      <w:r w:rsidRPr="002F5E51">
        <w:rPr>
          <w:sz w:val="16"/>
        </w:rPr>
        <w:t xml:space="preserve">," Robin </w:t>
      </w:r>
      <w:r w:rsidRPr="002F5E51">
        <w:rPr>
          <w:rStyle w:val="StyleUnderline"/>
        </w:rPr>
        <w:t>Schott introduces</w:t>
      </w:r>
      <w:r w:rsidRPr="002F5E51">
        <w:rPr>
          <w:sz w:val="16"/>
        </w:rPr>
        <w:t xml:space="preserve"> some of the </w:t>
      </w:r>
      <w:r w:rsidRPr="002F5E51">
        <w:rPr>
          <w:rStyle w:val="StyleUnderline"/>
        </w:rPr>
        <w:t>ways in which</w:t>
      </w:r>
      <w:r w:rsidRPr="002F5E51">
        <w:rPr>
          <w:sz w:val="16"/>
        </w:rPr>
        <w:t xml:space="preserve"> </w:t>
      </w:r>
      <w:r w:rsidRPr="002F5E51">
        <w:rPr>
          <w:rStyle w:val="StyleUnderline"/>
        </w:rPr>
        <w:t xml:space="preserve">war is currently best seen not as an event but as a presence </w:t>
      </w:r>
      <w:r w:rsidRPr="002F5E51">
        <w:rPr>
          <w:sz w:val="16"/>
        </w:rPr>
        <w:t xml:space="preserve">(Schott 1995). Schott argues that postmodem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2F5E51">
        <w:rPr>
          <w:rStyle w:val="StyleUnderline"/>
        </w:rPr>
        <w:t xml:space="preserve">Theory that does not investigate or even notice the omnipresence of militarism cannot represent or address the depth and specificity of the everyday effects of militarism on women, on people living in occupied territories, on members of military institutions, and on the environment. </w:t>
      </w:r>
      <w:r w:rsidRPr="002F5E51">
        <w:rPr>
          <w:sz w:val="16"/>
        </w:rPr>
        <w:t xml:space="preserve">These effects are relevant to feminists in a number of ways because military practices and institutions help construct gendered and national identity, and because </w:t>
      </w:r>
      <w:r w:rsidRPr="002F5E51">
        <w:rPr>
          <w:rStyle w:val="StyleUnderline"/>
        </w:rPr>
        <w:t>they justify the destruction of natural nonhuman entities and communities during peacetime.</w:t>
      </w:r>
      <w:r w:rsidRPr="002F5E51">
        <w:rPr>
          <w:sz w:val="16"/>
        </w:rPr>
        <w:t xml:space="preserve"> </w:t>
      </w:r>
      <w:r w:rsidRPr="002F5E51">
        <w:rPr>
          <w:rStyle w:val="StyleUnderline"/>
        </w:rPr>
        <w:t xml:space="preserve">Lack of attention to these aspects of the business of making or preventing military violence in an extremely technologized world results in theory that cannot accommodate the connections among the constant presence of militarism, declared wars, and other closely related social phenomena,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lead to crisis-based politics and analyses. </w:t>
      </w:r>
      <w:r w:rsidRPr="002F5E51">
        <w:rPr>
          <w:sz w:val="16"/>
        </w:rPr>
        <w:t xml:space="preserve">For any feminism that aims to resist oppression and create alternative social and political options, </w:t>
      </w:r>
      <w:r w:rsidRPr="002F5E51">
        <w:rPr>
          <w:rStyle w:val="StyleUnderline"/>
        </w:rPr>
        <w:t>crisis-based</w:t>
      </w:r>
      <w:r w:rsidRPr="002F5E51">
        <w:rPr>
          <w:sz w:val="16"/>
        </w:rPr>
        <w:t xml:space="preserve"> ethics and </w:t>
      </w:r>
      <w:r w:rsidRPr="002F5E51">
        <w:rPr>
          <w:rStyle w:val="StyleUnderline"/>
        </w:rPr>
        <w:t>politics</w:t>
      </w:r>
      <w:r w:rsidRPr="002F5E51">
        <w:rPr>
          <w:sz w:val="16"/>
        </w:rPr>
        <w:t xml:space="preserve"> are problematic because they </w:t>
      </w:r>
      <w:r w:rsidRPr="002F5E51">
        <w:rPr>
          <w:rStyle w:val="StyleUnderline"/>
        </w:rPr>
        <w:t>distract attention from the need for sustained resistance to the enmeshed, omnipresent systems of domination and oppression</w:t>
      </w:r>
      <w:r w:rsidRPr="002F5E51">
        <w:rPr>
          <w:sz w:val="16"/>
        </w:rPr>
        <w:t xml:space="preserve"> that so often function as givens in most people's lives. </w:t>
      </w:r>
      <w:r w:rsidRPr="002F5E51">
        <w:rPr>
          <w:rStyle w:val="StyleUnderline"/>
        </w:rPr>
        <w:t>Neglecting the omnipresence of militarism allows the false belief that the absence of declared armed conflicts is peace, the polar opposite of war.</w:t>
      </w:r>
      <w:r w:rsidRPr="002F5E51">
        <w:rPr>
          <w:sz w:val="16"/>
        </w:rPr>
        <w:t xml:space="preserve"> It is particularly easy for those whose lives are shaped by the safety of privilege, and who do not regularly encounter the realities of militarism, to maintain this false belief. The belief that militarism is an ethical, political concern only regarding armed conflict, creates forms of resistance to militarism that are merely exercises in crisis control. </w:t>
      </w:r>
      <w:r w:rsidRPr="002F5E51">
        <w:rPr>
          <w:rStyle w:val="StyleUnderline"/>
        </w:rPr>
        <w:t>Antiwar resistance is then mobilized when the "real" violence finally occurs, or when the stability of privilege is directly 31 Hypatia threatened,</w:t>
      </w:r>
      <w:r w:rsidRPr="002F5E51">
        <w:rPr>
          <w:sz w:val="16"/>
        </w:rPr>
        <w:t xml:space="preserve"> and at that point it is difficult not to respond in ways that make resisters drop all other political priorities</w:t>
      </w:r>
      <w:r w:rsidRPr="002F5E51">
        <w:rPr>
          <w:rStyle w:val="StyleUnderline"/>
        </w:rPr>
        <w:t>. Crisis-driven attention to declarations of war might actually keep resisters complacent about and complicitous in the general presence of global militarism</w:t>
      </w:r>
      <w:r w:rsidRPr="002F5E51">
        <w:rPr>
          <w:sz w:val="16"/>
        </w:rPr>
        <w:t xml:space="preserve">. Seeing war as necessarily embedded in constant military presence draws attention to the fact that horrific, state-sponsored violence is happening nearly all over, all of the time, and that it is perpetrated by military institutions and other militaristic agents of the state. </w:t>
      </w:r>
      <w:r w:rsidRPr="002F5E51">
        <w:rPr>
          <w:rStyle w:val="StyleUnderline"/>
        </w:rPr>
        <w:t>Moving away from crisis-driven politics and ontologies concerning war and military violence also enables consideration of relationships among seemingly disparate phenomena,</w:t>
      </w:r>
      <w:r w:rsidRPr="002F5E51">
        <w:rPr>
          <w:sz w:val="16"/>
        </w:rPr>
        <w:t xml:space="preserve"> </w:t>
      </w:r>
      <w:r w:rsidRPr="002F5E51">
        <w:rPr>
          <w:rStyle w:val="StyleUnderline"/>
        </w:rPr>
        <w:t xml:space="preserve">and </w:t>
      </w:r>
      <w:r w:rsidRPr="002F5E51">
        <w:rPr>
          <w:sz w:val="16"/>
        </w:rPr>
        <w:t xml:space="preserve">therefore can </w:t>
      </w:r>
      <w:r w:rsidRPr="002F5E51">
        <w:rPr>
          <w:rStyle w:val="StyleUnderline"/>
        </w:rPr>
        <w:t>shape more nuanced theoretical and practical forms of resistance.</w:t>
      </w:r>
      <w:r w:rsidRPr="002F5E51">
        <w:rPr>
          <w:sz w:val="16"/>
        </w:rPr>
        <w:t xml:space="preserv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w:t>
      </w:r>
      <w:r w:rsidRPr="002F5E51">
        <w:rPr>
          <w:rStyle w:val="StyleUnderline"/>
        </w:rPr>
        <w:t>It also provides a lens for considering the relationships among the various kinds of violence that get labeled "war</w:t>
      </w:r>
      <w:r w:rsidRPr="002F5E51">
        <w:rPr>
          <w:sz w:val="16"/>
        </w:rPr>
        <w:t xml:space="preserve">." Given current American obsessions with nationalism, guns, and militias, and growing hunger for the death penalty, prisons, and a more powerful police state, </w:t>
      </w:r>
      <w:r w:rsidRPr="002F5E51">
        <w:rPr>
          <w:rStyle w:val="StyleUnderline"/>
        </w:rPr>
        <w:t>one cannot underestimate the need for philosophical and political attention to connections among phenomena like the "war on drugs," the "war on crime," and other state-funded militaristic campaigns</w:t>
      </w:r>
    </w:p>
    <w:p w14:paraId="0B0AAC6C" w14:textId="33856395" w:rsidR="00B330FC" w:rsidRPr="002F5E51" w:rsidRDefault="00B330FC" w:rsidP="00B330FC">
      <w:pPr>
        <w:pStyle w:val="Heading3"/>
      </w:pPr>
      <w:r w:rsidRPr="002F5E51">
        <w:t>L - Heg</w:t>
      </w:r>
    </w:p>
    <w:p w14:paraId="7690B038" w14:textId="77777777" w:rsidR="00B330FC" w:rsidRPr="002F5E51" w:rsidRDefault="00B330FC" w:rsidP="00B330FC">
      <w:pPr>
        <w:pStyle w:val="Heading4"/>
      </w:pPr>
      <w:r w:rsidRPr="002F5E51">
        <w:t xml:space="preserve">The Neg’s attempt to uphold hegemony reinforces the oppressive of military bases that constructs women as unequal and objects for soldiers to use. </w:t>
      </w:r>
    </w:p>
    <w:p w14:paraId="27C5463D" w14:textId="77777777" w:rsidR="00B330FC" w:rsidRPr="002F5E51" w:rsidRDefault="00B330FC" w:rsidP="00B330FC">
      <w:r w:rsidRPr="002F5E51">
        <w:rPr>
          <w:b/>
        </w:rPr>
        <w:t xml:space="preserve">Cuomo 96’ </w:t>
      </w:r>
      <w:r w:rsidRPr="002F5E51">
        <w:t>Chris Cuomo Fall 1996 (Chris J. Cuomo is Professor of Philosophy and Women's Studies, and an affiliate faculty member of the Environmental Ethics Certificate Program, the Institute for African-American Studies, and the Institute for Native American Studies. She is the author and editor of many articles and several books in feminist, postcolonial, and environmental philosophy.  Her work in ecofeminist philosophy and creative interdiciplinary practice has been influential among those seeking to bring together social justice and environmental concerns, as well as theory and practice. “War Is Not Just an Event: Reflections on the Significance of Everyday Violence”. URL: file:///C:/Users/castle55/Downloads/Cuomo%20-%20war%20is%20not%20an%20event.pdf)</w:t>
      </w:r>
    </w:p>
    <w:p w14:paraId="770F9F02" w14:textId="17FE1F7D" w:rsidR="00B330FC" w:rsidRPr="002F5E51" w:rsidRDefault="00B330FC" w:rsidP="00B330FC">
      <w:pPr>
        <w:rPr>
          <w:u w:val="single"/>
        </w:rPr>
      </w:pPr>
      <w:r w:rsidRPr="002F5E51">
        <w:t xml:space="preserve">In raising questions about the relationships between individuals and states, Peach fails to question liberal, modernist conceptions of either. But if individ- ual persons are socially constituted, often in conflicting ways, how can mem- bership, or appropriate loyalties, be determined? If the state is always inevitably a military, patriarchal, racist state, how ought alternative collectivities that will promote the well-being of individuals be conceived without creating or relying on military presence? </w:t>
      </w:r>
      <w:r w:rsidRPr="002F5E51">
        <w:rPr>
          <w:u w:val="single"/>
        </w:rPr>
        <w:t>Feminists concerned with resistances to war need to consider how the pervasiveness of militarism in the construction of the contemporary state implies the need to question nationalism when theorizing critically about war</w:t>
      </w:r>
      <w:r w:rsidRPr="002F5E51">
        <w:t xml:space="preserve">. </w:t>
      </w:r>
      <w:r w:rsidRPr="002F5E51">
        <w:rPr>
          <w:u w:val="single"/>
        </w:rPr>
        <w:t>To give</w:t>
      </w:r>
      <w:r w:rsidRPr="002F5E51">
        <w:t xml:space="preserve"> </w:t>
      </w:r>
      <w:r w:rsidRPr="002F5E51">
        <w:rPr>
          <w:u w:val="single"/>
        </w:rPr>
        <w:t xml:space="preserve">one </w:t>
      </w:r>
      <w:r w:rsidRPr="002F5E51">
        <w:t xml:space="preserve">very clear example </w:t>
      </w:r>
      <w:r w:rsidRPr="002F5E51">
        <w:rPr>
          <w:u w:val="single"/>
        </w:rPr>
        <w:t>of the ways in which just-war evaluations of wars as events fail to address feminist questions about militarism, consider the widespread influence of foreign military bases on gendered national identities and interactions.</w:t>
      </w:r>
      <w:r w:rsidRPr="002F5E51">
        <w:t xml:space="preserve"> In Bananas, Beaches and Bases: Making Feminist Sense of International Politics (1990), Cynthia Enloe illustrates how, while decision- making and economic power are held primarily by men, </w:t>
      </w:r>
      <w:r w:rsidRPr="002F5E51">
        <w:rPr>
          <w:u w:val="single"/>
        </w:rPr>
        <w:t>international relations and politics are inevitably played out on women's bodies in myriad ways, propagating racist, nationalist, and colonialist conceptions of femininity.</w:t>
      </w:r>
      <w:r w:rsidRPr="002F5E51">
        <w:t xml:space="preserve"> One chapter, "Base Women," is devoted to a discussion of the ways in which </w:t>
      </w:r>
      <w:r w:rsidRPr="002F5E51">
        <w:rPr>
          <w:u w:val="single"/>
        </w:rPr>
        <w:t>local and global sexual politics shape and are shaped through the constant presence of thousands of military bases worldwide-in the symbol of the soldier, the introduction of foreign conceptions of masculinity and femininity, the repro- duction of family structures on military bases, and through systems of prostitu- tion that universally coexist alongside military bases.</w:t>
      </w:r>
      <w:r w:rsidRPr="002F5E51">
        <w:t xml:space="preserve"> Enloe writes, "</w:t>
      </w:r>
      <w:r w:rsidRPr="002F5E51">
        <w:rPr>
          <w:u w:val="single"/>
        </w:rPr>
        <w:t>military politics, which occupy such a large part of interna- tional politics today, require military bases. Bases are artificial societies created out of unequal relations between men and women of different races and classes</w:t>
      </w:r>
      <w:r w:rsidRPr="002F5E51">
        <w:t xml:space="preserve">" and, one might add, different nations (Enloe 1990, 2). </w:t>
      </w:r>
      <w:r w:rsidRPr="002F5E51">
        <w:rPr>
          <w:u w:val="single"/>
        </w:rPr>
        <w:t>The constant, global presence of these bases is an example of the mundane givenness and subtle omnipresence of military violence</w:t>
      </w:r>
      <w:r w:rsidRPr="002F5E51">
        <w:t xml:space="preserve">. </w:t>
      </w:r>
      <w:r w:rsidRPr="002F5E51">
        <w:rPr>
          <w:u w:val="single"/>
        </w:rPr>
        <w:t>Most bases</w:t>
      </w:r>
      <w:r w:rsidRPr="002F5E51">
        <w:t xml:space="preserve"> have </w:t>
      </w:r>
      <w:r w:rsidRPr="002F5E51">
        <w:rPr>
          <w:u w:val="single"/>
        </w:rPr>
        <w:t>manage</w:t>
      </w:r>
      <w:r w:rsidRPr="002F5E51">
        <w:t xml:space="preserve">d </w:t>
      </w:r>
      <w:r w:rsidRPr="002F5E51">
        <w:rPr>
          <w:u w:val="single"/>
        </w:rPr>
        <w:t>to slip into the daily lives of the</w:t>
      </w:r>
      <w:r w:rsidRPr="002F5E51">
        <w:t xml:space="preserve"> nearby </w:t>
      </w:r>
      <w:r w:rsidRPr="002F5E51">
        <w:rPr>
          <w:u w:val="single"/>
        </w:rPr>
        <w:t>community</w:t>
      </w:r>
      <w:r w:rsidRPr="002F5E51">
        <w:t xml:space="preserve">. A military base, </w:t>
      </w:r>
      <w:r w:rsidRPr="002F5E51">
        <w:rPr>
          <w:u w:val="single"/>
        </w:rPr>
        <w:t>even one controlled by soldiers of another country, can become politically invisible</w:t>
      </w:r>
      <w:r w:rsidRPr="002F5E51">
        <w:t xml:space="preserve"> if its ways of doing business and seeing the world insinuate them- selves into a community's schools, consumer tastes, housing patterns, children's games, adults' friendships, jobs and gos- sip.... </w:t>
      </w:r>
      <w:r w:rsidRPr="002F5E51">
        <w:rPr>
          <w:u w:val="single"/>
        </w:rPr>
        <w:t>Most have draped themselves with the camouflage of normalcy. . .. Rumors of a base closing can send shivers of economic alarm through a civilian community</w:t>
      </w:r>
      <w:r w:rsidRPr="002F5E51">
        <w:t xml:space="preserve"> that has come to depend on base jobs and soldiers' spending. (Enloe 1990, 66) </w:t>
      </w:r>
      <w:r w:rsidRPr="002F5E51">
        <w:rPr>
          <w:u w:val="single"/>
        </w:rPr>
        <w:t>Just-war theory-even feminist just-war theory-cannot bring to light the ways in which the politics of military bases are related to the waging of war, how militarism constructs masculinity and femininity, or how international politics are shaped by the microcosmic impacts of military bases. It therefore cannot address some of the most pressing ways in which militarism and war involve and affect women</w:t>
      </w:r>
    </w:p>
    <w:p w14:paraId="6E223C31" w14:textId="0974D0D3" w:rsidR="00B330FC" w:rsidRPr="002F5E51" w:rsidRDefault="00B330FC" w:rsidP="00B330FC">
      <w:pPr>
        <w:pStyle w:val="Heading3"/>
      </w:pPr>
      <w:r w:rsidRPr="002F5E51">
        <w:t xml:space="preserve">! – Error Replication </w:t>
      </w:r>
    </w:p>
    <w:p w14:paraId="67E40610" w14:textId="77777777" w:rsidR="00B330FC" w:rsidRPr="002F5E51" w:rsidRDefault="00B330FC" w:rsidP="00B330FC">
      <w:pPr>
        <w:pStyle w:val="Heading4"/>
      </w:pPr>
      <w:r w:rsidRPr="002F5E51">
        <w:t xml:space="preserve">Just war theory specifically replicates and justifies the systems of oppression by moving the discussion away from militarism to singular occurrences in time. </w:t>
      </w:r>
    </w:p>
    <w:p w14:paraId="31C992E4" w14:textId="77777777" w:rsidR="00B330FC" w:rsidRPr="002F5E51" w:rsidRDefault="00B330FC" w:rsidP="00B330FC">
      <w:r w:rsidRPr="002F5E51">
        <w:rPr>
          <w:b/>
          <w:sz w:val="28"/>
        </w:rPr>
        <w:t xml:space="preserve">Cuomo 96’ </w:t>
      </w:r>
      <w:r w:rsidRPr="002F5E51">
        <w:t>Chris Cuomo Fall 1996 (Chris J. Cuomo is Professor of Philosophy and Women's Studies, and an affiliate faculty member of the Environmental Ethics Certificate Program, the Institute for African-American Studies, and the Institute for Native American Studies. She is the author and editor of many articles and several books in feminist, postcolonial, and environmental philosophy.  Her work in ecofeminist philosophy and creative interdiciplinary practice has been influential among those seeking to bring together social justice and environmental concerns, as well as theory and practice. “War Is Not Just an Event: Reflections on the Significance of Everyday Violence”. URL: file:///C:/Users/castle55/Downloads/Cuomo%20-%20war%20is%20not%20an%20event.pdf)</w:t>
      </w:r>
    </w:p>
    <w:p w14:paraId="617BDD42" w14:textId="4C3C83A7" w:rsidR="00B330FC" w:rsidRPr="002F5E51" w:rsidRDefault="00B330FC" w:rsidP="00B330FC">
      <w:pPr>
        <w:rPr>
          <w:b/>
          <w:sz w:val="16"/>
        </w:rPr>
      </w:pPr>
      <w:r w:rsidRPr="002F5E51">
        <w:rPr>
          <w:rStyle w:val="StyleUnderline"/>
        </w:rPr>
        <w:t>Because the application of just-war principles is a matter of proper decisionmaking on the part of agents of the state, before wars occur, and before military strikes are made, they assume that military initiatives are distinct events</w:t>
      </w:r>
      <w:r w:rsidRPr="002F5E51">
        <w:rPr>
          <w:rStyle w:val="StyleUnderline"/>
          <w:sz w:val="16"/>
          <w:u w:val="none"/>
        </w:rPr>
        <w:t xml:space="preserve">. In fact, </w:t>
      </w:r>
      <w:r w:rsidRPr="002F5E51">
        <w:rPr>
          <w:rStyle w:val="StyleUnderline"/>
        </w:rPr>
        <w:t>declarations of war are generally overdetermined escalations of preexisting conditions.</w:t>
      </w:r>
      <w:r w:rsidRPr="002F5E51">
        <w:rPr>
          <w:rStyle w:val="StyleUnderline"/>
          <w:sz w:val="16"/>
          <w:u w:val="none"/>
        </w:rPr>
        <w:t xml:space="preserve"> </w:t>
      </w:r>
      <w:r w:rsidRPr="002F5E51">
        <w:rPr>
          <w:rStyle w:val="StyleUnderline"/>
        </w:rPr>
        <w:t>Just-war criteria cannot</w:t>
      </w:r>
      <w:r w:rsidRPr="002F5E51">
        <w:rPr>
          <w:rStyle w:val="StyleUnderline"/>
          <w:sz w:val="16"/>
          <w:u w:val="none"/>
        </w:rPr>
        <w:t xml:space="preserve"> help </w:t>
      </w:r>
      <w:r w:rsidRPr="002F5E51">
        <w:rPr>
          <w:rStyle w:val="StyleUnderline"/>
        </w:rPr>
        <w:t>evaluate</w:t>
      </w:r>
      <w:r w:rsidRPr="002F5E51">
        <w:rPr>
          <w:rStyle w:val="StyleUnderline"/>
          <w:sz w:val="16"/>
          <w:u w:val="none"/>
        </w:rPr>
        <w:t xml:space="preserve"> military and related institutions, including their </w:t>
      </w:r>
      <w:r w:rsidRPr="002F5E51">
        <w:rPr>
          <w:rStyle w:val="StyleUnderline"/>
        </w:rPr>
        <w:t>peacetime practices and how these relate to wartime activities, so they cannot address the ways in which armed conflicts between and among states emerge from omnipresent, often violent, state militarism.</w:t>
      </w:r>
      <w:r w:rsidRPr="002F5E51">
        <w:rPr>
          <w:rStyle w:val="StyleUnderline"/>
          <w:sz w:val="16"/>
          <w:u w:val="none"/>
        </w:rPr>
        <w:t xml:space="preserve"> The remarkable resemblances in some sectors between states of peace and states of war remain completely untouched by theories that are only able to discuss the ethics of starting and ending direct military conflicts between and among states. </w:t>
      </w:r>
      <w:r w:rsidRPr="002F5E51">
        <w:rPr>
          <w:rStyle w:val="StyleUnderline"/>
        </w:rPr>
        <w:t>Applications of just-war criteria actually help create the illusion that the "problem of war" is being addressed when the only considerations are the ethics of declaring wars and of military violence within the boundaries of declarations of war and peace</w:t>
      </w:r>
      <w:r w:rsidRPr="002F5E51">
        <w:rPr>
          <w:rStyle w:val="StyleUnderline"/>
          <w:sz w:val="16"/>
          <w:u w:val="none"/>
        </w:rPr>
        <w:t xml:space="preserve">. Though just-war considerations might theoretically help decision-makers avoid specific gross eruptions of military violence, </w:t>
      </w:r>
      <w:r w:rsidRPr="002F5E51">
        <w:rPr>
          <w:rStyle w:val="StyleUnderline"/>
        </w:rPr>
        <w:t>the aspects of war which require the underlying presence of militarism and the direct effects of the omnipresence of militarism remain untouched.</w:t>
      </w:r>
      <w:r w:rsidRPr="002F5E51">
        <w:rPr>
          <w:rStyle w:val="StyleUnderline"/>
          <w:sz w:val="16"/>
          <w:u w:val="none"/>
        </w:rPr>
        <w:t xml:space="preserve"> There may be important decisions to be made about when and how to fight war, but these must be considered in terms of the many other aspects of contemporary war and militarism that are significant to nonmilitary personnel, including women and nonhumans</w:t>
      </w:r>
    </w:p>
    <w:p w14:paraId="007FEDAD" w14:textId="77777777" w:rsidR="00DB2D9B" w:rsidRPr="002F5E51" w:rsidRDefault="00DB2D9B" w:rsidP="00DB2D9B">
      <w:pPr>
        <w:pStyle w:val="Heading2"/>
      </w:pPr>
      <w:r w:rsidRPr="002F5E51">
        <w:t>Militarism Cards</w:t>
      </w:r>
    </w:p>
    <w:p w14:paraId="46CDB115" w14:textId="77777777" w:rsidR="00DB2D9B" w:rsidRPr="002F5E51" w:rsidRDefault="00DB2D9B" w:rsidP="00DB2D9B">
      <w:pPr>
        <w:pStyle w:val="Heading4"/>
      </w:pPr>
      <w:r w:rsidRPr="002F5E51">
        <w:t>Sexual Violence is part of the “war matrix” – war is a bodily experience</w:t>
      </w:r>
    </w:p>
    <w:p w14:paraId="5C0F450D" w14:textId="77777777" w:rsidR="00DB2D9B" w:rsidRPr="002F5E51" w:rsidRDefault="00DB2D9B" w:rsidP="00DB2D9B">
      <w:pPr>
        <w:rPr>
          <w:bCs/>
        </w:rPr>
      </w:pPr>
      <w:r w:rsidRPr="002F5E51">
        <w:rPr>
          <w:rStyle w:val="Style13ptBold"/>
        </w:rPr>
        <w:t>McSorley 14</w:t>
      </w:r>
      <w:r w:rsidRPr="002F5E51">
        <w:rPr>
          <w:rStyle w:val="Style13ptBold"/>
          <w:b w:val="0"/>
        </w:rPr>
        <w:t xml:space="preserve"> (Kevin McSorley, Senior Lecturer in Sociology at University of Surrey,  “Towards an Embodied Sociology of War”, </w:t>
      </w:r>
      <w:hyperlink r:id="rId56" w:history="1">
        <w:r w:rsidRPr="002F5E51">
          <w:rPr>
            <w:rStyle w:val="Hyperlink"/>
          </w:rPr>
          <w:t>https://researchportal.port.ac.uk/portal/files/1783187/McSorley_AAM_Towards_an_Embodied_Sociology_of_War.pdf</w:t>
        </w:r>
      </w:hyperlink>
      <w:r w:rsidRPr="002F5E51">
        <w:rPr>
          <w:rStyle w:val="Style13ptBold"/>
          <w:b w:val="0"/>
        </w:rPr>
        <w:t>, 7/1/17, VG)</w:t>
      </w:r>
    </w:p>
    <w:p w14:paraId="50D8E188" w14:textId="77777777" w:rsidR="00DB2D9B" w:rsidRPr="002F5E51" w:rsidRDefault="00DB2D9B" w:rsidP="00DB2D9B">
      <w:r w:rsidRPr="002F5E51">
        <w:t>Sylvester takes it as axiomatic that ‘</w:t>
      </w:r>
      <w:r w:rsidRPr="002F5E51">
        <w:rPr>
          <w:rStyle w:val="StyleUnderline"/>
        </w:rPr>
        <w:t>war is experienced through the body, a unit that has the agency to target and injure others in war and is also a target of war’s capabilities’</w:t>
      </w:r>
      <w:r w:rsidRPr="002F5E51">
        <w:t xml:space="preserve"> (2013: 5) and she argues that </w:t>
      </w:r>
      <w:r w:rsidRPr="002F5E51">
        <w:rPr>
          <w:rStyle w:val="StyleUnderline"/>
        </w:rPr>
        <w:t xml:space="preserve">the body experiences war in terms of two key vectors - ‘the physical and emotional connections with war that people </w:t>
      </w:r>
      <w:proofErr w:type="gramStart"/>
      <w:r w:rsidRPr="002F5E51">
        <w:rPr>
          <w:rStyle w:val="StyleUnderline"/>
        </w:rPr>
        <w:t>live‘</w:t>
      </w:r>
      <w:r w:rsidRPr="002F5E51">
        <w:t xml:space="preserve"> (</w:t>
      </w:r>
      <w:proofErr w:type="gramEnd"/>
      <w:r w:rsidRPr="002F5E51">
        <w:t xml:space="preserve">2013: 5). </w:t>
      </w:r>
      <w:r w:rsidRPr="002F5E51">
        <w:rPr>
          <w:rStyle w:val="StyleUnderline"/>
        </w:rPr>
        <w:t>This provides the key organizing heuristic for her analytic overview of war as bodily experience. As well as the physical and emotional intimacies of war that occur when people are mutilated, raped, beaten and killed, she notes how people may be physically distant from the epicenters of violence but still intimately engaged with war in active, material and emotional ways,</w:t>
      </w:r>
      <w:r w:rsidRPr="002F5E51">
        <w:t xml:space="preserve"> for example in rehabilitating the warinjured or in protesting, as well as how people may be distanced from war both physically and emotionally in their mundane lifeworld, only indirectly touched when they see war on television or learn about war as part of national curriculums (2012: 496). It is important to note that those physically located at the epicenters of war’s violences also often force themselves, or are forced, to retain emotional control and distance (Ben-Ari 1998, Hinton 1998). MacLeish (2013: 132) relatedly describes the broad military labour of not feeling as ‘the self-conscious mastery of affect, emotion, and physical pain by soldiers and spouses, and the institutionally imposed haze of medication, emotional and bodily discipline, and compelled endurance’. Sylvester also takes as axiomatic several key insights from feminist studies of war and </w:t>
      </w:r>
      <w:proofErr w:type="gramStart"/>
      <w:r w:rsidRPr="002F5E51">
        <w:t>militarization7 .</w:t>
      </w:r>
      <w:proofErr w:type="gramEnd"/>
      <w:r w:rsidRPr="002F5E51">
        <w:t xml:space="preserve"> Firstly, that a consideration of women’s lives has often troubled commonplace understandings of war, such that for example it may be more accurate experientially to speak of a ‘continuum of violence’, and of gender relations underpinned by violence, rather than any clear demarcation between times of war and peace (Cockburn 2009). </w:t>
      </w:r>
      <w:r w:rsidRPr="002F5E51">
        <w:rPr>
          <w:rStyle w:val="StyleUnderline"/>
        </w:rPr>
        <w:t>But secondly, that women’s experiences of war occur in a variety of complex ways – certainly as the actual victims of injury, killing and sexualized violence (Olujnic 1998, Leatherman 2011), and through the discursive invocation of their bodies as being a primary target that militarized masculinity seeks to protect</w:t>
      </w:r>
      <w:r w:rsidRPr="002F5E51">
        <w:t xml:space="preserve"> (Zarkov 2007); but also as workers centrally involved in war efforts via the armaments industry or medical rehabilitation as well as being the often underacknowledged providers of the emotional and sexual labour that underpins military life (Enloe 2000); or indeed as female fighters in the paramilitaries and armed opposition groups of ‘new wars’ (Coulter 2009, Mackenzie 2012), and increasingly in Western state militaries (Mathers 2013). </w:t>
      </w:r>
      <w:r w:rsidRPr="002F5E51">
        <w:rPr>
          <w:rStyle w:val="StyleUnderline"/>
        </w:rPr>
        <w:t>Women’s bodily experiences then, though rarely credited with historical importance in the study of war, are certainly not ontologically outside the ‘war matrix’</w:t>
      </w:r>
      <w:r w:rsidRPr="002F5E51">
        <w:t xml:space="preserve"> (Jabri 2010). Moreover, it is the detailed examination of the myriad war experiences of both men and women that is central to Sylvester’s project to ‘pull the bodies and experiences of war out of entombments created by theories operating at higher levels of analysis and into the open as crucial elements of war’ (p503).8</w:t>
      </w:r>
    </w:p>
    <w:p w14:paraId="2B510822" w14:textId="77777777" w:rsidR="00DB2D9B" w:rsidRPr="002F5E51" w:rsidRDefault="00DB2D9B" w:rsidP="00DB2D9B">
      <w:pPr>
        <w:pStyle w:val="Heading4"/>
      </w:pPr>
      <w:r w:rsidRPr="002F5E51">
        <w:t>Sexual Violence is rooted in gendered conflict which is a main cause of war</w:t>
      </w:r>
    </w:p>
    <w:p w14:paraId="5EB1BF24" w14:textId="77777777" w:rsidR="00DB2D9B" w:rsidRPr="002F5E51" w:rsidRDefault="00DB2D9B" w:rsidP="00DB2D9B">
      <w:r w:rsidRPr="002F5E51">
        <w:rPr>
          <w:rStyle w:val="Style13ptBold"/>
        </w:rPr>
        <w:t xml:space="preserve">Pain 14 </w:t>
      </w:r>
      <w:r w:rsidRPr="002F5E51">
        <w:t>(Rachel Pain, Department of Geography, and Centre for Social Justice and Community Action at Durham University, “Intimate War”, http://dro.dur.ac.uk/14085/1/14085.pdf, 7/1/17, vg)</w:t>
      </w:r>
    </w:p>
    <w:p w14:paraId="63FEAA28" w14:textId="77777777" w:rsidR="00DB2D9B" w:rsidRPr="002F5E51" w:rsidRDefault="00DB2D9B" w:rsidP="00DB2D9B">
      <w:pPr>
        <w:rPr>
          <w:rStyle w:val="StyleUnderline"/>
          <w:b w:val="0"/>
          <w:bCs/>
          <w:sz w:val="26"/>
          <w:u w:val="none"/>
        </w:rPr>
      </w:pPr>
      <w:r w:rsidRPr="002F5E51">
        <w:rPr>
          <w:sz w:val="18"/>
        </w:rPr>
        <w:t>War has predominantly been theorised by mainstream scholars of political science, war studies, international relations and human geography as a phenomenon that is spatially, socially and politically separate from intimate violence</w:t>
      </w:r>
      <w:r w:rsidRPr="002F5E51">
        <w:t xml:space="preserve">. </w:t>
      </w:r>
      <w:r w:rsidRPr="002F5E51">
        <w:rPr>
          <w:rStyle w:val="StyleUnderline"/>
        </w:rPr>
        <w:t xml:space="preserve">Feminists have argued that gender is not only relevant to 7 war, but at its core (Enloe, 2000; Giles and Hyndman, 2004; Sjoberg, 2013), and this framing has provided the basis for connecting international and intimate violence. </w:t>
      </w:r>
      <w:r w:rsidRPr="002F5E51">
        <w:t xml:space="preserve">In reframing security as a human as well as state condition, a long line of feminist scholars has shown that </w:t>
      </w:r>
      <w:r w:rsidRPr="002F5E51">
        <w:rPr>
          <w:rStyle w:val="StyleUnderline"/>
        </w:rPr>
        <w:t>gendered (in)securities at different scales are mutually influencing</w:t>
      </w:r>
      <w:r w:rsidRPr="002F5E51">
        <w:t xml:space="preserve"> (</w:t>
      </w:r>
      <w:r w:rsidRPr="002F5E51">
        <w:rPr>
          <w:sz w:val="18"/>
        </w:rPr>
        <w:t>Peterson, 1992; Staeheli and Nagel, 2008; Tickner, 1992; Williams and Massaro, 2013). War is located on a broader continuum of gendered violence against women, men and children that transcends spatial divides (Cockburn, 2004; Moser, 2001). For Cockburn (2004), there are three such continua</w:t>
      </w:r>
      <w:r w:rsidRPr="002F5E51">
        <w:t xml:space="preserve">. </w:t>
      </w:r>
      <w:r w:rsidRPr="002F5E51">
        <w:rPr>
          <w:rStyle w:val="StyleUnderline"/>
        </w:rPr>
        <w:t xml:space="preserve">First, gender links violence at different points on a scale, </w:t>
      </w:r>
      <w:r w:rsidRPr="002F5E51">
        <w:t xml:space="preserve">from personal to international </w:t>
      </w:r>
      <w:r w:rsidRPr="002F5E51">
        <w:rPr>
          <w:rStyle w:val="StyleUnderline"/>
        </w:rPr>
        <w:t>(for example</w:t>
      </w:r>
      <w:r w:rsidRPr="002F5E51">
        <w:t xml:space="preserve">, from </w:t>
      </w:r>
      <w:r w:rsidRPr="002F5E51">
        <w:rPr>
          <w:rStyle w:val="StyleUnderline"/>
        </w:rPr>
        <w:t>sexual violence</w:t>
      </w:r>
      <w:r w:rsidRPr="002F5E51">
        <w:t xml:space="preserve"> to stealth bombing). Second, </w:t>
      </w:r>
      <w:r w:rsidRPr="002F5E51">
        <w:rPr>
          <w:rStyle w:val="StyleUnderline"/>
        </w:rPr>
        <w:t xml:space="preserve">gender makes any distinction between war and peace or prewar and postwar meaningless, as gendered violence and other inequalities persist from one to the next. </w:t>
      </w:r>
      <w:r w:rsidRPr="002F5E51">
        <w:t>Third</w:t>
      </w:r>
      <w:r w:rsidRPr="002F5E51">
        <w:rPr>
          <w:rStyle w:val="StyleUnderline"/>
        </w:rPr>
        <w:t xml:space="preserve">, gendered violence runs through social, economic and political spheres, as gender relations permeate each domain. </w:t>
      </w:r>
      <w:r w:rsidRPr="002F5E51">
        <w:t xml:space="preserve">Feminist political geography suggests a fourth spatial continuum: as </w:t>
      </w:r>
      <w:r w:rsidRPr="002F5E51">
        <w:rPr>
          <w:rStyle w:val="StyleUnderline"/>
        </w:rPr>
        <w:t>modern day warfare involves many scales, levels and actors alongside states (Enloe, 2000), distinctions between domestic sovereign space and global space are dissolved, and ‘feminized’ civilian and ‘masculinized’ military spaces can no longer be imagined as separate (</w:t>
      </w:r>
      <w:r w:rsidRPr="002F5E51">
        <w:t>Giles and Hyndman, 2004</w:t>
      </w:r>
      <w:r w:rsidRPr="002F5E51">
        <w:rPr>
          <w:rStyle w:val="StyleUnderline"/>
        </w:rPr>
        <w:t>). These continua of violence shed a different light on the causes of war</w:t>
      </w:r>
      <w:r w:rsidRPr="002F5E51">
        <w:t xml:space="preserve">. Intersected by colonial and capitalist hegemonies, </w:t>
      </w:r>
      <w:r w:rsidRPr="002F5E51">
        <w:rPr>
          <w:rStyle w:val="StyleUnderline"/>
        </w:rPr>
        <w:t>patriarchal power relations drive war, as political and economic power is primarily held by men and international conflicts play out on women’s bodies</w:t>
      </w:r>
      <w:r w:rsidRPr="002F5E51">
        <w:t xml:space="preserve"> (Enloe, 2000; hooks, 2000). In particular, </w:t>
      </w:r>
      <w:r w:rsidRPr="002F5E51">
        <w:rPr>
          <w:rStyle w:val="StyleUnderline"/>
        </w:rPr>
        <w:t xml:space="preserve">hypermasculinity, as a key part of state identities, underpins militarism and state security, leading to specific gendered patterns of both international warfare and domestic violence </w:t>
      </w:r>
      <w:r w:rsidRPr="002F5E51">
        <w:t>(Hammer, 2003; hooks, 2000; INCITE</w:t>
      </w:r>
      <w:proofErr w:type="gramStart"/>
      <w:r w:rsidRPr="002F5E51">
        <w:t>!,</w:t>
      </w:r>
      <w:proofErr w:type="gramEnd"/>
      <w:r w:rsidRPr="002F5E51">
        <w:t xml:space="preserve"> 2006). </w:t>
      </w:r>
      <w:r w:rsidRPr="002F5E51">
        <w:rPr>
          <w:rStyle w:val="StyleUnderline"/>
        </w:rPr>
        <w:t>Hypermasculinity is valued across the decisions, practices and tactics of war: the ‘standards of being a ‘good man’ (regardless of sex) and thereby a good war decision maker map onto the standards of militarized masculinity</w:t>
      </w:r>
      <w:r w:rsidRPr="002F5E51">
        <w:t xml:space="preserve">, </w:t>
      </w:r>
      <w:r w:rsidRPr="002F5E51">
        <w:rPr>
          <w:sz w:val="18"/>
        </w:rPr>
        <w:t>including the austerity and heroism of soldiering, the toughness of military action, and the responsibility for protection that comes from the just-warrior role’ (Sjoberg, 2013, 144). As we shall see,</w:t>
      </w:r>
      <w:r w:rsidRPr="002F5E51">
        <w:t xml:space="preserve"> </w:t>
      </w:r>
      <w:r w:rsidRPr="002F5E51">
        <w:rPr>
          <w:rStyle w:val="StyleUnderline"/>
        </w:rPr>
        <w:t>these features of war are also present in the dynamics of domestic abuse.</w:t>
      </w:r>
    </w:p>
    <w:p w14:paraId="3BD2B7D1" w14:textId="77777777" w:rsidR="00DB2D9B" w:rsidRPr="002F5E51" w:rsidRDefault="00DB2D9B" w:rsidP="00DB2D9B">
      <w:pPr>
        <w:rPr>
          <w:rStyle w:val="StyleUnderline"/>
        </w:rPr>
      </w:pPr>
    </w:p>
    <w:p w14:paraId="1DE2AD5C" w14:textId="77777777" w:rsidR="00DB2D9B" w:rsidRPr="002F5E51" w:rsidRDefault="00DB2D9B" w:rsidP="00DB2D9B">
      <w:pPr>
        <w:pStyle w:val="Heading4"/>
      </w:pPr>
      <w:r w:rsidRPr="002F5E51">
        <w:t xml:space="preserve">Victimization resulting from sexual violence results in impacts mirroring those of warfare </w:t>
      </w:r>
    </w:p>
    <w:p w14:paraId="1C21737F" w14:textId="77777777" w:rsidR="00DB2D9B" w:rsidRPr="002F5E51" w:rsidRDefault="00DB2D9B" w:rsidP="00DB2D9B">
      <w:pPr>
        <w:rPr>
          <w:rStyle w:val="Style13ptBold"/>
        </w:rPr>
      </w:pPr>
      <w:r w:rsidRPr="002F5E51">
        <w:rPr>
          <w:rStyle w:val="Style13ptBold"/>
        </w:rPr>
        <w:t xml:space="preserve">Pain 14 </w:t>
      </w:r>
      <w:r w:rsidRPr="002F5E51">
        <w:t>(Rachel Pain, Department of Geography, and Centre for Social Justice and Community Action at Durham University, “Intimate War”, http://dro.dur.ac.uk/14085/1/14085.pdf, 7/1/17, vg)</w:t>
      </w:r>
    </w:p>
    <w:p w14:paraId="4A589724" w14:textId="77777777" w:rsidR="00DB2D9B" w:rsidRPr="002F5E51" w:rsidRDefault="00DB2D9B" w:rsidP="00DB2D9B">
      <w:r w:rsidRPr="002F5E51">
        <w:rPr>
          <w:sz w:val="18"/>
        </w:rPr>
        <w:t>In a powerful work based on many years’ experience of counselling domestic violence perpetrators and their targets, Hennessy (2012) details the common strategies by which perpetrators use their intimate knowledge of their targets and manipulate their psychological and emotional responses so as to retain control. Such tactics are disarming</w:t>
      </w:r>
      <w:r w:rsidRPr="002F5E51">
        <w:t xml:space="preserve">. </w:t>
      </w:r>
      <w:r w:rsidRPr="002F5E51">
        <w:rPr>
          <w:rStyle w:val="StyleUnderline"/>
        </w:rPr>
        <w:t xml:space="preserve">People targeted by domestic violence continuously take action to resist shock and awe tactics that characterise violent incidents </w:t>
      </w:r>
      <w:r w:rsidRPr="002F5E51">
        <w:t xml:space="preserve">(Enadner and Holmberg, 2008; Pain, 2014b), </w:t>
      </w:r>
      <w:r w:rsidRPr="002F5E51">
        <w:rPr>
          <w:rStyle w:val="StyleUnderline"/>
        </w:rPr>
        <w:t>but longer term cultural and psychological occupation by perpetrators is more effective</w:t>
      </w:r>
      <w:r w:rsidRPr="002F5E51">
        <w:t xml:space="preserve">. </w:t>
      </w:r>
      <w:r w:rsidRPr="002F5E51">
        <w:rPr>
          <w:rStyle w:val="StyleUnderline"/>
        </w:rPr>
        <w:t>The psychological effects of long term victimization work to hold targets in place, through intimidation, loss of confidence and self-doubt</w:t>
      </w:r>
      <w:r w:rsidRPr="002F5E51">
        <w:t xml:space="preserve"> (Hennessey, 2012; Herman, 1997; Stark, 2007; Williamson, 2011). It is no surprise that </w:t>
      </w:r>
      <w:r w:rsidRPr="002F5E51">
        <w:rPr>
          <w:rStyle w:val="StyleUnderline"/>
        </w:rPr>
        <w:t>domestic violence has mental health impacts directly comparable to those of terrorism and war: female survivors show similar levels of post traumatic stress disorder (PTSD) as combat soldier</w:t>
      </w:r>
      <w:r w:rsidRPr="002F5E51">
        <w:t xml:space="preserve">s (Herman, 1997), </w:t>
      </w:r>
      <w:r w:rsidRPr="002F5E51">
        <w:rPr>
          <w:sz w:val="18"/>
        </w:rPr>
        <w:t>and high levels of depression, anxiety and suicidal thoughts. Perpetrators seek to alter their targets’ perceptions of the situation, in particular by placing blame for the violence at the feet of the person suffering it (Jones, 14 2004; Stark, 2007). Many interviewees reported confusion and ‘doublethink’ in the face of the perpetrator’s contradictory behaviours and self-justification (Herman, 1997; Pain, 2014b): Jennifer: Well for years I thought it was my fault. Like a little bit of me, twenty percent of me was always saying you know “this is his fault you know, he’s a fucking nutter really”. But a big part of me thought it was my fault and that’s because he told me it was my fault…he had a lot of authority and for some reason I believed him. I talked to my best friend through all of this, Patsy and you know she was very clear this is what’s happening, “you are in a violent relationship aren't you Jennifer?” And but the thing is you know, what I had countering that, that thought process and that rational knowledge…was him telling me that it wasn’t [a violent relationship]. I was living with this constant watchfulness, anxiety, you know, self-regulation, and I would do anything to make sure that couldn’t happen. But at the same time there was nothing I could do to make sure it couldn’t happen because it was so random…at the time it was all about me improving my skills to stop that happening…I was scared, but I was kind of pushing those feelings of fear down, because I think I feel like if I admitted to myself what was really happening and how bad it was, you know, and thinking “well what if he you know what if he kills me by mistake?”… I was saying [to myself]…”I’m going to call the police next time and I’m going to get the kids, put them in the car and go to my mum’s house”, but it just it just seemed impossible, to do those things just seemed impossible. Occupation rarely only involves physical actions to dominate space and people. In the context of the Israeli occupation of Palestine, Marshall (forthcoming) describes ‘the intimate cultural knowledge that the occupier has used to divorce a people from the land, and that the occupied have acquired in order to survive’, a tyrannical abuse of spatial and historical closeness. In this case, much of the violence of occupation is carried out through intimate spaces and practices, and again, these are also marshalled in resistance to occupation (Harker, 2011; Marshall, forthcoming). A</w:t>
      </w:r>
      <w:r w:rsidRPr="002F5E51">
        <w:t xml:space="preserve">s Williamson (2010: 1412) puts it, ‘it is those abuses that cannot be seen that are most difficult to deal with’. </w:t>
      </w:r>
      <w:r w:rsidRPr="002F5E51">
        <w:rPr>
          <w:rStyle w:val="StyleUnderline"/>
        </w:rPr>
        <w:t>Such psychological dynamics are supported by the wider sets of political and economic power relations within which many instances of war take place. The structural dependence of targets is often reinforced by controlling finances, monitoring time and behaviour, isolation from potential sources of support, and using the threat of violence to neutralize the possibility of resistance</w:t>
      </w:r>
      <w:r w:rsidRPr="002F5E51">
        <w:t xml:space="preserve"> (Stark, 2007). Hearts and minds, as a military strategy, is as contested as shock and awe in its ability to work long term to achieve the perpetrator’s interests (Egnell, 2010; Sepp, 2007). Founded in contexts of 15 colonial policing, it </w:t>
      </w:r>
      <w:r w:rsidRPr="002F5E51">
        <w:rPr>
          <w:rStyle w:val="StyleUnderline"/>
        </w:rPr>
        <w:t>reflects a normative Western approach to legitimacy (Egnell, 2010) and, in common with just war claims</w:t>
      </w:r>
      <w:r w:rsidRPr="002F5E51">
        <w:t xml:space="preserve"> (below), </w:t>
      </w:r>
      <w:r w:rsidRPr="002F5E51">
        <w:rPr>
          <w:rStyle w:val="StyleUnderline"/>
        </w:rPr>
        <w:t>it involves coercive behaviour masked by a stance of ethical care (Dixon, 2009). It can easily become counterproductive (Egnell</w:t>
      </w:r>
      <w:r w:rsidRPr="002F5E51">
        <w:t>, 2010). Occupation, too, is always countered by resistance and activism among its targets (Harker, 2011; Marshall, 2013; Pain, 2014b), while they work to protect the intimate – children, homes, bodies, minds – from the latest attacks.</w:t>
      </w:r>
    </w:p>
    <w:p w14:paraId="43AB2F46" w14:textId="77777777" w:rsidR="00DB2D9B" w:rsidRPr="002F5E51" w:rsidRDefault="00DB2D9B" w:rsidP="00DB2D9B"/>
    <w:p w14:paraId="19415930" w14:textId="77777777" w:rsidR="00DB2D9B" w:rsidRPr="002F5E51" w:rsidRDefault="00DB2D9B" w:rsidP="00DB2D9B">
      <w:pPr>
        <w:pStyle w:val="Heading4"/>
      </w:pPr>
      <w:r w:rsidRPr="002F5E51">
        <w:t xml:space="preserve">US focus on militarization exacerbates sexual violence </w:t>
      </w:r>
    </w:p>
    <w:p w14:paraId="7B074839" w14:textId="77777777" w:rsidR="00DB2D9B" w:rsidRPr="002F5E51" w:rsidRDefault="00DB2D9B" w:rsidP="00DB2D9B">
      <w:pPr>
        <w:rPr>
          <w:rStyle w:val="Style13ptBold"/>
        </w:rPr>
      </w:pPr>
      <w:r w:rsidRPr="002F5E51">
        <w:rPr>
          <w:rStyle w:val="Style13ptBold"/>
        </w:rPr>
        <w:t xml:space="preserve">Pain 14 </w:t>
      </w:r>
      <w:r w:rsidRPr="002F5E51">
        <w:rPr>
          <w:b/>
        </w:rPr>
        <w:t>(</w:t>
      </w:r>
      <w:r w:rsidRPr="002F5E51">
        <w:t>Rachel Pain, Department of Geography, and Centre for Social Justice and Community Action at Durham University, “Intimate War”, http://dro.dur.ac.uk/14085/1/14085.pdf, 7/1/17, vg)</w:t>
      </w:r>
    </w:p>
    <w:p w14:paraId="616A9EFA" w14:textId="77777777" w:rsidR="00DB2D9B" w:rsidRPr="002F5E51" w:rsidRDefault="00DB2D9B" w:rsidP="00DB2D9B">
      <w:pPr>
        <w:rPr>
          <w:rStyle w:val="StyleUnderline"/>
        </w:rPr>
      </w:pPr>
      <w:r w:rsidRPr="002F5E51">
        <w:t xml:space="preserve">More directly, </w:t>
      </w:r>
      <w:r w:rsidRPr="002F5E51">
        <w:rPr>
          <w:rStyle w:val="StyleUnderline"/>
        </w:rPr>
        <w:t>there are increases in domestic and sexual violence in times and zones of wa</w:t>
      </w:r>
      <w:r w:rsidRPr="002F5E51">
        <w:t>r</w:t>
      </w:r>
      <w:r w:rsidRPr="002F5E51">
        <w:rPr>
          <w:sz w:val="18"/>
        </w:rPr>
        <w:t xml:space="preserve">. In Jones’ (2013) account of American soldiers’ return from Afghanistan and Iraq, she documents rising rates of homicide committed by service members and new veterans, and rape, sexual assault and domestic violence resulting from the effect of military culture, all of which are consistent with earlier wars across history (see also Leatherman, 2011). Through these continuities, Jones (2010) argues, war keeps going. </w:t>
      </w:r>
      <w:r w:rsidRPr="002F5E51">
        <w:rPr>
          <w:rStyle w:val="StyleUnderline"/>
        </w:rPr>
        <w:t>Militarization, conflict, post-conflict and displacement exacerbate domestic 8 violence, and it becomes more lethal where weapons are easily available</w:t>
      </w:r>
      <w:r w:rsidRPr="002F5E51">
        <w:t xml:space="preserve"> (Adelman, 2003; Cockburn, 2004). </w:t>
      </w:r>
      <w:r w:rsidRPr="002F5E51">
        <w:rPr>
          <w:rStyle w:val="StyleUnderline"/>
        </w:rPr>
        <w:t>War also presents new forms of violence against women</w:t>
      </w:r>
      <w:r w:rsidRPr="002F5E51">
        <w:t xml:space="preserve"> (WHO, 2013); Sela-Shayovitz (2010) draws </w:t>
      </w:r>
      <w:r w:rsidRPr="002F5E51">
        <w:rPr>
          <w:rStyle w:val="StyleUnderline"/>
        </w:rPr>
        <w:t>direct links between terrorism and increasing femicide in Israel</w:t>
      </w:r>
      <w:r w:rsidRPr="002F5E51">
        <w:t xml:space="preserve">, while Mojab (2004) documents a rise in the ‘nationalist tradition’ of honour killings in Iraqi Kurdistan after the 1991 Gulf War. </w:t>
      </w:r>
      <w:r w:rsidRPr="002F5E51">
        <w:rPr>
          <w:rStyle w:val="StyleUnderline"/>
        </w:rPr>
        <w:t>There are especially high rates of violence in the transition from war to peace, as gender-based violence shifts from the public back to the private sphere (Hans, 2004).</w:t>
      </w:r>
    </w:p>
    <w:p w14:paraId="5261C8CB" w14:textId="77777777" w:rsidR="00DB2D9B" w:rsidRPr="002F5E51" w:rsidRDefault="00DB2D9B" w:rsidP="00DB2D9B">
      <w:pPr>
        <w:rPr>
          <w:rStyle w:val="StyleUnderline"/>
        </w:rPr>
      </w:pPr>
    </w:p>
    <w:p w14:paraId="0C60E3C6" w14:textId="77777777" w:rsidR="00DB2D9B" w:rsidRPr="002F5E51" w:rsidRDefault="00DB2D9B" w:rsidP="00DB2D9B">
      <w:pPr>
        <w:pStyle w:val="Heading4"/>
      </w:pPr>
      <w:r w:rsidRPr="002F5E51">
        <w:t>Sexual Violence takes away our decision-making skills as rational beings</w:t>
      </w:r>
    </w:p>
    <w:p w14:paraId="7C0ED61A" w14:textId="77777777" w:rsidR="00DB2D9B" w:rsidRPr="002F5E51" w:rsidRDefault="00DB2D9B" w:rsidP="00DB2D9B">
      <w:pPr>
        <w:rPr>
          <w:rStyle w:val="Style13ptBold"/>
          <w:b w:val="0"/>
        </w:rPr>
      </w:pPr>
      <w:r w:rsidRPr="002F5E51">
        <w:rPr>
          <w:rStyle w:val="Style13ptBold"/>
        </w:rPr>
        <w:t>McSorley 14</w:t>
      </w:r>
      <w:r w:rsidRPr="002F5E51">
        <w:rPr>
          <w:rStyle w:val="Style13ptBold"/>
          <w:b w:val="0"/>
        </w:rPr>
        <w:t xml:space="preserve"> (Kevin McSorley, Senior Lecturer in Sociology at University of Surrey,  “Towards an Embodied Sociology of War”, </w:t>
      </w:r>
      <w:hyperlink r:id="rId57" w:history="1">
        <w:r w:rsidRPr="002F5E51">
          <w:rPr>
            <w:rStyle w:val="Hyperlink"/>
          </w:rPr>
          <w:t>https://researchportal.port.ac.uk/portal/files/1783187/McSorley_AAM_Towards_an_Embodied_Sociology_of_War.pdf</w:t>
        </w:r>
      </w:hyperlink>
      <w:r w:rsidRPr="002F5E51">
        <w:rPr>
          <w:rStyle w:val="Style13ptBold"/>
          <w:b w:val="0"/>
        </w:rPr>
        <w:t>, 7/1/17, vg)</w:t>
      </w:r>
    </w:p>
    <w:p w14:paraId="6038A5F8" w14:textId="77777777" w:rsidR="00DB2D9B" w:rsidRPr="002F5E51" w:rsidRDefault="00DB2D9B" w:rsidP="00DB2D9B">
      <w:pPr>
        <w:rPr>
          <w:b/>
          <w:u w:val="single"/>
        </w:rPr>
      </w:pPr>
      <w:r w:rsidRPr="002F5E51">
        <w:rPr>
          <w:sz w:val="20"/>
        </w:rPr>
        <w:t>Mensch argues that what defines all violent phenomena is that they attack this fundamentally embodied ability to make sense of the world and one’s own place in it</w:t>
      </w:r>
      <w:r w:rsidRPr="002F5E51">
        <w:rPr>
          <w:rStyle w:val="StyleUnderline"/>
          <w:sz w:val="20"/>
        </w:rPr>
        <w:t xml:space="preserve">. </w:t>
      </w:r>
      <w:r w:rsidRPr="002F5E51">
        <w:rPr>
          <w:rStyle w:val="StyleUnderline"/>
        </w:rPr>
        <w:t>Violence is specifically destructive of the ability of the body to engage in sensemaking and meaning-making, it ‘undoes our deployment of the bodily ‘I can’ in making sense of the surrounding world’</w:t>
      </w:r>
      <w:r w:rsidRPr="002F5E51">
        <w:t xml:space="preserve"> (</w:t>
      </w:r>
      <w:r w:rsidRPr="002F5E51">
        <w:rPr>
          <w:sz w:val="20"/>
        </w:rPr>
        <w:t>Mensch 2009: 72-3). In a discussion of the colonial transformation of traditional aboriginal lands into divided, enclosed spaces for farming</w:t>
      </w:r>
      <w:r w:rsidRPr="002F5E51">
        <w:rPr>
          <w:rStyle w:val="StyleUnderline"/>
        </w:rPr>
        <w:t>, Mensch argues that this process not only deprives the original inhabitants of their means of supporting themselves, but it also fundamentally disrupts their contexts of sense-making about the world and their place in it. Through such structural violence, aboriginal men began to lose their sense of embodiment, and hence their ability to understand themselves, as hunters or pastoralists</w:t>
      </w:r>
      <w:r w:rsidRPr="002F5E51">
        <w:rPr>
          <w:sz w:val="18"/>
        </w:rPr>
        <w:t xml:space="preserve">. In a further discussion of a more direct physical assault on bodily integrity, the severing of a 3 young woman’s limbs during the conflict in Sierra Leone, Mensch relatedly argues of this violation of the body that ‘What is mutilated is not just her body, but also her body-dependent projects. The mutilation extends to her pragmatic understanding of the world and her being in it’ (2009: 77). </w:t>
      </w:r>
      <w:r w:rsidRPr="002F5E51">
        <w:rPr>
          <w:rStyle w:val="StyleUnderline"/>
        </w:rPr>
        <w:t>For Mensch then, there is an intimate relationship between violence, embodiment, injury and the ability to make sense of the world.</w:t>
      </w:r>
    </w:p>
    <w:p w14:paraId="7844051D" w14:textId="77777777" w:rsidR="00DB2D9B" w:rsidRPr="002F5E51" w:rsidRDefault="00DB2D9B" w:rsidP="00DB2D9B">
      <w:pPr>
        <w:pStyle w:val="Heading4"/>
      </w:pPr>
      <w:r w:rsidRPr="002F5E51">
        <w:t>Sexual Violence is synonymous to warfare</w:t>
      </w:r>
    </w:p>
    <w:p w14:paraId="64852A8F" w14:textId="77777777" w:rsidR="00DB2D9B" w:rsidRPr="002F5E51" w:rsidRDefault="00DB2D9B" w:rsidP="00DB2D9B">
      <w:pPr>
        <w:rPr>
          <w:rStyle w:val="Style13ptBold"/>
          <w:b w:val="0"/>
        </w:rPr>
      </w:pPr>
      <w:r w:rsidRPr="002F5E51">
        <w:rPr>
          <w:rStyle w:val="Style13ptBold"/>
        </w:rPr>
        <w:t>Pain 14</w:t>
      </w:r>
      <w:r w:rsidRPr="002F5E51">
        <w:rPr>
          <w:rStyle w:val="Style13ptBold"/>
          <w:b w:val="0"/>
        </w:rPr>
        <w:t xml:space="preserve"> </w:t>
      </w:r>
      <w:r w:rsidRPr="002F5E51">
        <w:t>(Rachel Pain, Department of Geography, and Centre for Social Justice and Community Action at Durham University, “Intimate War”, http://dro.dur.ac.uk/14085/1/14085.pdf, 7/1/17, vg)</w:t>
      </w:r>
    </w:p>
    <w:p w14:paraId="63BEA80F" w14:textId="77777777" w:rsidR="00DB2D9B" w:rsidRPr="002F5E51" w:rsidRDefault="00DB2D9B" w:rsidP="00DB2D9B">
      <w:r w:rsidRPr="002F5E51">
        <w:t>Intimate war gains its devastating potential precisely because it does not concern strangers, but people in relationships that are often long term. Every instance of war and conflict involves complex and dynamic relations between states, militias, insurgents, civilians, and so on, and its historical roots underlie what happens in the present. In recent years the emotional foundations of international relations have begun to be exposed (Crawford, 2000; Pain, 2009; Sylvester, 2013). For 10 feminist scholars, feelings and behaviours on the world stage are gendered in their production, enactment and effect: they mimic intimate relations, and arise from similar precedents of hegemonic masculine power (Eisenstein, 2007; Young, 2003). In domestic violence, there is also a complex and powerful mix of emotions present, usually within a relationship that lasts months or years. People targeted may feel love for the perpetrator, or at least love’s material traces which hold people in place; fear and hate; responsibility, duty and care towards other family members, especially children; and shame and pride in relation to the wider community. All of these may be present in turn, or simultaneously, or ebb and flow according to the shifting dynamics of abuse (Pain, 2014b). This first continuity in intimate war, then, is the historical development and radical shifts in affinities within relationships that frequently involve a more powerful partner who, over the course of the relationship, exercises control. Kim, a recent migrant to Scotland from Algeria, and Jennifer, a white British-born woman, started their relationships in very different circumstances. Each noticed their partner’s anger early on, and found it inexplicable: Kim: (I) decided to get married with him without really knowing him…I had the family pressure to marry him and not having this relationship where I could know more about him…. To start with it wasn’t physical…it was just feelings, he was saying he was angry…he made me feel guilty like I wasn’t good enough…he was very controlling. Jennifer: It seemed really nice in the very early days…It was OK until one quite early on…Philip he kind of freaked out…got very tense physically and then he kind of stomped right through the flat, and he was sort of he was breathing quite heavily…I thought the reaction was a bit weird, but my reaction was to feel sorry for him. The dynamics of intimate war play out against this complex emotional backdrop. From this point on, intimate war involves a set of tactics that hold power because they work through emotional and psychological registers as well as physical domination. The conceptual labels I use to frame these dynamics below are more usually associated with the tactics of modern warfare. Each can only be discussed briefly here: but these are not individualised or unintended consequences of abuse, rather highly patterned and very common. As Sjoberg (2013) argues, the tactics of war are gendered, tending to be abstracted and clinical, often described using the masculine sexual imagery of penetration and control, and ignoring the messiness of outcomes and impacts on bodies: a scientific ideology that reflects the gendered Western dichotomies that facilitate control. While domestic violence perpetrators are often represented, and self-represent, as being out of control, their 11 violence is often carefully restricted to certain people and places, and research suggests that the tactics deployed are equally deliberate (Hennessy, 2012; Stark, 2007; Williamson, 2011).</w:t>
      </w:r>
    </w:p>
    <w:p w14:paraId="244227CF" w14:textId="77777777" w:rsidR="00DB2D9B" w:rsidRPr="002F5E51" w:rsidRDefault="00DB2D9B" w:rsidP="00DB2D9B">
      <w:pPr>
        <w:pStyle w:val="Heading4"/>
      </w:pPr>
      <w:r w:rsidRPr="002F5E51">
        <w:t>Understanding the importance of analysis is key to creating a safe space free of sexual violence</w:t>
      </w:r>
    </w:p>
    <w:p w14:paraId="18FDFA4E" w14:textId="77777777" w:rsidR="00DB2D9B" w:rsidRPr="002F5E51" w:rsidRDefault="00DB2D9B" w:rsidP="00DB2D9B">
      <w:pPr>
        <w:rPr>
          <w:rStyle w:val="Style13ptBold"/>
          <w:b w:val="0"/>
          <w:bCs/>
        </w:rPr>
      </w:pPr>
      <w:r w:rsidRPr="002F5E51">
        <w:rPr>
          <w:rStyle w:val="Style13ptBold"/>
        </w:rPr>
        <w:t xml:space="preserve">Pain 14 </w:t>
      </w:r>
      <w:r w:rsidRPr="002F5E51">
        <w:t>(Rachel Pain, Department of Geography, and Centre for Social Justice and Community Action at Durham University, “Intimate War”, http://dro.dur.ac.uk/14085/1/14085.pdf, 7/1/17)</w:t>
      </w:r>
    </w:p>
    <w:p w14:paraId="62784E76" w14:textId="77777777" w:rsidR="00DB2D9B" w:rsidRPr="002F5E51" w:rsidRDefault="00DB2D9B" w:rsidP="00DB2D9B">
      <w:r w:rsidRPr="002F5E51">
        <w:t>Resistance itself has also only been mentioned briefly in this paper, but is always present in intimate war (Flint and Falah, 2004; Pain, 2014b), and just as intimacy is deployed in oppression and violence, it also sustains resistance (Marshall, 2014). As Fluri (2009) has argued, arena of politics. The intersection of such spatial accounts with analysis of emotions, resistance and activism in domestic violence provides another potential line of enquiry (Pain, 2014b). The relations between state responses to private and public violences also demand further interrogation (Phillips, 2008; Pratt, 2012); for example, the logic of masculinist protection has been drawn out in domestic violence policing in the US (Cuomo, 2013) and in family reconciliation in Cambodia (Brickell, 2014). Carefully situated work of this nature is able to attend to the different structural positions of those affected by violence (see also Holmes, 2009). Multi-scalar and gendered analysis of warfare not only illuminates ways forward for conflict resolution (Cockburn, 2004; Moser, 2001), but adds to recent debates around peace in political geography, particularly given Koopman’s (2011b, 194) assertion that war and peace are not separate states, but ‘peace(s) are always shaped in and through the space and times through which they are made’ (see also Brickell, 2014, who connects this analysis to domestic violence). Koopman (2011a) has also been a leading advocate of a pro-peace agenda in geography that involves scholars directly in resistance and social change, strategically deploying our own hearts and minds</w:t>
      </w:r>
    </w:p>
    <w:p w14:paraId="7E921410" w14:textId="77777777" w:rsidR="002603E9" w:rsidRPr="002F5E51" w:rsidRDefault="002603E9" w:rsidP="002603E9">
      <w:pPr>
        <w:pStyle w:val="Heading2"/>
      </w:pPr>
      <w:r w:rsidRPr="002F5E51">
        <w:t xml:space="preserve">Discourse </w:t>
      </w:r>
    </w:p>
    <w:p w14:paraId="6776FD67" w14:textId="0174081E" w:rsidR="00CD147F" w:rsidRPr="002F5E51" w:rsidRDefault="00CD147F" w:rsidP="002603E9">
      <w:pPr>
        <w:pStyle w:val="Heading3"/>
      </w:pPr>
      <w:r w:rsidRPr="002F5E51">
        <w:t>Epistemology First</w:t>
      </w:r>
    </w:p>
    <w:p w14:paraId="5B6804CB" w14:textId="77777777" w:rsidR="00CD147F" w:rsidRPr="002F5E51" w:rsidRDefault="00CD147F" w:rsidP="00CD147F">
      <w:pPr>
        <w:pStyle w:val="Heading4"/>
      </w:pPr>
      <w:r w:rsidRPr="002F5E51">
        <w:t xml:space="preserve">The role of the ballot becomes a negotiation of knowledge, a deciding of axes and boundaries.  Evaluate our critique by its ability to reorient political perception and action. </w:t>
      </w:r>
    </w:p>
    <w:p w14:paraId="408CCBCB" w14:textId="77777777" w:rsidR="00CD147F" w:rsidRPr="002F5E51" w:rsidRDefault="00CD147F" w:rsidP="00CD147F">
      <w:pPr>
        <w:rPr>
          <w:sz w:val="20"/>
        </w:rPr>
      </w:pPr>
      <w:r w:rsidRPr="002F5E51">
        <w:rPr>
          <w:rFonts w:cs="Palatino-Roman"/>
          <w:b/>
          <w:color w:val="292526"/>
          <w:szCs w:val="19"/>
        </w:rPr>
        <w:t xml:space="preserve">Bleiker 2000 </w:t>
      </w:r>
      <w:r w:rsidRPr="002F5E51">
        <w:rPr>
          <w:rFonts w:cs="Palatino-Roman"/>
          <w:color w:val="292526"/>
          <w:sz w:val="16"/>
          <w:szCs w:val="19"/>
        </w:rPr>
        <w:t xml:space="preserve">(Roland, coordinator of the Peace and Conflict Studies Program @ U of Queensland, </w:t>
      </w:r>
      <w:r w:rsidRPr="002F5E51">
        <w:rPr>
          <w:rFonts w:cs="Palatino-Roman"/>
          <w:color w:val="292526"/>
          <w:sz w:val="16"/>
          <w:szCs w:val="19"/>
          <w:u w:val="single"/>
        </w:rPr>
        <w:t>Popular Dissent, Human Agency, and Global Politics</w:t>
      </w:r>
      <w:r w:rsidRPr="002F5E51">
        <w:rPr>
          <w:rFonts w:cs="Palatino-Roman"/>
          <w:color w:val="292526"/>
          <w:sz w:val="16"/>
          <w:szCs w:val="19"/>
        </w:rPr>
        <w:t>, )</w:t>
      </w:r>
      <w:r w:rsidRPr="002F5E51">
        <w:rPr>
          <w:sz w:val="20"/>
        </w:rPr>
        <w:t xml:space="preserve"> </w:t>
      </w:r>
    </w:p>
    <w:p w14:paraId="5AE43FE5" w14:textId="4F5D705B" w:rsidR="00CD147F" w:rsidRPr="002F5E51" w:rsidRDefault="00CD147F" w:rsidP="00CD147F">
      <w:pPr>
        <w:rPr>
          <w:sz w:val="16"/>
        </w:rPr>
      </w:pPr>
      <w:r w:rsidRPr="002F5E51">
        <w:rPr>
          <w:rStyle w:val="SmallTextChar"/>
        </w:rPr>
        <w:t xml:space="preserve">Describing, explaining and prescribing may be less unproblematic processes of evaluation, but only at first sight. </w:t>
      </w:r>
      <w:r w:rsidRPr="002F5E51">
        <w:rPr>
          <w:rStyle w:val="StyleUnderline"/>
        </w:rPr>
        <w:t>If one abandons the notion of Truth,</w:t>
      </w:r>
      <w:r w:rsidRPr="002F5E51">
        <w:rPr>
          <w:rFonts w:cs="Palatino-Roman"/>
          <w:color w:val="292526"/>
          <w:sz w:val="19"/>
          <w:szCs w:val="19"/>
        </w:rPr>
        <w:t xml:space="preserve"> </w:t>
      </w:r>
      <w:r w:rsidRPr="002F5E51">
        <w:rPr>
          <w:rStyle w:val="SmallTextChar"/>
        </w:rPr>
        <w:t>the idea that an event can be apprehended as part of a natural order, authentically and scientifically, as something that exists independently of the meaning we have given it – if one abandons</w:t>
      </w:r>
      <w:r w:rsidRPr="002F5E51">
        <w:rPr>
          <w:rFonts w:cs="Palatino-Roman"/>
          <w:color w:val="292526"/>
          <w:sz w:val="19"/>
          <w:szCs w:val="19"/>
        </w:rPr>
        <w:t xml:space="preserve"> </w:t>
      </w:r>
      <w:r w:rsidRPr="002F5E51">
        <w:rPr>
          <w:rStyle w:val="StyleUnderline"/>
        </w:rPr>
        <w:t>this separation of object and subject, then the process of judging a particular approach to describing and explaining an event becomes a very muddled affair. There is no longer an objective measuring device that can set the standard to evaluate whether or not a particular insight into an event, such as the collapse of the Berlin Wall, is true or false. The very nature of a past event becomes indeterminate insofar as its identification is dependent upon ever-changing forms of linguistic expressions that imbue the event with meaning</w:t>
      </w:r>
      <w:r w:rsidRPr="002F5E51">
        <w:rPr>
          <w:rFonts w:cs="Palatino-Roman"/>
          <w:color w:val="292526"/>
          <w:sz w:val="19"/>
          <w:szCs w:val="19"/>
        </w:rPr>
        <w:t>.</w:t>
      </w:r>
      <w:r w:rsidRPr="002F5E51">
        <w:rPr>
          <w:rFonts w:cs="Palatino-Roman"/>
          <w:color w:val="292526"/>
          <w:sz w:val="10"/>
          <w:szCs w:val="10"/>
        </w:rPr>
        <w:t xml:space="preserve">56 </w:t>
      </w:r>
      <w:r w:rsidRPr="002F5E51">
        <w:rPr>
          <w:rStyle w:val="SmallTextChar"/>
        </w:rPr>
        <w:t xml:space="preserve">The inability to determine objective meanings is also the reason why various critical international relations scholars stress that there can be no ultimate way of assessing human agency. Roxanne Doty, for instance, believes that the agent–structure debate ‘encounters an aporia, i.e., a self-engendered paradox beyond which it cannot press’. This is to say that the debate is fundamentally undecidable, and that theorists who engage in it ‘can claim no scientific, objective grounds for determining whether the force of agency or that of structure is operative at any single instant’.57 Hollis and Smith pursue a similar line of argument. They emphasise that there are always two stories to tell – neither of which is likely ever to have the last word – an inside story and an outside story, one about agents and another about structures, one epistemological and the other ontological, one about understanding and one about explaining international relations.58 The value of an insight cannot be evaluated in relation to a set of objectively existing criteria. But this does not mean that all insights have the same value. Not every perception is equally perceptive. Not every thought is equally thoughtful. Not every action is equally justifiable. </w:t>
      </w:r>
      <w:r w:rsidRPr="002F5E51">
        <w:rPr>
          <w:rStyle w:val="StyleUnderline"/>
        </w:rPr>
        <w:t xml:space="preserve">How, then, can one judge? Determining the value of a particular insight or action is always a process of negotiating knowledge, of deciding where its rotating axes should be placed and how its outer boundaries should be drawn. The actual act of judging can thus be made in reference to the very process of negotiating knowledge. The contribution of the present approach to understanding transversal dissent could, for instance, be evaluated by its ability to demonstrate that a rethinking of the agency problematique has revealed different insights into global politics. The key question then revolves around whether or not a particular international event, like the fall of the Berlin Wall, appears in a new light once it is being scrutinised by an approach that pays attention to factors that had hitherto been ignored. Expressed in other words, knowledge about agency can be evaluated by its ability to orient and reorient our perceptions of events and the political actions that issue from them. </w:t>
      </w:r>
      <w:r w:rsidRPr="002F5E51">
        <w:rPr>
          <w:rStyle w:val="SmallTextChar"/>
        </w:rPr>
        <w:t>The lyrical world, once more, offers valuable insight. Rene´ Char:  A poet must leave traces of his passage, not proofs. Only traces bring about dreams.</w:t>
      </w:r>
    </w:p>
    <w:p w14:paraId="4518B04F" w14:textId="77777777" w:rsidR="002603E9" w:rsidRPr="002F5E51" w:rsidRDefault="002603E9" w:rsidP="002603E9">
      <w:pPr>
        <w:pStyle w:val="Heading3"/>
      </w:pPr>
      <w:r w:rsidRPr="002F5E51">
        <w:t xml:space="preserve">Shapes Reality </w:t>
      </w:r>
    </w:p>
    <w:p w14:paraId="5F30A256" w14:textId="77777777" w:rsidR="002603E9" w:rsidRPr="002F5E51" w:rsidRDefault="002603E9" w:rsidP="002603E9">
      <w:pPr>
        <w:pStyle w:val="Heading4"/>
      </w:pPr>
      <w:r w:rsidRPr="002F5E51">
        <w:t>Discourse Shapes reality</w:t>
      </w:r>
    </w:p>
    <w:p w14:paraId="67D09CB3" w14:textId="77777777" w:rsidR="002603E9" w:rsidRPr="002F5E51" w:rsidRDefault="002603E9" w:rsidP="002603E9">
      <w:r w:rsidRPr="002F5E51">
        <w:rPr>
          <w:b/>
          <w:sz w:val="28"/>
        </w:rPr>
        <w:t xml:space="preserve">Chia 2000 </w:t>
      </w:r>
      <w:r w:rsidRPr="002F5E51">
        <w:t>Robert Chia 2000 (Robert Chia is Research Professor of Management at the University of Glasgow Adam Smith Business School. He holds a PhD in Organization Studies (Lancaster), an MA with distinction in Organizational Analysis, a Diploma in Training and Development Management, and a Technical Diploma in Mechanical Engineering from the Singapore Polytechnic. He is an elected Fellow (by invitation) of the Royal Society for the Encouragement of Arts, Manufactures and Commerce, (FRSA) United Kingdom, as well as a former invited member of the Society for the Advancement of Management Studies (SAMS), UK) “Discourse Analysis as Organizational Analysis,”)</w:t>
      </w:r>
    </w:p>
    <w:p w14:paraId="4918689A" w14:textId="77777777" w:rsidR="002603E9" w:rsidRPr="002F5E51" w:rsidRDefault="002603E9" w:rsidP="002603E9">
      <w:pPr>
        <w:rPr>
          <w:sz w:val="16"/>
        </w:rPr>
      </w:pPr>
      <w:r w:rsidRPr="002F5E51">
        <w:rPr>
          <w:sz w:val="16"/>
        </w:rPr>
        <w:t xml:space="preserve">The question of discourse, and the manner in which it shapes our epistemology and understanding of organization, are central to an expanded realm of organizational analysis. It is one which recognizes that </w:t>
      </w:r>
      <w:r w:rsidRPr="002F5E51">
        <w:rPr>
          <w:rStyle w:val="StyleUnderline"/>
        </w:rPr>
        <w:t xml:space="preserve">the modern world we live in and the social artefacts we rely upon to successfully negotiate our way through life, are always already institutionalized effects of primary organizational impulses. </w:t>
      </w:r>
      <w:r w:rsidRPr="002F5E51">
        <w:rPr>
          <w:sz w:val="16"/>
        </w:rPr>
        <w:t>Social objects and phenomena such as ‘</w:t>
      </w:r>
      <w:r w:rsidRPr="002F5E51">
        <w:rPr>
          <w:rStyle w:val="StyleUnderline"/>
        </w:rPr>
        <w:t>the organization’, ‘the economy’, ‘the market’ or even ‘stakeholders’ or ‘the weather’, do not have a straightforward and unproblematic existence independent of our discursively-shaped understandings.</w:t>
      </w:r>
      <w:r w:rsidRPr="002F5E51">
        <w:rPr>
          <w:sz w:val="16"/>
        </w:rPr>
        <w:t xml:space="preserve"> </w:t>
      </w:r>
      <w:r w:rsidRPr="002F5E51">
        <w:rPr>
          <w:rStyle w:val="StyleUnderline"/>
        </w:rPr>
        <w:t>Instead, they have to be forcibly carved out of the undifferentiated flux of raw experience and conceptually fixed and labelled so that they can become the common currency for communicational exchanges. Modern social reality, with its all-too-familiar features, has to be continually constructed and sustained through such aggregative discursive acts of reality-construction.</w:t>
      </w:r>
      <w:r w:rsidRPr="002F5E51">
        <w:rPr>
          <w:sz w:val="16"/>
        </w:rPr>
        <w:t xml:space="preserve"> </w:t>
      </w:r>
      <w:r w:rsidRPr="002F5E51">
        <w:rPr>
          <w:rStyle w:val="StyleUnderline"/>
        </w:rPr>
        <w:t xml:space="preserve">The idea that reality, as we know it, is socially constructed, has become an accepted truth. </w:t>
      </w:r>
      <w:r w:rsidRPr="002F5E51">
        <w:rPr>
          <w:sz w:val="16"/>
        </w:rPr>
        <w:t xml:space="preserve">What is less commonly understood is how this reality gets constructed in the first place and what sustains it. For the philosopher William James, our social reality is always already an abstraction. </w:t>
      </w:r>
      <w:r w:rsidRPr="002F5E51">
        <w:rPr>
          <w:rStyle w:val="StyleUnderline"/>
        </w:rPr>
        <w:t>Our lifeworld is an undifferentiated flux of fleeting sense-impressions and it is out of this brute aboriginal flux of lived experience that attention carves out and conception names: . . . in the sky ‘constellations’, on earth ‘beach’, ‘sea’, ‘cliff’, ‘bushes’, ‘grass’. Out of time we cut ‘days’ and ‘nights’, ‘summers’ and ‘winters’. We say what each part of the sensible continuum is, and all these abstract whats are concepts.</w:t>
      </w:r>
      <w:r w:rsidRPr="002F5E51">
        <w:rPr>
          <w:sz w:val="16"/>
        </w:rPr>
        <w:t xml:space="preserve"> (James, 1948: 50, emphasis original) </w:t>
      </w:r>
      <w:r w:rsidRPr="002F5E51">
        <w:rPr>
          <w:rStyle w:val="StyleUnderline"/>
        </w:rPr>
        <w:t>It is through this process of differentiating, fixing, naming, labelling, classifying and relating—all intrinsic processes of discursive organization—that social reality is systematically constructed</w:t>
      </w:r>
      <w:r w:rsidRPr="002F5E51">
        <w:rPr>
          <w:sz w:val="16"/>
        </w:rPr>
        <w:t xml:space="preserve">. </w:t>
      </w:r>
      <w:r w:rsidRPr="002F5E51">
        <w:rPr>
          <w:rStyle w:val="StyleUnderline"/>
        </w:rPr>
        <w:t>Discourse, as</w:t>
      </w:r>
      <w:r w:rsidRPr="002F5E51">
        <w:rPr>
          <w:sz w:val="16"/>
        </w:rPr>
        <w:t xml:space="preserve"> multitudinal and heterogeneous </w:t>
      </w:r>
      <w:r w:rsidRPr="002F5E51">
        <w:rPr>
          <w:rStyle w:val="StyleUnderline"/>
        </w:rPr>
        <w:t>forms of material inscriptions or verbal utterances occurring in space</w:t>
      </w:r>
      <w:r w:rsidRPr="002F5E51">
        <w:rPr>
          <w:sz w:val="16"/>
        </w:rPr>
        <w:t>–</w:t>
      </w:r>
      <w:r w:rsidRPr="002F5E51">
        <w:rPr>
          <w:rStyle w:val="StyleUnderline"/>
        </w:rPr>
        <w:t>time</w:t>
      </w:r>
      <w:r w:rsidRPr="002F5E51">
        <w:rPr>
          <w:sz w:val="16"/>
        </w:rPr>
        <w:t xml:space="preserve">, </w:t>
      </w:r>
      <w:r w:rsidRPr="002F5E51">
        <w:rPr>
          <w:rStyle w:val="StyleUnderline"/>
        </w:rPr>
        <w:t>is what aggregatively produces a particular version of social reality</w:t>
      </w:r>
      <w:r w:rsidRPr="002F5E51">
        <w:rPr>
          <w:sz w:val="16"/>
        </w:rPr>
        <w:t xml:space="preserve"> to the exclusion of a debate on discourse other possible worlds</w:t>
      </w:r>
      <w:r w:rsidRPr="002F5E51">
        <w:rPr>
          <w:rStyle w:val="StyleUnderline"/>
        </w:rPr>
        <w:t>. It is therefore inappropriate to think of ‘organizational discourse’, for instance, as discourse about some pre-existing, thing-like social object called ‘the organization’.</w:t>
      </w:r>
      <w:r w:rsidRPr="002F5E51">
        <w:rPr>
          <w:sz w:val="16"/>
        </w:rPr>
        <w:t xml:space="preserve"> To do so is to commit what the mathematician-turned-philosopher Alfred North Whitehead (1926/1985) called the ‘Fallacy of Misplaced Concreteness’ (p. 64) whereby our socially constructed conceptions of reality are unreflexively mistaken for reality itself. It is this fallacy which has led to either the rejection of the study of discourse as being inappropriate to organizational analysis, or the more popular formulation of ‘Organizational Discourse’ as discourse about organizations or about what goes on within organizations. Both claims miss the true significance of discourse analysis as a central feature of organizational analysis. Such </w:t>
      </w:r>
      <w:r w:rsidRPr="002F5E51">
        <w:rPr>
          <w:rStyle w:val="StyleUnderline"/>
        </w:rPr>
        <w:t>formulations miss the essential point that discourse acts at a far more constitutive level to form social objects such as ‘organizations’ by circumscribing selected parts of the flux of phenomenal experiences and fixing their identity so that it becomes possible to talk about them as if they were naturally existing social entities.</w:t>
      </w:r>
      <w:r w:rsidRPr="002F5E51">
        <w:rPr>
          <w:sz w:val="16"/>
        </w:rPr>
        <w:t xml:space="preserve"> </w:t>
      </w:r>
      <w:r w:rsidRPr="002F5E51">
        <w:rPr>
          <w:rStyle w:val="StyleUnderline"/>
        </w:rPr>
        <w:t>This ‘entitative’ form of thinking, which is widespread in organizational theorizing, conveniently forgets the fact that organizational action is first and foremost an ontological activity.</w:t>
      </w:r>
      <w:r w:rsidRPr="002F5E51">
        <w:rPr>
          <w:sz w:val="16"/>
        </w:rPr>
        <w:t xml:space="preserve"> Viewed from this perspective, the apparent solidity of social phenomena such as ‘the organization’ derives from the stabilizing effects of generic discursive processes rather than from the presence of independently existing concrete entities. In other words</w:t>
      </w:r>
      <w:r w:rsidRPr="002F5E51">
        <w:rPr>
          <w:rStyle w:val="StyleUnderline"/>
        </w:rPr>
        <w:t>, phrases such as ‘the organization’ do not refer to an extra-linguistic reality. Instead they are conceptualized abstractions to which it has become habitual for us to refer as independently existing ‘things’.</w:t>
      </w:r>
      <w:r w:rsidRPr="002F5E51">
        <w:rPr>
          <w:sz w:val="16"/>
        </w:rPr>
        <w:t xml:space="preserve"> ‘</w:t>
      </w:r>
      <w:r w:rsidRPr="002F5E51">
        <w:rPr>
          <w:rStyle w:val="StyleUnderline"/>
        </w:rPr>
        <w:t>Organizational Discourse’, therefore, must be understood, not in the narrow sense previously discussed, but in its wider ontological sense as the bringing into existence of an ‘organized’ or stabilized state. Discourse works to create some sense of stability, order and predictability and to thereby produce a sustainable, functioning and liveable world from what would otherwise be an amorphous, fluxing and undifferentiated reality indifferent to our causes</w:t>
      </w:r>
      <w:r w:rsidRPr="002F5E51">
        <w:rPr>
          <w:sz w:val="16"/>
        </w:rPr>
        <w:t xml:space="preserve">. </w:t>
      </w:r>
      <w:r w:rsidRPr="002F5E51">
        <w:rPr>
          <w:rStyle w:val="StyleUnderline"/>
        </w:rPr>
        <w:t>This it does through the material inscriptions and utterances that form the basis of language and representation.</w:t>
      </w:r>
      <w:r w:rsidRPr="002F5E51">
        <w:rPr>
          <w:sz w:val="16"/>
        </w:rPr>
        <w:t xml:space="preserve"> </w:t>
      </w:r>
      <w:r w:rsidRPr="002F5E51">
        <w:rPr>
          <w:rStyle w:val="StyleUnderline"/>
        </w:rPr>
        <w:t>Through the regularizing and routinization of social exchanges, the formation and institutionalization of codes of behaviour, rules, procedures and practices and so on, the organizational world that we have come to inhabit acquires its apparent externality, objectivity and structure</w:t>
      </w:r>
      <w:r w:rsidRPr="002F5E51">
        <w:rPr>
          <w:sz w:val="16"/>
        </w:rPr>
        <w:t xml:space="preserve">. The study of organizational discourse, and the way it shapes our habits of thought, by legitimizing particular objects of knowledge and influencing our epistemological preferences, is crucial for a deeper appreciation of the underlying motivational forces shaping the decisional priorities of both organizational theorists and practitioners alike. For, by organizing our preferred modes of thought, organizational discourse works as a relatively unconscious force to restrict vision and to thereby inhibit the exploration of genuinely alternative modes of conception and action. But Organization 7(3) A Debate on Discourse 514 since language itself, as a form of discourse, is quintessentially a modern method for organizing thought, we can only begin to fully appreciate the fundamental character of organization by first examining the workings of language itself. Thus, </w:t>
      </w:r>
      <w:r w:rsidRPr="002F5E51">
        <w:rPr>
          <w:rStyle w:val="StyleUnderline"/>
        </w:rPr>
        <w:t>the formation of discursive modalities, the legitimating of objects of knowledge and the shaping of meanings and their attachment to social objects all form part of that wider organizational concern which we call ‘discourse analysis’, and which we argue here is a legitimate form of organizational analysis in the wider sense defined earlier.</w:t>
      </w:r>
      <w:r w:rsidRPr="002F5E51">
        <w:rPr>
          <w:sz w:val="16"/>
        </w:rPr>
        <w:t xml:space="preserve"> Since </w:t>
      </w:r>
      <w:r w:rsidRPr="002F5E51">
        <w:rPr>
          <w:rStyle w:val="StyleUnderline"/>
        </w:rPr>
        <w:t>language is that prevailing means for codifying and hence rendering ‘articulable’ that realm of sense-experience which actively resists codification and representation</w:t>
      </w:r>
      <w:r w:rsidRPr="002F5E51">
        <w:rPr>
          <w:sz w:val="16"/>
        </w:rPr>
        <w:t xml:space="preserve">, </w:t>
      </w:r>
      <w:r w:rsidRPr="002F5E51">
        <w:rPr>
          <w:rStyle w:val="StyleUnderline"/>
        </w:rPr>
        <w:t xml:space="preserve">it must logically be our first port of call in our search for a deeper understanding of the meaning and effect of discourse as organization. </w:t>
      </w:r>
      <w:r w:rsidRPr="002F5E51">
        <w:rPr>
          <w:sz w:val="16"/>
        </w:rPr>
        <w:t>But this poses a problem since we can only use language to express our understanding of the organizational character of language itself. As such</w:t>
      </w:r>
      <w:r w:rsidRPr="002F5E51">
        <w:rPr>
          <w:rStyle w:val="StyleUnderline"/>
        </w:rPr>
        <w:t>, the study of discourse as organization needs to be approached elliptically rather than in the traditional direct and assertive manner</w:t>
      </w:r>
      <w:r w:rsidRPr="002F5E51">
        <w:rPr>
          <w:sz w:val="16"/>
        </w:rPr>
        <w:t xml:space="preserve">. </w:t>
      </w:r>
      <w:r w:rsidRPr="002F5E51">
        <w:rPr>
          <w:rStyle w:val="StyleUnderline"/>
        </w:rPr>
        <w:t>We need to begin by referral to that ‘pristine experience, unwarped by the sophistication of theory’ (Whitehead, 1929: 240) in order to rediscover the meaning and effect of organizational action. This, in turn, demands that we start off with a strategy of analysis which acknowledges the primacy of vagueness or undifferentiatedness as the aboriginal ‘stuff’ of reality</w:t>
      </w:r>
      <w:r w:rsidRPr="002F5E51">
        <w:rPr>
          <w:sz w:val="16"/>
        </w:rPr>
        <w:t xml:space="preserve">. The long-held Aristotelian belief that language in general and linguistic categories in particular are fully adequate to the task of describing reality as it is in itself must be set aside if we are to begin to fully appreciate the workings of discourse as organization. By way of a kind of metaphorical explanation, Hans Holbein the Younger’s The Ambassadors, which was painted in 1533, provides a convenient leitmotif for the kind of oblique strategy required for approaching this ontological issue of organizational discourse. The painting depicts two finely clad gentlemen in traditional ambassadorial attire standing on either side of a display shelf containing books, scrolls, the globe, geometrical instruments, musical instruments and so forth. The two figures appear frozen, stiffened in their magnificent adornment. In front, cutting diagonally across the painting, as if put there as an afterthought, is a strange, oblique and unidentifiable object which interrupts and distracts our attention from the main contents of the painting. This painting has aroused endless controversies regarding its meaning and significance. One explanation which has been offered (Lacan, 1979: 92) and which suits our illustrative purpose here is that the ‘ambassadors’ are not ambassadors in the ordinary sense. Instead, the artefacts displayed suggests that the artist intended them to represent the triumph and vanity of formal, scientific knowledge. These are ambassadors of the Enlightenment. There is, however, the odd-shaped figure in the front which interrupts our visual field. The interesting thing about this particular unidentifiable object is that it can only be seen obliquely by positioning oneself at an angle of about twenty seven degrees from the surface of Discourse Analysis as Organizational Analysis Robert Chia 515 the painting. At this position, the object becomes immediately recognizable as a human skull. It is what, in art, is called an anamorphic figure. It cannot be seen frontally, but only from a side glance. The significance of the anamorphic skull cutting across the triumphal achievements of order, rationality and progress is a reminder that beneath all these achievements lie the murky depths of the unknown, the uncertain and the unpredictable. There is an intrinsic and essential vagueness which haunts our every achievement and which refuses to go away. This is the undifferentiated flux of our pre-linguistic experience. And it is out of this undifferentiated potentiality that </w:t>
      </w:r>
      <w:r w:rsidRPr="002F5E51">
        <w:rPr>
          <w:rStyle w:val="StyleUnderline"/>
        </w:rPr>
        <w:t>discourse acts to produce the pattern of regularities that constitutes what we call organization.</w:t>
      </w:r>
      <w:r w:rsidRPr="002F5E51">
        <w:rPr>
          <w:sz w:val="16"/>
        </w:rPr>
        <w:t xml:space="preserve"> </w:t>
      </w:r>
      <w:r w:rsidRPr="002F5E51">
        <w:rPr>
          <w:rStyle w:val="StyleUnderline"/>
        </w:rPr>
        <w:t>The claim that discourse is essentially performative is indisputable. We need discourse to order our world and to make it more predictable and hence more liveable.</w:t>
      </w:r>
      <w:r w:rsidRPr="002F5E51">
        <w:rPr>
          <w:sz w:val="16"/>
        </w:rPr>
        <w:t xml:space="preserve"> </w:t>
      </w:r>
    </w:p>
    <w:p w14:paraId="3E1C488F" w14:textId="77777777" w:rsidR="00B330FC" w:rsidRPr="002F5E51" w:rsidRDefault="00B330FC" w:rsidP="00B330FC">
      <w:pPr>
        <w:pStyle w:val="Heading4"/>
      </w:pPr>
      <w:r w:rsidRPr="002F5E51">
        <w:t>Studies prove.</w:t>
      </w:r>
    </w:p>
    <w:p w14:paraId="5E186B4B" w14:textId="77777777" w:rsidR="00B330FC" w:rsidRPr="002F5E51" w:rsidRDefault="00B330FC" w:rsidP="00B330FC">
      <w:r w:rsidRPr="002F5E51">
        <w:rPr>
          <w:b/>
          <w:sz w:val="28"/>
        </w:rPr>
        <w:t>Lupyana and Ward 13</w:t>
      </w:r>
      <w:r w:rsidRPr="002F5E51">
        <w:rPr>
          <w:sz w:val="28"/>
        </w:rPr>
        <w:t xml:space="preserve"> </w:t>
      </w:r>
      <w:r w:rsidRPr="002F5E51">
        <w:t>Gary Lupyana and Emily J. Ward August 27, 2013 (Gary is an Associate Professor at the University of Washington-Madison. Emily works at Yale University cognitive neuroscience, visual perception, consciousness. “Language can boost otherwise unseen objects into visual awareness” URL: http://sci-hub.cc/10.1073/pnas.1303312110)</w:t>
      </w:r>
    </w:p>
    <w:p w14:paraId="4871B329" w14:textId="19986E62" w:rsidR="002603E9" w:rsidRPr="002F5E51" w:rsidRDefault="00B330FC" w:rsidP="002603E9">
      <w:pPr>
        <w:rPr>
          <w:sz w:val="16"/>
        </w:rPr>
      </w:pPr>
      <w:r w:rsidRPr="002F5E51">
        <w:rPr>
          <w:rStyle w:val="StyleUnderline"/>
        </w:rPr>
        <w:t>Our findings show that language affects detection of invisible objects. Hearing a valid verbal label helped participants become aware of the mere existence of objects that were clearly presented to one eye but suppressed from awareness via CFS.</w:t>
      </w:r>
      <w:r w:rsidRPr="002F5E51">
        <w:rPr>
          <w:sz w:val="16"/>
        </w:rPr>
        <w:t xml:space="preserve"> In contrast to valid labels, objects cued by invalid labels tended to be less likely to be detected. A possibility left open by experiment 1 was that labels encouraged stimulus-specific shifts of spatial attention. If true, increasing the variety of exemplars should have attenuated or eliminated the cuing effects, but experiment 2 showed that it did not. In experiment 3 </w:t>
      </w:r>
      <w:r w:rsidRPr="002F5E51">
        <w:rPr>
          <w:rStyle w:val="StyleUnderline"/>
        </w:rPr>
        <w:t>we</w:t>
      </w:r>
      <w:r w:rsidRPr="002F5E51">
        <w:rPr>
          <w:sz w:val="16"/>
        </w:rPr>
        <w:t xml:space="preserve"> further </w:t>
      </w:r>
      <w:r w:rsidRPr="002F5E51">
        <w:rPr>
          <w:rStyle w:val="StyleUnderline"/>
        </w:rPr>
        <w:t>demonstrate</w:t>
      </w:r>
      <w:r w:rsidRPr="002F5E51">
        <w:rPr>
          <w:sz w:val="16"/>
        </w:rPr>
        <w:t xml:space="preserve">d </w:t>
      </w:r>
      <w:r w:rsidRPr="002F5E51">
        <w:rPr>
          <w:rStyle w:val="StyleUnderline"/>
        </w:rPr>
        <w:t>that the effects of labels on visual awareness are partially due to labels activating shape information diagnostic of the category denoted by the label.</w:t>
      </w:r>
      <w:r w:rsidRPr="002F5E51">
        <w:rPr>
          <w:sz w:val="16"/>
        </w:rPr>
        <w:t xml:space="preserve"> </w:t>
      </w:r>
      <w:r w:rsidRPr="002F5E51">
        <w:rPr>
          <w:rStyle w:val="StyleUnderline"/>
        </w:rPr>
        <w:t xml:space="preserve">By parametrically varying the overlap in shape between the label and object, we showed that labels (“square” or “circle”) aided detection as a function of the tobe-detected object’s location on a square-to-circle continuum. </w:t>
      </w:r>
      <w:r w:rsidRPr="002F5E51">
        <w:rPr>
          <w:sz w:val="16"/>
        </w:rPr>
        <w:t xml:space="preserve">Together these results suggest that </w:t>
      </w:r>
      <w:r w:rsidRPr="002F5E51">
        <w:rPr>
          <w:rStyle w:val="StyleUnderline"/>
        </w:rPr>
        <w:t>labels affect performance not just on tasks requiring explicit identification, categorization, or discrimination of visual stimuli</w:t>
      </w:r>
      <w:r w:rsidRPr="002F5E51">
        <w:rPr>
          <w:sz w:val="16"/>
        </w:rPr>
        <w:t xml:space="preserve"> (e.g., refs. 22 and 25) but </w:t>
      </w:r>
      <w:r w:rsidRPr="002F5E51">
        <w:rPr>
          <w:rStyle w:val="StyleUnderline"/>
        </w:rPr>
        <w:t>can boost into awareness the presence of an object through a hypothesized top-down activation of visual properties diagnostic of the object’s category.</w:t>
      </w:r>
      <w:r w:rsidRPr="002F5E51">
        <w:rPr>
          <w:sz w:val="16"/>
        </w:rPr>
        <w:t xml:space="preserve"> The mechanism by which verbal labels affect visual sensitivity for the named objects may involve a top-down retuning, similar to the now-familiar findings of top-down attentional and task effects throughout the visual hierarchy, from lateral geniculate nucleus onward (refs. 41 and 42 for review). Although the neural loci of the present effects are not known, one possibility is that </w:t>
      </w:r>
      <w:r w:rsidRPr="002F5E51">
        <w:rPr>
          <w:rStyle w:val="StyleUnderline"/>
        </w:rPr>
        <w:t>processing an object name initiates feedback activity to object-selective regions of cortex such as inferotemporal cortex, producing a predictive signal or “head start” to the visual system</w:t>
      </w:r>
      <w:r w:rsidRPr="002F5E51">
        <w:rPr>
          <w:sz w:val="16"/>
        </w:rPr>
        <w:t xml:space="preserve"> (9, 43, 44). On several theories of attention (e.g., biased competition theory of ref. 45), these </w:t>
      </w:r>
      <w:r w:rsidRPr="002F5E51">
        <w:rPr>
          <w:rStyle w:val="StyleUnderline"/>
        </w:rPr>
        <w:t>predictive signals would enable neurons that respond to the named object to gain a competitive advantage</w:t>
      </w:r>
      <w:r w:rsidRPr="002F5E51">
        <w:rPr>
          <w:sz w:val="16"/>
        </w:rPr>
        <w:t xml:space="preserve"> (see also refs. 46 and 47). Given feedback from object-selective cortical regions, winning objects can bias earlier regions of visual cortex. </w:t>
      </w:r>
      <w:r w:rsidRPr="002F5E51">
        <w:rPr>
          <w:rStyle w:val="StyleUnderline"/>
        </w:rPr>
        <w:t>A weak bottom-up signal combined with the top-down signal produced by the label may be sufficient to propel the percept into awareness</w:t>
      </w:r>
      <w:r w:rsidRPr="002F5E51">
        <w:rPr>
          <w:sz w:val="16"/>
        </w:rPr>
        <w:t xml:space="preserve">. </w:t>
      </w:r>
      <w:r w:rsidRPr="002F5E51">
        <w:rPr>
          <w:rStyle w:val="StyleUnderline"/>
        </w:rPr>
        <w:t>A possible alternative interpretation is that the labels affect performance at a postperceptual semantic/decision level. On that account, hearing “zebra” would activate an amodal semantic representation that is also accessed by the visually presented (but suppressed) image of a zebra, and the detection decision is made on the basis of this amodal activation.</w:t>
      </w:r>
      <w:r w:rsidRPr="002F5E51">
        <w:rPr>
          <w:sz w:val="16"/>
        </w:rPr>
        <w:t xml:space="preserve"> This alternative depends on the suppressed image receiving substantial semantic processing. However, existing evidence suggests that CFS (and interocular suppression more broadly) seems to interfere with visual processes occurring before semantic analysis of words (48, 49) and objects (50, 51); for example, interocularly suppressed words and objects cannot prime subsequent processing of related stimuli (52), and neurons in medial temporal cortex do not respond to images suppressed through CFS in humans (53) or suppressed through binocular rivalry in monkeys (54). The sum of the evidence points to interocular suppression affecting temporally and anatomically early processing (53–57). Although several findings indicate that certain visual properties of stimuli suppressed from awareness can nevertheless guide spatial attention (58, 59), there is no clear evidence that stimuli suppressed through CFS are processed semantically. We discuss some caveats to this conclusion in the SI Results and Discussion, Semantic Processing of Images Made Invisible by Continuous Flash Suppression. If the suppressed image does not reach semantic analysis, it is unclear how its detection can be facilitated at this high level. We therefore argue that the facilitation due to labels occurs at a lower, perceptual level (although our results leave open the question of where precisely in the visual system this interaction occurs). One possibility is that the verbal cue activates visual features typical/diagnostic of the cued category (ref. 13 for discussion). The combination of bottom-up and top-down information becomes sufficient to propel the sensory input into awareness. This mechanism can be thought of as a kind of category-based attention (23)</w:t>
      </w:r>
      <w:proofErr w:type="gramStart"/>
      <w:r w:rsidRPr="002F5E51">
        <w:rPr>
          <w:sz w:val="16"/>
        </w:rPr>
        <w:t>.†</w:t>
      </w:r>
      <w:proofErr w:type="gramEnd"/>
      <w:r w:rsidRPr="002F5E51">
        <w:rPr>
          <w:sz w:val="16"/>
        </w:rPr>
        <w:t xml:space="preserve"> In the case of simple geometric categories like squares and circle, the tuning may be to orientation profiles. In the case of categories like eyeglasses, the diagnostic features are more complex (ref. 61 for a somewhat similar proposal). Although we believe the present results suggest that labels affect aspects of visual awareness by modulating perceptual processes, an alternative is that linguistic cues direct attention to a relatively late object representation that drives object-decision responses. On this account, differences in reportability—the currently accepted measure of explicit awareness (62)—may be driven by differences in high-level activation without a corresponding change in subjective awareness. We cannot rule this out, but if true, it is unclear how subjective awareness of perceptual states could be measured. Putting aside the anatomical locus of CFS, the present results show that language and vision interact to affect behavior in a basic visual task—simple detection. If CFS disrupts visual processing at an anatomically or temporally early stage and prevents higherlevel/semantic processing, then our finding that verbal labels can help overcome this disruption can be taken to indicate that verbal labels modulate low-level visual processing. If CFS disruptions leave initial processing unaffected, then our findings indicate that this early processing, although necessary, is insufficient for visual awareness of stimuli suppressed through CFS. It may seem maladaptive for vision to be so sensitive to input from outside its “domain” (1, 11). On such modular formulations, the purpose of vision is to construct objective models of the world—a process that would be disturbed if it could be influenced by language (or other high-level factors, such as desires or expectations). However, if we consider that the real purpose of perceptual systems is to help guide behavior according to incomplete and underdetermined inputs, and that perception is at its core an inferential process (5, 9, 63–69), then perception needs all of the help it can get. If tuning the visual system can make it more sensitive to a class of stimuli or a perceptual dimension that is currently task-relevant, then having a highly permeable perceptual system that allows for influences outside vision, including language, can be viewed as highly adaptive. Indeed it is perhaps this power of language to modulate processing on demand—from perception onward—that makes it so effective in guiding behavior.</w:t>
      </w:r>
    </w:p>
    <w:p w14:paraId="4CF31638" w14:textId="77777777" w:rsidR="002603E9" w:rsidRPr="002F5E51" w:rsidRDefault="002603E9" w:rsidP="002603E9">
      <w:pPr>
        <w:pStyle w:val="Heading1"/>
      </w:pPr>
      <w:r w:rsidRPr="002F5E51">
        <w:t xml:space="preserve">A2 – Case </w:t>
      </w:r>
    </w:p>
    <w:p w14:paraId="24A83285" w14:textId="77777777" w:rsidR="002603E9" w:rsidRPr="002F5E51" w:rsidRDefault="002603E9" w:rsidP="002603E9">
      <w:pPr>
        <w:pStyle w:val="Heading3"/>
      </w:pPr>
      <w:r w:rsidRPr="002F5E51">
        <w:t>A2: Increases Sex</w:t>
      </w:r>
    </w:p>
    <w:p w14:paraId="63A6D96D" w14:textId="77777777" w:rsidR="002603E9" w:rsidRPr="002F5E51" w:rsidRDefault="002603E9" w:rsidP="002603E9">
      <w:pPr>
        <w:pStyle w:val="Heading4"/>
      </w:pPr>
      <w:r w:rsidRPr="002F5E51">
        <w:t>Teaching adolescents about sex doesn’t incentivize sexual activity – it empirically does the exact opposite.</w:t>
      </w:r>
    </w:p>
    <w:p w14:paraId="12F024E2" w14:textId="77777777" w:rsidR="002603E9" w:rsidRPr="002F5E51" w:rsidRDefault="002603E9" w:rsidP="002603E9">
      <w:pPr>
        <w:rPr>
          <w:rStyle w:val="StyleUnderline"/>
          <w:b w:val="0"/>
          <w:sz w:val="16"/>
          <w:u w:val="none"/>
        </w:rPr>
      </w:pPr>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21C3B65D" w14:textId="77777777" w:rsidR="002603E9" w:rsidRPr="002F5E51" w:rsidRDefault="002603E9" w:rsidP="002603E9">
      <w:r w:rsidRPr="002F5E51">
        <w:t xml:space="preserve">The history of sexuality education in the United States reflects philosophical clashes and alternating domination of competing approaches stemming from those philosophical differences (Irvine 2004; Luker 2007; Moran 2002). </w:t>
      </w:r>
      <w:r w:rsidRPr="002F5E51">
        <w:rPr>
          <w:rStyle w:val="StyleUnderline"/>
        </w:rPr>
        <w:t>Opponents of sexual health education have argued that teaching young people about sex encourages them to be sexually active, even though there is no evidence to support such claims; rather sexual health education helps some young people delay initiation of sex</w:t>
      </w:r>
      <w:r w:rsidRPr="002F5E51">
        <w:t xml:space="preserve"> (Kirby et al. 2007a). In the 1990s </w:t>
      </w:r>
      <w:r w:rsidRPr="002F5E51">
        <w:rPr>
          <w:rStyle w:val="StyleUnderline"/>
        </w:rPr>
        <w:t>the CDC provided significant funds to promote HIV/AIDS prevention education, which greatly expanded youth exposure to sexual health education but emphasized prevention of STIs and HIV</w:t>
      </w:r>
      <w:r w:rsidRPr="002F5E51">
        <w:t>. Beginning in 1998, federal funding shifted increasingly to a narrow focus on abstinence as the primary program and policy solution for ‘‘the problem’’ of adolescent sexuality. AOUM programs reflect the strong moral and religious beliefs of their authors. Key among those are the beliefs that sex outside of heterosexual marriage is sinful and that teaching about the health benefits of condoms and contraception is morally wrong because it encourages premarital sex. These beliefs are a critical feature of the ‘‘conceptual’’ basis for AOUM policies (Santelli et al. 2006).</w:t>
      </w:r>
    </w:p>
    <w:p w14:paraId="6C37D377" w14:textId="77777777" w:rsidR="002603E9" w:rsidRPr="002F5E51" w:rsidRDefault="002603E9" w:rsidP="002603E9"/>
    <w:p w14:paraId="34B87996" w14:textId="77777777" w:rsidR="002603E9" w:rsidRPr="002F5E51" w:rsidRDefault="002603E9" w:rsidP="002603E9">
      <w:pPr>
        <w:pStyle w:val="Heading4"/>
        <w:rPr>
          <w:rFonts w:cs="Times New Roman"/>
        </w:rPr>
      </w:pPr>
      <w:r w:rsidRPr="002F5E51">
        <w:rPr>
          <w:rFonts w:cs="Times New Roman"/>
        </w:rPr>
        <w:t>Scientific consensus supports sex ed delays sex</w:t>
      </w:r>
    </w:p>
    <w:p w14:paraId="241D44FD" w14:textId="77777777" w:rsidR="002603E9" w:rsidRPr="002F5E51" w:rsidRDefault="002603E9" w:rsidP="002603E9">
      <w:pPr>
        <w:rPr>
          <w:rStyle w:val="Style13ptBold"/>
          <w:b w:val="0"/>
          <w:szCs w:val="26"/>
        </w:rPr>
      </w:pPr>
      <w:r w:rsidRPr="002F5E51">
        <w:rPr>
          <w:rStyle w:val="Style13ptBold"/>
          <w:szCs w:val="26"/>
        </w:rPr>
        <w:t xml:space="preserve">Kirby ‘2 </w:t>
      </w:r>
      <w:r w:rsidRPr="002F5E51">
        <w:rPr>
          <w:rStyle w:val="Style13ptBold"/>
          <w:b w:val="0"/>
          <w:szCs w:val="26"/>
        </w:rPr>
        <w:t>(Douglas Kirby,</w:t>
      </w:r>
      <w:r w:rsidRPr="002F5E51">
        <w:rPr>
          <w:color w:val="1A1A1A"/>
          <w:sz w:val="26"/>
          <w:szCs w:val="26"/>
        </w:rPr>
        <w:t xml:space="preserve"> PhD and senior research scientist for ETR Associates in Scotts Valley</w:t>
      </w:r>
      <w:r w:rsidRPr="002F5E51">
        <w:rPr>
          <w:rStyle w:val="Style13ptBold"/>
          <w:b w:val="0"/>
          <w:szCs w:val="26"/>
        </w:rPr>
        <w:t xml:space="preserve"> 2002, “Effective Approaches to Reducing Adolescent Unprotected Sex, Pregnancy, and Childbearing”, Journal of Sex Reasearch, 39:1, 51-57, Routlege) //Isaac-A</w:t>
      </w:r>
    </w:p>
    <w:p w14:paraId="11EC5B0E" w14:textId="77777777" w:rsidR="002603E9" w:rsidRPr="002F5E51" w:rsidRDefault="002603E9" w:rsidP="002603E9">
      <w:pPr>
        <w:widowControl w:val="0"/>
        <w:autoSpaceDE w:val="0"/>
        <w:autoSpaceDN w:val="0"/>
        <w:adjustRightInd w:val="0"/>
        <w:rPr>
          <w:b/>
          <w:color w:val="000000"/>
          <w:sz w:val="26"/>
          <w:szCs w:val="26"/>
          <w:u w:val="single"/>
        </w:rPr>
      </w:pPr>
      <w:r w:rsidRPr="002F5E51">
        <w:rPr>
          <w:color w:val="000000"/>
          <w:sz w:val="16"/>
          <w:szCs w:val="26"/>
        </w:rPr>
        <w:t xml:space="preserve">Evaluations of these programs strongly support the conclusion that </w:t>
      </w:r>
      <w:r w:rsidRPr="002F5E51">
        <w:rPr>
          <w:b/>
          <w:color w:val="000000"/>
          <w:sz w:val="26"/>
          <w:szCs w:val="26"/>
          <w:u w:val="single"/>
        </w:rPr>
        <w:t>sexuality and HIV education curricula do not increase sexual intercourse</w:t>
      </w:r>
      <w:r w:rsidRPr="002F5E51">
        <w:rPr>
          <w:color w:val="000000"/>
          <w:sz w:val="16"/>
          <w:szCs w:val="26"/>
        </w:rPr>
        <w:t>, either by hastening the onset of intercourse, increasing the frequency of intercourse, or increasing the number of sexual partners</w:t>
      </w:r>
      <w:r w:rsidRPr="002F5E51">
        <w:rPr>
          <w:b/>
          <w:color w:val="000000"/>
          <w:sz w:val="26"/>
          <w:szCs w:val="26"/>
          <w:u w:val="single"/>
        </w:rPr>
        <w:t>. Twenty-eight studies meeting the criteria discussed above have examined the impact of middle school-, high school-, or community- based sexuality or HIV education programs on the initiation of intercourse. Nine of them (or about one-third) found that the programs delayed the initiation of sex</w:t>
      </w:r>
      <w:r w:rsidRPr="002F5E51">
        <w:rPr>
          <w:color w:val="000000"/>
          <w:sz w:val="16"/>
          <w:szCs w:val="26"/>
        </w:rPr>
        <w:t xml:space="preserve"> (Aarons et al., 2000; Blake et al., 2000; Coyle, Kirby, Marin, Gomez, &amp; Gregorich, 2000; Ekstrand et al., 1996; Howard &amp; McCabe, 1990; Hubbard, Giese, &amp; Rainey, 1998; Jemmott, Jemmott, &amp; Fong, 1998; Kirby, Barth, Leland, &amp; Fetro, 1991; Klaus et al., 1987; St. Lawrence et al., 1995). Eighteen found no significant impact (Coyle et al., 1999; Eisen, Zellman, &amp; McAlister, 1990; Gottsegen &amp; Philliber, 2000; Jemmott, Jemmott, &amp; Fong, 1992, 1998; Kirby, 1985; Kirby, Korpi, Adiri, &amp; Weissman, 1997; Levy et al., 1995; Lieberman, Gray, Wier, Fiorentino, &amp; Maloney, 2000; Little &amp; Rankin, 2001; Main et al., 1994; Nicholson &amp; Postrado, 1991; Thomas et al., 1992; Walter &amp; Vaughn, 1993; Warren &amp; King, 1994). Only 1 study out of 28 found that a sex or HIV education program hastened the initiation of sex (Moberg &amp; Piper, 1998). It should be noted that this particular program did not focus primarily upon sexual behavior, but was a comprehensive program that addressed tobacco, alcohol, marijuana, and nutrition, as well as sexual behavior. Overall, </w:t>
      </w:r>
      <w:r w:rsidRPr="002F5E51">
        <w:rPr>
          <w:b/>
          <w:color w:val="000000"/>
          <w:sz w:val="26"/>
          <w:szCs w:val="26"/>
          <w:u w:val="single"/>
        </w:rPr>
        <w:t xml:space="preserve">these studies provide very strong evidence that sex and HIV education programs do not hasten sex and that some of them actually delay sex. </w:t>
      </w:r>
    </w:p>
    <w:p w14:paraId="336DE3F4" w14:textId="77777777" w:rsidR="002603E9" w:rsidRPr="002F5E51" w:rsidRDefault="002603E9" w:rsidP="002603E9">
      <w:pPr>
        <w:pStyle w:val="Heading3"/>
      </w:pPr>
      <w:r w:rsidRPr="002F5E51">
        <w:t>A2: Parents Aren’t Down</w:t>
      </w:r>
    </w:p>
    <w:p w14:paraId="19CEE681"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Parents support comprehensive sex-education</w:t>
      </w:r>
    </w:p>
    <w:p w14:paraId="316D94B1" w14:textId="77777777" w:rsidR="002603E9" w:rsidRPr="002F5E51" w:rsidRDefault="002603E9" w:rsidP="002603E9">
      <w:r w:rsidRPr="002F5E51">
        <w:rPr>
          <w:b/>
          <w:bCs/>
          <w:sz w:val="26"/>
        </w:rPr>
        <w:t>Advocates for Youth</w:t>
      </w:r>
      <w:r w:rsidRPr="002F5E51">
        <w:t xml:space="preserve">, </w:t>
      </w:r>
      <w:r w:rsidRPr="002F5E51">
        <w:rPr>
          <w:b/>
          <w:bCs/>
          <w:sz w:val="26"/>
        </w:rPr>
        <w:t>No Date</w:t>
      </w:r>
      <w:r w:rsidRPr="002F5E51">
        <w:t>, "Parents as Advocates for Comprehensive Sex Ed in Schools," No Publication, http://www.advocatesforyouth.org/component/content/158?task=view</w:t>
      </w:r>
    </w:p>
    <w:p w14:paraId="53EE1C1F" w14:textId="77777777" w:rsidR="002603E9" w:rsidRPr="002F5E51" w:rsidRDefault="002603E9" w:rsidP="002603E9">
      <w:pPr>
        <w:rPr>
          <w:sz w:val="14"/>
        </w:rPr>
      </w:pPr>
      <w:r w:rsidRPr="002F5E51">
        <w:rPr>
          <w:u w:val="single"/>
        </w:rPr>
        <w:t>Parental support for school-based sex education is overwhelmingly positive.</w:t>
      </w:r>
      <w:r w:rsidRPr="002F5E51">
        <w:rPr>
          <w:sz w:val="14"/>
        </w:rPr>
        <w:t xml:space="preserve"> Over the past 20 years, in survey after survey, local, state or national, </w:t>
      </w:r>
      <w:r w:rsidRPr="002F5E51">
        <w:rPr>
          <w:u w:val="single"/>
        </w:rPr>
        <w:t>80 to 85 percent of parents indicate they want their children to receive comprehensive, medically accurate, age-appropriate sex education</w:t>
      </w:r>
      <w:r w:rsidRPr="002F5E51">
        <w:rPr>
          <w:sz w:val="14"/>
        </w:rPr>
        <w:t xml:space="preserve">. </w:t>
      </w:r>
      <w:r w:rsidRPr="002F5E51">
        <w:rPr>
          <w:b/>
          <w:u w:val="single"/>
        </w:rPr>
        <w:t>Parents see such courses and content as supplementing, not supplanting, their discussions at home</w:t>
      </w:r>
      <w:r w:rsidRPr="002F5E51">
        <w:rPr>
          <w:u w:val="single"/>
        </w:rPr>
        <w:t>.</w:t>
      </w:r>
      <w:r w:rsidRPr="002F5E51">
        <w:rPr>
          <w:sz w:val="14"/>
        </w:rPr>
        <w:t xml:space="preserve"> They say that their children need both to be taught about delaying the onset of intimate sexual relationships until they are mature and responsible and also given the information and skills they need to use condoms and contraception when they do choose to become sexually active. It's not either/or, but both.</w:t>
      </w:r>
    </w:p>
    <w:p w14:paraId="243BCEA4" w14:textId="7A4A2126" w:rsidR="006209F4" w:rsidRPr="002F5E51" w:rsidRDefault="006209F4" w:rsidP="002603E9">
      <w:pPr>
        <w:pStyle w:val="Heading3"/>
      </w:pPr>
      <w:r w:rsidRPr="002F5E51">
        <w:t>A2: “Abstinence still good”</w:t>
      </w:r>
    </w:p>
    <w:p w14:paraId="08E6A39F" w14:textId="77777777" w:rsidR="006209F4" w:rsidRPr="002F5E51" w:rsidRDefault="006209F4" w:rsidP="006209F4"/>
    <w:p w14:paraId="6CE6A68F" w14:textId="77777777" w:rsidR="006209F4" w:rsidRPr="002F5E51" w:rsidRDefault="006209F4" w:rsidP="006209F4">
      <w:pPr>
        <w:keepNext/>
        <w:keepLines/>
        <w:spacing w:before="40"/>
        <w:outlineLvl w:val="3"/>
        <w:rPr>
          <w:rFonts w:eastAsiaTheme="majorEastAsia" w:cstheme="majorBidi"/>
          <w:b/>
          <w:iCs/>
          <w:sz w:val="26"/>
        </w:rPr>
      </w:pPr>
      <w:r w:rsidRPr="002F5E51">
        <w:rPr>
          <w:rFonts w:eastAsiaTheme="majorEastAsia" w:cstheme="majorBidi"/>
          <w:b/>
          <w:iCs/>
          <w:sz w:val="26"/>
        </w:rPr>
        <w:t>Comprehensive sex education can include abstinence education; the key is rejecting abstinence-only education</w:t>
      </w:r>
    </w:p>
    <w:p w14:paraId="6790B2EF" w14:textId="77777777" w:rsidR="006209F4" w:rsidRPr="002F5E51" w:rsidRDefault="006209F4" w:rsidP="006209F4">
      <w:r w:rsidRPr="002F5E51">
        <w:t xml:space="preserve">Amie </w:t>
      </w:r>
      <w:r w:rsidRPr="002F5E51">
        <w:rPr>
          <w:b/>
          <w:bCs/>
          <w:sz w:val="26"/>
        </w:rPr>
        <w:t>Hess</w:t>
      </w:r>
      <w:r w:rsidRPr="002F5E51">
        <w:t xml:space="preserve">, August </w:t>
      </w:r>
      <w:r w:rsidRPr="002F5E51">
        <w:rPr>
          <w:b/>
          <w:bCs/>
          <w:sz w:val="26"/>
        </w:rPr>
        <w:t>2010,</w:t>
      </w:r>
      <w:r w:rsidRPr="002F5E51">
        <w:t xml:space="preserve"> Department of Sociology, Meredith College, </w:t>
      </w:r>
      <w:r w:rsidRPr="002F5E51">
        <w:rPr>
          <w:i/>
        </w:rPr>
        <w:t>Hold the sex, please: the discursive politics between national and local abstinence education providers,</w:t>
      </w:r>
      <w:r w:rsidRPr="002F5E51">
        <w:t xml:space="preserve"> Vol. 10, No. 3, August 2010, 251–266</w:t>
      </w:r>
    </w:p>
    <w:p w14:paraId="587A74FB" w14:textId="29A531F2" w:rsidR="006209F4" w:rsidRPr="002F5E51" w:rsidRDefault="006209F4" w:rsidP="006209F4">
      <w:pPr>
        <w:rPr>
          <w:u w:val="single"/>
        </w:rPr>
      </w:pPr>
      <w:r w:rsidRPr="002F5E51">
        <w:rPr>
          <w:sz w:val="14"/>
        </w:rPr>
        <w:t>For others relying on the continuum approach, abstinence was seen as one choice among many to which teens should be exposed. According to this group</w:t>
      </w:r>
      <w:r w:rsidRPr="002F5E51">
        <w:rPr>
          <w:u w:val="single"/>
        </w:rPr>
        <w:t>, many teens choose to have sex but many do not, and abstinence programs are an important resource for an under-recognized group</w:t>
      </w:r>
      <w:r w:rsidRPr="002F5E51">
        <w:rPr>
          <w:sz w:val="14"/>
        </w:rPr>
        <w:t xml:space="preserve">. </w:t>
      </w:r>
      <w:r w:rsidRPr="002F5E51">
        <w:rPr>
          <w:u w:val="single"/>
        </w:rPr>
        <w:t xml:space="preserve">Pamela Jones, abstinence program director </w:t>
      </w:r>
      <w:r w:rsidRPr="002F5E51">
        <w:rPr>
          <w:sz w:val="14"/>
        </w:rPr>
        <w:t xml:space="preserve">at an upstate public agency, </w:t>
      </w:r>
      <w:r w:rsidRPr="002F5E51">
        <w:rPr>
          <w:u w:val="single"/>
        </w:rPr>
        <w:t xml:space="preserve">articulated </w:t>
      </w:r>
      <w:r w:rsidRPr="002F5E51">
        <w:rPr>
          <w:sz w:val="14"/>
        </w:rPr>
        <w:t xml:space="preserve">this view while talking about cross-referrals and working with safer-sex agencies: And I think that tends to be typical of the other coordinators that I’ve talked to that run abstinence programs. Like I’m kind of more on a national level, there’s ‘That’s comprehensive’, but on a local level we really don’t find that’s a problem, because we’re a public health department. Particularly, we are coming at abstinence from a public health standpoint and a public health perspective. </w:t>
      </w:r>
      <w:r w:rsidRPr="002F5E51">
        <w:rPr>
          <w:u w:val="single"/>
        </w:rPr>
        <w:t xml:space="preserve">We feel very confident that we can promote abstinence, and at the same time, that doesn’t mean that we’re discouraging comprehensive education. We’re just promoting abstinence, that program. It is the only in abstinence-only sex education that is the sticking point for many of those who are hesitant. </w:t>
      </w:r>
      <w:r w:rsidRPr="002F5E51">
        <w:rPr>
          <w:sz w:val="14"/>
        </w:rPr>
        <w:t>As Jenna Walker puts it: That’s what we want to focus on – the choice, that you have the choice. It’s why in my opinion,</w:t>
      </w:r>
      <w:r w:rsidRPr="002F5E51">
        <w:rPr>
          <w:u w:val="single"/>
        </w:rPr>
        <w:t xml:space="preserve"> abstinence only doesn’t work, because you don’t provide them with any other choices when you decide ... what happens when you decide not be abstinent? </w:t>
      </w:r>
      <w:r w:rsidRPr="002F5E51">
        <w:rPr>
          <w:sz w:val="14"/>
        </w:rPr>
        <w:t xml:space="preserve">By putting abstinence education on a continuum of strategies – organized either by age or by choice-point – </w:t>
      </w:r>
      <w:r w:rsidRPr="002F5E51">
        <w:rPr>
          <w:u w:val="single"/>
        </w:rPr>
        <w:t>reluctant educators made sense of their own participation and even enthusiasm for what they initially regarded as a dubious approach to sex education and pregnancy prevention.</w:t>
      </w:r>
    </w:p>
    <w:p w14:paraId="70B9B896" w14:textId="2DCE0EFF" w:rsidR="002603E9" w:rsidRPr="002F5E51" w:rsidRDefault="002603E9" w:rsidP="002603E9">
      <w:pPr>
        <w:pStyle w:val="Heading3"/>
      </w:pPr>
      <w:r w:rsidRPr="002F5E51">
        <w:t>A2: “uncomfy”</w:t>
      </w:r>
    </w:p>
    <w:p w14:paraId="1A30A7BC" w14:textId="77777777" w:rsidR="00162D22" w:rsidRPr="002F5E51" w:rsidRDefault="00162D22" w:rsidP="00162D22">
      <w:pPr>
        <w:pStyle w:val="Heading4"/>
      </w:pPr>
      <w:r w:rsidRPr="002F5E51">
        <w:t>Sex Education can be adapted to accommodate different ages</w:t>
      </w:r>
    </w:p>
    <w:p w14:paraId="579FA871" w14:textId="77777777" w:rsidR="00162D22" w:rsidRPr="002F5E51" w:rsidRDefault="00162D22" w:rsidP="00162D22">
      <w:r w:rsidRPr="002F5E51">
        <w:rPr>
          <w:rStyle w:val="Style13ptBold"/>
        </w:rPr>
        <w:t>Ecker, Kirby, Gordan 09</w:t>
      </w:r>
      <w:r w:rsidRPr="002F5E51">
        <w:t>(Ecker, Nanette, Douglas Kirby, and P. Gordon. "International Technical Guidance on Sexuality Education: An Evidence-Informed Approach for Schools, Teachers, and Health Educators." UNESCO, (2009).)//PH</w:t>
      </w:r>
    </w:p>
    <w:p w14:paraId="552226A0" w14:textId="68327D09" w:rsidR="00162D22" w:rsidRPr="002F5E51" w:rsidRDefault="00162D22" w:rsidP="00162D22">
      <w:r w:rsidRPr="002F5E51">
        <w:t xml:space="preserve">Sexuality education may be good for young people, but not for young children. The International Technical Guidance is built upon the principle of age-appropriateness reflected in the grouping of learning objectives, outlined in Volume II, with flexibility to take account of local and community contexts. </w:t>
      </w:r>
      <w:r w:rsidRPr="002F5E51">
        <w:rPr>
          <w:rStyle w:val="StyleUnderline"/>
        </w:rPr>
        <w:t xml:space="preserve">Sexuality education encompasses a range of relationships, not only sexual relationships. Children are aware of and recognise these relationships long before they act on their sexuality and therefore need the skills to understand their bodies, relationships and feelings from an early age. Sexuality education lays the foundations e.g. by learning the correct names for parts of the body, understanding principles of human reproduction, exploring family and interpersonal relationships, learning about safety, and developing confi dence. These can then be built upon gradually, in line with the age and development of a child. </w:t>
      </w:r>
      <w:r w:rsidRPr="002F5E51">
        <w:t>8</w:t>
      </w:r>
    </w:p>
    <w:p w14:paraId="1FEB3ED7" w14:textId="77777777" w:rsidR="002603E9" w:rsidRPr="002F5E51" w:rsidRDefault="002603E9" w:rsidP="002603E9">
      <w:pPr>
        <w:pStyle w:val="Heading4"/>
      </w:pPr>
      <w:r w:rsidRPr="002F5E51">
        <w:t>The discomfort towards sexuality that shapes federal policies can be overcome.</w:t>
      </w:r>
    </w:p>
    <w:p w14:paraId="1ED68AC2"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27960759" w14:textId="77777777" w:rsidR="002603E9" w:rsidRPr="002F5E51" w:rsidRDefault="002603E9" w:rsidP="002603E9">
      <w:r w:rsidRPr="002F5E51">
        <w:t xml:space="preserve">Despite the omnipresence of sexual messages in US media, </w:t>
      </w:r>
      <w:r w:rsidRPr="002F5E51">
        <w:rPr>
          <w:rStyle w:val="StyleUnderline"/>
        </w:rPr>
        <w:t>frank public conversations about sexual and reproductive health</w:t>
      </w:r>
      <w:r w:rsidRPr="002F5E51">
        <w:t>, as holistically defined by organizations such as the World Health Organization,</w:t>
      </w:r>
      <w:r w:rsidRPr="002F5E51">
        <w:rPr>
          <w:rStyle w:val="StyleUnderline"/>
        </w:rPr>
        <w:t xml:space="preserve"> are rare. Discomfort with adolescent sexuality runs throughout the diverse institutions of American society, </w:t>
      </w:r>
      <w:r w:rsidRPr="002F5E51">
        <w:t xml:space="preserve">and </w:t>
      </w:r>
      <w:r w:rsidRPr="002F5E51">
        <w:rPr>
          <w:rStyle w:val="StyleUnderline"/>
        </w:rPr>
        <w:t>it is</w:t>
      </w:r>
      <w:r w:rsidRPr="002F5E51">
        <w:t xml:space="preserve"> perhaps </w:t>
      </w:r>
      <w:r w:rsidRPr="002F5E51">
        <w:rPr>
          <w:rStyle w:val="StyleUnderline"/>
        </w:rPr>
        <w:t>no surprise that this discomfort has shaped our political conversations and policymaking. This discomfort and its impact on policy are not, however, inevitable. Other developed nations</w:t>
      </w:r>
      <w:r w:rsidRPr="002F5E51">
        <w:t xml:space="preserve">, such as the Netherlands and Denmark, </w:t>
      </w:r>
      <w:r w:rsidRPr="002F5E51">
        <w:rPr>
          <w:rStyle w:val="StyleUnderline"/>
        </w:rPr>
        <w:t>have shifted away from a historical discomfort with adolescent sexuality, fostering national dialogue and policies aimed at supporting youth in their development—both sexual and socioeconomic—and seeing better overall adolescent sexual and reproductive health outcomes</w:t>
      </w:r>
      <w:r w:rsidRPr="002F5E51">
        <w:t xml:space="preserve"> (Rose 2005; Singh et al. 2001; Schalet 2011b). </w:t>
      </w:r>
      <w:r w:rsidRPr="002F5E51">
        <w:rPr>
          <w:rStyle w:val="StyleUnderline"/>
        </w:rPr>
        <w:t>In the United States, by contrast, multiple factors have contributed to ongoing controversy around adolescent sexuality, including its explicit politicization in recent decades,</w:t>
      </w:r>
      <w:r w:rsidRPr="002F5E51">
        <w:t xml:space="preserve"> particularly </w:t>
      </w:r>
      <w:r w:rsidRPr="002F5E51">
        <w:rPr>
          <w:rStyle w:val="StyleUnderline"/>
        </w:rPr>
        <w:t>with regard to the teaching of sexual health education within schools</w:t>
      </w:r>
      <w:r w:rsidRPr="002F5E51">
        <w:t xml:space="preserve"> (Irvine 2004; Luker 2007).</w:t>
      </w:r>
    </w:p>
    <w:p w14:paraId="1B543463" w14:textId="0BA7BDC4" w:rsidR="005B4197" w:rsidRPr="002F5E51" w:rsidRDefault="005B4197" w:rsidP="005B4197">
      <w:pPr>
        <w:pStyle w:val="Heading3"/>
      </w:pPr>
      <w:r w:rsidRPr="002F5E51">
        <w:t xml:space="preserve">A2: </w:t>
      </w:r>
      <w:r w:rsidR="00BB2022" w:rsidRPr="002F5E51">
        <w:t>Kid</w:t>
      </w:r>
      <w:r w:rsidRPr="002F5E51">
        <w:t xml:space="preserve"> innocence</w:t>
      </w:r>
    </w:p>
    <w:p w14:paraId="086A6E7E" w14:textId="77777777" w:rsidR="005B4197" w:rsidRPr="002F5E51" w:rsidRDefault="005B4197" w:rsidP="005B4197">
      <w:pPr>
        <w:pStyle w:val="Heading4"/>
      </w:pPr>
      <w:r w:rsidRPr="002F5E51">
        <w:t>Sex Education is beneficial to children of all ages.</w:t>
      </w:r>
    </w:p>
    <w:p w14:paraId="761D97E9" w14:textId="77777777" w:rsidR="005B4197" w:rsidRPr="002F5E51" w:rsidRDefault="005B4197" w:rsidP="005B4197">
      <w:r w:rsidRPr="002F5E51">
        <w:rPr>
          <w:rStyle w:val="Style13ptBold"/>
        </w:rPr>
        <w:t>Ecker, Kirby, Gordan 09</w:t>
      </w:r>
      <w:r w:rsidRPr="002F5E51">
        <w:t>(Ecker, Nanette, Douglas Kirby, and P. Gordon. "International Technical Guidance on Sexuality Education: An Evidence-Informed Approach for Schools, Teachers, and Health Educators." UNESCO, (2009).)//PH</w:t>
      </w:r>
    </w:p>
    <w:p w14:paraId="6859B210" w14:textId="77777777" w:rsidR="005B4197" w:rsidRPr="002F5E51" w:rsidRDefault="005B4197" w:rsidP="005B4197">
      <w:pPr>
        <w:rPr>
          <w:rStyle w:val="StyleUnderline"/>
        </w:rPr>
      </w:pPr>
      <w:r w:rsidRPr="002F5E51">
        <w:rPr>
          <w:rStyle w:val="StyleUnderline"/>
        </w:rPr>
        <w:t>Sexuality education deprives children of their ‘innocence’. Getting the right information</w:t>
      </w:r>
      <w:r w:rsidRPr="002F5E51">
        <w:t xml:space="preserve"> that is scientifi cally accurate, non-judgemental, age-appropriate and complete in a carefully phased process from the beginning of formal schooling </w:t>
      </w:r>
      <w:r w:rsidRPr="002F5E51">
        <w:rPr>
          <w:rStyle w:val="StyleUnderline"/>
        </w:rPr>
        <w:t>is something from which all children and young people benefi t. In the absence of this, children and young people will often receive conflicting and sometimes damaging messages</w:t>
      </w:r>
      <w:r w:rsidRPr="002F5E51">
        <w:t xml:space="preserve"> from their peers, the media or other sources. Good </w:t>
      </w:r>
      <w:r w:rsidRPr="002F5E51">
        <w:rPr>
          <w:rStyle w:val="StyleUnderline"/>
        </w:rPr>
        <w:t>quality sexuality education balances this through the provision of correct information and an emphasis on values and relationships.</w:t>
      </w:r>
    </w:p>
    <w:p w14:paraId="541109B8" w14:textId="556D52F8" w:rsidR="005B4197" w:rsidRPr="002F5E51" w:rsidRDefault="005B4197" w:rsidP="005B4197">
      <w:pPr>
        <w:pStyle w:val="Heading3"/>
      </w:pPr>
      <w:r w:rsidRPr="002F5E51">
        <w:t>A2: Against Religion/values</w:t>
      </w:r>
    </w:p>
    <w:p w14:paraId="2CAEC5FD" w14:textId="77777777" w:rsidR="005B4197" w:rsidRPr="002F5E51" w:rsidRDefault="005B4197" w:rsidP="005B4197">
      <w:pPr>
        <w:pStyle w:val="Heading4"/>
      </w:pPr>
      <w:r w:rsidRPr="002F5E51">
        <w:t>Sex Education involves local adaptations</w:t>
      </w:r>
    </w:p>
    <w:p w14:paraId="47EE5533" w14:textId="77777777" w:rsidR="005B4197" w:rsidRPr="002F5E51" w:rsidRDefault="005B4197" w:rsidP="005B4197">
      <w:r w:rsidRPr="002F5E51">
        <w:rPr>
          <w:rStyle w:val="Style13ptBold"/>
        </w:rPr>
        <w:t>Ecker, Kirby, Gordan 09</w:t>
      </w:r>
      <w:r w:rsidRPr="002F5E51">
        <w:t>(Ecker, Nanette, Douglas Kirby, and P. Gordon. "International Technical Guidance on Sexuality Education: An Evidence-Informed Approach for Schools, Teachers, and Health Educators." UNESCO, (2009).)//PH</w:t>
      </w:r>
    </w:p>
    <w:p w14:paraId="1D475AA6" w14:textId="77777777" w:rsidR="005B4197" w:rsidRPr="002F5E51" w:rsidRDefault="005B4197" w:rsidP="005B4197">
      <w:pPr>
        <w:rPr>
          <w:rStyle w:val="StyleUnderline"/>
        </w:rPr>
      </w:pPr>
      <w:r w:rsidRPr="002F5E51">
        <w:t xml:space="preserve">Sexuality education is against our culture or religion. The International Technical </w:t>
      </w:r>
      <w:r w:rsidRPr="002F5E51">
        <w:rPr>
          <w:rStyle w:val="StyleUnderline"/>
        </w:rPr>
        <w:t>Guidance stresses the need for cultural relevance and local adaptations</w:t>
      </w:r>
      <w:r w:rsidRPr="002F5E51">
        <w:t xml:space="preserve">, through engaging and building support among the custodians of culture in a given community. </w:t>
      </w:r>
      <w:r w:rsidRPr="002F5E51">
        <w:rPr>
          <w:rStyle w:val="StyleUnderline"/>
        </w:rPr>
        <w:t>Key stakeholders, including religious leaders, must be involved in the development of what form sexuality education takes. However, the guidance also stresses the need to change social norms and harmful practices that are not in line with human rights and increase vulnerability and risk, especially for girls and young women.</w:t>
      </w:r>
    </w:p>
    <w:p w14:paraId="67C568D9" w14:textId="77777777" w:rsidR="005B4197" w:rsidRPr="002F5E51" w:rsidRDefault="005B4197" w:rsidP="002603E9"/>
    <w:p w14:paraId="59B2CF8C" w14:textId="77777777" w:rsidR="000802D3" w:rsidRPr="002F5E51" w:rsidRDefault="000802D3" w:rsidP="002603E9"/>
    <w:p w14:paraId="49F99090" w14:textId="3E88A893" w:rsidR="00BB2022" w:rsidRPr="002F5E51" w:rsidRDefault="00BB2022" w:rsidP="000802D3">
      <w:pPr>
        <w:pStyle w:val="Heading3"/>
      </w:pPr>
      <w:r w:rsidRPr="002F5E51">
        <w:t>A2: Teachers Suck</w:t>
      </w:r>
    </w:p>
    <w:p w14:paraId="548411D8" w14:textId="77777777" w:rsidR="00BB2022" w:rsidRPr="002F5E51" w:rsidRDefault="00BB2022" w:rsidP="00BB2022">
      <w:pPr>
        <w:pStyle w:val="Heading4"/>
      </w:pPr>
      <w:r w:rsidRPr="002F5E51">
        <w:t>Teachers can be successful in sex education</w:t>
      </w:r>
    </w:p>
    <w:p w14:paraId="69AD6588" w14:textId="77777777" w:rsidR="00BB2022" w:rsidRPr="002F5E51" w:rsidRDefault="00BB2022" w:rsidP="00BB2022">
      <w:r w:rsidRPr="002F5E51">
        <w:rPr>
          <w:rStyle w:val="Style13ptBold"/>
        </w:rPr>
        <w:t>Ecker, Kirby, Gordan 09</w:t>
      </w:r>
      <w:r w:rsidRPr="002F5E51">
        <w:t>(Ecker, Nanette, Douglas Kirby, and P. Gordon. "International Technical Guidance on Sexuality Education: An Evidence-Informed Approach for Schools, Teachers, and Health Educators." UNESCO, (2009).)//PH</w:t>
      </w:r>
    </w:p>
    <w:p w14:paraId="3C1CF8FC" w14:textId="77777777" w:rsidR="00BB2022" w:rsidRPr="002F5E51" w:rsidRDefault="00BB2022" w:rsidP="00BB2022">
      <w:pPr>
        <w:rPr>
          <w:b/>
          <w:sz w:val="28"/>
          <w:u w:val="single"/>
        </w:rPr>
      </w:pPr>
      <w:r w:rsidRPr="002F5E51">
        <w:t xml:space="preserve">Teachers may be willing to teach sexuality education but are uncomfortable, lacking in skills or afraid to do so. </w:t>
      </w:r>
      <w:r w:rsidRPr="002F5E51">
        <w:rPr>
          <w:rStyle w:val="StyleUnderline"/>
        </w:rPr>
        <w:t>Well-trained, supported and motivated teachers play a key role in the delivery of good quality sexuality education. Clear sectoral and school policies and curricula help to support teachers in this regard. Teachers should be encouraged to specialise in sexuality education through added emphasis on formalising the subject in the curriculum, as well as stronger professional development and support.</w:t>
      </w:r>
    </w:p>
    <w:p w14:paraId="062BC832" w14:textId="77777777" w:rsidR="00BB2022" w:rsidRPr="002F5E51" w:rsidRDefault="00BB2022" w:rsidP="00BB2022"/>
    <w:p w14:paraId="3BD101A1" w14:textId="78E83E45" w:rsidR="000802D3" w:rsidRPr="002F5E51" w:rsidRDefault="000802D3" w:rsidP="000802D3">
      <w:pPr>
        <w:pStyle w:val="Heading3"/>
      </w:pPr>
      <w:r w:rsidRPr="002F5E51">
        <w:t>A2: Planned Parenthood Solves</w:t>
      </w:r>
    </w:p>
    <w:p w14:paraId="0F107806" w14:textId="77777777" w:rsidR="000802D3" w:rsidRPr="002F5E51" w:rsidRDefault="000802D3" w:rsidP="000802D3">
      <w:pPr>
        <w:pStyle w:val="Heading4"/>
      </w:pPr>
      <w:r w:rsidRPr="002F5E51">
        <w:t>Planned parenthood will be defunded- no replacement</w:t>
      </w:r>
    </w:p>
    <w:p w14:paraId="05D93E2C" w14:textId="77777777" w:rsidR="000802D3" w:rsidRPr="002F5E51" w:rsidRDefault="000802D3" w:rsidP="000802D3">
      <w:r w:rsidRPr="002F5E51">
        <w:rPr>
          <w:rStyle w:val="Style13ptBold"/>
        </w:rPr>
        <w:t>Ness and Lawrence 3-21-17</w:t>
      </w:r>
      <w:r w:rsidRPr="002F5E51">
        <w:t xml:space="preserve">, Lawrence HC and Ness DL are researchers from the American Congress of Obstetricians and Gynecologists and National Partnership for Women &amp; Families,  (“Planned Parenthood Provides Essential Services That Improve Women's Health, Ann </w:t>
      </w:r>
      <w:r w:rsidRPr="002F5E51">
        <w:rPr>
          <w:rStyle w:val="StyleUnderline"/>
        </w:rPr>
        <w:t>I</w:t>
      </w:r>
      <w:r w:rsidRPr="002F5E51">
        <w:t>ntern Med 3-21-2017)// NBC</w:t>
      </w:r>
    </w:p>
    <w:p w14:paraId="1FD0768A" w14:textId="5FCB9C64" w:rsidR="000802D3" w:rsidRPr="002F5E51" w:rsidRDefault="000802D3" w:rsidP="000802D3">
      <w:r w:rsidRPr="002F5E51">
        <w:t xml:space="preserve">For more than 100 years, Planned Parenthood has served communities in need of affordable, safe, and accessible care. Across 50 states, 491 counties, and 650 clinics, Planned Parenthood provides comprehensive, quality health care to 2.5 million women and men in the United States each year. Despite these deep and trusted ties to communities across the nation, </w:t>
      </w:r>
      <w:r w:rsidRPr="002F5E51">
        <w:rPr>
          <w:rStyle w:val="StyleUnderline"/>
        </w:rPr>
        <w:t>U.S. congressional leadership recently announced its intention to defund Planned Parenthood</w:t>
      </w:r>
      <w:r w:rsidRPr="002F5E51">
        <w:t xml:space="preserve">. As leaders of the American Congress of Obstetricians and Gynecologists, the nation's leading professional organization of health care providers for women, and the National Partnership for Women &amp; Families, a leading women's health advocacy organization, we adamantly oppose this decision. </w:t>
      </w:r>
      <w:r w:rsidRPr="002F5E51">
        <w:rPr>
          <w:rStyle w:val="StyleUnderline"/>
        </w:rPr>
        <w:t>The move to defund Planned Parenthood is part of an effort to shut down access to abortion care altogether</w:t>
      </w:r>
      <w:r w:rsidRPr="002F5E51">
        <w:t xml:space="preserve">. Already, Medicaid funding cannot be used for abortion care in most instances because of the harmful Hyde Amendment. </w:t>
      </w:r>
      <w:r w:rsidRPr="002F5E51">
        <w:rPr>
          <w:rStyle w:val="StyleUnderline"/>
        </w:rPr>
        <w:t xml:space="preserve">Defunding Planned Parenthood health centers would exclude them from serving patients in the Medicaid program, reducing access to primary and preventive care services. </w:t>
      </w:r>
      <w:r w:rsidRPr="002F5E51">
        <w:t xml:space="preserve">If Congress were to block all Medicaid patients from seeking care at Planned Parenthood health centers, the Congressional Budget Office estimates that 390 000 women would lose access to these essential services altogether, and up to 650 000 women might face reduced access to preventive health care within a year (1). </w:t>
      </w:r>
      <w:r w:rsidRPr="002F5E51">
        <w:rPr>
          <w:rStyle w:val="StyleUnderline"/>
        </w:rPr>
        <w:t>Women suddenly would have dramatically fewer options for where to receive care</w:t>
      </w:r>
      <w:r w:rsidRPr="002F5E51">
        <w:t xml:space="preserve">. </w:t>
      </w:r>
      <w:r w:rsidRPr="002F5E51">
        <w:rPr>
          <w:rStyle w:val="StyleUnderline"/>
        </w:rPr>
        <w:t>Proponents of Planned Parenthood defunding often assert that other providers will fill the gap. They are wrong.</w:t>
      </w:r>
      <w:r w:rsidRPr="002F5E51">
        <w:t xml:space="preserve"> Our health system is completely unprepared to meet that need: Both </w:t>
      </w:r>
      <w:r w:rsidRPr="002F5E51">
        <w:rPr>
          <w:rStyle w:val="StyleUnderline"/>
        </w:rPr>
        <w:t>obstetrician–gynecologists and primary care physicians face workforce shortage</w:t>
      </w:r>
      <w:r w:rsidRPr="002F5E51">
        <w:t xml:space="preserve">s. </w:t>
      </w:r>
      <w:r w:rsidRPr="002F5E51">
        <w:rPr>
          <w:rStyle w:val="StyleUnderline"/>
        </w:rPr>
        <w:t>Planned Parenthood health centers help minimize the gap in primary care and reproductive health services in rural and medically underserved communities—54% of their health centers are located in those</w:t>
      </w:r>
      <w:r w:rsidRPr="002F5E51">
        <w:t xml:space="preserve"> areas (2). Services provided range from annual well-woman examinations to vaccinations. In a single year, Planned Parenthood health centers conduct more than 270 000 Pap tests and more than 360 000 breast examinations—essential services for detecting cancer (3). </w:t>
      </w:r>
      <w:r w:rsidRPr="002F5E51">
        <w:rPr>
          <w:rStyle w:val="StyleUnderline"/>
        </w:rPr>
        <w:t>Three in 5 patients who come to Planned Parenthood for preventive care rely on federal programs for their care. In many areas, Planned Parenthood health centers are the only family planning option for those patients</w:t>
      </w:r>
      <w:r w:rsidRPr="002F5E51">
        <w:t xml:space="preserve">. </w:t>
      </w:r>
      <w:r w:rsidRPr="002F5E51">
        <w:rPr>
          <w:rStyle w:val="StyleUnderline"/>
        </w:rPr>
        <w:t>Forcing the closure of Planned Parenthood health centers would put immense pressure on private and unaffiliated health care providers, especially obstetrician–gynecologists and primary care physicians, to assume care for patients previously seen at those clinics while their own practices already are at full capacity</w:t>
      </w:r>
      <w:r w:rsidRPr="002F5E51">
        <w:t>. With much lower reimbursement rates from Medicaid than private insurance, providers would need to address how to provide care for more Medicaid patients while continuing to see enough privately insured patients to financially sustain their practices. In reality, Medicaid managed care plans already face extreme provider shortages (4), and this is unlikely to change suddenly.</w:t>
      </w:r>
    </w:p>
    <w:p w14:paraId="1B604B00" w14:textId="77777777" w:rsidR="000802D3" w:rsidRPr="002F5E51" w:rsidRDefault="000802D3" w:rsidP="000802D3"/>
    <w:p w14:paraId="582A01AF" w14:textId="77777777" w:rsidR="000802D3" w:rsidRPr="002F5E51" w:rsidRDefault="000802D3" w:rsidP="000802D3">
      <w:pPr>
        <w:pStyle w:val="Heading4"/>
      </w:pPr>
      <w:r w:rsidRPr="002F5E51">
        <w:t>Planned parenthood is doomed</w:t>
      </w:r>
    </w:p>
    <w:p w14:paraId="5E8F89BD" w14:textId="77777777" w:rsidR="000802D3" w:rsidRPr="002F5E51" w:rsidRDefault="000802D3" w:rsidP="000802D3">
      <w:r w:rsidRPr="002F5E51">
        <w:rPr>
          <w:rStyle w:val="Style13ptBold"/>
        </w:rPr>
        <w:t>Silver and Kapadia July 2017</w:t>
      </w:r>
      <w:r w:rsidRPr="002F5E51">
        <w:t xml:space="preserve">, Diana Silver PhD, MPH is </w:t>
      </w:r>
      <w:proofErr w:type="gramStart"/>
      <w:r w:rsidRPr="002F5E51">
        <w:t>a ,</w:t>
      </w:r>
      <w:proofErr w:type="gramEnd"/>
      <w:r w:rsidRPr="002F5E51">
        <w:t xml:space="preserve"> Farzana Kapadia PhD, MPH is a , (“Planned Parenthood Is Health Care, and Health Care Must Defend It: A Call to Action” aphapublications July 2017)// NBC</w:t>
      </w:r>
    </w:p>
    <w:p w14:paraId="047FE126" w14:textId="06505704" w:rsidR="000802D3" w:rsidRPr="002F5E51" w:rsidRDefault="000802D3" w:rsidP="000802D3">
      <w:r w:rsidRPr="002F5E51">
        <w:t xml:space="preserve">Emboldened by the hostile rhetoric of the current presidential administration, </w:t>
      </w:r>
      <w:r w:rsidRPr="002F5E51">
        <w:rPr>
          <w:rStyle w:val="StyleUnderline"/>
        </w:rPr>
        <w:t>federal and state legislators are intent on enacting legislation</w:t>
      </w:r>
      <w:r w:rsidRPr="002F5E51">
        <w:t xml:space="preserve"> further curtailing, if not </w:t>
      </w:r>
      <w:r w:rsidRPr="002F5E51">
        <w:rPr>
          <w:rStyle w:val="StyleUnderline"/>
        </w:rPr>
        <w:t xml:space="preserve">eliminating, Title X funding and </w:t>
      </w:r>
      <w:r w:rsidRPr="002F5E51">
        <w:t xml:space="preserve">Medicaid reimbursement to sexual and reproductive health care services providers—which are predominantly </w:t>
      </w:r>
      <w:r w:rsidRPr="002F5E51">
        <w:rPr>
          <w:rStyle w:val="StyleUnderline"/>
        </w:rPr>
        <w:t>Planned Parenthood health centers</w:t>
      </w:r>
      <w:r w:rsidRPr="002F5E51">
        <w:t xml:space="preserve">. </w:t>
      </w:r>
      <w:r w:rsidRPr="002F5E51">
        <w:rPr>
          <w:rStyle w:val="StyleUnderline"/>
        </w:rPr>
        <w:t xml:space="preserve">Defunding Planned Parenthood health centers would result in the loss of reproductive health and primary health care services that cannot be immediately replaced by community </w:t>
      </w:r>
      <w:r w:rsidRPr="002F5E51">
        <w:t xml:space="preserve">health clinics (CHCs) or other providers in underresourced counties. These losses constitute a dangerous threat to the public health of communities across the United States. In light of this, </w:t>
      </w:r>
      <w:r w:rsidRPr="002F5E51">
        <w:rPr>
          <w:rStyle w:val="StyleUnderline"/>
        </w:rPr>
        <w:t>we call on the public health community to</w:t>
      </w:r>
      <w:r w:rsidRPr="002F5E51">
        <w:t xml:space="preserve"> (1)</w:t>
      </w:r>
      <w:r w:rsidRPr="002F5E51">
        <w:rPr>
          <w:rStyle w:val="StyleUnderline"/>
        </w:rPr>
        <w:t xml:space="preserve"> commit itself to protecting Planned Parenthood against efforts to defund or limit its services</w:t>
      </w:r>
      <w:r w:rsidRPr="002F5E51">
        <w:t xml:space="preserve"> and (2) mobilize additional stakeholders in the health care delivery system—hospitals, ambulatory care centers, physician provider groups, accountable care organizations, and health insurers—as vocal advocates against attacks on Planned Parenthood’s ability to provide core, primary health care services. These arguments, presented by a broad coalition of concerned and influential constituents who will bear the impact of proposed national health care reform measures and state-level challenges, are critically necessary to prevent loss of safety net services in our most vulnerable communities.</w:t>
      </w:r>
    </w:p>
    <w:p w14:paraId="38ED2235" w14:textId="77777777" w:rsidR="000802D3" w:rsidRPr="002F5E51" w:rsidRDefault="000802D3" w:rsidP="000802D3"/>
    <w:p w14:paraId="7C4615F4" w14:textId="77777777" w:rsidR="000802D3" w:rsidRPr="002F5E51" w:rsidRDefault="000802D3" w:rsidP="000802D3">
      <w:pPr>
        <w:pStyle w:val="Heading4"/>
      </w:pPr>
      <w:r w:rsidRPr="002F5E51">
        <w:t>Planned parenthood easily defunded in conservative states</w:t>
      </w:r>
    </w:p>
    <w:p w14:paraId="27C53584" w14:textId="77777777" w:rsidR="000802D3" w:rsidRPr="002F5E51" w:rsidRDefault="000802D3" w:rsidP="000802D3">
      <w:pPr>
        <w:rPr>
          <w:rStyle w:val="Style13ptBold"/>
        </w:rPr>
      </w:pPr>
      <w:r w:rsidRPr="002F5E51">
        <w:rPr>
          <w:rStyle w:val="Style13ptBold"/>
        </w:rPr>
        <w:t xml:space="preserve">CBS News 3-30-17, </w:t>
      </w:r>
      <w:r w:rsidRPr="002F5E51">
        <w:t xml:space="preserve">(“Mike Pence breaks tie to allow states to defund Planned Parenthood,” CBS News 3-30-17 </w:t>
      </w:r>
      <w:hyperlink r:id="rId58" w:history="1">
        <w:r w:rsidRPr="002F5E51">
          <w:rPr>
            <w:rStyle w:val="Hyperlink"/>
          </w:rPr>
          <w:t>http://www.cbsnews.com/news/mike-pence-breaks-tie-planned-parenthood-defunded-senate-vote-tie/)//</w:t>
        </w:r>
      </w:hyperlink>
      <w:r w:rsidRPr="002F5E51">
        <w:t xml:space="preserve"> NBC</w:t>
      </w:r>
    </w:p>
    <w:p w14:paraId="5C385A2C" w14:textId="78BADC29" w:rsidR="000802D3" w:rsidRPr="002F5E51" w:rsidRDefault="000802D3" w:rsidP="002603E9">
      <w:r w:rsidRPr="002F5E51">
        <w:rPr>
          <w:rStyle w:val="StyleUnderline"/>
        </w:rPr>
        <w:t>The Senate voted Thursday to let states block federal family planning money from going to Planned Parenthood affiliates and other abortion providers</w:t>
      </w:r>
      <w:r w:rsidRPr="002F5E51">
        <w:t xml:space="preserve">. Senators approved the Republican legislation 51-50. Vice President Mike Pence cast the tie-breaking vote after two GOP senators, Maine’s Susan Collins and Alaska’s Lisa Murkowski, voted with Democrats against the measure. The bill erases a regulation imposed by former President Barack Obama that lets states deny family planning funds to an organization only if it is incapable of providing those services. Senate approval means the measure will be headed to President Trump, who was expected to sign it. The House voted its consent last month. Some states have passed laws in recent years denying the funds to groups that provide abortions. Democrats criticized the measure as an attack on women’s rights and abortion. Republicans defended it as a way to let local officials decide where family planning money should go. Passage would give Republicans and anti-abortion groups a needed victory just six days after the party’s highly touted health care overhaul disintegrated in the House due to GOP divisions. Besides erasing much of former President Barack Obama’s 2010 health care law, the abandoned House bill would have blocked federal funds for Planned Parenthood for a year. </w:t>
      </w:r>
      <w:r w:rsidRPr="002F5E51">
        <w:rPr>
          <w:rStyle w:val="StyleUnderline"/>
        </w:rPr>
        <w:t>The Senate measure</w:t>
      </w:r>
      <w:r w:rsidRPr="002F5E51">
        <w:t xml:space="preserve"> would roll back a regulation Obama issued shortly before leaving office. It</w:t>
      </w:r>
      <w:r w:rsidRPr="002F5E51">
        <w:rPr>
          <w:rStyle w:val="StyleUnderline"/>
        </w:rPr>
        <w:t xml:space="preserve"> </w:t>
      </w:r>
      <w:r w:rsidRPr="002F5E51">
        <w:t xml:space="preserve">bars state and local governments from denying federal family planning funds to organizations unless they are unable to provide those services. Some states have passed laws preventing abortion providers from receiving the funds. There is already a ban on using federal funds for abortion except for rare instances. </w:t>
      </w:r>
      <w:r w:rsidRPr="002F5E51">
        <w:rPr>
          <w:rStyle w:val="StyleUnderline"/>
        </w:rPr>
        <w:t>Democrats assailed the legislation as an attack on women, two months after Trump’s inauguration prompted a women’s march on Washington that mushroomed into anti-Trump demonstrations around the nation</w:t>
      </w:r>
      <w:r w:rsidRPr="002F5E51">
        <w:t xml:space="preserve">. “While Trumpcare was dealt a significant blow last week, it is clear that the terrible ideas that underpin it live on with Republicans in Congress,” said Sen. Patty Murray, D-Wash., using a nickname for the failed House health care bill. Murray, among a stream of Democratic women senators who spoke, called the Senate measure “shameful” and “dangerous.” Trump offers to maintain Planned Parenthood funding if it halts abortions Republicans said the measure would give states more freedom to decide how to spend family planning funds. States would be free to divert money now going to groups that provide abortion to other organizations that don’t, like community health centers. “It substituted Washington’s judgment for the needs of real people,” Senate Majority Leader Mitch McConnell, R-Ky., said of Obama’s rule. With Republicans holding 52-48 control of the Senate, the Collins and Murkowski defections could have derailed the bill because Sen. Johnny Isakson, R-Ga., has been absent since Feb. 20, when he had spinal surgery. He had a second operation March 15 and has been recuperating in Georgia under doctor’s orders. But he got permission to return to Washington for one day, his office said, and he did so using a walker. “We didn’t know at the time what it would be but it turned out to be the vice president’s tie-breaker,” Isakson told reporters after the procedural vote. The federal family planning program was created 1970 and in 2015 served 4 million clients at nearly 4,000 clinics. Most of the money is for providing services like contraceptives, family planning counseling, breast and cervical cancer screening and sexually transmitted disease prevention. It has a $286 million federal budget this year. </w:t>
      </w:r>
      <w:r w:rsidRPr="002F5E51">
        <w:rPr>
          <w:rStyle w:val="StyleUnderline"/>
        </w:rPr>
        <w:t>Most recipients are women, and two-thirds have incomes at or below the federal poverty level, around $12,000 for an individual. Six in 10 say the program’s services are their only or most frequent source of health care</w:t>
      </w:r>
      <w:r w:rsidRPr="002F5E51">
        <w:t>. Dawn Laguens, executive vice president of the Planned Parenthood Federation of America, mocked Pence. “Mike Pence went from yesterday’s forum on empowering women to today leading a group of male politicians in a vote to take away access to birth control and cancer screenings,” she said. The Congressional Review Act lets lawmakers undo regulations enacted in the last months of the Obama administration with a majority vote. Congress has already used the law to eliminate Obama regulations that strengthened protections for streams near coal-mining operations and prevented some people with mental disorders from purchasing guns. Under the Constitution, the vice president casts tie breaking votes. Pence broke his first tie on the nomination of Education Secretary Betsy DeVos. Meanwhile, Maryland’s General Assembly has passed a bill to reimburse Planned Parenthood for Medicaid services in case federal dollars are cut off, CBS Baltimore reports. “</w:t>
      </w:r>
      <w:r w:rsidRPr="002F5E51">
        <w:rPr>
          <w:rStyle w:val="StyleUnderline"/>
        </w:rPr>
        <w:t>No federal funds go to abortion at all so all of them are preventive health services, so we’re talking basic health care</w:t>
      </w:r>
      <w:r w:rsidRPr="002F5E51">
        <w:t>,” said Joanna Diamond of Planned Parenthood. “We just want to make sure our $25,000 or more women get to continue to have the Planned Parenthood services in the state of Maryland,” said Senator Nancy King (D-Montgomery County). The bill shields Planned Parenthood with $2 million from the State’s Medicaid budget, and another $700,000 from the general fund should Republicans in Congress succeed in cutting off federal funds. “We are very proud that our state legislature has stepped up,” Diamond said.</w:t>
      </w:r>
    </w:p>
    <w:p w14:paraId="41A4B720" w14:textId="77777777" w:rsidR="002603E9" w:rsidRPr="002F5E51" w:rsidRDefault="002603E9" w:rsidP="002603E9">
      <w:pPr>
        <w:pStyle w:val="Heading1"/>
      </w:pPr>
      <w:r w:rsidRPr="002F5E51">
        <w:t>A2 – Off Case</w:t>
      </w:r>
    </w:p>
    <w:p w14:paraId="67121FA3" w14:textId="77777777" w:rsidR="002603E9" w:rsidRPr="002F5E51" w:rsidRDefault="002603E9" w:rsidP="002603E9">
      <w:pPr>
        <w:pStyle w:val="Heading2"/>
      </w:pPr>
      <w:r w:rsidRPr="002F5E51">
        <w:t>A2: Politics</w:t>
      </w:r>
    </w:p>
    <w:p w14:paraId="3D54A853" w14:textId="77777777" w:rsidR="002603E9" w:rsidRPr="002F5E51" w:rsidRDefault="002603E9" w:rsidP="002603E9">
      <w:pPr>
        <w:pStyle w:val="Heading3"/>
      </w:pPr>
      <w:r w:rsidRPr="002F5E51">
        <w:t>Consent = Bipart</w:t>
      </w:r>
    </w:p>
    <w:p w14:paraId="73CA5882" w14:textId="77777777" w:rsidR="002603E9" w:rsidRPr="002F5E51" w:rsidRDefault="002603E9" w:rsidP="002603E9">
      <w:pPr>
        <w:pStyle w:val="Heading4"/>
      </w:pPr>
      <w:r w:rsidRPr="002F5E51">
        <w:t>Teaching consent education in K-12 is a critical bipartisan move needed to reduce sexual assault</w:t>
      </w:r>
    </w:p>
    <w:p w14:paraId="34B263B2" w14:textId="77777777" w:rsidR="002603E9" w:rsidRPr="002F5E51" w:rsidRDefault="002603E9" w:rsidP="002603E9">
      <w:r w:rsidRPr="002F5E51">
        <w:rPr>
          <w:rStyle w:val="Style13ptBold"/>
        </w:rPr>
        <w:t xml:space="preserve">Twersky 17 </w:t>
      </w:r>
      <w:r w:rsidRPr="002F5E51">
        <w:t xml:space="preserve">Carrie Twersky, 2-8-2017, "Twersky: Consent Needs to Have a Place in Sexual </w:t>
      </w:r>
      <w:proofErr w:type="gramStart"/>
      <w:r w:rsidRPr="002F5E51">
        <w:t>Education ,</w:t>
      </w:r>
      <w:proofErr w:type="gramEnd"/>
      <w:r w:rsidRPr="002F5E51">
        <w:t xml:space="preserve">" No Publication, http://www.northbynorthwestern.com/story/consents-place-in-sexual-education/ EP. </w:t>
      </w:r>
    </w:p>
    <w:p w14:paraId="3AA76FDE" w14:textId="77777777" w:rsidR="002603E9" w:rsidRPr="002F5E51" w:rsidRDefault="002603E9" w:rsidP="002603E9">
      <w:pPr>
        <w:rPr>
          <w:sz w:val="16"/>
        </w:rPr>
      </w:pPr>
      <w:r w:rsidRPr="002F5E51">
        <w:rPr>
          <w:rStyle w:val="StyleUnderline"/>
        </w:rPr>
        <w:t>Do you teach a child manners after he is fully verbal? No,</w:t>
      </w:r>
      <w:r w:rsidRPr="002F5E51">
        <w:rPr>
          <w:sz w:val="16"/>
        </w:rPr>
        <w:t xml:space="preserve"> “please” and “thank you” are part of the vocabulary that dribbles out of a child’s mouth, right after “mama.” </w:t>
      </w:r>
      <w:r w:rsidRPr="002F5E51">
        <w:rPr>
          <w:rStyle w:val="StyleUnderline"/>
        </w:rPr>
        <w:t>So, why do we preach consent years after sexual education, if it is even preached at all? When we teach kids about consent, we take away a common excuse that many attackers often use as a default. “I didn’t know she wasn’t consenting” can often be heard as justification for the assault, but in reality, the signs of someone being forced into a sexual act are</w:t>
      </w:r>
      <w:r w:rsidRPr="002F5E51">
        <w:rPr>
          <w:sz w:val="16"/>
        </w:rPr>
        <w:t xml:space="preserve"> pretty </w:t>
      </w:r>
      <w:r w:rsidRPr="002F5E51">
        <w:rPr>
          <w:rStyle w:val="StyleUnderline"/>
        </w:rPr>
        <w:t>easy to pick up on</w:t>
      </w:r>
      <w:r w:rsidRPr="002F5E51">
        <w:rPr>
          <w:sz w:val="16"/>
        </w:rPr>
        <w:t xml:space="preserve">. </w:t>
      </w:r>
      <w:r w:rsidRPr="002F5E51">
        <w:rPr>
          <w:rStyle w:val="StyleUnderline"/>
        </w:rPr>
        <w:t>It is easy to see if someone you are engaging in a sexual act with is uncomfortable or averse. Despite this, attackers still explain away the assault by blaming their lack of knowledge about consent. By teaching consent early on, we take away this weak excuse. Attackers can no longer use ignorance as a justification and instead are forced to recognize the real reason the attack occurred: the need for power and control. Sex and consent should go hand in hand. When you learn about safe sex, a staple in most high schools, you should learn what consent means, why it is important and what it looks like.</w:t>
      </w:r>
      <w:r w:rsidRPr="002F5E51">
        <w:rPr>
          <w:sz w:val="16"/>
        </w:rPr>
        <w:t xml:space="preserve"> Why is there not a SHAPE in every high school? How are we allowing these men to reach the age of 19, 20, 21, still thinking that forcing yourself upon someone is okay. In August of 2015, Illinois signed the “Preventing Sexual Violence in Higher Education Act” which states that all higher education institutions shall adopt a comprehensive policy concerning sexual violence, domestic violence, and stalking.” While this is a step in the right direction, </w:t>
      </w:r>
      <w:r w:rsidRPr="002F5E51">
        <w:rPr>
          <w:rStyle w:val="StyleUnderline"/>
        </w:rPr>
        <w:t>by the time men and women get to college, most of their sexual education is complete</w:t>
      </w:r>
      <w:r w:rsidRPr="002F5E51">
        <w:rPr>
          <w:sz w:val="16"/>
        </w:rPr>
        <w:t xml:space="preserve">; they are on their own, with no health teacher behind them. Many have already had sex and the way they treat a sexual partner may already be imbedded in them. </w:t>
      </w:r>
      <w:r w:rsidRPr="002F5E51">
        <w:rPr>
          <w:rStyle w:val="StyleUnderline"/>
        </w:rPr>
        <w:t xml:space="preserve">We need to start earlier. </w:t>
      </w:r>
      <w:r w:rsidRPr="002F5E51">
        <w:rPr>
          <w:rStyle w:val="Emphasis"/>
        </w:rPr>
        <w:t>In a time of bipartisan turmoil, this is something both parties can agree on</w:t>
      </w:r>
      <w:r w:rsidRPr="002F5E51">
        <w:rPr>
          <w:rStyle w:val="StyleUnderline"/>
        </w:rPr>
        <w:t>.</w:t>
      </w:r>
      <w:r w:rsidRPr="002F5E51">
        <w:rPr>
          <w:sz w:val="16"/>
        </w:rPr>
        <w:t xml:space="preserve"> In light of recent events on campus, I am saddened to think it is too late for many, but that doesn’t mean we shouldn’t work to make future college campuses safer for everyone. We have the right to go to a party sans fear of sexual assault. Let’s make that possible.</w:t>
      </w:r>
    </w:p>
    <w:p w14:paraId="447B6713" w14:textId="77777777" w:rsidR="002603E9" w:rsidRPr="002F5E51" w:rsidRDefault="002603E9" w:rsidP="002603E9">
      <w:pPr>
        <w:pStyle w:val="Heading3"/>
      </w:pPr>
      <w:r w:rsidRPr="002F5E51">
        <w:t xml:space="preserve">CSE Popular </w:t>
      </w:r>
    </w:p>
    <w:p w14:paraId="4D2E0C0F" w14:textId="77777777" w:rsidR="002603E9" w:rsidRPr="002F5E51" w:rsidRDefault="002603E9" w:rsidP="002603E9">
      <w:pPr>
        <w:pStyle w:val="Heading4"/>
      </w:pPr>
      <w:r w:rsidRPr="002F5E51">
        <w:t>Comprehensive sexual education is becoming more popular</w:t>
      </w:r>
    </w:p>
    <w:p w14:paraId="7A917237" w14:textId="77777777" w:rsidR="002603E9" w:rsidRPr="002F5E51" w:rsidRDefault="002603E9" w:rsidP="002603E9">
      <w:r w:rsidRPr="002F5E51">
        <w:rPr>
          <w:rStyle w:val="Style13ptBold"/>
        </w:rPr>
        <w:t xml:space="preserve">McCarthy and Grodsky 11 </w:t>
      </w:r>
      <w:r w:rsidRPr="002F5E51">
        <w:t>Bill McCarthy and Eric Grodsky, “Sex and School: Adolescent Sexual Intercourse and Education,” Oxford University Press, Social Problems, Vol. 58, No. 2 (May 2011). EP.</w:t>
      </w:r>
    </w:p>
    <w:p w14:paraId="38D78EDC" w14:textId="77777777" w:rsidR="002603E9" w:rsidRPr="002F5E51" w:rsidRDefault="002603E9" w:rsidP="002603E9">
      <w:pPr>
        <w:rPr>
          <w:sz w:val="16"/>
        </w:rPr>
      </w:pPr>
      <w:r w:rsidRPr="002F5E51">
        <w:rPr>
          <w:sz w:val="16"/>
        </w:rPr>
        <w:t>Beliefs and values have driven much of the debate about sex education (Ashbee 2007; Chappella et al. 2010; Irvine 2002; Lord 2010; Lucker 2006). Perhaps</w:t>
      </w:r>
      <w:r w:rsidRPr="002F5E51">
        <w:rPr>
          <w:rStyle w:val="StyleUnderline"/>
        </w:rPr>
        <w:t xml:space="preserve"> evidence-based policies will now garner more support.</w:t>
      </w:r>
      <w:r w:rsidRPr="002F5E51">
        <w:rPr>
          <w:sz w:val="16"/>
        </w:rPr>
        <w:t xml:space="preserve"> Although support for abstinence programs is still strong in some places (see for example, Kim and Rector 2010), </w:t>
      </w:r>
      <w:r w:rsidRPr="002F5E51">
        <w:rPr>
          <w:rStyle w:val="StyleUnderline"/>
        </w:rPr>
        <w:t>there is</w:t>
      </w:r>
      <w:r w:rsidRPr="002F5E51">
        <w:rPr>
          <w:sz w:val="16"/>
        </w:rPr>
        <w:t xml:space="preserve"> evidence of </w:t>
      </w:r>
      <w:r w:rsidRPr="002F5E51">
        <w:rPr>
          <w:rStyle w:val="StyleUnderline"/>
        </w:rPr>
        <w:t>renewed advocacy for comprehensive programs</w:t>
      </w:r>
      <w:r w:rsidRPr="002F5E51">
        <w:rPr>
          <w:sz w:val="16"/>
        </w:rPr>
        <w:t xml:space="preserve"> (Irvine 2002; Lord 2010). A 2007 Kaiser Family Foundation poll found that about </w:t>
      </w:r>
      <w:r w:rsidRPr="002F5E51">
        <w:rPr>
          <w:rStyle w:val="StyleUnderline"/>
        </w:rPr>
        <w:t>two-thirds of people surveyed favored the distribution of condoms in schools</w:t>
      </w:r>
      <w:r w:rsidRPr="002F5E51">
        <w:rPr>
          <w:sz w:val="16"/>
        </w:rPr>
        <w:t>, and in 2007,</w:t>
      </w:r>
      <w:r w:rsidRPr="002F5E51">
        <w:rPr>
          <w:rStyle w:val="StyleUnderline"/>
        </w:rPr>
        <w:t xml:space="preserve"> 14 states chose to offer comprehensive sex education programs rather than abstinence-only ones </w:t>
      </w:r>
      <w:r w:rsidRPr="002F5E51">
        <w:rPr>
          <w:sz w:val="16"/>
        </w:rPr>
        <w:t xml:space="preserve">even though the decision cost them millions of dollars in federal funding (Lord 2010:172, 189). In 2009, President Barack Obama proposed eliminating most federal funding for abstinence-only sex-education programs and replacing it with a teen-pregnancyprevention programs that could include discussion of birth control (Meckler 2009). </w:t>
      </w:r>
    </w:p>
    <w:p w14:paraId="40905089" w14:textId="77777777" w:rsidR="002603E9" w:rsidRPr="002F5E51" w:rsidRDefault="002603E9" w:rsidP="002603E9">
      <w:pPr>
        <w:pStyle w:val="Heading3"/>
      </w:pPr>
      <w:r w:rsidRPr="002F5E51">
        <w:t xml:space="preserve">CSE Popular – Public </w:t>
      </w:r>
    </w:p>
    <w:p w14:paraId="7B6E5D99" w14:textId="77777777" w:rsidR="002603E9" w:rsidRPr="002F5E51" w:rsidRDefault="002603E9" w:rsidP="002603E9"/>
    <w:p w14:paraId="5409C1DF" w14:textId="77777777" w:rsidR="002603E9" w:rsidRPr="002F5E51" w:rsidRDefault="002603E9" w:rsidP="002603E9">
      <w:pPr>
        <w:pStyle w:val="Heading4"/>
      </w:pPr>
      <w:r w:rsidRPr="002F5E51">
        <w:t>Plan overwhelmingly popular among parents and students</w:t>
      </w:r>
    </w:p>
    <w:p w14:paraId="155F7BA1" w14:textId="77777777" w:rsidR="002603E9" w:rsidRPr="002F5E51" w:rsidRDefault="002603E9" w:rsidP="002603E9">
      <w:r w:rsidRPr="002F5E51">
        <w:rPr>
          <w:rStyle w:val="Style13ptBold"/>
        </w:rPr>
        <w:t>Bechhofer et. al.</w:t>
      </w:r>
      <w:r w:rsidRPr="002F5E51">
        <w:t xml:space="preserve"> 20</w:t>
      </w:r>
      <w:r w:rsidRPr="002F5E51">
        <w:rPr>
          <w:rStyle w:val="Style13ptBold"/>
        </w:rPr>
        <w:t>11</w:t>
      </w:r>
      <w:r w:rsidRPr="002F5E51">
        <w:t xml:space="preserve">, Laurie Bechhofer, MPH is an HIV/STD Education Consultant at the Michigan Department of Education, Nora Gelperin, Med is the Director of Training, Eva Goldfarb, PhD, LHD (hon) is a Professor at Montclair State University, Mal Goldsmith, PhD, MCHES, FASHA, FAAHE is a Professor Emeritus at Southern Illinois University, Debra Hauser, MPH is the Executive Vice President for the Advocates for Youth, Nora L. Howley, MA is the Manager of Programs for the National Education Association Health Information department, Barbara Huberman, RN, BSN, Med is the Director of Education and Outreach for the Advocates for Youth, Leslie M. Kantor, MPH is the Director of National Education Initiatives for the Planned Parenthood Federation of America, Kyle Lafferty, MPH, MST, CHES is the HIV Program Director for The Society of State Leaders of Health and Physical, Robert McGarry, EdD is the Director of Training and Curriculum Development for the Gay, Lesbian and Straight Education Network (GLSEN), Linda Moore is the Acting Executive Director for the American Association for Health Education, Linda Morse, RN, NJ-CSN, MA, CHES is the President Elect for the American School Health Association, Buzz Pruitt, EdD is a Professor for Texas A&amp;M University, Monica Rodriguez, MS is the President &amp; CEO for Sexuality Information and Education Council of the United, Deborah Roffman, MS, CSE is the Sexuality Educator and Consultant for The Park School of Baltimore, Elizabeth Schroeder, EdD, MSW is the Executive Director, Jennifer Heitel Yakush is the Director of Public Policy for the Sexuality Information and Education Council of the United, Danene Sorace, MPP is a Consultant for the Future of Sex Education Initiative, (“National Sexuality Education Standards” Future of Sex Education 2011 </w:t>
      </w:r>
      <w:hyperlink r:id="rId59" w:history="1">
        <w:r w:rsidRPr="002F5E51">
          <w:rPr>
            <w:rStyle w:val="Hyperlink"/>
          </w:rPr>
          <w:t>http://www.futureofsexeducation.org/documents/josh-fose-standards-web.pdf)//</w:t>
        </w:r>
      </w:hyperlink>
      <w:r w:rsidRPr="002F5E51">
        <w:t xml:space="preserve"> NBC</w:t>
      </w:r>
    </w:p>
    <w:p w14:paraId="0B168D62" w14:textId="77777777" w:rsidR="002603E9" w:rsidRPr="002F5E51" w:rsidRDefault="002603E9" w:rsidP="002603E9">
      <w:r w:rsidRPr="002F5E51">
        <w:t xml:space="preserve">Parents overwhelmingly favor comprehensive sexuality education in public school at the national and state levels. In 2004, National Public Radio (NPR), the Kaiser Family Foundation and the Kennedy School of Government released a poll that indicated: </w:t>
      </w:r>
    </w:p>
    <w:p w14:paraId="7B3A9D6C" w14:textId="77777777" w:rsidR="002603E9" w:rsidRPr="002F5E51" w:rsidRDefault="002603E9" w:rsidP="002603E9">
      <w:r w:rsidRPr="002F5E51">
        <w:t xml:space="preserve">• </w:t>
      </w:r>
      <w:r w:rsidRPr="002F5E51">
        <w:rPr>
          <w:rStyle w:val="Emphasis"/>
        </w:rPr>
        <w:t>Ninety-three percent of parents of junior high school students and 91 percent of parents of high school students believe it is very or somewhat important to have sexuality education as part of the school curriculum.</w:t>
      </w:r>
      <w:r w:rsidRPr="002F5E51">
        <w:t xml:space="preserve"> </w:t>
      </w:r>
    </w:p>
    <w:p w14:paraId="12B63A9D" w14:textId="77777777" w:rsidR="002603E9" w:rsidRPr="002F5E51" w:rsidRDefault="002603E9" w:rsidP="002603E9">
      <w:pPr>
        <w:rPr>
          <w:rStyle w:val="StyleUnderline"/>
        </w:rPr>
      </w:pPr>
      <w:r w:rsidRPr="002F5E51">
        <w:rPr>
          <w:rStyle w:val="StyleUnderline"/>
        </w:rPr>
        <w:t xml:space="preserve">• Ninety-five percent of parents of junior high school students and 93 percent of parents of high school students believe that birth control and other methods of preventing pregnancy are appropriate topics for sexuality education programs in schools. </w:t>
      </w:r>
    </w:p>
    <w:p w14:paraId="73F34E9B" w14:textId="77777777" w:rsidR="002603E9" w:rsidRPr="002F5E51" w:rsidRDefault="002603E9" w:rsidP="002603E9">
      <w:r w:rsidRPr="002F5E51">
        <w:t xml:space="preserve">• </w:t>
      </w:r>
      <w:r w:rsidRPr="002F5E51">
        <w:rPr>
          <w:rStyle w:val="StyleUnderline"/>
        </w:rPr>
        <w:t>Approximately 75 percent of parents believed that the topic of sexual orientation should be included in sexuality education programs and “discussed in a way that provides a fair and balanced presentation of the facts and different views in society</w:t>
      </w:r>
      <w:r w:rsidRPr="002F5E51">
        <w:t xml:space="preserve">.” </w:t>
      </w:r>
    </w:p>
    <w:p w14:paraId="581B8BA4" w14:textId="77777777" w:rsidR="002603E9" w:rsidRPr="002F5E51" w:rsidRDefault="002603E9" w:rsidP="002603E9">
      <w:pPr>
        <w:rPr>
          <w:rStyle w:val="StyleUnderline"/>
        </w:rPr>
      </w:pPr>
      <w:r w:rsidRPr="002F5E51">
        <w:rPr>
          <w:rStyle w:val="StyleUnderline"/>
        </w:rPr>
        <w:t>• Eighty-eight percent of parents of junior high school students and 85 percent of parents of high school students believe information on how to use and where to get contraceptives is an appropriate topic for sexuality education programs in schools.</w:t>
      </w:r>
    </w:p>
    <w:p w14:paraId="33C8EBD2" w14:textId="77777777" w:rsidR="002603E9" w:rsidRPr="002F5E51" w:rsidRDefault="002603E9" w:rsidP="002603E9">
      <w:pPr>
        <w:rPr>
          <w:rStyle w:val="StyleUnderline"/>
        </w:rPr>
      </w:pPr>
      <w:r w:rsidRPr="002F5E51">
        <w:rPr>
          <w:rStyle w:val="StyleUnderline"/>
        </w:rPr>
        <w:t>The National Sexuality Education Standards set forth minimum, essential sexuality education core content and skills responsive to the needs of students and in service to their overall academic achievement and sexual health</w:t>
      </w:r>
      <w:r w:rsidRPr="002F5E51">
        <w:t xml:space="preserve">. They fulfill a key recommendation of the White House Office of National AIDS Policy’s National HIV and AIDS Strategy for the United States, which calls for educating all Americans about the threat of HIV and how to prevent it. This recommendation includes the goal of educating young people about HIV and emphasizes the important role schools can play in providing access to current and accurate information. The strategy notes that it is important to provide access to a baseline of information that is grounded in the benefits of abstinence and delaying or limiting sexual activity, while ensuring that youth who make the decision to be sexually active have the information they need to take steps to protect themselves. In addition, the National Sexuality Education Standards satisfy a key recommendation of the Office of the Surgeon General’s National Prevention and Health Promotion Strategy, which calls for the provision of effective sexual health education, especially for adolescents. </w:t>
      </w:r>
      <w:r w:rsidRPr="002F5E51">
        <w:rPr>
          <w:rStyle w:val="StyleUnderline"/>
        </w:rPr>
        <w:t>This strategy notes that medically accurate, developmentally appropriate, and evidence-based sexual health education provides students with the skills and resources that help them make informed and responsible decisions.</w:t>
      </w:r>
    </w:p>
    <w:p w14:paraId="3E0B9794" w14:textId="77777777" w:rsidR="002603E9" w:rsidRPr="002F5E51" w:rsidRDefault="002603E9" w:rsidP="002603E9"/>
    <w:p w14:paraId="5DC2DCC2" w14:textId="77777777" w:rsidR="002603E9" w:rsidRPr="002F5E51" w:rsidRDefault="002603E9" w:rsidP="002603E9">
      <w:pPr>
        <w:pStyle w:val="Heading4"/>
      </w:pPr>
      <w:r w:rsidRPr="002F5E51">
        <w:t>Large public support for comprehensive sex education</w:t>
      </w:r>
    </w:p>
    <w:p w14:paraId="179BF012" w14:textId="77777777" w:rsidR="002603E9" w:rsidRPr="002F5E51" w:rsidRDefault="002603E9" w:rsidP="002603E9">
      <w:r w:rsidRPr="002F5E51">
        <w:rPr>
          <w:rStyle w:val="Style13ptBold"/>
        </w:rPr>
        <w:t xml:space="preserve">Fields 08 </w:t>
      </w:r>
      <w:r w:rsidRPr="002F5E51">
        <w:t>Jessica Fields, “Risky Lessons: Sex Education and Social Inequality,” Rutgers University Press, 2008. EP. Jessica Fields is a Professor of Sociology. She is also Graduate Studies Coordinator in Sexuality Studies and Research Faculty at the Center for Research and Education on Gender and Sexuality. </w:t>
      </w:r>
    </w:p>
    <w:p w14:paraId="20DE99DB" w14:textId="6A20AA0B" w:rsidR="00C23F4E" w:rsidRPr="002F5E51" w:rsidRDefault="002603E9" w:rsidP="002603E9">
      <w:pPr>
        <w:rPr>
          <w:sz w:val="16"/>
        </w:rPr>
      </w:pPr>
      <w:r w:rsidRPr="002F5E51">
        <w:rPr>
          <w:rStyle w:val="StyleUnderline"/>
        </w:rPr>
        <w:t>The federal government funds abstinence-only sex education despite what appears to be consistent support for comprehensive sex education</w:t>
      </w:r>
      <w:r w:rsidRPr="002F5E51">
        <w:rPr>
          <w:sz w:val="16"/>
        </w:rPr>
        <w:t>,</w:t>
      </w:r>
      <w:r w:rsidRPr="002F5E51">
        <w:rPr>
          <w:rStyle w:val="StyleUnderline"/>
        </w:rPr>
        <w:t xml:space="preserve"> which presents abstinence as one of a number of ways to prevent sexually transmitted diseases (STDs) and pregnancies and which discusses the benefits, failure rates, and side effects of contraceptive methods</w:t>
      </w:r>
      <w:r w:rsidRPr="002F5E51">
        <w:rPr>
          <w:sz w:val="16"/>
        </w:rPr>
        <w:t xml:space="preserve">. While comprehensive sex education may present abstinence as the best choice for young people, </w:t>
      </w:r>
      <w:r w:rsidRPr="002F5E51">
        <w:rPr>
          <w:rStyle w:val="StyleUnderline"/>
        </w:rPr>
        <w:t>teachers</w:t>
      </w:r>
      <w:r w:rsidRPr="002F5E51">
        <w:rPr>
          <w:sz w:val="16"/>
        </w:rPr>
        <w:t xml:space="preserve"> also </w:t>
      </w:r>
      <w:r w:rsidRPr="002F5E51">
        <w:rPr>
          <w:rStyle w:val="StyleUnderline"/>
        </w:rPr>
        <w:t xml:space="preserve">endorse condoms and other contraceptives and safer sex strategies as better choices than unprotected sex </w:t>
      </w:r>
      <w:r w:rsidRPr="002F5E51">
        <w:rPr>
          <w:sz w:val="16"/>
        </w:rPr>
        <w:t>(Kirby). A 2003 survey indicated that 91 percent of North Carolina parents support sex education in the schools, and of those 89 percent support comprehensive sex education. A recent National Public Radio, Kaiser Family Foundation, and John F. Kennedy School of Government national survey had similar results: the overwhelming majority (</w:t>
      </w:r>
      <w:r w:rsidRPr="002F5E51">
        <w:rPr>
          <w:rStyle w:val="StyleUnderline"/>
        </w:rPr>
        <w:t>90%) of U.S. parents believed it was important for middle and high schools to offer some form of sex education; more than two-thirds</w:t>
      </w:r>
      <w:r w:rsidRPr="002F5E51">
        <w:rPr>
          <w:sz w:val="16"/>
        </w:rPr>
        <w:t xml:space="preserve"> (67%) of parents of high school seniors and juniors </w:t>
      </w:r>
      <w:r w:rsidRPr="002F5E51">
        <w:rPr>
          <w:rStyle w:val="StyleUnderline"/>
        </w:rPr>
        <w:t>supported federal funding for comprehensive sex education.</w:t>
      </w:r>
      <w:r w:rsidRPr="002F5E51">
        <w:rPr>
          <w:sz w:val="16"/>
        </w:rPr>
        <w:t xml:space="preserve"> </w:t>
      </w:r>
    </w:p>
    <w:p w14:paraId="16C11D8F" w14:textId="41BE3D0E" w:rsidR="00C23F4E" w:rsidRPr="002F5E51" w:rsidRDefault="00C23F4E" w:rsidP="00C23F4E">
      <w:pPr>
        <w:pStyle w:val="Heading3"/>
      </w:pPr>
      <w:r w:rsidRPr="002F5E51">
        <w:t>Politics DAs Bad</w:t>
      </w:r>
    </w:p>
    <w:p w14:paraId="247CBAF1" w14:textId="77777777" w:rsidR="002F5E51" w:rsidRPr="002F5E51" w:rsidRDefault="002F5E51" w:rsidP="002F5E51">
      <w:pPr>
        <w:pStyle w:val="Heading4"/>
      </w:pPr>
      <w:r w:rsidRPr="002F5E51">
        <w:t>Focus on the competitive drama of the political process distracts from the fundamental structures that determine government policy</w:t>
      </w:r>
    </w:p>
    <w:p w14:paraId="601C7A41" w14:textId="77777777" w:rsidR="002F5E51" w:rsidRPr="002F5E51" w:rsidRDefault="002F5E51" w:rsidP="002F5E51">
      <w:pPr>
        <w:rPr>
          <w:rStyle w:val="Style13ptBold"/>
          <w:b w:val="0"/>
        </w:rPr>
      </w:pPr>
      <w:r w:rsidRPr="002F5E51">
        <w:rPr>
          <w:rStyle w:val="Style13ptBold"/>
        </w:rPr>
        <w:t>Edelman 88</w:t>
      </w:r>
      <w:r w:rsidRPr="002F5E51">
        <w:rPr>
          <w:rStyle w:val="Style13ptBold"/>
          <w:b w:val="0"/>
        </w:rPr>
        <w:t xml:space="preserve"> [Murray, Prof of Political Science at Wisconsin, </w:t>
      </w:r>
      <w:r w:rsidRPr="002F5E51">
        <w:rPr>
          <w:rStyle w:val="Style13ptBold"/>
          <w:b w:val="0"/>
          <w:i/>
        </w:rPr>
        <w:t>Constructing the Political Spectacle</w:t>
      </w:r>
      <w:r w:rsidRPr="002F5E51">
        <w:rPr>
          <w:rStyle w:val="Style13ptBold"/>
          <w:b w:val="0"/>
        </w:rPr>
        <w:t xml:space="preserve"> p.101-2]</w:t>
      </w:r>
    </w:p>
    <w:p w14:paraId="3F8AED20" w14:textId="77777777" w:rsidR="002F5E51" w:rsidRPr="002F5E51" w:rsidRDefault="002F5E51" w:rsidP="002F5E51"/>
    <w:p w14:paraId="4FB7B27A" w14:textId="77777777" w:rsidR="002F5E51" w:rsidRPr="002F5E51" w:rsidRDefault="002F5E51" w:rsidP="002F5E51">
      <w:pPr>
        <w:rPr>
          <w:sz w:val="14"/>
        </w:rPr>
      </w:pPr>
      <w:r w:rsidRPr="002F5E51">
        <w:rPr>
          <w:sz w:val="14"/>
        </w:rPr>
        <w:t xml:space="preserve">Some news reports haunt consciousness, while others are easily ignored, discounted, or forgotten. News of the unexpected and of personalities is more likely to be noticed and remembered than are historical or economic accounts that help explain the unexpected or that depict conspicuous personalities (whether leaders, enemies, or victims) as agents or pawns of more fundamental events. Both the unexpected happening and the conspicuous personality, then, depend for part of their psychological appeal upon the isolation of events and actions from whatever makes them understandable, whatever would minimize surprise and mystery. The event without a history calls upon spectators to provide it with one, and with a future as well, a psychological process that encourages the evocation of a social world that reflects personal anxieties and expectations and therefore carries a strong appeal, though not necessarily a pleasant one. To explain entails attention to patterns in past events that make current ones more understandable and so less surprising, a process that narrows the appeal of an account and defines it as scholarship rather than news. </w:t>
      </w:r>
      <w:r w:rsidRPr="002F5E51">
        <w:rPr>
          <w:rStyle w:val="StyleUnderline"/>
        </w:rPr>
        <w:t>A great deal of routine political news deals with governmental procedures that guarantee a contest; people take sides and so create suspense respecting an outcome. Elections, legislative battles, court cases, "summit' meetings, treaty negotiations, and other competitive events are opportunities for the news media to focus upon situations that involve both some element of surprise and personalities who win or lose. That they recur and comprise a high proportion of reported news guarantees that there will be systematic displacement of explanatory accounts and systematic distortion of the meanings of developments</w:t>
      </w:r>
      <w:r w:rsidRPr="002F5E51">
        <w:rPr>
          <w:sz w:val="14"/>
        </w:rPr>
        <w:t xml:space="preserve">, for the influence of these institutionalized contests upon well-being is typically both dubious and exaggerated. There is a kind of Gresham's law of news prominence: </w:t>
      </w:r>
      <w:r w:rsidRPr="002F5E51">
        <w:rPr>
          <w:rStyle w:val="StyleUnderline"/>
        </w:rPr>
        <w:t>dramatic incidents involving individuals in the limelight displace attention from the larger configurations that explain the incidents and much else as well.</w:t>
      </w:r>
      <w:r w:rsidRPr="002F5E51">
        <w:rPr>
          <w:sz w:val="14"/>
        </w:rPr>
        <w:t xml:space="preserve"> Whether a politician unethically leaked a story exposing the failure of a policy becomes more important than whether the story is accurate. </w:t>
      </w:r>
      <w:r w:rsidRPr="002F5E51">
        <w:rPr>
          <w:rStyle w:val="StyleUnderline"/>
        </w:rPr>
        <w:t>Who favors and opposes a proposal and what tactics they deploy displaces attention from its consequences for well-being. The experienced political world hinges on what interest groups can induce the media to report and what experiences those reports displace.</w:t>
      </w:r>
      <w:r w:rsidRPr="002F5E51">
        <w:rPr>
          <w:sz w:val="14"/>
        </w:rPr>
        <w:t xml:space="preserve"> In every case a widening of the frame (in time, space, logic, and empirical links) within which an event is viewed would change its meaning but would also create an account typically categorized as research rather than as news and often as dull rather than dramatic. The ingenuity of the human mind in constructing worlds and the capacity of language to indulge that talent are subtle and concealed, but they are also the fundamental influences upon politics.</w:t>
      </w:r>
    </w:p>
    <w:p w14:paraId="5546C198" w14:textId="77777777" w:rsidR="002F5E51" w:rsidRPr="002F5E51" w:rsidRDefault="002F5E51" w:rsidP="002F5E51"/>
    <w:p w14:paraId="167DC4CE" w14:textId="77777777" w:rsidR="002F5E51" w:rsidRPr="002F5E51" w:rsidRDefault="002F5E51" w:rsidP="002F5E51">
      <w:r w:rsidRPr="002F5E51">
        <w:t>He continues…</w:t>
      </w:r>
    </w:p>
    <w:p w14:paraId="71F3CB7B" w14:textId="77777777" w:rsidR="002F5E51" w:rsidRPr="002F5E51" w:rsidRDefault="002F5E51" w:rsidP="002F5E51">
      <w:r w:rsidRPr="002F5E51">
        <w:t>Edelman 88 [Murray, Prof of Pol Science at Wisc, Constructing the Political Spectacle p.45-6]</w:t>
      </w:r>
    </w:p>
    <w:p w14:paraId="30D213D0" w14:textId="77777777" w:rsidR="002F5E51" w:rsidRPr="002F5E51" w:rsidRDefault="002F5E51" w:rsidP="002F5E51"/>
    <w:p w14:paraId="064EDC39" w14:textId="77777777" w:rsidR="002F5E51" w:rsidRPr="002F5E51" w:rsidRDefault="002F5E51" w:rsidP="002F5E51">
      <w:pPr>
        <w:rPr>
          <w:sz w:val="14"/>
        </w:rPr>
      </w:pPr>
      <w:r w:rsidRPr="002F5E51">
        <w:rPr>
          <w:sz w:val="14"/>
        </w:rPr>
        <w:t xml:space="preserve">Some of the most influential social theories see the very notion of leadership as a misconception. In the Marxist tradition </w:t>
      </w:r>
      <w:r w:rsidRPr="002F5E51">
        <w:rPr>
          <w:rStyle w:val="StyleUnderline"/>
        </w:rPr>
        <w:t>structural conditions determine which forms of leadership will be accepted and what they can accomplish.</w:t>
      </w:r>
      <w:r w:rsidRPr="002F5E51">
        <w:rPr>
          <w:sz w:val="14"/>
        </w:rPr>
        <w:t xml:space="preserve"> In late twentieth century structuralist analysis, </w:t>
      </w:r>
      <w:r w:rsidRPr="002F5E51">
        <w:rPr>
          <w:rStyle w:val="StyleUnderline"/>
        </w:rPr>
        <w:t>the individual subject is not the source of action, but only a locus through which structures express their meaning.</w:t>
      </w:r>
      <w:r w:rsidRPr="002F5E51">
        <w:rPr>
          <w:sz w:val="14"/>
        </w:rPr>
        <w:t xml:space="preserve"> The poststructuralists define leaders, like all subjects, as a creation of language. In the group theory of Arthur F. Bentley </w:t>
      </w:r>
      <w:r w:rsidRPr="002F5E51">
        <w:rPr>
          <w:rStyle w:val="StyleUnderline"/>
        </w:rPr>
        <w:t>a leader is</w:t>
      </w:r>
      <w:r w:rsidRPr="002F5E51">
        <w:rPr>
          <w:sz w:val="14"/>
        </w:rPr>
        <w:t xml:space="preserve"> constituted by the interplay of group interests. 4 These social theories, then, define leadership as an epiphenomenon, </w:t>
      </w:r>
      <w:r w:rsidRPr="002F5E51">
        <w:rPr>
          <w:rStyle w:val="StyleUnderline"/>
        </w:rPr>
        <w:t>a byproduct of more fundamental historical and social processes.</w:t>
      </w:r>
      <w:r w:rsidRPr="002F5E51">
        <w:rPr>
          <w:sz w:val="14"/>
        </w:rPr>
        <w:t xml:space="preserve"> But these processes, unlike the leader, are not apparent to the observer without rigorous and imaginative inquiry. The most conspicuous characteristic of leaders, by contrast, is their visibility; they exist to be noticed and to symbolize the actions of governmental bodies, their antecedents and their results. The conflict between Marx and Carlyle respecting leadership involves ideological, as well as epistemological, issues. To those who see the leader as an epiphenomenon, </w:t>
      </w:r>
      <w:r w:rsidRPr="002F5E51">
        <w:rPr>
          <w:rStyle w:val="StyleUnderline"/>
        </w:rPr>
        <w:t>explanations of politics in terms of leaders' traits and their formal and publicized actions are evasions. They exclude the historical, the economic, and the social conditions that shape wellbeing and consciousness and that must be confronted to bring about meaningful change.</w:t>
      </w:r>
      <w:r w:rsidRPr="002F5E51">
        <w:rPr>
          <w:sz w:val="14"/>
        </w:rPr>
        <w:t xml:space="preserve"> In this view a change of leaders is irrelevant, except as mystification, for their successors can only reflect the structural possibilities of the time. These premises are conducive to radical ideologies, for they define economic and political institutions as contingent and as appropriate for reconstruction or abolition. </w:t>
      </w:r>
      <w:r w:rsidRPr="002F5E51">
        <w:rPr>
          <w:rStyle w:val="StyleUnderline"/>
        </w:rPr>
        <w:t>The idea that history is biography and that political leaders shape the fortunes of peoples and nations</w:t>
      </w:r>
      <w:r w:rsidRPr="002F5E51">
        <w:rPr>
          <w:sz w:val="14"/>
        </w:rPr>
        <w:t xml:space="preserve">, by contrast, justifies itself essentially on empirical grounds. The leader's authority, responsibility, and power </w:t>
      </w:r>
      <w:r w:rsidRPr="002F5E51">
        <w:rPr>
          <w:rStyle w:val="StyleUnderline"/>
        </w:rPr>
        <w:t>are accepted at face value</w:t>
      </w:r>
      <w:r w:rsidRPr="002F5E51">
        <w:rPr>
          <w:sz w:val="14"/>
        </w:rPr>
        <w:t xml:space="preserve"> and the view that they reflect more fundamental processes becomes speculation or illusion. </w:t>
      </w:r>
      <w:r w:rsidRPr="002F5E51">
        <w:rPr>
          <w:rStyle w:val="StyleUnderline"/>
        </w:rPr>
        <w:t>This stance discourages attacks on economic and social institutions.</w:t>
      </w:r>
      <w:r w:rsidRPr="002F5E51">
        <w:rPr>
          <w:sz w:val="14"/>
        </w:rPr>
        <w:t xml:space="preserve"> It suggests instead that the discontented ought to concentrate on influencing or replacing leaders. </w:t>
      </w:r>
      <w:r w:rsidRPr="002F5E51">
        <w:rPr>
          <w:rStyle w:val="StyleUnderline"/>
        </w:rPr>
        <w:t>Everyday reporting of the political spectacle systematically reinforces the assumption that leaders are critical to the course of governmental action. News accounts highlight the talk and actions of leaders and of aspirants to leadership. They focus upon the election and appointment of high officials and upon policy differences and agreements.</w:t>
      </w:r>
      <w:r w:rsidRPr="002F5E51">
        <w:rPr>
          <w:sz w:val="14"/>
        </w:rPr>
        <w:t xml:space="preserve"> Interest groups and governmental agencies feed this kind of news to the media,</w:t>
      </w:r>
      <w:r w:rsidRPr="002F5E51">
        <w:rPr>
          <w:rStyle w:val="StyleUnderline"/>
        </w:rPr>
        <w:t xml:space="preserve"> reinforcing the premise that leadership is central to value allocation and wellbeing.</w:t>
      </w:r>
      <w:r w:rsidRPr="002F5E51">
        <w:rPr>
          <w:sz w:val="14"/>
        </w:rPr>
        <w:t xml:space="preserve"> Only rarely do the media, officials, or interest groups point to historical change in institutions or in material conditions as the explanation of controversial developments. Their focus upon the dramatic current spectacle wins them audiences and support. </w:t>
      </w:r>
      <w:r w:rsidRPr="002F5E51">
        <w:rPr>
          <w:rStyle w:val="StyleUnderline"/>
        </w:rPr>
        <w:t>They thrive upon heroes, villains, contests for votes, legislative and judicial victories and defeats, and especially upon the evocation of leaders with whom people can identity or whom they can blame for their discontents.</w:t>
      </w:r>
      <w:r w:rsidRPr="002F5E51">
        <w:rPr>
          <w:sz w:val="14"/>
        </w:rPr>
        <w:t xml:space="preserve"> So far as the treatment of leadership is concerned, the requisites of explanation and the imperatives of politics and of journalism are in conflict. </w:t>
      </w:r>
      <w:r w:rsidRPr="002F5E51">
        <w:rPr>
          <w:rStyle w:val="StyleUnderline"/>
        </w:rPr>
        <w:t>The texts that tap an interest in spectacle cannot probe the complexities of historical changes in class, national, or other social relationships and consequent reallocations of benefits. There is always an avid interest in the “traits” of leaders, in their personality characteristics, and in stories about their ''decisions" and their interactions with others.</w:t>
      </w:r>
      <w:r w:rsidRPr="002F5E51">
        <w:rPr>
          <w:sz w:val="14"/>
        </w:rPr>
        <w:t xml:space="preserve"> Picture magazines, newsweeklies, and television and print news media cater to the demand for such accounts.</w:t>
      </w:r>
    </w:p>
    <w:p w14:paraId="1A631907" w14:textId="77777777" w:rsidR="002F5E51" w:rsidRPr="002F5E51" w:rsidRDefault="002F5E51" w:rsidP="002F5E51"/>
    <w:p w14:paraId="66C3DC5C" w14:textId="77777777" w:rsidR="002F5E51" w:rsidRPr="002F5E51" w:rsidRDefault="002F5E51" w:rsidP="002F5E51">
      <w:r w:rsidRPr="002F5E51">
        <w:t>He continues…</w:t>
      </w:r>
    </w:p>
    <w:p w14:paraId="02E9A5D2" w14:textId="77777777" w:rsidR="002F5E51" w:rsidRPr="002F5E51" w:rsidRDefault="002F5E51" w:rsidP="002F5E51">
      <w:r w:rsidRPr="002F5E51">
        <w:t>Edelman 88 [Murray, Prof of Political Science at Wisc., Constructing the Political Spectacle p. 65]</w:t>
      </w:r>
    </w:p>
    <w:p w14:paraId="588B0815" w14:textId="77777777" w:rsidR="002F5E51" w:rsidRPr="002F5E51" w:rsidRDefault="002F5E51" w:rsidP="002F5E51"/>
    <w:p w14:paraId="68C20092" w14:textId="77777777" w:rsidR="002F5E51" w:rsidRPr="002F5E51" w:rsidRDefault="002F5E51" w:rsidP="002F5E51">
      <w:pPr>
        <w:rPr>
          <w:sz w:val="14"/>
        </w:rPr>
      </w:pPr>
      <w:r w:rsidRPr="002F5E51">
        <w:rPr>
          <w:sz w:val="14"/>
        </w:rPr>
        <w:t xml:space="preserve">But </w:t>
      </w:r>
      <w:r w:rsidRPr="002F5E51">
        <w:rPr>
          <w:rStyle w:val="StyleUnderline"/>
        </w:rPr>
        <w:t>the assumption that leaders have caused the events for which they take responsibility is reductionist because it ignores the consequences of historical developments, material conditions, and interpretations of those conditions. Except as minor elements of a complex transaction, leaders cannot</w:t>
      </w:r>
      <w:r w:rsidRPr="002F5E51">
        <w:rPr>
          <w:sz w:val="14"/>
        </w:rPr>
        <w:t xml:space="preserve"> provide security or </w:t>
      </w:r>
      <w:r w:rsidRPr="002F5E51">
        <w:rPr>
          <w:rStyle w:val="StyleUnderline"/>
        </w:rPr>
        <w:t>bring about change. Their posture of doing so confounds both understanding and public policy.</w:t>
      </w:r>
    </w:p>
    <w:p w14:paraId="1D035912" w14:textId="77777777" w:rsidR="002F5E51" w:rsidRPr="002F5E51" w:rsidRDefault="002F5E51" w:rsidP="002F5E51"/>
    <w:p w14:paraId="3A39096B" w14:textId="77777777" w:rsidR="00C23F4E" w:rsidRPr="002F5E51" w:rsidRDefault="00C23F4E" w:rsidP="002F5E51">
      <w:pPr>
        <w:pStyle w:val="Heading4"/>
      </w:pPr>
      <w:r w:rsidRPr="002F5E51">
        <w:t>Focus on political process leads to public acquiescence to structures of power</w:t>
      </w:r>
    </w:p>
    <w:p w14:paraId="392B24B7" w14:textId="77777777" w:rsidR="00C23F4E" w:rsidRPr="002F5E51" w:rsidRDefault="00C23F4E" w:rsidP="00C23F4E">
      <w:pPr>
        <w:rPr>
          <w:rStyle w:val="Style13ptBold"/>
          <w:b w:val="0"/>
        </w:rPr>
      </w:pPr>
      <w:r w:rsidRPr="002F5E51">
        <w:rPr>
          <w:rStyle w:val="Style13ptBold"/>
        </w:rPr>
        <w:t>Edelman 88</w:t>
      </w:r>
      <w:r w:rsidRPr="002F5E51">
        <w:rPr>
          <w:rStyle w:val="Style13ptBold"/>
          <w:b w:val="0"/>
        </w:rPr>
        <w:t xml:space="preserve"> [Murray, Prof of Political Science at Wisconsin, </w:t>
      </w:r>
      <w:r w:rsidRPr="002F5E51">
        <w:rPr>
          <w:rStyle w:val="Style13ptBold"/>
          <w:b w:val="0"/>
          <w:i/>
        </w:rPr>
        <w:t>Constructing the Political Spectacle</w:t>
      </w:r>
      <w:r w:rsidRPr="002F5E51">
        <w:rPr>
          <w:rStyle w:val="Style13ptBold"/>
          <w:b w:val="0"/>
        </w:rPr>
        <w:t xml:space="preserve"> p.97-9]</w:t>
      </w:r>
    </w:p>
    <w:p w14:paraId="472C47F6" w14:textId="77777777" w:rsidR="00C23F4E" w:rsidRPr="002F5E51" w:rsidRDefault="00C23F4E" w:rsidP="00C23F4E"/>
    <w:p w14:paraId="08D18D26" w14:textId="77777777" w:rsidR="00C23F4E" w:rsidRPr="002F5E51" w:rsidRDefault="00C23F4E" w:rsidP="00C23F4E">
      <w:pPr>
        <w:rPr>
          <w:sz w:val="14"/>
        </w:rPr>
      </w:pPr>
      <w:r w:rsidRPr="002F5E51">
        <w:rPr>
          <w:rStyle w:val="StyleUnderline"/>
        </w:rPr>
        <w:t>Audience interpretations of the spectacle are manifestly constrained</w:t>
      </w:r>
      <w:r w:rsidRPr="002F5E51">
        <w:rPr>
          <w:sz w:val="14"/>
        </w:rPr>
        <w:t xml:space="preserve"> in some measure by what is reported, what is omitted and, perhaps most fundamentally, </w:t>
      </w:r>
      <w:r w:rsidRPr="002F5E51">
        <w:rPr>
          <w:rStyle w:val="StyleUnderline"/>
        </w:rPr>
        <w:t>by the implications in news reports respecting limits upon the ability of citizens to influence policy.</w:t>
      </w:r>
      <w:r w:rsidRPr="002F5E51">
        <w:rPr>
          <w:sz w:val="14"/>
        </w:rPr>
        <w:t xml:space="preserve"> In subtle ways </w:t>
      </w:r>
      <w:r w:rsidRPr="002F5E51">
        <w:rPr>
          <w:rStyle w:val="StyleUnderline"/>
        </w:rPr>
        <w:t>the public is constantly reminded that its role is minor, largely passive, and at most reactive.</w:t>
      </w:r>
      <w:r w:rsidRPr="002F5E51">
        <w:rPr>
          <w:sz w:val="14"/>
        </w:rPr>
        <w:t xml:space="preserve"> The intense publicity given to voting and elections is itself a potent signal of the essential powerlessness of political spectators because elections are implicitly a message about the limits of power. Everyone who grows up in our society is bound to become aware, at some level of consciousness, that an individual vote is more nearly a form of self-expression and of legitimation than of influence and that the link between elections and value allocations is tenuous. The reiteration in patriotic oratory and grade school civics lessons that the people control the government comes to be recognized as a way of insuring support for governmental actions people dislike and over which they exercise no effective control. </w:t>
      </w:r>
      <w:r w:rsidRPr="002F5E51">
        <w:rPr>
          <w:rStyle w:val="StyleUnderline"/>
        </w:rPr>
        <w:t>The limited power of the public is implicit in most language about policy formulation</w:t>
      </w:r>
      <w:r w:rsidRPr="002F5E51">
        <w:rPr>
          <w:sz w:val="14"/>
        </w:rPr>
        <w:t xml:space="preserve"> in a still more potent way: </w:t>
      </w:r>
      <w:r w:rsidRPr="002F5E51">
        <w:rPr>
          <w:rStyle w:val="StyleUnderline"/>
        </w:rPr>
        <w:t>its depiction of policy formation as taking place in a forum that is remote from everyday life. Stories evoking the high status of officials, their intricate negotiations with one another, their unique access to intelligence, and the privileges their offices confer on them are at the same time narratives about the exclusion of the rest of the population from that special world.</w:t>
      </w:r>
      <w:r w:rsidRPr="002F5E51">
        <w:rPr>
          <w:sz w:val="14"/>
        </w:rPr>
        <w:t xml:space="preserve"> In this respect </w:t>
      </w:r>
      <w:r w:rsidRPr="002F5E51">
        <w:rPr>
          <w:rStyle w:val="StyleUnderline"/>
        </w:rPr>
        <w:t>the political spectacle evokes something like the awe and sense of personal powerlessness characteristic of a religious posture</w:t>
      </w:r>
      <w:r w:rsidRPr="002F5E51">
        <w:rPr>
          <w:sz w:val="14"/>
        </w:rPr>
        <w:t xml:space="preserve">; an implicit association with the religious attitude doubtless underlies this kind of political language. Like religious myths about great events in a time and place outside everyday experience, </w:t>
      </w:r>
      <w:r w:rsidRPr="002F5E51">
        <w:rPr>
          <w:rStyle w:val="StyleUnderline"/>
        </w:rPr>
        <w:t>these political accounts build an intensified appeal and an acquiescent response upon their remoteness.</w:t>
      </w:r>
      <w:r w:rsidRPr="002F5E51">
        <w:rPr>
          <w:sz w:val="14"/>
        </w:rPr>
        <w:t xml:space="preserve"> 3 Political developments justifying the widespread acceptance of sacrifices similarly evoke a remote power or place. They may refer to a foreign "power" that is acting aggressively, while the same kind of stories in the foreign country keep a sense of vulnerability and dread alive there. Inflation and unemployment are similarly reported as happenings outside the control of the people who lose their jobs and have to pay higher prices. Crime, economic recession, mental illness, and other social problems are often treated as fated events as well. Accounts can emphasize or minimize a sense of inevitability and impotence according to whether they treat structures as untouchable or as constructed. The dissemination of contradictory messages and the alternation of threat and reassurance, of emphasis upon escalation and stories of detente, serve both to keep people anxious and to keep them docile. Inconsistency is the natural response of regimes to the concurrent pressures upon them and so requires no scheming, no deliberate effort to minimize criticism or maximize acquiescence. Yet it achieves these effects splendidly. A set of frequently used terms also helps induce an acquiescent posture toward the acts of public officials, Words like "public," "official," “due process of law” "the public interest," and ''the national interest" have no specific referent, but induce a considerable measure of acceptance of actions that might otherwise be viewed with skepticism or hostility. Such terms evoke a sacred aura, as do inaugurations, flags, imposing buildings, and judicial robes. </w:t>
      </w:r>
      <w:r w:rsidRPr="002F5E51">
        <w:rPr>
          <w:rStyle w:val="StyleUnderline"/>
        </w:rPr>
        <w:t>These symbols help erase the sense of guilt, humiliation, or injustice that acquiescence would create if public officials were seen as ordinary people conferring valuable benefits on some and imposing severe sacrifices on others. Related language</w:t>
      </w:r>
      <w:r w:rsidRPr="002F5E51">
        <w:rPr>
          <w:sz w:val="14"/>
        </w:rPr>
        <w:t xml:space="preserve"> forms encourage public support for especially severe penalties against people who resist authority. From “contempt of court" through ''resisting an officer" to the names of specific crimes the public is exposed to terms justifying punishments that, in a context free from the symbolism of ""reasons of state," might be viewed in the light of such alternative symbols as ''freedom of expression" and ''human rights." Diverse language games construct alternative political worlds, with radically different notions of fairness. In an important sense each game</w:t>
      </w:r>
      <w:r w:rsidRPr="002F5E51">
        <w:rPr>
          <w:rStyle w:val="StyleUnderline"/>
        </w:rPr>
        <w:t xml:space="preserve"> excludes other possibilities, and </w:t>
      </w:r>
      <w:r w:rsidRPr="002F5E51">
        <w:rPr>
          <w:sz w:val="14"/>
        </w:rPr>
        <w:t>both the contrasting examples just noted</w:t>
      </w:r>
      <w:r w:rsidRPr="002F5E51">
        <w:rPr>
          <w:rStyle w:val="StyleUnderline"/>
        </w:rPr>
        <w:t xml:space="preserve"> divert attention from the role played in governmental actions by class and ideological interests.</w:t>
      </w:r>
      <w:r w:rsidRPr="002F5E51">
        <w:rPr>
          <w:sz w:val="14"/>
        </w:rPr>
        <w:t xml:space="preserve"> These examples make it clear that the terms news stories routinely deploy mean a great deal more than they denote.</w:t>
      </w:r>
    </w:p>
    <w:p w14:paraId="660764A6" w14:textId="77777777" w:rsidR="002F5E51" w:rsidRPr="002F5E51" w:rsidRDefault="002F5E51" w:rsidP="00C23F4E">
      <w:pPr>
        <w:rPr>
          <w:sz w:val="14"/>
        </w:rPr>
      </w:pPr>
    </w:p>
    <w:p w14:paraId="4212246D" w14:textId="77777777" w:rsidR="002F5E51" w:rsidRPr="002F5E51" w:rsidRDefault="002F5E51" w:rsidP="002F5E51">
      <w:pPr>
        <w:pStyle w:val="Heading4"/>
      </w:pPr>
      <w:r w:rsidRPr="002F5E51">
        <w:t>This is a bad form of policy analysis that masks structural violence</w:t>
      </w:r>
    </w:p>
    <w:p w14:paraId="4D0C4B74" w14:textId="77777777" w:rsidR="002F5E51" w:rsidRPr="002F5E51" w:rsidRDefault="002F5E51" w:rsidP="002F5E51">
      <w:pPr>
        <w:rPr>
          <w:rStyle w:val="Style13ptBold"/>
          <w:b w:val="0"/>
        </w:rPr>
      </w:pPr>
      <w:r w:rsidRPr="002F5E51">
        <w:rPr>
          <w:rStyle w:val="Style13ptBold"/>
        </w:rPr>
        <w:t>Edelman 88</w:t>
      </w:r>
      <w:r w:rsidRPr="002F5E51">
        <w:rPr>
          <w:rStyle w:val="Style13ptBold"/>
          <w:b w:val="0"/>
        </w:rPr>
        <w:t xml:space="preserve"> [Murray, Prof of Political Science at Wisconsin, </w:t>
      </w:r>
      <w:r w:rsidRPr="002F5E51">
        <w:rPr>
          <w:rStyle w:val="Style13ptBold"/>
          <w:b w:val="0"/>
          <w:i/>
        </w:rPr>
        <w:t>Constructing the Political Spectacle</w:t>
      </w:r>
      <w:r w:rsidRPr="002F5E51">
        <w:rPr>
          <w:rStyle w:val="Style13ptBold"/>
          <w:b w:val="0"/>
        </w:rPr>
        <w:t xml:space="preserve"> p.60-1]</w:t>
      </w:r>
    </w:p>
    <w:p w14:paraId="6BB78385" w14:textId="77777777" w:rsidR="002F5E51" w:rsidRPr="002F5E51" w:rsidRDefault="002F5E51" w:rsidP="002F5E51"/>
    <w:p w14:paraId="224F927C" w14:textId="728D12A0" w:rsidR="002F5E51" w:rsidRPr="00DE2090" w:rsidRDefault="002F5E51" w:rsidP="002F5E51">
      <w:pPr>
        <w:rPr>
          <w:sz w:val="14"/>
        </w:rPr>
      </w:pPr>
      <w:r w:rsidRPr="002F5E51">
        <w:rPr>
          <w:rStyle w:val="StyleUnderline"/>
        </w:rPr>
        <w:t>The main function of "leadership" as a sign is to displace from attention most of the structural influences, conflicts, unequal bargains, strategies, repressions, tensions, and failures characteristic of politics. To focus upon an individual setting the policy course</w:t>
      </w:r>
      <w:r w:rsidRPr="002F5E51">
        <w:rPr>
          <w:sz w:val="14"/>
        </w:rPr>
        <w:t xml:space="preserve"> which many follow and some resist </w:t>
      </w:r>
      <w:r w:rsidRPr="002F5E51">
        <w:rPr>
          <w:rStyle w:val="StyleUnderline"/>
        </w:rPr>
        <w:t xml:space="preserve">is to erase the changes in material and cultural conditions that determine which individuals and policies are viable and which doomed to defeat. This may be the fundamental exclusion, and it </w:t>
      </w:r>
      <w:r w:rsidRPr="002F5E51">
        <w:rPr>
          <w:sz w:val="14"/>
        </w:rPr>
        <w:t xml:space="preserve">provides the setting for others as well. The language of "leadership" </w:t>
      </w:r>
      <w:r w:rsidRPr="002F5E51">
        <w:rPr>
          <w:rStyle w:val="StyleUnderline"/>
        </w:rPr>
        <w:t>reduces a complex and historically dynamic scene to individual traits and actions. It displaces key social psychological phenomena from attention</w:t>
      </w:r>
      <w:r w:rsidRPr="002F5E51">
        <w:rPr>
          <w:sz w:val="14"/>
        </w:rPr>
        <w:t xml:space="preserve"> as well: the need of </w:t>
      </w:r>
      <w:proofErr w:type="gramStart"/>
      <w:r w:rsidRPr="002F5E51">
        <w:rPr>
          <w:sz w:val="14"/>
        </w:rPr>
        <w:t>opponents</w:t>
      </w:r>
      <w:proofErr w:type="gramEnd"/>
      <w:r w:rsidRPr="002F5E51">
        <w:rPr>
          <w:sz w:val="14"/>
        </w:rPr>
        <w:t xml:space="preserve"> tor a leader to attack and the need of loyal supporters for a leader to praise. Both followers and antagonists require that leadership be constructed so that a conspicuous individual or oligarchy can be invested with personal authority and responsibility. </w:t>
      </w:r>
      <w:r w:rsidRPr="002F5E51">
        <w:rPr>
          <w:rStyle w:val="StyleUnderline"/>
        </w:rPr>
        <w:t>This displacement</w:t>
      </w:r>
      <w:r w:rsidRPr="002F5E51">
        <w:rPr>
          <w:sz w:val="14"/>
        </w:rPr>
        <w:t xml:space="preserve"> is crucial for understanding motivation and incentive, for it </w:t>
      </w:r>
      <w:r w:rsidRPr="002F5E51">
        <w:rPr>
          <w:rStyle w:val="StyleUnderline"/>
        </w:rPr>
        <w:t>diminishes both moral responsibility for the dubious actions of governments and blame for the failures of government.</w:t>
      </w:r>
      <w:r w:rsidRPr="002F5E51">
        <w:rPr>
          <w:sz w:val="14"/>
        </w:rPr>
        <w:t xml:space="preserve"> People who would never kill, cause suffering, or act in grossly unfair ways in the parts of their lives they define as private are sometimes eager to support these actions when the responsibility is transferred to official leaders. The psychological process of displacement is all the more useful when such policies bring material benefits or gratify biases, as they often do. Political leaders enjoy a considerable measure of immunity from the moral principles that are applied, inconsistently, to everyone else. Some special bits of language convert immoral action into the promotion of the public interest, the act of state, the assertion of national sovereignty, the effort to balance the budget. These phrases, and others like them, can transform such actions as impoverishing large numbers of people, killing or maiming foreigners, refusing to heed the pleas of the desperate, or contaminating the environment, into evidence of effective leadership. </w:t>
      </w:r>
      <w:r w:rsidRPr="002F5E51">
        <w:rPr>
          <w:rStyle w:val="StyleUnderline"/>
        </w:rPr>
        <w:t>Leadership, then, is a remarkable sign, blurring history, contemporary social, economic, and psychological interactions, and personal guilt, while substituting an absorbing narrative in their place.</w:t>
      </w:r>
    </w:p>
    <w:p w14:paraId="61B371B1" w14:textId="77777777" w:rsidR="002F5E51" w:rsidRPr="002F5E51" w:rsidRDefault="002F5E51" w:rsidP="002F5E51">
      <w:r w:rsidRPr="002F5E51">
        <w:t>He continues…</w:t>
      </w:r>
    </w:p>
    <w:p w14:paraId="51F3589A" w14:textId="71089D72" w:rsidR="002F5E51" w:rsidRPr="002F5E51" w:rsidRDefault="002F5E51" w:rsidP="002F5E51">
      <w:r w:rsidRPr="002F5E51">
        <w:t>Edelman 88 [Murray, Prof of Political Science at Wisconsin, Constructing the Political Spectacle p.120-1]</w:t>
      </w:r>
    </w:p>
    <w:p w14:paraId="4DB12B80" w14:textId="43EA6B90" w:rsidR="00C23F4E" w:rsidRPr="00AA2CA7" w:rsidRDefault="002F5E51" w:rsidP="002603E9">
      <w:pPr>
        <w:rPr>
          <w:sz w:val="14"/>
        </w:rPr>
      </w:pPr>
      <w:r w:rsidRPr="002F5E51">
        <w:rPr>
          <w:rStyle w:val="StyleUnderline"/>
        </w:rPr>
        <w:t>News about politics encourages a focus upon leaders, enemies, and problems as sources of hope and fear, obscuring the sense in which they are creations of discourse, perpetuators of ideologies, and facets of a single transaction.</w:t>
      </w:r>
      <w:r w:rsidRPr="002F5E51">
        <w:rPr>
          <w:sz w:val="14"/>
        </w:rPr>
        <w:t xml:space="preserve"> A strategy for analyzing politics as spectacle must begin with language that highlights the controversial perspectives inherent in these terms and calls attention to the social formations they conceal. They help to politicize the public and so keep it both apprehensive and hopeful. </w:t>
      </w:r>
      <w:r w:rsidRPr="002F5E51">
        <w:rPr>
          <w:rStyle w:val="StyleUnderline"/>
        </w:rPr>
        <w:t>They evoke a dramatic setting that impinges upon private lives: a scene comprised of effective and ineffective leaders managing the effort to cope with distressing problems and to defend the polity against external and internal enemies. The evocation helps erase history, social structure, economic inequalities, and discourse from the schemas that account for well-being and privations.</w:t>
      </w:r>
      <w:r w:rsidRPr="002F5E51">
        <w:rPr>
          <w:sz w:val="14"/>
        </w:rPr>
        <w:t xml:space="preserve"> </w:t>
      </w:r>
      <w:r w:rsidRPr="002F5E51">
        <w:rPr>
          <w:rStyle w:val="StyleUnderline"/>
        </w:rPr>
        <w:t>These concepts may also confound individual and group strategies for influencing the course of public affairs</w:t>
      </w:r>
      <w:r w:rsidRPr="002F5E51">
        <w:rPr>
          <w:sz w:val="14"/>
        </w:rPr>
        <w:t xml:space="preserve">. Other common terms reinforce these effects </w:t>
      </w:r>
      <w:r w:rsidRPr="002F5E51">
        <w:rPr>
          <w:rStyle w:val="StyleUnderline"/>
        </w:rPr>
        <w:t>by displacing public and scholarly attention from the construction of political spectacles to a factual political scene composed of autonomous elements that interact with one another as causes, consequences, origins, targets, allies, and antagonists.</w:t>
      </w:r>
      <w:r w:rsidRPr="002F5E51">
        <w:rPr>
          <w:sz w:val="14"/>
        </w:rPr>
        <w:t xml:space="preserve"> Spectators grow bemused with the interactions among such entities and remain oblivious to the sense in which they take their meaning from an ideologically constructed political world. Reported political language and other actions foster the bemusement and obliviousness. The effects are powerful because these constructions offer answers to troubling questions. They tell what conditions are healthy or threatening and who are responsible for success and for misfortune. The answers are the more salient because alternative and contradictory ones press for acceptance as well, a phenomenon that transforms every acceptance or rejection into a challenge and a self-definition. A focus upon leaders, problems, and enemies accordingly constructs a social world that justifies the observer’s role, status and actions and also makes contradictory claims understandable.</w:t>
      </w:r>
    </w:p>
    <w:p w14:paraId="6BBAB7BC" w14:textId="77777777" w:rsidR="00061F2E" w:rsidRPr="002F5E51" w:rsidRDefault="00061F2E" w:rsidP="00061F2E">
      <w:pPr>
        <w:pStyle w:val="Heading2"/>
      </w:pPr>
      <w:r w:rsidRPr="002F5E51">
        <w:t xml:space="preserve">A2: Spending </w:t>
      </w:r>
    </w:p>
    <w:p w14:paraId="7527A09A" w14:textId="77777777" w:rsidR="00061F2E" w:rsidRPr="002F5E51" w:rsidRDefault="00061F2E" w:rsidP="00061F2E">
      <w:pPr>
        <w:pStyle w:val="Heading4"/>
      </w:pPr>
      <w:r w:rsidRPr="002F5E51">
        <w:t>Sex education saves millions more dollars than it would spend</w:t>
      </w:r>
    </w:p>
    <w:p w14:paraId="0C493726" w14:textId="77777777" w:rsidR="00061F2E" w:rsidRPr="002F5E51" w:rsidRDefault="00061F2E" w:rsidP="00061F2E">
      <w:pPr>
        <w:rPr>
          <w:rFonts w:eastAsia="Times New Roman"/>
        </w:rPr>
      </w:pPr>
      <w:r w:rsidRPr="002F5E51">
        <w:rPr>
          <w:rStyle w:val="Style13ptBold"/>
        </w:rPr>
        <w:t xml:space="preserve">Bass 16 </w:t>
      </w:r>
      <w:r w:rsidRPr="002F5E51">
        <w:t>Brittany Bass, 11-27-16, “</w:t>
      </w:r>
      <w:r w:rsidRPr="002F5E51">
        <w:rPr>
          <w:rFonts w:eastAsia="Times New Roman"/>
        </w:rPr>
        <w:t xml:space="preserve">The Effect of State Mandated Sex Education on Teenage Sexual Behaviors and Health,” Economic Self-Sufficiency Policy Research Institute. http://www.esspri.uci.edu/files/docs/2016/ESSPRI%20Working%20Paper%2020161%20Brittany%20Bass.pdf EP. </w:t>
      </w:r>
    </w:p>
    <w:p w14:paraId="229D425F" w14:textId="03F64EA7" w:rsidR="008737A2" w:rsidRPr="002F5E51" w:rsidRDefault="00061F2E" w:rsidP="002603E9">
      <w:pPr>
        <w:rPr>
          <w:rStyle w:val="StyleUnderline"/>
        </w:rPr>
      </w:pPr>
      <w:r w:rsidRPr="002F5E51">
        <w:rPr>
          <w:rFonts w:eastAsia="Times New Roman"/>
        </w:rPr>
        <w:t xml:space="preserve"> Is school-based sex education cost effective? </w:t>
      </w:r>
      <w:r w:rsidRPr="002F5E51">
        <w:rPr>
          <w:rStyle w:val="StyleUnderline"/>
        </w:rPr>
        <w:t>The typical cost for a school-based sex education curriculum is roughly $200</w:t>
      </w:r>
      <w:r w:rsidRPr="002F5E51">
        <w:rPr>
          <w:rFonts w:eastAsia="Times New Roman"/>
        </w:rPr>
        <w:t xml:space="preserve"> (NARAL, 2009). In 2012, </w:t>
      </w:r>
      <w:r w:rsidRPr="002F5E51">
        <w:rPr>
          <w:rStyle w:val="StyleUnderline"/>
        </w:rPr>
        <w:t>there were</w:t>
      </w:r>
      <w:r w:rsidRPr="002F5E51">
        <w:rPr>
          <w:rFonts w:eastAsia="Times New Roman"/>
        </w:rPr>
        <w:t xml:space="preserve"> </w:t>
      </w:r>
      <w:r w:rsidRPr="002F5E51">
        <w:rPr>
          <w:rStyle w:val="StyleUnderline"/>
        </w:rPr>
        <w:t>approximately 27,000 US public secondary schools</w:t>
      </w:r>
      <w:r w:rsidRPr="002F5E51">
        <w:rPr>
          <w:rFonts w:eastAsia="Times New Roman"/>
        </w:rPr>
        <w:t xml:space="preserve"> (NCES, 2012). </w:t>
      </w:r>
      <w:r w:rsidRPr="002F5E51">
        <w:rPr>
          <w:rStyle w:val="StyleUnderline"/>
        </w:rPr>
        <w:t xml:space="preserve">If each of these schools implemented a sex education curriculum, it would cost around $5.4 million annually to educate teens about sex. Given the $43 million in annual STD savings, clearly the benefits of implementing sex education outweigh the costs. </w:t>
      </w:r>
    </w:p>
    <w:p w14:paraId="0607F42E" w14:textId="7A2F4EFE" w:rsidR="008737A2" w:rsidRPr="002F5E51" w:rsidRDefault="008737A2" w:rsidP="008737A2">
      <w:pPr>
        <w:pStyle w:val="Heading3"/>
      </w:pPr>
      <w:r w:rsidRPr="002F5E51">
        <w:t>A2: Econ DAs</w:t>
      </w:r>
    </w:p>
    <w:p w14:paraId="3F324FD1" w14:textId="77777777" w:rsidR="008737A2" w:rsidRPr="002F5E51" w:rsidRDefault="008737A2" w:rsidP="008737A2">
      <w:pPr>
        <w:pStyle w:val="Heading4"/>
        <w:rPr>
          <w:rFonts w:cs="Times New Roman"/>
        </w:rPr>
      </w:pPr>
      <w:r w:rsidRPr="002F5E51">
        <w:rPr>
          <w:rFonts w:cs="Times New Roman"/>
        </w:rPr>
        <w:t xml:space="preserve">Aff is better for the economy – lowers direct costs to </w:t>
      </w:r>
      <w:r w:rsidRPr="002F5E51">
        <w:rPr>
          <w:rFonts w:eastAsia="Times New Roman" w:cs="Times New Roman"/>
        </w:rPr>
        <w:t>medical, policing and legal services, and the indirect costs of lost earnings and productivity, lost investments in human capital, life insurance costs</w:t>
      </w:r>
    </w:p>
    <w:p w14:paraId="082CD7BA" w14:textId="77777777" w:rsidR="008737A2" w:rsidRPr="002F5E51" w:rsidRDefault="008737A2" w:rsidP="008737A2">
      <w:r w:rsidRPr="002F5E51">
        <w:rPr>
          <w:b/>
          <w:sz w:val="26"/>
          <w:szCs w:val="26"/>
        </w:rPr>
        <w:t>Garcia-Moreno</w:t>
      </w:r>
      <w:r w:rsidRPr="002F5E51">
        <w:rPr>
          <w:sz w:val="26"/>
          <w:szCs w:val="26"/>
        </w:rPr>
        <w:t xml:space="preserve"> and </w:t>
      </w:r>
      <w:r w:rsidRPr="002F5E51">
        <w:rPr>
          <w:b/>
          <w:sz w:val="26"/>
          <w:szCs w:val="26"/>
        </w:rPr>
        <w:t>Watts ’11</w:t>
      </w:r>
      <w:r w:rsidRPr="002F5E51">
        <w:rPr>
          <w:b/>
        </w:rPr>
        <w:t xml:space="preserve"> </w:t>
      </w:r>
      <w:r w:rsidRPr="002F5E51">
        <w:t>– Garcia-Moreno works for the Department of Reproductive Health and Research and the World Health Organization; Watts studied at the London School of Hygiene and Tropical Medicine (Claudia Garcia-Moreno Charlotte Watts, “Violence against women: an urgent public health priority,” SciElo Public Health, January 2011, http://www.scielosp.org/scielo.php?script=sci_arttext&amp;pid=S0042-96862011000100002)//SH</w:t>
      </w:r>
    </w:p>
    <w:p w14:paraId="3CE1D843" w14:textId="6BE7470A" w:rsidR="008737A2" w:rsidRPr="002F5E51" w:rsidRDefault="008737A2" w:rsidP="002603E9">
      <w:pPr>
        <w:rPr>
          <w:sz w:val="16"/>
        </w:rPr>
      </w:pPr>
      <w:r w:rsidRPr="002F5E51">
        <w:rPr>
          <w:sz w:val="16"/>
        </w:rPr>
        <w:t xml:space="preserve">When the cumulative impacts on mortality and morbidity are assessed, the health burden is often higher than for other, more commonly accepted, public health priorities. </w:t>
      </w:r>
      <w:r w:rsidRPr="002F5E51">
        <w:rPr>
          <w:rStyle w:val="StyleUnderline"/>
        </w:rPr>
        <w:t>In Mexico City, for example, rape and intimate partner violence against women was estimated to be the third most important cause of morbidity and mortality</w:t>
      </w:r>
      <w:r w:rsidRPr="002F5E51">
        <w:rPr>
          <w:sz w:val="16"/>
        </w:rPr>
        <w:t xml:space="preserve">, accounting for 5.6% of all disability-adjusted life years lost.8 </w:t>
      </w:r>
      <w:r w:rsidRPr="002F5E51">
        <w:rPr>
          <w:rStyle w:val="StyleUnderline"/>
        </w:rPr>
        <w:t>In Victoria, Australia, partner violence accounted for 7.9% of the overall disease burden among women of reproductive age and was a larger risk to health than factors such as raised blood pressure, tobacco use and increased body weight</w:t>
      </w:r>
      <w:r w:rsidRPr="002F5E51">
        <w:rPr>
          <w:sz w:val="16"/>
        </w:rPr>
        <w:t xml:space="preserve">.9 In addition to the human costs, </w:t>
      </w:r>
      <w:r w:rsidRPr="002F5E51">
        <w:rPr>
          <w:rStyle w:val="StyleUnderline"/>
        </w:rPr>
        <w:t>research also shows that violence has huge economic costs, including the direct costs to health, legal, police and other services. In 2002, Health Canada estimated that the direct medical costs of all forms of violence against women was 1.1 billion Canadian dollars</w:t>
      </w:r>
      <w:r w:rsidRPr="002F5E51">
        <w:rPr>
          <w:sz w:val="16"/>
        </w:rPr>
        <w:t xml:space="preserve">.10 In low-resource settings, relatively few women may seek help from formal services, but </w:t>
      </w:r>
      <w:r w:rsidRPr="002F5E51">
        <w:rPr>
          <w:rStyle w:val="StyleUnderline"/>
        </w:rPr>
        <w:t>because of the high prevalence of violence, the overall costs are substantial.</w:t>
      </w:r>
      <w:r w:rsidRPr="002F5E51">
        <w:rPr>
          <w:sz w:val="16"/>
        </w:rPr>
        <w:t xml:space="preserve"> In Uganda, for example, the cost of domestic violence was estimated at 2.5 million United States dollars in 2007.11 The broader social costs are profound but difficult to quantify.12 </w:t>
      </w:r>
      <w:r w:rsidRPr="002F5E51">
        <w:rPr>
          <w:rStyle w:val="StyleUnderline"/>
        </w:rPr>
        <w:t xml:space="preserve">Violence against women is likely to constrain poverty reduction efforts by reducing women's participation in productive employment. Violence also undermines efforts to improve women's access to education, with violence and the fear of violence contributing to lower school enrolment for girls. Domestic violence has also been shown to affect the welfare and education of children in the family. </w:t>
      </w:r>
      <w:r w:rsidRPr="002F5E51">
        <w:rPr>
          <w:sz w:val="16"/>
        </w:rPr>
        <w:t>This growing understanding of the impact of violence needs to be translated into investment in primary, secondary and tertiary level prevention: including both services that respond to the needs of women living with or who have experienced violence and interventions to prevent violence. WHO has recently published Preventing intimate partner and sexual violence against women: taking action and generating evidence.1-3 This publication summarizes the existing evidence on strategies for primary prevention, identifying those that have been shown to be effective and those that seem promising or theoretically feasible. The review highlights the urgent need for more evidence on effective prevention interventions and for integrating sound evaluation into new initiatives, both to monitor and improve their impact and to expand the global evidence base in this area. It recognizes how infant and early childhood experiences influence the likelihood of people later becoming perpetrators or victims of intimate partner and sexual violence, as well as the need for early childhood interventions, especially for children growing up in families where there is abuse. It also recognizes the importance of strategies to empower women, financially and personally, and of challenging social norms that perpetuate this violence. Laws and policies that promote and protect the human rights of women are also necessary, if not sufficient, to address violence against women. In addition, health and other services need to be available and responsive to the needs of women suffering abuse. Concerted action is needed in all of these areas, but there is limited research on the most effective approaches.</w:t>
      </w:r>
    </w:p>
    <w:p w14:paraId="397A0D76" w14:textId="77777777" w:rsidR="002603E9" w:rsidRPr="002F5E51" w:rsidRDefault="002603E9" w:rsidP="002603E9">
      <w:pPr>
        <w:pStyle w:val="Heading2"/>
      </w:pPr>
      <w:r w:rsidRPr="002F5E51">
        <w:t>A2: States CP</w:t>
      </w:r>
    </w:p>
    <w:p w14:paraId="1A632FE0" w14:textId="77777777" w:rsidR="002603E9" w:rsidRPr="002F5E51" w:rsidRDefault="002603E9" w:rsidP="002603E9">
      <w:pPr>
        <w:pStyle w:val="Heading3"/>
      </w:pPr>
      <w:r w:rsidRPr="002F5E51">
        <w:t xml:space="preserve">States Fail – Generic </w:t>
      </w:r>
    </w:p>
    <w:p w14:paraId="6A306D34" w14:textId="77777777" w:rsidR="002603E9" w:rsidRPr="002F5E51" w:rsidRDefault="002603E9" w:rsidP="002603E9">
      <w:pPr>
        <w:pStyle w:val="Heading4"/>
      </w:pPr>
      <w:r w:rsidRPr="002F5E51">
        <w:t>Effective comprehensive sex education requires many components not covered by states</w:t>
      </w:r>
    </w:p>
    <w:p w14:paraId="5EDA5302" w14:textId="77777777" w:rsidR="002603E9" w:rsidRPr="002F5E51" w:rsidRDefault="002603E9" w:rsidP="002603E9">
      <w:pPr>
        <w:rPr>
          <w:rFonts w:eastAsia="Times New Roman"/>
        </w:rPr>
      </w:pPr>
      <w:r w:rsidRPr="002F5E51">
        <w:rPr>
          <w:rStyle w:val="Style13ptBold"/>
        </w:rPr>
        <w:t xml:space="preserve">Bass 16 </w:t>
      </w:r>
      <w:r w:rsidRPr="002F5E51">
        <w:t>Brittany Bass, 11-27-16, “</w:t>
      </w:r>
      <w:r w:rsidRPr="002F5E51">
        <w:rPr>
          <w:rFonts w:eastAsia="Times New Roman"/>
        </w:rPr>
        <w:t xml:space="preserve">The Effect of State Mandated Sex Education on Teenage Sexual Behaviors and Health,” Economic Self-Sufficiency Policy Research Institute. http://www.esspri.uci.edu/files/docs/2016/ESSPRI%20Working%20Paper%2020161%20Brittany%20Bass.pdf EP. </w:t>
      </w:r>
    </w:p>
    <w:p w14:paraId="78AF5BE0" w14:textId="77777777" w:rsidR="002603E9" w:rsidRPr="002F5E51" w:rsidRDefault="002603E9" w:rsidP="002603E9">
      <w:pPr>
        <w:rPr>
          <w:rFonts w:eastAsia="Times New Roman"/>
          <w:sz w:val="16"/>
        </w:rPr>
      </w:pPr>
      <w:r w:rsidRPr="002F5E51">
        <w:rPr>
          <w:rFonts w:eastAsia="Times New Roman"/>
          <w:sz w:val="16"/>
        </w:rPr>
        <w:t xml:space="preserve">According to the National Sexuality Education Standards (NSES), </w:t>
      </w:r>
      <w:r w:rsidRPr="002F5E51">
        <w:rPr>
          <w:rStyle w:val="StyleUnderline"/>
        </w:rPr>
        <w:t>a representative school based sex education mandate should include information on seven key components: anatomy and physiology, puberty and adolescent development, identity, pregnancy and reproduction, sexually transmitted diseases and HIV, healthy relationships, and personal safety.</w:t>
      </w:r>
      <w:r w:rsidRPr="002F5E51">
        <w:rPr>
          <w:rFonts w:eastAsia="Times New Roman"/>
          <w:sz w:val="16"/>
        </w:rPr>
        <w:t xml:space="preserve"> </w:t>
      </w:r>
      <w:r w:rsidRPr="002F5E51">
        <w:rPr>
          <w:rStyle w:val="StyleUnderline"/>
        </w:rPr>
        <w:t>However, the general requirements for school based sex education courses vary significantly across states</w:t>
      </w:r>
      <w:r w:rsidRPr="002F5E51">
        <w:rPr>
          <w:rFonts w:eastAsia="Times New Roman"/>
          <w:sz w:val="16"/>
        </w:rPr>
        <w:t>. Some states require abstinence-based sex education, which stresses or covers the importance of abstinence from sexual intercourse until marriage and includes no information on contraceptives, while other states are comprehensive in nature providing information that is closely aligned with NSES’s seven components (refer to Table 1). How might school based sex education affect teenage sexual behavior? Rational individuals become sexually active at the first age at which the perceived benefits from sexual intercourse surpass the perceived costs (Oettinger, 1999</w:t>
      </w:r>
      <w:r w:rsidRPr="002F5E51">
        <w:rPr>
          <w:rStyle w:val="StyleUnderline"/>
        </w:rPr>
        <w:t>). If sex education teaches teenagers about the costs associated with pregnancy and sexually transmitted diseases, including mental, physical, and monetary costs, their expected costs and benefits of engaging in sexual behaviors may be altered</w:t>
      </w:r>
      <w:r w:rsidRPr="002F5E51">
        <w:rPr>
          <w:rFonts w:eastAsia="Times New Roman"/>
          <w:sz w:val="16"/>
        </w:rPr>
        <w:t xml:space="preserve">. </w:t>
      </w:r>
      <w:r w:rsidRPr="002F5E51">
        <w:rPr>
          <w:sz w:val="16"/>
        </w:rPr>
        <w:t>However, sex education should only affect teens’ perceptions about sex, and their sexual behaviors, to the extent that it presents new information.</w:t>
      </w:r>
      <w:r w:rsidRPr="002F5E51">
        <w:rPr>
          <w:rFonts w:eastAsia="Times New Roman"/>
          <w:sz w:val="16"/>
        </w:rPr>
        <w:t xml:space="preserve"> This new information could be presented in multiple ways. School based sex education typically takes one of two forms: abstinence-based or comprehensive. </w:t>
      </w:r>
    </w:p>
    <w:p w14:paraId="7A648CA5" w14:textId="77777777" w:rsidR="002603E9" w:rsidRPr="002F5E51" w:rsidRDefault="002603E9" w:rsidP="002603E9">
      <w:pPr>
        <w:rPr>
          <w:rFonts w:eastAsia="Times New Roman"/>
          <w:sz w:val="16"/>
        </w:rPr>
      </w:pPr>
    </w:p>
    <w:p w14:paraId="7E7481E9"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States empirically are and will continue to mishandle sex-education</w:t>
      </w:r>
    </w:p>
    <w:p w14:paraId="56A8BE1B" w14:textId="77777777" w:rsidR="002603E9" w:rsidRPr="002F5E51" w:rsidRDefault="002603E9" w:rsidP="002603E9">
      <w:r w:rsidRPr="002F5E51">
        <w:rPr>
          <w:b/>
          <w:bCs/>
          <w:sz w:val="26"/>
        </w:rPr>
        <w:t>Tufts University School of Medicine</w:t>
      </w:r>
      <w:r w:rsidRPr="002F5E51">
        <w:t xml:space="preserve"> 2-14-</w:t>
      </w:r>
      <w:r w:rsidRPr="002F5E51">
        <w:rPr>
          <w:b/>
          <w:bCs/>
          <w:sz w:val="26"/>
        </w:rPr>
        <w:t>2014</w:t>
      </w:r>
      <w:r w:rsidRPr="002F5E51">
        <w:t>, "Biased Sex Education in the United States," No Publication, https://sites.tufts.edu/publichealth/2014/02/14/biased-sex-education-in-the-united-states/</w:t>
      </w:r>
    </w:p>
    <w:p w14:paraId="2291F265" w14:textId="77777777" w:rsidR="002603E9" w:rsidRPr="002F5E51" w:rsidRDefault="002603E9" w:rsidP="002603E9">
      <w:pPr>
        <w:rPr>
          <w:sz w:val="12"/>
        </w:rPr>
      </w:pPr>
      <w:r w:rsidRPr="002F5E51">
        <w:rPr>
          <w:u w:val="single"/>
        </w:rPr>
        <w:t>Each state has its own policies about sex education in schools</w:t>
      </w:r>
      <w:r w:rsidRPr="002F5E51">
        <w:rPr>
          <w:sz w:val="12"/>
        </w:rPr>
        <w:t xml:space="preserve">. Although </w:t>
      </w:r>
      <w:r w:rsidRPr="002F5E51">
        <w:rPr>
          <w:u w:val="single"/>
        </w:rPr>
        <w:t>the American Medical Association and the Centers for Disease Control and Prevention</w:t>
      </w:r>
      <w:r w:rsidRPr="002F5E51">
        <w:rPr>
          <w:sz w:val="12"/>
        </w:rPr>
        <w:t xml:space="preserve"> both </w:t>
      </w:r>
      <w:r w:rsidRPr="002F5E51">
        <w:rPr>
          <w:u w:val="single"/>
        </w:rPr>
        <w:t>recommend that all students receive a comprehensive sex education</w:t>
      </w:r>
      <w:r w:rsidRPr="002F5E51">
        <w:rPr>
          <w:sz w:val="12"/>
        </w:rPr>
        <w:t xml:space="preserve">, including information about how to prevent STDs and unwanted pregnancy.  </w:t>
      </w:r>
      <w:r w:rsidRPr="002F5E51">
        <w:rPr>
          <w:b/>
          <w:u w:val="single"/>
        </w:rPr>
        <w:t xml:space="preserve">Only 22 states and the District of Columbia mandate that schools provide sex education. </w:t>
      </w:r>
      <w:r w:rsidRPr="002F5E51">
        <w:rPr>
          <w:sz w:val="12"/>
        </w:rPr>
        <w:t xml:space="preserve">In many states, </w:t>
      </w:r>
      <w:r w:rsidRPr="002F5E51">
        <w:rPr>
          <w:u w:val="single"/>
        </w:rPr>
        <w:t>the type of information that can be taught is biased with 17 not requiring instruction about HIV/AIDS;</w:t>
      </w:r>
      <w:r w:rsidRPr="002F5E51">
        <w:rPr>
          <w:sz w:val="12"/>
        </w:rPr>
        <w:t xml:space="preserve"> </w:t>
      </w:r>
      <w:r w:rsidRPr="002F5E51">
        <w:rPr>
          <w:u w:val="single"/>
        </w:rPr>
        <w:t>19 requiring that information taught in sex education classes be medically, factually, or technically accurate; and eight have “no promo homo” laws which either prohibit gay-inclusive or sexual-orientation-neutral instruction or require that teachers provide anti-gay instruction</w:t>
      </w:r>
      <w:r w:rsidRPr="002F5E51">
        <w:rPr>
          <w:sz w:val="12"/>
        </w:rPr>
        <w:t xml:space="preserve">. Currently, </w:t>
      </w:r>
      <w:r w:rsidRPr="002F5E51">
        <w:rPr>
          <w:u w:val="single"/>
        </w:rPr>
        <w:t>27 states require an emphasis on an abstinence only approach to preventing pregnancy</w:t>
      </w:r>
      <w:r w:rsidRPr="002F5E51">
        <w:rPr>
          <w:sz w:val="12"/>
        </w:rPr>
        <w:t xml:space="preserve">. The schools can discuss other birth control methods, but must stress that abstinence is the main method of protection. Abstinence may be the best way to prevent pregnancy, but abstinence-only education programs have been shown to be ineffective. Instead, they may deter teenagers from using contraceptives. Studies have shown that students who receive comprehensive education are 60% less likely to become pregnant or get someone else pregnant. Teen pregnancy rates in 2013 were highest in Mississippi and Arkansas, and both states have abstinence-only education.  The young women in these states are prone to experience the other consequences and health risks of teenage pregnancy, such as a higher likelihood of living in poverty or being in poor health. Their children have an increased risk of having health or cognitive disadvantages, and many become teen parents as well. </w:t>
      </w:r>
      <w:r w:rsidRPr="002F5E51">
        <w:rPr>
          <w:u w:val="single"/>
        </w:rPr>
        <w:t xml:space="preserve">Additionally, </w:t>
      </w:r>
      <w:r w:rsidRPr="002F5E51">
        <w:rPr>
          <w:b/>
          <w:u w:val="single"/>
        </w:rPr>
        <w:t>schools with abstinence only education do not provide information for STD prevention</w:t>
      </w:r>
      <w:r w:rsidRPr="002F5E51">
        <w:rPr>
          <w:u w:val="single"/>
        </w:rPr>
        <w:t xml:space="preserve">. Often, </w:t>
      </w:r>
      <w:r w:rsidRPr="002F5E51">
        <w:rPr>
          <w:b/>
          <w:u w:val="single"/>
        </w:rPr>
        <w:t>students are not instructed about preventive methods</w:t>
      </w:r>
      <w:r w:rsidRPr="002F5E51">
        <w:rPr>
          <w:u w:val="single"/>
        </w:rPr>
        <w:t xml:space="preserve">, such as using condoms or receiving HPV vaccinations. </w:t>
      </w:r>
      <w:r w:rsidRPr="002F5E51">
        <w:rPr>
          <w:sz w:val="12"/>
        </w:rPr>
        <w:t xml:space="preserve">This can lead to a higher risk of contracting and/or spreading STDs, including HIV/AIDS. In 41 states and the District of Columbia, schools that teach sex education are not required to teach medically accurate information. </w:t>
      </w:r>
      <w:r w:rsidRPr="002F5E51">
        <w:rPr>
          <w:b/>
          <w:u w:val="single"/>
        </w:rPr>
        <w:t>They are</w:t>
      </w:r>
      <w:r w:rsidRPr="002F5E51">
        <w:rPr>
          <w:u w:val="single"/>
        </w:rPr>
        <w:t xml:space="preserve"> allowed to- and often </w:t>
      </w:r>
      <w:r w:rsidRPr="002F5E51">
        <w:rPr>
          <w:b/>
          <w:u w:val="single"/>
        </w:rPr>
        <w:t>encouraged to- provide statistics that inflate the failure rate of contraceptives or emphasize only the risks of abortion</w:t>
      </w:r>
      <w:r w:rsidRPr="002F5E51">
        <w:rPr>
          <w:sz w:val="12"/>
        </w:rPr>
        <w:t xml:space="preserve">. Exploiting the possible ineffectiveness of contraceptives can have devastating effects. </w:t>
      </w:r>
      <w:r w:rsidRPr="002F5E51">
        <w:rPr>
          <w:u w:val="single"/>
        </w:rPr>
        <w:t>Students who choose to engage in sexual activity may decide not to use protection, believing it will not make a difference</w:t>
      </w:r>
      <w:r w:rsidRPr="002F5E51">
        <w:rPr>
          <w:sz w:val="12"/>
        </w:rPr>
        <w:t>. Without using protection, they can risk both pregnancy and contracting STDs. Teaching inaccurate information also sets a dangerous precedent for future health instruction. If students discover that they are not being given the truth, they may be reluctant to believe their teachers about other health issues and safety measures.</w:t>
      </w:r>
    </w:p>
    <w:p w14:paraId="2DC6B818" w14:textId="45289E83" w:rsidR="002603E9" w:rsidRPr="002F5E51" w:rsidRDefault="002603E9" w:rsidP="007E6D1D">
      <w:pPr>
        <w:pStyle w:val="Heading3"/>
      </w:pPr>
      <w:r w:rsidRPr="002F5E51">
        <w:t>States = AOUME Only</w:t>
      </w:r>
    </w:p>
    <w:p w14:paraId="3B91326E" w14:textId="77777777" w:rsidR="002603E9" w:rsidRPr="002F5E51" w:rsidRDefault="002603E9" w:rsidP="002603E9">
      <w:pPr>
        <w:pStyle w:val="Heading4"/>
      </w:pPr>
      <w:r w:rsidRPr="002F5E51">
        <w:t>The majority of states require teaching of abstinence but no other core parts of sex education</w:t>
      </w:r>
    </w:p>
    <w:p w14:paraId="4C488B43" w14:textId="77777777" w:rsidR="002603E9" w:rsidRPr="002F5E51" w:rsidRDefault="002603E9" w:rsidP="002603E9">
      <w:pPr>
        <w:rPr>
          <w:rStyle w:val="StyleUnderline"/>
          <w:rFonts w:eastAsia="Times New Roman"/>
          <w:b w:val="0"/>
          <w:u w:val="none"/>
        </w:rPr>
      </w:pPr>
      <w:r w:rsidRPr="002F5E51">
        <w:rPr>
          <w:rStyle w:val="Style13ptBold"/>
        </w:rPr>
        <w:t xml:space="preserve">Garber 16 </w:t>
      </w:r>
      <w:r w:rsidRPr="002F5E51">
        <w:t>Meli Garber, 9-6-2016, "Is The US Failing At Sex Education</w:t>
      </w:r>
      <w:proofErr w:type="gramStart"/>
      <w:r w:rsidRPr="002F5E51">
        <w:t>?,</w:t>
      </w:r>
      <w:proofErr w:type="gramEnd"/>
      <w:r w:rsidRPr="002F5E51">
        <w:t>" Broadcast, https://www.mylola.com/blog/us-failing-sex-education/ Garber is a public health professional in New York. She received her MPH in Sexuality &amp; Health from Columbia University's Mailman School of Public Health. </w:t>
      </w:r>
    </w:p>
    <w:p w14:paraId="1613795C" w14:textId="77777777" w:rsidR="002603E9" w:rsidRPr="002F5E51" w:rsidRDefault="002603E9" w:rsidP="002603E9">
      <w:pPr>
        <w:rPr>
          <w:sz w:val="14"/>
        </w:rPr>
      </w:pPr>
      <w:r w:rsidRPr="002F5E51">
        <w:rPr>
          <w:sz w:val="14"/>
        </w:rPr>
        <w:t xml:space="preserve">No sex for you! Whether or not they teach HIV or sex education, </w:t>
      </w:r>
      <w:r w:rsidRPr="002F5E51">
        <w:rPr>
          <w:rStyle w:val="StyleUnderline"/>
        </w:rPr>
        <w:t>most states</w:t>
      </w:r>
      <w:r w:rsidRPr="002F5E51">
        <w:rPr>
          <w:sz w:val="14"/>
        </w:rPr>
        <w:t xml:space="preserve"> (</w:t>
      </w:r>
      <w:r w:rsidRPr="002F5E51">
        <w:rPr>
          <w:rStyle w:val="StyleUnderline"/>
        </w:rPr>
        <w:t>39 to be exact</w:t>
      </w:r>
      <w:r w:rsidRPr="002F5E51">
        <w:rPr>
          <w:sz w:val="14"/>
        </w:rPr>
        <w:t xml:space="preserve">) </w:t>
      </w:r>
      <w:r w:rsidRPr="002F5E51">
        <w:rPr>
          <w:rStyle w:val="StyleUnderline"/>
        </w:rPr>
        <w:t xml:space="preserve">require </w:t>
      </w:r>
      <w:r w:rsidRPr="002F5E51">
        <w:rPr>
          <w:sz w:val="14"/>
        </w:rPr>
        <w:t>that</w:t>
      </w:r>
      <w:r w:rsidRPr="002F5E51">
        <w:rPr>
          <w:rStyle w:val="StyleUnderline"/>
        </w:rPr>
        <w:t xml:space="preserve"> information on abstinence be provided </w:t>
      </w:r>
      <w:r w:rsidRPr="002F5E51">
        <w:rPr>
          <w:sz w:val="14"/>
        </w:rPr>
        <w:t>to students. This means</w:t>
      </w:r>
      <w:r w:rsidRPr="002F5E51">
        <w:rPr>
          <w:rStyle w:val="StyleUnderline"/>
        </w:rPr>
        <w:t xml:space="preserve"> there are more schools teaching how to refrain from having sex </w:t>
      </w:r>
      <w:r w:rsidRPr="002F5E51">
        <w:rPr>
          <w:sz w:val="14"/>
        </w:rPr>
        <w:t>altogether</w:t>
      </w:r>
      <w:r w:rsidRPr="002F5E51">
        <w:rPr>
          <w:rStyle w:val="StyleUnderline"/>
        </w:rPr>
        <w:t xml:space="preserve"> than teaching about safe sex practices and consent</w:t>
      </w:r>
      <w:r w:rsidRPr="002F5E51">
        <w:rPr>
          <w:sz w:val="14"/>
        </w:rPr>
        <w:t>. This is because some states</w:t>
      </w:r>
      <w:r w:rsidRPr="002F5E51">
        <w:rPr>
          <w:rStyle w:val="StyleUnderline"/>
        </w:rPr>
        <w:t xml:space="preserve"> choose to implement federally-funded abstinence-only education programs that focus primarily on preventing teens from engaging in any sexual activity before marriage</w:t>
      </w:r>
      <w:r w:rsidRPr="002F5E51">
        <w:rPr>
          <w:sz w:val="14"/>
        </w:rPr>
        <w:t>. In</w:t>
      </w:r>
      <w:r w:rsidRPr="002F5E51">
        <w:rPr>
          <w:rStyle w:val="StyleUnderline"/>
        </w:rPr>
        <w:t xml:space="preserve"> these abstinence-only programs teachers cannot promote contraceptive use and some </w:t>
      </w:r>
      <w:r w:rsidRPr="002F5E51">
        <w:rPr>
          <w:sz w:val="14"/>
        </w:rPr>
        <w:t>curricula even</w:t>
      </w:r>
      <w:r w:rsidRPr="002F5E51">
        <w:rPr>
          <w:rStyle w:val="StyleUnderline"/>
        </w:rPr>
        <w:t xml:space="preserve"> go as far as to include virginity pledges where adolescents promise to abstain from sex until marriage. While the assumption is that these programs will lower teen pregnancy and STI rates, research has shown them to be largely ineffective</w:t>
      </w:r>
      <w:r w:rsidRPr="002F5E51">
        <w:rPr>
          <w:sz w:val="14"/>
        </w:rPr>
        <w:t xml:space="preserve">. One study indicated that </w:t>
      </w:r>
      <w:r w:rsidRPr="002F5E51">
        <w:rPr>
          <w:rStyle w:val="StyleUnderline"/>
        </w:rPr>
        <w:t>there was a higher average teen pregnancy and birth rate in states that more strongly emphasized abstinence than in states that taught comprehensive sex education.</w:t>
      </w:r>
      <w:r w:rsidRPr="002F5E51">
        <w:rPr>
          <w:sz w:val="14"/>
        </w:rPr>
        <w:t xml:space="preserve"> </w:t>
      </w:r>
      <w:r w:rsidRPr="002F5E51">
        <w:rPr>
          <w:rStyle w:val="StyleUnderline"/>
        </w:rPr>
        <w:t xml:space="preserve">Some abstinence-only curricula have even been evaluated and shown to include medically-inaccurate information on contraceptive failure rates, abortion, and sexually transmitted infections, stating things like “HIV can pass through a condom because the latex is porous.” </w:t>
      </w:r>
      <w:r w:rsidRPr="002F5E51">
        <w:rPr>
          <w:sz w:val="14"/>
        </w:rPr>
        <w:t xml:space="preserve">As </w:t>
      </w:r>
      <w:r w:rsidRPr="002F5E51">
        <w:rPr>
          <w:rStyle w:val="StyleUnderline"/>
        </w:rPr>
        <w:t>for the 20 states that require accurate information on condoms be provided, even they may be banned from providing demonstrations on how to properly use them.</w:t>
      </w:r>
      <w:r w:rsidRPr="002F5E51">
        <w:rPr>
          <w:sz w:val="14"/>
        </w:rPr>
        <w:t xml:space="preserve"> Only last year did New York City start allowing condom demonstrations in public schools.</w:t>
      </w:r>
    </w:p>
    <w:p w14:paraId="0423871B" w14:textId="77777777" w:rsidR="002603E9" w:rsidRPr="002F5E51" w:rsidRDefault="002603E9" w:rsidP="002603E9"/>
    <w:p w14:paraId="6202D1A0" w14:textId="77777777" w:rsidR="002603E9" w:rsidRPr="002F5E51" w:rsidRDefault="002603E9" w:rsidP="002603E9">
      <w:pPr>
        <w:pStyle w:val="Heading4"/>
      </w:pPr>
      <w:r w:rsidRPr="002F5E51">
        <w:t>Over half of states fail to mandate proper sex education</w:t>
      </w:r>
    </w:p>
    <w:p w14:paraId="2130D785" w14:textId="77777777" w:rsidR="002603E9" w:rsidRPr="002F5E51" w:rsidRDefault="002603E9" w:rsidP="002603E9">
      <w:r w:rsidRPr="002F5E51">
        <w:rPr>
          <w:rStyle w:val="Style13ptBold"/>
        </w:rPr>
        <w:t xml:space="preserve">Ishamfollow 16 </w:t>
      </w:r>
      <w:r w:rsidRPr="002F5E51">
        <w:t>Tristan Ishamfollow, 11-8-2016, "Sex Education in America – The Annotation," Annotation, https://theannotation.com/sex-education-in-america-814086869db4</w:t>
      </w:r>
    </w:p>
    <w:p w14:paraId="69C8CE79" w14:textId="77777777" w:rsidR="002603E9" w:rsidRPr="002F5E51" w:rsidRDefault="002603E9" w:rsidP="002603E9">
      <w:pPr>
        <w:rPr>
          <w:b/>
          <w:u w:val="single"/>
        </w:rPr>
      </w:pPr>
      <w:r w:rsidRPr="002F5E51">
        <w:rPr>
          <w:sz w:val="16"/>
        </w:rPr>
        <w:t>Looking into it</w:t>
      </w:r>
      <w:r w:rsidRPr="002F5E51">
        <w:rPr>
          <w:rStyle w:val="StyleUnderline"/>
        </w:rPr>
        <w:t>, the issue does not lay in the likelihood of becoming sexually educated by an adult, but in the quality of</w:t>
      </w:r>
      <w:r w:rsidRPr="002F5E51">
        <w:rPr>
          <w:sz w:val="16"/>
        </w:rPr>
        <w:t xml:space="preserve"> said </w:t>
      </w:r>
      <w:r w:rsidRPr="002F5E51">
        <w:rPr>
          <w:rStyle w:val="StyleUnderline"/>
        </w:rPr>
        <w:t xml:space="preserve">education, and by whom the education is taught by </w:t>
      </w:r>
      <w:r w:rsidRPr="002F5E51">
        <w:rPr>
          <w:sz w:val="16"/>
        </w:rPr>
        <w:t xml:space="preserve">(which can be anyone from a parent to an expert). </w:t>
      </w:r>
      <w:r w:rsidRPr="002F5E51">
        <w:rPr>
          <w:rStyle w:val="StyleUnderline"/>
        </w:rPr>
        <w:t>In the United States, only 24 states and the District of Columbia mandate sex education. Only 13 require that the information taught has to be medically accurate. Sex education is a fundamental part of any person’s life. It’s not just</w:t>
      </w:r>
      <w:r w:rsidRPr="002F5E51">
        <w:rPr>
          <w:sz w:val="16"/>
        </w:rPr>
        <w:t xml:space="preserve"> teaching children </w:t>
      </w:r>
      <w:r w:rsidRPr="002F5E51">
        <w:rPr>
          <w:rStyle w:val="StyleUnderline"/>
        </w:rPr>
        <w:t>about the birds and the bees, but about consent and lifestyle choices. However, not all states cover the same topics or stress the same methods children should apply in their lives and what repercussions might occur from their actions.</w:t>
      </w:r>
    </w:p>
    <w:p w14:paraId="4255CE3F" w14:textId="6A101CE8" w:rsidR="007E6D1D" w:rsidRPr="002F5E51" w:rsidRDefault="007E6D1D" w:rsidP="002603E9">
      <w:pPr>
        <w:pStyle w:val="Heading3"/>
      </w:pPr>
      <w:r w:rsidRPr="002F5E51">
        <w:t>States Fail – Empirical</w:t>
      </w:r>
    </w:p>
    <w:p w14:paraId="705B03BC" w14:textId="77777777" w:rsidR="00F812F9" w:rsidRPr="002F5E51" w:rsidRDefault="00F812F9" w:rsidP="00F812F9">
      <w:pPr>
        <w:pStyle w:val="Heading4"/>
      </w:pPr>
      <w:r w:rsidRPr="002F5E51">
        <w:t xml:space="preserve">There’s no propensity for states to enact more effective sex ed legislation – despite increased funding available via the ESSA, only 15 states have introduced bills and only FOUR states have passed legislation </w:t>
      </w:r>
    </w:p>
    <w:p w14:paraId="6EAB38B5" w14:textId="77777777" w:rsidR="00F812F9" w:rsidRPr="002F5E51" w:rsidRDefault="00F812F9" w:rsidP="00F812F9">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34-35 // emb]</w:t>
      </w:r>
    </w:p>
    <w:p w14:paraId="6E0FD493" w14:textId="00095C11" w:rsidR="00F812F9" w:rsidRPr="002F5E51" w:rsidRDefault="00F812F9" w:rsidP="00F812F9">
      <w:pPr>
        <w:rPr>
          <w:b/>
          <w:u w:val="single"/>
        </w:rPr>
      </w:pPr>
      <w:r w:rsidRPr="002F5E51">
        <w:t xml:space="preserve">The </w:t>
      </w:r>
      <w:r w:rsidRPr="002F5E51">
        <w:rPr>
          <w:rStyle w:val="StyleUnderline"/>
        </w:rPr>
        <w:t>new funding from ESSA provides an opportunity for more states to adopt policies that would better teach young people about intimate relationships and sexual violence. Though local agencies and school districts will likely have the autonomy to choose their own curriculum and decide how to use the new funding from ESSA, there will be some direction given by state governments via their state plans for ESSA.</w:t>
      </w:r>
      <w:r w:rsidRPr="002F5E51">
        <w:t xml:space="preserve"> While it would be beneficial to look at each state plan to see what direction they are moving in regards to allocating Title IV funding to sexual violence prevention programs, unfortunately, states are currently in the process of writing their plans for implementing ESSA, and many states have not yet released the plans or even drafts of the plans. However, </w:t>
      </w:r>
      <w:r w:rsidRPr="002F5E51">
        <w:rPr>
          <w:rStyle w:val="StyleUnderline"/>
        </w:rPr>
        <w:t>there is some information available about legislation introduced recently on the state level dealing with sex education that could offer a glimpse into what we might expect from state governments regarding the “violence prevention” portion of ESSA.</w:t>
      </w:r>
      <w:r w:rsidRPr="002F5E51">
        <w:t xml:space="preserve"> </w:t>
      </w:r>
      <w:r w:rsidRPr="002F5E51">
        <w:rPr>
          <w:rStyle w:val="StyleUnderline"/>
        </w:rPr>
        <w:t>In 2016, there were a number of state policies introduced that dealt specifically with education about healthy relationships and sexual violence prevention</w:t>
      </w:r>
      <w:r w:rsidRPr="002F5E51">
        <w:rPr>
          <w:rStyle w:val="Emphasis"/>
        </w:rPr>
        <w:t>, most of which were not enacted</w:t>
      </w:r>
      <w:r w:rsidRPr="002F5E51">
        <w:t xml:space="preserve"> (please see Table 3 in Appendix B for a detailed list of the sex education legislation pertaining to healthy relationships, sexual violence, and/or relationship abuse introduced on the state level in 2016</w:t>
      </w:r>
      <w:r w:rsidRPr="002F5E51">
        <w:rPr>
          <w:rStyle w:val="StyleUnderline"/>
        </w:rPr>
        <w:t xml:space="preserve">). Twelve state legislatures introduced bills dealing with these topics, and 3 of those states introduced multiple bills or different versions of the bill in the House and the Senate. </w:t>
      </w:r>
      <w:r w:rsidRPr="002F5E51">
        <w:rPr>
          <w:rStyle w:val="Emphasis"/>
        </w:rPr>
        <w:t>Of the 15 total bills introduced, 11 failed.</w:t>
      </w:r>
      <w:r w:rsidRPr="002F5E51">
        <w:t xml:space="preserve"> Specifically, </w:t>
      </w:r>
      <w:r w:rsidRPr="002F5E51">
        <w:rPr>
          <w:rStyle w:val="StyleUnderline"/>
        </w:rPr>
        <w:t xml:space="preserve">legislators </w:t>
      </w:r>
      <w:r w:rsidRPr="002F5E51">
        <w:t xml:space="preserve">in Arizona, Georgia, Hawaii, Mississippi, Missouri, Oklahoma, Pennsylvania, Utah, and Washington </w:t>
      </w:r>
      <w:r w:rsidRPr="002F5E51">
        <w:rPr>
          <w:rStyle w:val="StyleUnderline"/>
        </w:rPr>
        <w:t xml:space="preserve">introduced bills that would require schools to provide sex education that touches upon sexual assault, relationship violence, and/or healthy relationships, </w:t>
      </w:r>
      <w:r w:rsidRPr="002F5E51">
        <w:rPr>
          <w:rStyle w:val="Emphasis"/>
        </w:rPr>
        <w:t>and all of these bills failed and/or were adjourned.</w:t>
      </w:r>
      <w:r w:rsidRPr="002F5E51">
        <w:t xml:space="preserve"> Many of the bills lumped the requirement about sexual violence in with other requirements—like medical accuracy and parental permission—which could potentially explain the failure of the bill. However</w:t>
      </w:r>
      <w:r w:rsidRPr="002F5E51">
        <w:rPr>
          <w:rStyle w:val="Emphasis"/>
        </w:rPr>
        <w:t>, if a stipulation about medical accuracy (which may seem like a no-brainer) fails to pass, it is unlikely that a requirement to teach about sexual assault and relationship violence will pass</w:t>
      </w:r>
      <w:r w:rsidRPr="002F5E51">
        <w:t xml:space="preserve">. As mentioned before, </w:t>
      </w:r>
      <w:r w:rsidRPr="002F5E51">
        <w:rPr>
          <w:rStyle w:val="StyleUnderline"/>
        </w:rPr>
        <w:t>only 13 states currently require that sex education be medically accurate</w:t>
      </w:r>
      <w:r w:rsidRPr="002F5E51">
        <w:t>,40</w:t>
      </w:r>
      <w:r w:rsidRPr="002F5E51">
        <w:rPr>
          <w:rStyle w:val="StyleUnderline"/>
        </w:rPr>
        <w:t xml:space="preserve"> and it is clear from the 2016 state bills that that number is not going to increase in the near future.</w:t>
      </w:r>
    </w:p>
    <w:p w14:paraId="0731F1B0" w14:textId="77777777" w:rsidR="007E6D1D" w:rsidRPr="002F5E51" w:rsidRDefault="007E6D1D" w:rsidP="007E6D1D">
      <w:pPr>
        <w:pStyle w:val="Heading4"/>
      </w:pPr>
      <w:r w:rsidRPr="002F5E51">
        <w:t>California proves states cannot enforce comprehensive sex education</w:t>
      </w:r>
    </w:p>
    <w:p w14:paraId="221194A7" w14:textId="77777777" w:rsidR="007E6D1D" w:rsidRPr="002F5E51" w:rsidRDefault="007E6D1D" w:rsidP="007E6D1D">
      <w:r w:rsidRPr="002F5E51">
        <w:rPr>
          <w:rStyle w:val="Style13ptBold"/>
        </w:rPr>
        <w:t xml:space="preserve">Pauly 16 </w:t>
      </w:r>
      <w:r w:rsidRPr="002F5E51">
        <w:t>Madison Pauly, 9-2-16, "Here’s the problem with California’s groundbreaking sex ed law," Mother Jones, http://www.motherjones.com/politics/2016/09/california-schools-are-revamping-how-they-teach-kids-about-sex/</w:t>
      </w:r>
    </w:p>
    <w:p w14:paraId="70D62BBD" w14:textId="6F68FDD5" w:rsidR="007E6D1D" w:rsidRPr="002F5E51" w:rsidRDefault="007E6D1D" w:rsidP="007E6D1D">
      <w:pPr>
        <w:rPr>
          <w:b/>
          <w:u w:val="single"/>
        </w:rPr>
      </w:pPr>
      <w:r w:rsidRPr="002F5E51">
        <w:rPr>
          <w:sz w:val="16"/>
        </w:rPr>
        <w:t xml:space="preserve">When the Healthy Youth Act passed last fall, California joined 23 other states in requiring that all schools teach teenagers about sex. But </w:t>
      </w:r>
      <w:r w:rsidRPr="002F5E51">
        <w:rPr>
          <w:rStyle w:val="StyleUnderline"/>
        </w:rPr>
        <w:t>California’s law</w:t>
      </w:r>
      <w:r w:rsidRPr="002F5E51">
        <w:rPr>
          <w:sz w:val="16"/>
        </w:rPr>
        <w:t xml:space="preserve"> goes further, </w:t>
      </w:r>
      <w:r w:rsidRPr="002F5E51">
        <w:rPr>
          <w:rStyle w:val="StyleUnderline"/>
        </w:rPr>
        <w:t>mandating</w:t>
      </w:r>
      <w:r w:rsidRPr="002F5E51">
        <w:rPr>
          <w:sz w:val="16"/>
        </w:rPr>
        <w:t xml:space="preserve"> that </w:t>
      </w:r>
      <w:r w:rsidRPr="002F5E51">
        <w:rPr>
          <w:rStyle w:val="StyleUnderline"/>
        </w:rPr>
        <w:t>comprehensive lessons start in middle school</w:t>
      </w:r>
      <w:r w:rsidRPr="002F5E51">
        <w:rPr>
          <w:sz w:val="16"/>
        </w:rPr>
        <w:t xml:space="preserve"> and include information on abortion, sexual assault, and sexual harassment. It’s also the only state to require sex education be medically accurate, age-appropriate, and culturally inclusive, without promoting religion. Sharla Smith, who has overseen HIV and sex education for the California Department of Education since 2005, calls the new law “the most robust sex education law in the country.” Most lessons will start this school year. California’s law mandates that lessons start in middle school and include information on abortion, sexual assault, and gender harassment. </w:t>
      </w:r>
      <w:r w:rsidRPr="002F5E51">
        <w:rPr>
          <w:rStyle w:val="StyleUnderline"/>
        </w:rPr>
        <w:t>There’s just one problem: The state has little way to ensure school districts teach to these new standards.</w:t>
      </w:r>
      <w:r w:rsidRPr="002F5E51">
        <w:rPr>
          <w:sz w:val="16"/>
        </w:rPr>
        <w:t xml:space="preserve"> While Smith heads a team that keeps in touch with counties and districts, the state stopped auditing districts for compliance about four years ago because of dwindling funding from the Centers for Disease Control and Prevention. “</w:t>
      </w:r>
      <w:r w:rsidRPr="002F5E51">
        <w:rPr>
          <w:rStyle w:val="StyleUnderline"/>
        </w:rPr>
        <w:t>We’re trying to do the best we can by hook or by crook</w:t>
      </w:r>
      <w:r w:rsidRPr="002F5E51">
        <w:rPr>
          <w:sz w:val="16"/>
        </w:rPr>
        <w:t>,” Smith said. “</w:t>
      </w:r>
      <w:r w:rsidRPr="002F5E51">
        <w:rPr>
          <w:rStyle w:val="StyleUnderline"/>
        </w:rPr>
        <w:t>I literally just do not have the money.”</w:t>
      </w:r>
    </w:p>
    <w:p w14:paraId="57A5EAE5" w14:textId="7E24A859" w:rsidR="002603E9" w:rsidRPr="002F5E51" w:rsidRDefault="002603E9" w:rsidP="002603E9">
      <w:pPr>
        <w:pStyle w:val="Heading3"/>
      </w:pPr>
      <w:r w:rsidRPr="002F5E51">
        <w:t xml:space="preserve">States Fail – </w:t>
      </w:r>
      <w:r w:rsidR="00AF183C" w:rsidRPr="002F5E51">
        <w:t>$</w:t>
      </w:r>
      <w:r w:rsidRPr="002F5E51">
        <w:t xml:space="preserve"> – Generic </w:t>
      </w:r>
    </w:p>
    <w:p w14:paraId="13314576"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 xml:space="preserve">States are falling behind in education spending; they are in no position to support comprehensive sex-education without increased USFG funding. Aff plan is necessary. </w:t>
      </w:r>
    </w:p>
    <w:p w14:paraId="6442736A" w14:textId="77777777" w:rsidR="002603E9" w:rsidRPr="002F5E51" w:rsidRDefault="002603E9" w:rsidP="002603E9">
      <w:r w:rsidRPr="002F5E51">
        <w:t xml:space="preserve">Michael </w:t>
      </w:r>
      <w:r w:rsidRPr="002F5E51">
        <w:rPr>
          <w:b/>
          <w:bCs/>
          <w:sz w:val="26"/>
        </w:rPr>
        <w:t>Leachman</w:t>
      </w:r>
      <w:r w:rsidRPr="002F5E51">
        <w:t>, 1-25-</w:t>
      </w:r>
      <w:r w:rsidRPr="002F5E51">
        <w:rPr>
          <w:b/>
          <w:bCs/>
          <w:sz w:val="26"/>
        </w:rPr>
        <w:t>2016</w:t>
      </w:r>
      <w:r w:rsidRPr="002F5E51">
        <w:t>, Michael Leachman is Director of State Fiscal Research with the State Fiscal Policy division of the Center, "Most States Have Cut School Funding, and Some Continue Cutting," Center on Budget and Policy Priorities, http://www.cbpp.org/research/state-budget-and-tax/most-states-have-cut-school-funding-and-some-continue-cutting</w:t>
      </w:r>
    </w:p>
    <w:p w14:paraId="6452A882" w14:textId="77777777" w:rsidR="002603E9" w:rsidRPr="002F5E51" w:rsidRDefault="002603E9" w:rsidP="002603E9">
      <w:pPr>
        <w:rPr>
          <w:sz w:val="16"/>
        </w:rPr>
      </w:pPr>
      <w:r w:rsidRPr="002F5E51">
        <w:rPr>
          <w:sz w:val="16"/>
        </w:rPr>
        <w:t xml:space="preserve">Most states provide less support per student for elementary and secondary schools — in some cases, much less — than before the Great Recession, our survey of state budget documents over the last three months finds.  Worse, some states are still cutting eight years after the recession took hold.  </w:t>
      </w:r>
      <w:r w:rsidRPr="002F5E51">
        <w:rPr>
          <w:u w:val="single"/>
        </w:rPr>
        <w:t>Our country’s future depends crucially on the quality of its schools, yet</w:t>
      </w:r>
      <w:r w:rsidRPr="002F5E51">
        <w:rPr>
          <w:sz w:val="16"/>
        </w:rPr>
        <w:t xml:space="preserve"> rather than raising K-12 funding to support proven reforms such as hiring and retaining excellent teachers, reducing class sizes, and expanding access to high-quality early education, </w:t>
      </w:r>
      <w:r w:rsidRPr="002F5E51">
        <w:rPr>
          <w:u w:val="single"/>
        </w:rPr>
        <w:t>many states have headed in the opposite direction.</w:t>
      </w:r>
      <w:r w:rsidRPr="002F5E51">
        <w:rPr>
          <w:sz w:val="16"/>
        </w:rPr>
        <w:t xml:space="preserve"> These </w:t>
      </w:r>
      <w:r w:rsidRPr="002F5E51">
        <w:rPr>
          <w:u w:val="single"/>
        </w:rPr>
        <w:t>cuts weaken schools’ capacity to develop the intelligence and creativity of the next generation of workers and entrepreneurs.</w:t>
      </w:r>
      <w:r w:rsidRPr="002F5E51">
        <w:rPr>
          <w:sz w:val="16"/>
        </w:rPr>
        <w:t xml:space="preserve">  Our survey, the most up-to-date data available on state and local funding for schools, indicates that, after adjusting for inflation</w:t>
      </w:r>
      <w:r w:rsidRPr="002F5E51">
        <w:rPr>
          <w:u w:val="single"/>
        </w:rPr>
        <w:t>: At least 31 states provided less state funding per student in the 2014 school year</w:t>
      </w:r>
      <w:r w:rsidRPr="002F5E51">
        <w:rPr>
          <w:sz w:val="16"/>
        </w:rPr>
        <w:t xml:space="preserve"> (that is, the school year ending in 2014</w:t>
      </w:r>
      <w:r w:rsidRPr="002F5E51">
        <w:rPr>
          <w:u w:val="single"/>
        </w:rPr>
        <w:t xml:space="preserve">) than in the 2008 </w:t>
      </w:r>
      <w:r w:rsidRPr="002F5E51">
        <w:rPr>
          <w:sz w:val="16"/>
        </w:rPr>
        <w:t xml:space="preserve">school year, before the recession took hold.  In at least 15 states, the cuts exceeded 10 percent. In at least 18 states, local government funding per student fell over the same period.  In at least 27 states, local funding rose, but those increases rarely made up for cuts in state support.  Total local funding nationally ― for the states where comparable data exist ― declined between 2008 and 2014, adding to the damage from state funding cuts. While data on total school funding in the current school year (2016) is not yet available, at least 25 states are still providing less “general” or “formula” funding ― the primary form of state funding for schools ― per student than in 2008.  In seven states, the cuts exceed 10 percent. Most states raised “general” funding per student slightly this year, but 12 states imposed new cuts, even as the national economy continues to improve.  Some of these states, including Oklahoma, Arizona, and Wisconsin, already were among the deepest-cutting states since the recession hit.  As common sense suggests, money matters for educational outcomes.  For instance, poor children who attend better-funded schools are more likely to complete high school and have higher earnings and lower poverty rates in adulthood.[1] States cut funding for K-12 education — and a range of other areas, including higher education, health care, and human services — as a result of the 2007-09 recession, which sharply reduced state revenue.  </w:t>
      </w:r>
      <w:r w:rsidRPr="002F5E51">
        <w:rPr>
          <w:u w:val="single"/>
        </w:rPr>
        <w:t>Emergency fiscal aid from the federal government helped prevent even deeper cuts but ran out before the economy recovered, and states chose to address their budget shortfalls disproportionately through spending cuts rather than a more balanced mix of service cuts and revenue increases.</w:t>
      </w:r>
      <w:r w:rsidRPr="002F5E51">
        <w:rPr>
          <w:sz w:val="16"/>
        </w:rPr>
        <w:t xml:space="preserve">  </w:t>
      </w:r>
      <w:r w:rsidRPr="002F5E51">
        <w:rPr>
          <w:u w:val="single"/>
        </w:rPr>
        <w:t xml:space="preserve">Some states have worsened their revenue shortfalls by cutting taxes. Restoring school funding should be an urgent priority. </w:t>
      </w:r>
      <w:r w:rsidRPr="002F5E51">
        <w:rPr>
          <w:sz w:val="16"/>
        </w:rPr>
        <w:t xml:space="preserve"> Steep state-level K-12 spending cuts have serious consequences.</w:t>
      </w:r>
    </w:p>
    <w:p w14:paraId="52177EDC" w14:textId="5880F9F0" w:rsidR="002603E9" w:rsidRPr="002F5E51" w:rsidRDefault="002603E9" w:rsidP="002603E9">
      <w:pPr>
        <w:pStyle w:val="Heading3"/>
      </w:pPr>
      <w:r w:rsidRPr="002F5E51">
        <w:t>States Fail –</w:t>
      </w:r>
      <w:r w:rsidR="00AF183C" w:rsidRPr="002F5E51">
        <w:t xml:space="preserve"> Edu</w:t>
      </w:r>
      <w:r w:rsidRPr="002F5E51">
        <w:t xml:space="preserve"> </w:t>
      </w:r>
      <w:r w:rsidR="00AF183C" w:rsidRPr="002F5E51">
        <w:t>$</w:t>
      </w:r>
      <w:r w:rsidRPr="002F5E51">
        <w:t xml:space="preserve"> </w:t>
      </w:r>
    </w:p>
    <w:p w14:paraId="6A6A8C85" w14:textId="77777777" w:rsidR="002603E9" w:rsidRPr="002F5E51" w:rsidRDefault="002603E9" w:rsidP="002603E9">
      <w:pPr>
        <w:keepNext/>
        <w:keepLines/>
        <w:spacing w:before="40"/>
        <w:outlineLvl w:val="3"/>
        <w:rPr>
          <w:rFonts w:eastAsiaTheme="majorEastAsia" w:cstheme="majorBidi"/>
          <w:b/>
          <w:iCs/>
          <w:sz w:val="26"/>
        </w:rPr>
      </w:pPr>
      <w:r w:rsidRPr="002F5E51">
        <w:rPr>
          <w:rFonts w:eastAsiaTheme="majorEastAsia" w:cstheme="majorBidi"/>
          <w:b/>
          <w:iCs/>
          <w:sz w:val="26"/>
        </w:rPr>
        <w:t>Federal funding is key to solve</w:t>
      </w:r>
    </w:p>
    <w:p w14:paraId="149DB8EA" w14:textId="77777777" w:rsidR="002603E9" w:rsidRPr="002F5E51" w:rsidRDefault="002603E9" w:rsidP="002603E9">
      <w:r w:rsidRPr="002F5E51">
        <w:t xml:space="preserve">Anna </w:t>
      </w:r>
      <w:r w:rsidRPr="002F5E51">
        <w:rPr>
          <w:b/>
          <w:bCs/>
          <w:sz w:val="26"/>
        </w:rPr>
        <w:t>Clark</w:t>
      </w:r>
      <w:r w:rsidRPr="002F5E51">
        <w:t xml:space="preserve"> citing the </w:t>
      </w:r>
      <w:r w:rsidRPr="002F5E51">
        <w:rPr>
          <w:b/>
          <w:bCs/>
          <w:sz w:val="26"/>
        </w:rPr>
        <w:t>Sexuality Education and Information Council of the United States</w:t>
      </w:r>
      <w:r w:rsidRPr="002F5E51">
        <w:t xml:space="preserve"> , Alternet, 4-10-</w:t>
      </w:r>
      <w:r w:rsidRPr="002F5E51">
        <w:rPr>
          <w:b/>
          <w:bCs/>
          <w:sz w:val="26"/>
        </w:rPr>
        <w:t>2009</w:t>
      </w:r>
      <w:r w:rsidRPr="002F5E51">
        <w:t>, "What Happens When States Say No to Abstinence-Only Education?," http://www.alternet.org/story/136013/what_happens_when_states_say_no_to_abstinence-only_education</w:t>
      </w:r>
    </w:p>
    <w:p w14:paraId="01CBA062" w14:textId="77777777" w:rsidR="002603E9" w:rsidRPr="002F5E51" w:rsidRDefault="002603E9" w:rsidP="002603E9">
      <w:pPr>
        <w:rPr>
          <w:sz w:val="12"/>
        </w:rPr>
      </w:pPr>
      <w:r w:rsidRPr="002F5E51">
        <w:rPr>
          <w:sz w:val="12"/>
        </w:rPr>
        <w:t xml:space="preserve">The numbers have reached a tipping point: 25 states have rejected federal Title V funds for abstinence-only programs, including traditionally conservative states such as Wyoming and Alaska. And eighty percent of them said no because of research revealing that the ineffectiveness of ab-only programs puts U.S. teenagers at risk, says the Sexuality Education and Information Council of the United States (SEICUS). Citing the same evidence, </w:t>
      </w:r>
      <w:r w:rsidRPr="002F5E51">
        <w:rPr>
          <w:u w:val="single"/>
        </w:rPr>
        <w:t>individual school districts from Cleveland to Washington, D.C., are rejecting financial bribes to teach an abstinence-only curriculum in favor of a more comprehensive curriculum</w:t>
      </w:r>
      <w:r w:rsidRPr="002F5E51">
        <w:rPr>
          <w:sz w:val="12"/>
        </w:rPr>
        <w:t xml:space="preserve">. No doubt this is reason to cheer. But </w:t>
      </w:r>
      <w:r w:rsidRPr="002F5E51">
        <w:rPr>
          <w:u w:val="single"/>
        </w:rPr>
        <w:t xml:space="preserve">rejecting abstinence-only funding is only one part of the movement to educate and empower young people; </w:t>
      </w:r>
      <w:r w:rsidRPr="002F5E51">
        <w:rPr>
          <w:b/>
          <w:u w:val="single"/>
        </w:rPr>
        <w:t>we also need to pro-actively normalize comprehensive, medically-accurate sexuality education</w:t>
      </w:r>
      <w:r w:rsidRPr="002F5E51">
        <w:rPr>
          <w:sz w:val="12"/>
        </w:rPr>
        <w:t xml:space="preserve"> in American schools. </w:t>
      </w:r>
      <w:r w:rsidRPr="002F5E51">
        <w:rPr>
          <w:u w:val="single"/>
        </w:rPr>
        <w:t>"Turning back ab-only funds won't stop ab-only teaching</w:t>
      </w:r>
      <w:r w:rsidRPr="002F5E51">
        <w:rPr>
          <w:sz w:val="12"/>
        </w:rPr>
        <w:t>," said Bill Smith, SEICUS vice president for public policy. "</w:t>
      </w:r>
      <w:r w:rsidRPr="002F5E51">
        <w:rPr>
          <w:u w:val="single"/>
        </w:rPr>
        <w:t>At least, it's not a guarantee.</w:t>
      </w:r>
      <w:r w:rsidRPr="002F5E51">
        <w:rPr>
          <w:sz w:val="12"/>
        </w:rPr>
        <w:t xml:space="preserve">" Despite the momentum against ab-only funds, Smith said that </w:t>
      </w:r>
      <w:r w:rsidRPr="002F5E51">
        <w:rPr>
          <w:u w:val="single"/>
        </w:rPr>
        <w:t xml:space="preserve">there hasn't been a proportional uptick in comprehensive sex ed programs -- and </w:t>
      </w:r>
      <w:r w:rsidRPr="002F5E51">
        <w:rPr>
          <w:b/>
          <w:u w:val="single"/>
        </w:rPr>
        <w:t>there won't be one if there continues to be no federal investment</w:t>
      </w:r>
      <w:r w:rsidRPr="002F5E51">
        <w:rPr>
          <w:sz w:val="12"/>
        </w:rPr>
        <w:t xml:space="preserve">. </w:t>
      </w:r>
      <w:r w:rsidRPr="002F5E51">
        <w:rPr>
          <w:b/>
          <w:u w:val="single"/>
        </w:rPr>
        <w:t>Ab-only curricula took their hold in U.S. classrooms precisely because of the strong funding structure for those programs</w:t>
      </w:r>
      <w:r w:rsidRPr="002F5E51">
        <w:rPr>
          <w:sz w:val="12"/>
        </w:rPr>
        <w:t xml:space="preserve">, Smith said.  It's not merely the absence of ab-only funding that will translate into comprehensive sex ed programs; rather, </w:t>
      </w:r>
      <w:r w:rsidRPr="002F5E51">
        <w:rPr>
          <w:u w:val="single"/>
        </w:rPr>
        <w:t>comprehensive programs need a strong funding structure of their own in order to be normalized.</w:t>
      </w:r>
      <w:r w:rsidRPr="002F5E51">
        <w:rPr>
          <w:sz w:val="12"/>
        </w:rPr>
        <w:t xml:space="preserve"> After all, up-to-date and accurate textbooks and teacher training don't come free even to the most well-intentioned school districts.</w:t>
      </w:r>
    </w:p>
    <w:p w14:paraId="7BD48BFE" w14:textId="77777777" w:rsidR="002603E9" w:rsidRPr="002F5E51" w:rsidRDefault="002603E9" w:rsidP="002603E9"/>
    <w:p w14:paraId="240B788D" w14:textId="77777777" w:rsidR="002603E9" w:rsidRPr="002F5E51" w:rsidRDefault="002603E9" w:rsidP="002603E9">
      <w:pPr>
        <w:pStyle w:val="Heading4"/>
      </w:pPr>
      <w:r w:rsidRPr="002F5E51">
        <w:t>Federal Funding key to solve - dictates state action towards sex education.</w:t>
      </w:r>
    </w:p>
    <w:p w14:paraId="671C8B91" w14:textId="77777777" w:rsidR="002603E9" w:rsidRPr="002F5E51" w:rsidRDefault="002603E9" w:rsidP="002603E9">
      <w:r w:rsidRPr="002F5E51">
        <w:t xml:space="preserve">Megan K. </w:t>
      </w:r>
      <w:r w:rsidRPr="002F5E51">
        <w:rPr>
          <w:rStyle w:val="Style13ptBold"/>
        </w:rPr>
        <w:t>Donovan</w:t>
      </w:r>
      <w:r w:rsidRPr="002F5E51">
        <w:t xml:space="preserve">, Senior Policy Manager, Guttmacher Institute, </w:t>
      </w:r>
      <w:r w:rsidRPr="002F5E51">
        <w:rPr>
          <w:rStyle w:val="Style13ptBold"/>
        </w:rPr>
        <w:t>3-30</w:t>
      </w:r>
      <w:r w:rsidRPr="002F5E51">
        <w:t xml:space="preserve">-2017, "The Looming Threat to Sex Education: A Resurgence of Federal Funding for Abstinence-Only Programs?," Guttmacher Institute, </w:t>
      </w:r>
      <w:hyperlink r:id="rId60" w:history="1">
        <w:r w:rsidRPr="002F5E51">
          <w:rPr>
            <w:rStyle w:val="Hyperlink"/>
          </w:rPr>
          <w:t>https://www.guttmacher.org/gpr/2017/03/looming-threat-sex-education-resurgence-federal-funding-abstinence-only-programs</w:t>
        </w:r>
      </w:hyperlink>
      <w:r w:rsidRPr="002F5E51">
        <w:t xml:space="preserve"> //PH</w:t>
      </w:r>
    </w:p>
    <w:p w14:paraId="4D232B6B" w14:textId="77777777" w:rsidR="002603E9" w:rsidRPr="002F5E51" w:rsidRDefault="002603E9" w:rsidP="002603E9">
      <w:pPr>
        <w:rPr>
          <w:rStyle w:val="StyleUnderline"/>
        </w:rPr>
      </w:pPr>
      <w:r w:rsidRPr="002F5E51">
        <w:t xml:space="preserve">Over the past two decades, </w:t>
      </w:r>
      <w:r w:rsidRPr="002F5E51">
        <w:rPr>
          <w:rStyle w:val="StyleUnderline"/>
        </w:rPr>
        <w:t xml:space="preserve">the United States has spent approximately $2 billion on ineffective and stigmatizing programming for adolescents focused on promoting abstinence from sex outside of marriage. Funding for these programs was reduced significantly while President Obama was in office, shifting in large part to support more comprehensive, </w:t>
      </w:r>
      <w:r w:rsidRPr="002F5E51">
        <w:t>medically accurate</w:t>
      </w:r>
      <w:r w:rsidRPr="002F5E51">
        <w:rPr>
          <w:rStyle w:val="StyleUnderline"/>
        </w:rPr>
        <w:t xml:space="preserve"> and age-appropriate programs. Now, with social conservatives in Congress emboldened</w:t>
      </w:r>
      <w:r w:rsidRPr="002F5E51">
        <w:t xml:space="preserve"> by the 2016 elections and a new federal administration that includes proponents of abstinence-only-until-marriage programs, </w:t>
      </w:r>
      <w:r w:rsidRPr="002F5E51">
        <w:rPr>
          <w:rStyle w:val="StyleUnderline"/>
        </w:rPr>
        <w:t>we are again at a crossroads when it comes to federal support for sex education. Although federal spending in this area represents just a fraction of the total amount invested annually by state and local governments, it has a significant impact on the development and implementation of sex education standards and curricula at all levels and sends an important message about our priorities as a nation.</w:t>
      </w:r>
    </w:p>
    <w:p w14:paraId="5945775E" w14:textId="77777777" w:rsidR="002603E9" w:rsidRPr="002F5E51" w:rsidRDefault="002603E9" w:rsidP="002603E9">
      <w:pPr>
        <w:rPr>
          <w:rStyle w:val="StyleUnderline"/>
        </w:rPr>
      </w:pPr>
    </w:p>
    <w:p w14:paraId="38CE165C" w14:textId="77777777" w:rsidR="00AF183C" w:rsidRPr="002F5E51" w:rsidRDefault="00AF183C" w:rsidP="00AF183C">
      <w:pPr>
        <w:pStyle w:val="Heading4"/>
      </w:pPr>
      <w:r w:rsidRPr="002F5E51">
        <w:t>Lack of federal funding means states have to cut education funding</w:t>
      </w:r>
    </w:p>
    <w:p w14:paraId="553C9AE4" w14:textId="77777777" w:rsidR="00AF183C" w:rsidRPr="002F5E51" w:rsidRDefault="00AF183C" w:rsidP="00AF183C">
      <w:r w:rsidRPr="002F5E51">
        <w:t xml:space="preserve">Michael </w:t>
      </w:r>
      <w:r w:rsidRPr="002F5E51">
        <w:rPr>
          <w:rStyle w:val="Style13ptBold"/>
        </w:rPr>
        <w:t>Leachman et al 16</w:t>
      </w:r>
      <w:r w:rsidRPr="002F5E51">
        <w:t>, “Most States Have Cut School Funding, and Some Continue Cutting,” Center on Budget and Policy Priorities, 1-25-16. Leachman is the Director of State Fiscal Research. EP.</w:t>
      </w:r>
    </w:p>
    <w:p w14:paraId="110F0402" w14:textId="77777777" w:rsidR="00AF183C" w:rsidRPr="002F5E51" w:rsidRDefault="00AF183C" w:rsidP="00AF183C">
      <w:r w:rsidRPr="002F5E51">
        <w:rPr>
          <w:rStyle w:val="StyleUnderline"/>
        </w:rPr>
        <w:t xml:space="preserve">Federal aid to states has fallen. States used emergency fiscal relief from the federal government </w:t>
      </w:r>
      <w:r w:rsidRPr="002F5E51">
        <w:rPr>
          <w:sz w:val="16"/>
        </w:rPr>
        <w:t xml:space="preserve">(including both education aid and other forms of state fiscal relief) </w:t>
      </w:r>
      <w:r w:rsidRPr="002F5E51">
        <w:rPr>
          <w:rStyle w:val="StyleUnderline"/>
        </w:rPr>
        <w:t>to cover a significant share of their shortfalls</w:t>
      </w:r>
      <w:r w:rsidRPr="002F5E51">
        <w:rPr>
          <w:sz w:val="16"/>
        </w:rPr>
        <w:t xml:space="preserve"> through the 2011 fiscal year. After 2011, </w:t>
      </w:r>
      <w:r w:rsidRPr="002F5E51">
        <w:rPr>
          <w:rStyle w:val="StyleUnderline"/>
        </w:rPr>
        <w:t>federal policymakers largely allowed this aid to expire</w:t>
      </w:r>
      <w:r w:rsidRPr="002F5E51">
        <w:rPr>
          <w:sz w:val="16"/>
        </w:rPr>
        <w:t xml:space="preserve">, even though states faced large shortfalls in 2012 and beyond. </w:t>
      </w:r>
      <w:r w:rsidRPr="002F5E51">
        <w:rPr>
          <w:rStyle w:val="StyleUnderline"/>
        </w:rPr>
        <w:t xml:space="preserve">This is a key reason why state education funding dropped so sharply in 2012. </w:t>
      </w:r>
      <w:r w:rsidRPr="002F5E51">
        <w:rPr>
          <w:sz w:val="16"/>
        </w:rPr>
        <w:t>A</w:t>
      </w:r>
      <w:r w:rsidRPr="002F5E51">
        <w:rPr>
          <w:rStyle w:val="StyleUnderline"/>
        </w:rPr>
        <w:t>dding to states’ struggles, federal policymakers have cut ongoing federal funding for states and localities, thereby worsening state fiscal conditions.</w:t>
      </w:r>
      <w:r w:rsidRPr="002F5E51">
        <w:rPr>
          <w:sz w:val="16"/>
        </w:rPr>
        <w:t xml:space="preserve"> For example, federal spending for Title I — the major federal assistance program for high-poverty schools — is down 11 percent since 2010 after adjusting for inflation, and federal spending on education for disabled students is down 9 percent.</w:t>
      </w:r>
      <w:bookmarkStart w:id="2" w:name="_ftnref9"/>
      <w:r w:rsidRPr="002F5E51">
        <w:rPr>
          <w:sz w:val="16"/>
        </w:rPr>
        <w:fldChar w:fldCharType="begin"/>
      </w:r>
      <w:r w:rsidRPr="002F5E51">
        <w:rPr>
          <w:sz w:val="16"/>
        </w:rPr>
        <w:instrText xml:space="preserve"> HYPERLINK "http://www.cbpp.org/research/state-budget-and-tax/most-states-have-cut-school-funding-and-some-continue-cutting" \l "_ftn9" </w:instrText>
      </w:r>
      <w:r w:rsidRPr="002F5E51">
        <w:rPr>
          <w:sz w:val="16"/>
        </w:rPr>
        <w:fldChar w:fldCharType="separate"/>
      </w:r>
      <w:r w:rsidRPr="002F5E51">
        <w:rPr>
          <w:sz w:val="16"/>
        </w:rPr>
        <w:t>[9]</w:t>
      </w:r>
      <w:r w:rsidRPr="002F5E51">
        <w:rPr>
          <w:sz w:val="16"/>
        </w:rPr>
        <w:fldChar w:fldCharType="end"/>
      </w:r>
      <w:bookmarkEnd w:id="2"/>
      <w:r w:rsidRPr="002F5E51">
        <w:rPr>
          <w:sz w:val="16"/>
        </w:rPr>
        <w:t xml:space="preserve"> (See Figure 5.) </w:t>
      </w:r>
    </w:p>
    <w:p w14:paraId="58DE95E5" w14:textId="77777777" w:rsidR="00AF183C" w:rsidRPr="002F5E51" w:rsidRDefault="00AF183C" w:rsidP="00AF183C">
      <w:pPr>
        <w:pStyle w:val="Heading4"/>
      </w:pPr>
      <w:r w:rsidRPr="002F5E51">
        <w:t xml:space="preserve">Federal funding is key to filling in core gaps in the education system </w:t>
      </w:r>
    </w:p>
    <w:p w14:paraId="6E295F82" w14:textId="77777777" w:rsidR="00AF183C" w:rsidRPr="002F5E51" w:rsidRDefault="00AF183C" w:rsidP="00AF183C">
      <w:r w:rsidRPr="002F5E51">
        <w:t>US Department of Education, 5-25-2017, "Federal Role in Education," No Publication, https://www2.ed.gov/about/overview/fed/role.html</w:t>
      </w:r>
    </w:p>
    <w:p w14:paraId="32DEB2E1" w14:textId="5C10B8A5" w:rsidR="00AF183C" w:rsidRPr="002F5E51" w:rsidRDefault="00AF183C" w:rsidP="00AF183C">
      <w:pPr>
        <w:rPr>
          <w:b/>
          <w:u w:val="single"/>
        </w:rPr>
      </w:pPr>
      <w:r w:rsidRPr="002F5E51">
        <w:rPr>
          <w:sz w:val="16"/>
        </w:rPr>
        <w:t xml:space="preserve">Although ED's share of total education funding in the U.S. is relatively small, </w:t>
      </w:r>
      <w:r w:rsidRPr="002F5E51">
        <w:rPr>
          <w:rStyle w:val="StyleUnderline"/>
        </w:rPr>
        <w:t>ED works hard to get a big bang for its taxpayer-provided bucks by targeting its funds where they can do the most good. This targeting reflects the historical development of the Federal role in education as a kind of "emergency response system," a means of filling gaps in State and local support for education when critical national needs arise.</w:t>
      </w:r>
    </w:p>
    <w:p w14:paraId="3A8207F5" w14:textId="07F99F97" w:rsidR="00AF183C" w:rsidRPr="002F5E51" w:rsidRDefault="00F812F9" w:rsidP="00AF183C">
      <w:pPr>
        <w:pStyle w:val="Heading3"/>
      </w:pPr>
      <w:proofErr w:type="gramStart"/>
      <w:r w:rsidRPr="002F5E51">
        <w:t xml:space="preserve">Funding </w:t>
      </w:r>
      <w:r w:rsidR="00AF183C" w:rsidRPr="002F5E51">
        <w:t>!s</w:t>
      </w:r>
      <w:proofErr w:type="gramEnd"/>
    </w:p>
    <w:p w14:paraId="4EE15146" w14:textId="77777777" w:rsidR="00AF183C" w:rsidRPr="002F5E51" w:rsidRDefault="00AF183C" w:rsidP="00AF183C">
      <w:pPr>
        <w:pStyle w:val="Heading4"/>
      </w:pPr>
      <w:r w:rsidRPr="002F5E51">
        <w:t>Local districts cannot make up funding differences for states without trading off with services like police and fire</w:t>
      </w:r>
    </w:p>
    <w:p w14:paraId="34F7C52B" w14:textId="77777777" w:rsidR="00AF183C" w:rsidRPr="002F5E51" w:rsidRDefault="00AF183C" w:rsidP="00AF183C">
      <w:r w:rsidRPr="002F5E51">
        <w:t xml:space="preserve">Michael </w:t>
      </w:r>
      <w:r w:rsidRPr="002F5E51">
        <w:rPr>
          <w:rStyle w:val="Style13ptBold"/>
        </w:rPr>
        <w:t>Leachman et al 16</w:t>
      </w:r>
      <w:r w:rsidRPr="002F5E51">
        <w:t>, “Most States Have Cut School Funding, and Some Continue Cutting,” Center on Budget and Policy Priorities, 1-25-16. Leachman is the Director of State Fiscal Research. EP.</w:t>
      </w:r>
    </w:p>
    <w:p w14:paraId="19D30130" w14:textId="4C0C8EBD" w:rsidR="00AF183C" w:rsidRPr="002F5E51" w:rsidRDefault="00AF183C" w:rsidP="00AF183C">
      <w:r w:rsidRPr="002F5E51">
        <w:rPr>
          <w:rStyle w:val="StyleUnderline"/>
        </w:rPr>
        <w:t xml:space="preserve">Property values fell sharply after the recession hit, making it difficult for local school districts to raise significant additional revenue through the property tax to make up for cuts in state funding. </w:t>
      </w:r>
      <w:r w:rsidRPr="002F5E51">
        <w:rPr>
          <w:sz w:val="16"/>
        </w:rPr>
        <w:t>Property values have improved since then but remain below pre-recession levels nationally, and most states’ property tax revenues don’t yet fully reflect the increase. (There’s generally a significant time lag between when home prices rise and when property tax assessments register the increase.)</w:t>
      </w:r>
      <w:bookmarkStart w:id="3" w:name="_ftnref11"/>
      <w:bookmarkStart w:id="4" w:name="_ftnref12"/>
      <w:bookmarkEnd w:id="3"/>
      <w:r w:rsidRPr="002F5E51">
        <w:rPr>
          <w:sz w:val="16"/>
        </w:rPr>
        <w:fldChar w:fldCharType="begin"/>
      </w:r>
      <w:r w:rsidRPr="002F5E51">
        <w:rPr>
          <w:sz w:val="16"/>
        </w:rPr>
        <w:instrText xml:space="preserve"> HYPERLINK "http://www.cbpp.org/research/state-budget-and-tax/most-states-have-cut-school-funding-and-some-continue-cutting" \l "_ftn12" </w:instrText>
      </w:r>
      <w:r w:rsidRPr="002F5E51">
        <w:rPr>
          <w:sz w:val="16"/>
        </w:rPr>
        <w:fldChar w:fldCharType="separate"/>
      </w:r>
      <w:r w:rsidRPr="002F5E51">
        <w:rPr>
          <w:sz w:val="16"/>
        </w:rPr>
        <w:t>[12]</w:t>
      </w:r>
      <w:r w:rsidRPr="002F5E51">
        <w:rPr>
          <w:sz w:val="16"/>
        </w:rPr>
        <w:fldChar w:fldCharType="end"/>
      </w:r>
      <w:r w:rsidRPr="002F5E51">
        <w:rPr>
          <w:sz w:val="16"/>
        </w:rPr>
        <w:t xml:space="preserve"> </w:t>
      </w:r>
      <w:r w:rsidRPr="002F5E51">
        <w:rPr>
          <w:rStyle w:val="StyleUnderline"/>
        </w:rPr>
        <w:t xml:space="preserve">Local school districts can seek to raise property tax rates, but those increases are usually politically difficult and sometimes legally restricted. </w:t>
      </w:r>
      <w:r w:rsidRPr="002F5E51">
        <w:rPr>
          <w:sz w:val="16"/>
        </w:rPr>
        <w:t>For these reasons, property tax revenue growth nationwide has been modest since the recession hit. While revenue initially surged as property taxes caught up with the rapid growth in home prices associated with the pre-recession housing bubble, they fell sharply once home prices plummeted, and since then have risen only slowly. The overall result: since the recession hit at the end of 2007, revenue growth nationally has averaged only about 1.5 percent above inflation annually ― far from enough to make up for declining state support and rising student enrollment.</w:t>
      </w:r>
      <w:bookmarkStart w:id="5" w:name="_ftnref13"/>
      <w:bookmarkEnd w:id="4"/>
      <w:r w:rsidRPr="002F5E51">
        <w:rPr>
          <w:sz w:val="16"/>
        </w:rPr>
        <w:fldChar w:fldCharType="begin"/>
      </w:r>
      <w:r w:rsidRPr="002F5E51">
        <w:rPr>
          <w:sz w:val="16"/>
        </w:rPr>
        <w:instrText xml:space="preserve"> HYPERLINK "http://www.cbpp.org/research/state-budget-and-tax/most-states-have-cut-school-funding-and-some-continue-cutting" \l "_ftn13" </w:instrText>
      </w:r>
      <w:r w:rsidRPr="002F5E51">
        <w:rPr>
          <w:sz w:val="16"/>
        </w:rPr>
        <w:fldChar w:fldCharType="separate"/>
      </w:r>
      <w:r w:rsidRPr="002F5E51">
        <w:rPr>
          <w:sz w:val="16"/>
        </w:rPr>
        <w:t>[13]</w:t>
      </w:r>
      <w:r w:rsidRPr="002F5E51">
        <w:rPr>
          <w:sz w:val="16"/>
        </w:rPr>
        <w:fldChar w:fldCharType="end"/>
      </w:r>
      <w:bookmarkEnd w:id="5"/>
      <w:r w:rsidRPr="002F5E51">
        <w:rPr>
          <w:sz w:val="16"/>
        </w:rPr>
        <w:t xml:space="preserve"> </w:t>
      </w:r>
      <w:r w:rsidRPr="002F5E51">
        <w:rPr>
          <w:rStyle w:val="StyleUnderline"/>
        </w:rPr>
        <w:t xml:space="preserve">Beyond raising local revenues, school districts have few options for preserving investments in education. Some localities could divert funds from other services to shore up school budgets, but this could impair other critical services, like police and fire protection. </w:t>
      </w:r>
    </w:p>
    <w:p w14:paraId="24812C38" w14:textId="77777777" w:rsidR="00AF183C" w:rsidRPr="002F5E51" w:rsidRDefault="00AF183C" w:rsidP="00AF183C">
      <w:pPr>
        <w:pStyle w:val="Heading4"/>
      </w:pPr>
      <w:r w:rsidRPr="002F5E51">
        <w:t>State budget crisis causes cuts to higher education that raise tuition and lead to poor teaching</w:t>
      </w:r>
    </w:p>
    <w:p w14:paraId="0A8A28F4" w14:textId="77777777" w:rsidR="00AF183C" w:rsidRPr="002F5E51" w:rsidRDefault="00AF183C" w:rsidP="00AF183C">
      <w:r w:rsidRPr="002F5E51">
        <w:t xml:space="preserve">Elaine S. Povich, 3-27-2015, "To Balance Budgets, Governors Seek Higher Education Cuts," No Publication, </w:t>
      </w:r>
      <w:hyperlink r:id="rId61" w:history="1">
        <w:r w:rsidRPr="002F5E51">
          <w:rPr>
            <w:rStyle w:val="Hyperlink"/>
          </w:rPr>
          <w:t>http://www.pewtrusts.org/en/research-and-analysis/blogs/stateline/2015/3/27/to-balance-budgets-governors-seek-higher-education-cuts</w:t>
        </w:r>
      </w:hyperlink>
      <w:r w:rsidRPr="002F5E51">
        <w:t xml:space="preserve"> EP. </w:t>
      </w:r>
    </w:p>
    <w:p w14:paraId="670152B0" w14:textId="6A1ECBEC" w:rsidR="00AF183C" w:rsidRPr="002F5E51" w:rsidRDefault="00AF183C" w:rsidP="002603E9">
      <w:pPr>
        <w:rPr>
          <w:sz w:val="16"/>
        </w:rPr>
      </w:pPr>
      <w:r w:rsidRPr="002F5E51">
        <w:rPr>
          <w:rStyle w:val="StyleUnderline"/>
        </w:rPr>
        <w:t xml:space="preserve">Governors in nearly a half-dozen states </w:t>
      </w:r>
      <w:r w:rsidRPr="002F5E51">
        <w:rPr>
          <w:sz w:val="16"/>
        </w:rPr>
        <w:t>want to</w:t>
      </w:r>
      <w:r w:rsidRPr="002F5E51">
        <w:rPr>
          <w:rStyle w:val="StyleUnderline"/>
        </w:rPr>
        <w:t xml:space="preserve"> cut state spending on colleges and universities to help close budget shortfalls</w:t>
      </w:r>
      <w:r w:rsidRPr="002F5E51">
        <w:rPr>
          <w:sz w:val="16"/>
        </w:rPr>
        <w:t xml:space="preserve">, often sparking vehement opposition among state lawmakers of both parties. Republican governors in Arizona, Kansas, Louisiana and Wisconsin and Connecticut’s Democratic governor have proposed higher education cuts for the coming fiscal year. </w:t>
      </w:r>
      <w:r w:rsidRPr="002F5E51">
        <w:rPr>
          <w:rStyle w:val="StyleUnderline"/>
        </w:rPr>
        <w:t>Higher education spending</w:t>
      </w:r>
      <w:r w:rsidRPr="002F5E51">
        <w:rPr>
          <w:sz w:val="16"/>
        </w:rPr>
        <w:t xml:space="preserve"> traditionally </w:t>
      </w:r>
      <w:r w:rsidRPr="002F5E51">
        <w:rPr>
          <w:rStyle w:val="StyleUnderline"/>
        </w:rPr>
        <w:t>is a</w:t>
      </w:r>
      <w:r w:rsidRPr="002F5E51">
        <w:rPr>
          <w:sz w:val="16"/>
        </w:rPr>
        <w:t xml:space="preserve"> juicy </w:t>
      </w:r>
      <w:r w:rsidRPr="002F5E51">
        <w:rPr>
          <w:rStyle w:val="StyleUnderline"/>
        </w:rPr>
        <w:t xml:space="preserve">target for budget cutters because schools can make up the lost revenue by raising tuition. </w:t>
      </w:r>
      <w:r w:rsidRPr="002F5E51">
        <w:rPr>
          <w:sz w:val="16"/>
        </w:rPr>
        <w:t xml:space="preserve">But </w:t>
      </w:r>
      <w:r w:rsidRPr="002F5E51">
        <w:rPr>
          <w:rStyle w:val="StyleUnderline"/>
        </w:rPr>
        <w:t>students and their families</w:t>
      </w:r>
      <w:r w:rsidRPr="002F5E51">
        <w:rPr>
          <w:sz w:val="16"/>
        </w:rPr>
        <w:t xml:space="preserve"> already </w:t>
      </w:r>
      <w:r w:rsidRPr="002F5E51">
        <w:rPr>
          <w:rStyle w:val="StyleUnderline"/>
        </w:rPr>
        <w:t>are being squeezed by steadily rising college costs.</w:t>
      </w:r>
      <w:r w:rsidRPr="002F5E51">
        <w:rPr>
          <w:sz w:val="16"/>
        </w:rPr>
        <w:t xml:space="preserve"> In fiscal year 2013, schools got about 47 percent of their revenue from tuition, up from about 24 percent in fiscal year 1988, according to the </w:t>
      </w:r>
      <w:hyperlink r:id="rId62" w:history="1">
        <w:r w:rsidRPr="002F5E51">
          <w:rPr>
            <w:sz w:val="16"/>
          </w:rPr>
          <w:t>State Higher Education Executive Officers Association</w:t>
        </w:r>
      </w:hyperlink>
      <w:r w:rsidRPr="002F5E51">
        <w:rPr>
          <w:sz w:val="16"/>
        </w:rPr>
        <w:t xml:space="preserve">. Democratic Gov. Dannel Malloy of Connecticut has suggested a tuition hike to compensate for the cuts, but the Republican governors are urging the schools in their states to find the necessary savings by trimming bureaucracy and consolidating campuses. </w:t>
      </w:r>
      <w:r w:rsidRPr="002F5E51">
        <w:rPr>
          <w:rStyle w:val="StyleUnderline"/>
        </w:rPr>
        <w:t>University</w:t>
      </w:r>
      <w:r w:rsidRPr="002F5E51">
        <w:rPr>
          <w:sz w:val="16"/>
        </w:rPr>
        <w:t xml:space="preserve"> officials argue that past </w:t>
      </w:r>
      <w:r w:rsidRPr="002F5E51">
        <w:rPr>
          <w:rStyle w:val="StyleUnderline"/>
        </w:rPr>
        <w:t>budget cuts have pushed them to the breaking point, forcing them,</w:t>
      </w:r>
      <w:r w:rsidRPr="002F5E51">
        <w:rPr>
          <w:sz w:val="16"/>
        </w:rPr>
        <w:t xml:space="preserve"> for example, </w:t>
      </w:r>
      <w:r w:rsidRPr="002F5E51">
        <w:rPr>
          <w:rStyle w:val="StyleUnderline"/>
        </w:rPr>
        <w:t>to rely heavily on adjunct professors and teaching assistants instead of full professors.</w:t>
      </w:r>
      <w:r w:rsidRPr="002F5E51">
        <w:rPr>
          <w:sz w:val="16"/>
        </w:rPr>
        <w:t xml:space="preserve"> During the recession, 48 states cut higher education spending. Alaska and North Dakota didn’t. They are the only two states spending as much or more on higher education than they did before the recession, when the numbers are adjusted for inflation, according to the </w:t>
      </w:r>
      <w:hyperlink r:id="rId63" w:history="1">
        <w:r w:rsidRPr="002F5E51">
          <w:rPr>
            <w:sz w:val="16"/>
          </w:rPr>
          <w:t>Center on Budget and Policy Priorities</w:t>
        </w:r>
      </w:hyperlink>
      <w:r w:rsidRPr="002F5E51">
        <w:rPr>
          <w:sz w:val="16"/>
        </w:rPr>
        <w:t xml:space="preserve"> (CBPP), a Washington, D.C.-based research group.</w:t>
      </w:r>
    </w:p>
    <w:p w14:paraId="1C657AA1" w14:textId="77777777" w:rsidR="00AF183C" w:rsidRPr="002F5E51" w:rsidRDefault="00AF183C" w:rsidP="00AF183C">
      <w:pPr>
        <w:pStyle w:val="Heading4"/>
      </w:pPr>
      <w:r w:rsidRPr="002F5E51">
        <w:t>State education cuts cause reduction of employees and partnerships that fuel the economy</w:t>
      </w:r>
    </w:p>
    <w:p w14:paraId="7C1E2E5A" w14:textId="77777777" w:rsidR="00AF183C" w:rsidRPr="002F5E51" w:rsidRDefault="00AF183C" w:rsidP="00AF183C">
      <w:r w:rsidRPr="002F5E51">
        <w:t xml:space="preserve">Michael </w:t>
      </w:r>
      <w:r w:rsidRPr="002F5E51">
        <w:rPr>
          <w:rStyle w:val="Style13ptBold"/>
        </w:rPr>
        <w:t>Leachman et al 16</w:t>
      </w:r>
      <w:r w:rsidRPr="002F5E51">
        <w:t>, “Most States Have Cut School Funding, and Some Continue Cutting,” Center on Budget and Policy Priorities, 1-25-16. Leachman is the Director of State Fiscal Research. EP.</w:t>
      </w:r>
    </w:p>
    <w:p w14:paraId="4408B06F" w14:textId="709F0AB5" w:rsidR="00AF183C" w:rsidRPr="002F5E51" w:rsidRDefault="00AF183C" w:rsidP="002603E9">
      <w:pPr>
        <w:rPr>
          <w:rStyle w:val="StyleUnderline"/>
          <w:b w:val="0"/>
          <w:sz w:val="16"/>
          <w:u w:val="none"/>
        </w:rPr>
      </w:pPr>
      <w:r w:rsidRPr="002F5E51">
        <w:rPr>
          <w:rStyle w:val="StyleUnderline"/>
        </w:rPr>
        <w:t xml:space="preserve">State K-12 cuts have slowed the economic recovery by reducing overall economic activity </w:t>
      </w:r>
      <w:r w:rsidRPr="002F5E51">
        <w:rPr>
          <w:sz w:val="16"/>
        </w:rPr>
        <w:t xml:space="preserve">since the recession officially ended in mid-2009. </w:t>
      </w:r>
      <w:r w:rsidRPr="002F5E51">
        <w:rPr>
          <w:rStyle w:val="StyleUnderline"/>
        </w:rPr>
        <w:t xml:space="preserve">They forced school districts to lay off teachers and other employees, reduce pay for the remaining workers, and cancel contracts with suppliers and other businesses. These steps remove consumer demand from the economy, which in turn discourages businesses from making new investments and hiring. </w:t>
      </w:r>
      <w:r w:rsidRPr="002F5E51">
        <w:rPr>
          <w:sz w:val="16"/>
        </w:rPr>
        <w:t xml:space="preserve">Federal employment data show that </w:t>
      </w:r>
      <w:r w:rsidRPr="002F5E51">
        <w:rPr>
          <w:rStyle w:val="StyleUnderline"/>
        </w:rPr>
        <w:t>school districts began cutting teachers and other employees in mid-2008</w:t>
      </w:r>
      <w:r w:rsidRPr="002F5E51">
        <w:rPr>
          <w:sz w:val="16"/>
        </w:rPr>
        <w:t xml:space="preserve">, when the first round of budget cuts began taking effect. By 2012, local school districts had cut about 351,000 jobs. They’ve since added back some of the jobs but still are </w:t>
      </w:r>
      <w:r w:rsidRPr="002F5E51">
        <w:rPr>
          <w:rStyle w:val="StyleUnderline"/>
        </w:rPr>
        <w:t>down 297,000 jobs compared with 2008</w:t>
      </w:r>
      <w:r w:rsidRPr="002F5E51">
        <w:rPr>
          <w:sz w:val="16"/>
        </w:rPr>
        <w:t>.</w:t>
      </w:r>
      <w:bookmarkStart w:id="6" w:name="_ftnref22"/>
      <w:r w:rsidRPr="002F5E51">
        <w:rPr>
          <w:sz w:val="16"/>
        </w:rPr>
        <w:fldChar w:fldCharType="begin"/>
      </w:r>
      <w:r w:rsidRPr="002F5E51">
        <w:rPr>
          <w:sz w:val="16"/>
        </w:rPr>
        <w:instrText xml:space="preserve"> HYPERLINK "http://www.cbpp.org/research/state-budget-and-tax/most-states-have-cut-school-funding-and-some-continue-cutting" \l "_ftn22" </w:instrText>
      </w:r>
      <w:r w:rsidRPr="002F5E51">
        <w:rPr>
          <w:sz w:val="16"/>
        </w:rPr>
        <w:fldChar w:fldCharType="separate"/>
      </w:r>
      <w:r w:rsidRPr="002F5E51">
        <w:rPr>
          <w:sz w:val="16"/>
        </w:rPr>
        <w:t>[22]</w:t>
      </w:r>
      <w:r w:rsidRPr="002F5E51">
        <w:rPr>
          <w:sz w:val="16"/>
        </w:rPr>
        <w:fldChar w:fldCharType="end"/>
      </w:r>
      <w:bookmarkEnd w:id="6"/>
      <w:r w:rsidRPr="002F5E51">
        <w:rPr>
          <w:sz w:val="16"/>
        </w:rPr>
        <w:t xml:space="preserve"> (See Figure 8.) In addition, </w:t>
      </w:r>
      <w:r w:rsidRPr="002F5E51">
        <w:rPr>
          <w:rStyle w:val="StyleUnderline"/>
        </w:rPr>
        <w:t xml:space="preserve">education spending cuts have cost </w:t>
      </w:r>
      <w:r w:rsidRPr="002F5E51">
        <w:rPr>
          <w:sz w:val="16"/>
        </w:rPr>
        <w:t xml:space="preserve">an unknown but likely significant number of </w:t>
      </w:r>
      <w:r w:rsidRPr="002F5E51">
        <w:rPr>
          <w:rStyle w:val="StyleUnderline"/>
        </w:rPr>
        <w:t>private-sector jobs as school districts canceled or scaled back purchases and contracts</w:t>
      </w:r>
      <w:r w:rsidRPr="002F5E51">
        <w:rPr>
          <w:sz w:val="16"/>
        </w:rPr>
        <w:t xml:space="preserve"> (for instance, buying fewer textbooks</w:t>
      </w:r>
      <w:r w:rsidRPr="002F5E51">
        <w:rPr>
          <w:rStyle w:val="StyleUnderline"/>
        </w:rPr>
        <w:t>). These job losses shrink the purchasing power of workers’ families, which in turn affects local businesses and slows recovery</w:t>
      </w:r>
      <w:r w:rsidRPr="002F5E51">
        <w:rPr>
          <w:sz w:val="16"/>
        </w:rPr>
        <w:t xml:space="preserve">. In the long term, the </w:t>
      </w:r>
      <w:r w:rsidRPr="002F5E51">
        <w:rPr>
          <w:rStyle w:val="StyleUnderline"/>
        </w:rPr>
        <w:t>budgetary savings from</w:t>
      </w:r>
      <w:r w:rsidRPr="002F5E51">
        <w:rPr>
          <w:sz w:val="16"/>
        </w:rPr>
        <w:t xml:space="preserve"> recent </w:t>
      </w:r>
      <w:r w:rsidRPr="002F5E51">
        <w:rPr>
          <w:rStyle w:val="StyleUnderline"/>
        </w:rPr>
        <w:t>K-12 funding cuts</w:t>
      </w:r>
      <w:r w:rsidRPr="002F5E51">
        <w:rPr>
          <w:sz w:val="16"/>
        </w:rPr>
        <w:t xml:space="preserve"> may </w:t>
      </w:r>
      <w:r w:rsidRPr="002F5E51">
        <w:rPr>
          <w:rStyle w:val="StyleUnderline"/>
        </w:rPr>
        <w:t>cost states much more in diminished economic growth. To prosper, businesses require a well-educated workforce. Deep education funding cuts weaken that future workforce by diminishing the quality of</w:t>
      </w:r>
      <w:r w:rsidRPr="002F5E51">
        <w:rPr>
          <w:sz w:val="16"/>
        </w:rPr>
        <w:t xml:space="preserve"> elementary and high </w:t>
      </w:r>
      <w:r w:rsidRPr="002F5E51">
        <w:rPr>
          <w:rStyle w:val="StyleUnderline"/>
        </w:rPr>
        <w:t>schools</w:t>
      </w:r>
      <w:r w:rsidRPr="002F5E51">
        <w:rPr>
          <w:sz w:val="16"/>
        </w:rPr>
        <w:t>. At a time when the nation is trying to produce workers with the skills to master new technologies and adapt to the complexities of a global economy, large cuts in funding for basic education undermine a crucial building block for future prosperity.</w:t>
      </w:r>
    </w:p>
    <w:p w14:paraId="6BD60D04" w14:textId="00ED2134" w:rsidR="00FC4613" w:rsidRPr="002F5E51" w:rsidRDefault="00F812F9" w:rsidP="00FC4613">
      <w:pPr>
        <w:pStyle w:val="Heading3"/>
      </w:pPr>
      <w:r w:rsidRPr="002F5E51">
        <w:t>No Oversight</w:t>
      </w:r>
    </w:p>
    <w:p w14:paraId="6580BACB" w14:textId="77777777" w:rsidR="00FC4613" w:rsidRPr="002F5E51" w:rsidRDefault="00FC4613" w:rsidP="00FC4613">
      <w:pPr>
        <w:pStyle w:val="Heading4"/>
      </w:pPr>
      <w:r w:rsidRPr="002F5E51">
        <w:t>Must have a nationwide definition of medically accurate to solve--includes federal legislators</w:t>
      </w:r>
    </w:p>
    <w:p w14:paraId="168ADDBB" w14:textId="77777777" w:rsidR="00FC4613" w:rsidRPr="002F5E51" w:rsidRDefault="00FC4613" w:rsidP="00FC4613">
      <w:pPr>
        <w:rPr>
          <w:rStyle w:val="Style13ptBold"/>
        </w:rPr>
      </w:pPr>
      <w:r w:rsidRPr="002F5E51">
        <w:rPr>
          <w:rStyle w:val="Style13ptBold"/>
        </w:rPr>
        <w:t>Gonzales et al. 16</w:t>
      </w:r>
    </w:p>
    <w:p w14:paraId="68691C8F" w14:textId="77777777" w:rsidR="00FC4613" w:rsidRPr="002F5E51" w:rsidRDefault="00FC4613" w:rsidP="00FC4613">
      <w:r w:rsidRPr="002F5E51">
        <w:t xml:space="preserve">Courtney M. Gonzalez, BS; Diana F. Karczmarczyk, PhD; Brittney L. Douress, BS; and Mackenzie M. Scott, BS; 11-21-2016, “Sex Education Policy: Need for a Standard Definition of Medically Accurate Information,” Pedagogy in Health Promotion, </w:t>
      </w:r>
      <w:hyperlink r:id="rId64" w:history="1">
        <w:r w:rsidRPr="002F5E51">
          <w:rPr>
            <w:rStyle w:val="Hyperlink"/>
          </w:rPr>
          <w:t>https://doi.org/10.1177/2373379916678234</w:t>
        </w:r>
      </w:hyperlink>
      <w:r w:rsidRPr="002F5E51">
        <w:t>, DOA: 7-7- 17//GMH</w:t>
      </w:r>
    </w:p>
    <w:p w14:paraId="23797AAF" w14:textId="77777777" w:rsidR="00FC4613" w:rsidRPr="002F5E51" w:rsidRDefault="00FC4613" w:rsidP="00FC4613"/>
    <w:p w14:paraId="0DBE4E8A" w14:textId="51B0A66A" w:rsidR="00FC4613" w:rsidRPr="002F5E51" w:rsidRDefault="00FC4613" w:rsidP="00FC4613">
      <w:pPr>
        <w:rPr>
          <w:sz w:val="16"/>
        </w:rPr>
      </w:pPr>
      <w:r w:rsidRPr="002F5E51">
        <w:rPr>
          <w:sz w:val="16"/>
        </w:rPr>
        <w:t xml:space="preserve">Sex education programs within public schools are legislatively mandated within each state and implemented on the local level (National Conference of State Legislatures, 2016). These programs vary across several criteria, such as who teaches the curriculum, where the curriculum is taught, and how the curriculum is taught. Furthermore, </w:t>
      </w:r>
      <w:r w:rsidRPr="002F5E51">
        <w:rPr>
          <w:rStyle w:val="StyleUnderline"/>
        </w:rPr>
        <w:t>curriculum content can vary from program to program, such as abstinence-only or comprehensive sex education</w:t>
      </w:r>
      <w:r w:rsidRPr="002F5E51">
        <w:rPr>
          <w:sz w:val="16"/>
        </w:rPr>
        <w:t xml:space="preserve">. </w:t>
      </w:r>
      <w:r w:rsidRPr="002F5E51">
        <w:rPr>
          <w:rStyle w:val="StyleUnderline"/>
        </w:rPr>
        <w:t>Although sex education program content varies, it is critical that the information presented is, at minimum, medically accurate</w:t>
      </w:r>
      <w:r w:rsidRPr="002F5E51">
        <w:rPr>
          <w:sz w:val="16"/>
        </w:rPr>
        <w:t>. As demonstrated in the analysis of Figures 1 to 3, legislative actions to require medically accurate content in sex education programs have the potential to result in lower rates of pregnancy and STIs among youth aged 15 to 19. Only seven states have described what information is deemed as medically accurate in delivering services, such as sexual assault survivor, HIV prevention, and sex education programs (Santelli, 2008</w:t>
      </w:r>
      <w:r w:rsidRPr="002F5E51">
        <w:rPr>
          <w:rStyle w:val="StyleUnderline"/>
        </w:rPr>
        <w:t>). A definition for the term medically accurate information is a necessary first step toward ensuring that sex education programs provide factual information, using scientifically supported and evidence-based content. It is necessary for a standard definition of the term to be accepted by all, including, but not limited to, policy makers, government agencies, and sex education programs</w:t>
      </w:r>
      <w:r w:rsidRPr="002F5E51">
        <w:rPr>
          <w:sz w:val="16"/>
        </w:rPr>
        <w:t xml:space="preserve">. Furthermore, </w:t>
      </w:r>
      <w:r w:rsidRPr="002F5E51">
        <w:rPr>
          <w:rStyle w:val="StyleUnderline"/>
        </w:rPr>
        <w:t>a standard definition reinforces the uniformity of equitable information shared across sex education programs</w:t>
      </w:r>
      <w:r w:rsidRPr="002F5E51">
        <w:rPr>
          <w:sz w:val="16"/>
        </w:rPr>
        <w:t xml:space="preserve">, which has the potential to lower the rates of pregnancy and STIs among youth aged 15 to 19. </w:t>
      </w:r>
      <w:r w:rsidRPr="002F5E51">
        <w:rPr>
          <w:rStyle w:val="StyleUnderline"/>
        </w:rPr>
        <w:t>Until there is a standard agreement of the term medically accurate there is risk of inconsistent, incorrect, and misleading information being taught in public school sex education curricula.</w:t>
      </w:r>
    </w:p>
    <w:p w14:paraId="58D7AFD1" w14:textId="77777777" w:rsidR="00FC4613" w:rsidRPr="002F5E51" w:rsidRDefault="00FC4613" w:rsidP="00FC4613"/>
    <w:p w14:paraId="141B1FA6" w14:textId="77777777" w:rsidR="00F812F9" w:rsidRPr="002F5E51" w:rsidRDefault="00F812F9" w:rsidP="00F812F9">
      <w:pPr>
        <w:rPr>
          <w:rStyle w:val="StyleUnderline"/>
        </w:rPr>
      </w:pPr>
      <w:r w:rsidRPr="002F5E51">
        <w:rPr>
          <w:rStyle w:val="Heading4Char"/>
        </w:rPr>
        <w:t>Too much discretion is given to states / local governments in interpreting vague language of law – absent clear federal mandates, states will fail to teach adequate sex ed</w:t>
      </w:r>
      <w:r w:rsidRPr="002F5E51">
        <w:br/>
      </w:r>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37 // emb]</w:t>
      </w:r>
      <w:r w:rsidRPr="002F5E51">
        <w:rPr>
          <w:rFonts w:eastAsia="PMingLiU" w:cs="PMingLiU"/>
        </w:rPr>
        <w:br/>
      </w:r>
      <w:r w:rsidRPr="002F5E51">
        <w:rPr>
          <w:rStyle w:val="StyleUnderline"/>
        </w:rPr>
        <w:t xml:space="preserve">Based on the language of bills proposed as well as their success rate, it is clear that </w:t>
      </w:r>
      <w:r w:rsidRPr="002F5E51">
        <w:rPr>
          <w:rStyle w:val="Emphasis"/>
        </w:rPr>
        <w:t>legislation on the state level is not very promising for sexual and relationship violence prevention, nor is it very promising for sex education in general.</w:t>
      </w:r>
      <w:r w:rsidRPr="002F5E51">
        <w:t xml:space="preserve"> </w:t>
      </w:r>
      <w:r w:rsidRPr="002F5E51">
        <w:rPr>
          <w:rStyle w:val="StyleUnderline"/>
        </w:rPr>
        <w:t>Not only did most of the bills relating to violence prevention fail, but even among the bills that are still pending, the language is vague enough that local agencies, schools, and individual instructors could end up teaching “healthy relationships” in a way that means “no physically intimate relationships at all.” Rather than ensuring that all teens learn how to make a wide range of decisions surrounding sex and intimate relationships, these bills leave room for teens to be taught only how to say no, and not how to say yes in a safe, consensual way.</w:t>
      </w:r>
    </w:p>
    <w:p w14:paraId="71EE9F13" w14:textId="77777777" w:rsidR="00F812F9" w:rsidRPr="002F5E51" w:rsidRDefault="00F812F9" w:rsidP="00F812F9">
      <w:pPr>
        <w:pStyle w:val="Heading4"/>
      </w:pPr>
      <w:r w:rsidRPr="002F5E51">
        <w:t>States fail – 1) lack of funding 2) “evidence-based” programs are outdated 3) political ideology of local districts / states will dictate the direction of the law, which means comprehensive sex-ed still won’t be taught</w:t>
      </w:r>
    </w:p>
    <w:p w14:paraId="6A59A2FF" w14:textId="77777777" w:rsidR="00F812F9" w:rsidRPr="002F5E51" w:rsidRDefault="00F812F9" w:rsidP="00F812F9">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38-39 // emb]</w:t>
      </w:r>
    </w:p>
    <w:p w14:paraId="4AE29804" w14:textId="1EE5FAE3" w:rsidR="00F812F9" w:rsidRPr="002F5E51" w:rsidRDefault="00F812F9" w:rsidP="00F812F9">
      <w:pPr>
        <w:rPr>
          <w:rStyle w:val="StyleUnderline"/>
        </w:rPr>
      </w:pPr>
      <w:r w:rsidRPr="002F5E51">
        <w:t xml:space="preserve">Unfortunately, </w:t>
      </w:r>
      <w:r w:rsidRPr="002F5E51">
        <w:rPr>
          <w:rStyle w:val="StyleUnderline"/>
        </w:rPr>
        <w:t>there is nuance and there are barriers surrounding the funding that limit states’ and local agencies’ ability to use that funding for sexual violence prevention</w:t>
      </w:r>
      <w:r w:rsidRPr="002F5E51">
        <w:t>. Johnson specifically discussed the portion of ESSA that comes from Erin’s Law (part E in section 4108 of ESSA). It is true that ESSA provides federal funding that Erin’s Law never had before, but Johnson explained that states and local agencies have not yet seen this money. The nonprofit organized around Erin’s Law has been posting on Facebook that states should expect the money soon, but they have not yet received funding. Schools cannot afford training time for teachers, curriculum, or support without funding for Erin’s Law, making it incredibly difficult for schools to comply with the policy</w:t>
      </w:r>
      <w:r w:rsidRPr="002F5E51">
        <w:rPr>
          <w:rStyle w:val="StyleUnderline"/>
        </w:rPr>
        <w:t>. Not only are states not receiving the money to implement sexual violence prevention programs, but Johnson explained that because there are certain stipulations in ESSA that call for “evidence-based” programs, there are very few programs to choose from once states do receive the funding.</w:t>
      </w:r>
      <w:r w:rsidRPr="002F5E51">
        <w:t xml:space="preserve"> Furthermore, Johnson says </w:t>
      </w:r>
      <w:r w:rsidRPr="002F5E51">
        <w:rPr>
          <w:rStyle w:val="StyleUnderline"/>
        </w:rPr>
        <w:t xml:space="preserve">that many of the programs that do qualify as “evidencedbased,” are outdated or do not cover all of the material that a quality sexual violence prevention program should. </w:t>
      </w:r>
      <w:r w:rsidRPr="002F5E51">
        <w:t xml:space="preserve">Additionally, </w:t>
      </w:r>
      <w:r w:rsidRPr="002F5E51">
        <w:rPr>
          <w:rStyle w:val="StyleUnderline"/>
        </w:rPr>
        <w:t xml:space="preserve">even if there was an outstanding program to implement, Johnson mentioned that unless sexual violence and abuse prevention is a top priority for the state, the funding from ESSA will likely go towards unrelated programs. She said that in the current political climate, </w:t>
      </w:r>
      <w:r w:rsidRPr="002F5E51">
        <w:rPr>
          <w:rStyle w:val="Emphasis"/>
        </w:rPr>
        <w:t>it is unlikely that most states will prioritize sexual violence prevention.</w:t>
      </w:r>
      <w:r w:rsidRPr="002F5E51">
        <w:t xml:space="preserve"> Johnson also discussed the language of most laws dealing with sex education and sexual violence prevention, mentioning that when </w:t>
      </w:r>
      <w:r w:rsidRPr="002F5E51">
        <w:rPr>
          <w:rStyle w:val="StyleUnderline"/>
        </w:rPr>
        <w:t>many programs say that they teach students communication and negotiation skills, they are often talking about abstinence. She notes that while abstinence can be considered a form of sex education, it does not function as violence prevention</w:t>
      </w:r>
      <w:r w:rsidRPr="002F5E51">
        <w:t xml:space="preserve">. </w:t>
      </w:r>
      <w:r w:rsidRPr="002F5E51">
        <w:rPr>
          <w:rStyle w:val="StyleUnderline"/>
        </w:rPr>
        <w:t>Johnson gave an anecdote about a very conservative school district in Oregon that has some funding to implement a “rape prevention” program, though this same school district does not allow comprehensive sex education. When Johnson asked them how they are incorporating the topic of consensual sex in their “rape prevention” program, the representative from that school said that they don’t do the “s” word, meaning they don’t use the word “sex”. In reality, the “rape prevention” program was just a thinly veiled abstinence program that told students not to engage in sexual activity and to “just say no.” Johnson noted that even in a more moderate school district in Oregon, the curriculum that was supposed to deal with boundaries and negotiation was just about saying no. This points to the interpretability of some of the language in ESSA, and how political ideology can dictate how states and local agencies choose to interpret that language. Unfortunately, many agencies choose to interpret policies in a way that does not truly educate students about sexual violence.</w:t>
      </w:r>
    </w:p>
    <w:p w14:paraId="48E30534" w14:textId="77777777" w:rsidR="00F812F9" w:rsidRPr="002F5E51" w:rsidRDefault="00F812F9" w:rsidP="00F812F9"/>
    <w:p w14:paraId="590146A3" w14:textId="77777777" w:rsidR="002603E9" w:rsidRPr="002F5E51" w:rsidRDefault="002603E9" w:rsidP="002603E9">
      <w:pPr>
        <w:pStyle w:val="Heading3"/>
      </w:pPr>
      <w:r w:rsidRPr="002F5E51">
        <w:t>States Circumvent</w:t>
      </w:r>
    </w:p>
    <w:p w14:paraId="20FFADDD" w14:textId="77777777" w:rsidR="002603E9" w:rsidRPr="002F5E51" w:rsidRDefault="002603E9" w:rsidP="002603E9">
      <w:pPr>
        <w:pStyle w:val="Heading4"/>
      </w:pPr>
      <w:r w:rsidRPr="002F5E51">
        <w:t>Sex education cannot be regulated by the states – policymakers will circumvent, aren’t interested, and have legislature resistant to anything but abstinence-only curriculum – that’s why current policies have major gaps; a federal national framework is key</w:t>
      </w:r>
    </w:p>
    <w:p w14:paraId="0BBDB82D" w14:textId="77777777" w:rsidR="002603E9" w:rsidRPr="002F5E51" w:rsidRDefault="002603E9" w:rsidP="002603E9">
      <w:r w:rsidRPr="002F5E51">
        <w:rPr>
          <w:b/>
          <w:sz w:val="26"/>
          <w:szCs w:val="26"/>
        </w:rPr>
        <w:t>Quinn ’16</w:t>
      </w:r>
      <w:r w:rsidRPr="002F5E51">
        <w:t xml:space="preserve"> – graduated with her M.S. from Northwestern’s Medill School of Journalism with a focus on public health reporting. Her work has been published in National Geographic, New York Magazine and The Atlantic. (Mattie Quinn, “In Sex Education, U.S. Schools Are Failing,” February 2</w:t>
      </w:r>
      <w:r w:rsidRPr="002F5E51">
        <w:rPr>
          <w:vertAlign w:val="superscript"/>
        </w:rPr>
        <w:t>nd</w:t>
      </w:r>
      <w:r w:rsidRPr="002F5E51">
        <w:t xml:space="preserve"> 2016, Governing, http://www.governing.com/topics/health-human-services/gov-sex-education-cdc-report.html)//SH</w:t>
      </w:r>
    </w:p>
    <w:p w14:paraId="084F555E" w14:textId="77777777" w:rsidR="002603E9" w:rsidRPr="002F5E51" w:rsidRDefault="002603E9" w:rsidP="002603E9">
      <w:pPr>
        <w:pStyle w:val="NormalWeb"/>
        <w:rPr>
          <w:rFonts w:ascii="Calibri" w:hAnsi="Calibri"/>
          <w:sz w:val="16"/>
          <w:szCs w:val="24"/>
        </w:rPr>
      </w:pPr>
      <w:r w:rsidRPr="002F5E51">
        <w:rPr>
          <w:rFonts w:ascii="Calibri" w:eastAsia="Times New Roman" w:hAnsi="Calibri"/>
          <w:sz w:val="16"/>
          <w:szCs w:val="24"/>
        </w:rPr>
        <w:t xml:space="preserve">Most schools aren't meeting the CDC's recommendations for teaching students about sex, and the curriculum is far worse in some states. </w:t>
      </w:r>
      <w:r w:rsidRPr="002F5E51">
        <w:rPr>
          <w:rFonts w:ascii="Calibri" w:hAnsi="Calibri"/>
          <w:sz w:val="16"/>
          <w:szCs w:val="24"/>
        </w:rPr>
        <w:t xml:space="preserve">Sex education can be an uncomfortable experience, and it turns out that as a country, we’re pretty bad at teaching it. A December </w:t>
      </w:r>
      <w:r w:rsidRPr="002F5E51">
        <w:rPr>
          <w:rStyle w:val="StyleUnderline"/>
          <w:rFonts w:ascii="Calibri" w:hAnsi="Calibri"/>
        </w:rPr>
        <w:t>report by the Centers for Disease Control and Prevention (CDC) found that less than half of U.S. high schools and only one-fifth of middle schools are meeting the CDC's recommendations for educating kids about sex.</w:t>
      </w:r>
      <w:r w:rsidRPr="002F5E51">
        <w:rPr>
          <w:rFonts w:ascii="Calibri" w:hAnsi="Calibri"/>
          <w:sz w:val="16"/>
          <w:szCs w:val="24"/>
        </w:rPr>
        <w:t xml:space="preserve"> The CDC offers 16 benchmarks that fall under four subject areas: HIV prevention, STD prevention, pregnancy prevention and information on sexuality. The topic least likely to be covered in sex education, according to the report, is how to get and use condoms -- one of the CDC's major recommendations. </w:t>
      </w:r>
      <w:r w:rsidRPr="002F5E51">
        <w:rPr>
          <w:rStyle w:val="StyleUnderline"/>
          <w:rFonts w:ascii="Calibri" w:hAnsi="Calibri"/>
        </w:rPr>
        <w:t>This year's findings represent the norm for sex ed in America</w:t>
      </w:r>
      <w:r w:rsidRPr="002F5E51">
        <w:rPr>
          <w:rFonts w:ascii="Calibri" w:hAnsi="Calibri"/>
          <w:sz w:val="16"/>
          <w:szCs w:val="24"/>
        </w:rPr>
        <w:t xml:space="preserve">, according to Stephanie Zaza, director of adolescent and school health for the CDC. </w:t>
      </w:r>
      <w:r w:rsidRPr="002F5E51">
        <w:rPr>
          <w:rStyle w:val="StyleUnderline"/>
          <w:rFonts w:ascii="Calibri" w:hAnsi="Calibri"/>
        </w:rPr>
        <w:t xml:space="preserve">She said the findings are "mostly flat" compared to previous years and show “a lack of increase in the topics being taught in schools throughout the country.” </w:t>
      </w:r>
      <w:r w:rsidRPr="002F5E51">
        <w:rPr>
          <w:rStyle w:val="Emphasis"/>
        </w:rPr>
        <w:t xml:space="preserve">Because educational standards are up to the states, there's a big gap in what students in America are learning about sex. </w:t>
      </w:r>
      <w:bookmarkStart w:id="7" w:name="continued"/>
      <w:bookmarkEnd w:id="7"/>
      <w:r w:rsidRPr="002F5E51">
        <w:rPr>
          <w:rStyle w:val="StyleUnderline"/>
          <w:rFonts w:ascii="Calibri" w:hAnsi="Calibri"/>
        </w:rPr>
        <w:t>In New Jersey</w:t>
      </w:r>
      <w:r w:rsidRPr="002F5E51">
        <w:rPr>
          <w:rFonts w:ascii="Calibri" w:hAnsi="Calibri"/>
          <w:sz w:val="16"/>
          <w:szCs w:val="24"/>
        </w:rPr>
        <w:t xml:space="preserve">, for example, </w:t>
      </w:r>
      <w:r w:rsidRPr="002F5E51">
        <w:rPr>
          <w:rStyle w:val="StyleUnderline"/>
          <w:rFonts w:ascii="Calibri" w:hAnsi="Calibri"/>
        </w:rPr>
        <w:t>90 percent of high school students learn about all 16 topics. In Arizona, only 20 percent do. Other low-scoring states include Alaska and South Dakota, and other high-scoring states include New Hampshire and New York</w:t>
      </w:r>
      <w:r w:rsidRPr="002F5E51">
        <w:rPr>
          <w:rFonts w:ascii="Calibri" w:hAnsi="Calibri"/>
          <w:sz w:val="16"/>
          <w:szCs w:val="24"/>
        </w:rPr>
        <w:t xml:space="preserve">. </w:t>
      </w:r>
      <w:r w:rsidRPr="002F5E51">
        <w:rPr>
          <w:rStyle w:val="StyleUnderline"/>
          <w:rFonts w:ascii="Calibri" w:hAnsi="Calibri"/>
        </w:rPr>
        <w:t>“It’s all over the map,"</w:t>
      </w:r>
      <w:r w:rsidRPr="002F5E51">
        <w:rPr>
          <w:rFonts w:ascii="Calibri" w:hAnsi="Calibri"/>
          <w:sz w:val="16"/>
          <w:szCs w:val="24"/>
        </w:rPr>
        <w:t xml:space="preserve"> said Valerie Sedivy, senior program manager at Healthy Teen Network</w:t>
      </w:r>
      <w:r w:rsidRPr="002F5E51">
        <w:rPr>
          <w:rStyle w:val="StyleUnderline"/>
          <w:rFonts w:ascii="Calibri" w:hAnsi="Calibri"/>
        </w:rPr>
        <w:t xml:space="preserve">. "Some states just haven’t updated their curriculum in a long time [and] some just don’t have the resources to teach all 16 benchmarks." Other </w:t>
      </w:r>
      <w:r w:rsidRPr="002F5E51">
        <w:rPr>
          <w:rStyle w:val="Emphasis"/>
        </w:rPr>
        <w:t>states</w:t>
      </w:r>
      <w:r w:rsidRPr="002F5E51">
        <w:rPr>
          <w:rStyle w:val="StyleUnderline"/>
          <w:rFonts w:ascii="Calibri" w:hAnsi="Calibri"/>
        </w:rPr>
        <w:t xml:space="preserve">, according to experts, </w:t>
      </w:r>
      <w:r w:rsidRPr="002F5E51">
        <w:rPr>
          <w:rStyle w:val="Emphasis"/>
        </w:rPr>
        <w:t>don’t have policymakers interested enough in the issue</w:t>
      </w:r>
      <w:r w:rsidRPr="002F5E51">
        <w:rPr>
          <w:rStyle w:val="StyleUnderline"/>
          <w:rFonts w:ascii="Calibri" w:hAnsi="Calibri"/>
        </w:rPr>
        <w:t xml:space="preserve">. Some states, largely in the Bible Belt, </w:t>
      </w:r>
      <w:r w:rsidRPr="002F5E51">
        <w:rPr>
          <w:rStyle w:val="Emphasis"/>
        </w:rPr>
        <w:t>have legislatures resistant to anything but abstinence-only education</w:t>
      </w:r>
      <w:r w:rsidRPr="002F5E51">
        <w:rPr>
          <w:rStyle w:val="StyleUnderline"/>
          <w:rFonts w:ascii="Calibri" w:hAnsi="Calibri"/>
        </w:rPr>
        <w:t xml:space="preserve">. </w:t>
      </w:r>
      <w:r w:rsidRPr="002F5E51">
        <w:rPr>
          <w:rFonts w:ascii="Calibri" w:hAnsi="Calibri"/>
          <w:noProof/>
          <w:sz w:val="24"/>
          <w:szCs w:val="24"/>
        </w:rPr>
        <w:drawing>
          <wp:anchor distT="0" distB="0" distL="0" distR="0" simplePos="0" relativeHeight="251659264" behindDoc="0" locked="0" layoutInCell="1" allowOverlap="0" wp14:anchorId="4648A4B3" wp14:editId="6BE330E7">
            <wp:simplePos x="0" y="0"/>
            <wp:positionH relativeFrom="column">
              <wp:align>left</wp:align>
            </wp:positionH>
            <wp:positionV relativeFrom="line">
              <wp:posOffset>0</wp:posOffset>
            </wp:positionV>
            <wp:extent cx="8382000" cy="6273800"/>
            <wp:effectExtent l="0" t="0" r="0" b="0"/>
            <wp:wrapSquare wrapText="bothSides"/>
            <wp:docPr id="4" name="Picture 3" descr="http://media.navigatored.com/images/sex-ed-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edia.navigatored.com/images/sex-ed-map.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382000" cy="6273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5E51">
        <w:rPr>
          <w:rFonts w:ascii="Calibri" w:hAnsi="Calibri"/>
          <w:i/>
          <w:iCs/>
          <w:sz w:val="16"/>
          <w:szCs w:val="24"/>
        </w:rPr>
        <w:t>SOURCE: Centers for Disease Control and Prevention</w:t>
      </w:r>
      <w:r w:rsidRPr="002F5E51">
        <w:rPr>
          <w:rFonts w:ascii="Calibri" w:hAnsi="Calibri"/>
          <w:sz w:val="16"/>
          <w:szCs w:val="24"/>
        </w:rPr>
        <w:t xml:space="preserve"> </w:t>
      </w:r>
      <w:proofErr w:type="gramStart"/>
      <w:r w:rsidRPr="002F5E51">
        <w:rPr>
          <w:rFonts w:ascii="Calibri" w:hAnsi="Calibri"/>
          <w:sz w:val="16"/>
          <w:szCs w:val="24"/>
        </w:rPr>
        <w:t>The</w:t>
      </w:r>
      <w:proofErr w:type="gramEnd"/>
      <w:r w:rsidRPr="002F5E51">
        <w:rPr>
          <w:rFonts w:ascii="Calibri" w:hAnsi="Calibri"/>
          <w:sz w:val="16"/>
          <w:szCs w:val="24"/>
        </w:rPr>
        <w:t xml:space="preserve"> CDC report is concerning, according to sexual health experts, not only because more than half of U.S. teens aren't getting the information they need, but because even the CDC’s recommendations aren’t comprehensive. “The CDC’s recommendations are a critical benchmark, but you have to understand that the CDC’s biggest concern is disease outbreak," said Jesseca Boyer, vice president of policy at the Sexuality Information and Education Council of the U.S. "Sex education should [be] more than about the absence of disease -- it should be framed around how you can live a healthy sexual life. So it’s disturbing to see schools aren’t even hitting those most basic benchmarks." A more holistic approach to sex education is difficult when there’s already a crunch to cover content in the core subjects within many public schools, said Janet Max, director of education and outreach at the Healthy Teen Network. But that doesn't mean it's impossible. “Subjects are so siloed, but so many of topics surrounding sex education -- like building healthy relationships and sexual preference -- could be tied into the curriculum of an english or social sciences class,” suggested Max. There's been some help from the Obama administration with that</w:t>
      </w:r>
    </w:p>
    <w:p w14:paraId="668AA168" w14:textId="77777777" w:rsidR="002603E9" w:rsidRPr="002F5E51" w:rsidRDefault="002603E9" w:rsidP="002603E9">
      <w:pPr>
        <w:pStyle w:val="Heading3"/>
      </w:pPr>
      <w:r w:rsidRPr="002F5E51">
        <w:t>States Discriminate against LGBTQ+</w:t>
      </w:r>
    </w:p>
    <w:p w14:paraId="6F5EFDB4" w14:textId="77777777" w:rsidR="002603E9" w:rsidRPr="002F5E51" w:rsidRDefault="002603E9" w:rsidP="002603E9">
      <w:pPr>
        <w:rPr>
          <w:rStyle w:val="StyleUnderline"/>
        </w:rPr>
      </w:pPr>
    </w:p>
    <w:p w14:paraId="2A37C3F3" w14:textId="77777777" w:rsidR="002603E9" w:rsidRPr="002F5E51" w:rsidRDefault="002603E9" w:rsidP="002603E9">
      <w:pPr>
        <w:pStyle w:val="Heading4"/>
      </w:pPr>
      <w:r w:rsidRPr="002F5E51">
        <w:t>State policy discriminates against LGBTQ+ students and their right to comprehensive sex education.</w:t>
      </w:r>
    </w:p>
    <w:p w14:paraId="386507EF" w14:textId="77777777" w:rsidR="002603E9" w:rsidRPr="002F5E51" w:rsidRDefault="002603E9" w:rsidP="002603E9">
      <w:r w:rsidRPr="002F5E51">
        <w:rPr>
          <w:rStyle w:val="Style13ptBold"/>
        </w:rPr>
        <w:t>Schalet et al,</w:t>
      </w:r>
      <w:r w:rsidRPr="002F5E51">
        <w:t xml:space="preserve"> 08-09-</w:t>
      </w:r>
      <w:r w:rsidRPr="002F5E51">
        <w:rPr>
          <w:rStyle w:val="Style13ptBold"/>
        </w:rPr>
        <w:t>2014</w:t>
      </w:r>
      <w:r w:rsidRPr="002F5E51">
        <w:t xml:space="preserve"> (Amy T. Schalet is anassociate Professor of Sociology at the University of Massachusetts, John S. Santelli is a Professor of Population and Family Health at the Columbia University, Stephen T. Russell Ph.D., Carolyn T. Halpern PhD, Sarah A. Miller, Sarah S. Pickering, Shoshana K. Goldberg, Jennifer M. Hoenig, “Invited Commentary: Broadening the Evidence for Adolescent Sexual and Reproductive Health and Education in the United States,” Journal of Youth and Adolescence, 2014, Volume 43, Issue 10, pp. 1595–1610) //PH</w:t>
      </w:r>
    </w:p>
    <w:p w14:paraId="16EE40AE" w14:textId="77777777" w:rsidR="002603E9" w:rsidRPr="002F5E51" w:rsidRDefault="002603E9" w:rsidP="002603E9">
      <w:r w:rsidRPr="002F5E51">
        <w:rPr>
          <w:rStyle w:val="StyleUnderline"/>
        </w:rPr>
        <w:t>Only nine states require that sexual health education programs provide inclusive information on sexual orientation</w:t>
      </w:r>
      <w:r w:rsidRPr="002F5E51">
        <w:t xml:space="preserve"> (Guttmacher Institute 2013). </w:t>
      </w:r>
      <w:r w:rsidRPr="002F5E51">
        <w:rPr>
          <w:rStyle w:val="StyleUnderline"/>
        </w:rPr>
        <w:t>Seven states</w:t>
      </w:r>
      <w:r w:rsidRPr="002F5E51">
        <w:t xml:space="preserve"> (and multiple localities</w:t>
      </w:r>
      <w:r w:rsidRPr="002F5E51">
        <w:rPr>
          <w:rStyle w:val="StyleUnderline"/>
        </w:rPr>
        <w:t>) have laws that expressly forbid discussion of LGBTQ issues (including sexual health and HIV/AIDS awareness</w:t>
      </w:r>
      <w:r w:rsidRPr="002F5E51">
        <w:t xml:space="preserve">) in a positive light, if at all; </w:t>
      </w:r>
      <w:r w:rsidRPr="002F5E51">
        <w:rPr>
          <w:rStyle w:val="StyleUnderline"/>
        </w:rPr>
        <w:t>of those, three states</w:t>
      </w:r>
      <w:r w:rsidRPr="002F5E51">
        <w:t xml:space="preserve"> (Alabama, South Carolina, and Texas) </w:t>
      </w:r>
      <w:r w:rsidRPr="002F5E51">
        <w:rPr>
          <w:rStyle w:val="StyleUnderline"/>
        </w:rPr>
        <w:t>require that sexuality education programs include negative messages about same-sex sexuality</w:t>
      </w:r>
      <w:r w:rsidRPr="002F5E51">
        <w:t xml:space="preserve"> (Guttmacher Institute 2013; McGovern 2012). </w:t>
      </w:r>
      <w:r w:rsidRPr="002F5E51">
        <w:rPr>
          <w:rStyle w:val="StyleUnderline"/>
        </w:rPr>
        <w:t xml:space="preserve">Alabama law criminalizes same-sex relationships and sexual behavior and proclaims them to be ‘‘not a lifestyle acceptable to the general public.’’ </w:t>
      </w:r>
      <w:r w:rsidRPr="002F5E51">
        <w:t xml:space="preserve">Additionally, </w:t>
      </w:r>
      <w:r w:rsidRPr="002F5E51">
        <w:rPr>
          <w:rStyle w:val="StyleUnderline"/>
        </w:rPr>
        <w:t xml:space="preserve">the law asserts that this position comes from a ‘‘factual manner and from a public health perspective.’’ </w:t>
      </w:r>
      <w:r w:rsidRPr="002F5E51">
        <w:t xml:space="preserve">This discriminating law is not unique; </w:t>
      </w:r>
      <w:r w:rsidRPr="002F5E51">
        <w:rPr>
          <w:rStyle w:val="StyleUnderline"/>
        </w:rPr>
        <w:t>there are other laws throughout the country that work to stigmatize LGBTQ people, including youth in the classroom</w:t>
      </w:r>
      <w:r w:rsidRPr="002F5E51">
        <w:t>, by expressly forbidding discussion of LGBTQ issues in a positive manner (McGovern 2012). Meanwhile, two proposed federal laws have languished; the Safe Schools Improvement Act (2013 S. 403) and the Student Non-Discrimination Act (2013 HR 1652) would explicitly provide protection to LGBTQ students in US schools, and create a supportive policy context for inclusive health policies and programs.</w:t>
      </w:r>
    </w:p>
    <w:p w14:paraId="4D34196B" w14:textId="77777777" w:rsidR="002603E9" w:rsidRPr="002F5E51" w:rsidRDefault="002603E9" w:rsidP="002603E9">
      <w:pPr>
        <w:pStyle w:val="Heading3"/>
      </w:pPr>
      <w:r w:rsidRPr="002F5E51">
        <w:t xml:space="preserve">States Fail – Assault </w:t>
      </w:r>
    </w:p>
    <w:p w14:paraId="62BFFF47" w14:textId="77777777" w:rsidR="002603E9" w:rsidRPr="002F5E51" w:rsidRDefault="002603E9" w:rsidP="002603E9">
      <w:pPr>
        <w:pStyle w:val="Heading4"/>
      </w:pPr>
      <w:r w:rsidRPr="002F5E51">
        <w:t>States are failing at enforcing sexual assault prevention education</w:t>
      </w:r>
    </w:p>
    <w:p w14:paraId="7AB125B9" w14:textId="77777777" w:rsidR="002603E9" w:rsidRPr="002F5E51" w:rsidRDefault="002603E9" w:rsidP="002603E9">
      <w:pPr>
        <w:pStyle w:val="NormalWeb"/>
        <w:shd w:val="clear" w:color="auto" w:fill="FFFFFF"/>
        <w:spacing w:before="0" w:beforeAutospacing="0" w:after="282" w:afterAutospacing="0"/>
        <w:textAlignment w:val="baseline"/>
        <w:rPr>
          <w:rStyle w:val="StyleUnderline"/>
          <w:rFonts w:ascii="Calibri" w:hAnsi="Calibri"/>
        </w:rPr>
      </w:pPr>
      <w:r w:rsidRPr="002F5E51">
        <w:rPr>
          <w:rStyle w:val="Style13ptBold"/>
          <w:rFonts w:ascii="Calibri" w:hAnsi="Calibri"/>
        </w:rPr>
        <w:t xml:space="preserve">Smith 16 </w:t>
      </w:r>
      <w:r w:rsidRPr="002F5E51">
        <w:rPr>
          <w:rFonts w:ascii="Calibri" w:hAnsi="Calibri"/>
        </w:rPr>
        <w:t xml:space="preserve">Tovia Smith, 8-9-2016, "To Prevent Sexual Assault, Schools </w:t>
      </w:r>
      <w:proofErr w:type="gramStart"/>
      <w:r w:rsidRPr="002F5E51">
        <w:rPr>
          <w:rFonts w:ascii="Calibri" w:hAnsi="Calibri"/>
        </w:rPr>
        <w:t>And</w:t>
      </w:r>
      <w:proofErr w:type="gramEnd"/>
      <w:r w:rsidRPr="002F5E51">
        <w:rPr>
          <w:rFonts w:ascii="Calibri" w:hAnsi="Calibri"/>
        </w:rPr>
        <w:t xml:space="preserve"> Parents Start Lessons Early," NPR.org, http://www.npr.org/2016/08/09/487497208/to-prevent-sexual-assault-schools-and-parents-start-lessons-early EP. Tovia Smith is an award-winning NPR News National Desk correspondent based in Boston.</w:t>
      </w:r>
      <w:r w:rsidRPr="002F5E51">
        <w:rPr>
          <w:rFonts w:ascii="Calibri" w:hAnsi="Calibri"/>
        </w:rPr>
        <w:br/>
      </w:r>
      <w:r w:rsidRPr="002F5E51">
        <w:rPr>
          <w:rStyle w:val="StyleUnderline"/>
          <w:rFonts w:ascii="Calibri" w:hAnsi="Calibri"/>
        </w:rPr>
        <w:t xml:space="preserve">Only about half of states require some sort of sexual assault prevention education — and most that do usually steer clear of some of the thorniest issues, like what counts as consent. </w:t>
      </w:r>
      <w:r w:rsidRPr="002F5E51">
        <w:rPr>
          <w:rFonts w:ascii="Calibri" w:hAnsi="Calibri"/>
          <w:sz w:val="16"/>
        </w:rPr>
        <w:t>"I think it's kind of a cop-out to just say, well, parents should be handling this," Hudson says. "But I guess I'm going to need to do this myself." Hudson says that she improvised a bit, and then got some help from videos she found online. Like one that tells teens to imagine that instead of asking about consent for sex, they're asking about a cup of tea. "You say, 'Hey, would you like a cup of tea?' " the video begins. And if the person offers an enthusiastic "Yeah!" then bring it, the video explains. If not, then don't. The video, produced by Blue Seat Studios, continues through several other scenarios, like what to do if someone wavers about having tea, or — somewhat absurdly — if you're offering tea to someone who's unconscious. "You should just put the tea down," the video implores. "Unconscious people don't want tea!" "It was cute and funny, and my 13-year-old son thoroughly enjoyed it," Hudson says. Hudson wondered how big of an impression the video actually made but was heartened when, about a year later, they were talking about the Stanford swimmer who sexually assaulted a woman who'd passed out after a party. "And my son goes, 'If the person is passed out, they don't want tea!' I knew it had sunken in," Hudson recalls. Acknowledging Boundaries Experts say the sooner parents broach the subject the better. College, they say, is usually way too late. Laura Rice, a mother of three who works at one of WISE's sexual violence prevention and survivor advocacy programs in New Hampshire, agrees. "I think it's reasonable to think that parents, even when they have babies or toddlers, they start using language like, 'I'm going to change your diaper now. Is that OK with you?' " Rice says. "Obviously it's OK, but it's reinforcing the concept of consent really from a very early age." "</w:t>
      </w:r>
      <w:r w:rsidRPr="002F5E51">
        <w:rPr>
          <w:rStyle w:val="StyleUnderline"/>
          <w:rFonts w:ascii="Calibri" w:hAnsi="Calibri"/>
        </w:rPr>
        <w:t>Boundaries are something that kids understand and talk about</w:t>
      </w:r>
      <w:r w:rsidRPr="002F5E51">
        <w:rPr>
          <w:rFonts w:ascii="Calibri" w:hAnsi="Calibri"/>
          <w:sz w:val="16"/>
        </w:rPr>
        <w:t>," says Nan Stein, a violence prevention researcher at Wellesley College. She says it's best to cast the conversation with young kids in terms of their right to draw their own lines. "</w:t>
      </w:r>
      <w:r w:rsidRPr="002F5E51">
        <w:rPr>
          <w:rStyle w:val="StyleUnderline"/>
          <w:rFonts w:ascii="Calibri" w:hAnsi="Calibri"/>
        </w:rPr>
        <w:t>This is about your entitlement to declare boundaries</w:t>
      </w:r>
      <w:r w:rsidRPr="002F5E51">
        <w:rPr>
          <w:rFonts w:ascii="Calibri" w:hAnsi="Calibri"/>
          <w:sz w:val="16"/>
        </w:rPr>
        <w:t>," Stein says. "</w:t>
      </w:r>
      <w:r w:rsidRPr="002F5E51">
        <w:rPr>
          <w:rStyle w:val="StyleUnderline"/>
          <w:rFonts w:ascii="Calibri" w:hAnsi="Calibri"/>
        </w:rPr>
        <w:t>This is not about sex</w:t>
      </w:r>
      <w:r w:rsidRPr="002F5E51">
        <w:rPr>
          <w:rFonts w:ascii="Calibri" w:hAnsi="Calibri"/>
          <w:sz w:val="16"/>
        </w:rPr>
        <w:t>. This isn't deciding whether to go to first base, second base or however it's formulated." Who Has The Talk? Many parents, gathered recently for their sons' town league baseball game just west of Boston, say that is exactly what they're doing. "You know, you can't be too careful," says Louise McCarthy, a mom and a lawyer. "</w:t>
      </w:r>
      <w:r w:rsidRPr="002F5E51">
        <w:rPr>
          <w:rStyle w:val="StyleUnderline"/>
          <w:rFonts w:ascii="Calibri" w:hAnsi="Calibri"/>
        </w:rPr>
        <w:t>Part of the problem is consent is in the eye of the beholder. Maybe you think she's consenting to something, but she's legally not able to, and she might go home and tell her mother, and then they might go to the police and you might go to jail."</w:t>
      </w:r>
    </w:p>
    <w:p w14:paraId="79012FBA" w14:textId="77777777" w:rsidR="002603E9" w:rsidRPr="002F5E51" w:rsidRDefault="002603E9" w:rsidP="002603E9">
      <w:pPr>
        <w:pStyle w:val="Heading4"/>
      </w:pPr>
      <w:r w:rsidRPr="002F5E51">
        <w:t>States are failing at enforcing sexual assault prevention education</w:t>
      </w:r>
    </w:p>
    <w:p w14:paraId="3D90E6C9" w14:textId="77777777" w:rsidR="002603E9" w:rsidRPr="002F5E51" w:rsidRDefault="002603E9" w:rsidP="002603E9">
      <w:pPr>
        <w:pStyle w:val="NormalWeb"/>
        <w:shd w:val="clear" w:color="auto" w:fill="FFFFFF"/>
        <w:spacing w:before="0" w:beforeAutospacing="0" w:after="282" w:afterAutospacing="0"/>
        <w:textAlignment w:val="baseline"/>
        <w:rPr>
          <w:rFonts w:ascii="Calibri" w:hAnsi="Calibri"/>
          <w:color w:val="333333"/>
        </w:rPr>
      </w:pPr>
      <w:r w:rsidRPr="002F5E51">
        <w:rPr>
          <w:rStyle w:val="Style13ptBold"/>
          <w:rFonts w:ascii="Calibri" w:hAnsi="Calibri"/>
        </w:rPr>
        <w:t xml:space="preserve">Smith 16 </w:t>
      </w:r>
      <w:r w:rsidRPr="002F5E51">
        <w:rPr>
          <w:rFonts w:ascii="Calibri" w:hAnsi="Calibri"/>
        </w:rPr>
        <w:t xml:space="preserve">Tovia Smith, 8-9-2016, "To Prevent Sexual Assault, Schools </w:t>
      </w:r>
      <w:proofErr w:type="gramStart"/>
      <w:r w:rsidRPr="002F5E51">
        <w:rPr>
          <w:rFonts w:ascii="Calibri" w:hAnsi="Calibri"/>
        </w:rPr>
        <w:t>And</w:t>
      </w:r>
      <w:proofErr w:type="gramEnd"/>
      <w:r w:rsidRPr="002F5E51">
        <w:rPr>
          <w:rFonts w:ascii="Calibri" w:hAnsi="Calibri"/>
        </w:rPr>
        <w:t xml:space="preserve"> Parents Start Lessons Early," NPR.org, http://www.npr.org/2016/08/09/487497208/to-prevent-sexual-assault-schools-and-parents-start-lessons-early EP. Tovia Smith is an award-winning NPR News National Desk correspondent based in Boston.</w:t>
      </w:r>
    </w:p>
    <w:p w14:paraId="7AF27C5E" w14:textId="77777777" w:rsidR="002603E9" w:rsidRPr="002F5E51" w:rsidRDefault="002603E9" w:rsidP="002603E9">
      <w:pPr>
        <w:rPr>
          <w:b/>
          <w:u w:val="single"/>
        </w:rPr>
      </w:pPr>
      <w:r w:rsidRPr="002F5E51">
        <w:rPr>
          <w:rStyle w:val="StyleUnderline"/>
        </w:rPr>
        <w:t xml:space="preserve">Only about half of states require some sort of sexual assault prevention education — and most that do usually steer clear of some of the thorniest issues, like what counts as consent. </w:t>
      </w:r>
      <w:r w:rsidRPr="002F5E51">
        <w:rPr>
          <w:sz w:val="16"/>
        </w:rPr>
        <w:t>"I think it's kind of a cop-out to just say, well, parents should be handling this," Hudson says. "But I guess I'm going to need to do this myself." Hudson says that she improvised a bit, and then got some help from videos she found online. Like one that tells teens to imagine that instead of asking about consent for sex, they're asking about a cup of tea. "You say, 'Hey, would you like a cup of tea?' " the video begins. And if the person offers an enthusiastic "Yeah!" then bring it, the video explains. If not, then don't. The video, produced by Blue Seat Studios, continues through several other scenarios, like what to do if someone wavers about having tea, or — somewhat absurdly — if you're offering tea to someone who's unconscious. "You should just put the tea down," the video implores. "Unconscious people don't want tea!" "It was cute and funny, and my 13-year-old son thoroughly enjoyed it," Hudson says. Hudson wondered how big of an impression the video actually made but was heartened when, about a year later, they were talking about the Stanford swimmer who sexually assaulted a woman who'd passed out after a party. "And my son goes, 'If the person is passed out, they don't want tea!' I knew it had sunken in," Hudson recalls. Acknowledging Boundaries Experts say the sooner parents broach the subject the better. College, they say, is usually way too late. Laura Rice, a mother of three who works at one of WISE's sexual violence prevention and survivor advocacy programs in New Hampshire, agrees. "I think it's reasonable to think that parents, even when they have babies or toddlers, they start using language like, 'I'm going to change your diaper now. Is that OK with you?' " Rice says. "Obviously it's OK, but it's reinforcing the concept of consent really from a very early age." "</w:t>
      </w:r>
      <w:r w:rsidRPr="002F5E51">
        <w:rPr>
          <w:rStyle w:val="StyleUnderline"/>
        </w:rPr>
        <w:t>Boundaries are something that kids understand and talk about</w:t>
      </w:r>
      <w:r w:rsidRPr="002F5E51">
        <w:rPr>
          <w:sz w:val="16"/>
        </w:rPr>
        <w:t>," says Nan Stein, a violence prevention researcher at Wellesley College. She says it's best to cast the conversation with young kids in terms of their right to draw their own lines. "</w:t>
      </w:r>
      <w:r w:rsidRPr="002F5E51">
        <w:rPr>
          <w:rStyle w:val="StyleUnderline"/>
        </w:rPr>
        <w:t>This is about your entitlement to declare boundaries</w:t>
      </w:r>
      <w:r w:rsidRPr="002F5E51">
        <w:rPr>
          <w:sz w:val="16"/>
        </w:rPr>
        <w:t>," Stein says. "</w:t>
      </w:r>
      <w:r w:rsidRPr="002F5E51">
        <w:rPr>
          <w:rStyle w:val="StyleUnderline"/>
        </w:rPr>
        <w:t>This is not about sex</w:t>
      </w:r>
      <w:r w:rsidRPr="002F5E51">
        <w:rPr>
          <w:sz w:val="16"/>
        </w:rPr>
        <w:t>. This isn't deciding whether to go to first base, second base or however it's formulated." Who Has The Talk? Many parents, gathered recently for their sons' town league baseball game just west of Boston, say that is exactly what they're doing. "You know, you can't be too careful," says Louise McCarthy, a mom and a lawyer. "</w:t>
      </w:r>
      <w:r w:rsidRPr="002F5E51">
        <w:rPr>
          <w:rStyle w:val="StyleUnderline"/>
        </w:rPr>
        <w:t>Part of the problem is consent is in the eye of the beholder. Maybe you think she's consenting to something, but she's legally not able to, and she might go home and tell her mother, and then they might go to the police and you might go to jail."</w:t>
      </w:r>
    </w:p>
    <w:p w14:paraId="06AD028D" w14:textId="751459D9" w:rsidR="00061F2E" w:rsidRPr="002F5E51" w:rsidRDefault="00061F2E" w:rsidP="002603E9">
      <w:pPr>
        <w:pStyle w:val="Heading2"/>
      </w:pPr>
      <w:r w:rsidRPr="002F5E51">
        <w:t>A2: Parents CP</w:t>
      </w:r>
    </w:p>
    <w:p w14:paraId="150A63A0" w14:textId="4A9CBB01" w:rsidR="005B4197" w:rsidRPr="002F5E51" w:rsidRDefault="005B4197" w:rsidP="005B4197">
      <w:pPr>
        <w:pStyle w:val="Heading3"/>
      </w:pPr>
      <w:r w:rsidRPr="002F5E51">
        <w:t>Perm</w:t>
      </w:r>
    </w:p>
    <w:p w14:paraId="2D7B2919" w14:textId="77777777" w:rsidR="005B4197" w:rsidRPr="002F5E51" w:rsidRDefault="005B4197" w:rsidP="005B4197">
      <w:pPr>
        <w:pStyle w:val="Heading4"/>
      </w:pPr>
      <w:r w:rsidRPr="002F5E51">
        <w:t>Plan works to complement traditional roles of sex education.</w:t>
      </w:r>
    </w:p>
    <w:p w14:paraId="68E46F3C" w14:textId="77777777" w:rsidR="005B4197" w:rsidRPr="002F5E51" w:rsidRDefault="005B4197" w:rsidP="005B4197">
      <w:r w:rsidRPr="002F5E51">
        <w:rPr>
          <w:rStyle w:val="Style13ptBold"/>
        </w:rPr>
        <w:t>Ecker, Kirby, Gordan 09</w:t>
      </w:r>
      <w:r w:rsidRPr="002F5E51">
        <w:t>(Ecker, Nanette, Douglas Kirby, and P. Gordon. "International Technical Guidance on Sexuality Education: An Evidence-Informed Approach for Schools, Teachers, and Health Educators." UNESCO, (2009).)//PH</w:t>
      </w:r>
    </w:p>
    <w:p w14:paraId="1E8C31C2" w14:textId="77777777" w:rsidR="005B4197" w:rsidRPr="002F5E51" w:rsidRDefault="005B4197" w:rsidP="005B4197">
      <w:pPr>
        <w:rPr>
          <w:rStyle w:val="StyleUnderline"/>
        </w:rPr>
      </w:pPr>
      <w:r w:rsidRPr="002F5E51">
        <w:t xml:space="preserve">It is the role of parents and the extended family to educate our young people about sexuality. </w:t>
      </w:r>
      <w:r w:rsidRPr="002F5E51">
        <w:rPr>
          <w:rStyle w:val="StyleUnderline"/>
        </w:rPr>
        <w:t>Traditional mechanisms for preparing young people for sexual life and relationships are breaking down in some places, often with nothing to fi ll the void</w:t>
      </w:r>
      <w:r w:rsidRPr="002F5E51">
        <w:t xml:space="preserve">. Sexuality education recognises the primary role of parents and the family as a source of information, support and care in shaping a healthy approach to sexuality and relationships. </w:t>
      </w:r>
      <w:r w:rsidRPr="002F5E51">
        <w:rPr>
          <w:rStyle w:val="StyleUnderline"/>
        </w:rPr>
        <w:t>The role of governments</w:t>
      </w:r>
      <w:r w:rsidRPr="002F5E51">
        <w:t xml:space="preserve"> through ministries of education, schools and teachers, </w:t>
      </w:r>
      <w:r w:rsidRPr="002F5E51">
        <w:rPr>
          <w:rStyle w:val="StyleUnderline"/>
        </w:rPr>
        <w:t>is to support and complement the role of parents by providing a safe and supportive learning environment and the tools and materials to deliver good quality sexuality education.</w:t>
      </w:r>
    </w:p>
    <w:p w14:paraId="035D949B" w14:textId="77777777" w:rsidR="005B4197" w:rsidRPr="002F5E51" w:rsidRDefault="005B4197" w:rsidP="005B4197"/>
    <w:p w14:paraId="381AA978" w14:textId="77777777" w:rsidR="005B4197" w:rsidRPr="002F5E51" w:rsidRDefault="005B4197" w:rsidP="005B4197">
      <w:pPr>
        <w:pStyle w:val="Heading4"/>
      </w:pPr>
      <w:r w:rsidRPr="002F5E51">
        <w:t>Parents are strong advocates of sex education</w:t>
      </w:r>
    </w:p>
    <w:p w14:paraId="71E42C0B" w14:textId="77777777" w:rsidR="005B4197" w:rsidRPr="002F5E51" w:rsidRDefault="005B4197" w:rsidP="005B4197">
      <w:r w:rsidRPr="002F5E51">
        <w:rPr>
          <w:rStyle w:val="Style13ptBold"/>
        </w:rPr>
        <w:t>Ecker, Kirby, Gordan 09</w:t>
      </w:r>
      <w:r w:rsidRPr="002F5E51">
        <w:t>(Ecker, Nanette, Douglas Kirby, and P. Gordon. "International Technical Guidance on Sexuality Education: An Evidence-Informed Approach for Schools, Teachers, and Health Educators." UNESCO, (2009).)//PH</w:t>
      </w:r>
    </w:p>
    <w:p w14:paraId="597A9ED3" w14:textId="77777777" w:rsidR="005B4197" w:rsidRPr="002F5E51" w:rsidRDefault="005B4197" w:rsidP="005B4197">
      <w:pPr>
        <w:rPr>
          <w:rStyle w:val="StyleUnderline"/>
        </w:rPr>
      </w:pPr>
      <w:r w:rsidRPr="002F5E51">
        <w:t xml:space="preserve">Parents will object to sexuality education being taught in schools. </w:t>
      </w:r>
      <w:r w:rsidRPr="002F5E51">
        <w:rPr>
          <w:rStyle w:val="StyleUnderline"/>
        </w:rPr>
        <w:t>Parents and families play a primary role in shaping key aspects of their children's sexual identity</w:t>
      </w:r>
      <w:r w:rsidRPr="002F5E51">
        <w:t xml:space="preserve">, and sexual and social relationships. </w:t>
      </w:r>
      <w:r w:rsidRPr="002F5E51">
        <w:rPr>
          <w:rStyle w:val="StyleUnderline"/>
        </w:rPr>
        <w:t>Schools and educational institutions where children and young people spend a large part of their lives are an appropriate environment for young people to learn about sex, relationships and HIV and other STIs. When these institutions function well, young people are able to develop the values, skills and knowledge to make informed and responsible choices in their social and sexual lives. Teachers should be qualifi ed and trusted providers of information and support for most children and young people. In most cases, parents are among the strongest supporters of quality sexuality education programmes in schools.</w:t>
      </w:r>
    </w:p>
    <w:p w14:paraId="502BF62B" w14:textId="77777777" w:rsidR="005B4197" w:rsidRPr="002F5E51" w:rsidRDefault="005B4197" w:rsidP="005B4197">
      <w:pPr>
        <w:rPr>
          <w:rStyle w:val="StyleUnderline"/>
        </w:rPr>
      </w:pPr>
    </w:p>
    <w:p w14:paraId="79BEF2F2" w14:textId="633C0E16" w:rsidR="005B4197" w:rsidRPr="002F5E51" w:rsidRDefault="005B4197" w:rsidP="005B4197">
      <w:pPr>
        <w:pStyle w:val="Heading3"/>
      </w:pPr>
      <w:r w:rsidRPr="002F5E51">
        <w:t xml:space="preserve">DA – Inequality </w:t>
      </w:r>
    </w:p>
    <w:p w14:paraId="28C7CEA6" w14:textId="77777777" w:rsidR="00061F2E" w:rsidRPr="002F5E51" w:rsidRDefault="00061F2E" w:rsidP="00061F2E">
      <w:pPr>
        <w:pStyle w:val="Heading4"/>
        <w:rPr>
          <w:rFonts w:cs="Times New Roman"/>
        </w:rPr>
      </w:pPr>
      <w:r w:rsidRPr="002F5E51">
        <w:rPr>
          <w:rFonts w:cs="Times New Roman"/>
        </w:rPr>
        <w:t>Parents’ binary thinking about teen sexuality reproduces social and gender inequality – view their own children as asexual and other teens as sexually predatory</w:t>
      </w:r>
    </w:p>
    <w:p w14:paraId="144F70AD" w14:textId="77777777" w:rsidR="00061F2E" w:rsidRPr="002F5E51" w:rsidRDefault="00061F2E" w:rsidP="00061F2E">
      <w:r w:rsidRPr="002F5E51">
        <w:rPr>
          <w:b/>
        </w:rPr>
        <w:t xml:space="preserve">Elliott ’10 – </w:t>
      </w:r>
      <w:r w:rsidRPr="002F5E51">
        <w:t>Assistant professor of the Department of Sociology at North Carolina State University (Sinikka Elliott, “Parents’ Constructions of Teen Sexuality: Sex Panics, Contradictory Discourses, and Social Inequality,” Symbolic Interaction, Vol. 33, Issue 2, pp. 191–212)//SH</w:t>
      </w:r>
    </w:p>
    <w:p w14:paraId="3647A1BB" w14:textId="5ECD50D8" w:rsidR="00061F2E" w:rsidRPr="002F5E51" w:rsidRDefault="00061F2E" w:rsidP="00061F2E">
      <w:pPr>
        <w:rPr>
          <w:sz w:val="14"/>
        </w:rPr>
      </w:pPr>
      <w:r w:rsidRPr="002F5E51">
        <w:rPr>
          <w:sz w:val="14"/>
        </w:rPr>
        <w:t xml:space="preserve">Teen sexuality occupies a highly ambivalent and contradictory place in U.S. society. Teenagers are deemed too young to know about sex, but too sexually driven to be trusted with information. </w:t>
      </w:r>
      <w:r w:rsidRPr="002F5E51">
        <w:rPr>
          <w:rStyle w:val="StyleUnderline"/>
        </w:rPr>
        <w:t>Teen sexual activity is portrayed as fraught with danger, yet sexuality is a pervasive aspect of the American cultural landscape and considered key to identity and fulfillment</w:t>
      </w:r>
      <w:r w:rsidRPr="002F5E51">
        <w:rPr>
          <w:sz w:val="14"/>
        </w:rPr>
        <w:t xml:space="preserve">. Drawing on in-depth interviews with forty-seven parents of teenagers, this article explores how parents navigate these contradictory discourses in making sense of teen sexuality. The findings show that </w:t>
      </w:r>
      <w:r w:rsidRPr="002F5E51">
        <w:rPr>
          <w:rStyle w:val="StyleUnderline"/>
        </w:rPr>
        <w:t>parents do not think of their own teenagers as sexually desiring subjects, even as they construct adolescents in general as highly sexual and sexually predatory, with gender, racial, and class signifiers woven through their descriptions</w:t>
      </w:r>
      <w:r w:rsidRPr="002F5E51">
        <w:rPr>
          <w:sz w:val="14"/>
        </w:rPr>
        <w:t xml:space="preserve">. I argue that </w:t>
      </w:r>
      <w:r w:rsidRPr="002F5E51">
        <w:rPr>
          <w:rStyle w:val="StyleUnderline"/>
        </w:rPr>
        <w:t>parents’ binary thinking—constructing their teen children as asexual but other teens as hypersexual</w:t>
      </w:r>
      <w:r w:rsidRPr="002F5E51">
        <w:rPr>
          <w:sz w:val="14"/>
        </w:rPr>
        <w:t xml:space="preserve">—represents more than simply an effort to maintain a notion of their teens as sexu- ally innocent: it </w:t>
      </w:r>
      <w:r w:rsidRPr="002F5E51">
        <w:rPr>
          <w:rStyle w:val="StyleUnderline"/>
        </w:rPr>
        <w:t>reveals deep anxieties about their teenagers’ future life chances and underscores the prominent role sexuality plays in reproducing social inequality</w:t>
      </w:r>
      <w:r w:rsidRPr="002F5E51">
        <w:rPr>
          <w:sz w:val="14"/>
        </w:rPr>
        <w:t xml:space="preserve">. Keywords: Adolescent sexuality, social inequality, parenting, moral panic, sexual citizenship Most research on family sexual communication seeks to learn what parents tell their children about sex and sexuality. These studies find, for example, that </w:t>
      </w:r>
      <w:r w:rsidRPr="002F5E51">
        <w:rPr>
          <w:rStyle w:val="StyleUnderline"/>
        </w:rPr>
        <w:t xml:space="preserve">parents tend to avoid topics such as the mechanics of sex </w:t>
      </w:r>
      <w:r w:rsidRPr="002F5E51">
        <w:rPr>
          <w:sz w:val="14"/>
        </w:rPr>
        <w:t xml:space="preserve">(Angera, Brookins-Fisher, and Inungu 2008; Regnerus 2007). </w:t>
      </w:r>
      <w:r w:rsidRPr="002F5E51">
        <w:rPr>
          <w:rStyle w:val="StyleUnderline"/>
        </w:rPr>
        <w:t>Parents instead center their lessons on sexual morality</w:t>
      </w:r>
      <w:r w:rsidRPr="002F5E51">
        <w:rPr>
          <w:sz w:val="14"/>
        </w:rPr>
        <w:t xml:space="preserve"> (Fisher 1986; Martin 1996; Regnerus 2007; Sanders and Mullis 1988) </w:t>
      </w:r>
      <w:r w:rsidRPr="002F5E51">
        <w:rPr>
          <w:rStyle w:val="StyleUnderline"/>
        </w:rPr>
        <w:t>and, to a lesser extent, contraception, sexually transmitted infections, and pregnancy prevention</w:t>
      </w:r>
      <w:r w:rsidRPr="002F5E51">
        <w:rPr>
          <w:sz w:val="14"/>
        </w:rPr>
        <w:t xml:space="preserve"> (Epstein and Ward 2008; Dittus and Jaccard 1998; Hutchinson 2002). Yet the bulk of this research is prescriptive in nature; </w:t>
      </w:r>
      <w:r w:rsidRPr="002F5E51">
        <w:rPr>
          <w:rStyle w:val="StyleUnderline"/>
        </w:rPr>
        <w:t>it focuses on the content of these conversations, not on the factors that may shape that content. This has the unfortunate effect of either blaming or applauding parents for their sexuality lessons without examining the larger context in which these lessons take place</w:t>
      </w:r>
      <w:r w:rsidRPr="002F5E51">
        <w:rPr>
          <w:sz w:val="14"/>
        </w:rPr>
        <w:t xml:space="preserve">. This context includes </w:t>
      </w:r>
      <w:r w:rsidRPr="002F5E51">
        <w:rPr>
          <w:rStyle w:val="StyleUnderline"/>
        </w:rPr>
        <w:t>moral panic over and highly contradictory messages about sexuality.</w:t>
      </w:r>
      <w:r w:rsidRPr="002F5E51">
        <w:rPr>
          <w:sz w:val="14"/>
        </w:rPr>
        <w:t xml:space="preserve"> Teen sexuality in the United States is routinely depicted as a dangerous enterprise, full of perils and pit- falls (Fields 2008; Luker 1996, 2006; Nathanson 1991; Schalet 2004), yet sexuality is a pervasive aspect of the American cultural landscape and is considered key to in- dividual identity and personal fulfillment (Irvine 1994). Social policy, sex educators, teachers, and other adults construct teenagers as both too young to know about sex and too sexually driven to be trusted with sexual information (Fields 2008; Pascoe 2007; Schalet 2004). How do parents negotiate these sex panics and contradictory discourses in making sense of teen sexuality? Drawing on in-depth interviews with forty-seven parents of teenagers, this article examines parents’ subjective under- standings of the sexuality of their own teenagers as well as teenagers in general. As I discuss below, I adopt Simon and Gagnon’s (1986) sexual scripting framework to attend to the psychological and sociocultural dynamics that inform parents’ constructions of teen sexuality. A further goal of this article is to examine how </w:t>
      </w:r>
      <w:r w:rsidRPr="002F5E51">
        <w:rPr>
          <w:rStyle w:val="StyleUnderline"/>
        </w:rPr>
        <w:t>social inequality shapes, and may be reproduced through, parents’ understandings of teen sexuality</w:t>
      </w:r>
      <w:r w:rsidRPr="002F5E51">
        <w:rPr>
          <w:sz w:val="14"/>
        </w:rPr>
        <w:t xml:space="preserve">. A consistent finding in the research on parent-teen sexual communication is that </w:t>
      </w:r>
      <w:r w:rsidRPr="002F5E51">
        <w:rPr>
          <w:rStyle w:val="StyleUnderline"/>
        </w:rPr>
        <w:t>parents often reproduce and reinforce gender inequality in their lessons to their children about sexuality</w:t>
      </w:r>
      <w:r w:rsidRPr="002F5E51">
        <w:rPr>
          <w:sz w:val="14"/>
        </w:rPr>
        <w:t xml:space="preserve"> (De Gaston, Weed, and Jensen 1996; Martin 1996; Moore and Rosenthal 1991; Phillips 2000). For example, </w:t>
      </w:r>
      <w:r w:rsidRPr="002F5E51">
        <w:rPr>
          <w:rStyle w:val="StyleUnderline"/>
        </w:rPr>
        <w:t>in their sexual lessons, parents try to protect their daughters by stressing their sexual vulnerability and emphasizing the dangers of sex, whereas sons are more likely to be given parental leeway to explore their sexuality</w:t>
      </w:r>
      <w:r w:rsidRPr="002F5E51">
        <w:rPr>
          <w:sz w:val="14"/>
        </w:rPr>
        <w:t xml:space="preserve"> (Epstein and Ward 2008; Martin 1996). Studies linking parents’ sexuality lessons to processes of inequality, however, have focused primarily on gender inequality. Yet a large body of literature highlights that sexuality is tied to other demographic variables including race, ethnicity, class, and citizenship (Bettie 2003; Collins 2000, 2004; Fields and Hirschman 2007; Gonzalez-Lopez 2005; Nagel 2001; Plummer 2003a). Here I use an intersectional lens, which considers race, class, gender, and sexuality as mutually imbricated (Collins 2000, 2004; Nagel 2001), along with work on the re- production of inequality (Bourdieu 1984; Collins 2000; Schwalbe 2008; Schwalbe et al. 2000), to analyze how parents’ interpretations of teen sexuality may be linked to larger social inequalities. PARENTS AND TEEN SEXUALITY: SEXUAL SCRIPTS AND SOCIAL INEQUALITY I follow an interactionist perspective that views sexuality not as biological or immutable but as intimately tied to sociocultural and psychological processes. In particular, I use Simon and Gagnon’s (1986) sexual scripting theory, infused with post- structuralist queer theory insights into power and inequality (Foucault [1978] 1990; Gamson and Moon 2004; Plummer 2003b). Simon and Gagnon posit three levels on which sexual scripting occurs: the cultural, interpersonal, and intrapsychic. On the cultural level, discourses are a culture’s “instructional guides” (Simon and Gagnon 1986:98).1 They are the taken-for-granted ways to understand the social world and social practices that “shape our imaginings of the world and of ourselves” (McCor- mack 2005:663). For example, </w:t>
      </w:r>
      <w:r w:rsidRPr="002F5E51">
        <w:rPr>
          <w:rStyle w:val="StyleUnderline"/>
        </w:rPr>
        <w:t>the discourse of teen sexuality as risky and hormon- ally fueled shapes how adults respond to teen sexual activity. Discourses are not accidental or neutral; rather, they reflect dominant interests</w:t>
      </w:r>
      <w:r w:rsidRPr="002F5E51">
        <w:rPr>
          <w:sz w:val="14"/>
        </w:rPr>
        <w:t xml:space="preserve">. “Experts” and moral entrepreneurs in the scientific, medical, political, and religious communities, among others, play a prominent role in crafting and promulgating discourses of sexuality (Collins 2004; Foucault [1978] 1990; Irvine 2002). Yet </w:t>
      </w:r>
      <w:r w:rsidRPr="002F5E51">
        <w:rPr>
          <w:rStyle w:val="StyleUnderline"/>
        </w:rPr>
        <w:t>discourses are not monolithic or omnipotent: competing discourses may vie for prominence and may contest and contradict one another</w:t>
      </w:r>
      <w:r w:rsidRPr="002F5E51">
        <w:rPr>
          <w:sz w:val="14"/>
        </w:rPr>
        <w:t xml:space="preserve"> (Foucault [1978] 1990). Discourses are often too broad or abstract to fit the nuances and complexities of everyday life. Thus individuals craft their own interpersonal scripts to fit the context of their particular situation and interactions. These interpersonal scripts play out on the interactional arena. On the level of the psyche, individuals engage in intrapsychic scripting. This concept captures internal motivations, desires, and anxieties in the construction of sexual subjectivities, what Simon and Gagnon (1986:99) refer to as an in- dividual’s “many-layered and sometimes multi-voiced wishes.” Intrapsychic scripting is linked to cultural discourses insofar as discourses may be internalized and become powerful motivators directing action (Foucault [1978] 1990; Martin 1996). As Fou- cault observed, discourses operate through individuals, not on them. But individuals may also resist and challenge dominant discourses on both the interpersonal and the intrapsychic level (Collins 2000; Foucault [1978] 1990; McCormack 2005). Sexual scripting theory has primarily been used to explain how individuals develop a sense of themselves as sexual beings (e.g., Martin 1996). In the research presented here, I use this framework to attend to the multilayered process by which parents make sense of teenagers as sexual subjects. My focus is on what Nagel (2001:124) termed “sexual ascription . . . the assignment of sexual meanings, evaluations, and categories to others.” </w:t>
      </w:r>
      <w:r w:rsidRPr="002F5E51">
        <w:rPr>
          <w:rStyle w:val="StyleUnderline"/>
        </w:rPr>
        <w:t>Parents may be deeply invested in and concerned about their children’s sexual behaviors and attitudes. Not only are parents charged with being their children’s sex educators (and hence implicated in any negative outcomes of teen sexual activity), the dominant discourse of teen sexual activity emphasizes that it is fraught with devastating consequences</w:t>
      </w:r>
      <w:r w:rsidRPr="002F5E51">
        <w:rPr>
          <w:sz w:val="14"/>
        </w:rPr>
        <w:t xml:space="preserve">. As such, </w:t>
      </w:r>
      <w:r w:rsidRPr="002F5E51">
        <w:rPr>
          <w:rStyle w:val="StyleUnderline"/>
        </w:rPr>
        <w:t>parents may feel responsible for their children’s sexual behavior and, when it comes to sex, consider the outcomes to be largely negative</w:t>
      </w:r>
      <w:r w:rsidRPr="002F5E51">
        <w:rPr>
          <w:sz w:val="14"/>
        </w:rPr>
        <w:t xml:space="preserve">. Whereas the notion of scripts may imply a static or even formu- laic orientation, I suggest this theory offers a model of parents’ understandings of teen sexuality in the making, one that is dynamic, processual, and linked to, but not determined by, broader sociocultural conditions and discourses. In what follows, I trace </w:t>
      </w:r>
      <w:r w:rsidRPr="002F5E51">
        <w:rPr>
          <w:rStyle w:val="StyleUnderline"/>
        </w:rPr>
        <w:t xml:space="preserve">the larger sociohistorical context in which parents construct their understandings of teen sexuality. This context includes intense conflicts over sex education and contradictory discourses of teen sexuality. </w:t>
      </w:r>
      <w:r w:rsidRPr="002F5E51">
        <w:rPr>
          <w:sz w:val="14"/>
        </w:rPr>
        <w:t xml:space="preserve">The first calls for sex education in the United States emerged in the early 1900s in conjunction with the notion that sex is dangerous for the young and the unmarried and a newfound developmental stage in the life course—adolescence. The discovery of adolescence was accompanied by a flurry of scientific research to bolster the no- tion that adolescents are neither physically nor developmentally suited for many adult responsibilities, including working, marrying, and bearing children (Luker 1996), and eventually to institute mandatory high school attendance (Palladino 1996). School-based sex education, however, was not widely implemented until the late 1970s when it almost immediately emerged as central to the culture wars be- tween conservative and liberal interests (Irvine 2002; Luker 2006). The implemen- tation of sex education in schools also coincided with a concerted effort on behalf of an uneasy alliance of feminists, health professionals, and social conservatives to expose and eliminate child sexual abuse (Angelides 2004; Irvine 2002; Wyness 2006). From inflated figures on the prevalence of child sexual abuse to expanded defini- tions of child victimization to include such things as talking to a child about sexuality, the campaign against child abuse contributed to a cultural climate in which sexual abuse seemed omnipresent (Irvine 2002). Local and national debates over sex education have unfolded in this “broader context of high anxiety about potential dangers to children” (Irvine 2002:135). In- deed, although national polls show that most Americans support sex education (National Public Radio 2004; Rose and Gallup 1998), and despite greater openness about sexuality in popular culture since the 1960s, battles over sex education have increased in intensity over the past four decades (Irvine 2002)—a period marked by “sex panics,” explosive political and local clashes over sexuality, including gay rights, censorship, and sex education (Vance 1984:434). </w:t>
      </w:r>
      <w:r w:rsidRPr="002F5E51">
        <w:rPr>
          <w:rStyle w:val="StyleUnderline"/>
        </w:rPr>
        <w:t>The debates over sex education have centered on whether youth should be instructed in the uses of contraception or whether sex education lessons should exclusively teach young people to abstain from sex until marriage. These debates</w:t>
      </w:r>
      <w:r w:rsidRPr="002F5E51">
        <w:rPr>
          <w:sz w:val="14"/>
        </w:rPr>
        <w:t xml:space="preserve">, however, are about far more than the sex education curriculum—they are fueled by and reproduce </w:t>
      </w:r>
      <w:r w:rsidRPr="002F5E51">
        <w:rPr>
          <w:rStyle w:val="StyleUnderline"/>
        </w:rPr>
        <w:t>deep anxieties about childhood, sexuality, gender, marriage, and the institution of the family</w:t>
      </w:r>
      <w:r w:rsidRPr="002F5E51">
        <w:rPr>
          <w:sz w:val="14"/>
        </w:rPr>
        <w:t xml:space="preserve"> (Fields 2008; Irvine 2002; Luker 2006; Rubin 1984). As Rubin (1984:297) observed, in times of moral panic, </w:t>
      </w:r>
      <w:r w:rsidRPr="002F5E51">
        <w:rPr>
          <w:rStyle w:val="StyleUnderline"/>
        </w:rPr>
        <w:t>when “diffuse attitudes are channeled into political action and from there into social change,” sexuality often functions as a scapegoat, tapping into and deflecting social and personal malaise</w:t>
      </w:r>
      <w:r w:rsidRPr="002F5E51">
        <w:rPr>
          <w:sz w:val="14"/>
        </w:rPr>
        <w:t xml:space="preserve">. </w:t>
      </w:r>
      <w:r w:rsidRPr="002F5E51">
        <w:rPr>
          <w:rStyle w:val="StyleUnderline"/>
        </w:rPr>
        <w:t>This process can be seen in the wording of federal legislation adopted in the mid- nineties</w:t>
      </w:r>
      <w:r w:rsidRPr="002F5E51">
        <w:rPr>
          <w:sz w:val="14"/>
        </w:rPr>
        <w:t xml:space="preserve">. In 1996, under the aegis of the Personal Responsibility and Work Opportu- nity Reconciliation Act (i.e., welfare reform), </w:t>
      </w:r>
      <w:r w:rsidRPr="002F5E51">
        <w:rPr>
          <w:rStyle w:val="StyleUnderline"/>
        </w:rPr>
        <w:t>President Bill Clinton signed into law a new entitlement program for abstinence-only education</w:t>
      </w:r>
      <w:r w:rsidRPr="002F5E51">
        <w:rPr>
          <w:sz w:val="14"/>
        </w:rPr>
        <w:t xml:space="preserve">. The new law, which was renewed and expanded under the Bush administration, defined abstinence educa- tion as any sex education program that teaches, among other things, “that a mutu- ally faithful monogamous relationship in the context of marriage is the expected standard of human sexual activity, . . . that sexual activity outside the context of marriage is likely to have harmful psychological and physical effects, and . . . the im- portance of attaining self-sufficiency before engaging in sexual activity” (Personal Responsibility 1996:2354). </w:t>
      </w:r>
      <w:r w:rsidRPr="002F5E51">
        <w:rPr>
          <w:rStyle w:val="StyleUnderline"/>
        </w:rPr>
        <w:t>This legislation, hence, discursively bound sexual activity to marriage, personal responsibility, and financial self-sufficiency, and overwhelm- ingly stressed the negative consequences of nonmarital</w:t>
      </w:r>
      <w:r w:rsidRPr="002F5E51">
        <w:rPr>
          <w:sz w:val="14"/>
        </w:rPr>
        <w:t xml:space="preserve"> (e.g., teen) sexuality, </w:t>
      </w:r>
      <w:r w:rsidRPr="002F5E51">
        <w:rPr>
          <w:rStyle w:val="StyleUnderline"/>
        </w:rPr>
        <w:t>serving to solidify and broadcast what I term the danger discourse of teen sexuality</w:t>
      </w:r>
      <w:r w:rsidRPr="002F5E51">
        <w:rPr>
          <w:sz w:val="14"/>
        </w:rPr>
        <w:t xml:space="preserve">. Conse- quentially, this law was part of the sweeping welfare reform legislation that initiated stringent work requirements and time limits for welfare recipients (Hays 2003). It also coincided with a time of increasing economic deindustrialization, a rapid rise in (low-paying) service sector jobs, and an ever-widening gap between the rich and the poor. Thus, </w:t>
      </w:r>
      <w:r w:rsidRPr="002F5E51">
        <w:rPr>
          <w:rStyle w:val="StyleUnderline"/>
        </w:rPr>
        <w:t>in the context of labor restructuring and a rise in income inequality, this legislation bolstered the notion that Americans are responsible for their own well-being and that sexual behavior is a key way for people to secure promising futures (e.g., through abstinence) or to hinder their future prospects (e.g., through nonmarital and teen sexual activity)</w:t>
      </w:r>
      <w:r w:rsidRPr="002F5E51">
        <w:rPr>
          <w:sz w:val="14"/>
        </w:rPr>
        <w:t xml:space="preserve">. Abstinence-only sex education has grown in popularity (National Public Radio 2004) and has begun “to assert a kind of natural cultural authority, in schools and out” (Fine and McClelland 2006:299). How do parents navigate the discourses of danger and sexual and personal responsibility in making sense of teen sexuality? Binary Thinking and the Reproduction of Inequality The debates over sex education have profoundly shaped not only sex education curricula but also the discourses of child and teen sexuality (Irvine 2002). In their rhetorical battles over sex education, conservative and liberal groups have engaged in “making up children” (Irvine 2002:108). Through this discursive work, children became socially defined as “innocent, vulnerable, and in need of protection from adult sexual knowledge and practice” (Thorne and Luria 1986:177; see also Rubin 1984). The seemingly generic notions of childhood innocence and asexuality pro- mulgated in these debates, however, belie the racist, sexist, classist, and heterosexist foundations of sex education and the construction of the innocent child (Fields 2005, 2008; Irvine 2002). In particular, the lens of child innocence is used mostly to con- struct white, middle-class children (Ferguson 2000; Fields 2008). Children without this race and class privilege are construed as hypersexual, “unsalvageable,” and a corrupting influence (Fields 2008). Debates about teen sexuality “reflect the twin assumptions that American teens are too innocent to know about sexuality and too sexual to be trusted with information” (Pascoe 2007:29). Teenagers are both discur- sively “made up” as innocent and endangered by sexual information and “made up” as hormonally fueled and sexually driven (Schalet 2000, 2004), with race, class, and gender meanings etched through these constructions. This categorizing of difference—splintering “innocent” teens from “unsalvage- able” teens—is not unique to the battles over sex education. It is a key mechanism in the reproduction of social inequality (Bourdieu 1984; Collins 2000; Schwalbe 2008; Schwalbe et al. 2000). Within the major axes of inequality in the United States—race, class, gender, and sexuality—there are numerous categories that define difference. Collins (2000) refers to this categorizing of difference as binary thinking and points out that, in binary thinking, difference is defined in oppositional terms: for example, the “opposite sex.” Moreover, binaries do not simply define what is different but imply relationships of superiority and inferiority. One side is culturally devalued and “objectified as the Other . . . an object to be manipulated and controlled” (Collins 2000:70). For example, men and women are not simply seen as different; histori- cally, masculinity has been constructed as superior to femininity (Collins 2000; Con- nell 1995). Thus </w:t>
      </w:r>
      <w:r w:rsidRPr="002F5E51">
        <w:rPr>
          <w:rStyle w:val="StyleUnderline"/>
        </w:rPr>
        <w:t>binaries provide ideological justification for social inequality. If one group is better than the Other, it deserves social rewards</w:t>
      </w:r>
      <w:r w:rsidRPr="002F5E51">
        <w:rPr>
          <w:sz w:val="14"/>
        </w:rPr>
        <w:t xml:space="preserve"> (Schwalbe et al. 2000). In the research presented here, I explore how </w:t>
      </w:r>
      <w:r w:rsidRPr="002F5E51">
        <w:rPr>
          <w:rStyle w:val="StyleUnderline"/>
        </w:rPr>
        <w:t>parents’ understandings of teen sexuality reflect binary thinking</w:t>
      </w:r>
      <w:r w:rsidRPr="002F5E51">
        <w:rPr>
          <w:sz w:val="14"/>
        </w:rPr>
        <w:t xml:space="preserve">. Recognizing that parents’ constructions do not take place in a discursive void, I contextualize their narratives within broader so- cietal discourses of normal, acceptable sexual expression (e.g., Personal Respon- sibility 1996). My focus is on how </w:t>
      </w:r>
      <w:r w:rsidRPr="002F5E51">
        <w:rPr>
          <w:rStyle w:val="StyleUnderline"/>
        </w:rPr>
        <w:t>these norms build on and contribute to gender and sexual, as well as race and class, inequalities</w:t>
      </w:r>
      <w:r w:rsidRPr="002F5E51">
        <w:rPr>
          <w:sz w:val="14"/>
        </w:rPr>
        <w:t xml:space="preserve">. </w:t>
      </w:r>
      <w:r w:rsidRPr="002F5E51">
        <w:rPr>
          <w:rStyle w:val="StyleUnderline"/>
        </w:rPr>
        <w:t>The data show an overarching binary in parents’ constructions of teen sexuality—their asexual children versus hypersexual teen Others</w:t>
      </w:r>
      <w:r w:rsidRPr="002F5E51">
        <w:rPr>
          <w:sz w:val="14"/>
        </w:rPr>
        <w:t xml:space="preserve">—and that </w:t>
      </w:r>
      <w:r w:rsidRPr="002F5E51">
        <w:rPr>
          <w:rStyle w:val="StyleUnderline"/>
        </w:rPr>
        <w:t>this binary is often imbued with race, class, and gender hierarchies and inequalities.</w:t>
      </w:r>
      <w:r w:rsidRPr="002F5E51">
        <w:rPr>
          <w:sz w:val="14"/>
        </w:rPr>
        <w:t xml:space="preserve"> Indeed, although sexuality as a category of difference is frequently elided in research on the reproduction of inequality, the findings presented here underscore how sexuality is central to organizing and sus- taining boundaries and status hierarchies (Collins 2004; Nagel 2001). As I discuss in the conclusion, </w:t>
      </w:r>
      <w:r w:rsidRPr="002F5E51">
        <w:rPr>
          <w:rStyle w:val="StyleUnderline"/>
        </w:rPr>
        <w:t>through their binary thinking, parents do not simply imply that their teens are sexually innocent but also that, as such, they are worthy of social resources and recognition, suggesting linkages between sexuality and citizenship</w:t>
      </w:r>
      <w:r w:rsidRPr="002F5E51">
        <w:rPr>
          <w:sz w:val="14"/>
        </w:rPr>
        <w:t xml:space="preserve"> (Fields and Hirschman 2007; Plummer 2003a).</w:t>
      </w:r>
    </w:p>
    <w:p w14:paraId="11F5535D" w14:textId="77777777" w:rsidR="005B4197" w:rsidRPr="002F5E51" w:rsidRDefault="005B4197" w:rsidP="00061F2E">
      <w:pPr>
        <w:rPr>
          <w:sz w:val="14"/>
        </w:rPr>
      </w:pPr>
    </w:p>
    <w:p w14:paraId="0B8BC372" w14:textId="2288D5D2" w:rsidR="005B4197" w:rsidRPr="002F5E51" w:rsidRDefault="005B4197" w:rsidP="005B4197">
      <w:pPr>
        <w:pStyle w:val="Heading3"/>
      </w:pPr>
      <w:r w:rsidRPr="002F5E51">
        <w:t xml:space="preserve">DA – Queer Pathology </w:t>
      </w:r>
    </w:p>
    <w:p w14:paraId="5B3A08A6" w14:textId="77777777" w:rsidR="00AA3554" w:rsidRPr="002F5E51" w:rsidRDefault="00AA3554" w:rsidP="00AA3554">
      <w:pPr>
        <w:pStyle w:val="Heading4"/>
      </w:pPr>
      <w:r w:rsidRPr="002F5E51">
        <w:t xml:space="preserve">Status quo sex education pathologizes “non-normative” familial structures – any familial arrangement outside of a traditional heterosexual marriage between one woman and one man is demonized and pathologized – this damages students’ self worth and reinscribes heteropatriarchy </w:t>
      </w:r>
    </w:p>
    <w:p w14:paraId="5C6AC18A" w14:textId="77777777" w:rsidR="00AA3554" w:rsidRPr="002F5E51" w:rsidRDefault="00AA3554" w:rsidP="00AA3554">
      <w:pPr>
        <w:rPr>
          <w:rStyle w:val="Style13ptBold"/>
          <w:b w:val="0"/>
        </w:rPr>
      </w:pPr>
      <w:r w:rsidRPr="002F5E51">
        <w:rPr>
          <w:rStyle w:val="Style13ptBold"/>
        </w:rPr>
        <w:t xml:space="preserve">McNeill ’13 </w:t>
      </w:r>
      <w:r w:rsidRPr="002F5E51">
        <w:rPr>
          <w:rStyle w:val="Style13ptBold"/>
          <w:b w:val="0"/>
        </w:rPr>
        <w:t>(Tanya McNeill, Independent Scholar, 2013, “Sex Education and the Promotion of Heteronormativity”, Sexualities, 16:7, Sage) //Isaac-A</w:t>
      </w:r>
    </w:p>
    <w:p w14:paraId="34166C00" w14:textId="23001184" w:rsidR="00AA3554" w:rsidRPr="002F5E51" w:rsidRDefault="00AA3554" w:rsidP="00AA3554">
      <w:pPr>
        <w:widowControl w:val="0"/>
        <w:autoSpaceDE w:val="0"/>
        <w:autoSpaceDN w:val="0"/>
        <w:adjustRightInd w:val="0"/>
      </w:pPr>
      <w:r w:rsidRPr="002F5E51">
        <w:rPr>
          <w:rStyle w:val="Emphasis"/>
        </w:rPr>
        <w:t>Only 12 states and Washington DC require that schools include</w:t>
      </w:r>
      <w:r w:rsidRPr="002F5E51">
        <w:rPr>
          <w:rFonts w:cs="Times"/>
          <w:color w:val="000000"/>
          <w:sz w:val="16"/>
          <w:szCs w:val="26"/>
        </w:rPr>
        <w:t xml:space="preserve"> </w:t>
      </w:r>
      <w:r w:rsidRPr="002F5E51">
        <w:t>what SIECUS and the Guttmacher Institute describe as</w:t>
      </w:r>
      <w:r w:rsidRPr="002F5E51">
        <w:rPr>
          <w:rFonts w:cs="Times"/>
          <w:color w:val="000000"/>
          <w:sz w:val="16"/>
          <w:szCs w:val="26"/>
        </w:rPr>
        <w:t xml:space="preserve"> </w:t>
      </w:r>
      <w:r w:rsidRPr="002F5E51">
        <w:rPr>
          <w:rStyle w:val="Emphasis"/>
        </w:rPr>
        <w:t>‘positive’ information about LGBTQ issues</w:t>
      </w:r>
      <w:r w:rsidRPr="002F5E51">
        <w:rPr>
          <w:rFonts w:cs="Times"/>
          <w:color w:val="000000"/>
          <w:sz w:val="16"/>
          <w:szCs w:val="26"/>
        </w:rPr>
        <w:t>.</w:t>
      </w:r>
      <w:r w:rsidRPr="002F5E51">
        <w:rPr>
          <w:rFonts w:cs="Times"/>
          <w:color w:val="000000"/>
          <w:position w:val="10"/>
          <w:sz w:val="16"/>
          <w:szCs w:val="18"/>
        </w:rPr>
        <w:t>1</w:t>
      </w:r>
      <w:r w:rsidRPr="002F5E51">
        <w:t xml:space="preserve">1 California, for example, is required to provide sexuality education curricula ‘appropriate for use with pupils of all races, genders, sexual orientations, ethnic and cultural backgrounds, and pupils with disabilities’ (Official California Legislative Information, n.d.a). Moreover, the California Education Code prohibits discrimination on the basis of ‘disability, gender, nationality, race or ethnicity, religion, [or] sexual orientation’ (Official California Legislative Information (n.d.b). Despite the state’s anti-discrimination mandate, the state policy document Health Framework for California Public Schools: Kindergarten Though Grade Twelve articulates the superiority of heteronormative families. It does so in two brief paragraphs that describe such families in an affectively dense manner. This description demonstrates </w:t>
      </w:r>
      <w:r w:rsidRPr="002F5E51">
        <w:rPr>
          <w:rStyle w:val="StyleUnderline"/>
        </w:rPr>
        <w:t xml:space="preserve">the ambivalence of the state towards non-heteronormative or ‘nontraditional’ individuals and families. A functional family unit is vital to the well-being of children. Children usually develop best when they live in a stable environment with their mother and father and receive from their </w:t>
      </w:r>
      <w:proofErr w:type="gramStart"/>
      <w:r w:rsidRPr="002F5E51">
        <w:rPr>
          <w:rStyle w:val="StyleUnderline"/>
        </w:rPr>
        <w:t>parents</w:t>
      </w:r>
      <w:proofErr w:type="gramEnd"/>
      <w:r w:rsidRPr="002F5E51">
        <w:rPr>
          <w:rStyle w:val="StyleUnderline"/>
        </w:rPr>
        <w:t xml:space="preserve"> consistent love, support, and direction</w:t>
      </w:r>
      <w:r w:rsidRPr="002F5E51">
        <w:rPr>
          <w:rFonts w:cs="Times"/>
          <w:color w:val="000000"/>
          <w:sz w:val="16"/>
        </w:rPr>
        <w:t xml:space="preserve">. </w:t>
      </w:r>
      <w:r w:rsidRPr="002F5E51">
        <w:rPr>
          <w:rStyle w:val="Emphasis"/>
        </w:rPr>
        <w:t xml:space="preserve">However, children from nontraditional families can also develop successfully. </w:t>
      </w:r>
      <w:r w:rsidRPr="002F5E51">
        <w:t>Given the variety of nontraditional families in contemporary society</w:t>
      </w:r>
      <w:r w:rsidRPr="002F5E51">
        <w:rPr>
          <w:rStyle w:val="Emphasis"/>
        </w:rPr>
        <w:t>, it is important that children not reared in two parent families be convinced that their situation can also be conducive to growth and development.</w:t>
      </w:r>
      <w:r w:rsidRPr="002F5E51">
        <w:t xml:space="preserve"> Further, </w:t>
      </w:r>
      <w:r w:rsidRPr="002F5E51">
        <w:rPr>
          <w:rStyle w:val="Emphasis"/>
        </w:rPr>
        <w:t>it is important that children not be denigrated because of their living arrangement or the composition of their family</w:t>
      </w:r>
      <w:r w:rsidRPr="002F5E51">
        <w:t>. All students, regardless of their current living arrangement, can benefit from classroom instruction and discussion on family living. They can learn how they can contribute to making the family unit harmonious and successful now as well as in the future – when they will likely become parents. (California Department of Education, 2003: 63)</w:t>
      </w:r>
      <w:r w:rsidRPr="002F5E51">
        <w:rPr>
          <w:rFonts w:cs="Times"/>
          <w:color w:val="000000"/>
          <w:sz w:val="16"/>
        </w:rPr>
        <w:t xml:space="preserve"> </w:t>
      </w:r>
      <w:r w:rsidRPr="002F5E51">
        <w:rPr>
          <w:rStyle w:val="StyleUnderline"/>
        </w:rPr>
        <w:t>Heteronormative families are characterized as ‘functional,’ ‘stable,’ and ‘consistent,’ which links normative and affective concepts.</w:t>
      </w:r>
      <w:r w:rsidRPr="002F5E51">
        <w:rPr>
          <w:rFonts w:cs="Times"/>
          <w:color w:val="000000"/>
          <w:sz w:val="16"/>
          <w:szCs w:val="26"/>
        </w:rPr>
        <w:t xml:space="preserve"> </w:t>
      </w:r>
      <w:r w:rsidRPr="002F5E51">
        <w:rPr>
          <w:rStyle w:val="StyleUnderline"/>
        </w:rPr>
        <w:t xml:space="preserve">The description links these normative families as sites of ‘love, support, and direction.’ Positive affects and affective states are linked with normative family forms. The juxtaposition of the description of two-parent heterosexual, married families with a discussion of ‘non- traditional’ families (and the use of the word ‘however’) implies that non- heteronormative families are not ‘functional,’ ‘stable’ or ‘consistent’ and that they are unlikely to offer the same level of ‘love, support, and direction’ as ‘traditional’ families can. This logic pathologizes unmarried heterosexual parents as well as LGBTQ parents. </w:t>
      </w:r>
      <w:r w:rsidRPr="002F5E51">
        <w:rPr>
          <w:rStyle w:val="Emphasis"/>
        </w:rPr>
        <w:t xml:space="preserve">Moreover the state articulates the norm of parenthood, and family as central to adulthood and citizenship by positing that these students ‘will likely become parents.’ </w:t>
      </w:r>
      <w:r w:rsidRPr="002F5E51">
        <w:t xml:space="preserve">The Prince William County School District (in Virginia) articulates a similar message in its eighth-grade curriculum objectives. Teachers will teach that, although it is desirable for a family to include both a mother and a father, due to circumstances beyond the control of a child, this does not always occur. As many children in a classroom will not have a traditional family, the teacher should reinforce that these children should not feel ‘‘less worthy’’ because their family does not resemble the family of other students. (Prince William County Public Schools, 2009: 4; emphasis in original) </w:t>
      </w:r>
      <w:r w:rsidRPr="002F5E51">
        <w:rPr>
          <w:rStyle w:val="Emphasis"/>
        </w:rPr>
        <w:t xml:space="preserve">The assertion of the superiority of a particular family form raises affective and pedagogical problems in the classroom. </w:t>
      </w:r>
      <w:r w:rsidRPr="002F5E51">
        <w:t>According to these state policies, teachers in California12 and in</w:t>
      </w:r>
      <w:r w:rsidRPr="002F5E51">
        <w:rPr>
          <w:rFonts w:cs="Times"/>
          <w:color w:val="000000"/>
          <w:sz w:val="16"/>
          <w:szCs w:val="26"/>
        </w:rPr>
        <w:t xml:space="preserve"> </w:t>
      </w:r>
      <w:r w:rsidRPr="002F5E51">
        <w:rPr>
          <w:rStyle w:val="StyleUnderline"/>
        </w:rPr>
        <w:t>Prince William County must simultaneously teach their students that the heteropatriarchal family is most ‘desirable’ and manage (or discipline) the negative feelings that might emerge for students whose families look ‘different.</w:t>
      </w:r>
      <w:r w:rsidRPr="002F5E51">
        <w:rPr>
          <w:rFonts w:cs="Times"/>
          <w:color w:val="000000"/>
          <w:sz w:val="16"/>
          <w:szCs w:val="26"/>
        </w:rPr>
        <w:t>’</w:t>
      </w:r>
      <w:r w:rsidRPr="002F5E51">
        <w:rPr>
          <w:rFonts w:cs="Times"/>
          <w:color w:val="000000"/>
          <w:position w:val="10"/>
          <w:sz w:val="16"/>
          <w:szCs w:val="18"/>
        </w:rPr>
        <w:t xml:space="preserve">13 </w:t>
      </w:r>
      <w:r w:rsidRPr="002F5E51">
        <w:rPr>
          <w:rFonts w:cs="Times"/>
          <w:color w:val="000000"/>
          <w:sz w:val="16"/>
          <w:szCs w:val="26"/>
        </w:rPr>
        <w:t xml:space="preserve">Although </w:t>
      </w:r>
      <w:r w:rsidRPr="002F5E51">
        <w:rPr>
          <w:rStyle w:val="Emphasis"/>
        </w:rPr>
        <w:t>these statements seem to be articulating the importance of respecting all students and all families, they produce the very ideas about ‘non-traditional families’ that they then attempt to counter. The discussion of the superiority of heteronormative families produces inequality and itself is a form of ‘denigration’ of children from gay and lesbian families, single-parent families, foster families, grandparent or legal guardian headed families, polyamorous families, or any number of other non-heteronormative family formations.</w:t>
      </w:r>
      <w:r w:rsidRPr="002F5E51">
        <w:t xml:space="preserve"> </w:t>
      </w:r>
      <w:r w:rsidRPr="002F5E51">
        <w:rPr>
          <w:rStyle w:val="Emphasis"/>
        </w:rPr>
        <w:t xml:space="preserve">These assumptions about both normative and ‘nontraditional’ families permeate US public policy and demonstrate the limitations of diversity discourses. Discussions of family ‘difference’ in sexuality education policy and curricula reveal a deep ambivalence towards diversity; </w:t>
      </w:r>
      <w:r w:rsidRPr="002F5E51">
        <w:rPr>
          <w:rStyle w:val="StyleUnderline"/>
        </w:rPr>
        <w:t>these texts create a hierarchy of family forms within schools, and within society at large. Certain families are more valuable to the state than others.14 Teaching that the heteronormative family is preferable to all other family forms generates tensions around how to manage students’ feelings of ‘worth’ and belonging.</w:t>
      </w:r>
      <w:r w:rsidRPr="002F5E51">
        <w:rPr>
          <w:rFonts w:cs="Times"/>
          <w:color w:val="000000"/>
          <w:sz w:val="16"/>
          <w:szCs w:val="26"/>
        </w:rPr>
        <w:t xml:space="preserve"> </w:t>
      </w:r>
      <w:r w:rsidRPr="002F5E51">
        <w:rPr>
          <w:rStyle w:val="Emphasis"/>
        </w:rPr>
        <w:t>This illustrates the affective nature of heteropatriarchy as a social structure</w:t>
      </w:r>
      <w:r w:rsidRPr="002F5E51">
        <w:t>. It is also a moment of ambivalence in public school policy; it pits conflicting pedagogical goals against each other</w:t>
      </w:r>
      <w:r w:rsidRPr="002F5E51">
        <w:rPr>
          <w:rFonts w:cs="Times"/>
          <w:color w:val="000000"/>
          <w:sz w:val="16"/>
          <w:szCs w:val="26"/>
        </w:rPr>
        <w:t xml:space="preserve">. </w:t>
      </w:r>
      <w:r w:rsidRPr="002F5E51">
        <w:rPr>
          <w:rStyle w:val="StyleUnderline"/>
        </w:rPr>
        <w:t>How are students to be taught self-esteem and feelings of competence and worth</w:t>
      </w:r>
      <w:r w:rsidRPr="002F5E51">
        <w:rPr>
          <w:rFonts w:cs="Times"/>
          <w:color w:val="000000"/>
          <w:sz w:val="16"/>
          <w:szCs w:val="26"/>
        </w:rPr>
        <w:t xml:space="preserve"> (</w:t>
      </w:r>
      <w:r w:rsidRPr="002F5E51">
        <w:t xml:space="preserve">all included in Virginia’s standards), </w:t>
      </w:r>
      <w:r w:rsidRPr="002F5E51">
        <w:rPr>
          <w:rStyle w:val="StyleUnderline"/>
        </w:rPr>
        <w:t xml:space="preserve">when they are simultaneously taught that their families do not fit the desired norm? </w:t>
      </w:r>
      <w:r w:rsidRPr="002F5E51">
        <w:rPr>
          <w:rStyle w:val="Emphasis"/>
        </w:rPr>
        <w:t>These moments of ambivalence and contradiction are frequent in curricular documents dealing with sexuality and family</w:t>
      </w:r>
      <w:r w:rsidRPr="002F5E51">
        <w:t xml:space="preserve">. In the next section I take the state of Virginia’s curricular standards as a case study of the heteronormative regulation of the family, and of the state’s regulation of affect. </w:t>
      </w:r>
    </w:p>
    <w:p w14:paraId="124CA53B" w14:textId="092B1172" w:rsidR="0007766D" w:rsidRPr="002F5E51" w:rsidRDefault="0007766D" w:rsidP="002603E9">
      <w:pPr>
        <w:pStyle w:val="Heading2"/>
      </w:pPr>
      <w:r w:rsidRPr="002F5E51">
        <w:t xml:space="preserve">A2: </w:t>
      </w:r>
      <w:r w:rsidR="00D5313F" w:rsidRPr="002F5E51">
        <w:t>College</w:t>
      </w:r>
      <w:r w:rsidRPr="002F5E51">
        <w:t xml:space="preserve"> CP</w:t>
      </w:r>
    </w:p>
    <w:p w14:paraId="69311A25" w14:textId="77777777" w:rsidR="00D5313F" w:rsidRPr="002F5E51" w:rsidRDefault="00D5313F" w:rsidP="00D5313F"/>
    <w:p w14:paraId="1BC4E8E4" w14:textId="3E86D5A7" w:rsidR="00D5313F" w:rsidRPr="002F5E51" w:rsidRDefault="00D5313F" w:rsidP="00D5313F">
      <w:pPr>
        <w:pStyle w:val="Heading4"/>
      </w:pPr>
      <w:r w:rsidRPr="002F5E51">
        <w:t xml:space="preserve">**There are also cards elsewhere in the file </w:t>
      </w:r>
      <w:r w:rsidR="004A317F" w:rsidRPr="002F5E51">
        <w:t>–</w:t>
      </w:r>
      <w:r w:rsidRPr="002F5E51">
        <w:t xml:space="preserve"> </w:t>
      </w:r>
      <w:r w:rsidR="004A317F" w:rsidRPr="002F5E51">
        <w:t>(K12 key section, others)</w:t>
      </w:r>
    </w:p>
    <w:p w14:paraId="0F7B0D14" w14:textId="77777777" w:rsidR="00D5313F" w:rsidRPr="002F5E51" w:rsidRDefault="00D5313F" w:rsidP="00D5313F">
      <w:pPr>
        <w:pStyle w:val="Heading4"/>
      </w:pPr>
      <w:r w:rsidRPr="002F5E51">
        <w:t>College consent classes are too little too late</w:t>
      </w:r>
    </w:p>
    <w:p w14:paraId="7EB17900" w14:textId="77777777" w:rsidR="00D5313F" w:rsidRPr="002F5E51" w:rsidRDefault="00D5313F" w:rsidP="00D5313F">
      <w:r w:rsidRPr="002F5E51">
        <w:rPr>
          <w:b/>
          <w:sz w:val="28"/>
          <w:szCs w:val="28"/>
        </w:rPr>
        <w:t xml:space="preserve">Solis 16’ </w:t>
      </w:r>
      <w:r w:rsidRPr="002F5E51">
        <w:t>Marie Solis April 13, 2016 (Staff writer at Mic with a focus on feminist issues. Previous work at Gothamist, the Awl, Editor &amp; Publisher, The New York Observer, Chronogram, the Poughkeepsie Journal and Vassar College's the Miscellany News. “High school health classes are the key to curbing campus sexual assault” URL: http://www.businessinsider.com/high-school-health-class-is-the-key-to-curbing-campus-sexual-assault-2016-4)</w:t>
      </w:r>
    </w:p>
    <w:p w14:paraId="5448FF68" w14:textId="231EA1C7" w:rsidR="00D5313F" w:rsidRPr="002F5E51" w:rsidRDefault="00D5313F" w:rsidP="00D5313F">
      <w:r w:rsidRPr="002F5E51">
        <w:t xml:space="preserve">Sarah C., a senior at a small public high school in New Jersey, remembers her freshman year health class for all the wrong reasons. </w:t>
      </w:r>
      <w:r w:rsidRPr="002F5E51">
        <w:rPr>
          <w:rStyle w:val="StyleUnderline"/>
        </w:rPr>
        <w:t xml:space="preserve">"In ninth grade, my health teacher wouldn't say 'vagina,'" said Sarah, who spoke on condition of partial anonymity because she is still a minor. </w:t>
      </w:r>
      <w:r w:rsidRPr="002F5E51">
        <w:t xml:space="preserve">Her teacher, an older man, was labeling the female reproductive system. </w:t>
      </w:r>
      <w:r w:rsidRPr="002F5E51">
        <w:rPr>
          <w:rStyle w:val="StyleUnderline"/>
        </w:rPr>
        <w:t>"He was drawing a diagram, saying all of the terms out loud, then he got to the vagina and couldn't say anything,"</w:t>
      </w:r>
      <w:r w:rsidRPr="002F5E51">
        <w:t xml:space="preserve"> she said. </w:t>
      </w:r>
      <w:r w:rsidRPr="002F5E51">
        <w:rPr>
          <w:rStyle w:val="StyleUnderline"/>
        </w:rPr>
        <w:t>In 11th grade, another health teacher lectured Sarah's class about a gang rape that occurred at Vanderbilt University in 2013</w:t>
      </w:r>
      <w:r w:rsidRPr="002F5E51">
        <w:t>, offering it as a cautionary tale for female students. "</w:t>
      </w:r>
      <w:r w:rsidRPr="002F5E51">
        <w:rPr>
          <w:rStyle w:val="StyleUnderline"/>
        </w:rPr>
        <w:t xml:space="preserve">He basically told us, 'You won't get gang raped if you don't drink,'" Sarah said. </w:t>
      </w:r>
      <w:r w:rsidRPr="002F5E51">
        <w:t>Outraged, Sarah and a handful of other female students complained to the administration about the teacher's behavior and lack of information about sexual assault</w:t>
      </w:r>
      <w:r w:rsidRPr="002F5E51">
        <w:rPr>
          <w:rStyle w:val="StyleUnderline"/>
        </w:rPr>
        <w:t>. Administrators</w:t>
      </w:r>
      <w:r w:rsidRPr="002F5E51">
        <w:t xml:space="preserve"> said they wanted to make sure the girls were "comfortable" returning to their health class, but </w:t>
      </w:r>
      <w:r w:rsidRPr="002F5E51">
        <w:rPr>
          <w:rStyle w:val="StyleUnderline"/>
        </w:rPr>
        <w:t>took no action against the teacher.</w:t>
      </w:r>
      <w:r w:rsidRPr="002F5E51">
        <w:t xml:space="preserve"> </w:t>
      </w:r>
      <w:r w:rsidRPr="002F5E51">
        <w:rPr>
          <w:rStyle w:val="StyleUnderline"/>
        </w:rPr>
        <w:t xml:space="preserve">They assured the students they would learn about consent and sexual assault in their senior year health class. </w:t>
      </w:r>
      <w:r w:rsidRPr="002F5E51">
        <w:t xml:space="preserve">"For three years you learn that nothing in these classes is going to help you — it's all scare tactics," Sarah said. "Then you get into the final health class where they're teaching you some really important things you need to understand to go to college, or work or whatever, but no one takes it seriously." According to a report in March from the Guttmacher Institute, an advocacy group that focuses on reproductive health, </w:t>
      </w:r>
      <w:r w:rsidRPr="002F5E51">
        <w:rPr>
          <w:rStyle w:val="StyleUnderline"/>
        </w:rPr>
        <w:t>26 states still require high school health courses to stress abstinence as the best way to prevent sexually transmitted diseases and avoid becoming the victim of sexual violence.</w:t>
      </w:r>
      <w:r w:rsidRPr="002F5E51">
        <w:t xml:space="preserve"> But in practice, </w:t>
      </w:r>
      <w:r w:rsidRPr="002F5E51">
        <w:rPr>
          <w:rStyle w:val="StyleUnderline"/>
        </w:rPr>
        <w:t>such programs tend to emphasize abstinence exclusively</w:t>
      </w:r>
      <w:r w:rsidRPr="002F5E51">
        <w:t xml:space="preserve"> </w:t>
      </w:r>
      <w:r w:rsidRPr="002F5E51">
        <w:rPr>
          <w:rStyle w:val="StyleUnderline"/>
        </w:rPr>
        <w:t>and fail to equip students with information about consent</w:t>
      </w:r>
      <w:r w:rsidRPr="002F5E51">
        <w:t xml:space="preserve">. Lack of information has consequences: </w:t>
      </w:r>
      <w:r w:rsidRPr="002F5E51">
        <w:rPr>
          <w:rStyle w:val="StyleUnderline"/>
        </w:rPr>
        <w:t>States with abstinence-only education have the highest rates of teen pregnancy. More troubling, when high school students move on to college, abstinence-only education can leave them woefully unprepared to navigating new friends, new relationships and new expectations</w:t>
      </w:r>
      <w:r w:rsidRPr="002F5E51">
        <w:t xml:space="preserve"> when it comes to dating and sex. </w:t>
      </w:r>
      <w:r w:rsidRPr="002F5E51">
        <w:rPr>
          <w:rStyle w:val="StyleUnderline"/>
        </w:rPr>
        <w:t>One in 4 women will experience unwanted sexual contact</w:t>
      </w:r>
      <w:r w:rsidRPr="002F5E51">
        <w:t xml:space="preserve"> during their college experience, and </w:t>
      </w:r>
      <w:r w:rsidRPr="002F5E51">
        <w:rPr>
          <w:rStyle w:val="StyleUnderline"/>
        </w:rPr>
        <w:t xml:space="preserve">98% of rapists will walk free. </w:t>
      </w:r>
      <w:r w:rsidRPr="002F5E51">
        <w:t xml:space="preserve">The legislation In October, </w:t>
      </w:r>
      <w:r w:rsidRPr="002F5E51">
        <w:rPr>
          <w:rStyle w:val="StyleUnderline"/>
        </w:rPr>
        <w:t>California Gov. Jerry Brown</w:t>
      </w:r>
      <w:r w:rsidRPr="002F5E51">
        <w:t xml:space="preserve"> </w:t>
      </w:r>
      <w:r w:rsidRPr="002F5E51">
        <w:rPr>
          <w:rStyle w:val="StyleUnderline"/>
        </w:rPr>
        <w:t>signed Assembly Bill 329, mandating comprehensive sex education for students in grades 7 through 12.</w:t>
      </w:r>
      <w:r w:rsidRPr="002F5E51">
        <w:t xml:space="preserve"> </w:t>
      </w:r>
      <w:r w:rsidRPr="002F5E51">
        <w:rPr>
          <w:rStyle w:val="StyleUnderline"/>
        </w:rPr>
        <w:t>The legislation</w:t>
      </w:r>
      <w:r w:rsidRPr="002F5E51">
        <w:t xml:space="preserve"> — the first to establish a legal definition for consent aimed at educational institutions — also revised the state's anti-rape mantra from "no means no" to "yes means yes," </w:t>
      </w:r>
      <w:r w:rsidRPr="002F5E51">
        <w:rPr>
          <w:rStyle w:val="StyleUnderline"/>
        </w:rPr>
        <w:t>signaling that the absence of a "no" is not enough to green light a sexual encounter; to establish full consent, all parties involved must consent actively.</w:t>
      </w:r>
      <w:r w:rsidRPr="002F5E51">
        <w:t xml:space="preserve"> The legislation made California the first state to require high schools to teach affirmative consent in the nation, serving as a model for states like Michigan and New York, whose legislatures later followed suit in upholding "yes means yes" as a new standard. "Affirmative consent legislation isn't just about the more than 20% of young women and girls who will have to live as assault survivors," wrote California Senate President Pro Tem Kevin de León and Hannah-Beth Jackson, the authors of the "yes means yes" bill, in the Washington Post. "It's about the 100% of women who have to live every day, never quite certain of their physical safety. Research shows that with affirmative consent education, we can create a culture of respect." </w:t>
      </w:r>
      <w:r w:rsidRPr="002F5E51">
        <w:rPr>
          <w:rStyle w:val="Emphasis"/>
        </w:rPr>
        <w:t xml:space="preserve">Despite colleges' best efforts to prevent campus sexual assault by trotting out crash courses on consent during freshman orientation, by then the lack of comprehensive sex education has already done its damage. </w:t>
      </w:r>
      <w:r w:rsidRPr="002F5E51">
        <w:t xml:space="preserve">Shafia Zaloom has been encouraging high school students to talk about sexual violence for more than two decades. A health teacher at the Urban School of San Francisco, she said </w:t>
      </w:r>
      <w:r w:rsidRPr="002F5E51">
        <w:rPr>
          <w:rStyle w:val="StyleUnderline"/>
        </w:rPr>
        <w:t>men who commit sexual assault in college do so disproportionately during their first six weeks on campus</w:t>
      </w:r>
      <w:r w:rsidRPr="002F5E51">
        <w:t xml:space="preserve">, a time college administrators and media outlets have come to refer to as the "red zone." With high-profile sexual assault cases at universities like Yale and Columbia, colleges have begun wake up to the epidemic of sexual violence on their campuses. Scrambling for solutions, schools across the country have expanded their Title IX resources and applied for millions of dollars in funding to help address student complaints over the way cases of sexual misconduct are handled, as well as bringing bystander intervention programs to campuses. </w:t>
      </w:r>
      <w:r w:rsidRPr="002F5E51">
        <w:rPr>
          <w:rStyle w:val="StyleUnderline"/>
        </w:rPr>
        <w:t xml:space="preserve">"If you want to prevent sexual assault you have to get in front of it and that starts with talking about it in high school," Zaloom said. </w:t>
      </w:r>
      <w:r w:rsidRPr="002F5E51">
        <w:t>Zaloom's classes don't just teach students the basics about sex ed — reproductive anatomy, menstruation, STIs — but address the questions and experiences teens face on a day-to-day basis. Rather than lecture, she encourages students to speak frankly about sexual identity, hook-up culture and healthy relationships. Zaloom asks students to imagine hypothetical situations that help them think through issues of sexual violence, dedicating targeted lessons to bystander intervention and consent. She said she starts out conversations on consent with a scenario: "If a kid takes your bike without asking, they're stealing it," Zaloom said. "But, if they have your consent, they're borrowing it." Christopher Pepper, a health teacher at the San Francisco Unified School District, had been working on a new health curriculum for four years when Brown passed California's landmark legislation. Alongside a coalition of teachers, public-health workers and employees from community-based organizations, Pepper has helped standardize the city's sex education with a 24-part curriculum called "Be Real. Be Ready." "Just like other subjects in school, health education should begin early and continue throughout the educational life of a student," Pepper said. "We do that with math and reading and social studies, and I think that should be the case with health as well." Pepper said sex ed opponents often assume teens are too immature to handle information about sex. But he has found the opposite to be true. "</w:t>
      </w:r>
      <w:r w:rsidRPr="002F5E51">
        <w:rPr>
          <w:rStyle w:val="StyleUnderline"/>
        </w:rPr>
        <w:t>Teens are eager for information about what's going on with their bodies and want a safe space to discuss healthy relationships and the challenges and decisions they might have to contend with during high school</w:t>
      </w:r>
      <w:r w:rsidRPr="002F5E51">
        <w:t xml:space="preserve">," Pepper said. </w:t>
      </w:r>
    </w:p>
    <w:p w14:paraId="02F31CF3" w14:textId="77777777" w:rsidR="0007766D" w:rsidRPr="002F5E51" w:rsidRDefault="0007766D" w:rsidP="0007766D">
      <w:pPr>
        <w:pStyle w:val="Heading4"/>
      </w:pPr>
      <w:r w:rsidRPr="002F5E51">
        <w:t xml:space="preserve">Focusing on post-secondary education is inadequate – it also has ageist, gendered, racialized, and classed implications. </w:t>
      </w:r>
    </w:p>
    <w:p w14:paraId="43AA4ABA" w14:textId="77777777" w:rsidR="0007766D" w:rsidRPr="002F5E51" w:rsidRDefault="0007766D" w:rsidP="0007766D">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7-9 // emb]</w:t>
      </w:r>
    </w:p>
    <w:p w14:paraId="216B861A" w14:textId="148E69FE" w:rsidR="0007766D" w:rsidRPr="002F5E51" w:rsidRDefault="0007766D" w:rsidP="0007766D">
      <w:pPr>
        <w:rPr>
          <w:rStyle w:val="StyleUnderline"/>
        </w:rPr>
      </w:pPr>
      <w:r w:rsidRPr="002F5E51">
        <w:t xml:space="preserve">That being said, there are some commonly cited statistics about rape, sexual assault, and intimate partner violence. </w:t>
      </w:r>
      <w:r w:rsidRPr="002F5E51">
        <w:rPr>
          <w:rStyle w:val="StyleUnderline"/>
        </w:rPr>
        <w:t>About 1 in 6 American women has been the victim of attempted or completed rape in her lifetime and about 1 in 33 men have been the victim of attempted or completed rape in their lifetime. Transgender, Native American, and incarcerated individuals are some of the most at-risk for experiencing attempted or completed rape</w:t>
      </w:r>
      <w:r w:rsidRPr="002F5E51">
        <w:t>.</w:t>
      </w:r>
      <w:r w:rsidRPr="002F5E51">
        <w:rPr>
          <w:rStyle w:val="StyleUnderline"/>
        </w:rPr>
        <w:t>12 The majority of sexual violence incidents (78 percent) were perpetrated by a family member, intimate partner, friend, or acquaintance</w:t>
      </w:r>
      <w:r w:rsidRPr="002F5E51">
        <w:t xml:space="preserve">.13 </w:t>
      </w:r>
      <w:r w:rsidRPr="002F5E51">
        <w:rPr>
          <w:rStyle w:val="StyleUnderline"/>
        </w:rPr>
        <w:t>An estimated 13 percent of women and 6 percent of men have experienced sexual coercion in their lifetime</w:t>
      </w:r>
      <w:r w:rsidRPr="002F5E51">
        <w:t xml:space="preserve"> (i.e., unwanted sexual penetration after being pressured in a nonphysical way) </w:t>
      </w:r>
      <w:r w:rsidRPr="002F5E51">
        <w:rPr>
          <w:rStyle w:val="StyleUnderline"/>
        </w:rPr>
        <w:t>and about 48 percent of women and men in the United States have experienced psychological aggression by an intimate partner in their lifetime.</w:t>
      </w:r>
      <w:r w:rsidRPr="002F5E51">
        <w:t xml:space="preserve">14 </w:t>
      </w:r>
      <w:r w:rsidRPr="002F5E51">
        <w:rPr>
          <w:rStyle w:val="Emphasis"/>
        </w:rPr>
        <w:t>The reason that it is so important to focus anti-violence efforts not just on college campuses is because while 23.1% of female and 5.4% of male undergraduate students experience rape or sexual assault during their time in college</w:t>
      </w:r>
      <w:r w:rsidRPr="002F5E51">
        <w:t xml:space="preserve">,15 </w:t>
      </w:r>
      <w:r w:rsidRPr="002F5E51">
        <w:rPr>
          <w:rStyle w:val="Emphasis"/>
        </w:rPr>
        <w:t>college-aged women who are not students are 20% more likely than students of the same age to be a victim of rape or sexual assault.</w:t>
      </w:r>
      <w:r w:rsidRPr="002F5E51">
        <w:t xml:space="preserve">16 Furthermore, </w:t>
      </w:r>
      <w:r w:rsidRPr="002F5E51">
        <w:rPr>
          <w:rStyle w:val="Emphasis"/>
        </w:rPr>
        <w:t>40.4% of victims of sexual violence, stalking, and intimate partner violence were first victimized before the age of 18.</w:t>
      </w:r>
      <w:r w:rsidRPr="002F5E51">
        <w:t xml:space="preserve">17 </w:t>
      </w:r>
      <w:r w:rsidRPr="002F5E51">
        <w:rPr>
          <w:rStyle w:val="StyleUnderline"/>
        </w:rPr>
        <w:t>This means that not only do many individuals experience sexual violence and intimate partner violence before college, but that those who don’t attend a post-secondary institution are more likely to experience victimization. This is particularly troubling considering that in 2015, Hispanic students, Black students, and students with disabilities were the least likely to attend college</w:t>
      </w:r>
      <w:r w:rsidRPr="002F5E51">
        <w:t xml:space="preserve">,18 </w:t>
      </w:r>
      <w:r w:rsidRPr="002F5E51">
        <w:rPr>
          <w:rStyle w:val="StyleUnderline"/>
        </w:rPr>
        <w:t>and that students who grew up in a lowincome household are less likely to attend college than their middle to high income counterparts.19 This means that focusing solely on college campus sexual assault not only has ageist and gendered implications, but racial and classist implications as well.</w:t>
      </w:r>
    </w:p>
    <w:p w14:paraId="0FB01593" w14:textId="77777777" w:rsidR="00F812F9" w:rsidRPr="002F5E51" w:rsidRDefault="00F812F9" w:rsidP="00F812F9">
      <w:pPr>
        <w:pStyle w:val="Heading4"/>
      </w:pPr>
      <w:r w:rsidRPr="002F5E51">
        <w:t>College is too little, too late – 44% of sexual assault victims are under 18, and only 68% of students attend college after high school</w:t>
      </w:r>
    </w:p>
    <w:p w14:paraId="713865C4" w14:textId="77777777" w:rsidR="00F812F9" w:rsidRPr="002F5E51" w:rsidRDefault="00F812F9" w:rsidP="00F812F9">
      <w:r w:rsidRPr="002F5E51">
        <w:rPr>
          <w:rStyle w:val="Style13ptBold"/>
        </w:rPr>
        <w:t>Starker 16</w:t>
      </w:r>
      <w:r w:rsidRPr="002F5E51">
        <w:t xml:space="preserve"> [Abbie, “Sexual Assault Education Can’t Start in College,” March 2, 2016, Washington Monthly, </w:t>
      </w:r>
      <w:hyperlink r:id="rId66" w:history="1">
        <w:r w:rsidRPr="002F5E51">
          <w:rPr>
            <w:rStyle w:val="Hyperlink"/>
          </w:rPr>
          <w:t>http://washingtonmonthly.com/2016/03/02/sexual-assault-education-cant-start-in-college/</w:t>
        </w:r>
      </w:hyperlink>
      <w:r w:rsidRPr="002F5E51">
        <w:t xml:space="preserve"> // emb]</w:t>
      </w:r>
    </w:p>
    <w:p w14:paraId="7F4B8812" w14:textId="25176741" w:rsidR="00F812F9" w:rsidRPr="002F5E51" w:rsidRDefault="00F812F9" w:rsidP="0007766D">
      <w:pPr>
        <w:rPr>
          <w:b/>
          <w:iCs/>
          <w:u w:val="single"/>
          <w:bdr w:val="single" w:sz="8" w:space="0" w:color="auto"/>
        </w:rPr>
      </w:pPr>
      <w:r w:rsidRPr="002F5E51">
        <w:t xml:space="preserve">If students entered college with the types of skills that the NSES and the Green Dot program teach, half the battle that college activists are trying to fight would already be won. These high school graduates would already have the solid education about interpersonal violence that so many campus activist groups are trying to teach at the college level and would be ready to step up as an active bystander during even the first few months of school (which are the highest risk time for sexual violence). But </w:t>
      </w:r>
      <w:r w:rsidRPr="002F5E51">
        <w:rPr>
          <w:rStyle w:val="StyleUnderline"/>
        </w:rPr>
        <w:t xml:space="preserve">this education would help more than just college students. Even if we do make progress on college campuses, </w:t>
      </w:r>
      <w:r w:rsidRPr="002F5E51">
        <w:rPr>
          <w:rStyle w:val="Emphasis"/>
        </w:rPr>
        <w:t>only about 68 percent of high school graduates attend college</w:t>
      </w:r>
      <w:r w:rsidRPr="002F5E51">
        <w:rPr>
          <w:rStyle w:val="StyleUnderline"/>
        </w:rPr>
        <w:t xml:space="preserve">. </w:t>
      </w:r>
      <w:r w:rsidRPr="002F5E51">
        <w:rPr>
          <w:rStyle w:val="Emphasis"/>
        </w:rPr>
        <w:t>The Bureau of Labor Statistics reports that among college-age females, the rate of rape and sexual assault was 1.2 times higher for nonstudents.</w:t>
      </w:r>
      <w:r w:rsidRPr="002F5E51">
        <w:t xml:space="preserve"> </w:t>
      </w:r>
      <w:r w:rsidRPr="002F5E51">
        <w:rPr>
          <w:rStyle w:val="StyleUnderline"/>
        </w:rPr>
        <w:t>This is just another reason why teaching these topics in college is not enough. By denying K-12 students an education about interpersonal violence and the tools to prevent violence or seek support, we are not only failing the</w:t>
      </w:r>
      <w:r w:rsidRPr="002F5E51">
        <w:t xml:space="preserve"> </w:t>
      </w:r>
      <w:r w:rsidRPr="002F5E51">
        <w:rPr>
          <w:rStyle w:val="Emphasis"/>
        </w:rPr>
        <w:t>44 percent of victims who are under 18,</w:t>
      </w:r>
      <w:r w:rsidRPr="002F5E51">
        <w:t xml:space="preserve"> </w:t>
      </w:r>
      <w:r w:rsidRPr="002F5E51">
        <w:rPr>
          <w:rStyle w:val="Emphasis"/>
        </w:rPr>
        <w:t>but we are also failing the 68 percent of high school graduates who do not attend college and do not have access to the resources that colleges are beginning to provide.</w:t>
      </w:r>
    </w:p>
    <w:p w14:paraId="3F20682E" w14:textId="77777777" w:rsidR="002603E9" w:rsidRPr="002F5E51" w:rsidRDefault="002603E9" w:rsidP="002603E9">
      <w:pPr>
        <w:pStyle w:val="Heading2"/>
      </w:pPr>
      <w:r w:rsidRPr="002F5E51">
        <w:t>A2: Neolib</w:t>
      </w:r>
    </w:p>
    <w:p w14:paraId="11D784A7" w14:textId="44AD7146" w:rsidR="00F937B1" w:rsidRPr="002F5E51" w:rsidRDefault="00F937B1" w:rsidP="002603E9">
      <w:pPr>
        <w:pStyle w:val="Heading3"/>
      </w:pPr>
      <w:r w:rsidRPr="002F5E51">
        <w:t>Link Turn – Collectivity</w:t>
      </w:r>
    </w:p>
    <w:p w14:paraId="4CDF5AE7" w14:textId="77777777" w:rsidR="00F937B1" w:rsidRPr="002F5E51" w:rsidRDefault="00F937B1" w:rsidP="00F937B1">
      <w:pPr>
        <w:pStyle w:val="Heading4"/>
      </w:pPr>
      <w:r w:rsidRPr="002F5E51">
        <w:t>Current sex-ed ignores how class and race contribute to issues of sex and promotes a neoliberal discourse of individualism and personal responsibility by forcing victims of sexual violence to take personal responsibility for their abuse and framing sex-ed as a way to avoid personal harm. The aff reverses that and promotes a discourse that takes into consideration not only the other person but the entire collective, teaching students to become better democratic citizens</w:t>
      </w:r>
    </w:p>
    <w:p w14:paraId="2FAF2CE8" w14:textId="77777777" w:rsidR="00F937B1" w:rsidRPr="002F5E51" w:rsidRDefault="00F937B1" w:rsidP="00F937B1">
      <w:pPr>
        <w:rPr>
          <w:rStyle w:val="Style13ptBold"/>
        </w:rPr>
      </w:pPr>
      <w:r w:rsidRPr="002F5E51">
        <w:rPr>
          <w:rStyle w:val="Style13ptBold"/>
        </w:rPr>
        <w:t>Lamb &amp; Randazzo 16</w:t>
      </w:r>
    </w:p>
    <w:p w14:paraId="6E5A83B7" w14:textId="77777777" w:rsidR="00F937B1" w:rsidRPr="002F5E51" w:rsidRDefault="00F937B1" w:rsidP="00F937B1">
      <w:r w:rsidRPr="002F5E51">
        <w:t>Sharon Lamb &amp; Renee Randazzo, 12 May 2016, “From I to we: Sex education as a form of civics education in a neoliberal context”, Curriculum Inquiry, 46:2, 148-167, Sharon Lamb, EdD, PhD, is a professor in the Department of Counseling and School Psychology at the University of Massachusetts Boston. She is also a practicing psychotherapist and board certified in Counseling Psychology. Renee Randazzo, MS, is a graduate of the University of Massachusetts Boston with a master of science in mental health counseling. She works as a Transgender Health Patient Advocate at Fenway Health.//RH</w:t>
      </w:r>
    </w:p>
    <w:p w14:paraId="1408C274" w14:textId="2AA3C4FB" w:rsidR="00F937B1" w:rsidRPr="002F5E51" w:rsidRDefault="00F937B1" w:rsidP="00F937B1">
      <w:pPr>
        <w:rPr>
          <w:u w:val="single"/>
        </w:rPr>
      </w:pPr>
      <w:r w:rsidRPr="002F5E51">
        <w:rPr>
          <w:sz w:val="14"/>
        </w:rPr>
        <w:t xml:space="preserve">Responding to decades-long funding of abstinence only until marriage curricula in the US, two strands of progressive sexuality education have emerged. One strand is grounded in the evidence-based movement in which scholars and sex education leaders have formulated, researched and promoted curricula that are effective with regard to preventing sexually transmitted infections (STIs), pregnancy and sometimes early sex. This group, per-haps led by Douglas Kirby’s(2007) report on the effectiveness of abstinence only pro-grams, has been largely successful in advocating for an evidence-based approach, leading in 2009 to President Barack Obama’s call for sex education that had proven effectiveness(Obama,2009). However, because effectiveness was measured in terms of health prevention goals, other goals of sex education had less support. Specifically, a second group of progressive sex educators focused more on the social aspects of sex and sex </w:t>
      </w:r>
      <w:proofErr w:type="gramStart"/>
      <w:r w:rsidRPr="002F5E51">
        <w:rPr>
          <w:sz w:val="14"/>
        </w:rPr>
        <w:t>education(</w:t>
      </w:r>
      <w:proofErr w:type="gramEnd"/>
      <w:r w:rsidRPr="002F5E51">
        <w:rPr>
          <w:sz w:val="14"/>
        </w:rPr>
        <w:t>e.g. LGBTQ education; anti-rape education; etc.). Since the leaders who put forth the evidence-based education approach strategically took the position that only the facts about effectiveness mattered, teaching about values took a backseat, at least in the US, to teaching for prevention (Corngold,2013; Lamb,2013a). Some may argue that those in the evidence-based movement were also interested in inclusive sexuality to the extent that all teens need equal access to health information and also that curricula that took into account class and racial inequalities (Connell &amp; Elliott,2009; Fields,2008; Santelli et al.,2006); however, a focus on health goals simply pushes out curricular topics that more directly address ethical and social justice goals. Alternative models of sexuality education that go beyond a health and prevention focus have been proposed by those interested in progressive sex education and com-batting sexist and racist stereotypes (Bryan,2012; Elliott, 2014; Lamb, Graling, &amp; Lustig,2011). These models directly address sexism, racism, heterosexism, and social problems such as rape, widespread proliferation of sexist, violent and racist pornography, dating violence, homophobia, sex without consent, etc. (APA,2007; Carmody,2005; Fields,2008;Fine &amp; McClelland,2006; Lamb,2010; Wiley &amp; Wilson,2009). For example, the APA Task Force on the Sexualization of Girls called for a sex education that would address mediaobjectification, heterosexism and sexism. Fields (2008), after reporting on the implicit rac-ist assumptions of sex educators and curricula, called for a sex education classroom inwhich“oppressed and nonconforming sexual identities are visible and valued</w:t>
      </w:r>
      <w:proofErr w:type="gramStart"/>
      <w:r w:rsidRPr="002F5E51">
        <w:rPr>
          <w:sz w:val="14"/>
        </w:rPr>
        <w:t>”(</w:t>
      </w:r>
      <w:proofErr w:type="gramEnd"/>
      <w:r w:rsidRPr="002F5E51">
        <w:rPr>
          <w:sz w:val="14"/>
        </w:rPr>
        <w:t>p. 172)and in which teachers and students together might“confront and suspend—evenmomentarily—the gender, sexual, racial and class inequalities with which they contendboth inside and outside the classroom”(p. 173). Fine and McClelland (2007) continuedFine’s(1988) plea for sex education that speaks to desire in ways that include social justicegoals with regard to sex:“Sexual desire sits within a set of conditions that aid or impede aperson’s ability to want and feel entitled to resources, schooling, relationships, and sexualpleasure for themselves”(p. 1035). In addition to educational materials that support youngwomen’s healthy sense of sexuality and limit their exposure to danger, they also call forpolicy changes that address stereotypes, misinformation, and equal access to health care</w:t>
      </w:r>
      <w:proofErr w:type="gramStart"/>
      <w:r w:rsidRPr="002F5E51">
        <w:rPr>
          <w:sz w:val="14"/>
        </w:rPr>
        <w:t>,among</w:t>
      </w:r>
      <w:proofErr w:type="gramEnd"/>
      <w:r w:rsidRPr="002F5E51">
        <w:rPr>
          <w:sz w:val="14"/>
        </w:rPr>
        <w:t xml:space="preserve"> other political changes.Among those who have advocated for progressive sex education, Carmody (2005), inNew Zealand, and Lamb (2010), in the US, have argued specifically for a return of sexualethics to the sex education curriculum. This would be a“return”in the sense that the USFamily Life curricula of the 1960s centered around curricula that assisted students indetermining their own values regarding sex (Moran</w:t>
      </w:r>
      <w:proofErr w:type="gramStart"/>
      <w:r w:rsidRPr="002F5E51">
        <w:rPr>
          <w:sz w:val="14"/>
        </w:rPr>
        <w:t>,2000</w:t>
      </w:r>
      <w:proofErr w:type="gramEnd"/>
      <w:r w:rsidRPr="002F5E51">
        <w:rPr>
          <w:sz w:val="14"/>
        </w:rPr>
        <w:t xml:space="preserve">). </w:t>
      </w:r>
      <w:r w:rsidRPr="002F5E51">
        <w:rPr>
          <w:u w:val="single"/>
        </w:rPr>
        <w:t>Lamb (2010,2013a,2013b) has argued that the focus on health goals and effectiveness has resulted in a self-centered ethic of sex in which the ethical treatment of sexual partners and goals of care and mutuality are forgotten</w:t>
      </w:r>
      <w:r w:rsidRPr="002F5E51">
        <w:rPr>
          <w:sz w:val="14"/>
        </w:rPr>
        <w:t xml:space="preserve">. This </w:t>
      </w:r>
      <w:r w:rsidRPr="002F5E51">
        <w:rPr>
          <w:u w:val="single"/>
        </w:rPr>
        <w:t xml:space="preserve">self-centered view prepares students for an individual project of choice-making to benefit their own health (Lamb,2010,2013a). There is little discussion of how to treat other people and no discussion of youths’ responsibilities vis-a-vis sex in society. </w:t>
      </w:r>
      <w:r w:rsidRPr="002F5E51">
        <w:rPr>
          <w:b/>
          <w:u w:val="single"/>
        </w:rPr>
        <w:t>Sex education today can be described as situated within a neoliberal project wherein the responsibility for the self is carried to new heights</w:t>
      </w:r>
      <w:r w:rsidRPr="002F5E51">
        <w:rPr>
          <w:u w:val="single"/>
        </w:rPr>
        <w:t xml:space="preserve"> </w:t>
      </w:r>
      <w:r w:rsidRPr="002F5E51">
        <w:rPr>
          <w:sz w:val="14"/>
        </w:rPr>
        <w:t>(Bay-Cheng</w:t>
      </w:r>
      <w:proofErr w:type="gramStart"/>
      <w:r w:rsidRPr="002F5E51">
        <w:rPr>
          <w:sz w:val="14"/>
        </w:rPr>
        <w:t>,2012</w:t>
      </w:r>
      <w:proofErr w:type="gramEnd"/>
      <w:r w:rsidRPr="002F5E51">
        <w:rPr>
          <w:sz w:val="14"/>
        </w:rPr>
        <w:t xml:space="preserve">; Brown,2003;Elliott,2012). Apple (2001) warns that </w:t>
      </w:r>
      <w:r w:rsidRPr="002F5E51">
        <w:rPr>
          <w:u w:val="single"/>
        </w:rPr>
        <w:t xml:space="preserve">the conservative right is </w:t>
      </w:r>
      <w:r w:rsidRPr="002F5E51">
        <w:rPr>
          <w:b/>
          <w:u w:val="single"/>
        </w:rPr>
        <w:t xml:space="preserve">eating away at democratic education </w:t>
      </w:r>
      <w:r w:rsidRPr="002F5E51">
        <w:rPr>
          <w:u w:val="single"/>
        </w:rPr>
        <w:t xml:space="preserve">and that </w:t>
      </w:r>
      <w:r w:rsidRPr="002F5E51">
        <w:rPr>
          <w:b/>
          <w:u w:val="single"/>
        </w:rPr>
        <w:t>political democracy has been replaced by a market</w:t>
      </w:r>
      <w:r w:rsidRPr="002F5E51">
        <w:rPr>
          <w:u w:val="single"/>
        </w:rPr>
        <w:t xml:space="preserve"> democracy wherein “atomized individuals” roam the malls </w:t>
      </w:r>
      <w:r w:rsidRPr="002F5E51">
        <w:rPr>
          <w:b/>
          <w:u w:val="single"/>
        </w:rPr>
        <w:t>rather than join together in political action</w:t>
      </w:r>
      <w:r w:rsidRPr="002F5E51">
        <w:rPr>
          <w:sz w:val="14"/>
        </w:rPr>
        <w:t xml:space="preserve">(Marginson,2006). </w:t>
      </w:r>
      <w:r w:rsidRPr="002F5E51">
        <w:rPr>
          <w:u w:val="single"/>
        </w:rPr>
        <w:t xml:space="preserve">Neoliberalism, according to Apple, places choice-making at the center of democratic freedom in a situation in which people do not have equal opportunity to make choices (Apple,2001). Bay-Cheng, Livingston, and Fava (2011) connect this view to </w:t>
      </w:r>
      <w:r w:rsidRPr="002F5E51">
        <w:rPr>
          <w:b/>
          <w:u w:val="single"/>
        </w:rPr>
        <w:t>meritocratic system</w:t>
      </w:r>
      <w:r w:rsidRPr="002F5E51">
        <w:rPr>
          <w:u w:val="single"/>
        </w:rPr>
        <w:t>: Coupled with the endorsement of individuals’ rights to seek out and seize opportunities for personal success is the expectation that they accept full responsibility in cases of failure. Within a meritocratic, neoliberal logic, there are rich rewards for excellence and natural consequences for inadequacy; in short, one gets what one deserves.</w:t>
      </w:r>
      <w:r w:rsidRPr="002F5E51">
        <w:rPr>
          <w:sz w:val="14"/>
        </w:rPr>
        <w:t xml:space="preserve"> (p. 1170) Neoliberalism does not have a settled meaning. Some see it more as an economic or political doctrine that emphasizes business values (Brown,2003); however, in this paper I will be using the term as Bay-Cheng and Eliseo-Arras (2008) and Elliott (2012) do, to describe a hyper-individualism that has its grounding in the economic neoliberal social context that has influenced the sexualization of girls and the objectification of women(APA,2007; Lamb &amp; Brown,2006).</w:t>
      </w:r>
      <w:r w:rsidRPr="002F5E51">
        <w:rPr>
          <w:u w:val="single"/>
        </w:rPr>
        <w:t>Central to a neoliberal discourse, whether describing a psychological understanding orthe marketplace view of education, is a blindness to the social conditions in which actors act and agents make choices</w:t>
      </w:r>
      <w:r w:rsidRPr="002F5E51">
        <w:rPr>
          <w:sz w:val="14"/>
        </w:rPr>
        <w:t xml:space="preserve"> (Adam,2005; Apple,2001; Bay-Cheng &amp; Eliseo-Arras,2008;McAvoy,2013; Sonu,2012). </w:t>
      </w:r>
      <w:r w:rsidRPr="002F5E51">
        <w:rPr>
          <w:u w:val="single"/>
        </w:rPr>
        <w:t>When background conditions of inequality are ignored, gen-der, class and racial inequities do not come under consideration in discussions of exploitation or problematic behavior. Personal responsibility appears to be the answer to problem situations regarding sex as well as the answer to who is to blame in situations involving exploitation and social injustice</w:t>
      </w:r>
      <w:r w:rsidRPr="002F5E51">
        <w:rPr>
          <w:sz w:val="14"/>
        </w:rPr>
        <w:t xml:space="preserve"> (Bay-Cheng,2003; Fine &amp; McClelland,2006). </w:t>
      </w:r>
      <w:r w:rsidRPr="002F5E51">
        <w:rPr>
          <w:u w:val="single"/>
        </w:rPr>
        <w:t>This personal responsibility, however, is expected primarily from the victims of discrimination, exploitation or social injustice, who are asked to buy into this view</w:t>
      </w:r>
      <w:r w:rsidRPr="002F5E51">
        <w:rPr>
          <w:sz w:val="14"/>
        </w:rPr>
        <w:t xml:space="preserve">. In a focus group study, adolescent girls who recognized the potential dangers of heterosexual sex for other girls, saw themselves as invulnerable because of their personal traits, values and </w:t>
      </w:r>
      <w:proofErr w:type="gramStart"/>
      <w:r w:rsidRPr="002F5E51">
        <w:rPr>
          <w:sz w:val="14"/>
        </w:rPr>
        <w:t>actions(</w:t>
      </w:r>
      <w:proofErr w:type="gramEnd"/>
      <w:r w:rsidRPr="002F5E51">
        <w:rPr>
          <w:sz w:val="14"/>
        </w:rPr>
        <w:t xml:space="preserve">Bay-Cheng et al.,2011). </w:t>
      </w:r>
      <w:r w:rsidRPr="002F5E51">
        <w:rPr>
          <w:u w:val="single"/>
        </w:rPr>
        <w:t>In an earlier study, college-aged women reframed male exploitative behaviors and unwanted sexual experiences as “learning experiences</w:t>
      </w:r>
      <w:proofErr w:type="gramStart"/>
      <w:r w:rsidRPr="002F5E51">
        <w:rPr>
          <w:u w:val="single"/>
        </w:rPr>
        <w:t>”</w:t>
      </w:r>
      <w:r w:rsidRPr="002F5E51">
        <w:rPr>
          <w:sz w:val="14"/>
        </w:rPr>
        <w:t>(</w:t>
      </w:r>
      <w:proofErr w:type="gramEnd"/>
      <w:r w:rsidRPr="002F5E51">
        <w:rPr>
          <w:sz w:val="14"/>
        </w:rPr>
        <w:t xml:space="preserve">Bay-Cheng &amp;Eliseo-Arras,2008). The desire to not be a “victim” and claim one’s agency in situations of abuse and rape has been a long-standing conflict for women (Gavey,2005; Lamb,1996,1999; Stringer,2014). </w:t>
      </w:r>
      <w:r w:rsidRPr="002F5E51">
        <w:rPr>
          <w:b/>
          <w:u w:val="single"/>
        </w:rPr>
        <w:t>Yet in the face of exploitation and harm, the neoliberal cultural dis-course supports how these women are “asserting themselves as self-determining, neoliberal sexual agents</w:t>
      </w:r>
      <w:proofErr w:type="gramStart"/>
      <w:r w:rsidRPr="002F5E51">
        <w:rPr>
          <w:u w:val="single"/>
        </w:rPr>
        <w:t>”(</w:t>
      </w:r>
      <w:proofErr w:type="gramEnd"/>
      <w:r w:rsidRPr="002F5E51">
        <w:rPr>
          <w:sz w:val="14"/>
        </w:rPr>
        <w:t>p. 395).</w:t>
      </w:r>
      <w:r w:rsidRPr="002F5E51">
        <w:rPr>
          <w:u w:val="single"/>
        </w:rPr>
        <w:t>The sine qua non of a neoliberal discourse where actors do not acknowledge the gen-eral and institutionalized social conditions in which their acts take place and put in its stead a discourse of personal psychology, agency and choice, asks that those most harmed by such a view also buy into it</w:t>
      </w:r>
      <w:r w:rsidRPr="002F5E51">
        <w:rPr>
          <w:sz w:val="14"/>
        </w:rPr>
        <w:t>. As Elliott (2014, p. 224) notes, “‘</w:t>
      </w:r>
      <w:r w:rsidRPr="002F5E51">
        <w:rPr>
          <w:u w:val="single"/>
        </w:rPr>
        <w:t>good’ neoliberal citizenship” requires that an individual is “self-managing,” personally responsible and accept-ing of the status quo. Neoliberal attributions of responsibility ought to be distinguished from liberal democratic ideals of respect and autonomy, that is, liberal ideals important to ethical education</w:t>
      </w:r>
      <w:r w:rsidRPr="002F5E51">
        <w:rPr>
          <w:sz w:val="14"/>
        </w:rPr>
        <w:t xml:space="preserve">. Archard (2000a,2000b) places autonomy as central to the project of sex education. He argues that students be given enough information to make informed choices, that teach-ers remain neutral with regard to the content of those choices in order to support autonomy, and that sex education must also teach respect for the views of all its citizens. Corngold (2013) suggests that autonomy does not have to imply that individuals make decisions in a freestanding position, but instead are embedded in relationships, communities and other contexts. There has been some debate with regard to the emphasis on autonomy even in a liberal democracy. </w:t>
      </w:r>
      <w:r w:rsidRPr="002F5E51">
        <w:rPr>
          <w:u w:val="single"/>
        </w:rPr>
        <w:t>McAvoy (2013) takes issue with an autonomy-promoting approach asking, can choices be autonomous when they are constrained by unjust circumstances? With regard to students and sex, she argues that an approach that emphasizes autonomy challenges neither the hypersexualized market nor male sexual entitlement.</w:t>
      </w:r>
      <w:r w:rsidRPr="002F5E51">
        <w:rPr>
          <w:sz w:val="14"/>
        </w:rPr>
        <w:t xml:space="preserve"> She cites Brig-</w:t>
      </w:r>
      <w:proofErr w:type="gramStart"/>
      <w:r w:rsidRPr="002F5E51">
        <w:rPr>
          <w:sz w:val="14"/>
        </w:rPr>
        <w:t>house’s(</w:t>
      </w:r>
      <w:proofErr w:type="gramEnd"/>
      <w:r w:rsidRPr="002F5E51">
        <w:rPr>
          <w:sz w:val="14"/>
        </w:rPr>
        <w:t xml:space="preserve">2003) warning that </w:t>
      </w:r>
      <w:r w:rsidRPr="002F5E51">
        <w:rPr>
          <w:u w:val="single"/>
        </w:rPr>
        <w:t xml:space="preserve">choices are not autonomous when individuals accommodate their choices to unjust background conditions and adds that this should be true even when such accommodations are “subconscious.” </w:t>
      </w:r>
      <w:r w:rsidRPr="002F5E51">
        <w:rPr>
          <w:sz w:val="14"/>
        </w:rPr>
        <w:t xml:space="preserve">Lamb, like Carmody, has argued for a sexual ethics curriculum that places neither choice nor autonomy central to the project (1997,2010, 2013a, 2013b). She argues that </w:t>
      </w:r>
      <w:r w:rsidRPr="002F5E51">
        <w:rPr>
          <w:u w:val="single"/>
        </w:rPr>
        <w:t xml:space="preserve">an over emphasis on choice and minimizing risk to self supports a worldview regarding sex as self-centered, ignoring situations in which a focus on the self might contribute to harming others. The ethic of care (Gilligan,1982; Noddings,2002), which can be seen to check the liberal ethic of justice and equality taken to its extreme, is an ethic that is particularly suited to prevention of harm in sexual relationships, and in particular harms related to exploitation. Moreover, a focus on the student in contexts that are raced, gendered and sexed must influence what caring for the other might mean and what harms are possible. </w:t>
      </w:r>
    </w:p>
    <w:p w14:paraId="34C3BC39" w14:textId="1F1E51D9" w:rsidR="000E16BE" w:rsidRPr="002F5E51" w:rsidRDefault="000E16BE" w:rsidP="002603E9">
      <w:pPr>
        <w:pStyle w:val="Heading3"/>
      </w:pPr>
      <w:r w:rsidRPr="002F5E51">
        <w:t>Link Turn – Focus on Systemic Inequality</w:t>
      </w:r>
    </w:p>
    <w:p w14:paraId="75D49BC2" w14:textId="77777777" w:rsidR="0035740A" w:rsidRPr="002F5E51" w:rsidRDefault="0035740A" w:rsidP="0035740A">
      <w:pPr>
        <w:rPr>
          <w:rStyle w:val="Style13ptBold"/>
        </w:rPr>
      </w:pPr>
    </w:p>
    <w:p w14:paraId="786858D6" w14:textId="5624F138" w:rsidR="0035740A" w:rsidRPr="002F5E51" w:rsidRDefault="0035740A" w:rsidP="0035740A">
      <w:pPr>
        <w:pStyle w:val="Heading4"/>
      </w:pPr>
      <w:r w:rsidRPr="002F5E51">
        <w:t xml:space="preserve">Emphasizing social inequality instead of personal responsibility is a key moment of resistance to neoliberal individualism </w:t>
      </w:r>
    </w:p>
    <w:p w14:paraId="710371CD" w14:textId="77777777" w:rsidR="0035740A" w:rsidRPr="002F5E51" w:rsidRDefault="0035740A" w:rsidP="0035740A">
      <w:r w:rsidRPr="002F5E51">
        <w:rPr>
          <w:rStyle w:val="Style13ptBold"/>
        </w:rPr>
        <w:t>Elliot 14</w:t>
      </w:r>
      <w:r w:rsidRPr="002F5E51">
        <w:t>Elliott, Sinikka. Sex Res Soc Policy (2014) 11: 211. doi:10.1007/s13178-014-0158-5 EP. Elliot is an associate professor at the Department of Sociology and Anthropology at NC State University.</w:t>
      </w:r>
    </w:p>
    <w:p w14:paraId="55A4675E" w14:textId="0B87DA76" w:rsidR="000E16BE" w:rsidRPr="002F5E51" w:rsidRDefault="0035740A" w:rsidP="000E16BE">
      <w:pPr>
        <w:rPr>
          <w:b/>
          <w:u w:val="single"/>
        </w:rPr>
      </w:pPr>
      <w:r w:rsidRPr="002F5E51">
        <w:rPr>
          <w:sz w:val="16"/>
        </w:rPr>
        <w:t xml:space="preserve">To conclude on a more optimistic note, I propose that </w:t>
      </w:r>
      <w:r w:rsidRPr="002F5E51">
        <w:rPr>
          <w:rStyle w:val="StyleUnderline"/>
        </w:rPr>
        <w:t xml:space="preserve">rather than emphasizing personal responsibility sex education should focus </w:t>
      </w:r>
      <w:r w:rsidRPr="002F5E51">
        <w:rPr>
          <w:sz w:val="16"/>
        </w:rPr>
        <w:t>their lessons</w:t>
      </w:r>
      <w:r w:rsidRPr="002F5E51">
        <w:rPr>
          <w:rStyle w:val="StyleUnderline"/>
        </w:rPr>
        <w:t xml:space="preserve"> on </w:t>
      </w:r>
      <w:r w:rsidRPr="002F5E51">
        <w:rPr>
          <w:sz w:val="16"/>
        </w:rPr>
        <w:t>social justice,</w:t>
      </w:r>
      <w:r w:rsidRPr="002F5E51">
        <w:rPr>
          <w:rStyle w:val="StyleUnderline"/>
        </w:rPr>
        <w:t xml:space="preserve"> unpacking how social inequalities are reproduced and how to interrupt them.</w:t>
      </w:r>
      <w:r w:rsidRPr="002F5E51">
        <w:rPr>
          <w:sz w:val="16"/>
        </w:rPr>
        <w:t xml:space="preserve"> Previous research into the sex education classroom suggests that </w:t>
      </w:r>
      <w:r w:rsidRPr="002F5E51">
        <w:rPr>
          <w:rStyle w:val="StyleUnderline"/>
        </w:rPr>
        <w:t xml:space="preserve">when teens take a more active role in sex education, </w:t>
      </w:r>
      <w:r w:rsidRPr="002F5E51">
        <w:rPr>
          <w:sz w:val="16"/>
        </w:rPr>
        <w:t>they may reproduce social inequality, but</w:t>
      </w:r>
      <w:r w:rsidRPr="002F5E51">
        <w:rPr>
          <w:rStyle w:val="StyleUnderline"/>
        </w:rPr>
        <w:t xml:space="preserve"> they may </w:t>
      </w:r>
      <w:r w:rsidRPr="002F5E51">
        <w:rPr>
          <w:sz w:val="16"/>
        </w:rPr>
        <w:t xml:space="preserve">also </w:t>
      </w:r>
      <w:r w:rsidRPr="002F5E51">
        <w:rPr>
          <w:rStyle w:val="StyleUnderline"/>
        </w:rPr>
        <w:t>resist messages of inequality</w:t>
      </w:r>
      <w:r w:rsidRPr="002F5E51">
        <w:rPr>
          <w:sz w:val="16"/>
        </w:rPr>
        <w:t xml:space="preserve"> (Fields 2008; Garcia 2009; Pascoe 2007). In her ethnography of school-based sex education, Fields, for example, noted that students often tried to interrupt their sex educators’ racialized, classed, gendered, sexualized, and adultist lessons. The findings presented here support this argument. The students in the classes I observed at times resisted their sex educators’ lessons, yet in each instance, sex educators sidestepped or overruled these moments of resistance, curtailing their generative possibilities. As I have argued elsewhere (Connell and Elliott 2009), </w:t>
      </w:r>
      <w:r w:rsidRPr="002F5E51">
        <w:rPr>
          <w:rStyle w:val="StyleUnderline"/>
        </w:rPr>
        <w:t>these moments of resistance</w:t>
      </w:r>
      <w:r w:rsidRPr="002F5E51">
        <w:rPr>
          <w:sz w:val="16"/>
        </w:rPr>
        <w:t xml:space="preserve">, rather than being cause for alarm or elision, </w:t>
      </w:r>
      <w:r w:rsidRPr="002F5E51">
        <w:rPr>
          <w:rStyle w:val="StyleUnderline"/>
        </w:rPr>
        <w:t>offer opportunities for frank discussion of the complex power dynamics and inequalities surrounding sexuality</w:t>
      </w:r>
      <w:r w:rsidRPr="002F5E51">
        <w:rPr>
          <w:sz w:val="16"/>
        </w:rPr>
        <w:t xml:space="preserve">. </w:t>
      </w:r>
      <w:r w:rsidRPr="002F5E51">
        <w:rPr>
          <w:rStyle w:val="StyleUnderline"/>
        </w:rPr>
        <w:t>Bringing youth into the sex education classroom, not as objects of concern and control, but as agents who actively construct meaning around sexuality thus has subversive potential.</w:t>
      </w:r>
      <w:r w:rsidRPr="002F5E51">
        <w:rPr>
          <w:sz w:val="16"/>
        </w:rPr>
        <w:t xml:space="preserve"> Given that sex, as we typically conceive of it, involves two people, </w:t>
      </w:r>
      <w:r w:rsidRPr="002F5E51">
        <w:rPr>
          <w:rStyle w:val="StyleUnderline"/>
        </w:rPr>
        <w:t>sex education should</w:t>
      </w:r>
      <w:r w:rsidRPr="002F5E51">
        <w:rPr>
          <w:sz w:val="16"/>
        </w:rPr>
        <w:t xml:space="preserve"> also </w:t>
      </w:r>
      <w:r w:rsidRPr="002F5E51">
        <w:rPr>
          <w:rStyle w:val="StyleUnderline"/>
        </w:rPr>
        <w:t>serve as a site to discuss and encourage empathy, mutual respect, and an ethos of care for self and others</w:t>
      </w:r>
      <w:r w:rsidRPr="002F5E51">
        <w:rPr>
          <w:sz w:val="16"/>
        </w:rPr>
        <w:t xml:space="preserve"> (Elliott 2012</w:t>
      </w:r>
      <w:r w:rsidRPr="002F5E51">
        <w:rPr>
          <w:rStyle w:val="StyleUnderline"/>
        </w:rPr>
        <w:t>), without gendering, racializing, or sexualizing these messages</w:t>
      </w:r>
      <w:r w:rsidRPr="002F5E51">
        <w:rPr>
          <w:sz w:val="16"/>
        </w:rPr>
        <w:t xml:space="preserve">. For, whether they intended to or not, the lessons of the sex educators analyzed here consistently brought home the message of our interdependence. We are not invulnerable, autonomous agents, as the discourse of personal responsibility would have it; </w:t>
      </w:r>
      <w:r w:rsidRPr="002F5E51">
        <w:rPr>
          <w:rStyle w:val="StyleUnderline"/>
        </w:rPr>
        <w:t>we are intimately linked with others, a fact that should be acknowledged and unpacked in the sex education classroom as well as in public policy and government discourse.</w:t>
      </w:r>
    </w:p>
    <w:p w14:paraId="59498CD8" w14:textId="77777777" w:rsidR="002603E9" w:rsidRPr="002F5E51" w:rsidRDefault="002603E9" w:rsidP="002603E9">
      <w:pPr>
        <w:pStyle w:val="Heading3"/>
      </w:pPr>
      <w:r w:rsidRPr="002F5E51">
        <w:t>Link Turn</w:t>
      </w:r>
    </w:p>
    <w:p w14:paraId="75AD1607" w14:textId="77777777" w:rsidR="002603E9" w:rsidRPr="002F5E51" w:rsidRDefault="002603E9" w:rsidP="002603E9">
      <w:pPr>
        <w:pStyle w:val="Heading4"/>
      </w:pPr>
      <w:r w:rsidRPr="002F5E51">
        <w:t>Current sex education reinforces a neoliberal mindset – persuades girls to “save themselves” to participate in the labor market – the aff reverses that</w:t>
      </w:r>
    </w:p>
    <w:p w14:paraId="0C330966" w14:textId="77777777" w:rsidR="002603E9" w:rsidRPr="002F5E51" w:rsidRDefault="002603E9" w:rsidP="002603E9">
      <w:r w:rsidRPr="002F5E51">
        <w:rPr>
          <w:b/>
        </w:rPr>
        <w:t xml:space="preserve">Le Mat ’17 – </w:t>
      </w:r>
      <w:r w:rsidRPr="002F5E51">
        <w:t xml:space="preserve">Works for the Amsterdam institute for Social Science Research </w:t>
      </w:r>
      <w:r w:rsidRPr="002F5E51">
        <w:rPr>
          <w:b/>
        </w:rPr>
        <w:t>(</w:t>
      </w:r>
      <w:r w:rsidRPr="002F5E51">
        <w:t>Marielle L. J. Le Mat, “(S)exclusion in the sexuality education classroom: young people on gender and power relations,” Sex education, 2017 VoL. 17, no. 4, 413–424, http://dx.doi.org/10.1080/14681811.2017.1301252)//SH</w:t>
      </w:r>
    </w:p>
    <w:p w14:paraId="4C302F6A" w14:textId="314EAAD5" w:rsidR="003C4E21" w:rsidRPr="002F5E51" w:rsidRDefault="002603E9" w:rsidP="002603E9">
      <w:pPr>
        <w:rPr>
          <w:sz w:val="16"/>
        </w:rPr>
      </w:pPr>
      <w:r w:rsidRPr="002F5E51">
        <w:rPr>
          <w:rStyle w:val="StyleUnderline"/>
        </w:rPr>
        <w:t>The language teachers used in relation to boys and girls offers a powerful illustration of how young peoples’ perceived needs were fundamentally gendered</w:t>
      </w:r>
      <w:r w:rsidRPr="002F5E51">
        <w:rPr>
          <w:sz w:val="16"/>
        </w:rPr>
        <w:t xml:space="preserve">. In several schools in the study, </w:t>
      </w:r>
      <w:r w:rsidRPr="002F5E51">
        <w:rPr>
          <w:rStyle w:val="StyleUnderline"/>
        </w:rPr>
        <w:t>teachers and students alike considered that girls learning the necessary skills ‘to pro- tect themselves’ ought to be a main focus of their sexuality education</w:t>
      </w:r>
      <w:r w:rsidRPr="002F5E51">
        <w:rPr>
          <w:sz w:val="16"/>
        </w:rPr>
        <w:t xml:space="preserve">. Girls, participants assumed, needed to be given the tools and information to protect themselves against sexual advances in view of the dangers of STIs and HIV, unwanted pregnancy, and the importance of preserving their virginity. </w:t>
      </w:r>
      <w:r w:rsidRPr="002F5E51">
        <w:rPr>
          <w:rStyle w:val="StyleUnderline"/>
        </w:rPr>
        <w:t>Teachers</w:t>
      </w:r>
      <w:r w:rsidRPr="002F5E51">
        <w:rPr>
          <w:sz w:val="16"/>
        </w:rPr>
        <w:t xml:space="preserve">, for instance, </w:t>
      </w:r>
      <w:r w:rsidRPr="002F5E51">
        <w:rPr>
          <w:rStyle w:val="StyleUnderline"/>
        </w:rPr>
        <w:t>warned girls against the dangers of becoming pregnant or losing their virginity before they were married</w:t>
      </w:r>
      <w:r w:rsidRPr="002F5E51">
        <w:rPr>
          <w:sz w:val="16"/>
        </w:rPr>
        <w:t xml:space="preserve">. During a FGD with young people, participants confirmed that lessons around pregnancy and virginity were mostly geared towards advising girls how to protect themselves against the shameful con- sequences of premarital sexual intercourse, rather than discussing personal and sexual rela- tionships in a broader sense. </w:t>
      </w:r>
      <w:r w:rsidRPr="002F5E51">
        <w:rPr>
          <w:rStyle w:val="StyleUnderline"/>
        </w:rPr>
        <w:t>Boys on the other hand felt left out of the discussion: ‘When we talk about virginity, most of the time, even in the programme, it’s more focused on girls (...) [not everything] is clear for us’</w:t>
      </w:r>
      <w:r w:rsidRPr="002F5E51">
        <w:rPr>
          <w:sz w:val="16"/>
        </w:rPr>
        <w:t xml:space="preserve"> (Boy, grade 8, focus group discussion). In addition, </w:t>
      </w:r>
      <w:r w:rsidRPr="002F5E51">
        <w:rPr>
          <w:rStyle w:val="StyleUnderline"/>
        </w:rPr>
        <w:t>it was considered important for girls to learn how to protect themselves against potential violence from boys</w:t>
      </w:r>
      <w:r w:rsidRPr="002F5E51">
        <w:rPr>
          <w:sz w:val="16"/>
        </w:rPr>
        <w:t xml:space="preserve">: ‘[Teachers] give us advice related to love, so how she can defend herself from boys, how she can defend [against] the boys using justice system, and also they [refer her to a] club called guidance and counselling for girls’ (Girl, grade 10). In another FGD, </w:t>
      </w:r>
      <w:r w:rsidRPr="002F5E51">
        <w:rPr>
          <w:rStyle w:val="StyleUnderline"/>
        </w:rPr>
        <w:t>girls brought up the lack of opportunity to discuss ‘premarital sex’</w:t>
      </w:r>
      <w:r w:rsidRPr="002F5E51">
        <w:rPr>
          <w:sz w:val="16"/>
        </w:rPr>
        <w:t xml:space="preserve"> (Girl, grade 11, focus group discussion), </w:t>
      </w:r>
      <w:r w:rsidRPr="002F5E51">
        <w:rPr>
          <w:rStyle w:val="StyleUnderline"/>
        </w:rPr>
        <w:t>fearing judgement and being regarded as indecent</w:t>
      </w:r>
      <w:r w:rsidRPr="002F5E51">
        <w:rPr>
          <w:sz w:val="16"/>
        </w:rPr>
        <w:t xml:space="preserve">. In conse- quence, sexuality education </w:t>
      </w:r>
      <w:r w:rsidRPr="002F5E51">
        <w:rPr>
          <w:rStyle w:val="StyleUnderline"/>
        </w:rPr>
        <w:t xml:space="preserve">messages directed at girls were largely geared towards limiting their opportunity to explore issues of desire as an active sexual being. Both teachers and students argued that </w:t>
      </w:r>
      <w:r w:rsidRPr="002F5E51">
        <w:rPr>
          <w:rStyle w:val="Emphasis"/>
        </w:rPr>
        <w:t>if girls could manage to save themselves</w:t>
      </w:r>
      <w:r w:rsidRPr="002F5E51">
        <w:rPr>
          <w:rStyle w:val="StyleUnderline"/>
        </w:rPr>
        <w:t xml:space="preserve"> from these dangers, and focus on their education, </w:t>
      </w:r>
      <w:r w:rsidRPr="002F5E51">
        <w:rPr>
          <w:rStyle w:val="Emphasis"/>
        </w:rPr>
        <w:t>they would be better prepared to participate in the labour market and be of importance to their family, community and country</w:t>
      </w:r>
      <w:r w:rsidRPr="002F5E51">
        <w:rPr>
          <w:rStyle w:val="StyleUnderline"/>
        </w:rPr>
        <w:t xml:space="preserve">. Thus, </w:t>
      </w:r>
      <w:r w:rsidRPr="002F5E51">
        <w:rPr>
          <w:rStyle w:val="Emphasis"/>
        </w:rPr>
        <w:t>girls’ sexuality was reduced to something that should be protected</w:t>
      </w:r>
      <w:r w:rsidRPr="002F5E51">
        <w:rPr>
          <w:rStyle w:val="StyleUnderline"/>
        </w:rPr>
        <w:t xml:space="preserve">, and if protected well, </w:t>
      </w:r>
      <w:r w:rsidRPr="002F5E51">
        <w:rPr>
          <w:rStyle w:val="Emphasis"/>
        </w:rPr>
        <w:t>instrumentalised to serve economic interests.</w:t>
      </w:r>
      <w:r w:rsidRPr="002F5E51">
        <w:rPr>
          <w:rStyle w:val="StyleUnderline"/>
        </w:rPr>
        <w:t xml:space="preserve"> </w:t>
      </w:r>
      <w:r w:rsidRPr="002F5E51">
        <w:rPr>
          <w:sz w:val="16"/>
        </w:rPr>
        <w:t xml:space="preserve">In relation to boys, fewer concerns were raised except with regard to STIs and HIV. During a FGD with young men, participants repeatedly referred to needing to learn ‘how to control themselves’ (Boys, grade 8, focus group discussion). Young women and teachers similarly referred to ‘control’ as a critical skill young men needed to master, illustrating the expectation that young men are naturally predisposed to strong sexual urges: If he has a problem .... for example, if he loves someone and if the girl does not permit to be with him, he may use different forces. So [teachers] can advise him not to do that, to control himself, and to control his feelings. (Girl, grade 10) Teachers advised boys to control themselves at least until they had finished high school, as being sexually active was considered to distract students from academic success. </w:t>
      </w:r>
      <w:r w:rsidRPr="002F5E51">
        <w:rPr>
          <w:rStyle w:val="StyleUnderline"/>
        </w:rPr>
        <w:t>Teachers and boys alike reasoned that, if boys have finished their education, they would have the means to participate in the labour market and be able to care for a future family</w:t>
      </w:r>
      <w:r w:rsidRPr="002F5E51">
        <w:rPr>
          <w:sz w:val="16"/>
        </w:rPr>
        <w:t xml:space="preserve">. However, the assumption that boys were ‘naturally’ sexually aggressive arguably limited their personal, relational and sexual development. Moreover, because boys were expected to be knowl- edgeable about sexuality, their questions, concerns and ideas concerning sexuality received little attention (cf. Muhanguzi and Ninsiima 2011). This dichotomous understanding of girls’ and boys’ needs reproduces stereotypical assumptions about sexuality, and fails to question the role of gender relations and gender power in influencing the expectations placed on women and men. </w:t>
      </w:r>
    </w:p>
    <w:p w14:paraId="544970D1" w14:textId="7D63E635" w:rsidR="00672433" w:rsidRPr="002F5E51" w:rsidRDefault="00672433" w:rsidP="003C4E21">
      <w:pPr>
        <w:pStyle w:val="Heading3"/>
      </w:pPr>
      <w:r w:rsidRPr="002F5E51">
        <w:t>Alt Fails</w:t>
      </w:r>
    </w:p>
    <w:p w14:paraId="2CD6C967" w14:textId="77777777" w:rsidR="00B6676D" w:rsidRPr="002F5E51" w:rsidRDefault="00B6676D" w:rsidP="00B6676D">
      <w:pPr>
        <w:pStyle w:val="Heading4"/>
      </w:pPr>
      <w:r w:rsidRPr="002F5E51">
        <w:t xml:space="preserve">Marxism operates from a starting point that ignores sexual difference and footnotes any feminist struggle </w:t>
      </w:r>
    </w:p>
    <w:p w14:paraId="65A946BB" w14:textId="14FF2004" w:rsidR="00B6676D" w:rsidRPr="002F5E51" w:rsidRDefault="00B6676D" w:rsidP="00B6676D">
      <w:r w:rsidRPr="002F5E51">
        <w:rPr>
          <w:rStyle w:val="Style13ptBold"/>
        </w:rPr>
        <w:t xml:space="preserve">Hartmann, 2006 </w:t>
      </w:r>
      <w:r w:rsidRPr="002F5E51">
        <w:t xml:space="preserve">- Heidi Hartmann is a feminist economist and the founder of the Institute for Women's Policy Research, a scientific research organization formed to meet the need for women-centered, public policy research, The Unhappy Marriage of Marxism and Feminism: Towards a More Progressive Union, HEIDI I. HARTMANN, United States 1945- . Economist. Founding Director of the Institute for Women's Policy Research (1987). Capitalism and Women's Work in the Home, 1900-1930 (1976), Women's Work, Aden's Work: Sex Segregation on the Job (1981), Comparable Worth: New Directions for Research (1985), Women, Work, and Poverty: Woman-Centered Research for Policy Change (2006). </w:t>
      </w:r>
      <w:r w:rsidR="00DC3B98" w:rsidRPr="002F5E51">
        <w:t>(Modified for ableist language)</w:t>
      </w:r>
    </w:p>
    <w:p w14:paraId="2A0B708A" w14:textId="77777777" w:rsidR="00B6676D" w:rsidRPr="002F5E51" w:rsidRDefault="00B6676D" w:rsidP="00B6676D">
      <w:r w:rsidRPr="002F5E51">
        <w:rPr>
          <w:rStyle w:val="StyleUnderline"/>
        </w:rPr>
        <w:t>The "marriage" of marxism and feminism has been like the marriage husband and wife depicted in English common law</w:t>
      </w:r>
      <w:r w:rsidRPr="002F5E51">
        <w:t xml:space="preserve">: marxism and feminism are one, and that one is Marxism. </w:t>
      </w:r>
      <w:r w:rsidRPr="002F5E51">
        <w:rPr>
          <w:rStyle w:val="StyleUnderline"/>
        </w:rPr>
        <w:t>Recent attempts to integrate marxism and feminism are unsatisfactory to us as feminists because they subsume the femi</w:t>
      </w:r>
      <w:r w:rsidRPr="002F5E51">
        <w:rPr>
          <w:rStyle w:val="StyleUnderline"/>
        </w:rPr>
        <w:softHyphen/>
        <w:t>nist struggle into the "larger" struggle against capi</w:t>
      </w:r>
      <w:r w:rsidRPr="002F5E51">
        <w:rPr>
          <w:rStyle w:val="StyleUnderline"/>
        </w:rPr>
        <w:softHyphen/>
        <w:t>tal</w:t>
      </w:r>
      <w:r w:rsidRPr="002F5E51">
        <w:t xml:space="preserve">. To continue our simile further, </w:t>
      </w:r>
      <w:r w:rsidRPr="002F5E51">
        <w:rPr>
          <w:rStyle w:val="StyleUnderline"/>
        </w:rPr>
        <w:t>either we need a healthier marriage or we need a divorce. The inequalities in this marriage, like most social phenomena, are no accident.</w:t>
      </w:r>
      <w:r w:rsidRPr="002F5E51">
        <w:t xml:space="preserve"> Many </w:t>
      </w:r>
      <w:r w:rsidRPr="002F5E51">
        <w:rPr>
          <w:rStyle w:val="StyleUnderline"/>
        </w:rPr>
        <w:t>marxists</w:t>
      </w:r>
      <w:r w:rsidRPr="002F5E51">
        <w:t xml:space="preserve"> typical</w:t>
      </w:r>
      <w:r w:rsidRPr="002F5E51">
        <w:softHyphen/>
        <w:t xml:space="preserve">ly </w:t>
      </w:r>
      <w:r w:rsidRPr="002F5E51">
        <w:rPr>
          <w:rStyle w:val="StyleUnderline"/>
        </w:rPr>
        <w:t>argue that feminism</w:t>
      </w:r>
      <w:r w:rsidRPr="002F5E51">
        <w:t xml:space="preserve"> </w:t>
      </w:r>
      <w:r w:rsidRPr="002F5E51">
        <w:rPr>
          <w:rStyle w:val="StyleUnderline"/>
        </w:rPr>
        <w:t>is</w:t>
      </w:r>
      <w:r w:rsidRPr="002F5E51">
        <w:t xml:space="preserve"> at best </w:t>
      </w:r>
      <w:r w:rsidRPr="002F5E51">
        <w:rPr>
          <w:rStyle w:val="StyleUnderline"/>
        </w:rPr>
        <w:t>less important than class conflict</w:t>
      </w:r>
      <w:r w:rsidRPr="002F5E51">
        <w:t xml:space="preserve"> and at worst divisive of the working class. </w:t>
      </w:r>
      <w:r w:rsidRPr="002F5E51">
        <w:rPr>
          <w:rStyle w:val="StyleUnderline"/>
        </w:rPr>
        <w:t>This political stance produces an analysis that absorbs feminism into the class struggle</w:t>
      </w:r>
      <w:r w:rsidRPr="002F5E51">
        <w:t xml:space="preserve">. Moreover, </w:t>
      </w:r>
      <w:r w:rsidRPr="002F5E51">
        <w:rPr>
          <w:rStyle w:val="StyleUnderline"/>
        </w:rPr>
        <w:t>the analytic power of marxism with respect to capital has obscured its limitations with respect to sexism</w:t>
      </w:r>
      <w:r w:rsidRPr="002F5E51">
        <w:t>. We will argue here that while marxist analysis provides essential insight into the laws of historical develop</w:t>
      </w:r>
      <w:r w:rsidRPr="002F5E51">
        <w:softHyphen/>
        <w:t>ment, and those of capital in particular</w:t>
      </w:r>
      <w:r w:rsidRPr="002F5E51">
        <w:rPr>
          <w:rStyle w:val="StyleUnderline"/>
        </w:rPr>
        <w:t xml:space="preserve">, </w:t>
      </w:r>
      <w:r w:rsidRPr="002F5E51">
        <w:rPr>
          <w:rStyle w:val="Emphasis"/>
        </w:rPr>
        <w:t>the categories of marxism are sex-[neutral]</w:t>
      </w:r>
      <w:r w:rsidRPr="002F5E51">
        <w:rPr>
          <w:rStyle w:val="StyleUnderline"/>
        </w:rPr>
        <w:t xml:space="preserve"> </w:t>
      </w:r>
      <w:r w:rsidRPr="002F5E51">
        <w:rPr>
          <w:rStyle w:val="StyleUnderline"/>
          <w:strike/>
        </w:rPr>
        <w:t>blind</w:t>
      </w:r>
      <w:r w:rsidRPr="002F5E51">
        <w:t xml:space="preserve">. </w:t>
      </w:r>
      <w:r w:rsidRPr="002F5E51">
        <w:rPr>
          <w:rStyle w:val="StyleUnderline"/>
        </w:rPr>
        <w:t>Only a specifically feminist analysis reveals the systemic character of relations between men and women.</w:t>
      </w:r>
      <w:r w:rsidRPr="002F5E51">
        <w:t xml:space="preserve"> Yet feminist analysis by itself is inadequate because it has been blind to his</w:t>
      </w:r>
      <w:r w:rsidRPr="002F5E51">
        <w:softHyphen/>
        <w:t>tory and insufficiency materialist. Both Marxist anal</w:t>
      </w:r>
      <w:r w:rsidRPr="002F5E51">
        <w:softHyphen/>
        <w:t xml:space="preserve">ysis, particularly its historical and materialist method, and feminist analysis, especially the identification of patriarchy as a social and historical structure, must be drawn upon if we are to understand the development of western capitalist societies and the predicament of women within them. In this essay we suggest a new direction for </w:t>
      </w:r>
      <w:proofErr w:type="gramStart"/>
      <w:r w:rsidRPr="002F5E51">
        <w:t>marxist</w:t>
      </w:r>
      <w:proofErr w:type="gramEnd"/>
      <w:r w:rsidRPr="002F5E51">
        <w:t xml:space="preserve"> feminist analysis. </w:t>
      </w:r>
      <w:bookmarkStart w:id="8" w:name="bookmark1"/>
      <w:r w:rsidRPr="002F5E51">
        <w:t>I MARXISM AND THE WOMAN QUESTION</w:t>
      </w:r>
      <w:bookmarkEnd w:id="8"/>
      <w:r w:rsidRPr="002F5E51">
        <w:t xml:space="preserve"> The woman question has never been the "femi</w:t>
      </w:r>
      <w:r w:rsidRPr="002F5E51">
        <w:softHyphen/>
        <w:t xml:space="preserve">nist question." The feminist question is directed at the causes of sexual inequality between women and men, of male dominance over women. Most </w:t>
      </w:r>
      <w:r w:rsidRPr="002F5E51">
        <w:rPr>
          <w:rStyle w:val="StyleUnderline"/>
        </w:rPr>
        <w:t>marxist analyses of women's position take as their question the relationship of women to the eco</w:t>
      </w:r>
      <w:r w:rsidRPr="002F5E51">
        <w:rPr>
          <w:rStyle w:val="StyleUnderline"/>
        </w:rPr>
        <w:softHyphen/>
        <w:t>nomic system, rather than that of women to men, apparently assuming the latter will be explained in their discussion of the former. Marxist analysis</w:t>
      </w:r>
      <w:r w:rsidRPr="002F5E51">
        <w:t xml:space="preserve"> of the woman question has taken three main forms. All </w:t>
      </w:r>
      <w:r w:rsidRPr="002F5E51">
        <w:rPr>
          <w:rStyle w:val="StyleUnderline"/>
        </w:rPr>
        <w:t>see women's oppression .in our connection</w:t>
      </w:r>
      <w:r w:rsidRPr="002F5E51">
        <w:t xml:space="preserve"> (or lack of it) </w:t>
      </w:r>
      <w:r w:rsidRPr="002F5E51">
        <w:rPr>
          <w:rStyle w:val="StyleUnderline"/>
        </w:rPr>
        <w:t>to production</w:t>
      </w:r>
      <w:r w:rsidRPr="002F5E51">
        <w:t xml:space="preserve">, Defining women as part of the working class, these analyses consistently </w:t>
      </w:r>
      <w:r w:rsidRPr="002F5E51">
        <w:rPr>
          <w:rStyle w:val="Emphasis"/>
        </w:rPr>
        <w:t>subsume women's relation to men under worker's relation to capital</w:t>
      </w:r>
      <w:r w:rsidRPr="002F5E51">
        <w:t>. First, early marxists, including Marx, Engels, Kautsky, and Lenin, saw capitalism drawing, all women into the wage labor force, and saw this process destroying the sexual division, of labor. Second, contemporary marxists have incor</w:t>
      </w:r>
      <w:r w:rsidRPr="002F5E51">
        <w:softHyphen/>
        <w:t>porated, women into an analysis of evervdav life in capitalism. In this view, all aspects of our lives are seen to reproduce the capitalist system and we are all workers in the system. And third</w:t>
      </w:r>
      <w:proofErr w:type="gramStart"/>
      <w:r w:rsidRPr="002F5E51">
        <w:t>,,</w:t>
      </w:r>
      <w:proofErr w:type="gramEnd"/>
      <w:r w:rsidRPr="002F5E51">
        <w:t xml:space="preserve"> marxist femi</w:t>
      </w:r>
      <w:r w:rsidRPr="002F5E51">
        <w:softHyphen/>
        <w:t>nists have focused on housework and its relation to capital, some arguing that housework produces surplus value and that houseworkers work directly for capitalists. . . . While the approach of the early marxists ignored housework and stressed women's labor force par</w:t>
      </w:r>
      <w:r w:rsidRPr="002F5E51">
        <w:softHyphen/>
        <w:t>ticipation, the two more recent approaches em</w:t>
      </w:r>
      <w:r w:rsidRPr="002F5E51">
        <w:softHyphen/>
        <w:t xml:space="preserve">phasize housework to such an extent they ignore women's current role in </w:t>
      </w:r>
      <w:r w:rsidRPr="002F5E51">
        <w:rPr>
          <w:rStyle w:val="StyleUnderline"/>
        </w:rPr>
        <w:t>the</w:t>
      </w:r>
      <w:r w:rsidRPr="002F5E51">
        <w:t xml:space="preserve"> labor market. Never</w:t>
      </w:r>
      <w:r w:rsidRPr="002F5E51">
        <w:softHyphen/>
        <w:t xml:space="preserve">theless, all three </w:t>
      </w:r>
      <w:r w:rsidRPr="002F5E51">
        <w:rPr>
          <w:rStyle w:val="StyleUnderline"/>
        </w:rPr>
        <w:t>attempt to include women in the category working class and to understand women's oppression as another aspect of class oppression</w:t>
      </w:r>
      <w:r w:rsidRPr="002F5E51">
        <w:t xml:space="preserve">. In doing so all </w:t>
      </w:r>
      <w:r w:rsidRPr="002F5E51">
        <w:rPr>
          <w:rStyle w:val="StyleUnderline"/>
        </w:rPr>
        <w:t>give short shrift</w:t>
      </w:r>
      <w:r w:rsidRPr="002F5E51">
        <w:t xml:space="preserve"> </w:t>
      </w:r>
      <w:r w:rsidRPr="002F5E51">
        <w:rPr>
          <w:rStyle w:val="StyleUnderline"/>
        </w:rPr>
        <w:t>to</w:t>
      </w:r>
      <w:r w:rsidRPr="002F5E51">
        <w:t xml:space="preserve"> the object of feminist analysis, </w:t>
      </w:r>
      <w:r w:rsidRPr="002F5E51">
        <w:rPr>
          <w:rStyle w:val="StyleUnderline"/>
        </w:rPr>
        <w:t>the relations between women and men</w:t>
      </w:r>
      <w:r w:rsidRPr="002F5E51">
        <w:t>. While our "problems" have been elegantly analyzed, they have been misunderstood. The focus of Marxist analysis has been class relations; the object of marxist analysis has been understanding the laws of motion of capitalist society. While we be</w:t>
      </w:r>
      <w:r w:rsidRPr="002F5E51">
        <w:softHyphen/>
        <w:t>lieve marxist methodology can be used to formulate feminist strategy, these marxist feminist approaches discussed above clearly do not do so; their marxism clearly dominates their feminism. Marxism enables us to understand many as</w:t>
      </w:r>
      <w:r w:rsidRPr="002F5E51">
        <w:softHyphen/>
        <w:t>pects of capitalist societies: the structure of pro</w:t>
      </w:r>
      <w:r w:rsidRPr="002F5E51">
        <w:softHyphen/>
        <w:t>duction, the generation of a particular occupational structure, and the nature of the dominant ideology. Marx's theory of the development of capitalism is a theory of the development of "empty places." Marx predicted, for example, the growth of the proletariat and the demise of the petit bourgeoisie. More pre</w:t>
      </w:r>
      <w:r w:rsidRPr="002F5E51">
        <w:softHyphen/>
        <w:t xml:space="preserve">cisely and in more detail, Braverman among others has explained the creation of the "places" clerical worker and service worker in advanced capitalist societies.2 </w:t>
      </w:r>
      <w:r w:rsidRPr="002F5E51">
        <w:rPr>
          <w:rStyle w:val="StyleUnderline"/>
        </w:rPr>
        <w:t>Just as capital creates these places indifferent to the individuals who fill them, the cat</w:t>
      </w:r>
      <w:r w:rsidRPr="002F5E51">
        <w:rPr>
          <w:rStyle w:val="StyleUnderline"/>
        </w:rPr>
        <w:softHyphen/>
        <w:t>egories of marxist analysis, class, reserve army of labor, wage laborer, do not explain why particular people, fill particular places. They give no clues about why women are subordinate to men inside and outside the family</w:t>
      </w:r>
      <w:r w:rsidRPr="002F5E51">
        <w:t xml:space="preserve"> and why it is not the other way around. </w:t>
      </w:r>
      <w:r w:rsidRPr="002F5E51">
        <w:rPr>
          <w:rStyle w:val="StyleUnderline"/>
        </w:rPr>
        <w:t>Marxist categories</w:t>
      </w:r>
      <w:r w:rsidRPr="002F5E51">
        <w:t xml:space="preserve">, like capital itself, </w:t>
      </w:r>
      <w:r w:rsidRPr="002F5E51">
        <w:rPr>
          <w:rStyle w:val="StyleUnderline"/>
        </w:rPr>
        <w:t xml:space="preserve">are sex-[neutral] </w:t>
      </w:r>
      <w:r w:rsidRPr="002F5E51">
        <w:rPr>
          <w:rStyle w:val="StyleUnderline"/>
          <w:strike/>
        </w:rPr>
        <w:t>blind</w:t>
      </w:r>
      <w:r w:rsidRPr="002F5E51">
        <w:rPr>
          <w:rStyle w:val="StyleUnderline"/>
        </w:rPr>
        <w:t>. The categories of Marxism cannot tell us who will fill the empty places.</w:t>
      </w:r>
      <w:r w:rsidRPr="002F5E51">
        <w:t xml:space="preserve"> Marxist analysis of the woman question has suffered from this basic problem. </w:t>
      </w:r>
    </w:p>
    <w:p w14:paraId="48B6EE0A" w14:textId="77777777" w:rsidR="00B6676D" w:rsidRPr="002F5E51" w:rsidRDefault="00B6676D" w:rsidP="00B6676D"/>
    <w:p w14:paraId="2079D818" w14:textId="77777777" w:rsidR="00672433" w:rsidRPr="002F5E51" w:rsidRDefault="00672433" w:rsidP="00672433"/>
    <w:p w14:paraId="6F97CB73" w14:textId="12348C97" w:rsidR="003C4E21" w:rsidRPr="002F5E51" w:rsidRDefault="003C4E21" w:rsidP="003C4E21">
      <w:pPr>
        <w:pStyle w:val="Heading3"/>
      </w:pPr>
      <w:r w:rsidRPr="002F5E51">
        <w:t>Alt DA</w:t>
      </w:r>
    </w:p>
    <w:p w14:paraId="2A92DE15" w14:textId="3D5E1DBA" w:rsidR="00745E32" w:rsidRPr="002F5E51" w:rsidRDefault="00745E32" w:rsidP="00745E32">
      <w:pPr>
        <w:pStyle w:val="Heading4"/>
      </w:pPr>
      <w:r w:rsidRPr="002F5E51">
        <w:t>Focusing on economic injustice re-centers straight, middle-class white men in our analysis – it overcodes understandings of violence</w:t>
      </w:r>
    </w:p>
    <w:p w14:paraId="4F95294F" w14:textId="77777777" w:rsidR="00745E32" w:rsidRPr="002F5E51" w:rsidRDefault="00745E32" w:rsidP="00745E32">
      <w:r w:rsidRPr="002F5E51">
        <w:rPr>
          <w:rStyle w:val="Style13ptBold"/>
        </w:rPr>
        <w:t>ROSS, 2000</w:t>
      </w:r>
      <w:r w:rsidRPr="002F5E51">
        <w:t xml:space="preserve"> [Marlon; is Professor of English and Associate Director of the Center for Afroamerican and African Studies at the University of Michigan in Ann Arbor, New Literary History 31.4; 827-850]</w:t>
      </w:r>
    </w:p>
    <w:p w14:paraId="285E8AAD" w14:textId="77777777" w:rsidR="00745E32" w:rsidRPr="002F5E51" w:rsidRDefault="00745E32" w:rsidP="00745E32"/>
    <w:p w14:paraId="4DFAD38E" w14:textId="77777777" w:rsidR="00745E32" w:rsidRPr="002F5E51" w:rsidRDefault="00745E32" w:rsidP="00745E32">
      <w:pPr>
        <w:rPr>
          <w:sz w:val="20"/>
          <w:szCs w:val="20"/>
        </w:rPr>
      </w:pPr>
      <w:r w:rsidRPr="002F5E51">
        <w:rPr>
          <w:rStyle w:val="StyleUnderline"/>
        </w:rPr>
        <w:t>Touting class or "economic justice" as the fundamental stance for left identity is just another way of telling everybody else to shut up so I can be heard above the fray</w:t>
      </w:r>
      <w:r w:rsidRPr="002F5E51">
        <w:rPr>
          <w:b/>
          <w:szCs w:val="22"/>
          <w:u w:val="single"/>
        </w:rPr>
        <w:t xml:space="preserve">. </w:t>
      </w:r>
      <w:r w:rsidRPr="002F5E51">
        <w:t>Because of the force of "identity politics," a leftist white person would be leery of claiming to lead Blacks toward the promised land, a leftist straight man leery of claiming to lead women or queers, but, for a number of complex rationalizations, we in the middle class (where all of us writing here currently reside) still have few qualms about volunteering to lead, at least theoretically, the working class toward "economic justice." What Eric calls here "left fundamentalism," I'd call, at the risk of sounding harsh, left paternalism</w:t>
      </w:r>
      <w:r w:rsidRPr="002F5E51">
        <w:rPr>
          <w:rFonts w:cs="Arial"/>
          <w:sz w:val="20"/>
          <w:szCs w:val="20"/>
        </w:rPr>
        <w:t>.</w:t>
      </w:r>
      <w:r w:rsidRPr="002F5E51">
        <w:rPr>
          <w:rFonts w:cs="Arial"/>
          <w:szCs w:val="22"/>
        </w:rPr>
        <w:t xml:space="preserve"> </w:t>
      </w:r>
      <w:r w:rsidRPr="002F5E51">
        <w:rPr>
          <w:rStyle w:val="StyleUnderline"/>
        </w:rPr>
        <w:t>Of the big identity groups articulated through "identity politics," economic class remains the only identity where a straight white middle-class man can still feel comfortable claiming himself a leading political voice, and thus he may sometimes overcompensate by screaming that this is the only identity that really matters--which is the same as claiming that class is beyond identity. Partly this is because Marxist theory</w:t>
      </w:r>
      <w:r w:rsidRPr="002F5E51">
        <w:rPr>
          <w:rFonts w:cs="Arial"/>
          <w:szCs w:val="22"/>
        </w:rPr>
        <w:t xml:space="preserve"> </w:t>
      </w:r>
      <w:r w:rsidRPr="002F5E51">
        <w:rPr>
          <w:szCs w:val="22"/>
        </w:rPr>
        <w:t>and Marx himself (a bourgeois intellectual creating the theoretical practice for the workers' revolution)</w:t>
      </w:r>
      <w:r w:rsidRPr="002F5E51">
        <w:rPr>
          <w:rFonts w:cs="Arial"/>
          <w:szCs w:val="22"/>
        </w:rPr>
        <w:t xml:space="preserve"> </w:t>
      </w:r>
      <w:r w:rsidRPr="002F5E51">
        <w:rPr>
          <w:rStyle w:val="StyleUnderline"/>
        </w:rPr>
        <w:t>stage the model for working-class identity as a sort of trans-identification, a magical identity that is transferable to those outside the group who commit themselves to it wholeheartedly enough</w:t>
      </w:r>
      <w:r w:rsidRPr="002F5E51">
        <w:t>. If we look back, we realize 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w:t>
      </w:r>
      <w:r w:rsidRPr="002F5E51">
        <w:rPr>
          <w:sz w:val="20"/>
          <w:szCs w:val="20"/>
        </w:rPr>
        <w:t>.</w:t>
      </w:r>
    </w:p>
    <w:p w14:paraId="2D64E1BB" w14:textId="77777777" w:rsidR="003C4E21" w:rsidRPr="002F5E51" w:rsidRDefault="003C4E21" w:rsidP="002603E9">
      <w:pPr>
        <w:rPr>
          <w:sz w:val="16"/>
        </w:rPr>
      </w:pPr>
    </w:p>
    <w:p w14:paraId="17676DAE" w14:textId="77777777" w:rsidR="002603E9" w:rsidRPr="002F5E51" w:rsidRDefault="002603E9" w:rsidP="002603E9"/>
    <w:p w14:paraId="75E76F92" w14:textId="77777777" w:rsidR="002603E9" w:rsidRPr="002F5E51" w:rsidRDefault="002603E9" w:rsidP="002603E9">
      <w:pPr>
        <w:pStyle w:val="Heading1"/>
      </w:pPr>
      <w:r w:rsidRPr="002F5E51">
        <w:t xml:space="preserve">Topicality / Definitions </w:t>
      </w:r>
    </w:p>
    <w:p w14:paraId="4AB01931" w14:textId="77777777" w:rsidR="002603E9" w:rsidRPr="002F5E51" w:rsidRDefault="002603E9" w:rsidP="002603E9">
      <w:pPr>
        <w:pStyle w:val="Heading4"/>
      </w:pPr>
      <w:r w:rsidRPr="002F5E51">
        <w:t>Definition of Sexual Health</w:t>
      </w:r>
    </w:p>
    <w:p w14:paraId="60C34F08"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3FBBC4C4" w14:textId="77777777" w:rsidR="002603E9" w:rsidRPr="002F5E51" w:rsidRDefault="002603E9" w:rsidP="002603E9">
      <w:r w:rsidRPr="002F5E51">
        <w:t xml:space="preserve">In this paper, we investigate the extent to which promoting sexual health amongst young people, and schoolbased sex education in particular, is a special case requiring behavior-specific health promotion methods and strategies. </w:t>
      </w:r>
      <w:r w:rsidRPr="002F5E51">
        <w:rPr>
          <w:rStyle w:val="StyleUnderline"/>
        </w:rPr>
        <w:t xml:space="preserve">Sexual health recently has been defined as a state of physical, emotional, mental, and social well-being related to sexuality: (1) the absence of disease, dysfunction, or infirmity; (2) a positive and respectful approach to sexuality and sexual relationships; (3) the possibility of having pleasurable and safe sexual experiences, free of coercion, discrimination, and violence; and (4) respect for the sexual rights of all persons </w:t>
      </w:r>
      <w:r w:rsidRPr="002F5E51">
        <w:t xml:space="preserve">(World Health Organization, 2002). Although we focus primarily on prevention of STIs and unintended pregnancies in this paper, we subscribe to this broader definition of sexual health. We begin by defining health promotion and we sketch a framework for its best practice. We then consider the particular nature of sexual behavior and evidence regarding the cognitive determinants of sexual behavior. We discuss social skills and preparatory behaviors that are prerequisite to minimizing unprotected sexual intercourse among young people and consider the expertise required to facilitate the development of such social skills in schools. We explore the extent to which health promotion practice needs to be specialized in its application to school–based sex education and, finally, we consider the role of health promoters in relation to cultural and political constraints on the content of school-based sex education. </w:t>
      </w:r>
    </w:p>
    <w:p w14:paraId="21786B65" w14:textId="77777777" w:rsidR="002603E9" w:rsidRPr="002F5E51" w:rsidRDefault="002603E9" w:rsidP="002603E9">
      <w:pPr>
        <w:pStyle w:val="Heading4"/>
      </w:pPr>
      <w:r w:rsidRPr="002F5E51">
        <w:t>Health Education and Health Promotion definitions</w:t>
      </w:r>
    </w:p>
    <w:p w14:paraId="23BCD384" w14:textId="77777777" w:rsidR="002603E9" w:rsidRPr="002F5E51" w:rsidRDefault="002603E9" w:rsidP="002603E9">
      <w:r w:rsidRPr="002F5E51">
        <w:rPr>
          <w:rStyle w:val="Style13ptBold"/>
        </w:rPr>
        <w:t>Schaalma et al</w:t>
      </w:r>
      <w:r w:rsidRPr="002F5E51">
        <w:t xml:space="preserve"> June </w:t>
      </w:r>
      <w:r w:rsidRPr="002F5E51">
        <w:rPr>
          <w:rStyle w:val="Style13ptBold"/>
        </w:rPr>
        <w:t>2004</w:t>
      </w:r>
      <w:r w:rsidRPr="002F5E51">
        <w:t xml:space="preserve"> -  Herman P. Schaalma, Ph.D. in Department of Health Education and Health Promotion at Maastricht University , Charles Abraham, Ph.D., Mary Rogers Gillmore, Ph.D., and Gerjo Kok, Ph.D. (“Sex Education as Health Promotion: What Does It Take?”, Archives of Sexual Behavior, Vol. 33, No. 3, June 2004, pp. 259–269) // PH</w:t>
      </w:r>
    </w:p>
    <w:p w14:paraId="1E0B2FEB" w14:textId="77777777" w:rsidR="002603E9" w:rsidRPr="002F5E51" w:rsidRDefault="002603E9" w:rsidP="002603E9">
      <w:r w:rsidRPr="002F5E51">
        <w:t xml:space="preserve">DESIGNING AND IMPLEMENTING SAFER SEX INTERVENTIONS </w:t>
      </w:r>
      <w:r w:rsidRPr="002F5E51">
        <w:rPr>
          <w:rStyle w:val="StyleUnderline"/>
        </w:rPr>
        <w:t xml:space="preserve">Health education can be defined as any combination of learning experiences designed to facilitate voluntary actions conducive to health </w:t>
      </w:r>
      <w:r w:rsidRPr="002F5E51">
        <w:t xml:space="preserve">(Green &amp; Kreuter, 1999). </w:t>
      </w:r>
      <w:r w:rsidRPr="002F5E51">
        <w:rPr>
          <w:rStyle w:val="StyleUnderline"/>
        </w:rPr>
        <w:t xml:space="preserve">Health promotion can be defined as the combination of educational and environmental supports for actions and conditions of living that are conducive to health </w:t>
      </w:r>
      <w:r w:rsidRPr="002F5E51">
        <w:t xml:space="preserve">(Green &amp; Kreuter, 1999) </w:t>
      </w:r>
      <w:r w:rsidRPr="002F5E51">
        <w:rPr>
          <w:rStyle w:val="StyleUnderline"/>
        </w:rPr>
        <w:t>and, thus, includes health education</w:t>
      </w:r>
      <w:r w:rsidRPr="002F5E51">
        <w:t>. This definition represents the historical development in health promotion from an individual to a more ecological and strategic approach, in which health is viewed as a function of individuals and their environments, including families, social networks, organizations, and public policy frameworks (Richard, Potvin, Kishchuk, Prlic, &amp; Green, 1996). In the ecological conception of health promotion, “health behavior” refers not only to individual behavior, but also to the actions of groups and organizations. Health promotion regards decision-makers as agents in the environment who may become targets for health promotion interventions (Bartholomew, Parcel, Kok, &amp; Gottlieb, 2001). For example, condom accessibility may depend on individual knowledge, motivation, and skills, but is also determined by the actions of legislators, health authorities, schools, and other decision-making groups. Therefore, interventions may be required at each of these levels if condom availability is to be increased among sexually active young people.</w:t>
      </w:r>
    </w:p>
    <w:p w14:paraId="10BA6F62" w14:textId="77777777" w:rsidR="007234B0" w:rsidRPr="002F5E51" w:rsidRDefault="007234B0" w:rsidP="002603E9"/>
    <w:p w14:paraId="1E0B77CA" w14:textId="77777777" w:rsidR="007234B0" w:rsidRPr="002F5E51" w:rsidRDefault="007234B0" w:rsidP="007234B0">
      <w:pPr>
        <w:pStyle w:val="Heading4"/>
      </w:pPr>
      <w:r w:rsidRPr="002F5E51">
        <w:t xml:space="preserve">Definitions of sexual assault, rape, intimate partner violence </w:t>
      </w:r>
    </w:p>
    <w:p w14:paraId="38FF5102" w14:textId="77777777" w:rsidR="007234B0" w:rsidRPr="002F5E51" w:rsidRDefault="007234B0" w:rsidP="007234B0">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5-6 // emb]</w:t>
      </w:r>
    </w:p>
    <w:p w14:paraId="35D37E49" w14:textId="77777777" w:rsidR="007234B0" w:rsidRPr="002F5E51" w:rsidRDefault="007234B0" w:rsidP="007234B0">
      <w:r w:rsidRPr="002F5E51">
        <w:rPr>
          <w:rStyle w:val="StyleUnderline"/>
        </w:rPr>
        <w:t>1. Sexual Assault:</w:t>
      </w:r>
      <w:r w:rsidRPr="002F5E51">
        <w:t xml:space="preserve"> sexual contact or behavior that occurs without explicit consent of the victim. Some forms of sexual assault include: penetration of the victim’s body (rape), attempted rape, forcing a victim to perform sexual acts, such as oral sex or penetrating the perpetrator’s body, fondling or unwanted sexual touching.3</w:t>
      </w:r>
    </w:p>
    <w:p w14:paraId="0DA09814" w14:textId="77777777" w:rsidR="007234B0" w:rsidRPr="002F5E51" w:rsidRDefault="007234B0" w:rsidP="007234B0">
      <w:r w:rsidRPr="002F5E51">
        <w:rPr>
          <w:rStyle w:val="StyleUnderline"/>
        </w:rPr>
        <w:t>2. Rape:</w:t>
      </w:r>
      <w:r w:rsidRPr="002F5E51">
        <w:t xml:space="preserve"> In 2012, the Department of Justice updated its definition of rape, “the penetration, no matter how slight, of the vagina or anus with any body part or object, or oral penetration by a sex organ of another person, without the consent of the victim.”4</w:t>
      </w:r>
    </w:p>
    <w:p w14:paraId="64F6FDC5" w14:textId="77777777" w:rsidR="007234B0" w:rsidRPr="002F5E51" w:rsidRDefault="007234B0" w:rsidP="007234B0">
      <w:r w:rsidRPr="002F5E51">
        <w:rPr>
          <w:rStyle w:val="StyleUnderline"/>
        </w:rPr>
        <w:t>3. Intimate Partner Violence</w:t>
      </w:r>
      <w:r w:rsidRPr="002F5E51">
        <w:t xml:space="preserve"> (i.e. Domestic Violence, Abusive Relationship): a pattern of abusive behavior that is used by an intimate partner to gain or maintain power and control over the other intimate partner. Domestic violence can be physical, sexual, emotional, economic, or psychological actions or threats of actions that influence another person. This includes any behaviors that intimidate, manipulate, humiliate, isolate, frighten, terrorize, coerce, threaten, blame, hurt, injure, or wound someone.5</w:t>
      </w:r>
    </w:p>
    <w:p w14:paraId="72726BD8" w14:textId="77777777" w:rsidR="007234B0" w:rsidRPr="002F5E51" w:rsidRDefault="007234B0" w:rsidP="007234B0">
      <w:pPr>
        <w:pStyle w:val="Heading4"/>
      </w:pPr>
      <w:r w:rsidRPr="002F5E51">
        <w:t>Consent definition</w:t>
      </w:r>
    </w:p>
    <w:p w14:paraId="2AA03249" w14:textId="77777777" w:rsidR="007234B0" w:rsidRPr="002F5E51" w:rsidRDefault="007234B0" w:rsidP="007234B0">
      <w:r w:rsidRPr="002F5E51">
        <w:rPr>
          <w:rStyle w:val="Style13ptBold"/>
        </w:rPr>
        <w:t>Starker 17</w:t>
      </w:r>
      <w:r w:rsidRPr="002F5E51">
        <w:t xml:space="preserve">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6 // emb]</w:t>
      </w:r>
    </w:p>
    <w:p w14:paraId="5B4FC37D" w14:textId="00B4F56A" w:rsidR="007234B0" w:rsidRPr="002419E3" w:rsidRDefault="007234B0" w:rsidP="002603E9">
      <w:r w:rsidRPr="002F5E51">
        <w:rPr>
          <w:rStyle w:val="StyleUnderline"/>
        </w:rPr>
        <w:t>Consent:</w:t>
      </w:r>
      <w:r w:rsidRPr="002F5E51">
        <w:t xml:space="preserve"> Consent is an affirmative decision to engage in mutually acceptable sexual activity, and is given by clear words or actions. Consent is an informed decision made freely and actively by all parties. Consent may not be inferred from silence, passivity, or lack of resistance alone. Consent to one form of sexual activity does not imply consent to other forms of sexual activity and the existence of a current or previous dating, marital, and /or sexual relationship is not sufficient to constitute consent to additional sexual activity. Consent cannot be obtained from someone who is asleep, unconscious, or otherwise mentally or physically incapacitated, whether due to alcohol, drugs, or some other condition. Consent cannot be obtained by threat, coercion, intimidation, isolation, confinement, or force. Agreement given under such conditions does not constitute consent.6</w:t>
      </w:r>
    </w:p>
    <w:p w14:paraId="2E3A105B" w14:textId="77777777" w:rsidR="00E42E4C" w:rsidRPr="002419E3" w:rsidRDefault="00E42E4C" w:rsidP="00F601E6"/>
    <w:sectPr w:rsidR="00E42E4C" w:rsidRPr="002419E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Microsoft Tai Le">
    <w:panose1 w:val="020B0502040204020203"/>
    <w:charset w:val="00"/>
    <w:family w:val="swiss"/>
    <w:pitch w:val="variable"/>
    <w:sig w:usb0="00000003" w:usb1="00000000" w:usb2="4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Palatino-Roman">
    <w:altName w:val="Book Antiqua"/>
    <w:panose1 w:val="00000000000000000000"/>
    <w:charset w:val="4D"/>
    <w:family w:val="roman"/>
    <w:notTrueType/>
    <w:pitch w:val="default"/>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2603E9"/>
    <w:rsid w:val="000029E3"/>
    <w:rsid w:val="000029E8"/>
    <w:rsid w:val="00004225"/>
    <w:rsid w:val="000066CA"/>
    <w:rsid w:val="00007264"/>
    <w:rsid w:val="000076A9"/>
    <w:rsid w:val="00014FAD"/>
    <w:rsid w:val="00015D2A"/>
    <w:rsid w:val="0002490B"/>
    <w:rsid w:val="00026465"/>
    <w:rsid w:val="00030204"/>
    <w:rsid w:val="000312A0"/>
    <w:rsid w:val="0003396C"/>
    <w:rsid w:val="00035199"/>
    <w:rsid w:val="00035337"/>
    <w:rsid w:val="00052FB1"/>
    <w:rsid w:val="000534DA"/>
    <w:rsid w:val="00054276"/>
    <w:rsid w:val="000547B1"/>
    <w:rsid w:val="0006091E"/>
    <w:rsid w:val="00061F2E"/>
    <w:rsid w:val="000638C1"/>
    <w:rsid w:val="00065FEE"/>
    <w:rsid w:val="00066E3C"/>
    <w:rsid w:val="00072718"/>
    <w:rsid w:val="0007381E"/>
    <w:rsid w:val="00076094"/>
    <w:rsid w:val="0007766D"/>
    <w:rsid w:val="000802D3"/>
    <w:rsid w:val="0008785F"/>
    <w:rsid w:val="00090CBE"/>
    <w:rsid w:val="00094DEC"/>
    <w:rsid w:val="000A2D8A"/>
    <w:rsid w:val="000D26A6"/>
    <w:rsid w:val="000D2B90"/>
    <w:rsid w:val="000D6ED8"/>
    <w:rsid w:val="000D717B"/>
    <w:rsid w:val="000E16BE"/>
    <w:rsid w:val="00100B28"/>
    <w:rsid w:val="00117316"/>
    <w:rsid w:val="001209B4"/>
    <w:rsid w:val="00162D22"/>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42D3"/>
    <w:rsid w:val="001C5A4F"/>
    <w:rsid w:val="001D1A0D"/>
    <w:rsid w:val="001D36BF"/>
    <w:rsid w:val="001D4C28"/>
    <w:rsid w:val="001E0B1F"/>
    <w:rsid w:val="001E0C0F"/>
    <w:rsid w:val="001E1E0B"/>
    <w:rsid w:val="001E43C3"/>
    <w:rsid w:val="001E735E"/>
    <w:rsid w:val="001F10F9"/>
    <w:rsid w:val="001F1173"/>
    <w:rsid w:val="002005A8"/>
    <w:rsid w:val="00203DD8"/>
    <w:rsid w:val="00204E1D"/>
    <w:rsid w:val="002059BD"/>
    <w:rsid w:val="00207FD8"/>
    <w:rsid w:val="00210FAF"/>
    <w:rsid w:val="00213B1E"/>
    <w:rsid w:val="00215284"/>
    <w:rsid w:val="002168F2"/>
    <w:rsid w:val="00216F81"/>
    <w:rsid w:val="0022589F"/>
    <w:rsid w:val="002343FE"/>
    <w:rsid w:val="00235F7B"/>
    <w:rsid w:val="002419E3"/>
    <w:rsid w:val="002502CF"/>
    <w:rsid w:val="002603E9"/>
    <w:rsid w:val="00267EBB"/>
    <w:rsid w:val="0027023B"/>
    <w:rsid w:val="00272F3F"/>
    <w:rsid w:val="00274EDB"/>
    <w:rsid w:val="0027729E"/>
    <w:rsid w:val="002843B2"/>
    <w:rsid w:val="00284ED6"/>
    <w:rsid w:val="00290C5A"/>
    <w:rsid w:val="00290C92"/>
    <w:rsid w:val="0029647A"/>
    <w:rsid w:val="00296504"/>
    <w:rsid w:val="002B5511"/>
    <w:rsid w:val="002B7ACF"/>
    <w:rsid w:val="002C675A"/>
    <w:rsid w:val="002E0643"/>
    <w:rsid w:val="002E392E"/>
    <w:rsid w:val="002E6BBC"/>
    <w:rsid w:val="002F1BA9"/>
    <w:rsid w:val="002F5E51"/>
    <w:rsid w:val="002F6E74"/>
    <w:rsid w:val="003106B3"/>
    <w:rsid w:val="0031385D"/>
    <w:rsid w:val="003171AB"/>
    <w:rsid w:val="003223B2"/>
    <w:rsid w:val="00322A67"/>
    <w:rsid w:val="00330E13"/>
    <w:rsid w:val="00332EDA"/>
    <w:rsid w:val="00335A23"/>
    <w:rsid w:val="00340707"/>
    <w:rsid w:val="00341C61"/>
    <w:rsid w:val="00351841"/>
    <w:rsid w:val="0035740A"/>
    <w:rsid w:val="003624A6"/>
    <w:rsid w:val="00364ADF"/>
    <w:rsid w:val="00365C8D"/>
    <w:rsid w:val="003670D9"/>
    <w:rsid w:val="00370B41"/>
    <w:rsid w:val="00371B27"/>
    <w:rsid w:val="003726C3"/>
    <w:rsid w:val="00375D2E"/>
    <w:rsid w:val="00383071"/>
    <w:rsid w:val="00383B19"/>
    <w:rsid w:val="00384CBC"/>
    <w:rsid w:val="003933F9"/>
    <w:rsid w:val="00394762"/>
    <w:rsid w:val="00395864"/>
    <w:rsid w:val="00396557"/>
    <w:rsid w:val="00397316"/>
    <w:rsid w:val="003A248F"/>
    <w:rsid w:val="003A4D9C"/>
    <w:rsid w:val="003B1668"/>
    <w:rsid w:val="003C4E21"/>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1B7"/>
    <w:rsid w:val="00496BB2"/>
    <w:rsid w:val="004A317F"/>
    <w:rsid w:val="004B37B4"/>
    <w:rsid w:val="004B664A"/>
    <w:rsid w:val="004B72B4"/>
    <w:rsid w:val="004C0314"/>
    <w:rsid w:val="004C0D3D"/>
    <w:rsid w:val="004C213E"/>
    <w:rsid w:val="004C376C"/>
    <w:rsid w:val="004C657F"/>
    <w:rsid w:val="004D17D8"/>
    <w:rsid w:val="004D52D8"/>
    <w:rsid w:val="004E355B"/>
    <w:rsid w:val="004F468E"/>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3B5E"/>
    <w:rsid w:val="00585FBE"/>
    <w:rsid w:val="005870E8"/>
    <w:rsid w:val="0058789C"/>
    <w:rsid w:val="005A1AE9"/>
    <w:rsid w:val="005A4D4E"/>
    <w:rsid w:val="005A7090"/>
    <w:rsid w:val="005A7237"/>
    <w:rsid w:val="005B21FA"/>
    <w:rsid w:val="005B3244"/>
    <w:rsid w:val="005B4197"/>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09F4"/>
    <w:rsid w:val="00621301"/>
    <w:rsid w:val="0062173F"/>
    <w:rsid w:val="0062322B"/>
    <w:rsid w:val="006235FB"/>
    <w:rsid w:val="00626A15"/>
    <w:rsid w:val="006379E9"/>
    <w:rsid w:val="006438CB"/>
    <w:rsid w:val="006529B9"/>
    <w:rsid w:val="00654695"/>
    <w:rsid w:val="0065500A"/>
    <w:rsid w:val="00655217"/>
    <w:rsid w:val="0065727C"/>
    <w:rsid w:val="00672433"/>
    <w:rsid w:val="00674A78"/>
    <w:rsid w:val="00696A16"/>
    <w:rsid w:val="006A4840"/>
    <w:rsid w:val="006A52A0"/>
    <w:rsid w:val="006A7E1D"/>
    <w:rsid w:val="006C3A56"/>
    <w:rsid w:val="006C6A79"/>
    <w:rsid w:val="006D13F4"/>
    <w:rsid w:val="006D6AED"/>
    <w:rsid w:val="006E6D0B"/>
    <w:rsid w:val="006F126E"/>
    <w:rsid w:val="006F32C9"/>
    <w:rsid w:val="006F3834"/>
    <w:rsid w:val="006F5693"/>
    <w:rsid w:val="006F5D4C"/>
    <w:rsid w:val="00717B01"/>
    <w:rsid w:val="007227D9"/>
    <w:rsid w:val="007234B0"/>
    <w:rsid w:val="0072491F"/>
    <w:rsid w:val="00725598"/>
    <w:rsid w:val="007374A1"/>
    <w:rsid w:val="00745E32"/>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6D1D"/>
    <w:rsid w:val="00803A12"/>
    <w:rsid w:val="00805417"/>
    <w:rsid w:val="008241B1"/>
    <w:rsid w:val="008266F9"/>
    <w:rsid w:val="008267E2"/>
    <w:rsid w:val="00826A9B"/>
    <w:rsid w:val="00834842"/>
    <w:rsid w:val="00840E7B"/>
    <w:rsid w:val="00851633"/>
    <w:rsid w:val="008536AF"/>
    <w:rsid w:val="00853D40"/>
    <w:rsid w:val="008564FC"/>
    <w:rsid w:val="00864E76"/>
    <w:rsid w:val="00872581"/>
    <w:rsid w:val="008737A2"/>
    <w:rsid w:val="0087459D"/>
    <w:rsid w:val="0087680F"/>
    <w:rsid w:val="00876D81"/>
    <w:rsid w:val="00881D86"/>
    <w:rsid w:val="00882C3D"/>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4F17"/>
    <w:rsid w:val="008D724A"/>
    <w:rsid w:val="008E7A3E"/>
    <w:rsid w:val="008F41FD"/>
    <w:rsid w:val="008F4479"/>
    <w:rsid w:val="008F4BA0"/>
    <w:rsid w:val="00901726"/>
    <w:rsid w:val="0090604E"/>
    <w:rsid w:val="00913860"/>
    <w:rsid w:val="00920E6A"/>
    <w:rsid w:val="00931816"/>
    <w:rsid w:val="00932C71"/>
    <w:rsid w:val="009509D5"/>
    <w:rsid w:val="009538F5"/>
    <w:rsid w:val="00957187"/>
    <w:rsid w:val="00960255"/>
    <w:rsid w:val="009603E1"/>
    <w:rsid w:val="00961C9D"/>
    <w:rsid w:val="00963065"/>
    <w:rsid w:val="0097140A"/>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2221"/>
    <w:rsid w:val="00A431C6"/>
    <w:rsid w:val="00A54315"/>
    <w:rsid w:val="00A60FBC"/>
    <w:rsid w:val="00A65C0B"/>
    <w:rsid w:val="00A776BA"/>
    <w:rsid w:val="00A81FD2"/>
    <w:rsid w:val="00A8441A"/>
    <w:rsid w:val="00A8674A"/>
    <w:rsid w:val="00A96E24"/>
    <w:rsid w:val="00AA2CA7"/>
    <w:rsid w:val="00AA3554"/>
    <w:rsid w:val="00AA6F6E"/>
    <w:rsid w:val="00AB122B"/>
    <w:rsid w:val="00AB21B0"/>
    <w:rsid w:val="00AB48D3"/>
    <w:rsid w:val="00AB50ED"/>
    <w:rsid w:val="00AE0243"/>
    <w:rsid w:val="00AE1BAD"/>
    <w:rsid w:val="00AE2124"/>
    <w:rsid w:val="00AE24BC"/>
    <w:rsid w:val="00AE3E3F"/>
    <w:rsid w:val="00AF183C"/>
    <w:rsid w:val="00AF2516"/>
    <w:rsid w:val="00AF2BA3"/>
    <w:rsid w:val="00AF4760"/>
    <w:rsid w:val="00AF55D4"/>
    <w:rsid w:val="00B0505F"/>
    <w:rsid w:val="00B05C2D"/>
    <w:rsid w:val="00B12933"/>
    <w:rsid w:val="00B12B88"/>
    <w:rsid w:val="00B137E0"/>
    <w:rsid w:val="00B13BC8"/>
    <w:rsid w:val="00B24662"/>
    <w:rsid w:val="00B330FC"/>
    <w:rsid w:val="00B3569C"/>
    <w:rsid w:val="00B43676"/>
    <w:rsid w:val="00B5602D"/>
    <w:rsid w:val="00B60125"/>
    <w:rsid w:val="00B6656B"/>
    <w:rsid w:val="00B6676D"/>
    <w:rsid w:val="00B71625"/>
    <w:rsid w:val="00B7165E"/>
    <w:rsid w:val="00B75C54"/>
    <w:rsid w:val="00B8710E"/>
    <w:rsid w:val="00B92A93"/>
    <w:rsid w:val="00BA17A8"/>
    <w:rsid w:val="00BA3C33"/>
    <w:rsid w:val="00BB0878"/>
    <w:rsid w:val="00BB1879"/>
    <w:rsid w:val="00BB2022"/>
    <w:rsid w:val="00BB6582"/>
    <w:rsid w:val="00BB66D7"/>
    <w:rsid w:val="00BC0ABE"/>
    <w:rsid w:val="00BC30DB"/>
    <w:rsid w:val="00BC64FF"/>
    <w:rsid w:val="00BC7C37"/>
    <w:rsid w:val="00BD2244"/>
    <w:rsid w:val="00BE6472"/>
    <w:rsid w:val="00BF29B8"/>
    <w:rsid w:val="00BF46EA"/>
    <w:rsid w:val="00C07769"/>
    <w:rsid w:val="00C07D05"/>
    <w:rsid w:val="00C10856"/>
    <w:rsid w:val="00C203FA"/>
    <w:rsid w:val="00C23F4E"/>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147F"/>
    <w:rsid w:val="00CD1D07"/>
    <w:rsid w:val="00CD4C83"/>
    <w:rsid w:val="00D01EDC"/>
    <w:rsid w:val="00D067BE"/>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313F"/>
    <w:rsid w:val="00D61A4E"/>
    <w:rsid w:val="00D634EA"/>
    <w:rsid w:val="00D713A1"/>
    <w:rsid w:val="00D77956"/>
    <w:rsid w:val="00D80F0C"/>
    <w:rsid w:val="00D92077"/>
    <w:rsid w:val="00D951E2"/>
    <w:rsid w:val="00D9565A"/>
    <w:rsid w:val="00DB2337"/>
    <w:rsid w:val="00DB2D9B"/>
    <w:rsid w:val="00DB5F87"/>
    <w:rsid w:val="00DB699B"/>
    <w:rsid w:val="00DC0376"/>
    <w:rsid w:val="00DC099B"/>
    <w:rsid w:val="00DC2BE5"/>
    <w:rsid w:val="00DC3B98"/>
    <w:rsid w:val="00DD4CD4"/>
    <w:rsid w:val="00DD65A2"/>
    <w:rsid w:val="00DD6770"/>
    <w:rsid w:val="00DE0749"/>
    <w:rsid w:val="00DE1CE2"/>
    <w:rsid w:val="00DE2090"/>
    <w:rsid w:val="00DF1210"/>
    <w:rsid w:val="00DF31E9"/>
    <w:rsid w:val="00DF400D"/>
    <w:rsid w:val="00DF5C23"/>
    <w:rsid w:val="00E01DAD"/>
    <w:rsid w:val="00E021DC"/>
    <w:rsid w:val="00E02F6A"/>
    <w:rsid w:val="00E03F91"/>
    <w:rsid w:val="00E064EF"/>
    <w:rsid w:val="00E064F2"/>
    <w:rsid w:val="00E0717B"/>
    <w:rsid w:val="00E15598"/>
    <w:rsid w:val="00E20D65"/>
    <w:rsid w:val="00E353A2"/>
    <w:rsid w:val="00E36756"/>
    <w:rsid w:val="00E36881"/>
    <w:rsid w:val="00E42E4C"/>
    <w:rsid w:val="00E47013"/>
    <w:rsid w:val="00E541F9"/>
    <w:rsid w:val="00E57B79"/>
    <w:rsid w:val="00E63419"/>
    <w:rsid w:val="00E64496"/>
    <w:rsid w:val="00E72115"/>
    <w:rsid w:val="00E77ABF"/>
    <w:rsid w:val="00E8322E"/>
    <w:rsid w:val="00E903E0"/>
    <w:rsid w:val="00E97578"/>
    <w:rsid w:val="00EA1115"/>
    <w:rsid w:val="00EA39EB"/>
    <w:rsid w:val="00EA58CE"/>
    <w:rsid w:val="00EB33FF"/>
    <w:rsid w:val="00EB3D1A"/>
    <w:rsid w:val="00EC2759"/>
    <w:rsid w:val="00EC7106"/>
    <w:rsid w:val="00ED0120"/>
    <w:rsid w:val="00ED3BBA"/>
    <w:rsid w:val="00ED4E12"/>
    <w:rsid w:val="00ED54FC"/>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2BA9"/>
    <w:rsid w:val="00F43EA3"/>
    <w:rsid w:val="00F47D49"/>
    <w:rsid w:val="00F50C55"/>
    <w:rsid w:val="00F57FFB"/>
    <w:rsid w:val="00F601E6"/>
    <w:rsid w:val="00F70B8B"/>
    <w:rsid w:val="00F73954"/>
    <w:rsid w:val="00F812F9"/>
    <w:rsid w:val="00F8612B"/>
    <w:rsid w:val="00F937B1"/>
    <w:rsid w:val="00F94060"/>
    <w:rsid w:val="00FA2D5B"/>
    <w:rsid w:val="00FA56F6"/>
    <w:rsid w:val="00FA7026"/>
    <w:rsid w:val="00FB329D"/>
    <w:rsid w:val="00FC27E3"/>
    <w:rsid w:val="00FC4613"/>
    <w:rsid w:val="00FC74C7"/>
    <w:rsid w:val="00FD451D"/>
    <w:rsid w:val="00FD5B22"/>
    <w:rsid w:val="00FE1B01"/>
    <w:rsid w:val="00FF7B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2468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23F4E"/>
    <w:rPr>
      <w:rFonts w:ascii="Calibri" w:hAnsi="Calibri"/>
      <w:sz w:val="22"/>
    </w:rPr>
  </w:style>
  <w:style w:type="paragraph" w:styleId="Heading1">
    <w:name w:val="heading 1"/>
    <w:aliases w:val="Pocket"/>
    <w:basedOn w:val="Normal"/>
    <w:next w:val="Normal"/>
    <w:link w:val="Heading1Char"/>
    <w:uiPriority w:val="9"/>
    <w:qFormat/>
    <w:rsid w:val="00C23F4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23F4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23F4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23F4E"/>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C23F4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23F4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23F4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23F4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C23F4E"/>
    <w:rPr>
      <w:b/>
      <w:sz w:val="26"/>
      <w:u w:val="none"/>
    </w:rPr>
  </w:style>
  <w:style w:type="character" w:customStyle="1" w:styleId="StyleUnderline">
    <w:name w:val="Style Underline"/>
    <w:aliases w:val="Intense Emphasis,Underline,Style Bold Underline,apple-style-span + 6 pt,Bold,Kern at 16 pt,Intense Emphasis1,Intense Emphasis2,HHeading 3 + 12 pt,Cards + Font: 12 pt Char,Citation Char Char Char,ci,Style,c,Intense Emphasis11,Bo,B,cite"/>
    <w:basedOn w:val="DefaultParagraphFont"/>
    <w:uiPriority w:val="1"/>
    <w:qFormat/>
    <w:rsid w:val="00C23F4E"/>
    <w:rPr>
      <w:b/>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uiPriority w:val="20"/>
    <w:qFormat/>
    <w:rsid w:val="00C23F4E"/>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C23F4E"/>
    <w:rPr>
      <w:color w:val="auto"/>
      <w:u w:val="none"/>
    </w:rPr>
  </w:style>
  <w:style w:type="character" w:styleId="Hyperlink">
    <w:name w:val="Hyperlink"/>
    <w:basedOn w:val="DefaultParagraphFont"/>
    <w:uiPriority w:val="99"/>
    <w:unhideWhenUsed/>
    <w:rsid w:val="00C23F4E"/>
    <w:rPr>
      <w:color w:val="auto"/>
      <w:u w:val="none"/>
    </w:rPr>
  </w:style>
  <w:style w:type="paragraph" w:styleId="DocumentMap">
    <w:name w:val="Document Map"/>
    <w:basedOn w:val="Normal"/>
    <w:link w:val="DocumentMapChar"/>
    <w:uiPriority w:val="99"/>
    <w:semiHidden/>
    <w:unhideWhenUsed/>
    <w:rsid w:val="00C23F4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3F4E"/>
    <w:rPr>
      <w:rFonts w:ascii="Lucida Grande" w:hAnsi="Lucida Grande" w:cs="Lucida Grande"/>
    </w:rPr>
  </w:style>
  <w:style w:type="paragraph" w:styleId="NormalWeb">
    <w:name w:val="Normal (Web)"/>
    <w:basedOn w:val="Normal"/>
    <w:uiPriority w:val="99"/>
    <w:unhideWhenUsed/>
    <w:rsid w:val="002603E9"/>
    <w:pPr>
      <w:spacing w:before="100" w:beforeAutospacing="1" w:after="100" w:afterAutospacing="1"/>
    </w:pPr>
    <w:rPr>
      <w:rFonts w:ascii="Times" w:hAnsi="Times"/>
      <w:sz w:val="20"/>
      <w:szCs w:val="20"/>
    </w:rPr>
  </w:style>
  <w:style w:type="character" w:customStyle="1" w:styleId="messagebody">
    <w:name w:val="message_body"/>
    <w:basedOn w:val="DefaultParagraphFont"/>
    <w:rsid w:val="002603E9"/>
  </w:style>
  <w:style w:type="paragraph" w:customStyle="1" w:styleId="card">
    <w:name w:val="card"/>
    <w:basedOn w:val="Normal"/>
    <w:next w:val="Normal"/>
    <w:link w:val="cardChar"/>
    <w:qFormat/>
    <w:rsid w:val="002603E9"/>
    <w:pPr>
      <w:ind w:left="288" w:right="288"/>
    </w:pPr>
  </w:style>
  <w:style w:type="character" w:customStyle="1" w:styleId="cardChar">
    <w:name w:val="card Char"/>
    <w:link w:val="card"/>
    <w:rsid w:val="002603E9"/>
    <w:rPr>
      <w:rFonts w:ascii="Comic Sans MS" w:eastAsiaTheme="minorHAnsi" w:hAnsi="Comic Sans MS" w:cs="Times New Roman"/>
      <w:sz w:val="22"/>
      <w:szCs w:val="22"/>
    </w:rPr>
  </w:style>
  <w:style w:type="character" w:customStyle="1" w:styleId="underline">
    <w:name w:val="underline"/>
    <w:link w:val="textbold"/>
    <w:qFormat/>
    <w:rsid w:val="002603E9"/>
    <w:rPr>
      <w:b/>
      <w:u w:val="single"/>
    </w:rPr>
  </w:style>
  <w:style w:type="paragraph" w:customStyle="1" w:styleId="textbold">
    <w:name w:val="text bold"/>
    <w:basedOn w:val="Normal"/>
    <w:link w:val="underline"/>
    <w:uiPriority w:val="20"/>
    <w:qFormat/>
    <w:rsid w:val="002603E9"/>
    <w:pPr>
      <w:ind w:left="720"/>
      <w:jc w:val="both"/>
    </w:pPr>
    <w:rPr>
      <w:rFonts w:asciiTheme="minorHAnsi" w:hAnsiTheme="minorHAnsi"/>
      <w:b/>
      <w:sz w:val="24"/>
      <w:u w:val="single"/>
    </w:rPr>
  </w:style>
  <w:style w:type="paragraph" w:styleId="ListParagraph">
    <w:name w:val="List Paragraph"/>
    <w:basedOn w:val="Normal"/>
    <w:uiPriority w:val="34"/>
    <w:qFormat/>
    <w:rsid w:val="002603E9"/>
    <w:pPr>
      <w:ind w:left="720"/>
      <w:contextualSpacing/>
    </w:pPr>
  </w:style>
  <w:style w:type="character" w:customStyle="1" w:styleId="text">
    <w:name w:val="text"/>
    <w:basedOn w:val="DefaultParagraphFont"/>
    <w:rsid w:val="00FF7B1F"/>
  </w:style>
  <w:style w:type="paragraph" w:customStyle="1" w:styleId="cardtext">
    <w:name w:val="card text"/>
    <w:basedOn w:val="Normal"/>
    <w:link w:val="cardtextChar"/>
    <w:qFormat/>
    <w:rsid w:val="008D4F17"/>
    <w:pPr>
      <w:ind w:left="288" w:right="288"/>
    </w:pPr>
    <w:rPr>
      <w:rFonts w:ascii="Times New Roman" w:eastAsiaTheme="minorHAnsi" w:hAnsi="Times New Roman"/>
      <w:sz w:val="16"/>
      <w:szCs w:val="22"/>
    </w:rPr>
  </w:style>
  <w:style w:type="character" w:customStyle="1" w:styleId="cardtextChar">
    <w:name w:val="card text Char"/>
    <w:basedOn w:val="DefaultParagraphFont"/>
    <w:link w:val="cardtext"/>
    <w:rsid w:val="008D4F17"/>
    <w:rPr>
      <w:rFonts w:ascii="Times New Roman" w:eastAsiaTheme="minorHAnsi" w:hAnsi="Times New Roman"/>
      <w:sz w:val="16"/>
      <w:szCs w:val="22"/>
    </w:rPr>
  </w:style>
  <w:style w:type="paragraph" w:styleId="NoSpacing">
    <w:name w:val="No Spacing"/>
    <w:aliases w:val="Tags,tags,No Spacing111,No Spacing1,No Spacing11,No Spacing2,Debate Text,Read stuff,No Spacing1111,No Spacing3"/>
    <w:link w:val="NoSpacingChar"/>
    <w:uiPriority w:val="1"/>
    <w:rsid w:val="002419E3"/>
  </w:style>
  <w:style w:type="character" w:customStyle="1" w:styleId="NoSpacingChar">
    <w:name w:val="No Spacing Char"/>
    <w:aliases w:val="Tags Char,tags Char,No Spacing111 Char,No Spacing1 Char,No Spacing11 Char,No Spacing2 Char,Debate Text Char,Read stuff Char,No Spacing1111 Char,No Spacing3 Char"/>
    <w:basedOn w:val="DefaultParagraphFont"/>
    <w:link w:val="NoSpacing"/>
    <w:uiPriority w:val="1"/>
    <w:rsid w:val="002419E3"/>
  </w:style>
  <w:style w:type="paragraph" w:customStyle="1" w:styleId="SmallText">
    <w:name w:val="Small Text"/>
    <w:basedOn w:val="NoSpacing"/>
    <w:next w:val="NoSpacing"/>
    <w:link w:val="SmallTextChar"/>
    <w:qFormat/>
    <w:rsid w:val="00CD147F"/>
    <w:rPr>
      <w:sz w:val="16"/>
    </w:rPr>
  </w:style>
  <w:style w:type="character" w:customStyle="1" w:styleId="SmallTextChar">
    <w:name w:val="Small Text Char"/>
    <w:basedOn w:val="DefaultParagraphFont"/>
    <w:link w:val="SmallText"/>
    <w:rsid w:val="00CD147F"/>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1104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ttmacher.org/gpr/2017/03/looming-threat-sex-education-resurgence-federal-funding-abstinence-only-programs%20//" TargetMode="External"/><Relationship Id="rId18" Type="http://schemas.openxmlformats.org/officeDocument/2006/relationships/hyperlink" Target="http://www.futureofsexeducation.org/documents/josh-fose-standards-web.pdf)//" TargetMode="External"/><Relationship Id="rId26" Type="http://schemas.openxmlformats.org/officeDocument/2006/relationships/hyperlink" Target="http://thinkprogress.org/health/2013/05/06/1967591/elizabeth-smart-abstinence-ed/" TargetMode="External"/><Relationship Id="rId39" Type="http://schemas.openxmlformats.org/officeDocument/2006/relationships/hyperlink" Target="http://time.com/4830468/trump-administration-hiv-treatment/" TargetMode="External"/><Relationship Id="rId21" Type="http://schemas.openxmlformats.org/officeDocument/2006/relationships/hyperlink" Target="http://dx.doi.org/10.1080/14681811.2012.700280" TargetMode="External"/><Relationship Id="rId34" Type="http://schemas.openxmlformats.org/officeDocument/2006/relationships/hyperlink" Target="https://borgenproject.org/sex-education-necessary-poor/" TargetMode="External"/><Relationship Id="rId42" Type="http://schemas.openxmlformats.org/officeDocument/2006/relationships/hyperlink" Target="http://www.teenvogue.com/story/why-young-people-dont-get-tested-for-hiv" TargetMode="External"/><Relationship Id="rId47" Type="http://schemas.openxmlformats.org/officeDocument/2006/relationships/hyperlink" Target="http://dx.doi.org/10.1080/14681811.2012.697440" TargetMode="External"/><Relationship Id="rId50" Type="http://schemas.openxmlformats.org/officeDocument/2006/relationships/hyperlink" Target="http://dx.doi.org/10.1080/14681811.2012.697440" TargetMode="External"/><Relationship Id="rId55" Type="http://schemas.openxmlformats.org/officeDocument/2006/relationships/hyperlink" Target="https://richardjacksonterrorismblog.wordpress.com/2012/08/05/the-great-con-of-national-security/" TargetMode="External"/><Relationship Id="rId63" Type="http://schemas.openxmlformats.org/officeDocument/2006/relationships/hyperlink" Target="http://www.cbpp.org/about/"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guttmacher.org/gpr/2017/03/looming-threat-sex-education-resurgence-federal-funding-abstinence-only-programs" TargetMode="External"/><Relationship Id="rId29" Type="http://schemas.openxmlformats.org/officeDocument/2006/relationships/hyperlink" Target="https://sapac.umich.edu/article/5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futureofsexeducation.org/documents/josh-fose-standards-web.pdf)//" TargetMode="External"/><Relationship Id="rId24" Type="http://schemas.openxmlformats.org/officeDocument/2006/relationships/hyperlink" Target="http://dx.doi.org/10.1080/14681811.2015.1005836" TargetMode="External"/><Relationship Id="rId32" Type="http://schemas.openxmlformats.org/officeDocument/2006/relationships/hyperlink" Target="https://rewire.news/article/2013/04/29/poverty-causes-teen-parenting-not-the-other-way-around/" TargetMode="External"/><Relationship Id="rId37" Type="http://schemas.openxmlformats.org/officeDocument/2006/relationships/hyperlink" Target="https://www.dcourier.com/news/2015/jan/15/column-sex-ed-reduces-poverty-homelessness" TargetMode="External"/><Relationship Id="rId40" Type="http://schemas.openxmlformats.org/officeDocument/2006/relationships/hyperlink" Target="http://www.healthline.com/health/hiv-aids/life-expectancy" TargetMode="External"/><Relationship Id="rId45" Type="http://schemas.openxmlformats.org/officeDocument/2006/relationships/hyperlink" Target="http://www.futureofsexeducation.org/documents/josh-fose-standards-web.pdf)//" TargetMode="External"/><Relationship Id="rId53" Type="http://schemas.openxmlformats.org/officeDocument/2006/relationships/hyperlink" Target="http://dx.doi.org/10.1080/14681811.2015.1094944)//" TargetMode="External"/><Relationship Id="rId58" Type="http://schemas.openxmlformats.org/officeDocument/2006/relationships/hyperlink" Target="http://www.cbsnews.com/news/mike-pence-breaks-tie-planned-parenthood-defunded-senate-vote-tie/)//" TargetMode="External"/><Relationship Id="rId66" Type="http://schemas.openxmlformats.org/officeDocument/2006/relationships/hyperlink" Target="http://washingtonmonthly.com/2016/03/02/sexual-assault-education-cant-start-in-college/" TargetMode="External"/><Relationship Id="rId5" Type="http://schemas.openxmlformats.org/officeDocument/2006/relationships/numbering" Target="numbering.xml"/><Relationship Id="rId15" Type="http://schemas.openxmlformats.org/officeDocument/2006/relationships/hyperlink" Target="http://dx.doi.org/10.1080/14681811.2014.918538)//" TargetMode="External"/><Relationship Id="rId23" Type="http://schemas.openxmlformats.org/officeDocument/2006/relationships/hyperlink" Target="https://www.guttmacher.org/gpr/2017/03/looming-threat-sex-education-resurgence-federal-funding-abstinence-only-programs" TargetMode="External"/><Relationship Id="rId28" Type="http://schemas.openxmlformats.org/officeDocument/2006/relationships/hyperlink" Target="http://dx.doi.org/10.1080/14681811.2012.697440" TargetMode="External"/><Relationship Id="rId36" Type="http://schemas.openxmlformats.org/officeDocument/2006/relationships/hyperlink" Target="http://www.cnn.com/2012/05/24/opinion/hymowitz-teen-pregnancy-poverty/index.html%20//" TargetMode="External"/><Relationship Id="rId49" Type="http://schemas.openxmlformats.org/officeDocument/2006/relationships/hyperlink" Target="https://www.bitchmedia.org/article/thanks-obama-future-american-sex-ed-doesnt-include-abstinence-only-funding%20//" TargetMode="External"/><Relationship Id="rId57" Type="http://schemas.openxmlformats.org/officeDocument/2006/relationships/hyperlink" Target="https://researchportal.port.ac.uk/portal/files/1783187/McSorley_AAM_Towards_an_Embodied_Sociology_of_War.pdf" TargetMode="External"/><Relationship Id="rId61" Type="http://schemas.openxmlformats.org/officeDocument/2006/relationships/hyperlink" Target="http://www.pewtrusts.org/en/research-and-analysis/blogs/stateline/2015/3/27/to-balance-budgets-governors-seek-higher-education-cuts" TargetMode="External"/><Relationship Id="rId10" Type="http://schemas.openxmlformats.org/officeDocument/2006/relationships/hyperlink" Target="http://rhrealitycheck.org/article/2012/04/20/teen-birth-rates-on-decline-using-logic-and-data-to-figure-out-why/" TargetMode="External"/><Relationship Id="rId19" Type="http://schemas.openxmlformats.org/officeDocument/2006/relationships/hyperlink" Target="http://dx.doi.org/10.1080/14681811.2012.700280" TargetMode="External"/><Relationship Id="rId31" Type="http://schemas.openxmlformats.org/officeDocument/2006/relationships/image" Target="media/image1.png"/><Relationship Id="rId44" Type="http://schemas.openxmlformats.org/officeDocument/2006/relationships/hyperlink" Target="http://www.futureofsexeducation.org/documents/josh-fose-standards-web.pdf)//" TargetMode="External"/><Relationship Id="rId52" Type="http://schemas.openxmlformats.org/officeDocument/2006/relationships/hyperlink" Target="http://dx.doi.org/10.1080/14681811.2015.1094944)//" TargetMode="External"/><Relationship Id="rId60" Type="http://schemas.openxmlformats.org/officeDocument/2006/relationships/hyperlink" Target="https://www.guttmacher.org/gpr/2017/03/looming-threat-sex-education-resurgence-federal-funding-abstinence-only-programs" TargetMode="External"/><Relationship Id="rId65"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hyperlink" Target="http://www.huffingtonpost.com/entry/sexual-assault-statistics_us_58e24c14e4b0c777f788d24f%20//" TargetMode="External"/><Relationship Id="rId14" Type="http://schemas.openxmlformats.org/officeDocument/2006/relationships/hyperlink" Target="http://washingtonmonthly.com/2016/03/02/sexual-assault-education-cant-start-in-college/" TargetMode="External"/><Relationship Id="rId22" Type="http://schemas.openxmlformats.org/officeDocument/2006/relationships/hyperlink" Target="https://rewire.news/article/2016/01/12/letting-schools-hook-sex-education/" TargetMode="External"/><Relationship Id="rId27" Type="http://schemas.openxmlformats.org/officeDocument/2006/relationships/hyperlink" Target="https://www.guttmacher.org/gpr/2017/03/looming-threat-sex-education-resurgence-federal-funding-abstinence-only-programs" TargetMode="External"/><Relationship Id="rId30" Type="http://schemas.openxmlformats.org/officeDocument/2006/relationships/hyperlink" Target="http://washingtonmonthly.com/2016/03/02/sexual-assault-education-cant-start-in-college/" TargetMode="External"/><Relationship Id="rId35" Type="http://schemas.openxmlformats.org/officeDocument/2006/relationships/hyperlink" Target="https://borgenproject.org/sex-education-necessary-poor/" TargetMode="External"/><Relationship Id="rId43" Type="http://schemas.openxmlformats.org/officeDocument/2006/relationships/hyperlink" Target="http://www.futureofsexeducation.org/documents/josh-fose-standards-web.pdf)//" TargetMode="External"/><Relationship Id="rId48" Type="http://schemas.openxmlformats.org/officeDocument/2006/relationships/hyperlink" Target="http://dx.doi.org/10.1080/14681811.2012.697440" TargetMode="External"/><Relationship Id="rId56" Type="http://schemas.openxmlformats.org/officeDocument/2006/relationships/hyperlink" Target="https://researchportal.port.ac.uk/portal/files/1783187/McSorley_AAM_Towards_an_Embodied_Sociology_of_War.pdf" TargetMode="External"/><Relationship Id="rId64" Type="http://schemas.openxmlformats.org/officeDocument/2006/relationships/hyperlink" Target="https://doi.org/10.1177/2373379916678234" TargetMode="External"/><Relationship Id="rId8" Type="http://schemas.openxmlformats.org/officeDocument/2006/relationships/webSettings" Target="webSettings.xml"/><Relationship Id="rId51" Type="http://schemas.openxmlformats.org/officeDocument/2006/relationships/hyperlink" Target="https://www.guttmacher.org/gpr/2017/03/looming-threat-sex-education-resurgence-federal-funding-abstinence-only-programs" TargetMode="External"/><Relationship Id="rId3" Type="http://schemas.openxmlformats.org/officeDocument/2006/relationships/customXml" Target="../customXml/item3.xml"/><Relationship Id="rId12" Type="http://schemas.openxmlformats.org/officeDocument/2006/relationships/hyperlink" Target="http://www.cnn.com/2012/05/24/opinion/hymowitz-teen-pregnancy-poverty/index.html%20//" TargetMode="External"/><Relationship Id="rId17" Type="http://schemas.openxmlformats.org/officeDocument/2006/relationships/hyperlink" Target="https://www.guttmacher.org/gpr/2017/03/looming-threat-sex-education-resurgence-federal-funding-abstinence-only-programs" TargetMode="External"/><Relationship Id="rId25" Type="http://schemas.openxmlformats.org/officeDocument/2006/relationships/hyperlink" Target="http://dx.doi.org/10.1080/14681811.2012.697440" TargetMode="External"/><Relationship Id="rId33" Type="http://schemas.openxmlformats.org/officeDocument/2006/relationships/hyperlink" Target="http://rhrealitycheck.org/article/2012/04/20/teen-birth-rates-on-decline-using-logic-and-data-to-figure-out-why/" TargetMode="External"/><Relationship Id="rId38" Type="http://schemas.openxmlformats.org/officeDocument/2006/relationships/hyperlink" Target="http://oureverydaylife.com/low-income-teens-likely-become-pregnant-12207.html%20//" TargetMode="External"/><Relationship Id="rId46" Type="http://schemas.openxmlformats.org/officeDocument/2006/relationships/hyperlink" Target="http://www.futureofsexeducation.org/documents/josh-fose-standards-web.pdf)//" TargetMode="External"/><Relationship Id="rId59" Type="http://schemas.openxmlformats.org/officeDocument/2006/relationships/hyperlink" Target="http://www.futureofsexeducation.org/documents/josh-fose-standards-web.pdf)//" TargetMode="External"/><Relationship Id="rId67" Type="http://schemas.openxmlformats.org/officeDocument/2006/relationships/fontTable" Target="fontTable.xml"/><Relationship Id="rId20" Type="http://schemas.openxmlformats.org/officeDocument/2006/relationships/hyperlink" Target="http://affinitymagazine.us/2017/01/21/sex-ed-in-america-is-even-worse-than-you-thought/" TargetMode="External"/><Relationship Id="rId41" Type="http://schemas.openxmlformats.org/officeDocument/2006/relationships/hyperlink" Target="http://www.aidsmap.com/HIV-has-a-similar-impact-to-diabetes-on-heart-disease-risk/page/3150273/" TargetMode="External"/><Relationship Id="rId54" Type="http://schemas.openxmlformats.org/officeDocument/2006/relationships/hyperlink" Target="https://richardjacksonterrorismblog.wordpress.com/2012/08/05/the-great-con-of-national-security/" TargetMode="External"/><Relationship Id="rId62" Type="http://schemas.openxmlformats.org/officeDocument/2006/relationships/hyperlink" Target="http://www.sheeo.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D5CA7F5-8005-43C5-B9C3-58B61256A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53</Pages>
  <Words>170197</Words>
  <Characters>970128</Characters>
  <Application>Microsoft Office Word</Application>
  <DocSecurity>0</DocSecurity>
  <Lines>8084</Lines>
  <Paragraphs>2276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1138049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bosch.e2010@gmail.com</dc:creator>
  <cp:keywords>5.2</cp:keywords>
  <dc:description/>
  <cp:lastModifiedBy>Alexandria</cp:lastModifiedBy>
  <cp:revision>2</cp:revision>
  <dcterms:created xsi:type="dcterms:W3CDTF">2017-07-09T13:30:00Z</dcterms:created>
  <dcterms:modified xsi:type="dcterms:W3CDTF">2017-07-09T13:30:00Z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