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7E5C67" w:rsidP="007E5C67">
      <w:pPr>
        <w:pStyle w:val="Heading1"/>
      </w:pPr>
      <w:r>
        <w:t>***States CP—RKS***</w:t>
      </w:r>
    </w:p>
    <w:p w:rsidR="007E5C67" w:rsidRDefault="007E5C67" w:rsidP="007E5C67"/>
    <w:p w:rsidR="007E5C67" w:rsidRDefault="007E5C67" w:rsidP="007E5C67">
      <w:pPr>
        <w:pStyle w:val="Heading2"/>
      </w:pPr>
      <w:r>
        <w:t>1NC</w:t>
      </w:r>
    </w:p>
    <w:p w:rsidR="007E5C67" w:rsidRDefault="007E5C67" w:rsidP="007E5C67"/>
    <w:p w:rsidR="00130347" w:rsidRDefault="003E5ACF" w:rsidP="00130347">
      <w:pPr>
        <w:pStyle w:val="Heading3"/>
      </w:pPr>
      <w:r>
        <w:rPr>
          <w:rStyle w:val="StyleUnderline"/>
          <w:sz w:val="32"/>
        </w:rPr>
        <w:t>ESSA Version</w:t>
      </w:r>
    </w:p>
    <w:p w:rsidR="00130347" w:rsidRPr="00130347" w:rsidRDefault="00130347" w:rsidP="00BD51D9">
      <w:pPr>
        <w:pStyle w:val="Heading4"/>
      </w:pPr>
      <w:r>
        <w:t xml:space="preserve">The United States federal government should </w:t>
      </w:r>
      <w:r w:rsidR="00BD51D9">
        <w:t>allow the states to opt-out of the Every Student Succeeds Act and use federal education funds for any educational purpose permitted by state law.</w:t>
      </w:r>
      <w:r w:rsidR="00BD51D9">
        <w:rPr>
          <w:rStyle w:val="FootnoteReference"/>
        </w:rPr>
        <w:footnoteReference w:id="1"/>
      </w:r>
    </w:p>
    <w:p w:rsidR="003E5ACF" w:rsidRDefault="00130347" w:rsidP="00130347">
      <w:pPr>
        <w:pStyle w:val="Heading4"/>
      </w:pPr>
      <w:r>
        <w:t xml:space="preserve">The ESSA results in federal overreach—the </w:t>
      </w:r>
      <w:r w:rsidR="00BD51D9">
        <w:t>counterplan solves</w:t>
      </w:r>
    </w:p>
    <w:p w:rsidR="003E5ACF" w:rsidRDefault="003E5ACF" w:rsidP="003E5ACF">
      <w:r>
        <w:rPr>
          <w:b/>
        </w:rPr>
        <w:t>Ryland and Burke 17</w:t>
      </w:r>
    </w:p>
    <w:p w:rsidR="003E5ACF" w:rsidRPr="003E5ACF" w:rsidRDefault="003E5ACF" w:rsidP="003E5ACF">
      <w:pPr>
        <w:rPr>
          <w:sz w:val="16"/>
          <w:szCs w:val="16"/>
        </w:rPr>
      </w:pPr>
      <w:r w:rsidRPr="003E5ACF">
        <w:rPr>
          <w:sz w:val="16"/>
          <w:szCs w:val="16"/>
        </w:rPr>
        <w:t>Anne Ryland and Lindsey Burke (Institute for Family, Community, and Opportunity at The Heritage Foundation). “School Rules: Lessons from the ESSA Regulatory Process.” Backgrounder. February 1</w:t>
      </w:r>
      <w:r w:rsidRPr="003E5ACF">
        <w:rPr>
          <w:sz w:val="16"/>
          <w:szCs w:val="16"/>
          <w:vertAlign w:val="superscript"/>
        </w:rPr>
        <w:t>st</w:t>
      </w:r>
      <w:r w:rsidRPr="003E5ACF">
        <w:rPr>
          <w:sz w:val="16"/>
          <w:szCs w:val="16"/>
        </w:rPr>
        <w:t xml:space="preserve">, 2017. </w:t>
      </w:r>
      <w:hyperlink r:id="rId8" w:history="1">
        <w:r w:rsidRPr="003E5ACF">
          <w:rPr>
            <w:rStyle w:val="Hyperlink"/>
            <w:sz w:val="16"/>
            <w:szCs w:val="16"/>
          </w:rPr>
          <w:t>http://www.heritage.org/sites/default/files/2017-02/BG3189.pdf</w:t>
        </w:r>
      </w:hyperlink>
    </w:p>
    <w:p w:rsidR="003E5ACF" w:rsidRPr="003E5ACF" w:rsidRDefault="003E5ACF" w:rsidP="003E5ACF">
      <w:pPr>
        <w:rPr>
          <w:sz w:val="16"/>
          <w:szCs w:val="16"/>
        </w:rPr>
      </w:pPr>
    </w:p>
    <w:p w:rsidR="003E5ACF" w:rsidRPr="00130347" w:rsidRDefault="003E5ACF" w:rsidP="003E5ACF">
      <w:pPr>
        <w:rPr>
          <w:sz w:val="16"/>
          <w:szCs w:val="16"/>
        </w:rPr>
      </w:pPr>
      <w:r w:rsidRPr="00130347">
        <w:rPr>
          <w:rStyle w:val="StyleUnderline"/>
          <w:highlight w:val="cyan"/>
        </w:rPr>
        <w:t>Although ESSA made</w:t>
      </w:r>
      <w:r w:rsidRPr="003E5ACF">
        <w:rPr>
          <w:rStyle w:val="StyleUnderline"/>
        </w:rPr>
        <w:t xml:space="preserve"> some </w:t>
      </w:r>
      <w:r w:rsidRPr="00130347">
        <w:rPr>
          <w:rStyle w:val="StyleUnderline"/>
          <w:highlight w:val="cyan"/>
        </w:rPr>
        <w:t>important changes</w:t>
      </w:r>
      <w:r w:rsidRPr="003E5ACF">
        <w:rPr>
          <w:rStyle w:val="StyleUnderline"/>
        </w:rPr>
        <w:t xml:space="preserve"> in NCLB, such as eliminating the AYP and HQT mandates, </w:t>
      </w:r>
      <w:r w:rsidRPr="00130347">
        <w:rPr>
          <w:rStyle w:val="StyleUnderline"/>
          <w:highlight w:val="cyan"/>
        </w:rPr>
        <w:t>it did not</w:t>
      </w:r>
      <w:r w:rsidRPr="003E5ACF">
        <w:rPr>
          <w:rStyle w:val="StyleUnderline"/>
        </w:rPr>
        <w:t xml:space="preserve"> accomplish the important policy priorities of </w:t>
      </w:r>
      <w:r w:rsidRPr="00130347">
        <w:rPr>
          <w:rStyle w:val="StyleUnderline"/>
          <w:highlight w:val="cyan"/>
        </w:rPr>
        <w:t>allow</w:t>
      </w:r>
      <w:r w:rsidRPr="003E5ACF">
        <w:rPr>
          <w:rStyle w:val="StyleUnderline"/>
        </w:rPr>
        <w:t xml:space="preserve">ing </w:t>
      </w:r>
      <w:r w:rsidRPr="00130347">
        <w:rPr>
          <w:rStyle w:val="StyleUnderline"/>
          <w:highlight w:val="cyan"/>
        </w:rPr>
        <w:t>states</w:t>
      </w:r>
      <w:r w:rsidRPr="00BD51D9">
        <w:rPr>
          <w:rStyle w:val="StyleUnderline"/>
        </w:rPr>
        <w:t xml:space="preserve"> </w:t>
      </w:r>
      <w:r w:rsidRPr="00BD51D9">
        <w:rPr>
          <w:sz w:val="16"/>
          <w:szCs w:val="16"/>
        </w:rPr>
        <w:t>to make funding for Title I (which represents the bulk of spending under ESEA) portable, following low-income children to schools of choice; allowing states</w:t>
      </w:r>
      <w:r w:rsidRPr="00BD51D9">
        <w:rPr>
          <w:rStyle w:val="StyleUnderline"/>
        </w:rPr>
        <w:t xml:space="preserve"> </w:t>
      </w:r>
      <w:r w:rsidRPr="00130347">
        <w:rPr>
          <w:rStyle w:val="StyleUnderline"/>
          <w:highlight w:val="cyan"/>
        </w:rPr>
        <w:t xml:space="preserve">to </w:t>
      </w:r>
      <w:r w:rsidRPr="00130347">
        <w:rPr>
          <w:rStyle w:val="Emphasis"/>
          <w:highlight w:val="cyan"/>
        </w:rPr>
        <w:t>opt out of ESSA through</w:t>
      </w:r>
      <w:r w:rsidRPr="00130347">
        <w:rPr>
          <w:rStyle w:val="Emphasis"/>
        </w:rPr>
        <w:t xml:space="preserve"> the </w:t>
      </w:r>
      <w:r w:rsidRPr="00130347">
        <w:rPr>
          <w:rStyle w:val="Emphasis"/>
          <w:highlight w:val="cyan"/>
        </w:rPr>
        <w:t>A-PLUS</w:t>
      </w:r>
      <w:r w:rsidRPr="003E5ACF">
        <w:rPr>
          <w:rStyle w:val="StyleUnderline"/>
        </w:rPr>
        <w:t xml:space="preserve"> provision; or recouping resources from programs and spending that have accumulated over the decades</w:t>
      </w:r>
      <w:r w:rsidRPr="00130347">
        <w:rPr>
          <w:sz w:val="16"/>
          <w:szCs w:val="16"/>
        </w:rPr>
        <w:t>. Instead of accomplishing conservative policy priorities, ESSA maintained significant federal intervention in local school policy for years to come. Subsequent regulations have added to concerns that ESSA fails to limit federal intervention in education effectively. The</w:t>
      </w:r>
      <w:r w:rsidRPr="003E5ACF">
        <w:rPr>
          <w:rStyle w:val="StyleUnderline"/>
        </w:rPr>
        <w:t xml:space="preserve"> </w:t>
      </w:r>
      <w:r w:rsidRPr="00130347">
        <w:rPr>
          <w:rStyle w:val="StyleUnderline"/>
          <w:highlight w:val="cyan"/>
        </w:rPr>
        <w:t>D</w:t>
      </w:r>
      <w:r w:rsidRPr="003E5ACF">
        <w:rPr>
          <w:rStyle w:val="StyleUnderline"/>
        </w:rPr>
        <w:t xml:space="preserve">epartment </w:t>
      </w:r>
      <w:r w:rsidRPr="00130347">
        <w:rPr>
          <w:rStyle w:val="StyleUnderline"/>
          <w:highlight w:val="cyan"/>
        </w:rPr>
        <w:t>o</w:t>
      </w:r>
      <w:r w:rsidRPr="003E5ACF">
        <w:rPr>
          <w:rStyle w:val="StyleUnderline"/>
        </w:rPr>
        <w:t xml:space="preserve">f </w:t>
      </w:r>
      <w:r w:rsidRPr="00130347">
        <w:rPr>
          <w:rStyle w:val="StyleUnderline"/>
          <w:highlight w:val="cyan"/>
        </w:rPr>
        <w:t>E</w:t>
      </w:r>
      <w:r w:rsidRPr="003E5ACF">
        <w:rPr>
          <w:rStyle w:val="StyleUnderline"/>
        </w:rPr>
        <w:t xml:space="preserve">ducation </w:t>
      </w:r>
      <w:r w:rsidRPr="00130347">
        <w:rPr>
          <w:rStyle w:val="StyleUnderline"/>
          <w:highlight w:val="cyan"/>
        </w:rPr>
        <w:t>has granted itself wide latitude in interpreting the law so that</w:t>
      </w:r>
      <w:r w:rsidRPr="003E5ACF">
        <w:rPr>
          <w:rStyle w:val="StyleUnderline"/>
        </w:rPr>
        <w:t xml:space="preserve"> the </w:t>
      </w:r>
      <w:r w:rsidRPr="00130347">
        <w:rPr>
          <w:rStyle w:val="Emphasis"/>
          <w:highlight w:val="cyan"/>
        </w:rPr>
        <w:t>regulations magnify ESSA’s failure to restore state and local control</w:t>
      </w:r>
      <w:r w:rsidRPr="003E5ACF">
        <w:rPr>
          <w:rStyle w:val="StyleUnderline"/>
        </w:rPr>
        <w:t>, adding significant</w:t>
      </w:r>
      <w:r>
        <w:rPr>
          <w:rStyle w:val="StyleUnderline"/>
        </w:rPr>
        <w:t xml:space="preserve"> </w:t>
      </w:r>
      <w:r w:rsidRPr="003E5ACF">
        <w:rPr>
          <w:rStyle w:val="StyleUnderline"/>
        </w:rPr>
        <w:t>prescription concerning states’ obligations under</w:t>
      </w:r>
      <w:r>
        <w:rPr>
          <w:rStyle w:val="StyleUnderline"/>
        </w:rPr>
        <w:t xml:space="preserve"> </w:t>
      </w:r>
      <w:r w:rsidRPr="003E5ACF">
        <w:rPr>
          <w:rStyle w:val="StyleUnderline"/>
        </w:rPr>
        <w:t>the new law</w:t>
      </w:r>
      <w:r w:rsidRPr="00130347">
        <w:rPr>
          <w:sz w:val="12"/>
          <w:szCs w:val="12"/>
        </w:rPr>
        <w:t xml:space="preserve">. A Heavy-Handed Rulemaking Process Of the rules that have been finalized, those concerning accountability under ESSA have been the most controversial. Based on feedback, the Department of Education made several changes in the proposed rules, but it did not substantially correct the prescriptive and overreaching nature of these regulations. These rules broadly address three topics: n Establishing requirements for new statewide accountability systems; n Establishing requirements for state, local education agency (LEA), and school report cards; and n Establishing requirements for the consolidated state plans.9 Examination of these regulations suggests that the new accountability and reporting requirements, although less punitive than NCLB’s, fail to reduce the regulatory burden on states and, in some respects, increase the burden. The regulations: n Require that each school be assigned a single summative performance rating based on a complicated set of indicators, n Dictate methods for intervention in struggling schools, and n Place new demands on schools in the form of increased data collection and reporting. In terms of state flexibility and autonomy, states are ostensibly given the freedom to build and report on a system of accountability that they design. Yet the regulations restrict state input to a single factor of negligible importance, ignoring statutory language and intent. Statewide Accountability Systems. ESSA requires each state to develop a single statewide accountability system that is based on its academic standards and assessments and is designed to improve student academic achievement and school success.10 According to the statute, the statewide accountability system must include:11 n Long-term goals and measurements of interim progress, n Four distinct accountability indicators, n Annual meaningful differentiation of schools, n Identification of schools for comprehensive and targeted support, n Improvement plans using evidence-based interventions, and n A process for ensuring the development and implementation of the above plans. A closer look at the four distinct accountability indicators and the annual meaningful differentiation of schools demonstrates the limited amount of latitude that states have in directing these systems. These sections also begin to illustrate the burden of data collection and reporting that is required in order to comply. Accountability Indicators. ESSA requires that each state must develop an accountability system built around the four key accountability indicators of school success: Academic achievement measured by proficiency on annual assessments; n An indicator related to student progress (for high schools, the graduation rate, and for elementary and middle schools, a measure of student academic growth); n Progress in English Language Learner proficiency; and n An indicator of choice (state-selected) which denotes school quality or student success. The statutory suggestions for this last stateselected indicator include (among others) student–teacher engagement, access to/completion of advanced coursework, postsecondary readiness, and school climate and safety. ESSA states at the end of its description of the new accountability system that “Nothing in this Act shall be construed to authorize or permit the Secretary…[to] add new criteria that are inconsistent with or outside the scope of this part; or be in excess of statutory authority granted to the Secretary.”12 However, the final regulations add a requirement for the chosen indicator to be shown by research to affect student learning: [The state-selected indicator must be] supported by research that high performance or improvement on such measures is likely to increase students’ learning (e.g., grade point average, credit accumulation, or performance in advanced coursework), or—for measures at the high school level—graduation rates, postsecondary enrollment, postsecondary persistence or completion, or career readiness.13 While this addition may seem innocuous, the requirement for research-supported indicators restricts state input considerably. Research often relies heavily on quantifiable data, such as students’ test scores, to draw inferences about student learning. This regulatory addition to the language of the statute threatens the little freedom and customization that ESSA gives the states and could promote a continued emphasis on uniform state assessments. Annual Meaningful Differentiation of School Performance and Identification of Schools. Regulatory overreach is also at issue with regard to ESSA’s requirement for annual meaningful differentiation of school performance. ESSA states: Nothing in this Act shall be construed to authorize or permit the Secretary—as a condition of approval of the State plan, or revisions or amendments to, the State plan, or approval of a waiver request submitted under section 8401, to—prescribe—the weight of any measure or indicator used to identify or meaningfully differentiate schools [or] the specific methodology used by States to meaningfully differentiate or identify schools.14 Despite the statutory prohibition, the Department of Education’s rules require states to assign to each school a single summative rating based on the school’s performance on the four indicators. The proposed regulations further contravene ESSA’s methodology prohibition by prescribing that the summative rating and each of the indicators must be broken into three possible performance levels. Schools must be ranked on one of these three levels for the indicators and the summative rating, an overreach that continues “to be one of the most controversial elements of the regulations.”15 In order to interpret performance on indicators, states are instructed to establish a weighting system of their choosing. The statute specifies that “substantial weight” must be given to academic achievement, graduation/growth rates, and progress in English Language Learner proficiency and that these indicators, in the aggregate, must be afforded “much greater weight” than the stateselected indicator.16 However, the regulations go on to make abundantly clear that the state-selected indicator is more symbolic than substantial. As Michael J. Petrilli of the Thomas B. Fordham Institute expresses it, “the regulations set an arbitrary standard for the ‘other indicators of student success or school quality’—and then make sure those indicators won’t matter anyway.”17 To ensure that the balance of weighting is appropriate, the regulations require schools to show that performance on the state-selected indicator does not change the identity of schools that otherwise would have been flagged for comprehensive or targeted support and improvement—unless schools can also show that students are making demonstrable progress on an indicator that is given substantial weight. In other words, if a school were to receive a low rating based on performance on academic achievement, graduation rates, and English Language Learner proficiency, that school’s high performance on the state-selected indicator would not be enough to pull it out of underperformance status and change the fact that it had been flagged. The specificity and prescription of the regulations continue with the identification of underperforming schools. Although the statutory language gives some discretion to states with respect to how they define, identify, and support consistently underperforming schools and subgroups, the regulations offer specific timelines and complicated definitions that dictate how states must identify schools. </w:t>
      </w:r>
      <w:r w:rsidRPr="00130347">
        <w:rPr>
          <w:sz w:val="16"/>
          <w:szCs w:val="16"/>
        </w:rPr>
        <w:t>Consolidated State Plans. ESSA states that: [T]he Secretary shall require only descriptions, information, assurances (including assurances of compliance with applicable provisions regarding participation by private school children and</w:t>
      </w:r>
      <w:r w:rsidRPr="00130347">
        <w:rPr>
          <w:sz w:val="12"/>
          <w:szCs w:val="12"/>
        </w:rPr>
        <w:t xml:space="preserve"> teachers), and other materials that are absolutely necessary for the consideration of the consolidated State plan or consolidated State application.18 </w:t>
      </w:r>
      <w:r w:rsidRPr="003E5ACF">
        <w:rPr>
          <w:rStyle w:val="StyleUnderline"/>
        </w:rPr>
        <w:t xml:space="preserve">Replacing the AYP requirements, </w:t>
      </w:r>
      <w:r w:rsidRPr="00130347">
        <w:rPr>
          <w:rStyle w:val="StyleUnderline"/>
          <w:highlight w:val="cyan"/>
        </w:rPr>
        <w:t>the state plan is a comprehensive articulation</w:t>
      </w:r>
      <w:r w:rsidRPr="003E5ACF">
        <w:rPr>
          <w:rStyle w:val="StyleUnderline"/>
        </w:rPr>
        <w:t xml:space="preserve"> of the plans and goals</w:t>
      </w:r>
      <w:r>
        <w:rPr>
          <w:rStyle w:val="StyleUnderline"/>
        </w:rPr>
        <w:t xml:space="preserve"> </w:t>
      </w:r>
      <w:r w:rsidRPr="00130347">
        <w:rPr>
          <w:rStyle w:val="StyleUnderline"/>
          <w:highlight w:val="cyan"/>
        </w:rPr>
        <w:t>that each state must submit</w:t>
      </w:r>
      <w:r w:rsidRPr="003E5ACF">
        <w:rPr>
          <w:rStyle w:val="StyleUnderline"/>
        </w:rPr>
        <w:t xml:space="preserve"> periodically </w:t>
      </w:r>
      <w:r w:rsidRPr="00130347">
        <w:rPr>
          <w:rStyle w:val="StyleUnderline"/>
          <w:highlight w:val="cyan"/>
        </w:rPr>
        <w:t>for review</w:t>
      </w:r>
      <w:r>
        <w:rPr>
          <w:rStyle w:val="StyleUnderline"/>
        </w:rPr>
        <w:t xml:space="preserve"> </w:t>
      </w:r>
      <w:r w:rsidRPr="003E5ACF">
        <w:rPr>
          <w:rStyle w:val="StyleUnderline"/>
        </w:rPr>
        <w:t xml:space="preserve">by the Department of Education in order </w:t>
      </w:r>
      <w:r w:rsidRPr="00130347">
        <w:rPr>
          <w:rStyle w:val="StyleUnderline"/>
          <w:highlight w:val="cyan"/>
        </w:rPr>
        <w:t>to receive federal funding.</w:t>
      </w:r>
      <w:r w:rsidRPr="003E5ACF">
        <w:rPr>
          <w:rStyle w:val="StyleUnderline"/>
        </w:rPr>
        <w:t xml:space="preserve"> </w:t>
      </w:r>
      <w:r w:rsidRPr="00130347">
        <w:rPr>
          <w:sz w:val="16"/>
          <w:szCs w:val="16"/>
        </w:rPr>
        <w:t>The statute makes clear that the state plan must include descriptions of standards and testing, the statewide accountability system, and the methods in place for supporting local education agencies in their work, but it leaves the minutiae of what must be reported to the states’ discretion.</w:t>
      </w:r>
      <w:r>
        <w:rPr>
          <w:rStyle w:val="StyleUnderline"/>
        </w:rPr>
        <w:t xml:space="preserve"> </w:t>
      </w:r>
      <w:r w:rsidRPr="00130347">
        <w:rPr>
          <w:rStyle w:val="StyleUnderline"/>
          <w:highlight w:val="cyan"/>
        </w:rPr>
        <w:t>By contrast,</w:t>
      </w:r>
      <w:r w:rsidRPr="003E5ACF">
        <w:rPr>
          <w:rStyle w:val="StyleUnderline"/>
        </w:rPr>
        <w:t xml:space="preserve"> the </w:t>
      </w:r>
      <w:r w:rsidRPr="00130347">
        <w:rPr>
          <w:rStyle w:val="StyleUnderline"/>
          <w:highlight w:val="cyan"/>
        </w:rPr>
        <w:t>regulations released by the Department</w:t>
      </w:r>
      <w:r w:rsidRPr="003E5ACF">
        <w:rPr>
          <w:rStyle w:val="StyleUnderline"/>
        </w:rPr>
        <w:t xml:space="preserve"> of Education </w:t>
      </w:r>
      <w:r w:rsidRPr="00130347">
        <w:rPr>
          <w:rStyle w:val="StyleUnderline"/>
          <w:highlight w:val="cyan"/>
        </w:rPr>
        <w:t>dive into</w:t>
      </w:r>
      <w:r w:rsidRPr="003E5ACF">
        <w:rPr>
          <w:rStyle w:val="StyleUnderline"/>
        </w:rPr>
        <w:t xml:space="preserve"> the </w:t>
      </w:r>
      <w:r w:rsidRPr="00130347">
        <w:rPr>
          <w:rStyle w:val="StyleUnderline"/>
          <w:highlight w:val="cyan"/>
        </w:rPr>
        <w:t>specifics</w:t>
      </w:r>
      <w:r w:rsidRPr="003E5ACF">
        <w:rPr>
          <w:rStyle w:val="StyleUnderline"/>
        </w:rPr>
        <w:t xml:space="preserve"> of</w:t>
      </w:r>
      <w:r>
        <w:rPr>
          <w:rStyle w:val="StyleUnderline"/>
        </w:rPr>
        <w:t xml:space="preserve"> </w:t>
      </w:r>
      <w:r w:rsidRPr="003E5ACF">
        <w:rPr>
          <w:rStyle w:val="StyleUnderline"/>
        </w:rPr>
        <w:t xml:space="preserve">things </w:t>
      </w:r>
      <w:r w:rsidRPr="00130347">
        <w:rPr>
          <w:rStyle w:val="StyleUnderline"/>
          <w:highlight w:val="cyan"/>
        </w:rPr>
        <w:t>like “performance management”</w:t>
      </w:r>
      <w:r w:rsidRPr="003E5ACF">
        <w:rPr>
          <w:rStyle w:val="StyleUnderline"/>
        </w:rPr>
        <w:t xml:space="preserve"> systems</w:t>
      </w:r>
      <w:r>
        <w:rPr>
          <w:rStyle w:val="StyleUnderline"/>
        </w:rPr>
        <w:t xml:space="preserve"> </w:t>
      </w:r>
      <w:r w:rsidRPr="003E5ACF">
        <w:rPr>
          <w:rStyle w:val="StyleUnderline"/>
        </w:rPr>
        <w:t>and “root cause” analyses</w:t>
      </w:r>
      <w:r w:rsidRPr="00130347">
        <w:rPr>
          <w:sz w:val="16"/>
          <w:szCs w:val="16"/>
        </w:rPr>
        <w:t>. A performance management system includes a formal record of the state’s plan and the actionable processes of oversight for the plan. Each state is required to detail its system of performance management (including strategies, timelines, process of assisting LEAs, monitoring implementation of state and local plans, improving implementation of plans, and plans to provide technical assistance if necessary) for each required reporting element.19</w:t>
      </w:r>
      <w:r w:rsidRPr="003E5ACF">
        <w:rPr>
          <w:rStyle w:val="StyleUnderline"/>
        </w:rPr>
        <w:t xml:space="preserve"> </w:t>
      </w:r>
      <w:r w:rsidRPr="00130347">
        <w:rPr>
          <w:rStyle w:val="StyleUnderline"/>
          <w:highlight w:val="cyan"/>
        </w:rPr>
        <w:t>Since there are approximately 40 categories that state agencies must record</w:t>
      </w:r>
      <w:r>
        <w:rPr>
          <w:rStyle w:val="StyleUnderline"/>
        </w:rPr>
        <w:t xml:space="preserve"> </w:t>
      </w:r>
      <w:r w:rsidRPr="003E5ACF">
        <w:rPr>
          <w:rStyle w:val="StyleUnderline"/>
        </w:rPr>
        <w:t xml:space="preserve">and report, </w:t>
      </w:r>
      <w:r w:rsidRPr="00130347">
        <w:rPr>
          <w:rStyle w:val="StyleUnderline"/>
          <w:highlight w:val="cyan"/>
        </w:rPr>
        <w:t>both the Missouri Department</w:t>
      </w:r>
      <w:r w:rsidRPr="003E5ACF">
        <w:rPr>
          <w:rStyle w:val="StyleUnderline"/>
        </w:rPr>
        <w:t xml:space="preserve"> of Elementary</w:t>
      </w:r>
      <w:r>
        <w:rPr>
          <w:rStyle w:val="StyleUnderline"/>
        </w:rPr>
        <w:t xml:space="preserve"> </w:t>
      </w:r>
      <w:r w:rsidRPr="003E5ACF">
        <w:rPr>
          <w:rStyle w:val="StyleUnderline"/>
        </w:rPr>
        <w:t xml:space="preserve">and Secondary Education </w:t>
      </w:r>
      <w:r w:rsidRPr="00130347">
        <w:rPr>
          <w:rStyle w:val="StyleUnderline"/>
          <w:highlight w:val="cyan"/>
        </w:rPr>
        <w:t>and</w:t>
      </w:r>
      <w:r w:rsidRPr="003E5ACF">
        <w:rPr>
          <w:rStyle w:val="StyleUnderline"/>
        </w:rPr>
        <w:t xml:space="preserve"> the </w:t>
      </w:r>
      <w:r w:rsidRPr="00130347">
        <w:rPr>
          <w:rStyle w:val="StyleUnderline"/>
          <w:highlight w:val="cyan"/>
        </w:rPr>
        <w:t>Washington State Superintendent</w:t>
      </w:r>
      <w:r w:rsidRPr="003E5ACF">
        <w:rPr>
          <w:rStyle w:val="StyleUnderline"/>
        </w:rPr>
        <w:t xml:space="preserve"> of Public Instruction </w:t>
      </w:r>
      <w:r w:rsidRPr="00130347">
        <w:rPr>
          <w:rStyle w:val="StyleUnderline"/>
          <w:highlight w:val="cyan"/>
        </w:rPr>
        <w:t>calculated that this</w:t>
      </w:r>
      <w:r w:rsidRPr="003E5ACF">
        <w:rPr>
          <w:rStyle w:val="StyleUnderline"/>
        </w:rPr>
        <w:t xml:space="preserve"> regulatory </w:t>
      </w:r>
      <w:r w:rsidRPr="00130347">
        <w:rPr>
          <w:rStyle w:val="StyleUnderline"/>
          <w:highlight w:val="cyan"/>
        </w:rPr>
        <w:t>requirement</w:t>
      </w:r>
      <w:r w:rsidRPr="003E5ACF">
        <w:rPr>
          <w:rStyle w:val="StyleUnderline"/>
        </w:rPr>
        <w:t xml:space="preserve"> of performance</w:t>
      </w:r>
      <w:r>
        <w:rPr>
          <w:rStyle w:val="StyleUnderline"/>
        </w:rPr>
        <w:t xml:space="preserve"> </w:t>
      </w:r>
      <w:r w:rsidRPr="003E5ACF">
        <w:rPr>
          <w:rStyle w:val="StyleUnderline"/>
        </w:rPr>
        <w:t xml:space="preserve">management systems for each reported element </w:t>
      </w:r>
      <w:r w:rsidRPr="00130347">
        <w:rPr>
          <w:rStyle w:val="StyleUnderline"/>
          <w:highlight w:val="cyan"/>
        </w:rPr>
        <w:t>will result in “240 separate descriptions of</w:t>
      </w:r>
      <w:r w:rsidRPr="003E5ACF">
        <w:rPr>
          <w:rStyle w:val="StyleUnderline"/>
        </w:rPr>
        <w:t xml:space="preserve"> their </w:t>
      </w:r>
      <w:r w:rsidRPr="00130347">
        <w:rPr>
          <w:rStyle w:val="StyleUnderline"/>
          <w:highlight w:val="cyan"/>
        </w:rPr>
        <w:t>performance management systems</w:t>
      </w:r>
      <w:r w:rsidRPr="003E5ACF">
        <w:rPr>
          <w:rStyle w:val="StyleUnderline"/>
        </w:rPr>
        <w:t>, as well as additional</w:t>
      </w:r>
      <w:r>
        <w:rPr>
          <w:rStyle w:val="StyleUnderline"/>
        </w:rPr>
        <w:t xml:space="preserve"> </w:t>
      </w:r>
      <w:r w:rsidRPr="003E5ACF">
        <w:rPr>
          <w:rStyle w:val="StyleUnderline"/>
        </w:rPr>
        <w:t>performance information required under Sections</w:t>
      </w:r>
      <w:r>
        <w:rPr>
          <w:rStyle w:val="StyleUnderline"/>
        </w:rPr>
        <w:t xml:space="preserve"> </w:t>
      </w:r>
      <w:r w:rsidRPr="003E5ACF">
        <w:rPr>
          <w:rStyle w:val="StyleUnderline"/>
        </w:rPr>
        <w:t>299.17(e) and 299.19(b). None of these descriptions</w:t>
      </w:r>
      <w:r>
        <w:rPr>
          <w:rStyle w:val="StyleUnderline"/>
        </w:rPr>
        <w:t xml:space="preserve"> </w:t>
      </w:r>
      <w:r w:rsidRPr="003E5ACF">
        <w:rPr>
          <w:rStyle w:val="StyleUnderline"/>
        </w:rPr>
        <w:t>are required under the statute.”</w:t>
      </w:r>
      <w:r w:rsidRPr="00130347">
        <w:rPr>
          <w:sz w:val="16"/>
          <w:szCs w:val="16"/>
        </w:rPr>
        <w:t xml:space="preserve">20 Root cause analyses are supposed to use subgroup data to determine precisely why disad-vantaged students may consistently be receiving instruction from less experienced or less effective teachers if there is evidence of a discrepancy in teacher quality.21 While the goal of effective teachers for all students is appropriate, the specific regulatory demand for analyzing the distribution of teachers is not the way to achieve it. Not only is the reporting complex, but it also assumes that teachers with more experience or more certifications are automatically better teachers. ESSA’s statutory language already places new demands on states in terms of reporting on teacher quality and on how teachers are distributed across schools and districts. However, the regulations go further and require disaggregated data in multiple comparisons (statewide, within districts, between districts, within schools) if there is evidence that disadvantaged children have less access to experienced educators.22 While it is unclear whether these analyses will produce helpful insights for states, it is abundantly clear that the requirement will produce more burdensome and distracting paperwork for teachers and administrators. A better way to achieve effective teaching would be for states to remove state certification requirements, which have been shown to have little if any impact23 on teaching effectiveness, and allow alternative routes into the classroom. On the whole, the regulations governing the submission of consolidated state plans do little to clarify or simplify the complex structure of accountability and reporting that is demanded under ESSA’s statutory requirements. Rather, they introduce new requirements that extend far beyond the bounds of what is “absolutely necessary” for consideration of the consolidated state plan or consolidated state application. What Needs to Be Done Although Department of Education officials claim that ESSA and its attendant regulations are more flexible than NCLB, primarily due to a shift away from a counterproductive system of Adequate Yearly Progress mandates and Highly Qualified Teacher provisions, </w:t>
      </w:r>
      <w:r w:rsidRPr="00130347">
        <w:rPr>
          <w:rStyle w:val="Emphasis"/>
          <w:highlight w:val="cyan"/>
        </w:rPr>
        <w:t>ESSA maintains a bloated federal system that works against state educational autonomy</w:t>
      </w:r>
      <w:r w:rsidRPr="00130347">
        <w:rPr>
          <w:rStyle w:val="Emphasis"/>
        </w:rPr>
        <w:t xml:space="preserve"> both by prescribing what denotes quality education and accountability and </w:t>
      </w:r>
      <w:r w:rsidRPr="00130347">
        <w:rPr>
          <w:rStyle w:val="Emphasis"/>
          <w:highlight w:val="cyan"/>
        </w:rPr>
        <w:t>by encumbering districts</w:t>
      </w:r>
      <w:r w:rsidRPr="00130347">
        <w:rPr>
          <w:rStyle w:val="Emphasis"/>
        </w:rPr>
        <w:t xml:space="preserve"> and local school leaders </w:t>
      </w:r>
      <w:r w:rsidRPr="00130347">
        <w:rPr>
          <w:rStyle w:val="Emphasis"/>
          <w:highlight w:val="cyan"/>
        </w:rPr>
        <w:t>with copious reporting requirements</w:t>
      </w:r>
      <w:r w:rsidRPr="003E5ACF">
        <w:rPr>
          <w:rStyle w:val="StyleUnderline"/>
        </w:rPr>
        <w:t>.</w:t>
      </w:r>
      <w:r>
        <w:rPr>
          <w:rStyle w:val="StyleUnderline"/>
        </w:rPr>
        <w:t xml:space="preserve"> </w:t>
      </w:r>
      <w:r w:rsidRPr="003E5ACF">
        <w:rPr>
          <w:rStyle w:val="StyleUnderline"/>
        </w:rPr>
        <w:t xml:space="preserve">In order </w:t>
      </w:r>
      <w:r w:rsidRPr="00130347">
        <w:rPr>
          <w:rStyle w:val="StyleUnderline"/>
          <w:highlight w:val="cyan"/>
        </w:rPr>
        <w:t>to provide flexibility for states and districts under ESSA, Congress</w:t>
      </w:r>
      <w:r w:rsidRPr="003E5ACF">
        <w:rPr>
          <w:rStyle w:val="StyleUnderline"/>
        </w:rPr>
        <w:t xml:space="preserve"> and the incoming</w:t>
      </w:r>
      <w:r>
        <w:rPr>
          <w:rStyle w:val="StyleUnderline"/>
        </w:rPr>
        <w:t xml:space="preserve"> </w:t>
      </w:r>
      <w:r w:rsidRPr="003E5ACF">
        <w:rPr>
          <w:rStyle w:val="StyleUnderline"/>
        </w:rPr>
        <w:t xml:space="preserve">Administration </w:t>
      </w:r>
      <w:r w:rsidRPr="00130347">
        <w:rPr>
          <w:rStyle w:val="StyleUnderline"/>
          <w:highlight w:val="cyan"/>
        </w:rPr>
        <w:t>should</w:t>
      </w:r>
      <w:r w:rsidRPr="003E5ACF">
        <w:rPr>
          <w:rStyle w:val="StyleUnderline"/>
        </w:rPr>
        <w:t>:</w:t>
      </w:r>
      <w:r>
        <w:rPr>
          <w:rStyle w:val="StyleUnderline"/>
        </w:rPr>
        <w:t xml:space="preserve"> </w:t>
      </w:r>
      <w:r w:rsidRPr="003E5ACF">
        <w:rPr>
          <w:rStyle w:val="StyleUnderline"/>
        </w:rPr>
        <w:t>n Use the Congressional Review Act to rescind the</w:t>
      </w:r>
      <w:r>
        <w:rPr>
          <w:rStyle w:val="StyleUnderline"/>
        </w:rPr>
        <w:t xml:space="preserve"> </w:t>
      </w:r>
      <w:r w:rsidRPr="003E5ACF">
        <w:rPr>
          <w:rStyle w:val="StyleUnderline"/>
        </w:rPr>
        <w:t>accountability regulations under ESSA that were</w:t>
      </w:r>
      <w:r>
        <w:rPr>
          <w:rStyle w:val="StyleUnderline"/>
        </w:rPr>
        <w:t xml:space="preserve"> </w:t>
      </w:r>
      <w:r w:rsidRPr="003E5ACF">
        <w:rPr>
          <w:rStyle w:val="StyleUnderline"/>
        </w:rPr>
        <w:t>finalized on November 28, 2016, and</w:t>
      </w:r>
      <w:r>
        <w:rPr>
          <w:rStyle w:val="StyleUnderline"/>
        </w:rPr>
        <w:t xml:space="preserve"> </w:t>
      </w:r>
      <w:r w:rsidRPr="003E5ACF">
        <w:rPr>
          <w:rStyle w:val="StyleUnderline"/>
        </w:rPr>
        <w:t xml:space="preserve">n </w:t>
      </w:r>
      <w:r w:rsidRPr="00130347">
        <w:rPr>
          <w:rStyle w:val="StyleUnderline"/>
          <w:highlight w:val="cyan"/>
        </w:rPr>
        <w:t>Advance</w:t>
      </w:r>
      <w:r w:rsidRPr="003E5ACF">
        <w:rPr>
          <w:rStyle w:val="StyleUnderline"/>
        </w:rPr>
        <w:t xml:space="preserve"> legislative reforms in the near term,</w:t>
      </w:r>
      <w:r>
        <w:rPr>
          <w:rStyle w:val="StyleUnderline"/>
        </w:rPr>
        <w:t xml:space="preserve"> </w:t>
      </w:r>
      <w:r w:rsidRPr="003E5ACF">
        <w:rPr>
          <w:rStyle w:val="StyleUnderline"/>
        </w:rPr>
        <w:t xml:space="preserve">such as </w:t>
      </w:r>
      <w:r w:rsidRPr="00130347">
        <w:rPr>
          <w:rStyle w:val="StyleUnderline"/>
          <w:highlight w:val="cyan"/>
        </w:rPr>
        <w:t>the A-PLUS Act</w:t>
      </w:r>
      <w:r w:rsidRPr="003E5ACF">
        <w:rPr>
          <w:rStyle w:val="StyleUnderline"/>
        </w:rPr>
        <w:t xml:space="preserve">, </w:t>
      </w:r>
      <w:r w:rsidRPr="00130347">
        <w:rPr>
          <w:rStyle w:val="Emphasis"/>
          <w:highlight w:val="cyan"/>
        </w:rPr>
        <w:t>to enable states to exit ESSA entirely.</w:t>
      </w:r>
      <w:r>
        <w:rPr>
          <w:rStyle w:val="StyleUnderline"/>
        </w:rPr>
        <w:t xml:space="preserve"> </w:t>
      </w:r>
      <w:r w:rsidRPr="00130347">
        <w:rPr>
          <w:sz w:val="16"/>
          <w:szCs w:val="16"/>
        </w:rPr>
        <w:t>Provided the Trump Administration halts or reverses the regulatory policymaking of President Obama’s Department of Education, school districts and states could receive some relief from this particular set of regulations. However, these regulations only add to existing concerns about ESSA’s inability to restore state and local control of education. The Department of Education assumed wide latitude in interpreting the law in a way that magnifies ESSA’s failure to limit federal intervention, adding significant prescription concerning states’ obligations under the new law. ESSA itself does not do enough to empower parents, teachers, and local districts and limit federal programs and spending. Its complexity continues to distract states and local school leaders from the real work of educating children based on local preferences and parental input.</w:t>
      </w:r>
    </w:p>
    <w:p w:rsidR="00130347" w:rsidRDefault="00130347" w:rsidP="00130347">
      <w:pPr>
        <w:pStyle w:val="Heading4"/>
      </w:pPr>
      <w:r>
        <w:t>Federalism is best for education policy</w:t>
      </w:r>
    </w:p>
    <w:p w:rsidR="00130347" w:rsidRDefault="00130347" w:rsidP="00130347">
      <w:r>
        <w:rPr>
          <w:b/>
        </w:rPr>
        <w:t>Hess and Kelly 15</w:t>
      </w:r>
    </w:p>
    <w:p w:rsidR="00130347" w:rsidRPr="005C53DD" w:rsidRDefault="00130347" w:rsidP="00130347">
      <w:pPr>
        <w:rPr>
          <w:sz w:val="16"/>
          <w:szCs w:val="16"/>
        </w:rPr>
      </w:pPr>
      <w:r w:rsidRPr="005C53DD">
        <w:rPr>
          <w:sz w:val="16"/>
          <w:szCs w:val="16"/>
        </w:rPr>
        <w:t>Frederick Hess (director of education policy studies at the American Enterprise Institute) and Andrew Kelly (resident scholar and director of the Center on Higher Education Reform at the American Enterprise Institute). “More Than a Slogan.” U.S. News &amp; World Report. September 15</w:t>
      </w:r>
      <w:r w:rsidRPr="005C53DD">
        <w:rPr>
          <w:sz w:val="16"/>
          <w:szCs w:val="16"/>
          <w:vertAlign w:val="superscript"/>
        </w:rPr>
        <w:t>th</w:t>
      </w:r>
      <w:r w:rsidRPr="005C53DD">
        <w:rPr>
          <w:sz w:val="16"/>
          <w:szCs w:val="16"/>
        </w:rPr>
        <w:t xml:space="preserve">, 2015. </w:t>
      </w:r>
      <w:hyperlink r:id="rId9" w:history="1">
        <w:r w:rsidRPr="005C53DD">
          <w:rPr>
            <w:rStyle w:val="Hyperlink"/>
            <w:sz w:val="16"/>
            <w:szCs w:val="16"/>
          </w:rPr>
          <w:t>https://www.usnews.com/opinion/knowledge-bank/2015/09/15/5-reasons-federalism-in-education-matters</w:t>
        </w:r>
      </w:hyperlink>
    </w:p>
    <w:p w:rsidR="00130347" w:rsidRDefault="00130347" w:rsidP="00130347"/>
    <w:p w:rsidR="00130347" w:rsidRPr="0077683E" w:rsidRDefault="00130347" w:rsidP="00130347">
      <w:pPr>
        <w:rPr>
          <w:sz w:val="16"/>
          <w:szCs w:val="16"/>
        </w:rPr>
      </w:pPr>
      <w:r w:rsidRPr="0077683E">
        <w:rPr>
          <w:sz w:val="16"/>
          <w:szCs w:val="16"/>
        </w:rPr>
        <w:t xml:space="preserve">Those seeking to do more and more of the nation's education business in Washington fail to recognize that federalism has its own unique strengths when it comes to education. Now, those arguing for a larger federal role have reasonable points to make. Some states do have a history of ignoring failing schools or doing too little for disadvantaged students. It is also true that states can ignore federal inducements in order to go their own way (though that's easier said than done when non-participation comes with a giant price tag). The response to these concerns should not be shallow sloganeering around the virtues of limited government, but a competing vision of how to order our community affairs and an explanation of why, at least in the American system, </w:t>
      </w:r>
      <w:r w:rsidRPr="00972764">
        <w:rPr>
          <w:rStyle w:val="StyleUnderline"/>
          <w:highlight w:val="cyan"/>
        </w:rPr>
        <w:t>the federal government</w:t>
      </w:r>
      <w:r w:rsidRPr="0077683E">
        <w:rPr>
          <w:rStyle w:val="StyleUnderline"/>
        </w:rPr>
        <w:t xml:space="preserve"> just </w:t>
      </w:r>
      <w:r w:rsidRPr="00972764">
        <w:rPr>
          <w:rStyle w:val="StyleUnderline"/>
          <w:highlight w:val="cyan"/>
        </w:rPr>
        <w:t>isn't well suited to govern education.</w:t>
      </w:r>
      <w:r w:rsidRPr="005C53DD">
        <w:rPr>
          <w:rStyle w:val="StyleUnderline"/>
        </w:rPr>
        <w:t xml:space="preserve"> </w:t>
      </w:r>
      <w:r w:rsidRPr="0077683E">
        <w:rPr>
          <w:sz w:val="16"/>
          <w:szCs w:val="16"/>
        </w:rPr>
        <w:t xml:space="preserve">Anything less makes it all too easy for liberals, and even well-intentioned moderates, to dismiss federalism as an inconvenient obstacle to be overcome rather than an asset to be embraced. </w:t>
      </w:r>
      <w:r w:rsidRPr="00972764">
        <w:rPr>
          <w:rStyle w:val="StyleUnderline"/>
          <w:highlight w:val="cyan"/>
        </w:rPr>
        <w:t>Federalism matters for</w:t>
      </w:r>
      <w:r w:rsidRPr="005C53DD">
        <w:rPr>
          <w:rStyle w:val="StyleUnderline"/>
        </w:rPr>
        <w:t xml:space="preserve"> at least </w:t>
      </w:r>
      <w:r w:rsidRPr="00972764">
        <w:rPr>
          <w:rStyle w:val="StyleUnderline"/>
          <w:highlight w:val="cyan"/>
        </w:rPr>
        <w:t>five reasons</w:t>
      </w:r>
      <w:r w:rsidRPr="005C53DD">
        <w:rPr>
          <w:rStyle w:val="StyleUnderline"/>
        </w:rPr>
        <w:t xml:space="preserve">. </w:t>
      </w:r>
      <w:r w:rsidRPr="00972764">
        <w:rPr>
          <w:rStyle w:val="Emphasis"/>
          <w:highlight w:val="cyan"/>
        </w:rPr>
        <w:t>It's a matter of size.</w:t>
      </w:r>
      <w:r w:rsidRPr="005C53DD">
        <w:rPr>
          <w:rStyle w:val="StyleUnderline"/>
        </w:rPr>
        <w:t xml:space="preserve"> </w:t>
      </w:r>
      <w:r w:rsidRPr="0077683E">
        <w:rPr>
          <w:sz w:val="16"/>
          <w:szCs w:val="16"/>
        </w:rPr>
        <w:t>Education advocates suffer from severe bouts of Finland and Singapore envy. They tend to ignore that most of these nations have populations of 5 million or so, or about the population of Maryland or Massachusetts.</w:t>
      </w:r>
      <w:r w:rsidRPr="005C53DD">
        <w:rPr>
          <w:rStyle w:val="StyleUnderline"/>
        </w:rPr>
        <w:t xml:space="preserve"> </w:t>
      </w:r>
      <w:r w:rsidRPr="00972764">
        <w:rPr>
          <w:rStyle w:val="StyleUnderline"/>
          <w:highlight w:val="cyan"/>
        </w:rPr>
        <w:t>Trying to make rules for schools in a nation</w:t>
      </w:r>
      <w:r w:rsidRPr="005C53DD">
        <w:rPr>
          <w:rStyle w:val="StyleUnderline"/>
        </w:rPr>
        <w:t xml:space="preserve"> that's </w:t>
      </w:r>
      <w:r w:rsidRPr="00972764">
        <w:rPr>
          <w:rStyle w:val="StyleUnderline"/>
          <w:highlight w:val="cyan"/>
        </w:rPr>
        <w:t>as large and diverse as the U.S. is</w:t>
      </w:r>
      <w:r w:rsidRPr="005C53DD">
        <w:rPr>
          <w:rStyle w:val="StyleUnderline"/>
        </w:rPr>
        <w:t xml:space="preserve"> simply </w:t>
      </w:r>
      <w:r w:rsidRPr="00972764">
        <w:rPr>
          <w:rStyle w:val="StyleUnderline"/>
          <w:highlight w:val="cyan"/>
        </w:rPr>
        <w:t>a different challenge.</w:t>
      </w:r>
      <w:r w:rsidRPr="005C53DD">
        <w:rPr>
          <w:rStyle w:val="StyleUnderline"/>
        </w:rPr>
        <w:t xml:space="preserve"> </w:t>
      </w:r>
      <w:r w:rsidRPr="00972764">
        <w:rPr>
          <w:rStyle w:val="Emphasis"/>
          <w:highlight w:val="cyan"/>
        </w:rPr>
        <w:t>It aligns responsibility and accountability with authority</w:t>
      </w:r>
      <w:r w:rsidRPr="005C53DD">
        <w:rPr>
          <w:rStyle w:val="StyleUnderline"/>
        </w:rPr>
        <w:t xml:space="preserve">. </w:t>
      </w:r>
      <w:r w:rsidRPr="0077683E">
        <w:rPr>
          <w:sz w:val="16"/>
          <w:szCs w:val="16"/>
        </w:rPr>
        <w:t>One problem with tackling education reform from Washington is that it's not members of Congress or federal bureaucrats who are charged with making things work or who are held accountable when they don't. Instead,</w:t>
      </w:r>
      <w:r w:rsidRPr="005C53DD">
        <w:rPr>
          <w:rStyle w:val="StyleUnderline"/>
        </w:rPr>
        <w:t xml:space="preserve"> </w:t>
      </w:r>
      <w:r w:rsidRPr="00972764">
        <w:rPr>
          <w:rStyle w:val="StyleUnderline"/>
          <w:highlight w:val="cyan"/>
        </w:rPr>
        <w:t>responsibility and blame fall on state leaders and</w:t>
      </w:r>
      <w:r w:rsidRPr="005C53DD">
        <w:rPr>
          <w:rStyle w:val="StyleUnderline"/>
        </w:rPr>
        <w:t xml:space="preserve"> on the </w:t>
      </w:r>
      <w:r w:rsidRPr="00972764">
        <w:rPr>
          <w:rStyle w:val="StyleUnderline"/>
          <w:highlight w:val="cyan"/>
        </w:rPr>
        <w:t>leaders in those schools</w:t>
      </w:r>
      <w:r w:rsidRPr="005C53DD">
        <w:rPr>
          <w:rStyle w:val="StyleUnderline"/>
        </w:rPr>
        <w:t xml:space="preserve">, districts and colleges </w:t>
      </w:r>
      <w:r w:rsidRPr="0077683E">
        <w:rPr>
          <w:rStyle w:val="StyleUnderline"/>
        </w:rPr>
        <w:t xml:space="preserve">who do the actual work. </w:t>
      </w:r>
      <w:r w:rsidRPr="00972764">
        <w:rPr>
          <w:rStyle w:val="StyleUnderline"/>
          <w:highlight w:val="cyan"/>
        </w:rPr>
        <w:t>The more authority moves up the ladder</w:t>
      </w:r>
      <w:r w:rsidRPr="0077683E">
        <w:rPr>
          <w:rStyle w:val="StyleUnderline"/>
        </w:rPr>
        <w:t xml:space="preserve"> in education, </w:t>
      </w:r>
      <w:r w:rsidRPr="00972764">
        <w:rPr>
          <w:rStyle w:val="StyleUnderline"/>
          <w:highlight w:val="cyan"/>
        </w:rPr>
        <w:t>the more this divide worsens.</w:t>
      </w:r>
      <w:r w:rsidRPr="0077683E">
        <w:rPr>
          <w:rStyle w:val="StyleUnderline"/>
        </w:rPr>
        <w:t xml:space="preserve"> </w:t>
      </w:r>
      <w:r w:rsidRPr="00972764">
        <w:rPr>
          <w:rStyle w:val="Emphasis"/>
          <w:highlight w:val="cyan"/>
        </w:rPr>
        <w:t>It steers decisions towards the practical.</w:t>
      </w:r>
      <w:r w:rsidRPr="005C53DD">
        <w:rPr>
          <w:rStyle w:val="StyleUnderline"/>
        </w:rPr>
        <w:t xml:space="preserve"> </w:t>
      </w:r>
      <w:r w:rsidRPr="0077683E">
        <w:rPr>
          <w:sz w:val="16"/>
          <w:szCs w:val="16"/>
        </w:rPr>
        <w:t xml:space="preserve">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w:t>
      </w:r>
      <w:r w:rsidRPr="00972764">
        <w:rPr>
          <w:rStyle w:val="StyleUnderline"/>
          <w:highlight w:val="cyan"/>
        </w:rPr>
        <w:t>State leaders must balance the budget</w:t>
      </w:r>
      <w:r w:rsidRPr="005C53DD">
        <w:rPr>
          <w:rStyle w:val="StyleUnderline"/>
        </w:rPr>
        <w:t xml:space="preserve"> and are answerable to voters for what happens in schools and colleges; </w:t>
      </w:r>
      <w:r w:rsidRPr="00972764">
        <w:rPr>
          <w:rStyle w:val="StyleUnderline"/>
          <w:highlight w:val="cyan"/>
        </w:rPr>
        <w:t>this tends to make them more pragmatic</w:t>
      </w:r>
      <w:r w:rsidRPr="005C53DD">
        <w:rPr>
          <w:rStyle w:val="StyleUnderline"/>
        </w:rPr>
        <w:t xml:space="preserve"> in pursuing reform.</w:t>
      </w:r>
      <w:r>
        <w:rPr>
          <w:rStyle w:val="StyleUnderline"/>
        </w:rPr>
        <w:t xml:space="preserve"> </w:t>
      </w:r>
      <w:r w:rsidRPr="00972764">
        <w:rPr>
          <w:rStyle w:val="StyleUnderline"/>
          <w:highlight w:val="cyan"/>
        </w:rPr>
        <w:t>When policymakers are embedded in a community</w:t>
      </w:r>
      <w:r w:rsidRPr="005C53DD">
        <w:rPr>
          <w:rStyle w:val="StyleUnderline"/>
        </w:rPr>
        <w:t xml:space="preserve">, as mayors and state legislators are, </w:t>
      </w:r>
      <w:r w:rsidRPr="00972764">
        <w:rPr>
          <w:rStyle w:val="StyleUnderline"/>
          <w:highlight w:val="cyan"/>
        </w:rPr>
        <w:t>there is</w:t>
      </w:r>
      <w:r w:rsidRPr="005C53DD">
        <w:rPr>
          <w:rStyle w:val="StyleUnderline"/>
        </w:rPr>
        <w:t xml:space="preserve"> also </w:t>
      </w:r>
      <w:r w:rsidRPr="00972764">
        <w:rPr>
          <w:rStyle w:val="StyleUnderline"/>
          <w:highlight w:val="cyan"/>
        </w:rPr>
        <w:t>more trust and</w:t>
      </w:r>
      <w:r w:rsidRPr="007E5C67">
        <w:rPr>
          <w:rStyle w:val="StyleUnderline"/>
        </w:rPr>
        <w:t xml:space="preserve"> opportunity for </w:t>
      </w:r>
      <w:r w:rsidRPr="00972764">
        <w:rPr>
          <w:rStyle w:val="StyleUnderline"/>
          <w:highlight w:val="cyan"/>
        </w:rPr>
        <w:t>compromise</w:t>
      </w:r>
      <w:r w:rsidRPr="0077683E">
        <w:rPr>
          <w:sz w:val="16"/>
          <w:szCs w:val="16"/>
        </w:rPr>
        <w:t>. That kind of practicality might disappoint firebrands eager for national solutions, but it's a better bet for students than the w</w:t>
      </w:r>
      <w:r w:rsidRPr="007E5C67">
        <w:rPr>
          <w:sz w:val="16"/>
          <w:szCs w:val="16"/>
        </w:rPr>
        <w:t>ish lists and airy promises of Beltway pols.</w:t>
      </w:r>
      <w:r w:rsidRPr="007E5C67">
        <w:rPr>
          <w:rStyle w:val="StyleUnderline"/>
        </w:rPr>
        <w:t xml:space="preserve"> </w:t>
      </w:r>
      <w:r w:rsidRPr="007E5C67">
        <w:rPr>
          <w:rStyle w:val="Emphasis"/>
        </w:rPr>
        <w:t>It leaves room for varied approaches to problem-solving.</w:t>
      </w:r>
      <w:r w:rsidRPr="007E5C67">
        <w:rPr>
          <w:rStyle w:val="StyleUnderline"/>
        </w:rPr>
        <w:t xml:space="preserve"> One of the perils</w:t>
      </w:r>
      <w:r w:rsidRPr="005C53DD">
        <w:rPr>
          <w:rStyle w:val="StyleUnderline"/>
        </w:rPr>
        <w:t xml:space="preserve"> of </w:t>
      </w:r>
      <w:r w:rsidRPr="00972764">
        <w:rPr>
          <w:rStyle w:val="StyleUnderline"/>
          <w:highlight w:val="cyan"/>
        </w:rPr>
        <w:t>trying to "solve" things from Washington</w:t>
      </w:r>
      <w:r w:rsidRPr="005C53DD">
        <w:rPr>
          <w:rStyle w:val="StyleUnderline"/>
        </w:rPr>
        <w:t xml:space="preserve"> is that we </w:t>
      </w:r>
      <w:r w:rsidRPr="00972764">
        <w:rPr>
          <w:rStyle w:val="StyleUnderline"/>
          <w:highlight w:val="cyan"/>
        </w:rPr>
        <w:t>wind up with one-size-fits-all solutions.</w:t>
      </w:r>
      <w:r w:rsidRPr="005C53DD">
        <w:rPr>
          <w:rStyle w:val="StyleUnderline"/>
        </w:rPr>
        <w:t xml:space="preserve"> </w:t>
      </w:r>
      <w:r w:rsidRPr="0077683E">
        <w:rPr>
          <w:sz w:val="16"/>
          <w:szCs w:val="16"/>
        </w:rPr>
        <w:t xml:space="preserve">No Child Left Behind emerged from a wave of state-based efforts to devise testing and accountability systems. Those </w:t>
      </w:r>
      <w:r w:rsidRPr="00972764">
        <w:rPr>
          <w:rStyle w:val="StyleUnderline"/>
          <w:highlight w:val="cyan"/>
        </w:rPr>
        <w:t>state efforts</w:t>
      </w:r>
      <w:r w:rsidRPr="005C53DD">
        <w:rPr>
          <w:rStyle w:val="StyleUnderline"/>
        </w:rPr>
        <w:t xml:space="preserve"> were immensely uneven, but they </w:t>
      </w:r>
      <w:r w:rsidRPr="00972764">
        <w:rPr>
          <w:rStyle w:val="StyleUnderline"/>
          <w:highlight w:val="cyan"/>
        </w:rPr>
        <w:t>allowed a variety of approaches</w:t>
      </w:r>
      <w:r w:rsidRPr="005C53DD">
        <w:rPr>
          <w:rStyle w:val="StyleUnderline"/>
        </w:rPr>
        <w:t xml:space="preserve"> to emerge, </w:t>
      </w:r>
      <w:r w:rsidRPr="00972764">
        <w:rPr>
          <w:rStyle w:val="StyleUnderline"/>
          <w:highlight w:val="cyan"/>
        </w:rPr>
        <w:t>yielding the opportunity to learn, refine and reinvent</w:t>
      </w:r>
      <w:r w:rsidRPr="0077683E">
        <w:rPr>
          <w:sz w:val="16"/>
          <w:szCs w:val="16"/>
        </w:rPr>
        <w:t xml:space="preserve">. That's much more difficult when Washington is seeking something that can be applied across 50 states. </w:t>
      </w:r>
      <w:r w:rsidRPr="00972764">
        <w:rPr>
          <w:rStyle w:val="Emphasis"/>
          <w:highlight w:val="cyan"/>
        </w:rPr>
        <w:t>It ensures that reform efforts actually have local roots.</w:t>
      </w:r>
      <w:r w:rsidRPr="005C53DD">
        <w:rPr>
          <w:rStyle w:val="StyleUnderline"/>
        </w:rPr>
        <w:t xml:space="preserve"> </w:t>
      </w:r>
      <w:r w:rsidRPr="00972764">
        <w:rPr>
          <w:rStyle w:val="StyleUnderline"/>
          <w:highlight w:val="cyan"/>
        </w:rPr>
        <w:t>The Obama administration's Race to the Top program convinced lots of states to promise</w:t>
      </w:r>
      <w:r w:rsidRPr="005C53DD">
        <w:rPr>
          <w:rStyle w:val="StyleUnderline"/>
        </w:rPr>
        <w:t xml:space="preserve"> to do lots of </w:t>
      </w:r>
      <w:r w:rsidRPr="00972764">
        <w:rPr>
          <w:rStyle w:val="StyleUnderline"/>
          <w:highlight w:val="cyan"/>
        </w:rPr>
        <w:t>things. The results have been predictably disappointing.</w:t>
      </w:r>
      <w:r w:rsidRPr="005C53DD">
        <w:rPr>
          <w:rStyle w:val="StyleUnderline"/>
        </w:rPr>
        <w:t xml:space="preserve"> </w:t>
      </w:r>
      <w:r w:rsidRPr="0077683E">
        <w:rPr>
          <w:sz w:val="16"/>
          <w:szCs w:val="16"/>
        </w:rPr>
        <w:t xml:space="preserve">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w:t>
      </w:r>
    </w:p>
    <w:p w:rsidR="00130347" w:rsidRDefault="00130347" w:rsidP="00130347">
      <w:pPr>
        <w:rPr>
          <w:rStyle w:val="StyleUnderline"/>
        </w:rPr>
      </w:pPr>
    </w:p>
    <w:p w:rsidR="00130347" w:rsidRPr="003E5ACF" w:rsidRDefault="00130347" w:rsidP="003E5ACF"/>
    <w:p w:rsidR="007E5C67" w:rsidRDefault="007E5C67" w:rsidP="007E5C67">
      <w:pPr>
        <w:pStyle w:val="Heading3"/>
      </w:pPr>
      <w:r>
        <w:t>Disciplined Devolution</w:t>
      </w:r>
    </w:p>
    <w:p w:rsidR="007E5C67" w:rsidRDefault="007E5C67" w:rsidP="007E5C67">
      <w:pPr>
        <w:pStyle w:val="Heading4"/>
      </w:pPr>
      <w:r>
        <w:t xml:space="preserve">The United States federal government should use waiver authority to permit states to design policies which deviate from [the plan], subject to a set of broad goals outlined by the United States Department of Education. The Department of Education should evaluate the state plans and provide ongoing monitoring and feedback focused on states’ success. </w:t>
      </w:r>
    </w:p>
    <w:p w:rsidR="007E5C67" w:rsidRPr="00C83DD5" w:rsidRDefault="007E5C67" w:rsidP="007E5C67">
      <w:pPr>
        <w:pStyle w:val="Heading4"/>
      </w:pPr>
      <w:r>
        <w:t>Solves the aff—disciplined devolution is key to innovative education policy</w:t>
      </w:r>
    </w:p>
    <w:p w:rsidR="007E5C67" w:rsidRDefault="007E5C67" w:rsidP="007E5C67">
      <w:r>
        <w:rPr>
          <w:b/>
        </w:rPr>
        <w:t>Kurzweil 15</w:t>
      </w:r>
    </w:p>
    <w:p w:rsidR="007E5C67" w:rsidRPr="00C83DD5" w:rsidRDefault="007E5C67" w:rsidP="007E5C67">
      <w:pPr>
        <w:rPr>
          <w:sz w:val="16"/>
          <w:szCs w:val="16"/>
        </w:rPr>
      </w:pPr>
      <w:r w:rsidRPr="00C83DD5">
        <w:rPr>
          <w:sz w:val="16"/>
          <w:szCs w:val="16"/>
        </w:rPr>
        <w:t xml:space="preserve">Martin Kurzweil (Director, Educational Transformation Program, Ithaka S+R; Lecturer in Law, Columbia Law School). “Disciplined Devolution and the New Education Federalism.” California Law Review. 2015. </w:t>
      </w:r>
      <w:hyperlink r:id="rId10" w:history="1">
        <w:r w:rsidRPr="00C83DD5">
          <w:rPr>
            <w:rStyle w:val="Hyperlink"/>
            <w:sz w:val="16"/>
            <w:szCs w:val="16"/>
          </w:rPr>
          <w:t>http://www.californialawreview.org/wp-content/uploads/2015/07/Kurzweil_Devolution-Education-Federalism.pdf</w:t>
        </w:r>
      </w:hyperlink>
    </w:p>
    <w:p w:rsidR="007E5C67" w:rsidRPr="00C83DD5" w:rsidRDefault="007E5C67" w:rsidP="007E5C67"/>
    <w:p w:rsidR="007E5C67" w:rsidRPr="00C83DD5" w:rsidRDefault="007E5C67" w:rsidP="007E5C67">
      <w:pPr>
        <w:rPr>
          <w:sz w:val="16"/>
          <w:szCs w:val="16"/>
        </w:rPr>
      </w:pPr>
      <w:r w:rsidRPr="00C83DD5">
        <w:rPr>
          <w:rStyle w:val="StyleUnderline"/>
        </w:rPr>
        <w:t xml:space="preserve">3. Dynamic Policy Making </w:t>
      </w:r>
      <w:r w:rsidRPr="00972764">
        <w:rPr>
          <w:rStyle w:val="StyleUnderline"/>
          <w:highlight w:val="cyan"/>
        </w:rPr>
        <w:t xml:space="preserve">By incorporating </w:t>
      </w:r>
      <w:r w:rsidRPr="00972764">
        <w:rPr>
          <w:rStyle w:val="Emphasis"/>
          <w:highlight w:val="cyan"/>
        </w:rPr>
        <w:t>state differentiation and experimentalist processes</w:t>
      </w:r>
      <w:r w:rsidRPr="00C83DD5">
        <w:rPr>
          <w:rStyle w:val="StyleUnderline"/>
        </w:rPr>
        <w:t xml:space="preserve">, </w:t>
      </w:r>
      <w:r w:rsidRPr="00972764">
        <w:rPr>
          <w:rStyle w:val="StyleUnderline"/>
          <w:highlight w:val="cyan"/>
        </w:rPr>
        <w:t>disciplined devolution should yield policy making</w:t>
      </w:r>
      <w:r w:rsidRPr="00C83DD5">
        <w:rPr>
          <w:rStyle w:val="StyleUnderline"/>
        </w:rPr>
        <w:t xml:space="preserve"> that is </w:t>
      </w:r>
      <w:r w:rsidRPr="00972764">
        <w:rPr>
          <w:rStyle w:val="StyleUnderline"/>
          <w:highlight w:val="cyan"/>
        </w:rPr>
        <w:t>more dynamic than the mandate-based compliance model</w:t>
      </w:r>
      <w:r w:rsidRPr="00C83DD5">
        <w:rPr>
          <w:rStyle w:val="StyleUnderline"/>
        </w:rPr>
        <w:t xml:space="preserve"> of a regime like NCLB or ESEA. </w:t>
      </w:r>
      <w:r w:rsidRPr="00972764">
        <w:rPr>
          <w:rStyle w:val="StyleUnderline"/>
          <w:highlight w:val="cyan"/>
        </w:rPr>
        <w:t>Policies should reflect local conditions</w:t>
      </w:r>
      <w:r w:rsidRPr="00C83DD5">
        <w:rPr>
          <w:rStyle w:val="StyleUnderline"/>
        </w:rPr>
        <w:t xml:space="preserve"> and capacities, </w:t>
      </w:r>
      <w:r w:rsidRPr="00972764">
        <w:rPr>
          <w:rStyle w:val="StyleUnderline"/>
          <w:highlight w:val="cyan"/>
        </w:rPr>
        <w:t>test innovative ideas, and evolve with experience.</w:t>
      </w:r>
      <w:r w:rsidRPr="00C83DD5">
        <w:rPr>
          <w:rStyle w:val="StyleUnderline"/>
        </w:rPr>
        <w:t xml:space="preserve"> </w:t>
      </w:r>
      <w:r w:rsidRPr="00C83DD5">
        <w:rPr>
          <w:sz w:val="16"/>
          <w:szCs w:val="16"/>
        </w:rPr>
        <w:t>The early implementation of Race to the Top and ESEA Flexibility demonstrates this tailoring, experimentation, and adaptation. Race to the Top financed dozens of small-scale and experimental reform initiatives in the states that won grants. Georgia has used its funds to launch a series of competitions for schools and districts to test new approaches in areas such as teacher recruitment and the cultivation of students’ problem-solving skills.300 A number of Florida districts are using Race to the Top funds to implement and evaluate “lesson study,” a practice originating in Japan in which teachers co-plan lessons before class and then debrief afterwards.301 Maryland is developing a new training and certification program for elementary teachers in science, technology, engineering, and math.302 Within a year of winning Race to the Top, six states and the District of Columbia received approval from the Department of Education to adjust their proposals’ timelines and scope of work. As these states moved to implementation, capacity or policy details that seemed appropriate in the abstract proved not to be so in reality. For example, Massachusetts delayed a plan to adopt regulations for a tiered-principal-licensure and career-ladder system for a year as it began to work out the details of the plan.303 North Carolina changed a plan to provide retention bonuses to every teacher in lowperforming schools into a pilot in which only a limited number of teachers were eligible.304 In Hawaii, negotiations with the state teachers’ union over details of a comprehensive evaluation plan broke down, and the state turned to smaller-scale pilot efforts to implement an evaluation system.305 Delaware, one of the original winners, was approved to amend its plan by delaying consequences attached to a student growth measure, giving the state more time to develop measures for grades and subjects without standardized tests.306 Some commentators have cast these adjustments as failures by either states or the Department of Education.307 Yet resetting timeframes and undertaking pilots before fully implementing new programs may also be understood as adapting plans to the experiences of implementation.308 Indeed, even Hawaii, which the Education Department labeled at “high risk” of losing grant funding in 2011,309 is now on track to be the first state to meet all of its Race to the Top commitments.310</w:t>
      </w:r>
      <w:r>
        <w:rPr>
          <w:rStyle w:val="StyleUnderline"/>
        </w:rPr>
        <w:t xml:space="preserve"> </w:t>
      </w:r>
      <w:r w:rsidRPr="00972764">
        <w:rPr>
          <w:rStyle w:val="StyleUnderline"/>
          <w:highlight w:val="cyan"/>
        </w:rPr>
        <w:t>Dynamic policy making under ESEA Flexibility is evident in</w:t>
      </w:r>
      <w:r w:rsidRPr="00C83DD5">
        <w:rPr>
          <w:rStyle w:val="StyleUnderline"/>
        </w:rPr>
        <w:t xml:space="preserve"> both </w:t>
      </w:r>
      <w:r w:rsidRPr="00972764">
        <w:rPr>
          <w:rStyle w:val="StyleUnderline"/>
          <w:highlight w:val="cyan"/>
        </w:rPr>
        <w:t>the states’ detailed proposals and</w:t>
      </w:r>
      <w:r w:rsidRPr="00C83DD5">
        <w:rPr>
          <w:rStyle w:val="StyleUnderline"/>
        </w:rPr>
        <w:t xml:space="preserve"> the </w:t>
      </w:r>
      <w:r w:rsidRPr="00972764">
        <w:rPr>
          <w:rStyle w:val="StyleUnderline"/>
          <w:highlight w:val="cyan"/>
        </w:rPr>
        <w:t>early efforts to put the policies in place.</w:t>
      </w:r>
      <w:r>
        <w:rPr>
          <w:rStyle w:val="StyleUnderline"/>
        </w:rPr>
        <w:t xml:space="preserve"> </w:t>
      </w:r>
      <w:r w:rsidRPr="00C83DD5">
        <w:rPr>
          <w:sz w:val="16"/>
          <w:szCs w:val="16"/>
        </w:rPr>
        <w:t>Although state plans were oriented toward federally defined reform principles, their details differ significantly. For example, while nearly all of the approved plans embrace the Common Core State Standards, the Department approved Virginia’s plan to set its own college- and career-ready standards and create assessments working with the state university system.311 There is also diversity in states’ performance goals. Only nine states selected one of the Education Department’s two default goal-setting methodologies: cutting the percentage of students below proficiency in half by 2016 or achieving 100 percent proficiency by 2020.312</w:t>
      </w:r>
      <w:r w:rsidRPr="00C83DD5">
        <w:rPr>
          <w:rStyle w:val="StyleUnderline"/>
        </w:rPr>
        <w:t xml:space="preserve"> </w:t>
      </w:r>
      <w:r w:rsidRPr="00972764">
        <w:rPr>
          <w:rStyle w:val="StyleUnderline"/>
          <w:highlight w:val="cyan"/>
        </w:rPr>
        <w:t>Every</w:t>
      </w:r>
      <w:r w:rsidRPr="00C83DD5">
        <w:rPr>
          <w:rStyle w:val="StyleUnderline"/>
        </w:rPr>
        <w:t xml:space="preserve"> other </w:t>
      </w:r>
      <w:r w:rsidRPr="00972764">
        <w:rPr>
          <w:rStyle w:val="StyleUnderline"/>
          <w:highlight w:val="cyan"/>
        </w:rPr>
        <w:t>state chose to define achievement goals according to a formula of its own devising</w:t>
      </w:r>
      <w:r w:rsidRPr="00C83DD5">
        <w:rPr>
          <w:sz w:val="16"/>
          <w:szCs w:val="16"/>
        </w:rPr>
        <w:t>.313 Each state also has a unique methodology for evaluating schools. While every state includes high school graduation rates and performance on standardized tests in literacy and math in the evaluation, some also include tests in other subjects such as science, social studies, or the English language proficiency of English language learners.314 A number of states weigh graduation outcomes by the difficulty level of the diploma received, and some include measures such as ACT or Advanced Placement test results to gauge college readiness.315 Still other states include the results of student surveys about the school learning environment.316</w:t>
      </w:r>
      <w:r w:rsidRPr="00C83DD5">
        <w:rPr>
          <w:rStyle w:val="StyleUnderline"/>
        </w:rPr>
        <w:t xml:space="preserve"> </w:t>
      </w:r>
      <w:r w:rsidRPr="00972764">
        <w:rPr>
          <w:rStyle w:val="StyleUnderline"/>
          <w:highlight w:val="cyan"/>
        </w:rPr>
        <w:t>States use different methodologies for calculating students’ longitudinal learning growth</w:t>
      </w:r>
      <w:r w:rsidRPr="00C83DD5">
        <w:rPr>
          <w:sz w:val="16"/>
          <w:szCs w:val="16"/>
        </w:rPr>
        <w:t>.317 And each state combines all of these elements in different ways.318 Several states have embarked on efforts to develop new tools or approaches to school evaluation and intervention. For example, New York created a rubric for observational diagnostic reviews of schools’ organization and capacity, contributing qualitative insights to help interpret and react to quantitative findings.319 And Tennessee created a competitive grant program for schools to design, implement, and evaluate interventions that address achievement gaps within schools and disseminate best practices.320 And some states have already made adjustments to policies described in their ESEA Flexibility proposals as implementation revealed consequences inconsistent with goals. For example, Virginia changed its approach to setting improvement targets for schools after tests of its originally proposed methodology revealed that success meeting the initial targets would “not result in closing achievement gaps between student subgroups.”321 Similarly, Colorado is in the process of rethinking its monitoring of local school districts to “go beyond compliance and look at program quality.”322</w:t>
      </w:r>
      <w:r>
        <w:rPr>
          <w:rStyle w:val="StyleUnderline"/>
        </w:rPr>
        <w:t xml:space="preserve"> </w:t>
      </w:r>
      <w:r w:rsidRPr="00972764">
        <w:rPr>
          <w:rStyle w:val="StyleUnderline"/>
          <w:highlight w:val="cyan"/>
        </w:rPr>
        <w:t>The Education Department has encouraged states to make</w:t>
      </w:r>
      <w:r w:rsidRPr="00C83DD5">
        <w:rPr>
          <w:rStyle w:val="StyleUnderline"/>
        </w:rPr>
        <w:t xml:space="preserve"> these</w:t>
      </w:r>
      <w:r>
        <w:rPr>
          <w:rStyle w:val="StyleUnderline"/>
        </w:rPr>
        <w:t xml:space="preserve"> </w:t>
      </w:r>
      <w:r w:rsidRPr="00972764">
        <w:rPr>
          <w:rStyle w:val="StyleUnderline"/>
          <w:highlight w:val="cyan"/>
        </w:rPr>
        <w:t>substantive adjustments</w:t>
      </w:r>
      <w:r w:rsidRPr="00C83DD5">
        <w:rPr>
          <w:rStyle w:val="StyleUnderline"/>
        </w:rPr>
        <w:t xml:space="preserve">. In its guidance on </w:t>
      </w:r>
      <w:r w:rsidRPr="00972764">
        <w:rPr>
          <w:rStyle w:val="StyleUnderline"/>
          <w:highlight w:val="cyan"/>
        </w:rPr>
        <w:t>waiver renewal</w:t>
      </w:r>
      <w:r w:rsidRPr="00C83DD5">
        <w:rPr>
          <w:rStyle w:val="StyleUnderline"/>
        </w:rPr>
        <w:t>, the Department</w:t>
      </w:r>
      <w:r>
        <w:rPr>
          <w:rStyle w:val="StyleUnderline"/>
        </w:rPr>
        <w:t xml:space="preserve"> </w:t>
      </w:r>
      <w:r w:rsidRPr="00C83DD5">
        <w:rPr>
          <w:rStyle w:val="StyleUnderline"/>
        </w:rPr>
        <w:t>notes that renewal “</w:t>
      </w:r>
      <w:r w:rsidRPr="00972764">
        <w:rPr>
          <w:rStyle w:val="StyleUnderline"/>
          <w:highlight w:val="cyan"/>
        </w:rPr>
        <w:t>provides an opportunity for</w:t>
      </w:r>
      <w:r w:rsidRPr="00C83DD5">
        <w:rPr>
          <w:rStyle w:val="StyleUnderline"/>
        </w:rPr>
        <w:t xml:space="preserve"> [a state education agency] to</w:t>
      </w:r>
      <w:r>
        <w:rPr>
          <w:rStyle w:val="StyleUnderline"/>
        </w:rPr>
        <w:t xml:space="preserve"> </w:t>
      </w:r>
      <w:r w:rsidRPr="00C83DD5">
        <w:rPr>
          <w:rStyle w:val="StyleUnderline"/>
        </w:rPr>
        <w:t xml:space="preserve">amend its approved request as part of </w:t>
      </w:r>
      <w:r w:rsidRPr="00972764">
        <w:rPr>
          <w:rStyle w:val="StyleUnderline"/>
          <w:highlight w:val="cyan"/>
        </w:rPr>
        <w:t>a continuous improvement process</w:t>
      </w:r>
      <w:r w:rsidRPr="00C83DD5">
        <w:rPr>
          <w:rStyle w:val="StyleUnderline"/>
        </w:rPr>
        <w:t xml:space="preserve"> to</w:t>
      </w:r>
      <w:r>
        <w:rPr>
          <w:rStyle w:val="StyleUnderline"/>
        </w:rPr>
        <w:t xml:space="preserve"> </w:t>
      </w:r>
      <w:r w:rsidRPr="00C83DD5">
        <w:rPr>
          <w:rStyle w:val="StyleUnderline"/>
        </w:rPr>
        <w:t>address challenges and build on successes from current implementation.”</w:t>
      </w:r>
      <w:r w:rsidRPr="00C83DD5">
        <w:rPr>
          <w:sz w:val="16"/>
          <w:szCs w:val="16"/>
        </w:rPr>
        <w:t>323 As part of their renewal process, Connecticut and several other states have begun to consider more substantial changes to their accountability systems, including adding measures to cover additional subjects and give more weight to qualitative measures.324</w:t>
      </w:r>
    </w:p>
    <w:p w:rsidR="007E5C67" w:rsidRDefault="007E5C67" w:rsidP="007E5C67">
      <w:pPr>
        <w:rPr>
          <w:rStyle w:val="StyleUnderline"/>
        </w:rPr>
      </w:pPr>
    </w:p>
    <w:p w:rsidR="007E5C67" w:rsidRDefault="007E5C67" w:rsidP="007E5C67">
      <w:pPr>
        <w:pStyle w:val="Heading3"/>
      </w:pPr>
      <w:r>
        <w:t xml:space="preserve">DoE Reform </w:t>
      </w:r>
    </w:p>
    <w:p w:rsidR="007E5C67" w:rsidRDefault="007E5C67" w:rsidP="007E5C67">
      <w:pPr>
        <w:pStyle w:val="Heading4"/>
      </w:pPr>
      <w:r>
        <w:t xml:space="preserve">The United States federal government should eliminate all non-program offices and divisions from the Department of Education, return the money to taxpayers in the form of a rebate, and </w:t>
      </w:r>
      <w:r w:rsidR="000F16E6">
        <w:t xml:space="preserve">send all program management and funding responsibilities to the fifty states and relevant territories. </w:t>
      </w:r>
    </w:p>
    <w:p w:rsidR="007E5C67" w:rsidRDefault="007E5C67" w:rsidP="007E5C67">
      <w:pPr>
        <w:pStyle w:val="Heading4"/>
      </w:pPr>
      <w:r>
        <w:t xml:space="preserve">The counterplan </w:t>
      </w:r>
      <w:r w:rsidR="00511F72">
        <w:t>solves the aff while promoting innovation and restoring federalism in education</w:t>
      </w:r>
    </w:p>
    <w:p w:rsidR="007E5C67" w:rsidRDefault="007E5C67" w:rsidP="007E5C67">
      <w:r>
        <w:rPr>
          <w:b/>
        </w:rPr>
        <w:t>Alger 4-27</w:t>
      </w:r>
    </w:p>
    <w:p w:rsidR="007E5C67" w:rsidRPr="00F06DE9" w:rsidRDefault="007E5C67" w:rsidP="007E5C67">
      <w:pPr>
        <w:rPr>
          <w:sz w:val="16"/>
          <w:szCs w:val="16"/>
        </w:rPr>
      </w:pPr>
      <w:r w:rsidRPr="00F06DE9">
        <w:rPr>
          <w:sz w:val="16"/>
          <w:szCs w:val="16"/>
        </w:rPr>
        <w:t>Vicki Alger, Ph.D. (Research Fellow at the Independent Institute). “Returning Education to the Schools and Parents.” April 25</w:t>
      </w:r>
      <w:r w:rsidRPr="00F06DE9">
        <w:rPr>
          <w:sz w:val="16"/>
          <w:szCs w:val="16"/>
          <w:vertAlign w:val="superscript"/>
        </w:rPr>
        <w:t>th</w:t>
      </w:r>
      <w:r w:rsidRPr="00F06DE9">
        <w:rPr>
          <w:sz w:val="16"/>
          <w:szCs w:val="16"/>
        </w:rPr>
        <w:t xml:space="preserve">, 2017. </w:t>
      </w:r>
      <w:hyperlink r:id="rId11" w:history="1">
        <w:r w:rsidRPr="00F06DE9">
          <w:rPr>
            <w:rStyle w:val="Hyperlink"/>
            <w:sz w:val="16"/>
            <w:szCs w:val="16"/>
          </w:rPr>
          <w:t>http://www.independent.org/pdf/executive_summaries/2017_04_25_returning_education.pdf</w:t>
        </w:r>
      </w:hyperlink>
    </w:p>
    <w:p w:rsidR="007E5C67" w:rsidRPr="00F06DE9" w:rsidRDefault="007E5C67" w:rsidP="007E5C67"/>
    <w:p w:rsidR="007E5C67" w:rsidRDefault="007E5C67" w:rsidP="007E5C67">
      <w:pPr>
        <w:rPr>
          <w:sz w:val="16"/>
          <w:szCs w:val="16"/>
        </w:rPr>
      </w:pPr>
      <w:r w:rsidRPr="00F06DE9">
        <w:rPr>
          <w:rStyle w:val="StyleUnderline"/>
        </w:rPr>
        <w:t xml:space="preserve">President Donald </w:t>
      </w:r>
      <w:r w:rsidRPr="00972764">
        <w:rPr>
          <w:rStyle w:val="StyleUnderline"/>
          <w:highlight w:val="cyan"/>
        </w:rPr>
        <w:t>Trump</w:t>
      </w:r>
      <w:r w:rsidRPr="00F06DE9">
        <w:rPr>
          <w:rStyle w:val="StyleUnderline"/>
        </w:rPr>
        <w:t xml:space="preserve"> has called for major changes to federal education policy. During his bid for the White House, he vowed to cut wasteful federal spending on education while preserving funding for services; he pledged to champion school choice; and he </w:t>
      </w:r>
      <w:r w:rsidRPr="00972764">
        <w:rPr>
          <w:rStyle w:val="StyleUnderline"/>
          <w:highlight w:val="cyan"/>
        </w:rPr>
        <w:t>promised to return educational policymaking to the state</w:t>
      </w:r>
      <w:r w:rsidRPr="00F06DE9">
        <w:rPr>
          <w:rStyle w:val="StyleUnderline"/>
        </w:rPr>
        <w:t xml:space="preserve"> and local </w:t>
      </w:r>
      <w:r w:rsidRPr="00972764">
        <w:rPr>
          <w:rStyle w:val="StyleUnderline"/>
          <w:highlight w:val="cyan"/>
        </w:rPr>
        <w:t>level</w:t>
      </w:r>
      <w:r w:rsidRPr="00175ED8">
        <w:rPr>
          <w:sz w:val="16"/>
          <w:szCs w:val="16"/>
        </w:rPr>
        <w:t>. “We cannot have the bureaucrats in Washington telling you how to manage your child’s education,” he said in a television campaign ad. All of these goals can be accomplished during the Trump administration, but not without a major overhaul of the US Department of Education (ED). Created as a cabinet-level agency in 1979, ED now consists of 30 leading offices and sub-divisions with nearly 4,400 department employees, whose combined base salaries alone amount to more than $479 million.1 Unfortunately, there is no official inventory that uniformly defines federal programs along with their corresponding annual funding. Thus the number of programs by ED office and sub-division can only be estimated and likely understates the actual number of programs bundled within individual budget line items. However, based on the latest available budget data, ED currently oversees approximately 115 major programs at a cost of more than $70 billion per year, plus an additional $150 billion in postsecondary student loan obligations.2 Annual contractual services, supplies, equipment, land, structures, and other ED overhead expenses cost taxpayers roughly $93 billion more.3 Although the US Constitution makes no provision for a federal role in education, transferring ED programs to the states will require a strong political will. Nevertheless, such a battle is worth fighting because</w:t>
      </w:r>
      <w:r w:rsidRPr="00F06DE9">
        <w:rPr>
          <w:rStyle w:val="StyleUnderline"/>
        </w:rPr>
        <w:t xml:space="preserve"> </w:t>
      </w:r>
      <w:r w:rsidRPr="00972764">
        <w:rPr>
          <w:rStyle w:val="StyleUnderline"/>
          <w:highlight w:val="cyan"/>
        </w:rPr>
        <w:t>federal encroachment has stifled local control and undermined effective education.</w:t>
      </w:r>
      <w:r w:rsidRPr="00F06DE9">
        <w:rPr>
          <w:rStyle w:val="StyleUnderline"/>
        </w:rPr>
        <w:t xml:space="preserve"> THREE STEPS TOWARD FEDERALISM IN EDUCATION The </w:t>
      </w:r>
      <w:r w:rsidRPr="00972764">
        <w:rPr>
          <w:rStyle w:val="Emphasis"/>
          <w:highlight w:val="cyan"/>
        </w:rPr>
        <w:t>restoration of constitutional federalism in education</w:t>
      </w:r>
      <w:r w:rsidRPr="00F06DE9">
        <w:rPr>
          <w:rStyle w:val="StyleUnderline"/>
        </w:rPr>
        <w:t>—the transfer of educational policymaking from Washington, DC, back to the states and local communities—</w:t>
      </w:r>
      <w:r w:rsidRPr="00972764">
        <w:rPr>
          <w:rStyle w:val="StyleUnderline"/>
          <w:highlight w:val="cyan"/>
        </w:rPr>
        <w:t>can begin with</w:t>
      </w:r>
      <w:r w:rsidRPr="00F06DE9">
        <w:rPr>
          <w:rStyle w:val="StyleUnderline"/>
        </w:rPr>
        <w:t xml:space="preserve"> just </w:t>
      </w:r>
      <w:r w:rsidRPr="00972764">
        <w:rPr>
          <w:rStyle w:val="StyleUnderline"/>
          <w:highlight w:val="cyan"/>
        </w:rPr>
        <w:t>a few major steps: 1. Eliminate All Non-Program Offices and Divisions.</w:t>
      </w:r>
      <w:r w:rsidRPr="00F06DE9">
        <w:rPr>
          <w:rStyle w:val="StyleUnderline"/>
        </w:rPr>
        <w:t xml:space="preserve"> </w:t>
      </w:r>
      <w:r w:rsidRPr="00175ED8">
        <w:rPr>
          <w:sz w:val="16"/>
          <w:szCs w:val="16"/>
        </w:rPr>
        <w:t>Nineteen ED offices and divisions should be eliminated right away, within a single fiscal year.</w:t>
      </w:r>
      <w:r w:rsidRPr="00F06DE9">
        <w:rPr>
          <w:rStyle w:val="StyleUnderline"/>
        </w:rPr>
        <w:t xml:space="preserve"> </w:t>
      </w:r>
      <w:r w:rsidRPr="00972764">
        <w:rPr>
          <w:rStyle w:val="StyleUnderline"/>
          <w:highlight w:val="cyan"/>
        </w:rPr>
        <w:t>2. Return Non-Program Funding to Taxpayers.</w:t>
      </w:r>
      <w:r w:rsidRPr="00F06DE9">
        <w:rPr>
          <w:rStyle w:val="StyleUnderline"/>
        </w:rPr>
        <w:t xml:space="preserve"> </w:t>
      </w:r>
      <w:r w:rsidRPr="00175ED8">
        <w:rPr>
          <w:sz w:val="16"/>
          <w:szCs w:val="16"/>
        </w:rPr>
        <w:t>Eliminating non-program offices and divisions within ED would save taxpayers nearly $221 million in base salaries associated with more than 1,900 department employees.4 Those funds, along with billions more dollars in associated administrative and overhead costs, should be returned to American taxpayers in the form of a federal tax return rebate/refund.</w:t>
      </w:r>
      <w:r w:rsidRPr="00F06DE9">
        <w:rPr>
          <w:rStyle w:val="StyleUnderline"/>
        </w:rPr>
        <w:t xml:space="preserve"> </w:t>
      </w:r>
      <w:r w:rsidRPr="00972764">
        <w:rPr>
          <w:rStyle w:val="StyleUnderline"/>
          <w:highlight w:val="cyan"/>
        </w:rPr>
        <w:t>3. Send Program Management and Its Funding to the States.</w:t>
      </w:r>
      <w:r w:rsidRPr="00F06DE9">
        <w:rPr>
          <w:rStyle w:val="StyleUnderline"/>
        </w:rPr>
        <w:t xml:space="preserve"> </w:t>
      </w:r>
      <w:r w:rsidRPr="00972764">
        <w:rPr>
          <w:rStyle w:val="Emphasis"/>
          <w:highlight w:val="cyan"/>
        </w:rPr>
        <w:t>In virtually all cases, the 115 programs currently administered by ED, along with all associated funding, should be turned over to the states.</w:t>
      </w:r>
      <w:r w:rsidRPr="00F06DE9">
        <w:rPr>
          <w:rStyle w:val="StyleUnderline"/>
        </w:rPr>
        <w:t xml:space="preserve"> </w:t>
      </w:r>
      <w:r w:rsidRPr="00175ED8">
        <w:rPr>
          <w:rStyle w:val="StyleUnderline"/>
        </w:rPr>
        <w:t>This transfer would be relatively smooth.</w:t>
      </w:r>
      <w:r w:rsidRPr="00F06DE9">
        <w:rPr>
          <w:rStyle w:val="StyleUnderline"/>
        </w:rPr>
        <w:t xml:space="preserve"> </w:t>
      </w:r>
      <w:r w:rsidRPr="00972764">
        <w:rPr>
          <w:rStyle w:val="StyleUnderline"/>
          <w:highlight w:val="cyan"/>
        </w:rPr>
        <w:t>The states already have</w:t>
      </w:r>
      <w:r w:rsidRPr="00F06DE9">
        <w:rPr>
          <w:rStyle w:val="StyleUnderline"/>
        </w:rPr>
        <w:t xml:space="preserve"> the </w:t>
      </w:r>
      <w:r w:rsidRPr="00972764">
        <w:rPr>
          <w:rStyle w:val="StyleUnderline"/>
          <w:highlight w:val="cyan"/>
        </w:rPr>
        <w:t>needed infrastructure and operate most federal grant programs.</w:t>
      </w:r>
      <w:r w:rsidRPr="00F06DE9">
        <w:rPr>
          <w:rStyle w:val="StyleUnderline"/>
        </w:rPr>
        <w:t xml:space="preserve"> </w:t>
      </w:r>
      <w:r w:rsidRPr="00175ED8">
        <w:rPr>
          <w:sz w:val="16"/>
          <w:szCs w:val="16"/>
        </w:rPr>
        <w:t>In fact, state education officials report that most of their staff (in some cases significant majorities) simply oversee and manage federal education programs. As the transferred programs/grants expire (their terms typically last one to five years), the states would decide to preserve and fund (through state taxes) those programs they deem worthwhile. Regarding postsecondary student aid, privatesector contractors already handle loan servicing. There’s no good reason this function shouldn’t be completely privatized. EDUCATION PROGRAMS THE FEDS MIGHT STILL FUND</w:t>
      </w:r>
      <w:r w:rsidRPr="00F06DE9">
        <w:rPr>
          <w:rStyle w:val="StyleUnderline"/>
        </w:rPr>
        <w:t xml:space="preserve"> </w:t>
      </w:r>
      <w:r w:rsidRPr="00972764">
        <w:rPr>
          <w:rStyle w:val="StyleUnderline"/>
          <w:highlight w:val="cyan"/>
        </w:rPr>
        <w:t>Three programs currently funded by the federal government should</w:t>
      </w:r>
      <w:r w:rsidRPr="00F06DE9">
        <w:rPr>
          <w:rStyle w:val="StyleUnderline"/>
        </w:rPr>
        <w:t xml:space="preserve"> continue to </w:t>
      </w:r>
      <w:r w:rsidRPr="00972764">
        <w:rPr>
          <w:rStyle w:val="StyleUnderline"/>
          <w:highlight w:val="cyan"/>
        </w:rPr>
        <w:t>receive federal funding—but none require ED:</w:t>
      </w:r>
      <w:r w:rsidRPr="00F06DE9">
        <w:rPr>
          <w:rStyle w:val="StyleUnderline"/>
        </w:rPr>
        <w:t xml:space="preserve"> • Postsecondary Education </w:t>
      </w:r>
      <w:r w:rsidRPr="00972764">
        <w:rPr>
          <w:rStyle w:val="StyleUnderline"/>
          <w:highlight w:val="cyan"/>
        </w:rPr>
        <w:t>Scholarships for Veterans’ Dependents</w:t>
      </w:r>
      <w:r w:rsidRPr="00175ED8">
        <w:rPr>
          <w:sz w:val="16"/>
          <w:szCs w:val="16"/>
        </w:rPr>
        <w:t>. This program receives $518,000 in annual funding. It is an earned benefit, not an entitlement. Moving it to the Department of Veterans Affairs would reduce overhead and bring greater unity to the management of veterans’ benefits. Independent Institute Copyright © 2017 by Independent Institute April 25, 2017 2 | Independent Institute www.independent.org •</w:t>
      </w:r>
      <w:r w:rsidRPr="00F06DE9">
        <w:rPr>
          <w:rStyle w:val="StyleUnderline"/>
        </w:rPr>
        <w:t xml:space="preserve"> </w:t>
      </w:r>
      <w:r w:rsidRPr="00972764">
        <w:rPr>
          <w:rStyle w:val="StyleUnderline"/>
          <w:highlight w:val="cyan"/>
        </w:rPr>
        <w:t>Office for Civil Rights</w:t>
      </w:r>
      <w:r w:rsidRPr="00F06DE9">
        <w:rPr>
          <w:rStyle w:val="StyleUnderline"/>
        </w:rPr>
        <w:t xml:space="preserve">. This office conducts constitutionally sanctioned work, and therefore should continue at the federal level within the Department of Justice. • </w:t>
      </w:r>
      <w:r w:rsidRPr="00972764">
        <w:rPr>
          <w:rStyle w:val="StyleUnderline"/>
          <w:highlight w:val="cyan"/>
        </w:rPr>
        <w:t>DC Opportunity Scholarship Program</w:t>
      </w:r>
      <w:r w:rsidRPr="00F06DE9">
        <w:rPr>
          <w:rStyle w:val="StyleUnderline"/>
        </w:rPr>
        <w:t xml:space="preserve"> (DCOSP). Unlike most federal education efforts, this school choice program in the nation’s capital is constitutionally sanctioned. However, it need not remain in ED’s Office of Innovation and Improvement. </w:t>
      </w:r>
      <w:r w:rsidRPr="00175ED8">
        <w:rPr>
          <w:sz w:val="16"/>
          <w:szCs w:val="16"/>
        </w:rPr>
        <w:t xml:space="preserve">OTHER EDUCATION-RELATED WORK THE FEDS COULD MAINTAIN </w:t>
      </w:r>
      <w:r w:rsidRPr="00F06DE9">
        <w:rPr>
          <w:rStyle w:val="StyleUnderline"/>
        </w:rPr>
        <w:t xml:space="preserve">Information-gathering and </w:t>
      </w:r>
      <w:r w:rsidRPr="00972764">
        <w:rPr>
          <w:rStyle w:val="StyleUnderline"/>
          <w:highlight w:val="cyan"/>
        </w:rPr>
        <w:t>research into effective practices could continue at the federal level, but these efforts do not require ED</w:t>
      </w:r>
      <w:r w:rsidRPr="00175ED8">
        <w:rPr>
          <w:sz w:val="16"/>
          <w:szCs w:val="16"/>
        </w:rPr>
        <w:t xml:space="preserve">: • Data collection and statistics gathering could be moved to the US Census Bureau. • Education research could be performed by the National Science Foundation. • Oversight and enforcement of the Family Educational Rights and Privacy Act (FERPA), a 1974 law designed to ensure the privacy of student records, could be transferred to the Department of Justice. THE STATES’ RETURN ON EDUCATIONAL FEDERALISM </w:t>
      </w:r>
      <w:r w:rsidRPr="00972764">
        <w:rPr>
          <w:rStyle w:val="StyleUnderline"/>
          <w:highlight w:val="cyan"/>
        </w:rPr>
        <w:t>Without eliminating a single ED program, the President and Congress could act immediately to restore state</w:t>
      </w:r>
      <w:r w:rsidRPr="00F06DE9">
        <w:rPr>
          <w:rStyle w:val="StyleUnderline"/>
        </w:rPr>
        <w:t xml:space="preserve"> and private-sector </w:t>
      </w:r>
      <w:r w:rsidRPr="00972764">
        <w:rPr>
          <w:rStyle w:val="StyleUnderline"/>
          <w:highlight w:val="cyan"/>
        </w:rPr>
        <w:t>management of programs</w:t>
      </w:r>
      <w:r w:rsidRPr="00F06DE9">
        <w:rPr>
          <w:rStyle w:val="StyleUnderline"/>
        </w:rPr>
        <w:t xml:space="preserve"> costing approximately $200 billion</w:t>
      </w:r>
      <w:r w:rsidRPr="00175ED8">
        <w:rPr>
          <w:sz w:val="16"/>
          <w:szCs w:val="16"/>
        </w:rPr>
        <w:t>. Alone, these funds should suffice to cover states’ oversight and program management costs; however, this funding likely understates the actual savings states will realize from direct management of education programs, because they will no longer incur associated federal regulatory costs. While there is no systematic reporting on the actual costs and paperwork burdens imposed on state education agencies and schools by ED program mandates, available evidence suggests these costs are significant.</w:t>
      </w:r>
      <w:r w:rsidRPr="00F06DE9">
        <w:rPr>
          <w:rStyle w:val="StyleUnderline"/>
        </w:rPr>
        <w:t xml:space="preserve"> From 2002 to 2009, for example, </w:t>
      </w:r>
      <w:r w:rsidRPr="00972764">
        <w:rPr>
          <w:rStyle w:val="StyleUnderline"/>
          <w:highlight w:val="cyan"/>
        </w:rPr>
        <w:t>ED’s paperwork burden increased by</w:t>
      </w:r>
      <w:r w:rsidRPr="00F06DE9">
        <w:rPr>
          <w:rStyle w:val="StyleUnderline"/>
        </w:rPr>
        <w:t xml:space="preserve"> an estimated </w:t>
      </w:r>
      <w:r w:rsidRPr="00972764">
        <w:rPr>
          <w:rStyle w:val="StyleUnderline"/>
          <w:highlight w:val="cyan"/>
        </w:rPr>
        <w:t>65 percent</w:t>
      </w:r>
      <w:r w:rsidRPr="00175ED8">
        <w:rPr>
          <w:sz w:val="16"/>
          <w:szCs w:val="16"/>
        </w:rPr>
        <w:t xml:space="preserve">.5 Program-specific cost estimates in recent years have ranged from 7.8 million personnel hours annually, at a cost of $235 million just for Title I mandates6 , to nearly $3.1 billion in paperwork costs associated with “gainful employment” requirements for for-profit postsecondary institutions.7 Another recent estimate found that </w:t>
      </w:r>
      <w:r w:rsidRPr="00972764">
        <w:rPr>
          <w:rStyle w:val="StyleUnderline"/>
          <w:highlight w:val="cyan"/>
        </w:rPr>
        <w:t>Common Core has cost the states $80 billion</w:t>
      </w:r>
      <w:r w:rsidRPr="00F06DE9">
        <w:rPr>
          <w:rStyle w:val="StyleUnderline"/>
        </w:rPr>
        <w:t xml:space="preserve">—nearly 20 times more than the entire cost of the Race to the Top competitive grant program that ushered in Common Core— </w:t>
      </w:r>
      <w:r w:rsidRPr="00972764">
        <w:rPr>
          <w:rStyle w:val="StyleUnderline"/>
          <w:highlight w:val="cyan"/>
        </w:rPr>
        <w:t>yet benefits to</w:t>
      </w:r>
      <w:r w:rsidRPr="00F06DE9">
        <w:rPr>
          <w:rStyle w:val="StyleUnderline"/>
        </w:rPr>
        <w:t xml:space="preserve"> students, teachers, and </w:t>
      </w:r>
      <w:r w:rsidRPr="00972764">
        <w:rPr>
          <w:rStyle w:val="StyleUnderline"/>
          <w:highlight w:val="cyan"/>
        </w:rPr>
        <w:t>schools remain elusive</w:t>
      </w:r>
      <w:r w:rsidRPr="00175ED8">
        <w:rPr>
          <w:sz w:val="16"/>
          <w:szCs w:val="16"/>
        </w:rPr>
        <w:t>.8 Another estimate puts the annual cost of ED regulation and intervention at $13 billion.9 In addition, studies have begun to chronicle examples of how</w:t>
      </w:r>
      <w:r w:rsidRPr="00F06DE9">
        <w:rPr>
          <w:rStyle w:val="StyleUnderline"/>
        </w:rPr>
        <w:t xml:space="preserve"> </w:t>
      </w:r>
      <w:r w:rsidRPr="00972764">
        <w:rPr>
          <w:rStyle w:val="StyleUnderline"/>
          <w:highlight w:val="cyan"/>
        </w:rPr>
        <w:t>ED has</w:t>
      </w:r>
      <w:r w:rsidRPr="00F06DE9">
        <w:rPr>
          <w:rStyle w:val="StyleUnderline"/>
        </w:rPr>
        <w:t xml:space="preserve"> actually </w:t>
      </w:r>
      <w:r w:rsidRPr="00972764">
        <w:rPr>
          <w:rStyle w:val="Emphasis"/>
          <w:highlight w:val="cyan"/>
        </w:rPr>
        <w:t>complicated educational advancement in the states and stifled innovation</w:t>
      </w:r>
      <w:r w:rsidRPr="00F06DE9">
        <w:rPr>
          <w:rStyle w:val="StyleUnderline"/>
        </w:rPr>
        <w:t xml:space="preserve"> largely </w:t>
      </w:r>
      <w:r w:rsidRPr="00972764">
        <w:rPr>
          <w:rStyle w:val="StyleUnderline"/>
          <w:highlight w:val="cyan"/>
        </w:rPr>
        <w:t>because various</w:t>
      </w:r>
      <w:r w:rsidRPr="00F06DE9">
        <w:rPr>
          <w:rStyle w:val="StyleUnderline"/>
        </w:rPr>
        <w:t xml:space="preserve"> department </w:t>
      </w:r>
      <w:r w:rsidRPr="00972764">
        <w:rPr>
          <w:rStyle w:val="StyleUnderline"/>
          <w:highlight w:val="cyan"/>
        </w:rPr>
        <w:t>mandates overlap and contradict</w:t>
      </w:r>
      <w:r w:rsidRPr="00F06DE9">
        <w:rPr>
          <w:rStyle w:val="StyleUnderline"/>
        </w:rPr>
        <w:t xml:space="preserve"> one another.</w:t>
      </w:r>
      <w:r w:rsidRPr="00175ED8">
        <w:rPr>
          <w:sz w:val="16"/>
          <w:szCs w:val="16"/>
        </w:rPr>
        <w:t>10 A strong case for federalism in education can be argued on many grounds: Constitutional, economic, political, and moral reasoning all offer robust justifications for reducing the role of the educational bureaucrats ensconced in Washington, DC. Parents—not distant bureaucrats—are endowed with unalienable rights and responsibilities over their children’s education. State and local taxpayers deserve accountability for how public funds are spent—not bureaucratic indifference. And children are due the blessings and opportunities that unfold when their schools have the resources, competence, and flexibility to deliver educational excellence.</w:t>
      </w:r>
    </w:p>
    <w:p w:rsidR="007E5C67" w:rsidRDefault="007E5C67" w:rsidP="007E5C67">
      <w:pPr>
        <w:rPr>
          <w:sz w:val="16"/>
          <w:szCs w:val="16"/>
        </w:rPr>
      </w:pPr>
    </w:p>
    <w:p w:rsidR="007E5C67" w:rsidRDefault="00511F72" w:rsidP="00511F72">
      <w:pPr>
        <w:pStyle w:val="Heading2"/>
      </w:pPr>
      <w:r>
        <w:t>2NC</w:t>
      </w:r>
    </w:p>
    <w:p w:rsidR="00511F72" w:rsidRDefault="00511F72" w:rsidP="00511F72"/>
    <w:p w:rsidR="00511F72" w:rsidRDefault="00511F72" w:rsidP="00511F72">
      <w:pPr>
        <w:pStyle w:val="Heading3"/>
      </w:pPr>
      <w:r>
        <w:t>AT Perm</w:t>
      </w:r>
    </w:p>
    <w:p w:rsidR="00511F72" w:rsidRDefault="00511F72" w:rsidP="00511F72"/>
    <w:p w:rsidR="00511F72" w:rsidRPr="00F1546B" w:rsidRDefault="00511F72" w:rsidP="00511F72">
      <w:pPr>
        <w:pStyle w:val="Heading4"/>
      </w:pPr>
      <w:r>
        <w:t xml:space="preserve">No perms—the plan </w:t>
      </w:r>
      <w:r>
        <w:rPr>
          <w:u w:val="single"/>
        </w:rPr>
        <w:t>necessarily constrains</w:t>
      </w:r>
      <w:r>
        <w:t xml:space="preserve"> the states to legislate education reforms</w:t>
      </w:r>
    </w:p>
    <w:p w:rsidR="00511F72" w:rsidRDefault="00511F72" w:rsidP="00511F72">
      <w:r>
        <w:rPr>
          <w:b/>
        </w:rPr>
        <w:t>Lawson 13</w:t>
      </w:r>
    </w:p>
    <w:p w:rsidR="00511F72" w:rsidRPr="00447510" w:rsidRDefault="00511F72" w:rsidP="00511F72">
      <w:pPr>
        <w:rPr>
          <w:sz w:val="16"/>
          <w:szCs w:val="16"/>
        </w:rPr>
      </w:pPr>
      <w:r w:rsidRPr="00447510">
        <w:rPr>
          <w:sz w:val="16"/>
          <w:szCs w:val="16"/>
        </w:rPr>
        <w:t>Aaron Lawson (J.D. 2013, University of Michigan Law School). “Educational Federalism: A New Case for Reduced Federal Involvement in K-12 Education.” Brigham Young University Education and Law Journal, article 5, issue 2, March 1</w:t>
      </w:r>
      <w:r w:rsidRPr="00447510">
        <w:rPr>
          <w:sz w:val="16"/>
          <w:szCs w:val="16"/>
          <w:vertAlign w:val="superscript"/>
        </w:rPr>
        <w:t>st</w:t>
      </w:r>
      <w:r w:rsidRPr="00447510">
        <w:rPr>
          <w:sz w:val="16"/>
          <w:szCs w:val="16"/>
        </w:rPr>
        <w:t xml:space="preserve">, 2013. </w:t>
      </w:r>
      <w:hyperlink r:id="rId12" w:history="1">
        <w:r w:rsidRPr="00447510">
          <w:rPr>
            <w:rStyle w:val="Hyperlink"/>
            <w:sz w:val="16"/>
            <w:szCs w:val="16"/>
          </w:rPr>
          <w:t>http://digitalcommons.law.byu.edu/cgi/viewcontent.cgi?article=1333&amp;context=elj</w:t>
        </w:r>
      </w:hyperlink>
    </w:p>
    <w:p w:rsidR="00511F72" w:rsidRPr="00447510" w:rsidRDefault="00511F72" w:rsidP="00511F72">
      <w:pPr>
        <w:rPr>
          <w:sz w:val="16"/>
          <w:szCs w:val="16"/>
        </w:rPr>
      </w:pPr>
    </w:p>
    <w:p w:rsidR="00511F72" w:rsidRPr="00511F72" w:rsidRDefault="00511F72" w:rsidP="00511F72">
      <w:pPr>
        <w:rPr>
          <w:sz w:val="16"/>
          <w:szCs w:val="16"/>
        </w:rPr>
      </w:pPr>
      <w:r w:rsidRPr="00447510">
        <w:rPr>
          <w:rStyle w:val="StyleUnderline"/>
        </w:rPr>
        <w:t xml:space="preserve">However, </w:t>
      </w:r>
      <w:r w:rsidRPr="00972764">
        <w:rPr>
          <w:rStyle w:val="StyleUnderline"/>
          <w:highlight w:val="cyan"/>
        </w:rPr>
        <w:t>when the federal government</w:t>
      </w:r>
      <w:r w:rsidRPr="00447510">
        <w:rPr>
          <w:rStyle w:val="StyleUnderline"/>
        </w:rPr>
        <w:t xml:space="preserve"> legislates or </w:t>
      </w:r>
      <w:r w:rsidRPr="00972764">
        <w:rPr>
          <w:rStyle w:val="StyleUnderline"/>
          <w:highlight w:val="cyan"/>
        </w:rPr>
        <w:t>regulates</w:t>
      </w:r>
      <w:r w:rsidRPr="00447510">
        <w:rPr>
          <w:rStyle w:val="StyleUnderline"/>
        </w:rPr>
        <w:t xml:space="preserve"> in a given field, </w:t>
      </w:r>
      <w:r w:rsidRPr="00972764">
        <w:rPr>
          <w:rStyle w:val="StyleUnderline"/>
          <w:highlight w:val="cyan"/>
        </w:rPr>
        <w:t>it</w:t>
      </w:r>
      <w:r w:rsidRPr="00447510">
        <w:rPr>
          <w:rStyle w:val="StyleUnderline"/>
        </w:rPr>
        <w:t xml:space="preserve"> </w:t>
      </w:r>
      <w:r w:rsidRPr="00972764">
        <w:rPr>
          <w:rStyle w:val="Emphasis"/>
          <w:highlight w:val="cyan"/>
        </w:rPr>
        <w:t>necessarily constrains the ability of states to legislate in that same field</w:t>
      </w:r>
      <w:r w:rsidRPr="00447510">
        <w:rPr>
          <w:sz w:val="16"/>
          <w:szCs w:val="16"/>
        </w:rPr>
        <w:t xml:space="preserve">.23 In the field of education, the ability of courts to protect the rights of children is dependent on the ability of legislatures freely to react to courts. As such, </w:t>
      </w:r>
      <w:r w:rsidRPr="00972764">
        <w:rPr>
          <w:rStyle w:val="StyleUnderline"/>
          <w:highlight w:val="cyan"/>
        </w:rPr>
        <w:t>anything that constrains state legislatures</w:t>
      </w:r>
      <w:r w:rsidRPr="00447510">
        <w:rPr>
          <w:rStyle w:val="StyleUnderline"/>
        </w:rPr>
        <w:t xml:space="preserve"> also constrains state courts and </w:t>
      </w:r>
      <w:r w:rsidRPr="00972764">
        <w:rPr>
          <w:rStyle w:val="StyleUnderline"/>
          <w:highlight w:val="cyan"/>
        </w:rPr>
        <w:t>upsets this valuable political dynamic</w:t>
      </w:r>
      <w:r w:rsidRPr="00447510">
        <w:rPr>
          <w:rStyle w:val="StyleUnderline"/>
        </w:rPr>
        <w:t xml:space="preserve"> created by the interaction of state legislatures and</w:t>
      </w:r>
      <w:r>
        <w:rPr>
          <w:rStyle w:val="StyleUnderline"/>
        </w:rPr>
        <w:t xml:space="preserve"> </w:t>
      </w:r>
      <w:r w:rsidRPr="00447510">
        <w:rPr>
          <w:rStyle w:val="StyleUnderline"/>
        </w:rPr>
        <w:t xml:space="preserve">state courts. </w:t>
      </w:r>
      <w:r w:rsidRPr="00972764">
        <w:rPr>
          <w:rStyle w:val="Emphasis"/>
          <w:highlight w:val="cyan"/>
        </w:rPr>
        <w:t>An expansive federal role in educational policymaking is normatively undesirable</w:t>
      </w:r>
      <w:r w:rsidRPr="00447510">
        <w:rPr>
          <w:rStyle w:val="StyleUnderline"/>
        </w:rPr>
        <w:t xml:space="preserve"> when it threatens to</w:t>
      </w:r>
      <w:r>
        <w:rPr>
          <w:rStyle w:val="StyleUnderline"/>
        </w:rPr>
        <w:t xml:space="preserve"> </w:t>
      </w:r>
      <w:r w:rsidRPr="00447510">
        <w:rPr>
          <w:rStyle w:val="StyleUnderline"/>
        </w:rPr>
        <w:t>interfere with this political dynamic</w:t>
      </w:r>
      <w:r w:rsidRPr="00447510">
        <w:rPr>
          <w:sz w:val="16"/>
          <w:szCs w:val="16"/>
        </w:rPr>
        <w:t xml:space="preserve">. This dynamic receives scant attention in the literature described above. However, mindfulness of this dynamic is crucial to the proper placement of the educational policymaking and regulatory epicenter. Constraints on state legislatures would not be as problematic if the federal government had proven itself adept at guaranteeing adequate educational opportunity for all students. However, </w:t>
      </w:r>
      <w:r w:rsidRPr="00972764">
        <w:rPr>
          <w:rStyle w:val="StyleUnderline"/>
          <w:highlight w:val="cyan"/>
        </w:rPr>
        <w:t>RTTT and NCLB have</w:t>
      </w:r>
      <w:r w:rsidRPr="00447510">
        <w:rPr>
          <w:rStyle w:val="StyleUnderline"/>
        </w:rPr>
        <w:t xml:space="preserve">, in some cases, </w:t>
      </w:r>
      <w:r w:rsidRPr="00972764">
        <w:rPr>
          <w:rStyle w:val="StyleUnderline"/>
          <w:highlight w:val="cyan"/>
        </w:rPr>
        <w:t>proven</w:t>
      </w:r>
      <w:r w:rsidRPr="00447510">
        <w:rPr>
          <w:rStyle w:val="StyleUnderline"/>
        </w:rPr>
        <w:t xml:space="preserve"> remarkably </w:t>
      </w:r>
      <w:r w:rsidRPr="00972764">
        <w:rPr>
          <w:rStyle w:val="StyleUnderline"/>
          <w:highlight w:val="cyan"/>
        </w:rPr>
        <w:t>unhelpful for poor and minority students.</w:t>
      </w:r>
      <w:r w:rsidRPr="00447510">
        <w:rPr>
          <w:sz w:val="16"/>
          <w:szCs w:val="16"/>
        </w:rPr>
        <w:t>24 These negative outcomes, of course, are not guaranteed. However, the fact that federal involvement in education has produced undesirable outcomes for poor and minority students should cause policymakers to reexamine whether it is most desirable for the federal government to play such a significant role in education. This Comment argues that it is not. Using policies adopted in New York State in response to RTTT as an example, this Comment argues that</w:t>
      </w:r>
      <w:r w:rsidRPr="00447510">
        <w:rPr>
          <w:rStyle w:val="StyleUnderline"/>
        </w:rPr>
        <w:t xml:space="preserve"> </w:t>
      </w:r>
      <w:r w:rsidRPr="00972764">
        <w:rPr>
          <w:rStyle w:val="StyleUnderline"/>
          <w:highlight w:val="cyan"/>
        </w:rPr>
        <w:t>the federal government should step aside to the extent necessary to allow state courts</w:t>
      </w:r>
      <w:r w:rsidRPr="00447510">
        <w:rPr>
          <w:rStyle w:val="StyleUnderline"/>
        </w:rPr>
        <w:t xml:space="preserve"> more </w:t>
      </w:r>
      <w:r w:rsidRPr="00972764">
        <w:rPr>
          <w:rStyle w:val="StyleUnderline"/>
          <w:highlight w:val="cyan"/>
        </w:rPr>
        <w:t>flexibility to protect the</w:t>
      </w:r>
      <w:r w:rsidRPr="00447510">
        <w:rPr>
          <w:rStyle w:val="StyleUnderline"/>
        </w:rPr>
        <w:t xml:space="preserve"> </w:t>
      </w:r>
      <w:r w:rsidRPr="00972764">
        <w:rPr>
          <w:rStyle w:val="StyleUnderline"/>
          <w:highlight w:val="cyan"/>
        </w:rPr>
        <w:t>substantive educational rights of poor and minority children.</w:t>
      </w:r>
      <w:r w:rsidRPr="00447510">
        <w:rPr>
          <w:rStyle w:val="StyleUnderline"/>
        </w:rPr>
        <w:t xml:space="preserve"> Specifically,</w:t>
      </w:r>
      <w:r>
        <w:rPr>
          <w:rStyle w:val="StyleUnderline"/>
        </w:rPr>
        <w:t xml:space="preserve"> </w:t>
      </w:r>
      <w:r w:rsidRPr="00972764">
        <w:rPr>
          <w:rStyle w:val="StyleUnderline"/>
          <w:highlight w:val="cyan"/>
        </w:rPr>
        <w:t>where federal constitutional rights are not at issue, federal involvement in education should be minimized</w:t>
      </w:r>
      <w:r w:rsidRPr="00447510">
        <w:rPr>
          <w:rStyle w:val="StyleUnderline"/>
        </w:rPr>
        <w:t xml:space="preserve"> to the point</w:t>
      </w:r>
      <w:r>
        <w:rPr>
          <w:rStyle w:val="StyleUnderline"/>
        </w:rPr>
        <w:t xml:space="preserve"> </w:t>
      </w:r>
      <w:r w:rsidRPr="00447510">
        <w:rPr>
          <w:rStyle w:val="StyleUnderline"/>
        </w:rPr>
        <w:t>that state courts have an unrestrained ability to protect the</w:t>
      </w:r>
      <w:r>
        <w:rPr>
          <w:rStyle w:val="StyleUnderline"/>
        </w:rPr>
        <w:t xml:space="preserve"> </w:t>
      </w:r>
      <w:r w:rsidRPr="00447510">
        <w:rPr>
          <w:rStyle w:val="StyleUnderline"/>
        </w:rPr>
        <w:t>educational needs of, and ensure adequate educational</w:t>
      </w:r>
      <w:r>
        <w:rPr>
          <w:rStyle w:val="StyleUnderline"/>
        </w:rPr>
        <w:t xml:space="preserve"> </w:t>
      </w:r>
      <w:r w:rsidRPr="00447510">
        <w:rPr>
          <w:rStyle w:val="StyleUnderline"/>
        </w:rPr>
        <w:t>opportunity for, each state’s children</w:t>
      </w:r>
      <w:r w:rsidRPr="00F1546B">
        <w:rPr>
          <w:sz w:val="16"/>
          <w:szCs w:val="16"/>
        </w:rPr>
        <w:t>.25 This Comment does not argue for an end to all education policymaking at the federal level. Rather, it argues that the functioning of</w:t>
      </w:r>
      <w:r w:rsidRPr="00447510">
        <w:rPr>
          <w:rStyle w:val="StyleUnderline"/>
        </w:rPr>
        <w:t xml:space="preserve"> </w:t>
      </w:r>
      <w:r w:rsidRPr="00972764">
        <w:rPr>
          <w:rStyle w:val="Emphasis"/>
          <w:highlight w:val="cyan"/>
        </w:rPr>
        <w:t>the state’s court-legislature dynamic</w:t>
      </w:r>
      <w:r w:rsidRPr="00972764">
        <w:rPr>
          <w:rStyle w:val="StyleUnderline"/>
          <w:highlight w:val="cyan"/>
        </w:rPr>
        <w:t xml:space="preserve"> should act as a limitation on</w:t>
      </w:r>
      <w:r>
        <w:rPr>
          <w:rStyle w:val="StyleUnderline"/>
        </w:rPr>
        <w:t xml:space="preserve"> </w:t>
      </w:r>
      <w:r w:rsidRPr="00447510">
        <w:rPr>
          <w:rStyle w:val="StyleUnderline"/>
        </w:rPr>
        <w:t xml:space="preserve">the </w:t>
      </w:r>
      <w:r w:rsidRPr="00972764">
        <w:rPr>
          <w:rStyle w:val="StyleUnderline"/>
          <w:highlight w:val="cyan"/>
        </w:rPr>
        <w:t>policies</w:t>
      </w:r>
      <w:r w:rsidRPr="00447510">
        <w:rPr>
          <w:rStyle w:val="StyleUnderline"/>
        </w:rPr>
        <w:t xml:space="preserve"> enacted </w:t>
      </w:r>
      <w:r w:rsidRPr="00972764">
        <w:rPr>
          <w:rStyle w:val="StyleUnderline"/>
          <w:highlight w:val="cyan"/>
        </w:rPr>
        <w:t>at the federal level.</w:t>
      </w:r>
      <w:r w:rsidRPr="00447510">
        <w:rPr>
          <w:rStyle w:val="StyleUnderline"/>
        </w:rPr>
        <w:t xml:space="preserve"> </w:t>
      </w:r>
      <w:r w:rsidRPr="00F1546B">
        <w:rPr>
          <w:sz w:val="16"/>
          <w:szCs w:val="16"/>
        </w:rPr>
        <w:t>The educational rights of poor and minority children in particular may be more efficiently safeguarded by putting the power in the hands of state courts and legislatures, whereas recent federal programs have taken that ability from the states in a way that may be detrimental to the nation’s youth. In particular, the expansion of the federal presence in the education arena has changed policymaking dramatically. Federal policy will be off limits to the remedial powers of state courts and legislatures, limiting the array of options they have when seeking to enforce constitutional guarantees of education. Unless state courts prove themselves unwilling and unable to deal with the structural problems created by educational policies, the federal government should assume a role that leaves sufficient space for state courts to operate.</w:t>
      </w:r>
    </w:p>
    <w:p w:rsidR="00511F72" w:rsidRDefault="00511F72" w:rsidP="00511F72">
      <w:pPr>
        <w:pStyle w:val="Heading4"/>
      </w:pPr>
      <w:r>
        <w:t>The perm erases the benefits of federalism for education</w:t>
      </w:r>
    </w:p>
    <w:p w:rsidR="00511F72" w:rsidRDefault="00511F72" w:rsidP="00511F72">
      <w:r>
        <w:rPr>
          <w:b/>
        </w:rPr>
        <w:t>Hess and Kelly 15</w:t>
      </w:r>
    </w:p>
    <w:p w:rsidR="00511F72" w:rsidRPr="005C53DD" w:rsidRDefault="00511F72" w:rsidP="00511F72">
      <w:pPr>
        <w:rPr>
          <w:sz w:val="16"/>
          <w:szCs w:val="16"/>
        </w:rPr>
      </w:pPr>
      <w:r w:rsidRPr="005C53DD">
        <w:rPr>
          <w:sz w:val="16"/>
          <w:szCs w:val="16"/>
        </w:rPr>
        <w:t>Frederick Hess (director of education policy studies at the American Enterprise Institute) and Andrew Kelly (resident scholar and director of the Center on Higher Education Reform at the American Enterprise Institute). “More Than a Slogan.” U.S. News &amp; World Report. September 15</w:t>
      </w:r>
      <w:r w:rsidRPr="005C53DD">
        <w:rPr>
          <w:sz w:val="16"/>
          <w:szCs w:val="16"/>
          <w:vertAlign w:val="superscript"/>
        </w:rPr>
        <w:t>th</w:t>
      </w:r>
      <w:r w:rsidRPr="005C53DD">
        <w:rPr>
          <w:sz w:val="16"/>
          <w:szCs w:val="16"/>
        </w:rPr>
        <w:t xml:space="preserve">, 2015. </w:t>
      </w:r>
      <w:hyperlink r:id="rId13" w:history="1">
        <w:r w:rsidRPr="005C53DD">
          <w:rPr>
            <w:rStyle w:val="Hyperlink"/>
            <w:sz w:val="16"/>
            <w:szCs w:val="16"/>
          </w:rPr>
          <w:t>https://www.usnews.com/opinion/knowledge-bank/2015/09/15/5-reasons-federalism-in-education-matters</w:t>
        </w:r>
      </w:hyperlink>
    </w:p>
    <w:p w:rsidR="00511F72" w:rsidRDefault="00511F72" w:rsidP="00511F72"/>
    <w:p w:rsidR="00511F72" w:rsidRDefault="00511F72" w:rsidP="00511F72">
      <w:pPr>
        <w:rPr>
          <w:rStyle w:val="StyleUnderline"/>
        </w:rPr>
      </w:pPr>
      <w:r w:rsidRPr="00462E92">
        <w:rPr>
          <w:sz w:val="16"/>
          <w:szCs w:val="16"/>
        </w:rPr>
        <w:t>To be sure, local control has its downsides. Local school politics tend to be dominated by interests like teachers unions. School boards are often parochial and shortsighted. And</w:t>
      </w:r>
      <w:r w:rsidRPr="005C53DD">
        <w:rPr>
          <w:rStyle w:val="StyleUnderline"/>
        </w:rPr>
        <w:t xml:space="preserve"> </w:t>
      </w:r>
      <w:r w:rsidRPr="00972764">
        <w:rPr>
          <w:rStyle w:val="StyleUnderline"/>
          <w:highlight w:val="cyan"/>
        </w:rPr>
        <w:t>the federal government is uniquely positioned to do some jobs that states can't</w:t>
      </w:r>
      <w:r w:rsidRPr="005C53DD">
        <w:rPr>
          <w:rStyle w:val="StyleUnderline"/>
        </w:rPr>
        <w:t>, like providing a national bully pulpit to spotlight problems, funding research and promoting interstate transparency</w:t>
      </w:r>
      <w:r w:rsidRPr="00462E92">
        <w:rPr>
          <w:sz w:val="16"/>
          <w:szCs w:val="16"/>
        </w:rPr>
        <w:t xml:space="preserve">. 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 trust-busting gives local problem-solvers an opportunity to change politics and policy from the bottom up. </w:t>
      </w:r>
      <w:r w:rsidRPr="00972764">
        <w:rPr>
          <w:rStyle w:val="StyleUnderline"/>
          <w:highlight w:val="cyan"/>
        </w:rPr>
        <w:t>But the feds are not well equipped to fix schools</w:t>
      </w:r>
      <w:r w:rsidRPr="005C53DD">
        <w:rPr>
          <w:rStyle w:val="StyleUnderline"/>
        </w:rPr>
        <w:t xml:space="preserve">. More to the point, </w:t>
      </w:r>
      <w:r w:rsidRPr="00972764">
        <w:rPr>
          <w:rStyle w:val="Emphasis"/>
          <w:highlight w:val="cyan"/>
        </w:rPr>
        <w:t>getting Washington involved undermines the many benefits of state-driven reform in our federal system</w:t>
      </w:r>
      <w:r w:rsidRPr="005C53DD">
        <w:rPr>
          <w:rStyle w:val="StyleUnderline"/>
        </w:rPr>
        <w:t xml:space="preserve">. </w:t>
      </w:r>
      <w:r w:rsidRPr="00972764">
        <w:rPr>
          <w:rStyle w:val="StyleUnderline"/>
          <w:highlight w:val="cyan"/>
        </w:rPr>
        <w:t>Limiting the federal government's role in education</w:t>
      </w:r>
      <w:r w:rsidRPr="005C53DD">
        <w:rPr>
          <w:rStyle w:val="StyleUnderline"/>
        </w:rPr>
        <w:t xml:space="preserve"> isn't a slogan, it's </w:t>
      </w:r>
      <w:r w:rsidRPr="00972764">
        <w:rPr>
          <w:rStyle w:val="StyleUnderline"/>
          <w:highlight w:val="cyan"/>
        </w:rPr>
        <w:t>a way to ensure that</w:t>
      </w:r>
      <w:r w:rsidRPr="005C53DD">
        <w:rPr>
          <w:rStyle w:val="StyleUnderline"/>
        </w:rPr>
        <w:t xml:space="preserve"> American </w:t>
      </w:r>
      <w:r w:rsidRPr="00972764">
        <w:rPr>
          <w:rStyle w:val="StyleUnderline"/>
          <w:highlight w:val="cyan"/>
        </w:rPr>
        <w:t>education is</w:t>
      </w:r>
      <w:r w:rsidRPr="005C53DD">
        <w:rPr>
          <w:rStyle w:val="StyleUnderline"/>
        </w:rPr>
        <w:t xml:space="preserve"> both </w:t>
      </w:r>
      <w:r w:rsidRPr="00972764">
        <w:rPr>
          <w:rStyle w:val="StyleUnderline"/>
          <w:highlight w:val="cyan"/>
        </w:rPr>
        <w:t>accountable</w:t>
      </w:r>
      <w:r w:rsidRPr="005C53DD">
        <w:rPr>
          <w:rStyle w:val="StyleUnderline"/>
        </w:rPr>
        <w:t xml:space="preserve"> to the public </w:t>
      </w:r>
      <w:r w:rsidRPr="00972764">
        <w:rPr>
          <w:rStyle w:val="StyleUnderline"/>
          <w:highlight w:val="cyan"/>
        </w:rPr>
        <w:t>and dynamic</w:t>
      </w:r>
      <w:r w:rsidRPr="00462E92">
        <w:rPr>
          <w:rStyle w:val="StyleUnderline"/>
        </w:rPr>
        <w:t xml:space="preserve"> enough to meet today's challenges.</w:t>
      </w:r>
    </w:p>
    <w:p w:rsidR="00511F72" w:rsidRDefault="00511F72" w:rsidP="00511F72">
      <w:pPr>
        <w:rPr>
          <w:rStyle w:val="StyleUnderline"/>
        </w:rPr>
      </w:pPr>
    </w:p>
    <w:p w:rsidR="00511F72" w:rsidRDefault="00511F72" w:rsidP="00511F72">
      <w:pPr>
        <w:pStyle w:val="Heading3"/>
      </w:pPr>
      <w:r>
        <w:t>Solves STEM</w:t>
      </w:r>
    </w:p>
    <w:p w:rsidR="00511F72" w:rsidRDefault="00130347" w:rsidP="00511F72">
      <w:pPr>
        <w:pStyle w:val="Heading4"/>
      </w:pPr>
      <w:r>
        <w:t>State legislators want to improve STEM</w:t>
      </w:r>
    </w:p>
    <w:p w:rsidR="00511F72" w:rsidRDefault="00511F72" w:rsidP="00511F72">
      <w:r>
        <w:rPr>
          <w:b/>
        </w:rPr>
        <w:t>Solano 17</w:t>
      </w:r>
    </w:p>
    <w:p w:rsidR="00511F72" w:rsidRPr="009D3278" w:rsidRDefault="00511F72" w:rsidP="00511F72">
      <w:pPr>
        <w:rPr>
          <w:sz w:val="16"/>
          <w:szCs w:val="16"/>
        </w:rPr>
      </w:pPr>
      <w:r w:rsidRPr="009D3278">
        <w:rPr>
          <w:sz w:val="16"/>
          <w:szCs w:val="16"/>
        </w:rPr>
        <w:t>Isaac Solano (intern for the National Conference of State Legislatures). “STEM Education a Hot Topic for State Lawmakers.” National Conference of State Legislatures. February 24</w:t>
      </w:r>
      <w:r w:rsidRPr="009D3278">
        <w:rPr>
          <w:sz w:val="16"/>
          <w:szCs w:val="16"/>
          <w:vertAlign w:val="superscript"/>
        </w:rPr>
        <w:t>th</w:t>
      </w:r>
      <w:r w:rsidRPr="009D3278">
        <w:rPr>
          <w:sz w:val="16"/>
          <w:szCs w:val="16"/>
        </w:rPr>
        <w:t>, 2017. http://www.ncsl.org/blog/2017/02/24/stem-education-a-hot-topic-for-state-lawmakers.aspx</w:t>
      </w:r>
    </w:p>
    <w:p w:rsidR="00511F72" w:rsidRDefault="00511F72" w:rsidP="00511F72"/>
    <w:p w:rsidR="00511F72" w:rsidRPr="0072451D" w:rsidRDefault="00511F72" w:rsidP="00511F72">
      <w:pPr>
        <w:rPr>
          <w:sz w:val="16"/>
          <w:szCs w:val="16"/>
        </w:rPr>
      </w:pPr>
      <w:r w:rsidRPr="009D3278">
        <w:rPr>
          <w:rStyle w:val="StyleUnderline"/>
        </w:rPr>
        <w:t xml:space="preserve">Across the country, </w:t>
      </w:r>
      <w:r w:rsidRPr="00972764">
        <w:rPr>
          <w:rStyle w:val="StyleUnderline"/>
          <w:highlight w:val="cyan"/>
        </w:rPr>
        <w:t>state legislators have renewed interests in</w:t>
      </w:r>
      <w:r w:rsidRPr="009D3278">
        <w:rPr>
          <w:rStyle w:val="StyleUnderline"/>
        </w:rPr>
        <w:t xml:space="preserve"> Science, Technology, Engineering and Mathematics (</w:t>
      </w:r>
      <w:r w:rsidRPr="00972764">
        <w:rPr>
          <w:rStyle w:val="StyleUnderline"/>
          <w:highlight w:val="cyan"/>
        </w:rPr>
        <w:t>STEM</w:t>
      </w:r>
      <w:r w:rsidRPr="009D3278">
        <w:rPr>
          <w:rStyle w:val="StyleUnderline"/>
        </w:rPr>
        <w:t xml:space="preserve">) </w:t>
      </w:r>
      <w:r w:rsidRPr="00972764">
        <w:rPr>
          <w:rStyle w:val="StyleUnderline"/>
          <w:highlight w:val="cyan"/>
        </w:rPr>
        <w:t>education.</w:t>
      </w:r>
      <w:r w:rsidRPr="009D3278">
        <w:rPr>
          <w:rStyle w:val="StyleUnderline"/>
        </w:rPr>
        <w:t xml:space="preserve"> </w:t>
      </w:r>
      <w:r w:rsidRPr="0072451D">
        <w:rPr>
          <w:sz w:val="16"/>
          <w:szCs w:val="16"/>
        </w:rPr>
        <w:t xml:space="preserve">Boy with science project The United States Department of Education's STEM 2026 report, estimates that major American companies will need to add nearly 1.6 million STEM-skilled employees over the next five years. </w:t>
      </w:r>
      <w:r w:rsidRPr="00972764">
        <w:rPr>
          <w:rStyle w:val="StyleUnderline"/>
          <w:highlight w:val="cyan"/>
        </w:rPr>
        <w:t>Growing state economies is always a big focus for legislators and many are looking towards improving the STEM workforce</w:t>
      </w:r>
      <w:r w:rsidRPr="009D3278">
        <w:rPr>
          <w:rStyle w:val="StyleUnderline"/>
        </w:rPr>
        <w:t xml:space="preserve"> as a way </w:t>
      </w:r>
      <w:r w:rsidRPr="00972764">
        <w:rPr>
          <w:rStyle w:val="StyleUnderline"/>
          <w:highlight w:val="cyan"/>
        </w:rPr>
        <w:t>to address job growth</w:t>
      </w:r>
      <w:r w:rsidRPr="009D3278">
        <w:rPr>
          <w:rStyle w:val="StyleUnderline"/>
        </w:rPr>
        <w:t xml:space="preserve"> in their states</w:t>
      </w:r>
      <w:r w:rsidRPr="0072451D">
        <w:rPr>
          <w:sz w:val="16"/>
          <w:szCs w:val="16"/>
        </w:rPr>
        <w:t xml:space="preserve">. Some legislation has focused on helping young students build necessary STEM skills at an early age which may help to one day fill some of these jobs. A new report, STEM Starts Early, by the Joan Ganz Cooney Center and New America, highlights the importance of prioritizing and investing in STEM learning opportunities for all children. According to the report, “Teachers in early childhood environments need more robust training and professional development to effectively engage young children in developmentally appropriate STEM learning.” </w:t>
      </w:r>
      <w:r w:rsidRPr="00972764">
        <w:rPr>
          <w:rStyle w:val="StyleUnderline"/>
          <w:highlight w:val="cyan"/>
        </w:rPr>
        <w:t>Early STEM legislation was a popular topic with state legislators</w:t>
      </w:r>
      <w:r w:rsidRPr="009D3278">
        <w:rPr>
          <w:rStyle w:val="StyleUnderline"/>
        </w:rPr>
        <w:t xml:space="preserve"> last year</w:t>
      </w:r>
      <w:r w:rsidRPr="0072451D">
        <w:rPr>
          <w:sz w:val="16"/>
          <w:szCs w:val="16"/>
        </w:rPr>
        <w:t xml:space="preserve">. Legislators in Florida, Idaho, Illinois, Iowa, New Jersey, among others, introduced legislation focused on improving STEM education throughout the K-12 system. </w:t>
      </w:r>
      <w:r w:rsidRPr="00972764">
        <w:rPr>
          <w:rStyle w:val="StyleUnderline"/>
          <w:highlight w:val="cyan"/>
        </w:rPr>
        <w:t>Legislators have also been active in improving STEM</w:t>
      </w:r>
      <w:r w:rsidRPr="009D3278">
        <w:rPr>
          <w:rStyle w:val="StyleUnderline"/>
        </w:rPr>
        <w:t xml:space="preserve"> education </w:t>
      </w:r>
      <w:r w:rsidRPr="00972764">
        <w:rPr>
          <w:rStyle w:val="StyleUnderline"/>
          <w:highlight w:val="cyan"/>
        </w:rPr>
        <w:t>for women and minority students</w:t>
      </w:r>
      <w:r w:rsidRPr="0072451D">
        <w:rPr>
          <w:sz w:val="16"/>
          <w:szCs w:val="16"/>
        </w:rPr>
        <w:t>. During last year’s legislative session, New York introduced Senate Bill 1960. This legislation would have awarded grants to school districts to help encourage women and minorities students to pursue careers in STEM. Despite passing both chambers, this legislation was vetoed by the governor. Although the New York bill ultimately did not become law, this policy discussion is far from over. This year, legislators in states such as Minnesota have introduced similar legislation. Minnesota House Bill 577 is aimed at awarding grants to fund and support disadvantaged girls in elementary and secondary school to explore STEM career fields.</w:t>
      </w:r>
    </w:p>
    <w:p w:rsidR="00511F72" w:rsidRDefault="00511F72" w:rsidP="00511F72">
      <w:pPr>
        <w:rPr>
          <w:sz w:val="16"/>
          <w:szCs w:val="16"/>
        </w:rPr>
      </w:pPr>
    </w:p>
    <w:p w:rsidR="00511F72" w:rsidRDefault="00511F72" w:rsidP="00511F72">
      <w:pPr>
        <w:pStyle w:val="Heading3"/>
      </w:pPr>
      <w:r>
        <w:t>Waivers Good</w:t>
      </w:r>
    </w:p>
    <w:p w:rsidR="00511F72" w:rsidRPr="00357D67" w:rsidRDefault="00511F72" w:rsidP="00511F72">
      <w:pPr>
        <w:pStyle w:val="Heading4"/>
      </w:pPr>
      <w:r>
        <w:t>Federal waivers are key to effective monitoring and accountability for the states</w:t>
      </w:r>
    </w:p>
    <w:p w:rsidR="00511F72" w:rsidRDefault="00511F72" w:rsidP="00511F72">
      <w:r>
        <w:rPr>
          <w:b/>
        </w:rPr>
        <w:t>Kurzweil 15</w:t>
      </w:r>
    </w:p>
    <w:p w:rsidR="00511F72" w:rsidRPr="00C83DD5" w:rsidRDefault="00511F72" w:rsidP="00511F72">
      <w:pPr>
        <w:rPr>
          <w:sz w:val="16"/>
          <w:szCs w:val="16"/>
        </w:rPr>
      </w:pPr>
      <w:r w:rsidRPr="00C83DD5">
        <w:rPr>
          <w:sz w:val="16"/>
          <w:szCs w:val="16"/>
        </w:rPr>
        <w:t xml:space="preserve">Martin Kurzweil (Director, Educational Transformation Program, Ithaka S+R; Lecturer in Law, Columbia Law School). “Disciplined Devolution and the New Education Federalism.” California Law Review. 2015. </w:t>
      </w:r>
      <w:hyperlink r:id="rId14" w:history="1">
        <w:r w:rsidRPr="00C83DD5">
          <w:rPr>
            <w:rStyle w:val="Hyperlink"/>
            <w:sz w:val="16"/>
            <w:szCs w:val="16"/>
          </w:rPr>
          <w:t>http://www.californialawreview.org/wp-content/uploads/2015/07/Kurzweil_Devolution-Education-Federalism.pdf</w:t>
        </w:r>
      </w:hyperlink>
    </w:p>
    <w:p w:rsidR="00511F72" w:rsidRDefault="00511F72" w:rsidP="00511F72">
      <w:pPr>
        <w:rPr>
          <w:rStyle w:val="StyleUnderline"/>
        </w:rPr>
      </w:pPr>
    </w:p>
    <w:p w:rsidR="00511F72" w:rsidRDefault="00511F72" w:rsidP="00511F72">
      <w:pPr>
        <w:rPr>
          <w:sz w:val="16"/>
          <w:szCs w:val="16"/>
        </w:rPr>
      </w:pPr>
      <w:r w:rsidRPr="00AC538D">
        <w:rPr>
          <w:sz w:val="16"/>
          <w:szCs w:val="16"/>
        </w:rPr>
        <w:t>4. Interstate and Federal Accountability Relative to other federal programs that rely on state policy making to carry out federal objectives,</w:t>
      </w:r>
      <w:r w:rsidRPr="00C83DD5">
        <w:rPr>
          <w:rStyle w:val="StyleUnderline"/>
        </w:rPr>
        <w:t xml:space="preserve"> </w:t>
      </w:r>
      <w:r w:rsidRPr="00972764">
        <w:rPr>
          <w:rStyle w:val="StyleUnderline"/>
          <w:highlight w:val="cyan"/>
        </w:rPr>
        <w:t>disciplined devolution should lead to greater accountability for states</w:t>
      </w:r>
      <w:r w:rsidRPr="00C83DD5">
        <w:rPr>
          <w:rStyle w:val="StyleUnderline"/>
        </w:rPr>
        <w:t xml:space="preserve"> to adhere to their commitments</w:t>
      </w:r>
      <w:r w:rsidRPr="00357D67">
        <w:rPr>
          <w:sz w:val="16"/>
          <w:szCs w:val="16"/>
        </w:rPr>
        <w:t xml:space="preserve">. The early implementation of the new education federalism suggests that the accountability of the disciplined devolution model has bite. </w:t>
      </w:r>
      <w:r w:rsidRPr="00972764">
        <w:rPr>
          <w:rStyle w:val="StyleUnderline"/>
          <w:highlight w:val="cyan"/>
        </w:rPr>
        <w:t>After</w:t>
      </w:r>
      <w:r w:rsidRPr="00C83DD5">
        <w:rPr>
          <w:rStyle w:val="StyleUnderline"/>
        </w:rPr>
        <w:t xml:space="preserve"> receiving </w:t>
      </w:r>
      <w:r w:rsidRPr="00972764">
        <w:rPr>
          <w:rStyle w:val="StyleUnderline"/>
          <w:highlight w:val="cyan"/>
        </w:rPr>
        <w:t>substantial prodding by the Education Department, Race to the Top winners are mostly on track with their commitments</w:t>
      </w:r>
      <w:r w:rsidRPr="00357D67">
        <w:rPr>
          <w:sz w:val="16"/>
          <w:szCs w:val="16"/>
        </w:rPr>
        <w:t xml:space="preserve">. </w:t>
      </w:r>
      <w:r w:rsidRPr="00972764">
        <w:rPr>
          <w:rStyle w:val="StyleUnderline"/>
          <w:highlight w:val="cyan"/>
        </w:rPr>
        <w:t>The Department</w:t>
      </w:r>
      <w:r w:rsidRPr="00357D67">
        <w:rPr>
          <w:rStyle w:val="StyleUnderline"/>
        </w:rPr>
        <w:t xml:space="preserve"> publicly </w:t>
      </w:r>
      <w:r w:rsidRPr="00972764">
        <w:rPr>
          <w:rStyle w:val="StyleUnderline"/>
          <w:highlight w:val="cyan"/>
        </w:rPr>
        <w:t>released reports evaluating each state’s progress in fulfilling its commitments</w:t>
      </w:r>
      <w:r w:rsidRPr="00357D67">
        <w:rPr>
          <w:rStyle w:val="StyleUnderline"/>
        </w:rPr>
        <w:t xml:space="preserve"> one year and two years into the grant period.</w:t>
      </w:r>
      <w:r w:rsidRPr="00357D67">
        <w:rPr>
          <w:sz w:val="16"/>
          <w:szCs w:val="16"/>
        </w:rPr>
        <w:t xml:space="preserve">325 The reports candidly assessed whether states had hit promised milestones and the likelihood of their hitting future milestones. While the Department found most states to be on track with their plans, it reprimanded New York, Florida, and Hawaii for missing significant deadlines in the first year of evaluations.326 By the time the second-year reports were released, those three states had improved their standing, while the District of Columbia, Georgia, and Maryland were called out for delays or shortcomings in implementation.327 </w:t>
      </w:r>
      <w:r w:rsidRPr="00C83DD5">
        <w:rPr>
          <w:rStyle w:val="StyleUnderline"/>
        </w:rPr>
        <w:t xml:space="preserve">Each time, </w:t>
      </w:r>
      <w:r w:rsidRPr="00972764">
        <w:rPr>
          <w:rStyle w:val="StyleUnderline"/>
          <w:highlight w:val="cyan"/>
        </w:rPr>
        <w:t>the Education Department warned</w:t>
      </w:r>
      <w:r w:rsidRPr="00C83DD5">
        <w:rPr>
          <w:rStyle w:val="StyleUnderline"/>
        </w:rPr>
        <w:t xml:space="preserve"> the </w:t>
      </w:r>
      <w:r w:rsidRPr="00972764">
        <w:rPr>
          <w:rStyle w:val="StyleUnderline"/>
          <w:highlight w:val="cyan"/>
        </w:rPr>
        <w:t>lagging states that they risked losing funding if they did not get back on track</w:t>
      </w:r>
      <w:r w:rsidRPr="00357D67">
        <w:rPr>
          <w:sz w:val="16"/>
          <w:szCs w:val="16"/>
        </w:rPr>
        <w:t xml:space="preserve">.328 The improvement of the lagging states from the first round of reports, and a flurry of activity by the states singled out in the second round of reports, suggest that this </w:t>
      </w:r>
      <w:r w:rsidRPr="00972764">
        <w:rPr>
          <w:rStyle w:val="StyleUnderline"/>
          <w:highlight w:val="cyan"/>
        </w:rPr>
        <w:t>public shaming had the desired effect of spurring</w:t>
      </w:r>
      <w:r w:rsidRPr="00C83DD5">
        <w:rPr>
          <w:rStyle w:val="StyleUnderline"/>
        </w:rPr>
        <w:t xml:space="preserve"> the </w:t>
      </w:r>
      <w:r w:rsidRPr="00972764">
        <w:rPr>
          <w:rStyle w:val="StyleUnderline"/>
          <w:highlight w:val="cyan"/>
        </w:rPr>
        <w:t>states onward</w:t>
      </w:r>
      <w:r w:rsidRPr="00357D67">
        <w:rPr>
          <w:sz w:val="16"/>
          <w:szCs w:val="16"/>
        </w:rPr>
        <w:t xml:space="preserve">.329 Similarly, the federal monitoring for ESEA Flexibility has been helpful in keeping states on track with their commitments. Like the Race to the Top evaluations, the Part A monitoring reports are published on the Education Department’s website330 and include critical assessments of each state’s early implementation of its ESEA Flexibility plan. For several states that have missed early implementation deadlines, the Department has released public extension letters noting that the states were at “high risk” of losing their waivers and federal administrative funding.331 As noted above, the Department has revoked the waiver of one of those states, Washington, after it missed a final deadline for amending state law to require the consideration of students’ state test results in teacher evaluations.332 </w:t>
      </w:r>
      <w:r w:rsidRPr="00972764">
        <w:rPr>
          <w:rStyle w:val="StyleUnderline"/>
          <w:highlight w:val="cyan"/>
        </w:rPr>
        <w:t>It revoked Oklahoma’s waiver</w:t>
      </w:r>
      <w:r w:rsidRPr="00357D67">
        <w:rPr>
          <w:rStyle w:val="StyleUnderline"/>
        </w:rPr>
        <w:t xml:space="preserve"> after the state dropped the Common Core State Standards </w:t>
      </w:r>
      <w:r w:rsidRPr="00972764">
        <w:rPr>
          <w:rStyle w:val="StyleUnderline"/>
          <w:highlight w:val="cyan"/>
        </w:rPr>
        <w:t>and then reinstated the waiver after the state adopted new college and career readiness standards</w:t>
      </w:r>
      <w:r w:rsidRPr="00357D67">
        <w:rPr>
          <w:sz w:val="16"/>
          <w:szCs w:val="16"/>
        </w:rPr>
        <w:t xml:space="preserve">.333 </w:t>
      </w:r>
    </w:p>
    <w:p w:rsidR="00BD51D9" w:rsidRDefault="00BD51D9" w:rsidP="00511F72">
      <w:pPr>
        <w:rPr>
          <w:sz w:val="16"/>
          <w:szCs w:val="16"/>
        </w:rPr>
      </w:pPr>
    </w:p>
    <w:p w:rsidR="00BD51D9" w:rsidRDefault="00BD51D9" w:rsidP="00BD51D9">
      <w:pPr>
        <w:pStyle w:val="Heading3"/>
      </w:pPr>
      <w:r>
        <w:t>Federal Spill-Up</w:t>
      </w:r>
    </w:p>
    <w:p w:rsidR="00BD51D9" w:rsidRDefault="00BD51D9" w:rsidP="00BD51D9">
      <w:pPr>
        <w:pStyle w:val="Heading4"/>
      </w:pPr>
      <w:r>
        <w:t>State-level education policy spills up to the federal level</w:t>
      </w:r>
    </w:p>
    <w:p w:rsidR="00BD51D9" w:rsidRDefault="00BD51D9" w:rsidP="00BD51D9">
      <w:r>
        <w:rPr>
          <w:b/>
        </w:rPr>
        <w:t>New York State Archives 9</w:t>
      </w:r>
    </w:p>
    <w:p w:rsidR="00BD51D9" w:rsidRPr="00BD51D9" w:rsidRDefault="00BD51D9" w:rsidP="00BD51D9">
      <w:pPr>
        <w:rPr>
          <w:sz w:val="16"/>
          <w:szCs w:val="16"/>
        </w:rPr>
      </w:pPr>
      <w:r w:rsidRPr="00BD51D9">
        <w:rPr>
          <w:sz w:val="16"/>
          <w:szCs w:val="16"/>
        </w:rPr>
        <w:t xml:space="preserve">New York State Archives, Albany. “Federal Education Policy and the States, 1945-2009: A Brief Synopsis.” Revised November 2009. </w:t>
      </w:r>
      <w:hyperlink r:id="rId15" w:history="1">
        <w:r w:rsidRPr="00BD51D9">
          <w:rPr>
            <w:rStyle w:val="Hyperlink"/>
            <w:sz w:val="16"/>
            <w:szCs w:val="16"/>
          </w:rPr>
          <w:t>http://www.archives.nysed.gov/common/archives/files/ed_background_overview_essay.pdf</w:t>
        </w:r>
      </w:hyperlink>
    </w:p>
    <w:p w:rsidR="00BD51D9" w:rsidRPr="00BD51D9" w:rsidRDefault="00BD51D9" w:rsidP="00BD51D9"/>
    <w:p w:rsidR="00BD51D9" w:rsidRPr="00BD51D9" w:rsidRDefault="00BD51D9" w:rsidP="00BD51D9">
      <w:pPr>
        <w:rPr>
          <w:sz w:val="16"/>
          <w:szCs w:val="16"/>
        </w:rPr>
      </w:pPr>
      <w:r w:rsidRPr="00BD51D9">
        <w:rPr>
          <w:sz w:val="16"/>
          <w:szCs w:val="16"/>
        </w:rPr>
        <w:t>In retrospect, Eisenhower’s comment appeared ironic, because his administration as president saw the most rapid expansion of federal aid to education to date, and nearly every administration after his—both Republican and Democratic—expanded the federal role in education. It will be useful, therefore, to survey the proposals of each succeeding presidential administration, examining the political, social, and ideological context that shaped its approach to education and identifying the most important legislation that arose in each period.</w:t>
      </w:r>
      <w:r w:rsidRPr="00BD51D9">
        <w:rPr>
          <w:rStyle w:val="StyleUnderline"/>
        </w:rPr>
        <w:t xml:space="preserve"> Of course, each new piece of </w:t>
      </w:r>
      <w:r w:rsidRPr="00BD51D9">
        <w:rPr>
          <w:rStyle w:val="StyleUnderline"/>
          <w:highlight w:val="cyan"/>
        </w:rPr>
        <w:t>education-related legislation had its origins in</w:t>
      </w:r>
      <w:r w:rsidRPr="00BD51D9">
        <w:rPr>
          <w:rStyle w:val="StyleUnderline"/>
        </w:rPr>
        <w:t xml:space="preserve"> the work of </w:t>
      </w:r>
      <w:r w:rsidRPr="00BD51D9">
        <w:rPr>
          <w:rStyle w:val="StyleUnderline"/>
          <w:highlight w:val="cyan"/>
        </w:rPr>
        <w:t>particular members of Congress, and these</w:t>
      </w:r>
      <w:r w:rsidRPr="00BD51D9">
        <w:rPr>
          <w:rStyle w:val="StyleUnderline"/>
        </w:rPr>
        <w:t xml:space="preserve"> members of Congress, in turn, </w:t>
      </w:r>
      <w:r w:rsidRPr="00BD51D9">
        <w:rPr>
          <w:rStyle w:val="StyleUnderline"/>
          <w:highlight w:val="cyan"/>
        </w:rPr>
        <w:t>derived</w:t>
      </w:r>
      <w:r w:rsidRPr="00BD51D9">
        <w:rPr>
          <w:rStyle w:val="StyleUnderline"/>
        </w:rPr>
        <w:t xml:space="preserve"> many of their </w:t>
      </w:r>
      <w:r w:rsidRPr="00BD51D9">
        <w:rPr>
          <w:rStyle w:val="StyleUnderline"/>
          <w:highlight w:val="cyan"/>
        </w:rPr>
        <w:t>ideas from local constituents in states</w:t>
      </w:r>
      <w:r w:rsidRPr="00BD51D9">
        <w:rPr>
          <w:rStyle w:val="StyleUnderline"/>
        </w:rPr>
        <w:t xml:space="preserve"> throughout the country</w:t>
      </w:r>
      <w:r w:rsidRPr="00BD51D9">
        <w:rPr>
          <w:sz w:val="16"/>
          <w:szCs w:val="16"/>
        </w:rPr>
        <w:t>. In fact, the best way to understand the development of education policy at the federal level is often to study local issues in the states and districts of the senators and representatives who push particular bills or who hold leadership roles on key congressional committees responsible for education. As policy analyst Christopher Cross has observed, “</w:t>
      </w:r>
      <w:r w:rsidRPr="00BD51D9">
        <w:rPr>
          <w:rStyle w:val="Emphasis"/>
          <w:highlight w:val="cyan"/>
        </w:rPr>
        <w:t>Federal policy often follows state</w:t>
      </w:r>
      <w:r w:rsidRPr="00BD51D9">
        <w:rPr>
          <w:rStyle w:val="Emphasis"/>
        </w:rPr>
        <w:t xml:space="preserve">/local </w:t>
      </w:r>
      <w:r w:rsidRPr="00BD51D9">
        <w:rPr>
          <w:rStyle w:val="Emphasis"/>
          <w:highlight w:val="cyan"/>
        </w:rPr>
        <w:t>action</w:t>
      </w:r>
      <w:r w:rsidRPr="00BD51D9">
        <w:rPr>
          <w:rStyle w:val="StyleUnderline"/>
        </w:rPr>
        <w:t xml:space="preserve">.”9 In some cases, </w:t>
      </w:r>
      <w:r w:rsidRPr="00BD51D9">
        <w:rPr>
          <w:rStyle w:val="StyleUnderline"/>
          <w:highlight w:val="cyan"/>
        </w:rPr>
        <w:t>an innovative state-level program can serve as the model for a new federal program.</w:t>
      </w:r>
      <w:r w:rsidRPr="00BD51D9">
        <w:rPr>
          <w:rStyle w:val="StyleUnderline"/>
        </w:rPr>
        <w:t xml:space="preserve"> In other cases, </w:t>
      </w:r>
      <w:r w:rsidRPr="00BD51D9">
        <w:rPr>
          <w:rStyle w:val="StyleUnderline"/>
          <w:highlight w:val="cyan"/>
        </w:rPr>
        <w:t>states</w:t>
      </w:r>
      <w:r w:rsidRPr="00BD51D9">
        <w:rPr>
          <w:rStyle w:val="StyleUnderline"/>
        </w:rPr>
        <w:t xml:space="preserve"> and localities </w:t>
      </w:r>
      <w:r w:rsidRPr="00BD51D9">
        <w:rPr>
          <w:rStyle w:val="StyleUnderline"/>
          <w:highlight w:val="cyan"/>
        </w:rPr>
        <w:t>have jointly advocated for federal action where a nationwide educational need was most efficiently addressed at the federal level</w:t>
      </w:r>
      <w:r w:rsidRPr="00BD51D9">
        <w:rPr>
          <w:sz w:val="16"/>
          <w:szCs w:val="16"/>
        </w:rPr>
        <w:t>. In still other cases, state-level resistance to federal action or a widespread lack of state-level innovations can serve as the catalyst for new federal mandates or federal grants. In yet other cases,</w:t>
      </w:r>
      <w:r w:rsidRPr="00BD51D9">
        <w:rPr>
          <w:rStyle w:val="StyleUnderline"/>
        </w:rPr>
        <w:t xml:space="preserve"> </w:t>
      </w:r>
      <w:r w:rsidRPr="00BD51D9">
        <w:rPr>
          <w:rStyle w:val="StyleUnderline"/>
          <w:highlight w:val="cyan"/>
        </w:rPr>
        <w:t>the origins of a federal program might lie in cross-state</w:t>
      </w:r>
      <w:r w:rsidRPr="00BD51D9">
        <w:rPr>
          <w:rStyle w:val="StyleUnderline"/>
        </w:rPr>
        <w:t xml:space="preserve"> or even non-state </w:t>
      </w:r>
      <w:r w:rsidRPr="00BD51D9">
        <w:rPr>
          <w:rStyle w:val="StyleUnderline"/>
          <w:highlight w:val="cyan"/>
        </w:rPr>
        <w:t>activities</w:t>
      </w:r>
      <w:r w:rsidRPr="00BD51D9">
        <w:rPr>
          <w:rStyle w:val="StyleUnderline"/>
        </w:rPr>
        <w:t xml:space="preserve"> </w:t>
      </w:r>
      <w:r w:rsidRPr="00BD51D9">
        <w:rPr>
          <w:sz w:val="16"/>
          <w:szCs w:val="16"/>
        </w:rPr>
        <w:t>such as the work of interest groups, lobbies, community activists, philanthropic foundations, or research organizations whose explicit goal is to build on (or overcome obstacles to) various policy initiatives at the state level. It will not be possible in this short historical overview to scrutinize the state-level antecedents of every major piece of federal education legislation. It will, however, be possible to give a sense of the general evolution of a rapidly expanding federal role in schools since 1950.10 It will also be possible, besides following the activities of Congress and the presidency, to examine the involvement of the federal courts in public schools. One could well argue that the judicial branch has done even more than the executive or the legislative branches of the federal government to shape America’s schools in the past fifty years. The courts, therefore, will not be marginalized in this analysis.</w:t>
      </w:r>
    </w:p>
    <w:p w:rsidR="00511F72" w:rsidRPr="00511F72" w:rsidRDefault="00511F72" w:rsidP="00BD51D9">
      <w:pPr>
        <w:pStyle w:val="Heading3"/>
      </w:pPr>
      <w:r>
        <w:t>AT Race to the Bottom</w:t>
      </w:r>
    </w:p>
    <w:p w:rsidR="00511F72" w:rsidRPr="00525BB3" w:rsidRDefault="00511F72" w:rsidP="00511F72">
      <w:pPr>
        <w:pStyle w:val="Heading4"/>
      </w:pPr>
      <w:r>
        <w:t>De-centralized education reform is key to innovation and federalism—empirics prove no “race to the bottom”</w:t>
      </w:r>
    </w:p>
    <w:p w:rsidR="00511F72" w:rsidRDefault="00511F72" w:rsidP="00511F72">
      <w:r>
        <w:rPr>
          <w:b/>
        </w:rPr>
        <w:t>Evers 14</w:t>
      </w:r>
    </w:p>
    <w:p w:rsidR="00511F72" w:rsidRDefault="00511F72" w:rsidP="00511F72">
      <w:pPr>
        <w:rPr>
          <w:sz w:val="16"/>
          <w:szCs w:val="16"/>
        </w:rPr>
      </w:pPr>
      <w:r w:rsidRPr="00841A21">
        <w:rPr>
          <w:sz w:val="16"/>
          <w:szCs w:val="16"/>
        </w:rPr>
        <w:t>Williamson Evers (member of the Editorial Board of Education Next and a research fellow at Stanford University’s Hoover Institution. Evers was the U.S. Assistant Secretary of Education for policy, from 2007 to 2009). “How the Common Core Suppresses Competitive Federalism.” Education Next. September 8</w:t>
      </w:r>
      <w:r w:rsidRPr="00841A21">
        <w:rPr>
          <w:sz w:val="16"/>
          <w:szCs w:val="16"/>
          <w:vertAlign w:val="superscript"/>
        </w:rPr>
        <w:t>th</w:t>
      </w:r>
      <w:r w:rsidRPr="00841A21">
        <w:rPr>
          <w:sz w:val="16"/>
          <w:szCs w:val="16"/>
        </w:rPr>
        <w:t xml:space="preserve">, 2014. </w:t>
      </w:r>
      <w:hyperlink r:id="rId16" w:history="1">
        <w:r w:rsidRPr="00841A21">
          <w:rPr>
            <w:rStyle w:val="Hyperlink"/>
            <w:sz w:val="16"/>
            <w:szCs w:val="16"/>
          </w:rPr>
          <w:t>http://educationnext.org/common-core-suppresses-competitive-federalism/</w:t>
        </w:r>
      </w:hyperlink>
    </w:p>
    <w:p w:rsidR="00511F72" w:rsidRPr="00841A21" w:rsidRDefault="00511F72" w:rsidP="00511F72">
      <w:pPr>
        <w:rPr>
          <w:sz w:val="16"/>
          <w:szCs w:val="16"/>
        </w:rPr>
      </w:pPr>
    </w:p>
    <w:p w:rsidR="00511F72" w:rsidRPr="00511F72" w:rsidRDefault="00511F72" w:rsidP="00511F72">
      <w:pPr>
        <w:rPr>
          <w:u w:val="single"/>
        </w:rPr>
      </w:pPr>
      <w:r w:rsidRPr="00841A21">
        <w:rPr>
          <w:sz w:val="16"/>
          <w:szCs w:val="16"/>
        </w:rPr>
        <w:t xml:space="preserve">We know that national standards are not needed for success in international comparisons. Back in the 1970s, the United States and Canada were both in the middling, mediocre ranks internationally. Both countries are rather similar in culture and level of commercial and industrial development. </w:t>
      </w:r>
      <w:r w:rsidRPr="00972764">
        <w:rPr>
          <w:rStyle w:val="StyleUnderline"/>
          <w:highlight w:val="cyan"/>
        </w:rPr>
        <w:t>The U</w:t>
      </w:r>
      <w:r w:rsidRPr="00841A21">
        <w:rPr>
          <w:rStyle w:val="StyleUnderline"/>
        </w:rPr>
        <w:t xml:space="preserve">nited </w:t>
      </w:r>
      <w:r w:rsidRPr="00972764">
        <w:rPr>
          <w:rStyle w:val="StyleUnderline"/>
          <w:highlight w:val="cyan"/>
        </w:rPr>
        <w:t>S</w:t>
      </w:r>
      <w:r w:rsidRPr="00841A21">
        <w:rPr>
          <w:rStyle w:val="StyleUnderline"/>
        </w:rPr>
        <w:t xml:space="preserve">tates </w:t>
      </w:r>
      <w:r w:rsidRPr="00972764">
        <w:rPr>
          <w:rStyle w:val="StyleUnderline"/>
          <w:highlight w:val="cyan"/>
        </w:rPr>
        <w:t xml:space="preserve">has continued to wallow in mediocrity, </w:t>
      </w:r>
      <w:r w:rsidRPr="00972764">
        <w:rPr>
          <w:rStyle w:val="Emphasis"/>
          <w:highlight w:val="cyan"/>
        </w:rPr>
        <w:t>even as we centralize K-12 education.</w:t>
      </w:r>
      <w:r w:rsidRPr="00841A21">
        <w:rPr>
          <w:rStyle w:val="StyleUnderline"/>
        </w:rPr>
        <w:t xml:space="preserve"> </w:t>
      </w:r>
      <w:r w:rsidRPr="00972764">
        <w:rPr>
          <w:rStyle w:val="StyleUnderline"/>
          <w:highlight w:val="cyan"/>
        </w:rPr>
        <w:t>Yet Canada</w:t>
      </w:r>
      <w:r w:rsidRPr="00841A21">
        <w:rPr>
          <w:rStyle w:val="StyleUnderline"/>
        </w:rPr>
        <w:t xml:space="preserve"> (</w:t>
      </w:r>
      <w:r w:rsidRPr="00972764">
        <w:rPr>
          <w:rStyle w:val="StyleUnderline"/>
          <w:highlight w:val="cyan"/>
        </w:rPr>
        <w:t>which has more competitive federalism in education</w:t>
      </w:r>
      <w:r w:rsidRPr="00841A21">
        <w:rPr>
          <w:rStyle w:val="StyleUnderline"/>
        </w:rPr>
        <w:t xml:space="preserve"> than the United States and has no Ministry of Education in its central government) </w:t>
      </w:r>
      <w:r w:rsidRPr="00972764">
        <w:rPr>
          <w:rStyle w:val="StyleUnderline"/>
          <w:highlight w:val="cyan"/>
        </w:rPr>
        <w:t>has climbed into the ranks of advanced nations</w:t>
      </w:r>
      <w:r w:rsidRPr="00841A21">
        <w:rPr>
          <w:rStyle w:val="StyleUnderline"/>
        </w:rPr>
        <w:t xml:space="preserve"> in academic performance</w:t>
      </w:r>
      <w:r w:rsidRPr="00525BB3">
        <w:rPr>
          <w:sz w:val="16"/>
          <w:szCs w:val="16"/>
        </w:rPr>
        <w:t xml:space="preserve">. Why is this important? Because one of the pillars of the case for national curriculum-content standards is that they are necessary for individuals to succeed in a global marketplace and that all top-performing countries have them. The case of Canada refutes that. Let’s turn to the background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Central to the thinking (and rhetoric) of the advocates of Common Core on education reform was the idea that state performance standards were already on a downward slide and that, without nationalization, standards would inexorably continue on a “race to the bottom.” The name given to the Obama administration’s signature school reform effort, the Race to the Top program (RttT), reflects this belief. The idea is that to prevent states from following their supposed natural dynamic of a race to the bottom, the federal government needs to step in and lead a race to the top. I would disagree. </w:t>
      </w:r>
      <w:r w:rsidRPr="00972764">
        <w:rPr>
          <w:rStyle w:val="StyleUnderline"/>
          <w:highlight w:val="cyan"/>
        </w:rPr>
        <w:t>While providers</w:t>
      </w:r>
      <w:r w:rsidRPr="00525BB3">
        <w:rPr>
          <w:rStyle w:val="StyleUnderline"/>
        </w:rPr>
        <w:t xml:space="preserve"> of public education certainly </w:t>
      </w:r>
      <w:r w:rsidRPr="00972764">
        <w:rPr>
          <w:rStyle w:val="StyleUnderline"/>
          <w:highlight w:val="cyan"/>
        </w:rPr>
        <w:t>face the temptation to</w:t>
      </w:r>
      <w:r w:rsidRPr="00525BB3">
        <w:rPr>
          <w:rStyle w:val="StyleUnderline"/>
        </w:rPr>
        <w:t xml:space="preserve"> do what might look like taking the easy way out by </w:t>
      </w:r>
      <w:r w:rsidRPr="00972764">
        <w:rPr>
          <w:rStyle w:val="StyleUnderline"/>
          <w:highlight w:val="cyan"/>
        </w:rPr>
        <w:t>let</w:t>
      </w:r>
      <w:r w:rsidRPr="00525BB3">
        <w:rPr>
          <w:rStyle w:val="StyleUnderline"/>
        </w:rPr>
        <w:t xml:space="preserve">ting academic </w:t>
      </w:r>
      <w:r w:rsidRPr="00972764">
        <w:rPr>
          <w:rStyle w:val="StyleUnderline"/>
          <w:highlight w:val="cyan"/>
        </w:rPr>
        <w:t>standards slip,</w:t>
      </w:r>
      <w:r w:rsidRPr="00972764">
        <w:rPr>
          <w:sz w:val="16"/>
          <w:szCs w:val="16"/>
          <w:highlight w:val="cyan"/>
        </w:rPr>
        <w:t xml:space="preserve"> </w:t>
      </w:r>
      <w:r w:rsidRPr="00972764">
        <w:rPr>
          <w:rStyle w:val="Emphasis"/>
          <w:highlight w:val="cyan"/>
        </w:rPr>
        <w:t xml:space="preserve">there is </w:t>
      </w:r>
      <w:r w:rsidRPr="00525BB3">
        <w:rPr>
          <w:rStyle w:val="Emphasis"/>
        </w:rPr>
        <w:t xml:space="preserve">also </w:t>
      </w:r>
      <w:r w:rsidRPr="00972764">
        <w:rPr>
          <w:rStyle w:val="Emphasis"/>
          <w:highlight w:val="cyan"/>
        </w:rPr>
        <w:t>countervailing pressure in the direction of higher standards</w:t>
      </w:r>
      <w:r w:rsidRPr="00841A21">
        <w:rPr>
          <w:rStyle w:val="StyleUnderline"/>
        </w:rPr>
        <w:t xml:space="preserve"> (especially, as long as there are competing standards in other </w:t>
      </w:r>
      <w:r w:rsidRPr="00525BB3">
        <w:rPr>
          <w:rStyle w:val="StyleUnderline"/>
        </w:rPr>
        <w:t>states). If policymakers and education officials let content standards slip,</w:t>
      </w:r>
      <w:r w:rsidRPr="00841A21">
        <w:rPr>
          <w:rStyle w:val="StyleUnderline"/>
        </w:rPr>
        <w:t xml:space="preserve"> </w:t>
      </w:r>
      <w:r w:rsidRPr="00972764">
        <w:rPr>
          <w:rStyle w:val="StyleUnderline"/>
          <w:highlight w:val="cyan"/>
        </w:rPr>
        <w:t>low standards will damage the state’s reputation for having a trained workforce</w:t>
      </w:r>
      <w:r w:rsidRPr="00525BB3">
        <w:rPr>
          <w:sz w:val="16"/>
          <w:szCs w:val="16"/>
        </w:rPr>
        <w:t>. Such a drop in standards will even damage the policymakers’ own reputations.</w:t>
      </w:r>
      <w:r w:rsidRPr="00841A21">
        <w:rPr>
          <w:rStyle w:val="StyleUnderline"/>
        </w:rPr>
        <w:t xml:space="preserve"> In 2007, </w:t>
      </w:r>
      <w:r w:rsidRPr="00972764">
        <w:rPr>
          <w:rStyle w:val="StyleUnderline"/>
          <w:highlight w:val="cyan"/>
        </w:rPr>
        <w:t>the</w:t>
      </w:r>
      <w:r w:rsidRPr="00841A21">
        <w:rPr>
          <w:rStyle w:val="StyleUnderline"/>
        </w:rPr>
        <w:t xml:space="preserve"> Thomas B. </w:t>
      </w:r>
      <w:r w:rsidRPr="00972764">
        <w:rPr>
          <w:rStyle w:val="StyleUnderline"/>
          <w:highlight w:val="cyan"/>
        </w:rPr>
        <w:t xml:space="preserve">Fordham Institute </w:t>
      </w:r>
      <w:r w:rsidRPr="00972764">
        <w:rPr>
          <w:rStyle w:val="Emphasis"/>
          <w:highlight w:val="cyan"/>
        </w:rPr>
        <w:t>looked empirically</w:t>
      </w:r>
      <w:r w:rsidRPr="00841A21">
        <w:rPr>
          <w:rStyle w:val="StyleUnderline"/>
        </w:rPr>
        <w:t xml:space="preserve"> </w:t>
      </w:r>
      <w:r w:rsidRPr="00972764">
        <w:rPr>
          <w:rStyle w:val="StyleUnderline"/>
          <w:highlight w:val="cyan"/>
        </w:rPr>
        <w:t>at state performance standards</w:t>
      </w:r>
      <w:r w:rsidRPr="00841A21">
        <w:rPr>
          <w:rStyle w:val="StyleUnderline"/>
        </w:rPr>
        <w:t xml:space="preserve"> over time in a study called The Proficiency Illusion. </w:t>
      </w:r>
      <w:r w:rsidRPr="00972764">
        <w:rPr>
          <w:rStyle w:val="StyleUnderline"/>
          <w:highlight w:val="cyan"/>
        </w:rPr>
        <w:t>The study showed that while states had a variety</w:t>
      </w:r>
      <w:r w:rsidRPr="00841A21">
        <w:rPr>
          <w:rStyle w:val="StyleUnderline"/>
        </w:rPr>
        <w:t xml:space="preserve"> of performance standards (as would be expected in a federal system), </w:t>
      </w:r>
      <w:r w:rsidRPr="00972764">
        <w:rPr>
          <w:rStyle w:val="Emphasis"/>
          <w:highlight w:val="cyan"/>
        </w:rPr>
        <w:t>the</w:t>
      </w:r>
      <w:r w:rsidRPr="00525BB3">
        <w:rPr>
          <w:rStyle w:val="Emphasis"/>
        </w:rPr>
        <w:t xml:space="preserve"> supposed </w:t>
      </w:r>
      <w:r w:rsidRPr="00972764">
        <w:rPr>
          <w:rStyle w:val="Emphasis"/>
          <w:highlight w:val="cyan"/>
        </w:rPr>
        <w:t>“race to the bottom” was not happening.</w:t>
      </w:r>
      <w:r w:rsidRPr="00841A21">
        <w:rPr>
          <w:rStyle w:val="StyleUnderline"/>
        </w:rPr>
        <w:t xml:space="preserve"> </w:t>
      </w:r>
      <w:r w:rsidRPr="00525BB3">
        <w:rPr>
          <w:sz w:val="16"/>
          <w:szCs w:val="16"/>
        </w:rPr>
        <w:t xml:space="preserve">The proponents of the Common Core wrong in their claims that state performance standards were inevitably and everywhere on a downward slide. 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 To finance its Race to the Top program, the U.S. Department of Education took discretionary stimulus money that could be used as conditional grants, and then turned a portion of that money into a competitive grant program. It used the grants to encourage states to adopt the national standards. Policy analyst Michael Petrilli aptly called inducements to adopt the standards “the carrot that feels like a stick.” The department also paid for national consortia to develop national tests aligned with the national curriculum–content standards. 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the new accountability systems under the waivers can all too easily hide deficiencies in the performance of children in previously closely watched sub-groups and may weaken incentives to improve performance of those children. </w:t>
      </w:r>
      <w:r w:rsidRPr="00841A21">
        <w:rPr>
          <w:rStyle w:val="StyleUnderline"/>
        </w:rPr>
        <w:t xml:space="preserve">To some extent, </w:t>
      </w:r>
      <w:r w:rsidRPr="00972764">
        <w:rPr>
          <w:rStyle w:val="StyleUnderline"/>
          <w:highlight w:val="cyan"/>
        </w:rPr>
        <w:t>federal officials have commandeered state curriculum</w:t>
      </w:r>
      <w:r w:rsidRPr="00841A21">
        <w:rPr>
          <w:rStyle w:val="StyleUnderline"/>
        </w:rPr>
        <w:t xml:space="preserve">-content </w:t>
      </w:r>
      <w:r w:rsidRPr="00972764">
        <w:rPr>
          <w:rStyle w:val="StyleUnderline"/>
          <w:highlight w:val="cyan"/>
        </w:rPr>
        <w:t>standards and tests</w:t>
      </w:r>
      <w:r w:rsidRPr="00841A21">
        <w:rPr>
          <w:rStyle w:val="StyleUnderline"/>
        </w:rPr>
        <w:t xml:space="preserve"> and substituted national standards and tests; to some extent, some </w:t>
      </w:r>
      <w:r w:rsidRPr="00972764">
        <w:rPr>
          <w:rStyle w:val="StyleUnderline"/>
          <w:highlight w:val="cyan"/>
        </w:rPr>
        <w:t>state officials embraced</w:t>
      </w:r>
      <w:r w:rsidRPr="00841A21">
        <w:rPr>
          <w:rStyle w:val="StyleUnderline"/>
        </w:rPr>
        <w:t xml:space="preserve"> the </w:t>
      </w:r>
      <w:r w:rsidRPr="00972764">
        <w:rPr>
          <w:rStyle w:val="StyleUnderline"/>
          <w:highlight w:val="cyan"/>
        </w:rPr>
        <w:t>national standards</w:t>
      </w:r>
      <w:r w:rsidRPr="00841A21">
        <w:rPr>
          <w:rStyle w:val="StyleUnderline"/>
        </w:rPr>
        <w:t xml:space="preserve">-and-testing cartel </w:t>
      </w:r>
      <w:r w:rsidRPr="00972764">
        <w:rPr>
          <w:rStyle w:val="StyleUnderline"/>
          <w:highlight w:val="cyan"/>
        </w:rPr>
        <w:t>as a relief</w:t>
      </w:r>
      <w:r w:rsidRPr="00841A21">
        <w:rPr>
          <w:rStyle w:val="StyleUnderline"/>
        </w:rPr>
        <w:t xml:space="preserve"> from political pressure within their state and a relief </w:t>
      </w:r>
      <w:r w:rsidRPr="00972764">
        <w:rPr>
          <w:rStyle w:val="StyleUnderline"/>
          <w:highlight w:val="cyan"/>
        </w:rPr>
        <w:t>from competitive pressure from other states.</w:t>
      </w:r>
      <w:r w:rsidRPr="00841A21">
        <w:rPr>
          <w:rStyle w:val="StyleUnderline"/>
        </w:rPr>
        <w:t xml:space="preserve"> </w:t>
      </w:r>
      <w:r w:rsidRPr="00525BB3">
        <w:rPr>
          <w:sz w:val="16"/>
          <w:szCs w:val="16"/>
        </w:rPr>
        <w:t xml:space="preserve">In any case, national standards and tests will change curriculum content, homogenize what is taught, and profoundly alter the structure of American K-12 public education. Nationalizing standards and tests would, according to this analysis, eliminate them as differentiated school-reform instruments that could be used by states in competition over educational attainment among the states.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Yes, Common Core does undermine “competitive federalism.” Indeed, in part, it was designed to do so. Federalism is not only distinction from and rivalry between the federal government and the states; it is also rivalry among the states and among local governments within the states. As economist Richard McKenzie writes, the Founders sought to disperse power “among many different and competing governments—at the federal, state, and local levels.” The insight of competitive federalism is that fifty-one state school boards are better than a single federal Executive-branch office.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 Competitive federalism encourages innovation, allows movement between jurisdictions that enhances liberty, and permits a better match between policies and voter preferences. Common Core’s </w:t>
      </w:r>
      <w:r w:rsidRPr="00972764">
        <w:rPr>
          <w:rStyle w:val="Emphasis"/>
          <w:highlight w:val="cyan"/>
        </w:rPr>
        <w:t>national uniformity runs counter to competitive federalism</w:t>
      </w:r>
      <w:r w:rsidRPr="00525BB3">
        <w:rPr>
          <w:sz w:val="16"/>
          <w:szCs w:val="16"/>
        </w:rPr>
        <w:t>.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precarious.”Once,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Califano,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Unless Common Core is stopped, its officials will dismantle what remains of state and local decision-making on classroom lessons and replace it with a new system of national tests and a national curriculum. This policy is Tocqueville’s nightmare: As in Europe, education “has become a national affair” and</w:t>
      </w:r>
      <w:r w:rsidRPr="00841A21">
        <w:rPr>
          <w:rStyle w:val="StyleUnderline"/>
        </w:rPr>
        <w:t xml:space="preserve"> </w:t>
      </w:r>
      <w:r w:rsidRPr="00972764">
        <w:rPr>
          <w:rStyle w:val="StyleUnderline"/>
          <w:highlight w:val="cyan"/>
        </w:rPr>
        <w:t>Common Core is the vehicle for imposing</w:t>
      </w:r>
      <w:r w:rsidRPr="00525BB3">
        <w:rPr>
          <w:rStyle w:val="StyleUnderline"/>
        </w:rPr>
        <w:t xml:space="preserve"> in America a </w:t>
      </w:r>
      <w:r w:rsidRPr="00972764">
        <w:rPr>
          <w:rStyle w:val="StyleUnderline"/>
          <w:highlight w:val="cyan"/>
        </w:rPr>
        <w:t>one-size-fits-all centralization</w:t>
      </w:r>
      <w:r w:rsidRPr="00841A21">
        <w:rPr>
          <w:rStyle w:val="StyleUnderline"/>
        </w:rPr>
        <w:t xml:space="preserve"> like that administered by the National Ministry of Education in France</w:t>
      </w:r>
      <w:r w:rsidRPr="00525BB3">
        <w:rPr>
          <w:sz w:val="16"/>
          <w:szCs w:val="16"/>
        </w:rPr>
        <w:t>. Federalism, including horizontal inter-jurisdictional competition, allows policies better matched to needs and preferences of voters. It allows individuals and families to “vote with their feet”—to move to jurisdictions that they like, where the authorities don’t act counter to their liberties and preferences.</w:t>
      </w:r>
      <w:r w:rsidRPr="00841A21">
        <w:rPr>
          <w:rStyle w:val="StyleUnderline"/>
        </w:rPr>
        <w:t xml:space="preserve"> </w:t>
      </w:r>
      <w:r w:rsidRPr="00972764">
        <w:rPr>
          <w:rStyle w:val="StyleUnderline"/>
          <w:highlight w:val="cyan"/>
        </w:rPr>
        <w:t>Competitive federalism allows experimentation</w:t>
      </w:r>
      <w:r w:rsidRPr="00841A21">
        <w:rPr>
          <w:rStyle w:val="StyleUnderline"/>
        </w:rPr>
        <w:t xml:space="preserve"> </w:t>
      </w:r>
      <w:r w:rsidRPr="00525BB3">
        <w:rPr>
          <w:sz w:val="16"/>
          <w:szCs w:val="16"/>
        </w:rPr>
        <w:t xml:space="preserve">by alternative jurisdictions. One state can try one policy, while another state tries something else. This is why it is called the “laboratory of democracy.” </w:t>
      </w:r>
      <w:r w:rsidRPr="00972764">
        <w:rPr>
          <w:rStyle w:val="StyleUnderline"/>
          <w:highlight w:val="cyan"/>
        </w:rPr>
        <w:t>This</w:t>
      </w:r>
      <w:r w:rsidRPr="00525BB3">
        <w:rPr>
          <w:rStyle w:val="StyleUnderline"/>
        </w:rPr>
        <w:t xml:space="preserve"> feature of federalism is what </w:t>
      </w:r>
      <w:r w:rsidRPr="00972764">
        <w:rPr>
          <w:rStyle w:val="StyleUnderline"/>
          <w:highlight w:val="cyan"/>
        </w:rPr>
        <w:t>brought Massachusetts, Indiana, California and</w:t>
      </w:r>
      <w:r w:rsidRPr="00525BB3">
        <w:rPr>
          <w:rStyle w:val="StyleUnderline"/>
        </w:rPr>
        <w:t xml:space="preserve"> several </w:t>
      </w:r>
      <w:r w:rsidRPr="00972764">
        <w:rPr>
          <w:rStyle w:val="StyleUnderline"/>
          <w:highlight w:val="cyan"/>
        </w:rPr>
        <w:t>other states to have</w:t>
      </w:r>
      <w:r w:rsidRPr="00841A21">
        <w:rPr>
          <w:rStyle w:val="StyleUnderline"/>
        </w:rPr>
        <w:t xml:space="preserve"> the </w:t>
      </w:r>
      <w:r w:rsidRPr="00972764">
        <w:rPr>
          <w:rStyle w:val="StyleUnderline"/>
          <w:highlight w:val="cyan"/>
        </w:rPr>
        <w:t>outstanding</w:t>
      </w:r>
      <w:r w:rsidRPr="00525BB3">
        <w:rPr>
          <w:rStyle w:val="StyleUnderline"/>
        </w:rPr>
        <w:t xml:space="preserve"> curriculum-content </w:t>
      </w:r>
      <w:r w:rsidRPr="00972764">
        <w:rPr>
          <w:rStyle w:val="StyleUnderline"/>
          <w:highlight w:val="cyan"/>
        </w:rPr>
        <w:t>standards</w:t>
      </w:r>
      <w:r w:rsidRPr="00841A21">
        <w:rPr>
          <w:rStyle w:val="StyleUnderline"/>
        </w:rPr>
        <w:t xml:space="preserve"> that they had before the Common Core</w:t>
      </w:r>
      <w:r w:rsidRPr="00525BB3">
        <w:rPr>
          <w:sz w:val="16"/>
          <w:szCs w:val="16"/>
        </w:rPr>
        <w:t xml:space="preserve">. This is the feature of federalism that facilitates an exit strategy from Common Core: It allows states that are leaving Common Core to repeal and replace the national curriculum-content standards with outstanding pre-Common Core state standards. This can be done on an interim basis, while those states design their own replacement standards for the long run. Then the </w:t>
      </w:r>
      <w:r w:rsidRPr="00972764">
        <w:rPr>
          <w:rStyle w:val="StyleUnderline"/>
          <w:highlight w:val="cyan"/>
        </w:rPr>
        <w:t>rivalry that takes place</w:t>
      </w:r>
      <w:r w:rsidRPr="00841A21">
        <w:rPr>
          <w:rStyle w:val="StyleUnderline"/>
        </w:rPr>
        <w:t xml:space="preserve"> under competitive federalism </w:t>
      </w:r>
      <w:r w:rsidRPr="00972764">
        <w:rPr>
          <w:rStyle w:val="StyleUnderline"/>
          <w:highlight w:val="cyan"/>
        </w:rPr>
        <w:t>will</w:t>
      </w:r>
      <w:r w:rsidRPr="00841A21">
        <w:rPr>
          <w:rStyle w:val="StyleUnderline"/>
        </w:rPr>
        <w:t xml:space="preserve"> go back to </w:t>
      </w:r>
      <w:r w:rsidRPr="00972764">
        <w:rPr>
          <w:rStyle w:val="StyleUnderline"/>
          <w:highlight w:val="cyan"/>
        </w:rPr>
        <w:t xml:space="preserve">work to the benefit of teachers, students, and </w:t>
      </w:r>
      <w:r w:rsidRPr="00972764">
        <w:rPr>
          <w:rStyle w:val="Emphasis"/>
          <w:highlight w:val="cyan"/>
        </w:rPr>
        <w:t>everyone who wants a well-educated citizenry</w:t>
      </w:r>
      <w:r w:rsidRPr="00972764">
        <w:rPr>
          <w:rStyle w:val="StyleUnderline"/>
          <w:highlight w:val="cyan"/>
        </w:rPr>
        <w:t>—and also</w:t>
      </w:r>
      <w:r w:rsidRPr="00841A21">
        <w:rPr>
          <w:rStyle w:val="StyleUnderline"/>
        </w:rPr>
        <w:t xml:space="preserve"> everyone who wants to have </w:t>
      </w:r>
      <w:r w:rsidRPr="00972764">
        <w:rPr>
          <w:rStyle w:val="StyleUnderline"/>
          <w:highlight w:val="cyan"/>
        </w:rPr>
        <w:t>the freedoms</w:t>
      </w:r>
      <w:r w:rsidRPr="00841A21">
        <w:rPr>
          <w:rStyle w:val="StyleUnderline"/>
        </w:rPr>
        <w:t xml:space="preserve"> that are </w:t>
      </w:r>
      <w:r w:rsidRPr="00972764">
        <w:rPr>
          <w:rStyle w:val="StyleUnderline"/>
          <w:highlight w:val="cyan"/>
        </w:rPr>
        <w:t>protected by</w:t>
      </w:r>
      <w:r w:rsidRPr="00841A21">
        <w:rPr>
          <w:rStyle w:val="StyleUnderline"/>
        </w:rPr>
        <w:t xml:space="preserve"> the U.S. Constitution’s Madisonian system of </w:t>
      </w:r>
      <w:r w:rsidRPr="00972764">
        <w:rPr>
          <w:rStyle w:val="StyleUnderline"/>
          <w:highlight w:val="cyan"/>
        </w:rPr>
        <w:t>federalism</w:t>
      </w:r>
      <w:r w:rsidRPr="00841A21">
        <w:rPr>
          <w:rStyle w:val="StyleUnderline"/>
        </w:rPr>
        <w:t>.</w:t>
      </w:r>
    </w:p>
    <w:p w:rsidR="00511F72" w:rsidRPr="00525BB3" w:rsidRDefault="00511F72" w:rsidP="00511F72">
      <w:pPr>
        <w:pStyle w:val="Heading4"/>
      </w:pPr>
      <w:r>
        <w:t>National education standards impose uniformity at the expense of quality and innovation</w:t>
      </w:r>
    </w:p>
    <w:p w:rsidR="00511F72" w:rsidRDefault="00511F72" w:rsidP="00511F72">
      <w:r>
        <w:rPr>
          <w:b/>
        </w:rPr>
        <w:t>Marshall and Burke 10</w:t>
      </w:r>
    </w:p>
    <w:p w:rsidR="00511F72" w:rsidRPr="00525BB3" w:rsidRDefault="00511F72" w:rsidP="00511F72">
      <w:pPr>
        <w:rPr>
          <w:sz w:val="16"/>
          <w:szCs w:val="16"/>
        </w:rPr>
      </w:pPr>
      <w:r w:rsidRPr="00525BB3">
        <w:rPr>
          <w:sz w:val="16"/>
          <w:szCs w:val="16"/>
        </w:rPr>
        <w:t>Jennifer Marshall (Vice President for the Institute for Family, Community, and Opportunity, and the Joseph C. and Elizabeth A. Anderlik Fellow) and Lindsey M. Burke (Director, Center for Education Policy and Will Skillman Fellow in Education in the Institute for Family, Community, and Opportunity). “Why National Standards Won’t Fix American Education: Misalignment of Power and Incentives.” The Heritage Foundation. May 21</w:t>
      </w:r>
      <w:r w:rsidRPr="00525BB3">
        <w:rPr>
          <w:sz w:val="16"/>
          <w:szCs w:val="16"/>
          <w:vertAlign w:val="superscript"/>
        </w:rPr>
        <w:t>st</w:t>
      </w:r>
      <w:r>
        <w:rPr>
          <w:sz w:val="16"/>
          <w:szCs w:val="16"/>
        </w:rPr>
        <w:t xml:space="preserve">, 2010. </w:t>
      </w:r>
      <w:r w:rsidRPr="00525BB3">
        <w:rPr>
          <w:sz w:val="16"/>
          <w:szCs w:val="16"/>
        </w:rPr>
        <w:t>http://www.heritage.org/education/report/why-national-standards-wont-fix-american-education-misalignment-power-and</w:t>
      </w:r>
    </w:p>
    <w:p w:rsidR="00511F72" w:rsidRPr="00525BB3" w:rsidRDefault="00511F72" w:rsidP="00511F72"/>
    <w:p w:rsidR="00511F72" w:rsidRDefault="00511F72" w:rsidP="00511F72">
      <w:pPr>
        <w:rPr>
          <w:rStyle w:val="StyleUnderline"/>
        </w:rPr>
      </w:pPr>
      <w:r w:rsidRPr="00525BB3">
        <w:rPr>
          <w:sz w:val="16"/>
          <w:szCs w:val="16"/>
        </w:rPr>
        <w:t xml:space="preserve">Misconception #3: National standards are necessary because state standards vary in quality. Some states, such as Massachusetts, California, Indiana, and Virginia, have highly regarded standards. A number of other states have uneven quality of standards across subjects, and some are not up to par generally. Teachers union pressure, pervasive political correctness, and pedagogical and content disputes hamper the quality of state standards. </w:t>
      </w:r>
      <w:r w:rsidRPr="00525BB3">
        <w:rPr>
          <w:rStyle w:val="StyleUnderline"/>
        </w:rPr>
        <w:t xml:space="preserve">The </w:t>
      </w:r>
      <w:r w:rsidRPr="00972764">
        <w:rPr>
          <w:rStyle w:val="StyleUnderline"/>
          <w:highlight w:val="cyan"/>
        </w:rPr>
        <w:t>variation in state standards is</w:t>
      </w:r>
      <w:r w:rsidRPr="00525BB3">
        <w:rPr>
          <w:rStyle w:val="StyleUnderline"/>
        </w:rPr>
        <w:t xml:space="preserve"> one of the most </w:t>
      </w:r>
      <w:r w:rsidRPr="00972764">
        <w:rPr>
          <w:rStyle w:val="StyleUnderline"/>
          <w:highlight w:val="cyan"/>
        </w:rPr>
        <w:t>frequently cited</w:t>
      </w:r>
      <w:r w:rsidRPr="00525BB3">
        <w:rPr>
          <w:rStyle w:val="StyleUnderline"/>
        </w:rPr>
        <w:t xml:space="preserve"> reasons for </w:t>
      </w:r>
      <w:r w:rsidRPr="00972764">
        <w:rPr>
          <w:rStyle w:val="StyleUnderline"/>
          <w:highlight w:val="cyan"/>
        </w:rPr>
        <w:t>adopting national standards</w:t>
      </w:r>
      <w:r w:rsidRPr="00525BB3">
        <w:rPr>
          <w:rStyle w:val="StyleUnderline"/>
        </w:rPr>
        <w:t xml:space="preserve"> and tests.[19] </w:t>
      </w:r>
      <w:r w:rsidRPr="00972764">
        <w:rPr>
          <w:rStyle w:val="StyleUnderline"/>
          <w:highlight w:val="cyan"/>
        </w:rPr>
        <w:t>But the same pressures that detract from the quality of</w:t>
      </w:r>
      <w:r w:rsidRPr="00525BB3">
        <w:rPr>
          <w:rStyle w:val="StyleUnderline"/>
        </w:rPr>
        <w:t xml:space="preserve"> many </w:t>
      </w:r>
      <w:r w:rsidRPr="00972764">
        <w:rPr>
          <w:rStyle w:val="StyleUnderline"/>
          <w:highlight w:val="cyan"/>
        </w:rPr>
        <w:t>state standards are likely to plague national standards</w:t>
      </w:r>
      <w:r w:rsidRPr="00525BB3">
        <w:rPr>
          <w:rStyle w:val="StyleUnderline"/>
        </w:rPr>
        <w:t xml:space="preserve"> as well. </w:t>
      </w:r>
      <w:r w:rsidRPr="00525BB3">
        <w:rPr>
          <w:sz w:val="16"/>
          <w:szCs w:val="16"/>
        </w:rPr>
        <w:t>As a result, the rigor and content of national standards will tend to align with the mean among states, undercutting states with higher quality standards.[20]</w:t>
      </w:r>
      <w:r w:rsidRPr="00525BB3">
        <w:rPr>
          <w:rStyle w:val="StyleUnderline"/>
        </w:rPr>
        <w:t xml:space="preserve"> For example, </w:t>
      </w:r>
      <w:r w:rsidRPr="00972764">
        <w:rPr>
          <w:rStyle w:val="StyleUnderline"/>
          <w:highlight w:val="cyan"/>
        </w:rPr>
        <w:t>the</w:t>
      </w:r>
      <w:r w:rsidRPr="00525BB3">
        <w:rPr>
          <w:rStyle w:val="StyleUnderline"/>
        </w:rPr>
        <w:t xml:space="preserve"> Obama Administration’s </w:t>
      </w:r>
      <w:r w:rsidRPr="00972764">
        <w:rPr>
          <w:rStyle w:val="StyleUnderline"/>
          <w:highlight w:val="cyan"/>
        </w:rPr>
        <w:t>proposal would force Massachusetts to</w:t>
      </w:r>
      <w:r w:rsidRPr="00525BB3">
        <w:rPr>
          <w:rStyle w:val="StyleUnderline"/>
        </w:rPr>
        <w:t xml:space="preserve"> abandon its highly regarded state standards and </w:t>
      </w:r>
      <w:r w:rsidRPr="00972764">
        <w:rPr>
          <w:rStyle w:val="StyleUnderline"/>
          <w:highlight w:val="cyan"/>
        </w:rPr>
        <w:t>sign on</w:t>
      </w:r>
      <w:r w:rsidRPr="00525BB3">
        <w:rPr>
          <w:rStyle w:val="StyleUnderline"/>
        </w:rPr>
        <w:t xml:space="preserve"> instead </w:t>
      </w:r>
      <w:r w:rsidRPr="00972764">
        <w:rPr>
          <w:rStyle w:val="StyleUnderline"/>
          <w:highlight w:val="cyan"/>
        </w:rPr>
        <w:t>to</w:t>
      </w:r>
      <w:r w:rsidRPr="00525BB3">
        <w:rPr>
          <w:rStyle w:val="StyleUnderline"/>
        </w:rPr>
        <w:t xml:space="preserve"> a set of </w:t>
      </w:r>
      <w:r w:rsidRPr="00972764">
        <w:rPr>
          <w:rStyle w:val="StyleUnderline"/>
          <w:highlight w:val="cyan"/>
        </w:rPr>
        <w:t>national standards that are well beneath the rigor and content of</w:t>
      </w:r>
      <w:r w:rsidRPr="00525BB3">
        <w:rPr>
          <w:rStyle w:val="StyleUnderline"/>
        </w:rPr>
        <w:t xml:space="preserve"> the </w:t>
      </w:r>
      <w:r w:rsidRPr="00972764">
        <w:rPr>
          <w:rStyle w:val="StyleUnderline"/>
          <w:highlight w:val="cyan"/>
        </w:rPr>
        <w:t>current state standards</w:t>
      </w:r>
      <w:r w:rsidRPr="00525BB3">
        <w:rPr>
          <w:sz w:val="16"/>
          <w:szCs w:val="16"/>
        </w:rPr>
        <w:t>.[21] If it fails to do so, Massachusetts would stand to lose $275 million a year in federal funding for Title I.[22] For</w:t>
      </w:r>
      <w:r w:rsidRPr="00525BB3">
        <w:rPr>
          <w:rStyle w:val="StyleUnderline"/>
        </w:rPr>
        <w:t xml:space="preserve"> </w:t>
      </w:r>
      <w:r w:rsidRPr="00972764">
        <w:rPr>
          <w:rStyle w:val="StyleUnderline"/>
          <w:highlight w:val="cyan"/>
        </w:rPr>
        <w:t>states</w:t>
      </w:r>
      <w:r w:rsidRPr="00525BB3">
        <w:rPr>
          <w:rStyle w:val="StyleUnderline"/>
        </w:rPr>
        <w:t xml:space="preserve"> like Massachusetts, the Obama Administration’s plan means </w:t>
      </w:r>
      <w:r w:rsidRPr="00972764">
        <w:rPr>
          <w:rStyle w:val="StyleUnderline"/>
          <w:highlight w:val="cyan"/>
        </w:rPr>
        <w:t>facing the prospect of losing</w:t>
      </w:r>
      <w:r w:rsidRPr="00525BB3">
        <w:rPr>
          <w:rStyle w:val="StyleUnderline"/>
        </w:rPr>
        <w:t xml:space="preserve"> out on </w:t>
      </w:r>
      <w:r w:rsidRPr="00972764">
        <w:rPr>
          <w:rStyle w:val="StyleUnderline"/>
          <w:highlight w:val="cyan"/>
        </w:rPr>
        <w:t>federal funding if they refuse to water down their standards.</w:t>
      </w:r>
      <w:r w:rsidRPr="00525BB3">
        <w:rPr>
          <w:rStyle w:val="StyleUnderline"/>
        </w:rPr>
        <w:t xml:space="preserve"> </w:t>
      </w:r>
      <w:r w:rsidRPr="00525BB3">
        <w:rPr>
          <w:sz w:val="16"/>
          <w:szCs w:val="16"/>
        </w:rPr>
        <w:t xml:space="preserve">Secretary of Education Arne Duncan refers to the varying quality of state standards as “50 different goal posts.”[23] That is a catchy phrase, but it begs the question of whether the national standards movement is more concerned with uniformity than it is with excellence. </w:t>
      </w:r>
      <w:r w:rsidRPr="00972764">
        <w:rPr>
          <w:rStyle w:val="StyleUnderline"/>
          <w:highlight w:val="cyan"/>
        </w:rPr>
        <w:t>Uniform</w:t>
      </w:r>
      <w:r w:rsidRPr="00525BB3">
        <w:rPr>
          <w:rStyle w:val="StyleUnderline"/>
        </w:rPr>
        <w:t xml:space="preserve"> minimum-competency </w:t>
      </w:r>
      <w:r w:rsidRPr="00972764">
        <w:rPr>
          <w:rStyle w:val="StyleUnderline"/>
          <w:highlight w:val="cyan"/>
        </w:rPr>
        <w:t>standards</w:t>
      </w:r>
      <w:r w:rsidRPr="00525BB3">
        <w:rPr>
          <w:rStyle w:val="StyleUnderline"/>
        </w:rPr>
        <w:t xml:space="preserve"> on a national level </w:t>
      </w:r>
      <w:r w:rsidRPr="00972764">
        <w:rPr>
          <w:rStyle w:val="StyleUnderline"/>
          <w:highlight w:val="cyan"/>
        </w:rPr>
        <w:t>would provide a one-size-fits-all approach that would</w:t>
      </w:r>
      <w:r w:rsidRPr="00525BB3">
        <w:rPr>
          <w:rStyle w:val="StyleUnderline"/>
        </w:rPr>
        <w:t xml:space="preserve"> likely </w:t>
      </w:r>
      <w:r w:rsidRPr="00972764">
        <w:rPr>
          <w:rStyle w:val="StyleUnderline"/>
          <w:highlight w:val="cyan"/>
        </w:rPr>
        <w:t>lead to</w:t>
      </w:r>
      <w:r w:rsidRPr="00525BB3">
        <w:rPr>
          <w:rStyle w:val="StyleUnderline"/>
        </w:rPr>
        <w:t xml:space="preserve"> </w:t>
      </w:r>
      <w:r w:rsidRPr="00972764">
        <w:rPr>
          <w:rStyle w:val="Emphasis"/>
          <w:highlight w:val="cyan"/>
        </w:rPr>
        <w:t>decreased emphasis on advanced work</w:t>
      </w:r>
      <w:r w:rsidRPr="00525BB3">
        <w:rPr>
          <w:rStyle w:val="StyleUnderline"/>
        </w:rPr>
        <w:t xml:space="preserve"> </w:t>
      </w:r>
      <w:r w:rsidRPr="00525BB3">
        <w:rPr>
          <w:sz w:val="16"/>
          <w:szCs w:val="16"/>
        </w:rPr>
        <w:t>and a generally dumbed-down curriculum.</w:t>
      </w:r>
      <w:r w:rsidRPr="00525BB3">
        <w:rPr>
          <w:rStyle w:val="StyleUnderline"/>
        </w:rPr>
        <w:t xml:space="preserve"> </w:t>
      </w:r>
      <w:r w:rsidRPr="00972764">
        <w:rPr>
          <w:rStyle w:val="StyleUnderline"/>
          <w:highlight w:val="cyan"/>
        </w:rPr>
        <w:t>Centralized standards</w:t>
      </w:r>
      <w:r w:rsidRPr="00525BB3">
        <w:rPr>
          <w:rStyle w:val="StyleUnderline"/>
        </w:rPr>
        <w:t xml:space="preserve"> and testing </w:t>
      </w:r>
      <w:r w:rsidRPr="00972764">
        <w:rPr>
          <w:rStyle w:val="StyleUnderline"/>
          <w:highlight w:val="cyan"/>
        </w:rPr>
        <w:t>would eliminate</w:t>
      </w:r>
      <w:r w:rsidRPr="00525BB3">
        <w:rPr>
          <w:rStyle w:val="StyleUnderline"/>
        </w:rPr>
        <w:t xml:space="preserve"> the possibility of </w:t>
      </w:r>
      <w:r w:rsidRPr="00972764">
        <w:rPr>
          <w:rStyle w:val="StyleUnderline"/>
          <w:highlight w:val="cyan"/>
        </w:rPr>
        <w:t>competitive pressure</w:t>
      </w:r>
      <w:r w:rsidRPr="00525BB3">
        <w:rPr>
          <w:rStyle w:val="StyleUnderline"/>
        </w:rPr>
        <w:t xml:space="preserve"> for increasing standards of excellence.</w:t>
      </w:r>
    </w:p>
    <w:p w:rsidR="00511F72" w:rsidRDefault="00511F72" w:rsidP="00511F72"/>
    <w:p w:rsidR="00511F72" w:rsidRDefault="0066483C" w:rsidP="0066483C">
      <w:pPr>
        <w:pStyle w:val="Heading3"/>
      </w:pPr>
      <w:bookmarkStart w:id="0" w:name="_GoBack"/>
      <w:bookmarkEnd w:id="0"/>
      <w:r>
        <w:t>Progressivism Net Benefit</w:t>
      </w:r>
    </w:p>
    <w:p w:rsidR="0066483C" w:rsidRDefault="0066483C" w:rsidP="0066483C">
      <w:pPr>
        <w:pStyle w:val="Heading4"/>
      </w:pPr>
      <w:r>
        <w:t xml:space="preserve">Federalism is key to a long-term shift toward </w:t>
      </w:r>
      <w:r w:rsidRPr="0066483C">
        <w:rPr>
          <w:u w:val="single"/>
        </w:rPr>
        <w:t>progressive policies</w:t>
      </w:r>
    </w:p>
    <w:p w:rsidR="00BD51D9" w:rsidRDefault="00BD51D9" w:rsidP="00511F72">
      <w:r>
        <w:rPr>
          <w:b/>
        </w:rPr>
        <w:t>Gerken 17</w:t>
      </w:r>
    </w:p>
    <w:p w:rsidR="00BD51D9" w:rsidRPr="0066483C" w:rsidRDefault="00BD51D9" w:rsidP="00511F72">
      <w:pPr>
        <w:rPr>
          <w:sz w:val="16"/>
          <w:szCs w:val="16"/>
        </w:rPr>
      </w:pPr>
      <w:r w:rsidRPr="0066483C">
        <w:rPr>
          <w:sz w:val="16"/>
          <w:szCs w:val="16"/>
        </w:rPr>
        <w:t>Heather Gerken (</w:t>
      </w:r>
      <w:r w:rsidR="0066483C" w:rsidRPr="0066483C">
        <w:rPr>
          <w:sz w:val="16"/>
          <w:szCs w:val="16"/>
        </w:rPr>
        <w:t>J. Skelly Wright Professor of Law, Yale Law School). “We’re about to see states’ rights used defensively against Trump.” Vox. January 20</w:t>
      </w:r>
      <w:r w:rsidR="0066483C" w:rsidRPr="0066483C">
        <w:rPr>
          <w:sz w:val="16"/>
          <w:szCs w:val="16"/>
          <w:vertAlign w:val="superscript"/>
        </w:rPr>
        <w:t>th</w:t>
      </w:r>
      <w:r w:rsidR="0066483C" w:rsidRPr="0066483C">
        <w:rPr>
          <w:sz w:val="16"/>
          <w:szCs w:val="16"/>
        </w:rPr>
        <w:t>, 2017. https://www.vox.com/the-big-idea/2016/12/12/13915990/federalism-trump-progressive-uncooperative</w:t>
      </w:r>
    </w:p>
    <w:p w:rsidR="0066483C" w:rsidRDefault="0066483C" w:rsidP="00511F72"/>
    <w:p w:rsidR="0066483C" w:rsidRDefault="0066483C" w:rsidP="0066483C">
      <w:pPr>
        <w:rPr>
          <w:rStyle w:val="StyleUnderline"/>
        </w:rPr>
      </w:pPr>
      <w:r w:rsidRPr="0066483C">
        <w:rPr>
          <w:rStyle w:val="StyleUnderline"/>
        </w:rPr>
        <w:t xml:space="preserve">Federalism as a tool for progressive change There is one, final way in which </w:t>
      </w:r>
      <w:r w:rsidRPr="0066483C">
        <w:rPr>
          <w:rStyle w:val="Emphasis"/>
          <w:highlight w:val="cyan"/>
        </w:rPr>
        <w:t>states can be a tool for progressive values.</w:t>
      </w:r>
      <w:r w:rsidRPr="0066483C">
        <w:rPr>
          <w:rStyle w:val="StyleUnderline"/>
        </w:rPr>
        <w:t xml:space="preserve"> </w:t>
      </w:r>
      <w:r w:rsidRPr="0066483C">
        <w:rPr>
          <w:sz w:val="16"/>
          <w:szCs w:val="16"/>
        </w:rPr>
        <w:t>Progressives have long thought of federalism as a tool for entrenching the worst in our politics. But it’s also a tool for changing our politics.</w:t>
      </w:r>
      <w:r w:rsidRPr="0066483C">
        <w:rPr>
          <w:rStyle w:val="StyleUnderline"/>
        </w:rPr>
        <w:t xml:space="preserve"> </w:t>
      </w:r>
      <w:r w:rsidRPr="0066483C">
        <w:rPr>
          <w:rStyle w:val="StyleUnderline"/>
          <w:highlight w:val="cyan"/>
        </w:rPr>
        <w:t>Social movements have long used state and local policymaking as an organizing tool</w:t>
      </w:r>
      <w:r w:rsidRPr="0066483C">
        <w:rPr>
          <w:rStyle w:val="StyleUnderline"/>
        </w:rPr>
        <w:t>, a rallying cry, a testing ground for their ideas</w:t>
      </w:r>
      <w:r w:rsidRPr="0066483C">
        <w:rPr>
          <w:sz w:val="16"/>
          <w:szCs w:val="16"/>
        </w:rPr>
        <w:t xml:space="preserve">. The most remarkable example in recent years has been the same-sex marriage movement, which depended heavily on state and local sites as staging grounds for organizing and debate. That process may explain why those equality norms now run deep enough that the Supreme Court’s ruling on same-sex marriage in Obergefell — a decision that would surely have caused intense controversy not so long ago — was greeted with enormous enthusiasm in many quarters and opposed in precious few. </w:t>
      </w:r>
      <w:r w:rsidRPr="0066483C">
        <w:rPr>
          <w:rStyle w:val="StyleUnderline"/>
        </w:rPr>
        <w:t xml:space="preserve">Today </w:t>
      </w:r>
      <w:r w:rsidRPr="0066483C">
        <w:rPr>
          <w:rStyle w:val="StyleUnderline"/>
          <w:highlight w:val="cyan"/>
        </w:rPr>
        <w:t>we see efforts to push through</w:t>
      </w:r>
      <w:r w:rsidRPr="0066483C">
        <w:rPr>
          <w:rStyle w:val="StyleUnderline"/>
        </w:rPr>
        <w:t xml:space="preserve"> other </w:t>
      </w:r>
      <w:r w:rsidRPr="0066483C">
        <w:rPr>
          <w:rStyle w:val="StyleUnderline"/>
          <w:highlight w:val="cyan"/>
        </w:rPr>
        <w:t>core parts of the equality project through state and local sites</w:t>
      </w:r>
      <w:r w:rsidRPr="0066483C">
        <w:rPr>
          <w:rStyle w:val="StyleUnderline"/>
        </w:rPr>
        <w:t xml:space="preserve">, </w:t>
      </w:r>
      <w:r w:rsidRPr="0066483C">
        <w:rPr>
          <w:rStyle w:val="StyleUnderline"/>
          <w:highlight w:val="cyan"/>
        </w:rPr>
        <w:t xml:space="preserve">including </w:t>
      </w:r>
      <w:r w:rsidRPr="0066483C">
        <w:rPr>
          <w:rStyle w:val="Emphasis"/>
          <w:highlight w:val="cyan"/>
        </w:rPr>
        <w:t>immigration reform, policing, sentencing, health insurance, and the living wage</w:t>
      </w:r>
      <w:r w:rsidRPr="0066483C">
        <w:rPr>
          <w:rStyle w:val="StyleUnderline"/>
        </w:rPr>
        <w:t xml:space="preserve"> movement, just to name a few. </w:t>
      </w:r>
      <w:r w:rsidRPr="0066483C">
        <w:rPr>
          <w:rStyle w:val="StyleUnderline"/>
          <w:highlight w:val="cyan"/>
        </w:rPr>
        <w:t>Those pushing reform at the state</w:t>
      </w:r>
      <w:r w:rsidRPr="0066483C">
        <w:rPr>
          <w:rStyle w:val="StyleUnderline"/>
        </w:rPr>
        <w:t xml:space="preserve"> and local </w:t>
      </w:r>
      <w:r w:rsidRPr="0066483C">
        <w:rPr>
          <w:rStyle w:val="StyleUnderline"/>
          <w:highlight w:val="cyan"/>
        </w:rPr>
        <w:t xml:space="preserve">level understand </w:t>
      </w:r>
      <w:r w:rsidRPr="0066483C">
        <w:rPr>
          <w:rStyle w:val="Emphasis"/>
          <w:highlight w:val="cyan"/>
        </w:rPr>
        <w:t xml:space="preserve">the crucial lesson from the same-sex marriage movement: If you want </w:t>
      </w:r>
      <w:r w:rsidRPr="0066483C">
        <w:rPr>
          <w:rStyle w:val="Emphasis"/>
        </w:rPr>
        <w:t xml:space="preserve">those </w:t>
      </w:r>
      <w:r w:rsidRPr="0066483C">
        <w:rPr>
          <w:rStyle w:val="Emphasis"/>
          <w:highlight w:val="cyan"/>
        </w:rPr>
        <w:t>policies to stick, they have to come from the bottom-up, not the top-down</w:t>
      </w:r>
      <w:r w:rsidRPr="0066483C">
        <w:rPr>
          <w:sz w:val="16"/>
          <w:szCs w:val="16"/>
        </w:rPr>
        <w:t>. And it’s useful for reformers to work through institutions rather than standing on the sideline and jeering. Social movements need pragmatic insiders, forging compromise from within, not just principled outsiders, demanding more and better from without. Progressive federalism isn’t a cure-all, of course. The president is more than capable of causing harm with a stroke of the executive pen. Heavily indebted states and cities may find resisting the federal government too expensive. And cities and state governments have other important business to address. But progressives would be foolish to treat the cities and states in which they live as nothing more than enclaves sheltered from some of the national policies they don’t like.</w:t>
      </w:r>
      <w:r w:rsidRPr="0066483C">
        <w:rPr>
          <w:rStyle w:val="StyleUnderline"/>
        </w:rPr>
        <w:t xml:space="preserve"> </w:t>
      </w:r>
      <w:r w:rsidRPr="0066483C">
        <w:rPr>
          <w:rStyle w:val="StyleUnderline"/>
          <w:highlight w:val="cyan"/>
        </w:rPr>
        <w:t>States and localities</w:t>
      </w:r>
      <w:r w:rsidRPr="0066483C">
        <w:rPr>
          <w:rStyle w:val="StyleUnderline"/>
        </w:rPr>
        <w:t xml:space="preserve"> can resist policies that jeopardize the rule of law, they can create incentives for moderation and compromise when one party or another goes to the extremes, and they </w:t>
      </w:r>
      <w:r w:rsidRPr="0066483C">
        <w:rPr>
          <w:rStyle w:val="StyleUnderline"/>
          <w:highlight w:val="cyan"/>
        </w:rPr>
        <w:t>are the means for building shared ideals going forward.</w:t>
      </w:r>
      <w:r w:rsidRPr="0066483C">
        <w:rPr>
          <w:rStyle w:val="StyleUnderline"/>
        </w:rPr>
        <w:t xml:space="preserve"> </w:t>
      </w:r>
      <w:r w:rsidRPr="0066483C">
        <w:rPr>
          <w:rStyle w:val="Emphasis"/>
          <w:highlight w:val="cyan"/>
        </w:rPr>
        <w:t>Federalism is for everyone</w:t>
      </w:r>
      <w:r w:rsidRPr="0066483C">
        <w:rPr>
          <w:rStyle w:val="StyleUnderline"/>
        </w:rPr>
        <w:t>. It’s time that liberals took notice.</w:t>
      </w:r>
    </w:p>
    <w:p w:rsidR="0066483C" w:rsidRPr="0066483C" w:rsidRDefault="0066483C" w:rsidP="0066483C">
      <w:pPr>
        <w:pStyle w:val="Heading4"/>
      </w:pPr>
      <w:r>
        <w:t>Only progressive leadership can solve income inequality and climate change—climate change causes extinction</w:t>
      </w:r>
    </w:p>
    <w:p w:rsidR="0066483C" w:rsidRDefault="0066483C" w:rsidP="0066483C">
      <w:r>
        <w:rPr>
          <w:b/>
        </w:rPr>
        <w:t>Little 16</w:t>
      </w:r>
    </w:p>
    <w:p w:rsidR="0066483C" w:rsidRPr="0066483C" w:rsidRDefault="0066483C" w:rsidP="0066483C">
      <w:pPr>
        <w:rPr>
          <w:sz w:val="16"/>
          <w:szCs w:val="16"/>
        </w:rPr>
      </w:pPr>
      <w:r w:rsidRPr="0066483C">
        <w:rPr>
          <w:sz w:val="16"/>
          <w:szCs w:val="16"/>
        </w:rPr>
        <w:t>Andrew Little (leader of the New Zealand Labour Party). “Global Challenges, Progressive Solutions.” Center for American Progress. March 11</w:t>
      </w:r>
      <w:r w:rsidRPr="0066483C">
        <w:rPr>
          <w:sz w:val="16"/>
          <w:szCs w:val="16"/>
          <w:vertAlign w:val="superscript"/>
        </w:rPr>
        <w:t>th</w:t>
      </w:r>
      <w:r w:rsidRPr="0066483C">
        <w:rPr>
          <w:sz w:val="16"/>
          <w:szCs w:val="16"/>
        </w:rPr>
        <w:t xml:space="preserve">, 2016. </w:t>
      </w:r>
      <w:hyperlink r:id="rId17" w:history="1">
        <w:r w:rsidRPr="0066483C">
          <w:rPr>
            <w:rStyle w:val="Hyperlink"/>
            <w:sz w:val="16"/>
            <w:szCs w:val="16"/>
          </w:rPr>
          <w:t>https://www.americanprogress.org/issues/democracy/reports/2016/03/11/132647/global-challenges-progressive-solutions/</w:t>
        </w:r>
      </w:hyperlink>
    </w:p>
    <w:p w:rsidR="0066483C" w:rsidRPr="0066483C" w:rsidRDefault="0066483C" w:rsidP="0066483C"/>
    <w:p w:rsidR="0066483C" w:rsidRDefault="0066483C" w:rsidP="0066483C">
      <w:pPr>
        <w:rPr>
          <w:rStyle w:val="StyleUnderline"/>
        </w:rPr>
      </w:pPr>
      <w:r w:rsidRPr="0066483C">
        <w:rPr>
          <w:rStyle w:val="StyleUnderline"/>
        </w:rPr>
        <w:t xml:space="preserve">As </w:t>
      </w:r>
      <w:r w:rsidRPr="0066483C">
        <w:rPr>
          <w:rStyle w:val="StyleUnderline"/>
          <w:highlight w:val="cyan"/>
        </w:rPr>
        <w:t>progressives</w:t>
      </w:r>
      <w:r w:rsidRPr="0066483C">
        <w:rPr>
          <w:rStyle w:val="StyleUnderline"/>
        </w:rPr>
        <w:t xml:space="preserve"> and social democrats, we </w:t>
      </w:r>
      <w:r w:rsidRPr="0066483C">
        <w:rPr>
          <w:rStyle w:val="StyleUnderline"/>
          <w:highlight w:val="cyan"/>
        </w:rPr>
        <w:t>are the guardians of the future.</w:t>
      </w:r>
      <w:r w:rsidRPr="0066483C">
        <w:rPr>
          <w:rStyle w:val="StyleUnderline"/>
        </w:rPr>
        <w:t xml:space="preserve"> </w:t>
      </w:r>
      <w:r w:rsidRPr="0066483C">
        <w:rPr>
          <w:rStyle w:val="StyleUnderline"/>
          <w:highlight w:val="cyan"/>
        </w:rPr>
        <w:t>From</w:t>
      </w:r>
      <w:r w:rsidRPr="0066483C">
        <w:rPr>
          <w:rStyle w:val="StyleUnderline"/>
        </w:rPr>
        <w:t xml:space="preserve"> Britain’s National Health Service and America’s Voting Rights Act to </w:t>
      </w:r>
      <w:r w:rsidRPr="0066483C">
        <w:rPr>
          <w:rStyle w:val="Emphasis"/>
          <w:highlight w:val="cyan"/>
        </w:rPr>
        <w:t>almost every policy advance</w:t>
      </w:r>
      <w:r w:rsidRPr="0066483C">
        <w:rPr>
          <w:rStyle w:val="StyleUnderline"/>
          <w:highlight w:val="cyan"/>
        </w:rPr>
        <w:t xml:space="preserve"> on tolerance, inclusion, social services, education, and environmental responsibility</w:t>
      </w:r>
      <w:r w:rsidRPr="0066483C">
        <w:rPr>
          <w:rStyle w:val="StyleUnderline"/>
        </w:rPr>
        <w:t xml:space="preserve">, it’s </w:t>
      </w:r>
      <w:r w:rsidRPr="0066483C">
        <w:rPr>
          <w:rStyle w:val="StyleUnderline"/>
          <w:highlight w:val="cyan"/>
        </w:rPr>
        <w:t>the</w:t>
      </w:r>
      <w:r w:rsidRPr="0066483C">
        <w:rPr>
          <w:rStyle w:val="StyleUnderline"/>
        </w:rPr>
        <w:t xml:space="preserve"> global </w:t>
      </w:r>
      <w:r w:rsidRPr="0066483C">
        <w:rPr>
          <w:rStyle w:val="StyleUnderline"/>
          <w:highlight w:val="cyan"/>
        </w:rPr>
        <w:t>progressive movement</w:t>
      </w:r>
      <w:r w:rsidRPr="0066483C">
        <w:rPr>
          <w:rStyle w:val="StyleUnderline"/>
        </w:rPr>
        <w:t xml:space="preserve"> that </w:t>
      </w:r>
      <w:r w:rsidRPr="0066483C">
        <w:rPr>
          <w:rStyle w:val="StyleUnderline"/>
          <w:highlight w:val="cyan"/>
        </w:rPr>
        <w:t>plays early host to tomorrow’s</w:t>
      </w:r>
      <w:r w:rsidRPr="0066483C">
        <w:rPr>
          <w:rStyle w:val="StyleUnderline"/>
        </w:rPr>
        <w:t xml:space="preserve"> dominant </w:t>
      </w:r>
      <w:r w:rsidRPr="0066483C">
        <w:rPr>
          <w:rStyle w:val="StyleUnderline"/>
          <w:highlight w:val="cyan"/>
        </w:rPr>
        <w:t>ideas</w:t>
      </w:r>
      <w:r w:rsidRPr="0066483C">
        <w:rPr>
          <w:sz w:val="16"/>
          <w:szCs w:val="16"/>
        </w:rPr>
        <w:t>. For the best part of a century, we have been where the world’s visionary political thinking happens. In this early part of the 21st century,</w:t>
      </w:r>
      <w:r w:rsidRPr="0066483C">
        <w:rPr>
          <w:rStyle w:val="StyleUnderline"/>
        </w:rPr>
        <w:t xml:space="preserve"> </w:t>
      </w:r>
      <w:r w:rsidRPr="0066483C">
        <w:rPr>
          <w:rStyle w:val="StyleUnderline"/>
          <w:highlight w:val="cyan"/>
        </w:rPr>
        <w:t>the world needs progressive</w:t>
      </w:r>
      <w:r w:rsidRPr="0066483C">
        <w:rPr>
          <w:rStyle w:val="StyleUnderline"/>
        </w:rPr>
        <w:t xml:space="preserve"> social </w:t>
      </w:r>
      <w:r w:rsidRPr="0066483C">
        <w:rPr>
          <w:rStyle w:val="StyleUnderline"/>
          <w:highlight w:val="cyan"/>
        </w:rPr>
        <w:t>democracy more than ever, as governments</w:t>
      </w:r>
      <w:r w:rsidRPr="0066483C">
        <w:rPr>
          <w:rStyle w:val="StyleUnderline"/>
        </w:rPr>
        <w:t xml:space="preserve"> around the world </w:t>
      </w:r>
      <w:r w:rsidRPr="0066483C">
        <w:rPr>
          <w:rStyle w:val="StyleUnderline"/>
          <w:highlight w:val="cyan"/>
        </w:rPr>
        <w:t>meet</w:t>
      </w:r>
      <w:r w:rsidRPr="0066483C">
        <w:rPr>
          <w:rStyle w:val="StyleUnderline"/>
        </w:rPr>
        <w:t xml:space="preserve"> three </w:t>
      </w:r>
      <w:r w:rsidRPr="0066483C">
        <w:rPr>
          <w:rStyle w:val="StyleUnderline"/>
          <w:highlight w:val="cyan"/>
        </w:rPr>
        <w:t>core challenges</w:t>
      </w:r>
      <w:r w:rsidRPr="0066483C">
        <w:rPr>
          <w:rStyle w:val="StyleUnderline"/>
        </w:rPr>
        <w:t xml:space="preserve">: automation at work, </w:t>
      </w:r>
      <w:r w:rsidRPr="0066483C">
        <w:rPr>
          <w:rStyle w:val="Emphasis"/>
          <w:highlight w:val="cyan"/>
        </w:rPr>
        <w:t>inequality, and climate change</w:t>
      </w:r>
      <w:r w:rsidRPr="0066483C">
        <w:rPr>
          <w:sz w:val="12"/>
          <w:szCs w:val="12"/>
        </w:rPr>
        <w:t>. This current age is one of huge potential opportunity—and a serious challenge—based around rapid changes in technology. Robotics and algorithms are revolutionizing the workplace at an ever increasing pace. The change goes far beyond assembly lines and factories. Five years ago, the world had taxi dispatchers. Now, we have Uber. Accountants are being replaced by Xero. Law clerks are giving way to optical character recognition and searches. This is, of course, the latest step in an ongoing process. The manual telephone exchanges of the 1960s have largely gone, as have the typing pools of the 1970s and the record stores of the 1980s and 1990s. But in the 21st century, the pace of change is becoming more rapid. The opportunity in this upheaval is clear. With the coming of what Erik Brynjolfsson and Andrew McAfee call the Second Machine Age, humans are being increasingly freed from mundane, process-driven work. By freeing people from that burden, we can unleash their creativity in more rewarding, interesting work, as long as they’re in a position to take advantage of it. Therein lies the challenge. Unfettered technological change creates losers as well as winners, and we must ensure human progress ultimately benefits every human. In New Zealand’s largest city of Auckland, the port is planning to introduce automated, driverless straddle carriers to take containers from ship to truck and from truck to ship. Millions of New Zealanders will win—if only a little—as a result through decreased transportation costs for their wares. More competitive exports will leave our shores; cheaper consumer goods will flow the other way. But the former straddle drivers will lose a lot. They’ll lose their jobs and their livelihoods. The challenge for progressives is to help the people whose former careers are ended by technological change. They aren’t to blame for changing technology and shouldn’t have to suffer as all around them benefit. We need to encourage sunrise industries, help those industries take on displaced workers, and help workers retrain. That requires an integrated set of policies incentivizing innovation and making retraining accessible to people midcareer. It’s industry policy, labor market policy, and education policy, all coordinated to ensure that technological advance leads to pareto-improving human advance. This, the future of work, is one of the biggest policy issues our movement must address, not least because it links to another of the critical challenges facing advanced nations—inequality. Robotization and more-efficient task processing will almost certainly increase the stock of human welfare, as people will have more time for rewarding careers and more time with their loved ones. The big unknown is how those gains will be distributed across the community.</w:t>
      </w:r>
      <w:r w:rsidRPr="0066483C">
        <w:rPr>
          <w:rStyle w:val="StyleUnderline"/>
        </w:rPr>
        <w:t xml:space="preserve"> Since the 1970s, </w:t>
      </w:r>
      <w:r w:rsidRPr="0066483C">
        <w:rPr>
          <w:rStyle w:val="StyleUnderline"/>
          <w:highlight w:val="cyan"/>
        </w:rPr>
        <w:t>productivity has continued to improve</w:t>
      </w:r>
      <w:r w:rsidRPr="0066483C">
        <w:rPr>
          <w:rStyle w:val="StyleUnderline"/>
        </w:rPr>
        <w:t xml:space="preserve"> dramatically </w:t>
      </w:r>
      <w:r w:rsidRPr="0066483C">
        <w:rPr>
          <w:rStyle w:val="StyleUnderline"/>
          <w:highlight w:val="cyan"/>
        </w:rPr>
        <w:t>while</w:t>
      </w:r>
      <w:r w:rsidRPr="0066483C">
        <w:rPr>
          <w:rStyle w:val="StyleUnderline"/>
        </w:rPr>
        <w:t xml:space="preserve"> real </w:t>
      </w:r>
      <w:r w:rsidRPr="0066483C">
        <w:rPr>
          <w:rStyle w:val="StyleUnderline"/>
          <w:highlight w:val="cyan"/>
        </w:rPr>
        <w:t>wages</w:t>
      </w:r>
      <w:r w:rsidRPr="0066483C">
        <w:rPr>
          <w:rStyle w:val="StyleUnderline"/>
        </w:rPr>
        <w:t xml:space="preserve"> for workers </w:t>
      </w:r>
      <w:r w:rsidRPr="0066483C">
        <w:rPr>
          <w:rStyle w:val="StyleUnderline"/>
          <w:highlight w:val="cyan"/>
        </w:rPr>
        <w:t>have not.</w:t>
      </w:r>
      <w:r w:rsidRPr="0066483C">
        <w:rPr>
          <w:rStyle w:val="StyleUnderline"/>
        </w:rPr>
        <w:t xml:space="preserve"> </w:t>
      </w:r>
      <w:r w:rsidRPr="0066483C">
        <w:rPr>
          <w:rStyle w:val="StyleUnderline"/>
          <w:highlight w:val="cyan"/>
        </w:rPr>
        <w:t>Almost all the gains from productivity have gone to the owners of capital</w:t>
      </w:r>
      <w:r w:rsidRPr="0066483C">
        <w:rPr>
          <w:rStyle w:val="StyleUnderline"/>
        </w:rPr>
        <w:t>, not the owners of labor</w:t>
      </w:r>
      <w:r w:rsidRPr="0066483C">
        <w:rPr>
          <w:sz w:val="16"/>
          <w:szCs w:val="16"/>
        </w:rPr>
        <w:t>. With that background, it’s no surprise that within-country inequality rose in more than three-quarters of advanced nations over that same period.</w:t>
      </w:r>
      <w:r w:rsidRPr="0066483C">
        <w:rPr>
          <w:rStyle w:val="StyleUnderline"/>
        </w:rPr>
        <w:t xml:space="preserve"> </w:t>
      </w:r>
      <w:r w:rsidRPr="0066483C">
        <w:rPr>
          <w:rStyle w:val="StyleUnderline"/>
          <w:highlight w:val="cyan"/>
        </w:rPr>
        <w:t>If that trend</w:t>
      </w:r>
      <w:r w:rsidRPr="0066483C">
        <w:rPr>
          <w:rStyle w:val="StyleUnderline"/>
        </w:rPr>
        <w:t xml:space="preserve"> of deeply skewed financial gains </w:t>
      </w:r>
      <w:r w:rsidRPr="0066483C">
        <w:rPr>
          <w:rStyle w:val="StyleUnderline"/>
          <w:highlight w:val="cyan"/>
        </w:rPr>
        <w:t>continues</w:t>
      </w:r>
      <w:r w:rsidRPr="0066483C">
        <w:rPr>
          <w:rStyle w:val="StyleUnderline"/>
        </w:rPr>
        <w:t xml:space="preserve"> as we enter the Second Machine Age, </w:t>
      </w:r>
      <w:r w:rsidRPr="0066483C">
        <w:rPr>
          <w:rStyle w:val="Emphasis"/>
          <w:highlight w:val="cyan"/>
        </w:rPr>
        <w:t>the result will be a further spike in inequality.</w:t>
      </w:r>
      <w:r w:rsidRPr="0066483C">
        <w:rPr>
          <w:rStyle w:val="StyleUnderline"/>
        </w:rPr>
        <w:t xml:space="preserve"> The rich will get much, much richer, while the rest stay still. </w:t>
      </w:r>
      <w:r w:rsidRPr="0066483C">
        <w:rPr>
          <w:rStyle w:val="StyleUnderline"/>
          <w:highlight w:val="cyan"/>
        </w:rPr>
        <w:t>Inequality</w:t>
      </w:r>
      <w:r w:rsidRPr="0066483C">
        <w:rPr>
          <w:rStyle w:val="StyleUnderline"/>
        </w:rPr>
        <w:t xml:space="preserve">, as we know, </w:t>
      </w:r>
      <w:r w:rsidRPr="0066483C">
        <w:rPr>
          <w:rStyle w:val="StyleUnderline"/>
          <w:highlight w:val="cyan"/>
        </w:rPr>
        <w:t>leads</w:t>
      </w:r>
      <w:r w:rsidRPr="0066483C">
        <w:rPr>
          <w:rStyle w:val="StyleUnderline"/>
        </w:rPr>
        <w:t xml:space="preserve"> in turn </w:t>
      </w:r>
      <w:r w:rsidRPr="0066483C">
        <w:rPr>
          <w:rStyle w:val="StyleUnderline"/>
          <w:highlight w:val="cyan"/>
        </w:rPr>
        <w:t xml:space="preserve">to </w:t>
      </w:r>
      <w:r w:rsidRPr="0066483C">
        <w:rPr>
          <w:rStyle w:val="Emphasis"/>
          <w:highlight w:val="cyan"/>
        </w:rPr>
        <w:t>wasted human potential and decreased social cohesion.</w:t>
      </w:r>
      <w:r w:rsidRPr="0066483C">
        <w:rPr>
          <w:rStyle w:val="StyleUnderline"/>
        </w:rPr>
        <w:t xml:space="preserve"> </w:t>
      </w:r>
      <w:r w:rsidRPr="0066483C">
        <w:rPr>
          <w:sz w:val="16"/>
          <w:szCs w:val="16"/>
        </w:rPr>
        <w:t>Increased inequality is a blight on our societies, and it will inevitably fall to progressives to lead the charge against it, as the conservative record on fighting inequality is as pitiful as it is halfhearted. Sometimes that fight takes the form of redistribution, but at other times, we can reduce inequality by addressing its causes. If displaced workers are given opportunities to retrain for new careers in growth industries, they’re less likely to need the welfare safety net and less likely to contribute to the inequality problem. That way, adapting to the future of work also insures against inequality. The third historic challenge we face is climate change. That’s an area where social democrats have had to learn over time from our friends in the environmental movement. It’s also another area where conservatives lag behind.</w:t>
      </w:r>
      <w:r w:rsidRPr="0066483C">
        <w:rPr>
          <w:rStyle w:val="StyleUnderline"/>
        </w:rPr>
        <w:t xml:space="preserve"> </w:t>
      </w:r>
      <w:r w:rsidRPr="0066483C">
        <w:rPr>
          <w:rStyle w:val="Emphasis"/>
          <w:highlight w:val="cyan"/>
        </w:rPr>
        <w:t>Climate change is an existential challenge for us all</w:t>
      </w:r>
      <w:r w:rsidRPr="0066483C">
        <w:rPr>
          <w:sz w:val="16"/>
          <w:szCs w:val="16"/>
        </w:rPr>
        <w:t>, one that will force every country to make difficult, costly decisions. With last year’s agreement in Paris, we can now finally boast a truly global commitment to address climate change. Despite the great progress at Paris, the framework to which we agreed can only ever provide leaders with information.</w:t>
      </w:r>
      <w:r w:rsidRPr="0066483C">
        <w:rPr>
          <w:rStyle w:val="StyleUnderline"/>
        </w:rPr>
        <w:t xml:space="preserve"> </w:t>
      </w:r>
      <w:r w:rsidRPr="0066483C">
        <w:rPr>
          <w:rStyle w:val="StyleUnderline"/>
          <w:highlight w:val="cyan"/>
        </w:rPr>
        <w:t>It is</w:t>
      </w:r>
      <w:r w:rsidRPr="0066483C">
        <w:rPr>
          <w:rStyle w:val="StyleUnderline"/>
        </w:rPr>
        <w:t xml:space="preserve"> still </w:t>
      </w:r>
      <w:r w:rsidRPr="0066483C">
        <w:rPr>
          <w:rStyle w:val="StyleUnderline"/>
          <w:highlight w:val="cyan"/>
        </w:rPr>
        <w:t>up to us to make</w:t>
      </w:r>
      <w:r w:rsidRPr="0066483C">
        <w:rPr>
          <w:rStyle w:val="StyleUnderline"/>
        </w:rPr>
        <w:t xml:space="preserve"> the </w:t>
      </w:r>
      <w:r w:rsidRPr="0066483C">
        <w:rPr>
          <w:rStyle w:val="StyleUnderline"/>
          <w:highlight w:val="cyan"/>
        </w:rPr>
        <w:t>tough choices.</w:t>
      </w:r>
      <w:r w:rsidRPr="0066483C">
        <w:rPr>
          <w:rStyle w:val="StyleUnderline"/>
        </w:rPr>
        <w:t xml:space="preserve"> That’s an area where progressives shine because, </w:t>
      </w:r>
      <w:r w:rsidRPr="0066483C">
        <w:rPr>
          <w:rStyle w:val="StyleUnderline"/>
          <w:highlight w:val="cyan"/>
        </w:rPr>
        <w:t>unlike conservatives, we have the ability to be bold where boldness is required, and</w:t>
      </w:r>
      <w:r w:rsidRPr="0066483C">
        <w:rPr>
          <w:rStyle w:val="StyleUnderline"/>
        </w:rPr>
        <w:t xml:space="preserve"> we have the ability to </w:t>
      </w:r>
      <w:r w:rsidRPr="0066483C">
        <w:rPr>
          <w:rStyle w:val="Emphasis"/>
          <w:highlight w:val="cyan"/>
        </w:rPr>
        <w:t>make big changes in a humane way</w:t>
      </w:r>
      <w:r w:rsidRPr="0066483C">
        <w:rPr>
          <w:rStyle w:val="StyleUnderline"/>
        </w:rPr>
        <w:t xml:space="preserve">. </w:t>
      </w:r>
      <w:r w:rsidRPr="0066483C">
        <w:rPr>
          <w:rStyle w:val="Emphasis"/>
          <w:highlight w:val="cyan"/>
        </w:rPr>
        <w:t>The world needs progressive leadership more than ever if we’re to truly address climate change.</w:t>
      </w:r>
      <w:r w:rsidRPr="0066483C">
        <w:rPr>
          <w:rStyle w:val="StyleUnderline"/>
        </w:rPr>
        <w:t xml:space="preserve"> </w:t>
      </w:r>
      <w:r w:rsidRPr="0066483C">
        <w:rPr>
          <w:sz w:val="16"/>
          <w:szCs w:val="16"/>
        </w:rPr>
        <w:t>Of course, without electoral victory, it’s impossible to implement our ideas in the first place, and that presents cyclical challenges. Public tastes about this argument or that policy change with the years, and that means progressives need to constantly adapt their plans and campaigns to suit the democratic mood. But one thing that never alters is the public demand for forward thinking about the great challenges facing people and the world. Early in this century, the world looks to social democrats to meet the great challenges of our age. We’ll shape a generational opportunity as technology eases the burden of work. We’ll fight an historic scourge as we make sure economic gains are shared fairly by owners and workers. And we’ll meet a shared mortal challenge as we prepare the world to address climate change.</w:t>
      </w:r>
      <w:r w:rsidRPr="0066483C">
        <w:rPr>
          <w:rStyle w:val="StyleUnderline"/>
        </w:rPr>
        <w:t xml:space="preserve"> </w:t>
      </w:r>
      <w:r w:rsidRPr="0066483C">
        <w:rPr>
          <w:rStyle w:val="StyleUnderline"/>
          <w:highlight w:val="cyan"/>
        </w:rPr>
        <w:t>The public looks to us</w:t>
      </w:r>
      <w:r w:rsidRPr="0066483C">
        <w:rPr>
          <w:rStyle w:val="StyleUnderline"/>
        </w:rPr>
        <w:t xml:space="preserve"> to lead these efforts </w:t>
      </w:r>
      <w:r w:rsidRPr="0066483C">
        <w:rPr>
          <w:rStyle w:val="StyleUnderline"/>
          <w:highlight w:val="cyan"/>
        </w:rPr>
        <w:t>because they know our capacity for bold and innovative policy is unmatched.</w:t>
      </w:r>
    </w:p>
    <w:p w:rsidR="0066483C" w:rsidRPr="0066483C" w:rsidRDefault="0066483C" w:rsidP="0066483C">
      <w:pPr>
        <w:pStyle w:val="Heading4"/>
      </w:pPr>
      <w:r>
        <w:t>Empirics prove rising income inequality weakens economic growth</w:t>
      </w:r>
    </w:p>
    <w:p w:rsidR="0066483C" w:rsidRDefault="0066483C" w:rsidP="0066483C">
      <w:r>
        <w:rPr>
          <w:b/>
        </w:rPr>
        <w:t>Cingano 14</w:t>
      </w:r>
    </w:p>
    <w:p w:rsidR="0066483C" w:rsidRPr="0066483C" w:rsidRDefault="0066483C" w:rsidP="0066483C">
      <w:pPr>
        <w:rPr>
          <w:sz w:val="16"/>
          <w:szCs w:val="16"/>
        </w:rPr>
      </w:pPr>
      <w:r w:rsidRPr="0066483C">
        <w:rPr>
          <w:sz w:val="16"/>
          <w:szCs w:val="16"/>
        </w:rPr>
        <w:t xml:space="preserve">Federico Cingano (Economist at the Bank of Italy, Directorate General for Economics, Statistics and Research). “Trends in Income Inequality and its Impact on Economic Growth.” OECD Social, Employment and Migration Working Papers No. 163. 2014. </w:t>
      </w:r>
      <w:hyperlink r:id="rId18" w:history="1">
        <w:r w:rsidRPr="0066483C">
          <w:rPr>
            <w:rStyle w:val="Hyperlink"/>
            <w:sz w:val="16"/>
            <w:szCs w:val="16"/>
          </w:rPr>
          <w:t>http://www.oecd-ilibrary.org/docserver/download/5jxrjncwxv6j-en.pdf?expires=1497474098&amp;id=id&amp;accname=guest&amp;checksum=3D668E809EE467FAC6004534D5DFB0EC</w:t>
        </w:r>
      </w:hyperlink>
    </w:p>
    <w:p w:rsidR="0066483C" w:rsidRPr="0066483C" w:rsidRDefault="0066483C" w:rsidP="0066483C"/>
    <w:p w:rsidR="0066483C" w:rsidRPr="0066483C" w:rsidRDefault="0066483C" w:rsidP="0066483C">
      <w:pPr>
        <w:rPr>
          <w:rStyle w:val="StyleUnderline"/>
        </w:rPr>
      </w:pPr>
      <w:r w:rsidRPr="0066483C">
        <w:rPr>
          <w:rStyle w:val="StyleUnderline"/>
        </w:rPr>
        <w:t xml:space="preserve">24. </w:t>
      </w:r>
      <w:r w:rsidRPr="0066483C">
        <w:rPr>
          <w:rStyle w:val="StyleUnderline"/>
          <w:highlight w:val="cyan"/>
        </w:rPr>
        <w:t xml:space="preserve">The impact of inequality on growth </w:t>
      </w:r>
      <w:r w:rsidRPr="0066483C">
        <w:rPr>
          <w:rStyle w:val="Emphasis"/>
          <w:highlight w:val="cyan"/>
        </w:rPr>
        <w:t>turns out to be sizeable.</w:t>
      </w:r>
      <w:r w:rsidRPr="0066483C">
        <w:rPr>
          <w:rStyle w:val="StyleUnderline"/>
        </w:rPr>
        <w:t xml:space="preserve"> Based on the estimated coefficients in column 1, for example, </w:t>
      </w:r>
      <w:r w:rsidRPr="0066483C">
        <w:rPr>
          <w:rStyle w:val="StyleUnderline"/>
          <w:highlight w:val="cyan"/>
        </w:rPr>
        <w:t>lowering inequality by 1 Gini point would translate in an increase in cumulative growth of 0.8 percentage points</w:t>
      </w:r>
      <w:r w:rsidRPr="0066483C">
        <w:rPr>
          <w:rStyle w:val="StyleUnderline"/>
        </w:rPr>
        <w:t xml:space="preserve"> in the following 5 years (or 0.15 points per year). </w:t>
      </w:r>
      <w:r w:rsidRPr="0066483C">
        <w:rPr>
          <w:sz w:val="16"/>
          <w:szCs w:val="16"/>
        </w:rPr>
        <w:t>As discussed in Annex 3, interpreting the estimated coefficients in light of the Solow model allows recovering the implied effect of changes in inequality over the longer run, as the economy converges to the new steady state. 17 Focusing on a 25-year horizon, for example, the estimated coefficients imply that a 1 Gini point reduction in inequality would raise average growth by slightly more than 0.1 percentage points per year, with a cumulative gain in GDP at the end of the period of around 3%. 25. Figure 3 proposes an alternative representation of the implied effects, focusing on actual changes in inequality in individual countries. The Figure shows the estimated impact on the 1990-2010 growth rate of GDP of changes in inequality occurred between 1985 and 2005 (the most recent inequality trends are not taken into account as they affect future growth patterns). For each country, it also reports the actual rate of growth and a counterfactual figure, obtained subtracting the estimated impact of inequality from actual growth. This latter figure is to be interpreted as the growth rate that would have been observed in the country had inequality not changed (and holding all other variables constant).</w:t>
      </w:r>
      <w:r w:rsidRPr="0066483C">
        <w:rPr>
          <w:rStyle w:val="StyleUnderline"/>
        </w:rPr>
        <w:t xml:space="preserve"> </w:t>
      </w:r>
      <w:r w:rsidRPr="0066483C">
        <w:rPr>
          <w:rStyle w:val="StyleUnderline"/>
          <w:highlight w:val="cyan"/>
        </w:rPr>
        <w:t>Rising inequality is estimated to have knocked more than 10 percentage points off growth in Mexico and New Zealand.</w:t>
      </w:r>
      <w:r w:rsidRPr="0066483C">
        <w:rPr>
          <w:rStyle w:val="StyleUnderline"/>
        </w:rPr>
        <w:t xml:space="preserve"> </w:t>
      </w:r>
      <w:r w:rsidRPr="0066483C">
        <w:rPr>
          <w:rStyle w:val="Emphasis"/>
          <w:highlight w:val="cyan"/>
        </w:rPr>
        <w:t>In the U</w:t>
      </w:r>
      <w:r w:rsidRPr="0066483C">
        <w:rPr>
          <w:rStyle w:val="Emphasis"/>
        </w:rPr>
        <w:t xml:space="preserve">nited </w:t>
      </w:r>
      <w:r w:rsidRPr="0066483C">
        <w:rPr>
          <w:rStyle w:val="Emphasis"/>
          <w:highlight w:val="cyan"/>
        </w:rPr>
        <w:t>S</w:t>
      </w:r>
      <w:r w:rsidRPr="0066483C">
        <w:rPr>
          <w:rStyle w:val="Emphasis"/>
        </w:rPr>
        <w:t>tates</w:t>
      </w:r>
      <w:r w:rsidRPr="0066483C">
        <w:rPr>
          <w:rStyle w:val="Emphasis"/>
          <w:highlight w:val="cyan"/>
        </w:rPr>
        <w:t xml:space="preserve">, </w:t>
      </w:r>
      <w:r w:rsidRPr="0066483C">
        <w:rPr>
          <w:rStyle w:val="Emphasis"/>
        </w:rPr>
        <w:t xml:space="preserve">the United Kingdom, Sweden, Finland and Norway, </w:t>
      </w:r>
      <w:r w:rsidRPr="0066483C">
        <w:rPr>
          <w:rStyle w:val="Emphasis"/>
          <w:highlight w:val="cyan"/>
        </w:rPr>
        <w:t>the growth rate would have been more than one fifth higher had income disparities not widened</w:t>
      </w:r>
      <w:r w:rsidRPr="0066483C">
        <w:rPr>
          <w:rStyle w:val="StyleUnderline"/>
        </w:rPr>
        <w:t xml:space="preserve">. On the other hand, </w:t>
      </w:r>
      <w:r w:rsidRPr="0066483C">
        <w:rPr>
          <w:rStyle w:val="StyleUnderline"/>
          <w:highlight w:val="cyan"/>
        </w:rPr>
        <w:t>greater equality helped increase GDP per capita in Spain, France and Ireland prior to the crisis.</w:t>
      </w:r>
      <w:r>
        <w:rPr>
          <w:rStyle w:val="StyleUnderline"/>
        </w:rPr>
        <w:t xml:space="preserve"> </w:t>
      </w:r>
    </w:p>
    <w:p w:rsidR="0066483C" w:rsidRDefault="0066483C" w:rsidP="0066483C"/>
    <w:p w:rsidR="0066483C" w:rsidRPr="00E11023" w:rsidRDefault="0066483C" w:rsidP="0066483C">
      <w:pPr>
        <w:keepNext/>
        <w:keepLines/>
        <w:spacing w:before="40"/>
        <w:outlineLvl w:val="3"/>
        <w:rPr>
          <w:rFonts w:eastAsiaTheme="majorEastAsia" w:cstheme="majorBidi"/>
          <w:b/>
          <w:iCs/>
        </w:rPr>
      </w:pPr>
      <w:r w:rsidRPr="00E11023">
        <w:rPr>
          <w:rFonts w:eastAsiaTheme="majorEastAsia" w:cstheme="majorBidi"/>
          <w:b/>
          <w:iCs/>
        </w:rPr>
        <w:t>Econ decline causes extinction</w:t>
      </w:r>
    </w:p>
    <w:p w:rsidR="0066483C" w:rsidRPr="00E11023" w:rsidRDefault="0066483C" w:rsidP="0066483C">
      <w:r w:rsidRPr="00E11023">
        <w:rPr>
          <w:b/>
          <w:bCs/>
        </w:rPr>
        <w:t>Kemp 10</w:t>
      </w:r>
      <w:r w:rsidRPr="00E11023">
        <w:t xml:space="preserve"> </w:t>
      </w:r>
    </w:p>
    <w:p w:rsidR="0066483C" w:rsidRPr="00E11023" w:rsidRDefault="0066483C" w:rsidP="0066483C">
      <w:pPr>
        <w:rPr>
          <w:sz w:val="16"/>
          <w:szCs w:val="16"/>
        </w:rPr>
      </w:pPr>
      <w:r w:rsidRPr="00E11023">
        <w:rPr>
          <w:sz w:val="16"/>
          <w:szCs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66483C" w:rsidRPr="00E11023" w:rsidRDefault="0066483C" w:rsidP="0066483C"/>
    <w:p w:rsidR="0066483C" w:rsidRPr="0066483C" w:rsidRDefault="0066483C" w:rsidP="0066483C">
      <w:pPr>
        <w:rPr>
          <w:sz w:val="16"/>
          <w:bdr w:val="single" w:sz="4" w:space="0" w:color="auto"/>
        </w:rPr>
      </w:pPr>
      <w:r w:rsidRPr="00E11023">
        <w:rPr>
          <w:sz w:val="16"/>
        </w:rPr>
        <w:t xml:space="preserve">The second scenario, called Mayhem and Chaos, is the opposite of the first scenario; everything that can go wrong does go wrong. </w:t>
      </w:r>
      <w:r w:rsidRPr="00E11023">
        <w:rPr>
          <w:highlight w:val="cyan"/>
          <w:u w:val="single"/>
        </w:rPr>
        <w:t>The</w:t>
      </w:r>
      <w:r w:rsidRPr="00E11023">
        <w:rPr>
          <w:sz w:val="16"/>
        </w:rPr>
        <w:t xml:space="preserve"> world </w:t>
      </w:r>
      <w:r w:rsidRPr="00E11023">
        <w:rPr>
          <w:highlight w:val="cyan"/>
          <w:u w:val="single"/>
        </w:rPr>
        <w:t>economic situation weakens</w:t>
      </w:r>
      <w:r w:rsidRPr="00E11023">
        <w:rPr>
          <w:sz w:val="16"/>
        </w:rPr>
        <w:t xml:space="preserve"> rather than strengthens, and </w:t>
      </w:r>
      <w:r w:rsidRPr="00E11023">
        <w:rPr>
          <w:highlight w:val="cyan"/>
          <w:u w:val="single"/>
        </w:rPr>
        <w:t>India, China, and Japan suffer</w:t>
      </w:r>
      <w:r w:rsidRPr="00E11023">
        <w:rPr>
          <w:sz w:val="16"/>
        </w:rPr>
        <w:t xml:space="preserve"> a </w:t>
      </w:r>
      <w:r w:rsidRPr="00E11023">
        <w:rPr>
          <w:u w:val="single"/>
        </w:rPr>
        <w:t xml:space="preserve">major </w:t>
      </w:r>
      <w:r w:rsidRPr="00E11023">
        <w:rPr>
          <w:highlight w:val="cyan"/>
          <w:u w:val="single"/>
        </w:rPr>
        <w:t>reduction in</w:t>
      </w:r>
      <w:r w:rsidRPr="00E11023">
        <w:rPr>
          <w:sz w:val="16"/>
        </w:rPr>
        <w:t xml:space="preserve"> their </w:t>
      </w:r>
      <w:r w:rsidRPr="00E11023">
        <w:rPr>
          <w:highlight w:val="cyan"/>
          <w:u w:val="single"/>
        </w:rPr>
        <w:t>growth</w:t>
      </w:r>
      <w:r w:rsidRPr="00E11023">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E11023">
        <w:rPr>
          <w:u w:val="single"/>
        </w:rPr>
        <w:t xml:space="preserve"> </w:t>
      </w:r>
      <w:r w:rsidRPr="00E11023">
        <w:rPr>
          <w:highlight w:val="cyan"/>
          <w:u w:val="single"/>
        </w:rPr>
        <w:t>unrest:</w:t>
      </w:r>
      <w:r w:rsidRPr="00E11023">
        <w:rPr>
          <w:sz w:val="16"/>
        </w:rPr>
        <w:t xml:space="preserve"> and </w:t>
      </w:r>
      <w:r w:rsidRPr="00E11023">
        <w:rPr>
          <w:highlight w:val="cyan"/>
          <w:u w:val="single"/>
        </w:rPr>
        <w:t>nurtures</w:t>
      </w:r>
      <w:r w:rsidRPr="00E11023">
        <w:rPr>
          <w:sz w:val="16"/>
        </w:rPr>
        <w:t xml:space="preserve"> different </w:t>
      </w:r>
      <w:r w:rsidRPr="00E11023">
        <w:rPr>
          <w:highlight w:val="cyan"/>
          <w:u w:val="single"/>
        </w:rPr>
        <w:t>radical groups</w:t>
      </w:r>
      <w:r w:rsidRPr="00E11023">
        <w:rPr>
          <w:sz w:val="16"/>
        </w:rPr>
        <w:t>, including, but not limited to, Islamic extremists. The internal</w:t>
      </w:r>
      <w:r w:rsidRPr="00E11023">
        <w:rPr>
          <w:u w:val="single"/>
        </w:rPr>
        <w:t xml:space="preserve"> </w:t>
      </w:r>
      <w:r w:rsidRPr="00E11023">
        <w:rPr>
          <w:highlight w:val="cyan"/>
          <w:u w:val="single"/>
        </w:rPr>
        <w:t>stability</w:t>
      </w:r>
      <w:r w:rsidRPr="00E11023">
        <w:rPr>
          <w:sz w:val="16"/>
        </w:rPr>
        <w:t xml:space="preserve"> of some countries </w:t>
      </w:r>
      <w:r w:rsidRPr="00E11023">
        <w:rPr>
          <w:highlight w:val="cyan"/>
          <w:u w:val="single"/>
        </w:rPr>
        <w:t>is challenged</w:t>
      </w:r>
      <w:r w:rsidRPr="00E11023">
        <w:rPr>
          <w:sz w:val="16"/>
        </w:rPr>
        <w:t xml:space="preserve">, and there are more “failed states.” Most serious is the </w:t>
      </w:r>
      <w:r w:rsidRPr="00E11023">
        <w:rPr>
          <w:highlight w:val="cyan"/>
          <w:u w:val="single"/>
        </w:rPr>
        <w:t>collapse of</w:t>
      </w:r>
      <w:r w:rsidRPr="00E11023">
        <w:rPr>
          <w:sz w:val="16"/>
        </w:rPr>
        <w:t xml:space="preserve"> the democratic government in </w:t>
      </w:r>
      <w:r w:rsidRPr="00E11023">
        <w:rPr>
          <w:highlight w:val="cyan"/>
          <w:u w:val="single"/>
        </w:rPr>
        <w:t>Pakistan</w:t>
      </w:r>
      <w:r w:rsidRPr="00E11023">
        <w:rPr>
          <w:sz w:val="16"/>
        </w:rPr>
        <w:t xml:space="preserve"> and its takeover by Muslim </w:t>
      </w:r>
      <w:r w:rsidRPr="00E11023">
        <w:rPr>
          <w:highlight w:val="cyan"/>
          <w:u w:val="single"/>
        </w:rPr>
        <w:t>extremists</w:t>
      </w:r>
      <w:r w:rsidRPr="00E11023">
        <w:rPr>
          <w:sz w:val="16"/>
        </w:rPr>
        <w:t xml:space="preserve">, who then </w:t>
      </w:r>
      <w:r w:rsidRPr="00E11023">
        <w:rPr>
          <w:highlight w:val="cyan"/>
          <w:u w:val="single"/>
        </w:rPr>
        <w:t>take possession of</w:t>
      </w:r>
      <w:r w:rsidRPr="00E11023">
        <w:rPr>
          <w:sz w:val="16"/>
        </w:rPr>
        <w:t xml:space="preserve"> a large number of </w:t>
      </w:r>
      <w:r w:rsidRPr="00E11023">
        <w:rPr>
          <w:highlight w:val="cyan"/>
          <w:u w:val="single"/>
        </w:rPr>
        <w:t>nuclear weapons.</w:t>
      </w:r>
      <w:r w:rsidRPr="00E11023">
        <w:rPr>
          <w:u w:val="single"/>
        </w:rPr>
        <w:t xml:space="preserve"> </w:t>
      </w:r>
      <w:r w:rsidRPr="00E11023">
        <w:rPr>
          <w:sz w:val="16"/>
        </w:rPr>
        <w:t xml:space="preserve">The </w:t>
      </w:r>
      <w:r w:rsidRPr="00E11023">
        <w:rPr>
          <w:b/>
          <w:iCs/>
          <w:highlight w:val="cyan"/>
          <w:u w:val="single"/>
          <w:bdr w:val="single" w:sz="24" w:space="0" w:color="auto"/>
        </w:rPr>
        <w:t>danger of war between India and Pakistan increases</w:t>
      </w:r>
      <w:r w:rsidRPr="00E11023">
        <w:rPr>
          <w:u w:val="single"/>
        </w:rPr>
        <w:t xml:space="preserve"> </w:t>
      </w:r>
      <w:r w:rsidRPr="00E11023">
        <w:rPr>
          <w:sz w:val="16"/>
        </w:rPr>
        <w:t xml:space="preserve">significantly. </w:t>
      </w:r>
      <w:r w:rsidRPr="00E11023">
        <w:rPr>
          <w:highlight w:val="cyan"/>
          <w:u w:val="single"/>
        </w:rPr>
        <w:t>Iran</w:t>
      </w:r>
      <w:r w:rsidRPr="00E11023">
        <w:rPr>
          <w:sz w:val="16"/>
        </w:rPr>
        <w:t xml:space="preserve">, always worried about an extremist Pakistan, expands and </w:t>
      </w:r>
      <w:r w:rsidRPr="00E11023">
        <w:rPr>
          <w:highlight w:val="cyan"/>
          <w:u w:val="single"/>
        </w:rPr>
        <w:t>weaponizes</w:t>
      </w:r>
      <w:r w:rsidRPr="00E11023">
        <w:rPr>
          <w:sz w:val="16"/>
        </w:rPr>
        <w:t xml:space="preserve"> its nuclear program. </w:t>
      </w:r>
      <w:r w:rsidRPr="00E11023">
        <w:rPr>
          <w:highlight w:val="cyan"/>
          <w:u w:val="single"/>
        </w:rPr>
        <w:t>That</w:t>
      </w:r>
      <w:r w:rsidRPr="00E11023">
        <w:rPr>
          <w:sz w:val="16"/>
        </w:rPr>
        <w:t xml:space="preserve"> further </w:t>
      </w:r>
      <w:r w:rsidRPr="00E11023">
        <w:rPr>
          <w:highlight w:val="cyan"/>
          <w:u w:val="single"/>
        </w:rPr>
        <w:t>enhances</w:t>
      </w:r>
      <w:r w:rsidRPr="00E11023">
        <w:rPr>
          <w:sz w:val="16"/>
        </w:rPr>
        <w:t xml:space="preserve"> nuclear </w:t>
      </w:r>
      <w:r w:rsidRPr="00E11023">
        <w:rPr>
          <w:highlight w:val="cyan"/>
          <w:u w:val="single"/>
        </w:rPr>
        <w:t>prolif</w:t>
      </w:r>
      <w:r w:rsidRPr="00E11023">
        <w:rPr>
          <w:sz w:val="16"/>
        </w:rPr>
        <w:t>eration in the Middle East, with Saudi Arabia, Turkey, and Egypt joining Israel and Iran as nuclear states. Under these circumstances, the potential for nuclear terrorism increases, and the possibility of</w:t>
      </w:r>
      <w:r w:rsidRPr="00E11023">
        <w:rPr>
          <w:u w:val="single"/>
        </w:rPr>
        <w:t xml:space="preserve"> </w:t>
      </w:r>
      <w:r w:rsidRPr="00E11023">
        <w:rPr>
          <w:highlight w:val="cyan"/>
          <w:u w:val="single"/>
        </w:rPr>
        <w:t>a nuclear terrorist attack</w:t>
      </w:r>
      <w:r w:rsidRPr="00E11023">
        <w:rPr>
          <w:sz w:val="16"/>
        </w:rPr>
        <w:t xml:space="preserve"> in either the Western world or in the oil-producing states </w:t>
      </w:r>
      <w:r w:rsidRPr="00E11023">
        <w:rPr>
          <w:highlight w:val="cyan"/>
          <w:u w:val="single"/>
        </w:rPr>
        <w:t>may lead to a further devastating collapse</w:t>
      </w:r>
      <w:r w:rsidRPr="00E11023">
        <w:rPr>
          <w:b/>
          <w:sz w:val="16"/>
        </w:rPr>
        <w:t xml:space="preserve"> </w:t>
      </w:r>
      <w:r w:rsidRPr="00E11023">
        <w:rPr>
          <w:sz w:val="16"/>
        </w:rPr>
        <w:t>of the world economic market, with a tsunami-like impact on stability. In this scenario, major disruptions can be expected</w:t>
      </w:r>
      <w:r w:rsidRPr="00E11023">
        <w:rPr>
          <w:b/>
          <w:sz w:val="16"/>
        </w:rPr>
        <w:t xml:space="preserve">, </w:t>
      </w:r>
      <w:r w:rsidRPr="00E11023">
        <w:rPr>
          <w:highlight w:val="cyan"/>
          <w:u w:val="single"/>
        </w:rPr>
        <w:t>with dire consequences for</w:t>
      </w:r>
      <w:r w:rsidRPr="00E11023">
        <w:rPr>
          <w:sz w:val="16"/>
        </w:rPr>
        <w:t xml:space="preserve"> two-thirds of </w:t>
      </w:r>
      <w:r w:rsidRPr="00E11023">
        <w:rPr>
          <w:b/>
          <w:iCs/>
          <w:highlight w:val="cyan"/>
          <w:u w:val="single"/>
          <w:bdr w:val="single" w:sz="24" w:space="0" w:color="auto"/>
        </w:rPr>
        <w:t>the planet’s population</w:t>
      </w:r>
      <w:r w:rsidRPr="00E11023">
        <w:rPr>
          <w:sz w:val="16"/>
          <w:bdr w:val="single" w:sz="4" w:space="0" w:color="auto"/>
        </w:rPr>
        <w:t>.</w:t>
      </w:r>
    </w:p>
    <w:p w:rsidR="00511F72" w:rsidRDefault="00511F72" w:rsidP="00511F72">
      <w:pPr>
        <w:pStyle w:val="Heading2"/>
      </w:pPr>
      <w:r>
        <w:t>Aff Answers</w:t>
      </w:r>
    </w:p>
    <w:p w:rsidR="00511F72" w:rsidRDefault="00511F72" w:rsidP="00511F72"/>
    <w:p w:rsidR="00972764" w:rsidRPr="00393F86" w:rsidRDefault="00511F72" w:rsidP="00393F86">
      <w:pPr>
        <w:pStyle w:val="Heading3"/>
        <w:rPr>
          <w:rStyle w:val="StyleUnderline"/>
          <w:sz w:val="32"/>
        </w:rPr>
      </w:pPr>
      <w:r>
        <w:t>2AC States CP</w:t>
      </w:r>
    </w:p>
    <w:p w:rsidR="00393F86" w:rsidRPr="00393F86" w:rsidRDefault="00393F86" w:rsidP="00393F86">
      <w:pPr>
        <w:pStyle w:val="Heading4"/>
      </w:pPr>
      <w:r>
        <w:t>Federal authority is key to maintaining a meaningful floor of educational quality—ESSA gives enough deference to states while maintaining effective federal enforcement power</w:t>
      </w:r>
    </w:p>
    <w:p w:rsidR="00972764" w:rsidRDefault="00972764" w:rsidP="00972764">
      <w:r>
        <w:rPr>
          <w:b/>
        </w:rPr>
        <w:t>Bowman 17</w:t>
      </w:r>
    </w:p>
    <w:p w:rsidR="00972764" w:rsidRPr="00972764" w:rsidRDefault="00972764" w:rsidP="00972764">
      <w:pPr>
        <w:rPr>
          <w:sz w:val="16"/>
          <w:szCs w:val="16"/>
        </w:rPr>
      </w:pPr>
      <w:r w:rsidRPr="00972764">
        <w:rPr>
          <w:sz w:val="16"/>
          <w:szCs w:val="16"/>
        </w:rPr>
        <w:t>Kristi Bowman (Vice Dean of Academic Affairs and Professor of Law, Michigan State University). “The Failure of Education Federalism.” March 10</w:t>
      </w:r>
      <w:r w:rsidRPr="00972764">
        <w:rPr>
          <w:sz w:val="16"/>
          <w:szCs w:val="16"/>
          <w:vertAlign w:val="superscript"/>
        </w:rPr>
        <w:t>th</w:t>
      </w:r>
      <w:r w:rsidRPr="00972764">
        <w:rPr>
          <w:sz w:val="16"/>
          <w:szCs w:val="16"/>
        </w:rPr>
        <w:t>, 2017. SSRN.</w:t>
      </w:r>
    </w:p>
    <w:p w:rsidR="00972764" w:rsidRDefault="00972764" w:rsidP="00972764">
      <w:pPr>
        <w:rPr>
          <w:rStyle w:val="StyleUnderline"/>
        </w:rPr>
      </w:pPr>
    </w:p>
    <w:p w:rsidR="00972764" w:rsidRPr="00C82BCB" w:rsidRDefault="00972764" w:rsidP="00972764">
      <w:pPr>
        <w:rPr>
          <w:u w:val="single"/>
        </w:rPr>
      </w:pPr>
      <w:r w:rsidRPr="002F630C">
        <w:rPr>
          <w:sz w:val="16"/>
          <w:szCs w:val="16"/>
        </w:rPr>
        <w:t xml:space="preserve">Additionally, although Michigan is only one state, its experience operates as an outsized caution against the specific policy of unfettered school choice and the more general model of education federalism (dual federalism) that involves great deference to state and local authorities.161 Regarding the federalism model, </w:t>
      </w:r>
      <w:r w:rsidRPr="002F630C">
        <w:rPr>
          <w:rStyle w:val="StyleUnderline"/>
          <w:highlight w:val="cyan"/>
        </w:rPr>
        <w:t>if the ability to define a “right to education” remains exclusively with</w:t>
      </w:r>
      <w:r w:rsidRPr="00972764">
        <w:rPr>
          <w:rStyle w:val="StyleUnderline"/>
        </w:rPr>
        <w:t xml:space="preserve"> the </w:t>
      </w:r>
      <w:r w:rsidRPr="002F630C">
        <w:rPr>
          <w:rStyle w:val="StyleUnderline"/>
          <w:highlight w:val="cyan"/>
        </w:rPr>
        <w:t>states,</w:t>
      </w:r>
      <w:r w:rsidRPr="00972764">
        <w:rPr>
          <w:rStyle w:val="StyleUnderline"/>
        </w:rPr>
        <w:t xml:space="preserve"> then </w:t>
      </w:r>
      <w:r w:rsidRPr="002F630C">
        <w:rPr>
          <w:rStyle w:val="StyleUnderline"/>
          <w:highlight w:val="cyan"/>
        </w:rPr>
        <w:t>state courts</w:t>
      </w:r>
      <w:r w:rsidRPr="00972764">
        <w:rPr>
          <w:rStyle w:val="StyleUnderline"/>
        </w:rPr>
        <w:t>—the backstop for education rights—</w:t>
      </w:r>
      <w:r w:rsidRPr="002F630C">
        <w:rPr>
          <w:rStyle w:val="StyleUnderline"/>
          <w:highlight w:val="cyan"/>
        </w:rPr>
        <w:t>can interpret</w:t>
      </w:r>
      <w:r w:rsidRPr="00972764">
        <w:rPr>
          <w:rStyle w:val="StyleUnderline"/>
        </w:rPr>
        <w:t xml:space="preserve"> these </w:t>
      </w:r>
      <w:r w:rsidRPr="002F630C">
        <w:rPr>
          <w:rStyle w:val="StyleUnderline"/>
          <w:highlight w:val="cyan"/>
        </w:rPr>
        <w:t>rights so minimally that they</w:t>
      </w:r>
      <w:r w:rsidRPr="00972764">
        <w:rPr>
          <w:rStyle w:val="StyleUnderline"/>
        </w:rPr>
        <w:t xml:space="preserve"> effectively </w:t>
      </w:r>
      <w:r w:rsidRPr="002F630C">
        <w:rPr>
          <w:rStyle w:val="StyleUnderline"/>
          <w:highlight w:val="cyan"/>
        </w:rPr>
        <w:t>refuse to consider</w:t>
      </w:r>
      <w:r w:rsidRPr="00972764">
        <w:rPr>
          <w:rStyle w:val="StyleUnderline"/>
        </w:rPr>
        <w:t xml:space="preserve"> the question of </w:t>
      </w:r>
      <w:r w:rsidRPr="002F630C">
        <w:rPr>
          <w:rStyle w:val="StyleUnderline"/>
          <w:highlight w:val="cyan"/>
        </w:rPr>
        <w:t>educational quality</w:t>
      </w:r>
      <w:r w:rsidRPr="00972764">
        <w:rPr>
          <w:rStyle w:val="StyleUnderline"/>
        </w:rPr>
        <w:t xml:space="preserve"> at all. Moving forward, the form of </w:t>
      </w:r>
      <w:r w:rsidRPr="002F630C">
        <w:rPr>
          <w:rStyle w:val="Emphasis"/>
          <w:highlight w:val="cyan"/>
        </w:rPr>
        <w:t>federalism in education must shift to a cooperative one</w:t>
      </w:r>
      <w:r w:rsidRPr="00972764">
        <w:rPr>
          <w:rStyle w:val="StyleUnderline"/>
        </w:rPr>
        <w:t>, and reforms must be grounded in both liberty and equality</w:t>
      </w:r>
      <w:r w:rsidRPr="002F630C">
        <w:rPr>
          <w:sz w:val="16"/>
          <w:szCs w:val="16"/>
        </w:rPr>
        <w:t xml:space="preserve">. In September 2016, some of the attorneys who brought the “right to read” case in state court filed a complaint in federal court with just this approach.162 As of March 2017, the complaint awaits the federal district court’s ruling on the state’s motion to dismiss. IV. COOPERATIVE FEDERALISM Fortunately for the children of this country, education federalism does not fail all states—some states have robust school finance systems and related policies that produce education of an acceptable level of quality (or higher), and do so more or less uniformly. In other states, judicial intervention has remedied constitutionally and functionally inadequate systems. However, as the previous section demonstrated, </w:t>
      </w:r>
      <w:r w:rsidRPr="002F630C">
        <w:rPr>
          <w:rStyle w:val="StyleUnderline"/>
          <w:highlight w:val="cyan"/>
        </w:rPr>
        <w:t xml:space="preserve">not all states are willing and able to address </w:t>
      </w:r>
      <w:r w:rsidRPr="002F630C">
        <w:rPr>
          <w:rStyle w:val="Emphasis"/>
          <w:highlight w:val="cyan"/>
        </w:rPr>
        <w:t>structural problems</w:t>
      </w:r>
      <w:r w:rsidRPr="002F630C">
        <w:rPr>
          <w:rStyle w:val="StyleUnderline"/>
          <w:highlight w:val="cyan"/>
        </w:rPr>
        <w:t xml:space="preserve"> in public education</w:t>
      </w:r>
      <w:r w:rsidRPr="002F630C">
        <w:rPr>
          <w:sz w:val="16"/>
          <w:szCs w:val="16"/>
        </w:rPr>
        <w:t>. Especially given the likely growing federal support for school choice under the Trump Administration,</w:t>
      </w:r>
      <w:r w:rsidRPr="00972764">
        <w:rPr>
          <w:rStyle w:val="StyleUnderline"/>
        </w:rPr>
        <w:t xml:space="preserve"> </w:t>
      </w:r>
      <w:r w:rsidRPr="002F630C">
        <w:rPr>
          <w:rStyle w:val="StyleUnderline"/>
          <w:highlight w:val="cyan"/>
        </w:rPr>
        <w:t xml:space="preserve">it is important to </w:t>
      </w:r>
      <w:r w:rsidRPr="00393F86">
        <w:rPr>
          <w:rStyle w:val="StyleUnderline"/>
        </w:rPr>
        <w:t>consider</w:t>
      </w:r>
      <w:r w:rsidRPr="00972764">
        <w:rPr>
          <w:rStyle w:val="StyleUnderline"/>
        </w:rPr>
        <w:t xml:space="preserve"> a</w:t>
      </w:r>
      <w:r>
        <w:rPr>
          <w:rStyle w:val="StyleUnderline"/>
        </w:rPr>
        <w:t xml:space="preserve"> </w:t>
      </w:r>
      <w:r w:rsidRPr="00972764">
        <w:rPr>
          <w:rStyle w:val="StyleUnderline"/>
        </w:rPr>
        <w:t xml:space="preserve">range of federal legal protections that could create and </w:t>
      </w:r>
      <w:r w:rsidRPr="00393F86">
        <w:rPr>
          <w:rStyle w:val="Emphasis"/>
          <w:highlight w:val="cyan"/>
        </w:rPr>
        <w:t>maintain a meaningful federal floor of educational quality</w:t>
      </w:r>
      <w:r w:rsidRPr="00393F86">
        <w:rPr>
          <w:sz w:val="16"/>
          <w:szCs w:val="16"/>
        </w:rPr>
        <w:t>. This Section first discusses action that Congress and the U.S. Department of Education could take, with the idea that legislative and agency-driven reforms are theoretically easier to enact and also have the long-term potential to be more effective in some ways than judicial reforms. That said, this Article also acknowledges that the reforms proposed here are unlikely to be supported by the Trump Administration or the current Congress and thus may be more viable in the long-term than in the short-term. Because judicial reforms sometimes occur when legislative and executive reforms cannot, and because judicial reforms are more difficult to un-do, this Section then turns to the courts. Specifically, by coupling the concepts of liberty and equality, this Section ultimately proposes a de facto federal constitutional amendment through interpretation that engages both the Equal Protection Clause and Substantive Due Process.163 At the heart of each of the approaches considered in this section is, as law professor Kimberly Jenkins Robinson has argued, a shift in our approach to public education from dual federalism to cooperative federalism. A. Federal Legislation and Agency Action</w:t>
      </w:r>
      <w:r>
        <w:rPr>
          <w:rStyle w:val="StyleUnderline"/>
        </w:rPr>
        <w:t xml:space="preserve"> </w:t>
      </w:r>
      <w:r w:rsidRPr="00393F86">
        <w:rPr>
          <w:rStyle w:val="StyleUnderline"/>
          <w:highlight w:val="cyan"/>
        </w:rPr>
        <w:t>Congress has legislated about public education</w:t>
      </w:r>
      <w:r w:rsidRPr="00972764">
        <w:rPr>
          <w:rStyle w:val="StyleUnderline"/>
        </w:rPr>
        <w:t xml:space="preserve"> regularly since the 1960s,</w:t>
      </w:r>
      <w:r>
        <w:rPr>
          <w:rStyle w:val="StyleUnderline"/>
        </w:rPr>
        <w:t xml:space="preserve"> </w:t>
      </w:r>
      <w:r w:rsidRPr="00972764">
        <w:rPr>
          <w:rStyle w:val="StyleUnderline"/>
        </w:rPr>
        <w:t xml:space="preserve">and </w:t>
      </w:r>
      <w:r w:rsidRPr="00393F86">
        <w:rPr>
          <w:rStyle w:val="StyleUnderline"/>
          <w:highlight w:val="cyan"/>
        </w:rPr>
        <w:t>for good reason</w:t>
      </w:r>
      <w:r w:rsidRPr="00393F86">
        <w:rPr>
          <w:sz w:val="16"/>
          <w:szCs w:val="16"/>
        </w:rPr>
        <w:t xml:space="preserve">. As then-law professor, now California Supreme Court Justice Goodwin Liu articulated in 2006, the Citizenship Clause is one source of authority for Congress’s involvement in education policy, and of course the Fourteenth Amendment is connected to this.164 For various reasons, Congress seems quite willing to continue legislating about public education. Additionally as law professor Kimberly Jenkins Robinson convincingly argues, </w:t>
      </w:r>
      <w:r w:rsidRPr="00393F86">
        <w:rPr>
          <w:rStyle w:val="StyleUnderline"/>
          <w:highlight w:val="cyan"/>
        </w:rPr>
        <w:t>even after the Court’s</w:t>
      </w:r>
      <w:r w:rsidRPr="00972764">
        <w:rPr>
          <w:rStyle w:val="StyleUnderline"/>
        </w:rPr>
        <w:t xml:space="preserve"> 2012 </w:t>
      </w:r>
      <w:r w:rsidRPr="00393F86">
        <w:rPr>
          <w:rStyle w:val="StyleUnderline"/>
          <w:highlight w:val="cyan"/>
        </w:rPr>
        <w:t>decision limiting Spending Clause authority</w:t>
      </w:r>
      <w:r w:rsidRPr="00972764">
        <w:rPr>
          <w:rStyle w:val="StyleUnderline"/>
        </w:rPr>
        <w:t xml:space="preserve"> in National Federation</w:t>
      </w:r>
      <w:r>
        <w:rPr>
          <w:rStyle w:val="StyleUnderline"/>
        </w:rPr>
        <w:t xml:space="preserve"> </w:t>
      </w:r>
      <w:r w:rsidRPr="00972764">
        <w:rPr>
          <w:rStyle w:val="StyleUnderline"/>
        </w:rPr>
        <w:t>of Independent Business v. Sebelius,</w:t>
      </w:r>
      <w:r>
        <w:rPr>
          <w:rStyle w:val="StyleUnderline"/>
        </w:rPr>
        <w:t xml:space="preserve"> </w:t>
      </w:r>
      <w:r w:rsidRPr="00972764">
        <w:rPr>
          <w:rStyle w:val="StyleUnderline"/>
        </w:rPr>
        <w:t xml:space="preserve">165 </w:t>
      </w:r>
      <w:r w:rsidRPr="00393F86">
        <w:rPr>
          <w:rStyle w:val="StyleUnderline"/>
          <w:highlight w:val="cyan"/>
        </w:rPr>
        <w:t>Congress retains substantial authority to legislate about education</w:t>
      </w:r>
      <w:r w:rsidRPr="00972764">
        <w:rPr>
          <w:rStyle w:val="StyleUnderline"/>
        </w:rPr>
        <w:t>—and the legislative and executive branch are in some</w:t>
      </w:r>
      <w:r>
        <w:rPr>
          <w:rStyle w:val="StyleUnderline"/>
        </w:rPr>
        <w:t xml:space="preserve"> </w:t>
      </w:r>
      <w:r w:rsidRPr="00972764">
        <w:rPr>
          <w:rStyle w:val="StyleUnderline"/>
        </w:rPr>
        <w:t>ways better suited to education reform than the judiciary.</w:t>
      </w:r>
      <w:r>
        <w:rPr>
          <w:rStyle w:val="StyleUnderline"/>
        </w:rPr>
        <w:t xml:space="preserve"> </w:t>
      </w:r>
      <w:r w:rsidRPr="00972764">
        <w:rPr>
          <w:rStyle w:val="StyleUnderline"/>
        </w:rPr>
        <w:t>166</w:t>
      </w:r>
      <w:r>
        <w:rPr>
          <w:rStyle w:val="StyleUnderline"/>
        </w:rPr>
        <w:t xml:space="preserve"> </w:t>
      </w:r>
      <w:r w:rsidRPr="00972764">
        <w:rPr>
          <w:rStyle w:val="StyleUnderline"/>
        </w:rPr>
        <w:t>Congressional Acts often go hand-in-hand with federal agency</w:t>
      </w:r>
      <w:r>
        <w:rPr>
          <w:rStyle w:val="StyleUnderline"/>
        </w:rPr>
        <w:t xml:space="preserve"> </w:t>
      </w:r>
      <w:r w:rsidRPr="00972764">
        <w:rPr>
          <w:rStyle w:val="StyleUnderline"/>
        </w:rPr>
        <w:t xml:space="preserve">enforcement, and thus </w:t>
      </w:r>
      <w:r w:rsidRPr="00393F86">
        <w:rPr>
          <w:rStyle w:val="StyleUnderline"/>
          <w:highlight w:val="cyan"/>
        </w:rPr>
        <w:t xml:space="preserve">the U.S. Department of Education has </w:t>
      </w:r>
      <w:r w:rsidRPr="00393F86">
        <w:rPr>
          <w:rStyle w:val="Emphasis"/>
          <w:highlight w:val="cyan"/>
        </w:rPr>
        <w:t>substantial experience</w:t>
      </w:r>
      <w:r w:rsidRPr="00972764">
        <w:rPr>
          <w:rStyle w:val="StyleUnderline"/>
        </w:rPr>
        <w:t xml:space="preserve"> by this point </w:t>
      </w:r>
      <w:r w:rsidRPr="00393F86">
        <w:rPr>
          <w:rStyle w:val="StyleUnderline"/>
          <w:highlight w:val="cyan"/>
        </w:rPr>
        <w:t>in</w:t>
      </w:r>
      <w:r w:rsidRPr="00972764">
        <w:rPr>
          <w:rStyle w:val="StyleUnderline"/>
        </w:rPr>
        <w:t xml:space="preserve"> time interpreting and </w:t>
      </w:r>
      <w:r w:rsidRPr="00393F86">
        <w:rPr>
          <w:rStyle w:val="StyleUnderline"/>
          <w:highlight w:val="cyan"/>
        </w:rPr>
        <w:t>enforcing</w:t>
      </w:r>
      <w:r w:rsidRPr="00972764">
        <w:rPr>
          <w:rStyle w:val="StyleUnderline"/>
        </w:rPr>
        <w:t xml:space="preserve"> statutory and</w:t>
      </w:r>
      <w:r>
        <w:rPr>
          <w:rStyle w:val="StyleUnderline"/>
        </w:rPr>
        <w:t xml:space="preserve"> </w:t>
      </w:r>
      <w:r w:rsidRPr="00972764">
        <w:rPr>
          <w:rStyle w:val="StyleUnderline"/>
        </w:rPr>
        <w:t xml:space="preserve">constitutional </w:t>
      </w:r>
      <w:r w:rsidRPr="00393F86">
        <w:rPr>
          <w:rStyle w:val="StyleUnderline"/>
          <w:highlight w:val="cyan"/>
        </w:rPr>
        <w:t>law.</w:t>
      </w:r>
      <w:r w:rsidRPr="00972764">
        <w:rPr>
          <w:rStyle w:val="StyleUnderline"/>
        </w:rPr>
        <w:t xml:space="preserve"> </w:t>
      </w:r>
      <w:r w:rsidRPr="00393F86">
        <w:rPr>
          <w:sz w:val="16"/>
          <w:szCs w:val="16"/>
        </w:rPr>
        <w:t xml:space="preserve">This role is nothing new either in the specific context of education or in the general context of the federal government,167 and in fact federal agencies are especially important today in what law professor Karen Tani calls the “age of cooperative federalism.”168 Accordingly, the </w:t>
      </w:r>
      <w:r w:rsidRPr="00972764">
        <w:rPr>
          <w:rStyle w:val="StyleUnderline"/>
        </w:rPr>
        <w:t>combination of</w:t>
      </w:r>
      <w:r>
        <w:rPr>
          <w:rStyle w:val="StyleUnderline"/>
        </w:rPr>
        <w:t xml:space="preserve"> </w:t>
      </w:r>
      <w:r w:rsidRPr="00393F86">
        <w:rPr>
          <w:rStyle w:val="StyleUnderline"/>
          <w:highlight w:val="cyan"/>
        </w:rPr>
        <w:t>Congressional action and agency enforcement can be a powerful tool in the pursuit of educational quality</w:t>
      </w:r>
      <w:r w:rsidRPr="00393F86">
        <w:rPr>
          <w:sz w:val="16"/>
          <w:szCs w:val="16"/>
        </w:rPr>
        <w:t xml:space="preserve">. Examples of that partnership include: • Title IV and VI of the Civil Rights Act of 1964, which address race discrimination169; • The Bilingual Education Act of 1968170 (repealed in 2002) and the Equal Educational Opportunities Act of 1974, which establish rights for non-native English speaking students171; • The Education for All Handicapped Children Act of 1965,172 which was superseded by the Individuals with Disabilities in Education Act of 1990173; Section 504 of the Rehabilitation Act of 1973174; and Title II of the Americans with Disabilities Act of 1990, 175 which all serve to make schools accessible to students with disabilities; • Title IX of the Education Amendments of 1972, which provide for sex and gender equity in schools; and • The McKinney Vento Homeless Assistance Act of 1987, 176 which ensures educational access for homeless children. In short, the Department of Education is involved in enforcing a wide range of statutes, and has been for quite some time. Of course, the federal government’s broadest regulation of education remains the 1965 Elementary and Secondary Education Act (ESEA). 177 Since its enactment, ESEA has been reauthorized and amended roughly every five years.178 Although ESEA began as part of President Johnson’s war on poverty, and thus provided supplemental funds for the education of students in poverty, it has grown substantially since then. The most well known rendition of the law may be the 2001 variation, the No Child Left Behind Act (NCLB).179 </w:t>
      </w:r>
      <w:r w:rsidRPr="00393F86">
        <w:rPr>
          <w:rStyle w:val="StyleUnderline"/>
          <w:highlight w:val="cyan"/>
        </w:rPr>
        <w:t>NCLB</w:t>
      </w:r>
      <w:r w:rsidRPr="00972764">
        <w:rPr>
          <w:rStyle w:val="StyleUnderline"/>
        </w:rPr>
        <w:t xml:space="preserve"> was notable</w:t>
      </w:r>
      <w:r>
        <w:rPr>
          <w:rStyle w:val="StyleUnderline"/>
        </w:rPr>
        <w:t xml:space="preserve"> </w:t>
      </w:r>
      <w:r w:rsidRPr="00972764">
        <w:rPr>
          <w:rStyle w:val="StyleUnderline"/>
        </w:rPr>
        <w:t>because it required states to develop proficiency standards, test students’</w:t>
      </w:r>
      <w:r>
        <w:rPr>
          <w:rStyle w:val="StyleUnderline"/>
        </w:rPr>
        <w:t xml:space="preserve"> </w:t>
      </w:r>
      <w:r w:rsidRPr="00972764">
        <w:rPr>
          <w:rStyle w:val="StyleUnderline"/>
        </w:rPr>
        <w:t>proficiency on a regular basis, and make regular progress towards uniform</w:t>
      </w:r>
      <w:r>
        <w:rPr>
          <w:rStyle w:val="StyleUnderline"/>
        </w:rPr>
        <w:t xml:space="preserve"> </w:t>
      </w:r>
      <w:r w:rsidRPr="00972764">
        <w:rPr>
          <w:rStyle w:val="StyleUnderline"/>
        </w:rPr>
        <w:t xml:space="preserve">proficiency.180 The goal was noble, and the Act </w:t>
      </w:r>
      <w:r w:rsidRPr="00393F86">
        <w:rPr>
          <w:rStyle w:val="StyleUnderline"/>
          <w:highlight w:val="cyan"/>
        </w:rPr>
        <w:t>sought to incorporate</w:t>
      </w:r>
      <w:r w:rsidRPr="00972764">
        <w:rPr>
          <w:rStyle w:val="StyleUnderline"/>
        </w:rPr>
        <w:t xml:space="preserve"> the current</w:t>
      </w:r>
      <w:r>
        <w:rPr>
          <w:rStyle w:val="StyleUnderline"/>
        </w:rPr>
        <w:t xml:space="preserve"> </w:t>
      </w:r>
      <w:r w:rsidRPr="00972764">
        <w:rPr>
          <w:rStyle w:val="StyleUnderline"/>
        </w:rPr>
        <w:t xml:space="preserve">model of education federalism, </w:t>
      </w:r>
      <w:r w:rsidRPr="00393F86">
        <w:rPr>
          <w:rStyle w:val="StyleUnderline"/>
          <w:highlight w:val="cyan"/>
        </w:rPr>
        <w:t>dual federalism</w:t>
      </w:r>
      <w:r w:rsidRPr="00972764">
        <w:rPr>
          <w:rStyle w:val="StyleUnderline"/>
        </w:rPr>
        <w:t>, deferring significantly to state</w:t>
      </w:r>
      <w:r>
        <w:rPr>
          <w:rStyle w:val="StyleUnderline"/>
        </w:rPr>
        <w:t xml:space="preserve"> </w:t>
      </w:r>
      <w:r w:rsidRPr="00972764">
        <w:rPr>
          <w:rStyle w:val="StyleUnderline"/>
        </w:rPr>
        <w:t>and local authorities.</w:t>
      </w:r>
      <w:r>
        <w:rPr>
          <w:rStyle w:val="StyleUnderline"/>
        </w:rPr>
        <w:t xml:space="preserve"> </w:t>
      </w:r>
      <w:r w:rsidRPr="00972764">
        <w:rPr>
          <w:rStyle w:val="StyleUnderline"/>
        </w:rPr>
        <w:t xml:space="preserve">181 However, </w:t>
      </w:r>
      <w:r w:rsidRPr="00393F86">
        <w:rPr>
          <w:rStyle w:val="Emphasis"/>
          <w:highlight w:val="cyan"/>
        </w:rPr>
        <w:t>many problems emerged</w:t>
      </w:r>
      <w:r w:rsidRPr="00393F86">
        <w:rPr>
          <w:rStyle w:val="StyleUnderline"/>
          <w:highlight w:val="cyan"/>
        </w:rPr>
        <w:t>, not the least of which was schools’ inability to make sufficient progress toward</w:t>
      </w:r>
      <w:r w:rsidRPr="00972764">
        <w:rPr>
          <w:rStyle w:val="StyleUnderline"/>
        </w:rPr>
        <w:t xml:space="preserve"> the goal of </w:t>
      </w:r>
      <w:r w:rsidRPr="00393F86">
        <w:rPr>
          <w:rStyle w:val="Emphasis"/>
          <w:highlight w:val="cyan"/>
        </w:rPr>
        <w:t>uniform proficiency</w:t>
      </w:r>
      <w:r w:rsidRPr="00972764">
        <w:rPr>
          <w:rStyle w:val="StyleUnderline"/>
        </w:rPr>
        <w:t xml:space="preserve"> even though the states themselves determined what was proficient</w:t>
      </w:r>
      <w:r w:rsidRPr="00393F86">
        <w:rPr>
          <w:sz w:val="16"/>
          <w:szCs w:val="16"/>
        </w:rPr>
        <w:t>.182 Had the Act been reauthorized on the usual timeline, lawmakers could have revised the statute to include more realistic goals, but by the time the Act was reauthorized as the Every Student Succeeds Act in December 2015,183 nearly all states seemed to need waivers to comply with NCLB so that they could continue to receive the federal funding that makes up roughly 10% of an average school district’s budget. 184 As law professor Derek Black chronicles, under Secretary of Education Arne Duncan’s direction, the Department took the unprecedented step of conditioning its granting of waivers on states adopting certain policies. 185 This approach is only permissible if the authorizing statute provides sufficient notice—which NCLB did not, but future iterations of ESEA could. 186 Interestingly, at the same time that NCLB unfolded nationwide, states’ standards became increasingly uniform: as of 2016, 42 states and the District of Columbia had adopted the Common Core State Standards.187 Theoretically, this may open a political window for federal involvement in establishing a minimum quality level via the next (post-ESSA) iteration of ESEA. Before continuing this conversation, however, it is important to note that neither the new Congress nor the new Administration seem likely to want to pursue this course of action. But, for a Congress or an Administration so inclined, this option would be attractive because although the ESEA regulations are conditions on the receipt of funding rather than mandates, no state has yet been able to opt out of receiving this funding and thus opt out of abiding by these conditions.188</w:t>
      </w:r>
      <w:r w:rsidRPr="00972764">
        <w:rPr>
          <w:rStyle w:val="StyleUnderline"/>
        </w:rPr>
        <w:t xml:space="preserve"> Even</w:t>
      </w:r>
      <w:r>
        <w:rPr>
          <w:rStyle w:val="StyleUnderline"/>
        </w:rPr>
        <w:t xml:space="preserve"> </w:t>
      </w:r>
      <w:r w:rsidRPr="00972764">
        <w:rPr>
          <w:rStyle w:val="StyleUnderline"/>
        </w:rPr>
        <w:t xml:space="preserve">more significantly, </w:t>
      </w:r>
      <w:r w:rsidRPr="00393F86">
        <w:rPr>
          <w:rStyle w:val="Emphasis"/>
          <w:highlight w:val="cyan"/>
        </w:rPr>
        <w:t>imposing a uniform floor</w:t>
      </w:r>
      <w:r w:rsidRPr="00972764">
        <w:rPr>
          <w:rStyle w:val="StyleUnderline"/>
        </w:rPr>
        <w:t xml:space="preserve"> of educational quality in part</w:t>
      </w:r>
      <w:r>
        <w:rPr>
          <w:rStyle w:val="StyleUnderline"/>
        </w:rPr>
        <w:t xml:space="preserve"> </w:t>
      </w:r>
      <w:r w:rsidRPr="00393F86">
        <w:rPr>
          <w:rStyle w:val="StyleUnderline"/>
          <w:highlight w:val="cyan"/>
        </w:rPr>
        <w:t>through national standards</w:t>
      </w:r>
      <w:r w:rsidRPr="00972764">
        <w:rPr>
          <w:rStyle w:val="StyleUnderline"/>
        </w:rPr>
        <w:t xml:space="preserve"> (opportunity-to-learn189 or otherwise) still </w:t>
      </w:r>
      <w:r w:rsidRPr="00393F86">
        <w:rPr>
          <w:rStyle w:val="StyleUnderline"/>
          <w:highlight w:val="cyan"/>
        </w:rPr>
        <w:t>could allow states some options, but limit the choice to</w:t>
      </w:r>
      <w:r w:rsidRPr="00972764">
        <w:rPr>
          <w:rStyle w:val="StyleUnderline"/>
        </w:rPr>
        <w:t xml:space="preserve"> the two or three </w:t>
      </w:r>
      <w:r w:rsidRPr="00393F86">
        <w:rPr>
          <w:rStyle w:val="StyleUnderline"/>
          <w:highlight w:val="cyan"/>
        </w:rPr>
        <w:t>sets of standards</w:t>
      </w:r>
      <w:r>
        <w:rPr>
          <w:rStyle w:val="StyleUnderline"/>
        </w:rPr>
        <w:t xml:space="preserve"> </w:t>
      </w:r>
      <w:r w:rsidRPr="00972764">
        <w:rPr>
          <w:rStyle w:val="StyleUnderline"/>
        </w:rPr>
        <w:t>widely-</w:t>
      </w:r>
      <w:r w:rsidRPr="00393F86">
        <w:rPr>
          <w:rStyle w:val="StyleUnderline"/>
          <w:highlight w:val="cyan"/>
        </w:rPr>
        <w:t>adopted nationally</w:t>
      </w:r>
      <w:r w:rsidRPr="00972764">
        <w:rPr>
          <w:rStyle w:val="StyleUnderline"/>
        </w:rPr>
        <w:t>, assuming those are at a sufficient level</w:t>
      </w:r>
      <w:r w:rsidRPr="00393F86">
        <w:rPr>
          <w:sz w:val="16"/>
          <w:szCs w:val="16"/>
        </w:rPr>
        <w:t>. Additionally, the enforcement would not be via lawsuit but would be through the executive branch (the Department of Education) via the potential loss of the funds to which the policy strings were attached. 190</w:t>
      </w:r>
      <w:r w:rsidRPr="00972764">
        <w:rPr>
          <w:rStyle w:val="StyleUnderline"/>
        </w:rPr>
        <w:t xml:space="preserve"> </w:t>
      </w:r>
      <w:r w:rsidRPr="00393F86">
        <w:rPr>
          <w:rStyle w:val="StyleUnderline"/>
          <w:highlight w:val="cyan"/>
        </w:rPr>
        <w:t>Funding cutoff</w:t>
      </w:r>
      <w:r w:rsidRPr="00972764">
        <w:rPr>
          <w:rStyle w:val="StyleUnderline"/>
        </w:rPr>
        <w:t xml:space="preserve"> is a tool that </w:t>
      </w:r>
      <w:r w:rsidRPr="00393F86">
        <w:rPr>
          <w:rStyle w:val="StyleUnderline"/>
          <w:highlight w:val="cyan"/>
        </w:rPr>
        <w:t>has given the federal government</w:t>
      </w:r>
      <w:r w:rsidRPr="00972764">
        <w:rPr>
          <w:rStyle w:val="StyleUnderline"/>
        </w:rPr>
        <w:t xml:space="preserve"> </w:t>
      </w:r>
      <w:r w:rsidRPr="00393F86">
        <w:rPr>
          <w:rStyle w:val="Emphasis"/>
          <w:highlight w:val="cyan"/>
        </w:rPr>
        <w:t>significant and effective persuasive authority</w:t>
      </w:r>
      <w:r w:rsidRPr="00393F86">
        <w:rPr>
          <w:rStyle w:val="StyleUnderline"/>
          <w:highlight w:val="cyan"/>
        </w:rPr>
        <w:t xml:space="preserve"> throughout history, including</w:t>
      </w:r>
      <w:r w:rsidRPr="00972764">
        <w:rPr>
          <w:rStyle w:val="StyleUnderline"/>
        </w:rPr>
        <w:t xml:space="preserve"> during the very difficult process of </w:t>
      </w:r>
      <w:r w:rsidRPr="00393F86">
        <w:rPr>
          <w:rStyle w:val="StyleUnderline"/>
          <w:highlight w:val="cyan"/>
        </w:rPr>
        <w:t>school desegregation</w:t>
      </w:r>
      <w:r>
        <w:rPr>
          <w:rStyle w:val="StyleUnderline"/>
        </w:rPr>
        <w:t xml:space="preserve"> </w:t>
      </w:r>
      <w:r w:rsidRPr="00972764">
        <w:rPr>
          <w:rStyle w:val="StyleUnderline"/>
        </w:rPr>
        <w:t>beginning in the 1960s.</w:t>
      </w:r>
      <w:r>
        <w:rPr>
          <w:rStyle w:val="StyleUnderline"/>
        </w:rPr>
        <w:t xml:space="preserve"> </w:t>
      </w:r>
      <w:r w:rsidRPr="00972764">
        <w:rPr>
          <w:rStyle w:val="StyleUnderline"/>
        </w:rPr>
        <w:t xml:space="preserve">191 Furthermore, </w:t>
      </w:r>
      <w:r w:rsidRPr="00393F86">
        <w:rPr>
          <w:rStyle w:val="StyleUnderline"/>
          <w:highlight w:val="cyan"/>
        </w:rPr>
        <w:t xml:space="preserve">such enforcement would provide </w:t>
      </w:r>
      <w:r w:rsidRPr="00393F86">
        <w:rPr>
          <w:rStyle w:val="Emphasis"/>
          <w:highlight w:val="cyan"/>
        </w:rPr>
        <w:t>political cover to state legislatures</w:t>
      </w:r>
      <w:r w:rsidRPr="00393F86">
        <w:rPr>
          <w:rStyle w:val="StyleUnderline"/>
          <w:highlight w:val="cyan"/>
        </w:rPr>
        <w:t xml:space="preserve"> who need to</w:t>
      </w:r>
      <w:r w:rsidRPr="00972764">
        <w:rPr>
          <w:rStyle w:val="StyleUnderline"/>
        </w:rPr>
        <w:t xml:space="preserve"> raise taxes, repurpose funding streams, or</w:t>
      </w:r>
      <w:r>
        <w:rPr>
          <w:rStyle w:val="StyleUnderline"/>
        </w:rPr>
        <w:t xml:space="preserve"> </w:t>
      </w:r>
      <w:r w:rsidRPr="00393F86">
        <w:rPr>
          <w:rStyle w:val="StyleUnderline"/>
          <w:highlight w:val="cyan"/>
        </w:rPr>
        <w:t>enact</w:t>
      </w:r>
      <w:r w:rsidRPr="00972764">
        <w:rPr>
          <w:rStyle w:val="StyleUnderline"/>
        </w:rPr>
        <w:t xml:space="preserve"> other understandably </w:t>
      </w:r>
      <w:r w:rsidRPr="00393F86">
        <w:rPr>
          <w:rStyle w:val="StyleUnderline"/>
          <w:highlight w:val="cyan"/>
        </w:rPr>
        <w:t>unpopular policies</w:t>
      </w:r>
      <w:r w:rsidRPr="00972764">
        <w:rPr>
          <w:rStyle w:val="StyleUnderline"/>
        </w:rPr>
        <w:t xml:space="preserve"> in order </w:t>
      </w:r>
      <w:r w:rsidRPr="00393F86">
        <w:rPr>
          <w:rStyle w:val="StyleUnderline"/>
          <w:highlight w:val="cyan"/>
        </w:rPr>
        <w:t>to comply with the conditions of receiving ESEA funding</w:t>
      </w:r>
      <w:r w:rsidRPr="00393F86">
        <w:rPr>
          <w:sz w:val="16"/>
          <w:szCs w:val="16"/>
        </w:rPr>
        <w:t xml:space="preserve">. There are disadvantages to Congressional action and Executive enforcement, of course. If actually enforced, funding cutoffs are not particularly helpful in a situation of constrained resources.192 A legislative policy is much easier to overturn than a judicial one, thus education would remain politicized, albeit at a different level. Perhaps even more significantly, though, the perception that the federal government should have an incredibly limited role in social welfare services such as education is deeply held,193 even though the U.S. is an outlier in this regard on the global stage. </w:t>
      </w:r>
      <w:r w:rsidRPr="00972764">
        <w:rPr>
          <w:rStyle w:val="StyleUnderline"/>
        </w:rPr>
        <w:t>Indeed, the 2015 version of ESEA</w:t>
      </w:r>
      <w:r>
        <w:rPr>
          <w:rStyle w:val="StyleUnderline"/>
        </w:rPr>
        <w:t xml:space="preserve"> </w:t>
      </w:r>
      <w:r w:rsidRPr="00972764">
        <w:rPr>
          <w:rStyle w:val="StyleUnderline"/>
        </w:rPr>
        <w:t>(</w:t>
      </w:r>
      <w:r w:rsidRPr="00393F86">
        <w:rPr>
          <w:rStyle w:val="StyleUnderline"/>
          <w:highlight w:val="cyan"/>
        </w:rPr>
        <w:t>ESSA</w:t>
      </w:r>
      <w:r w:rsidRPr="00972764">
        <w:rPr>
          <w:rStyle w:val="StyleUnderline"/>
        </w:rPr>
        <w:t xml:space="preserve">) </w:t>
      </w:r>
      <w:r w:rsidRPr="00393F86">
        <w:rPr>
          <w:rStyle w:val="StyleUnderline"/>
          <w:highlight w:val="cyan"/>
        </w:rPr>
        <w:t>pulled back from NCLB’s highly regulatory approach, deferring more to the states</w:t>
      </w:r>
      <w:r w:rsidRPr="00393F86">
        <w:rPr>
          <w:sz w:val="16"/>
          <w:szCs w:val="16"/>
        </w:rPr>
        <w:t>.194 Relatedly, it is not unusual to hear a politician propose eliminating the U.S. Department of Education altogether, and in fact a member of Congress introduced such a bill in February 2017. 195 Thus, while ease of statutory repeal is one disadvantage, inability to enact a statutory reform in the first place may be an even more significant one, especially in today’s political climate. Finally, the more directive federal education legislation becomes, the closer it gets to the trigger the Court established in NFIB v. Sebilus196 when it struck down legislation as having “cross[ed] the line from coercion to compulsion.” It appears highly likely that current federal education legislation remains compliant with Spending Clause requirements, but future legislation must be mindful of this decision. 197 The impact this approach could have for local districts is uncertain because the contours of Congressional action and executive enforcement could vary so widely.</w:t>
      </w:r>
      <w:r w:rsidRPr="00972764">
        <w:rPr>
          <w:rStyle w:val="StyleUnderline"/>
        </w:rPr>
        <w:t xml:space="preserve"> </w:t>
      </w:r>
      <w:r w:rsidRPr="00393F86">
        <w:rPr>
          <w:rStyle w:val="StyleUnderline"/>
          <w:highlight w:val="cyan"/>
        </w:rPr>
        <w:t>However, if any</w:t>
      </w:r>
      <w:r w:rsidRPr="00972764">
        <w:rPr>
          <w:rStyle w:val="StyleUnderline"/>
        </w:rPr>
        <w:t xml:space="preserve"> real </w:t>
      </w:r>
      <w:r w:rsidRPr="00393F86">
        <w:rPr>
          <w:rStyle w:val="StyleUnderline"/>
          <w:highlight w:val="cyan"/>
        </w:rPr>
        <w:t>federal quality floor for public education is created,</w:t>
      </w:r>
      <w:r w:rsidRPr="00972764">
        <w:rPr>
          <w:rStyle w:val="StyleUnderline"/>
        </w:rPr>
        <w:t xml:space="preserve"> it would seem that </w:t>
      </w:r>
      <w:r w:rsidRPr="00393F86">
        <w:rPr>
          <w:rStyle w:val="StyleUnderline"/>
          <w:highlight w:val="cyan"/>
        </w:rPr>
        <w:t>states would be compelled to assist local districts in a meaningful manner so that every school offers students an education at a certain basic level of quality</w:t>
      </w:r>
      <w:r w:rsidRPr="00972764">
        <w:rPr>
          <w:rStyle w:val="StyleUnderline"/>
        </w:rPr>
        <w:t>. Many schools across Michigan, and indeed across the entire</w:t>
      </w:r>
      <w:r>
        <w:rPr>
          <w:rStyle w:val="StyleUnderline"/>
        </w:rPr>
        <w:t xml:space="preserve"> </w:t>
      </w:r>
      <w:r w:rsidRPr="00972764">
        <w:rPr>
          <w:rStyle w:val="StyleUnderline"/>
        </w:rPr>
        <w:t>country, would benefit.</w:t>
      </w:r>
    </w:p>
    <w:p w:rsidR="00393F86" w:rsidRPr="00C82BCB" w:rsidRDefault="00C82BCB" w:rsidP="00C82BCB">
      <w:pPr>
        <w:pStyle w:val="Heading4"/>
      </w:pPr>
      <w:r>
        <w:t xml:space="preserve">Federal incentive grants, like the plan, promote state innovation while ensuring the USFG is a </w:t>
      </w:r>
      <w:r>
        <w:rPr>
          <w:u w:val="single"/>
        </w:rPr>
        <w:t>key agenda setter</w:t>
      </w:r>
      <w:r>
        <w:t>—that’s key to competitiveness</w:t>
      </w:r>
    </w:p>
    <w:p w:rsidR="00341BA1" w:rsidRDefault="00341BA1" w:rsidP="00341BA1">
      <w:r>
        <w:rPr>
          <w:b/>
        </w:rPr>
        <w:t>McGovern 11</w:t>
      </w:r>
    </w:p>
    <w:p w:rsidR="00341BA1" w:rsidRPr="00341BA1" w:rsidRDefault="00341BA1" w:rsidP="00341BA1">
      <w:pPr>
        <w:rPr>
          <w:sz w:val="16"/>
          <w:szCs w:val="16"/>
        </w:rPr>
      </w:pPr>
      <w:r w:rsidRPr="00341BA1">
        <w:rPr>
          <w:sz w:val="16"/>
          <w:szCs w:val="16"/>
        </w:rPr>
        <w:t xml:space="preserve">Shannon K. McGovern (J.D., NYU School of Law). “A New Model for States as Laboratories for Reform: How Federalism Informs Education Policy.” NYU Law Review. 2011. </w:t>
      </w:r>
      <w:hyperlink r:id="rId19" w:history="1">
        <w:r w:rsidRPr="00341BA1">
          <w:rPr>
            <w:rStyle w:val="Hyperlink"/>
            <w:sz w:val="16"/>
            <w:szCs w:val="16"/>
          </w:rPr>
          <w:t>http://www.nyulawreview.org/sites/default/files/pdf/NYULawReview-86-5-McGovern.pdf</w:t>
        </w:r>
      </w:hyperlink>
    </w:p>
    <w:p w:rsidR="00341BA1" w:rsidRPr="00341BA1" w:rsidRDefault="00341BA1" w:rsidP="00341BA1"/>
    <w:p w:rsidR="00341BA1" w:rsidRDefault="00341BA1" w:rsidP="00341BA1">
      <w:pPr>
        <w:rPr>
          <w:rStyle w:val="StyleUnderline"/>
        </w:rPr>
      </w:pPr>
      <w:r w:rsidRPr="00393F86">
        <w:rPr>
          <w:rStyle w:val="StyleUnderline"/>
          <w:highlight w:val="cyan"/>
        </w:rPr>
        <w:t>Incentive grants</w:t>
      </w:r>
      <w:r w:rsidRPr="00341BA1">
        <w:rPr>
          <w:rStyle w:val="StyleUnderline"/>
        </w:rPr>
        <w:t>—if properly implemented as outlined in broad strokes below—</w:t>
      </w:r>
      <w:r w:rsidRPr="00393F86">
        <w:rPr>
          <w:rStyle w:val="StyleUnderline"/>
          <w:highlight w:val="cyan"/>
        </w:rPr>
        <w:t xml:space="preserve">are </w:t>
      </w:r>
      <w:r w:rsidRPr="00393F86">
        <w:rPr>
          <w:rStyle w:val="Emphasis"/>
          <w:highlight w:val="cyan"/>
        </w:rPr>
        <w:t>the optimal way</w:t>
      </w:r>
      <w:r w:rsidRPr="00393F86">
        <w:rPr>
          <w:rStyle w:val="StyleUnderline"/>
          <w:highlight w:val="cyan"/>
        </w:rPr>
        <w:t xml:space="preserve"> for the</w:t>
      </w:r>
      <w:r w:rsidRPr="00341BA1">
        <w:rPr>
          <w:rStyle w:val="StyleUnderline"/>
        </w:rPr>
        <w:t xml:space="preserve"> federal </w:t>
      </w:r>
      <w:r w:rsidRPr="00393F86">
        <w:rPr>
          <w:rStyle w:val="StyleUnderline"/>
          <w:highlight w:val="cyan"/>
        </w:rPr>
        <w:t>government to harness the states’</w:t>
      </w:r>
      <w:r w:rsidRPr="00341BA1">
        <w:rPr>
          <w:rStyle w:val="StyleUnderline"/>
        </w:rPr>
        <w:t xml:space="preserve"> policy making </w:t>
      </w:r>
      <w:r w:rsidRPr="00393F86">
        <w:rPr>
          <w:rStyle w:val="StyleUnderline"/>
          <w:highlight w:val="cyan"/>
        </w:rPr>
        <w:t>expertise</w:t>
      </w:r>
      <w:r w:rsidRPr="00341BA1">
        <w:rPr>
          <w:rStyle w:val="StyleUnderline"/>
        </w:rPr>
        <w:t xml:space="preserve"> in service of its own responsibility to equalize educational opportunity and increase national competitiveness in a global economy.178 Indeed, </w:t>
      </w:r>
      <w:r w:rsidRPr="00393F86">
        <w:rPr>
          <w:rStyle w:val="StyleUnderline"/>
          <w:highlight w:val="cyan"/>
        </w:rPr>
        <w:t>it was the failure to employ</w:t>
      </w:r>
      <w:r w:rsidRPr="00341BA1">
        <w:rPr>
          <w:rStyle w:val="StyleUnderline"/>
        </w:rPr>
        <w:t xml:space="preserve"> truly </w:t>
      </w:r>
      <w:r w:rsidRPr="00393F86">
        <w:rPr>
          <w:rStyle w:val="StyleUnderline"/>
          <w:highlight w:val="cyan"/>
        </w:rPr>
        <w:t>objective criteria—</w:t>
      </w:r>
      <w:r w:rsidRPr="00393F86">
        <w:rPr>
          <w:rStyle w:val="Emphasis"/>
          <w:highlight w:val="cyan"/>
        </w:rPr>
        <w:t>and not the fiscal mechanism</w:t>
      </w:r>
      <w:r w:rsidRPr="00341BA1">
        <w:rPr>
          <w:rStyle w:val="StyleUnderline"/>
        </w:rPr>
        <w:t xml:space="preserve"> of the competition itself—</w:t>
      </w:r>
      <w:r w:rsidRPr="00393F86">
        <w:rPr>
          <w:rStyle w:val="StyleUnderline"/>
          <w:highlight w:val="cyan"/>
        </w:rPr>
        <w:t>that threatened to coopt state</w:t>
      </w:r>
      <w:r w:rsidRPr="00341BA1">
        <w:rPr>
          <w:rStyle w:val="StyleUnderline"/>
        </w:rPr>
        <w:t xml:space="preserve"> policy making </w:t>
      </w:r>
      <w:r w:rsidRPr="00393F86">
        <w:rPr>
          <w:rStyle w:val="StyleUnderline"/>
          <w:highlight w:val="cyan"/>
        </w:rPr>
        <w:t>autonomy</w:t>
      </w:r>
      <w:r w:rsidRPr="00341BA1">
        <w:rPr>
          <w:rStyle w:val="StyleUnderline"/>
        </w:rPr>
        <w:t xml:space="preserve"> and ossify unproven reform trends</w:t>
      </w:r>
      <w:r w:rsidRPr="00393F86">
        <w:rPr>
          <w:sz w:val="16"/>
          <w:szCs w:val="16"/>
        </w:rPr>
        <w:t xml:space="preserve">. Race to the Top evaluated potential programs in part on the basis of congruence with the Obama Administration’s specific policy preferences. I propose instead the use of scoring rubrics that reward points chiefly for research design, taking into account feasibility, cost effectiveness, program scope, past success or failure of similar policy initiatives there or elsewhere, and capacity for replication in other states or school populations. Imposing very specific program requirements from the top down not only threatens state autonomy in a federalist system, but also stifles innovation. By contrast, a pilot program aims to discover and develop best practices. Therefore, significant discretion on the ground to anticipate and respond to local conditions and unanticipated problems would best allow for innovation.179 Consider a pilot program to evaluate how to set teacher compensation to best encourage student achievement. Proposals might range from an across-the-board salary increase to incentivize morale and retention of good teachers; bonuses for extraordinary student progress and/or student achievement; salary reductions for failure to meet certain benchmarks; or a variable salary system with each teacher’s salary set each year on the basis of the prior year’s performance. In evaluating such a proposal, the DOE, through its independent evaluators, may assess the feasibility of the program in light of current conditions in that state, the state’s union obligations, existing empirical research, and similar programs in other states, but it would not afford substantive preference to any one proposal. Indeed, the pilot program should not have been authorized if a particular result was desired. I have delineated only the outlines of a pilot program, but the four federalism considerations developed in Part II can inform pro gram specifications for this and future proposals.180 At a broad level of abstraction, a pilot program of the kind I envision internalizes both the state legislatures’ policy making autonomy and the advantages of local control. </w:t>
      </w:r>
      <w:r w:rsidRPr="00393F86">
        <w:rPr>
          <w:rStyle w:val="StyleUnderline"/>
          <w:highlight w:val="cyan"/>
        </w:rPr>
        <w:t>Supporting</w:t>
      </w:r>
      <w:r w:rsidRPr="00341BA1">
        <w:rPr>
          <w:rStyle w:val="StyleUnderline"/>
        </w:rPr>
        <w:t xml:space="preserve"> development of </w:t>
      </w:r>
      <w:r w:rsidRPr="00393F86">
        <w:rPr>
          <w:rStyle w:val="StyleUnderline"/>
          <w:highlight w:val="cyan"/>
        </w:rPr>
        <w:t>education policy in the states avoids coercive top-down directives</w:t>
      </w:r>
      <w:r w:rsidRPr="00341BA1">
        <w:rPr>
          <w:rStyle w:val="StyleUnderline"/>
        </w:rPr>
        <w:t xml:space="preserve"> and exploits the chief structural</w:t>
      </w:r>
      <w:r>
        <w:rPr>
          <w:rStyle w:val="StyleUnderline"/>
        </w:rPr>
        <w:t xml:space="preserve"> </w:t>
      </w:r>
      <w:r w:rsidRPr="00341BA1">
        <w:rPr>
          <w:rStyle w:val="StyleUnderline"/>
        </w:rPr>
        <w:t>advantages of a lower level of government: proximity to “the</w:t>
      </w:r>
      <w:r>
        <w:rPr>
          <w:rStyle w:val="StyleUnderline"/>
        </w:rPr>
        <w:t xml:space="preserve"> </w:t>
      </w:r>
      <w:r w:rsidRPr="00341BA1">
        <w:rPr>
          <w:rStyle w:val="StyleUnderline"/>
        </w:rPr>
        <w:t>People” and the associated values of citizen participation and locally</w:t>
      </w:r>
      <w:r>
        <w:rPr>
          <w:rStyle w:val="StyleUnderline"/>
        </w:rPr>
        <w:t xml:space="preserve"> </w:t>
      </w:r>
      <w:r w:rsidRPr="00341BA1">
        <w:rPr>
          <w:rStyle w:val="StyleUnderline"/>
        </w:rPr>
        <w:t>tailored initiatives</w:t>
      </w:r>
      <w:r w:rsidRPr="00393F86">
        <w:rPr>
          <w:sz w:val="16"/>
          <w:szCs w:val="16"/>
        </w:rPr>
        <w:t xml:space="preserve">. The guiding spirit of the proposal eschews ossification of unproven policy trends by restricting the subject matter of pilot programs to cutting-edge or untested education initiatives and precluding federal policy mandates. Admittedly, politicization of the process remains a threat, notwithstanding procedural safeguards that promote transparent and independent means of evaluation.181 However, ossification can be further prevented by extending project timelines both at the proposal and implementation stages to counteract the government’s demonstrated bias for “shovel ready” projects that perpetuate the status quo.182 Finally, while limited pilot programs will not produce parity in federal and state education funding, they do provide some assistance to strained state budgets. </w:t>
      </w:r>
      <w:r w:rsidRPr="00393F86">
        <w:rPr>
          <w:rStyle w:val="StyleUnderline"/>
          <w:highlight w:val="cyan"/>
        </w:rPr>
        <w:t>While this proposal appears to give most autonomy to states</w:t>
      </w:r>
      <w:r w:rsidRPr="00341BA1">
        <w:rPr>
          <w:rStyle w:val="StyleUnderline"/>
        </w:rPr>
        <w:t xml:space="preserve"> in</w:t>
      </w:r>
      <w:r>
        <w:rPr>
          <w:rStyle w:val="StyleUnderline"/>
        </w:rPr>
        <w:t xml:space="preserve"> </w:t>
      </w:r>
      <w:r w:rsidRPr="00341BA1">
        <w:rPr>
          <w:rStyle w:val="StyleUnderline"/>
        </w:rPr>
        <w:t xml:space="preserve">developing policy, </w:t>
      </w:r>
      <w:r w:rsidRPr="00393F86">
        <w:rPr>
          <w:rStyle w:val="Emphasis"/>
          <w:highlight w:val="cyan"/>
        </w:rPr>
        <w:t>the federal policy making role is enhanced</w:t>
      </w:r>
      <w:r w:rsidRPr="00341BA1">
        <w:rPr>
          <w:rStyle w:val="StyleUnderline"/>
        </w:rPr>
        <w:t xml:space="preserve"> in two</w:t>
      </w:r>
      <w:r>
        <w:rPr>
          <w:rStyle w:val="StyleUnderline"/>
        </w:rPr>
        <w:t xml:space="preserve"> </w:t>
      </w:r>
      <w:r w:rsidRPr="00341BA1">
        <w:rPr>
          <w:rStyle w:val="StyleUnderline"/>
        </w:rPr>
        <w:t xml:space="preserve">ways. First, </w:t>
      </w:r>
      <w:r w:rsidRPr="00393F86">
        <w:rPr>
          <w:rStyle w:val="Emphasis"/>
          <w:highlight w:val="cyan"/>
        </w:rPr>
        <w:t>by selecting the subject matter of pilot projects, the federal government becomes a key education agenda setter for the nation</w:t>
      </w:r>
      <w:r w:rsidRPr="00341BA1">
        <w:rPr>
          <w:rStyle w:val="StyleUnderline"/>
        </w:rPr>
        <w:t>.</w:t>
      </w:r>
      <w:r>
        <w:rPr>
          <w:rStyle w:val="StyleUnderline"/>
        </w:rPr>
        <w:t xml:space="preserve"> </w:t>
      </w:r>
      <w:r w:rsidRPr="00341BA1">
        <w:rPr>
          <w:rStyle w:val="StyleUnderline"/>
        </w:rPr>
        <w:t xml:space="preserve">Second, </w:t>
      </w:r>
      <w:r w:rsidRPr="00393F86">
        <w:rPr>
          <w:rStyle w:val="StyleUnderline"/>
          <w:highlight w:val="cyan"/>
        </w:rPr>
        <w:t>by</w:t>
      </w:r>
      <w:r w:rsidRPr="00341BA1">
        <w:rPr>
          <w:rStyle w:val="StyleUnderline"/>
        </w:rPr>
        <w:t xml:space="preserve"> conducting and </w:t>
      </w:r>
      <w:r w:rsidRPr="00393F86">
        <w:rPr>
          <w:rStyle w:val="StyleUnderline"/>
          <w:highlight w:val="cyan"/>
        </w:rPr>
        <w:t>evaluating pilot projects</w:t>
      </w:r>
      <w:r w:rsidRPr="00341BA1">
        <w:rPr>
          <w:rStyle w:val="StyleUnderline"/>
        </w:rPr>
        <w:t xml:space="preserve"> over time, </w:t>
      </w:r>
      <w:r w:rsidRPr="00393F86">
        <w:rPr>
          <w:rStyle w:val="StyleUnderline"/>
          <w:highlight w:val="cyan"/>
        </w:rPr>
        <w:t>the federal government can learn which reforms are worthy of increased</w:t>
      </w:r>
      <w:r>
        <w:rPr>
          <w:rStyle w:val="StyleUnderline"/>
        </w:rPr>
        <w:t xml:space="preserve"> </w:t>
      </w:r>
      <w:r w:rsidRPr="00341BA1">
        <w:rPr>
          <w:rStyle w:val="StyleUnderline"/>
        </w:rPr>
        <w:t xml:space="preserve">federal </w:t>
      </w:r>
      <w:r w:rsidRPr="00393F86">
        <w:rPr>
          <w:rStyle w:val="StyleUnderline"/>
          <w:highlight w:val="cyan"/>
        </w:rPr>
        <w:t>investment and regulation</w:t>
      </w:r>
      <w:r w:rsidRPr="00341BA1">
        <w:rPr>
          <w:rStyle w:val="StyleUnderline"/>
        </w:rPr>
        <w:t xml:space="preserve"> through new or existing programs.</w:t>
      </w:r>
      <w:r>
        <w:rPr>
          <w:rStyle w:val="StyleUnderline"/>
        </w:rPr>
        <w:t xml:space="preserve"> </w:t>
      </w:r>
      <w:r w:rsidRPr="00341BA1">
        <w:rPr>
          <w:rStyle w:val="StyleUnderline"/>
        </w:rPr>
        <w:t xml:space="preserve">These </w:t>
      </w:r>
      <w:r w:rsidRPr="00393F86">
        <w:rPr>
          <w:rStyle w:val="Emphasis"/>
          <w:highlight w:val="cyan"/>
        </w:rPr>
        <w:t>oversight powers are important tools for addressing</w:t>
      </w:r>
      <w:r w:rsidRPr="00393F86">
        <w:rPr>
          <w:rStyle w:val="Emphasis"/>
        </w:rPr>
        <w:t xml:space="preserve"> national </w:t>
      </w:r>
      <w:r w:rsidRPr="00393F86">
        <w:rPr>
          <w:rStyle w:val="Emphasis"/>
          <w:highlight w:val="cyan"/>
        </w:rPr>
        <w:t>competitiveness in a global economy</w:t>
      </w:r>
      <w:r w:rsidRPr="00393F86">
        <w:rPr>
          <w:sz w:val="16"/>
          <w:szCs w:val="16"/>
        </w:rPr>
        <w:t xml:space="preserve">. Unfortunately, a program of this scale cannot eliminate the substantial interstate inequalities in state education budgets that partially create the problem,183 but it offers a start, particularly if incentive grants take into account state need in terms of relative fiscal capacity. This Note has highlighted how federal education policy can impinge on state policy making autonomy. It is important to remember, however, that the success of federal spending programs relies on the federal government’s ability to police state conduct. The key lesson of NCLB, expounded at length by other writers, is the need to avoid creation of perverse incentives.184 While there is a fine line between coercion and accountability, the federal government must retain some oversight of state spending to ensure funds are being used for true reform. Analysis of the first year of short-term federal education funding programs enacted as companions to Race to the Top suggests that many states used earmarked funding primarily to fill their own budget shortfalls, in contravention of the statutory purpose of the appropriation.185 The use of reporting mechanisms and staggered appropriation of programs can help mitigate the risk that cashstarved states misappropriate federal funds.186 My pilot program proposal, though modest, illustrates the potential of a “polyphonic” model of education federalism. </w:t>
      </w:r>
      <w:r w:rsidRPr="00341BA1">
        <w:rPr>
          <w:rStyle w:val="StyleUnderline"/>
        </w:rPr>
        <w:t>In the short</w:t>
      </w:r>
      <w:r>
        <w:rPr>
          <w:rStyle w:val="StyleUnderline"/>
        </w:rPr>
        <w:t xml:space="preserve"> </w:t>
      </w:r>
      <w:r w:rsidRPr="00341BA1">
        <w:rPr>
          <w:rStyle w:val="StyleUnderline"/>
        </w:rPr>
        <w:t xml:space="preserve">term, </w:t>
      </w:r>
      <w:r w:rsidRPr="00393F86">
        <w:rPr>
          <w:rStyle w:val="StyleUnderline"/>
          <w:highlight w:val="cyan"/>
        </w:rPr>
        <w:t>the programs would harness</w:t>
      </w:r>
      <w:r w:rsidRPr="00341BA1">
        <w:rPr>
          <w:rStyle w:val="StyleUnderline"/>
        </w:rPr>
        <w:t xml:space="preserve"> the pluralism inherent in a large,</w:t>
      </w:r>
      <w:r>
        <w:rPr>
          <w:rStyle w:val="StyleUnderline"/>
        </w:rPr>
        <w:t xml:space="preserve"> </w:t>
      </w:r>
      <w:r w:rsidRPr="00341BA1">
        <w:rPr>
          <w:rStyle w:val="StyleUnderline"/>
        </w:rPr>
        <w:t xml:space="preserve">heterogeneous federal system to test </w:t>
      </w:r>
      <w:r w:rsidRPr="00393F86">
        <w:rPr>
          <w:rStyle w:val="StyleUnderline"/>
          <w:highlight w:val="cyan"/>
        </w:rPr>
        <w:t>a number of innovative</w:t>
      </w:r>
      <w:r>
        <w:rPr>
          <w:rStyle w:val="StyleUnderline"/>
        </w:rPr>
        <w:t xml:space="preserve"> </w:t>
      </w:r>
      <w:r w:rsidRPr="00341BA1">
        <w:rPr>
          <w:rStyle w:val="StyleUnderline"/>
        </w:rPr>
        <w:t xml:space="preserve">education </w:t>
      </w:r>
      <w:r w:rsidRPr="00393F86">
        <w:rPr>
          <w:rStyle w:val="StyleUnderline"/>
          <w:highlight w:val="cyan"/>
        </w:rPr>
        <w:t>solutions</w:t>
      </w:r>
      <w:r w:rsidRPr="00341BA1">
        <w:rPr>
          <w:rStyle w:val="StyleUnderline"/>
        </w:rPr>
        <w:t xml:space="preserve">. </w:t>
      </w:r>
      <w:r w:rsidRPr="00393F86">
        <w:rPr>
          <w:rStyle w:val="StyleUnderline"/>
          <w:highlight w:val="cyan"/>
        </w:rPr>
        <w:t>In the</w:t>
      </w:r>
      <w:r w:rsidRPr="00341BA1">
        <w:rPr>
          <w:rStyle w:val="StyleUnderline"/>
        </w:rPr>
        <w:t xml:space="preserve"> medium– to </w:t>
      </w:r>
      <w:r w:rsidRPr="00393F86">
        <w:rPr>
          <w:rStyle w:val="StyleUnderline"/>
          <w:highlight w:val="cyan"/>
        </w:rPr>
        <w:t>long-term, emerging consensus on the best</w:t>
      </w:r>
      <w:r w:rsidRPr="00341BA1">
        <w:rPr>
          <w:rStyle w:val="StyleUnderline"/>
        </w:rPr>
        <w:t xml:space="preserve"> education </w:t>
      </w:r>
      <w:r w:rsidRPr="00393F86">
        <w:rPr>
          <w:rStyle w:val="StyleUnderline"/>
          <w:highlight w:val="cyan"/>
        </w:rPr>
        <w:t>policies may</w:t>
      </w:r>
      <w:r w:rsidRPr="00341BA1">
        <w:rPr>
          <w:rStyle w:val="StyleUnderline"/>
        </w:rPr>
        <w:t xml:space="preserve">, but need not, </w:t>
      </w:r>
      <w:r w:rsidRPr="00393F86">
        <w:rPr>
          <w:rStyle w:val="StyleUnderline"/>
          <w:highlight w:val="cyan"/>
        </w:rPr>
        <w:t>suggest</w:t>
      </w:r>
      <w:r>
        <w:rPr>
          <w:rStyle w:val="StyleUnderline"/>
        </w:rPr>
        <w:t xml:space="preserve"> </w:t>
      </w:r>
      <w:r w:rsidRPr="00341BA1">
        <w:rPr>
          <w:rStyle w:val="StyleUnderline"/>
        </w:rPr>
        <w:t xml:space="preserve">subject </w:t>
      </w:r>
      <w:r w:rsidRPr="00393F86">
        <w:rPr>
          <w:rStyle w:val="StyleUnderline"/>
          <w:highlight w:val="cyan"/>
        </w:rPr>
        <w:t>areas for substantive federal regulation.</w:t>
      </w:r>
      <w:r w:rsidRPr="00341BA1">
        <w:rPr>
          <w:rStyle w:val="StyleUnderline"/>
        </w:rPr>
        <w:t xml:space="preserve"> My modified “polyphonic”</w:t>
      </w:r>
      <w:r>
        <w:rPr>
          <w:rStyle w:val="StyleUnderline"/>
        </w:rPr>
        <w:t xml:space="preserve"> </w:t>
      </w:r>
      <w:r w:rsidRPr="00341BA1">
        <w:rPr>
          <w:rStyle w:val="StyleUnderline"/>
        </w:rPr>
        <w:t>education policy framework tolerates—in fact, celebrates—a</w:t>
      </w:r>
      <w:r>
        <w:rPr>
          <w:rStyle w:val="StyleUnderline"/>
        </w:rPr>
        <w:t xml:space="preserve"> </w:t>
      </w:r>
      <w:r w:rsidRPr="00341BA1">
        <w:rPr>
          <w:rStyle w:val="StyleUnderline"/>
        </w:rPr>
        <w:t>diversity of approaches as long as the federal government remains</w:t>
      </w:r>
      <w:r>
        <w:rPr>
          <w:rStyle w:val="StyleUnderline"/>
        </w:rPr>
        <w:t xml:space="preserve"> </w:t>
      </w:r>
      <w:r w:rsidRPr="00341BA1">
        <w:rPr>
          <w:rStyle w:val="StyleUnderline"/>
        </w:rPr>
        <w:t>able to pursue national imperatives for educational quality and</w:t>
      </w:r>
      <w:r>
        <w:rPr>
          <w:rStyle w:val="StyleUnderline"/>
        </w:rPr>
        <w:t xml:space="preserve"> </w:t>
      </w:r>
      <w:r w:rsidRPr="00341BA1">
        <w:rPr>
          <w:rStyle w:val="StyleUnderline"/>
        </w:rPr>
        <w:t>equality of opportunity.</w:t>
      </w:r>
    </w:p>
    <w:p w:rsidR="00C82BCB" w:rsidRPr="00C82BCB" w:rsidRDefault="00C82BCB" w:rsidP="00C82BCB">
      <w:pPr>
        <w:pStyle w:val="Heading4"/>
      </w:pPr>
      <w:r>
        <w:t>Dual federalism magnifies educational inequalities which hamper competitiveness and growth</w:t>
      </w:r>
    </w:p>
    <w:p w:rsidR="00341BA1" w:rsidRDefault="00323723" w:rsidP="00341BA1">
      <w:r>
        <w:rPr>
          <w:b/>
        </w:rPr>
        <w:t>Robinson 15</w:t>
      </w:r>
    </w:p>
    <w:p w:rsidR="00323723" w:rsidRPr="00323723" w:rsidRDefault="00323723" w:rsidP="00341BA1">
      <w:pPr>
        <w:rPr>
          <w:sz w:val="16"/>
          <w:szCs w:val="16"/>
        </w:rPr>
      </w:pPr>
      <w:r w:rsidRPr="00323723">
        <w:rPr>
          <w:sz w:val="16"/>
          <w:szCs w:val="16"/>
        </w:rPr>
        <w:t xml:space="preserve">Kimberly Jenkins Robinson (Professor of Law, University of Richmond School of Law). “Disrupting Education Federalism.” Washington University Law Review, vol. 92, no. 4. 2015. </w:t>
      </w:r>
      <w:hyperlink r:id="rId20" w:history="1">
        <w:r w:rsidRPr="00323723">
          <w:rPr>
            <w:rStyle w:val="Hyperlink"/>
            <w:sz w:val="16"/>
            <w:szCs w:val="16"/>
          </w:rPr>
          <w:t>http://openscholarship.wustl.edu/cgi/viewcontent.cgi?article=6144&amp;context=law_lawreview</w:t>
        </w:r>
      </w:hyperlink>
    </w:p>
    <w:p w:rsidR="00323723" w:rsidRDefault="00323723" w:rsidP="00341BA1">
      <w:pPr>
        <w:rPr>
          <w:sz w:val="16"/>
          <w:szCs w:val="16"/>
        </w:rPr>
      </w:pPr>
    </w:p>
    <w:p w:rsidR="00C82BCB" w:rsidRDefault="00C82BCB" w:rsidP="00C82BCB">
      <w:pPr>
        <w:rPr>
          <w:rStyle w:val="StyleUnderline"/>
        </w:rPr>
      </w:pPr>
      <w:r w:rsidRPr="00C82BCB">
        <w:rPr>
          <w:rStyle w:val="StyleUnderline"/>
        </w:rPr>
        <w:t xml:space="preserve">4. </w:t>
      </w:r>
      <w:r w:rsidRPr="00C82BCB">
        <w:rPr>
          <w:rStyle w:val="StyleUnderline"/>
          <w:highlight w:val="cyan"/>
        </w:rPr>
        <w:t>Education Federalism</w:t>
      </w:r>
      <w:r w:rsidRPr="00C82BCB">
        <w:rPr>
          <w:rStyle w:val="StyleUnderline"/>
        </w:rPr>
        <w:t xml:space="preserve">’s Insistence on State and Local Control of School Finance Systems </w:t>
      </w:r>
      <w:r w:rsidRPr="00C82BCB">
        <w:rPr>
          <w:rStyle w:val="StyleUnderline"/>
          <w:highlight w:val="cyan"/>
        </w:rPr>
        <w:t>Invites Inequality</w:t>
      </w:r>
      <w:r w:rsidRPr="00C82BCB">
        <w:rPr>
          <w:rStyle w:val="StyleUnderline"/>
        </w:rPr>
        <w:t xml:space="preserve"> Primary state and local control over education essentially invite inequality in educational opportunity </w:t>
      </w:r>
      <w:r w:rsidRPr="00C82BCB">
        <w:rPr>
          <w:rStyle w:val="Emphasis"/>
          <w:highlight w:val="cyan"/>
        </w:rPr>
        <w:t>because of pervasive state insistence that local governments raise education funds and state funding formulas that do not</w:t>
      </w:r>
      <w:r w:rsidRPr="00C82BCB">
        <w:rPr>
          <w:rStyle w:val="Emphasis"/>
        </w:rPr>
        <w:t xml:space="preserve"> effectively </w:t>
      </w:r>
      <w:r w:rsidRPr="00C82BCB">
        <w:rPr>
          <w:rStyle w:val="Emphasis"/>
          <w:highlight w:val="cyan"/>
        </w:rPr>
        <w:t>equalize</w:t>
      </w:r>
      <w:r w:rsidRPr="00C82BCB">
        <w:rPr>
          <w:rStyle w:val="Emphasis"/>
        </w:rPr>
        <w:t xml:space="preserve"> the resulting </w:t>
      </w:r>
      <w:r w:rsidRPr="00C82BCB">
        <w:rPr>
          <w:rStyle w:val="Emphasis"/>
          <w:highlight w:val="cyan"/>
        </w:rPr>
        <w:t>disparities in revenue</w:t>
      </w:r>
      <w:r w:rsidRPr="00C82BCB">
        <w:rPr>
          <w:sz w:val="16"/>
          <w:szCs w:val="16"/>
        </w:rPr>
        <w:t xml:space="preserve">.121 Although some influential victories have occurred,122 school finance litigation has mostly failed to change the basic organizational structure of school finance systems and their reliance on property taxes to fund schools.123 Instead, this litigation at best has obtained limited increases in funding for property-poor districts while allowing property-rich districts to maintain the same funding level or to raise their funding rate at a slower pace.124 Recent evidence of the persistent inequalities in school funding can be found in two distinct 2013 reports. A report from the Council on Foreign Relations found that </w:t>
      </w:r>
      <w:r w:rsidRPr="00C82BCB">
        <w:rPr>
          <w:rStyle w:val="StyleUnderline"/>
          <w:highlight w:val="cyan"/>
        </w:rPr>
        <w:t>in the U</w:t>
      </w:r>
      <w:r w:rsidRPr="00C82BCB">
        <w:rPr>
          <w:rStyle w:val="StyleUnderline"/>
        </w:rPr>
        <w:t xml:space="preserve">nited </w:t>
      </w:r>
      <w:r w:rsidRPr="00C82BCB">
        <w:rPr>
          <w:rStyle w:val="StyleUnderline"/>
          <w:highlight w:val="cyan"/>
        </w:rPr>
        <w:t>S</w:t>
      </w:r>
      <w:r w:rsidRPr="00C82BCB">
        <w:rPr>
          <w:rStyle w:val="StyleUnderline"/>
        </w:rPr>
        <w:t xml:space="preserve">tates </w:t>
      </w:r>
      <w:r w:rsidRPr="00C82BCB">
        <w:rPr>
          <w:rStyle w:val="StyleUnderline"/>
          <w:highlight w:val="cyan"/>
        </w:rPr>
        <w:t>more is spent</w:t>
      </w:r>
      <w:r w:rsidRPr="00C82BCB">
        <w:rPr>
          <w:rStyle w:val="StyleUnderline"/>
        </w:rPr>
        <w:t xml:space="preserve"> per pupil </w:t>
      </w:r>
      <w:r w:rsidRPr="00C82BCB">
        <w:rPr>
          <w:rStyle w:val="StyleUnderline"/>
          <w:highlight w:val="cyan"/>
        </w:rPr>
        <w:t>in highincome districts than</w:t>
      </w:r>
      <w:r w:rsidRPr="00C82BCB">
        <w:rPr>
          <w:rStyle w:val="StyleUnderline"/>
        </w:rPr>
        <w:t xml:space="preserve"> in </w:t>
      </w:r>
      <w:r w:rsidRPr="00C82BCB">
        <w:rPr>
          <w:rStyle w:val="StyleUnderline"/>
          <w:highlight w:val="cyan"/>
        </w:rPr>
        <w:t>low-income districts</w:t>
      </w:r>
      <w:r w:rsidRPr="00C82BCB">
        <w:rPr>
          <w:sz w:val="16"/>
          <w:szCs w:val="16"/>
        </w:rPr>
        <w:t>.125 This stands in sharp contrast to most other developed nations where the reverse is true.126 The Equity and Excellence Commission report also found that “[n]o other developed nation has inequities nearly as deep or systemic; no other developed nation has, despite some efforts to the contrary, so thoroughly stacked the odds against so many of its children.”127</w:t>
      </w:r>
      <w:r w:rsidRPr="00C82BCB">
        <w:rPr>
          <w:rStyle w:val="StyleUnderline"/>
        </w:rPr>
        <w:t xml:space="preserve"> </w:t>
      </w:r>
      <w:r w:rsidRPr="00C82BCB">
        <w:rPr>
          <w:rStyle w:val="StyleUnderline"/>
          <w:highlight w:val="cyan"/>
        </w:rPr>
        <w:t>These disparities are due</w:t>
      </w:r>
      <w:r w:rsidRPr="00C82BCB">
        <w:rPr>
          <w:rStyle w:val="StyleUnderline"/>
        </w:rPr>
        <w:t xml:space="preserve"> in substantial part </w:t>
      </w:r>
      <w:r w:rsidRPr="00C82BCB">
        <w:rPr>
          <w:rStyle w:val="StyleUnderline"/>
          <w:highlight w:val="cyan"/>
        </w:rPr>
        <w:t>to</w:t>
      </w:r>
      <w:r w:rsidRPr="00C82BCB">
        <w:rPr>
          <w:rStyle w:val="StyleUnderline"/>
        </w:rPr>
        <w:t xml:space="preserve"> the continued </w:t>
      </w:r>
      <w:r w:rsidRPr="00C82BCB">
        <w:rPr>
          <w:rStyle w:val="StyleUnderline"/>
          <w:highlight w:val="cyan"/>
        </w:rPr>
        <w:t>state reliance on property taxes</w:t>
      </w:r>
      <w:r w:rsidRPr="00C82BCB">
        <w:rPr>
          <w:rStyle w:val="StyleUnderline"/>
        </w:rPr>
        <w:t xml:space="preserve"> to</w:t>
      </w:r>
      <w:r>
        <w:rPr>
          <w:rStyle w:val="StyleUnderline"/>
        </w:rPr>
        <w:t xml:space="preserve"> </w:t>
      </w:r>
      <w:r w:rsidRPr="00C82BCB">
        <w:rPr>
          <w:rStyle w:val="StyleUnderline"/>
        </w:rPr>
        <w:t xml:space="preserve">fund schools.128 </w:t>
      </w:r>
      <w:r w:rsidRPr="00C82BCB">
        <w:rPr>
          <w:rStyle w:val="Emphasis"/>
          <w:highlight w:val="cyan"/>
        </w:rPr>
        <w:t>As a result, state school finance systems</w:t>
      </w:r>
      <w:r w:rsidRPr="00C82BCB">
        <w:rPr>
          <w:rStyle w:val="Emphasis"/>
        </w:rPr>
        <w:t xml:space="preserve"> in the United States typically </w:t>
      </w:r>
      <w:r w:rsidRPr="00C82BCB">
        <w:rPr>
          <w:rStyle w:val="Emphasis"/>
          <w:highlight w:val="cyan"/>
        </w:rPr>
        <w:t>create many predominantly low-income and minority schools that</w:t>
      </w:r>
      <w:r w:rsidRPr="00C82BCB">
        <w:rPr>
          <w:rStyle w:val="Emphasis"/>
        </w:rPr>
        <w:t xml:space="preserve"> predictably </w:t>
      </w:r>
      <w:r w:rsidRPr="00C82BCB">
        <w:rPr>
          <w:rStyle w:val="Emphasis"/>
          <w:highlight w:val="cyan"/>
        </w:rPr>
        <w:t xml:space="preserve">produce poor outcomes because these schools </w:t>
      </w:r>
      <w:r w:rsidRPr="00C82BCB">
        <w:rPr>
          <w:rStyle w:val="Emphasis"/>
        </w:rPr>
        <w:t xml:space="preserve">typically </w:t>
      </w:r>
      <w:r w:rsidRPr="00C82BCB">
        <w:rPr>
          <w:rStyle w:val="Emphasis"/>
          <w:highlight w:val="cyan"/>
        </w:rPr>
        <w:t>lack</w:t>
      </w:r>
      <w:r w:rsidRPr="00C82BCB">
        <w:rPr>
          <w:rStyle w:val="Emphasis"/>
        </w:rPr>
        <w:t xml:space="preserve"> both the </w:t>
      </w:r>
      <w:r w:rsidRPr="00C82BCB">
        <w:rPr>
          <w:rStyle w:val="Emphasis"/>
          <w:highlight w:val="cyan"/>
        </w:rPr>
        <w:t>resources</w:t>
      </w:r>
      <w:r w:rsidRPr="00C82BCB">
        <w:rPr>
          <w:rStyle w:val="Emphasis"/>
        </w:rPr>
        <w:t xml:space="preserve"> to ensure that their students obtain an effective education </w:t>
      </w:r>
      <w:r w:rsidRPr="00C82BCB">
        <w:rPr>
          <w:rStyle w:val="Emphasis"/>
          <w:highlight w:val="cyan"/>
        </w:rPr>
        <w:t xml:space="preserve">and </w:t>
      </w:r>
      <w:r w:rsidRPr="00C82BCB">
        <w:rPr>
          <w:rStyle w:val="Emphasis"/>
        </w:rPr>
        <w:t xml:space="preserve">the </w:t>
      </w:r>
      <w:r w:rsidRPr="00C82BCB">
        <w:rPr>
          <w:rStyle w:val="Emphasis"/>
          <w:highlight w:val="cyan"/>
        </w:rPr>
        <w:t xml:space="preserve">capacity to undertake effective reforms </w:t>
      </w:r>
      <w:r w:rsidRPr="00C82BCB">
        <w:rPr>
          <w:rStyle w:val="Emphasis"/>
        </w:rPr>
        <w:t>even when these reforms are well conceived</w:t>
      </w:r>
      <w:r w:rsidRPr="00C82BCB">
        <w:rPr>
          <w:sz w:val="16"/>
          <w:szCs w:val="16"/>
        </w:rPr>
        <w:t>.129 The harms from persistent and pervasive disparities in educational opportunity are not limited to schoolchildren, their families, and their communities. These disparities also harm nationwide interests in a strong economy and a just society. The United States needs to maintain international academic competitiveness to attract businesses and prevent the loss of jobs to other more educated nations.130 Yet, international assessments reveal that the performance of U.S. students is often average or below average when compared to other countries,131 which will make it difficult for U.S. students to compete successfully against students from many other nations. The Program for International Student Assessment (PISA), an international assessment of performance in math, reading and science, was administered in 2012 to students in sixty-five education systems.132 The results showed that the average U.S. student who participated scored average in reading and science literacy and below average in math literacy when compared to other countries in the Organisation for Economic Co-operation and Development.133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achievers.134 Although some challenge such conclusions from international assessments as overblown and simplistic,135 others conclude that these less than stellar outcomes indicate that</w:t>
      </w:r>
      <w:r w:rsidRPr="00C82BCB">
        <w:rPr>
          <w:rStyle w:val="StyleUnderline"/>
        </w:rPr>
        <w:t xml:space="preserve"> </w:t>
      </w:r>
      <w:r w:rsidRPr="00C82BCB">
        <w:rPr>
          <w:rStyle w:val="StyleUnderline"/>
          <w:highlight w:val="cyan"/>
        </w:rPr>
        <w:t>the</w:t>
      </w:r>
      <w:r w:rsidRPr="00C82BCB">
        <w:rPr>
          <w:rStyle w:val="StyleUnderline"/>
        </w:rPr>
        <w:t xml:space="preserve"> U.S.</w:t>
      </w:r>
      <w:r>
        <w:rPr>
          <w:rStyle w:val="StyleUnderline"/>
        </w:rPr>
        <w:t xml:space="preserve"> </w:t>
      </w:r>
      <w:r w:rsidRPr="00C82BCB">
        <w:rPr>
          <w:rStyle w:val="StyleUnderline"/>
          <w:highlight w:val="cyan"/>
        </w:rPr>
        <w:t>education system is failing to prepare</w:t>
      </w:r>
      <w:r w:rsidRPr="00C82BCB">
        <w:rPr>
          <w:rStyle w:val="StyleUnderline"/>
        </w:rPr>
        <w:t xml:space="preserve"> many</w:t>
      </w:r>
      <w:r>
        <w:rPr>
          <w:rStyle w:val="StyleUnderline"/>
        </w:rPr>
        <w:t xml:space="preserve"> </w:t>
      </w:r>
      <w:r w:rsidRPr="00C82BCB">
        <w:rPr>
          <w:rStyle w:val="StyleUnderline"/>
        </w:rPr>
        <w:t xml:space="preserve">of its students to </w:t>
      </w:r>
      <w:r w:rsidRPr="00C82BCB">
        <w:rPr>
          <w:rStyle w:val="StyleUnderline"/>
          <w:highlight w:val="cyan"/>
        </w:rPr>
        <w:t>compete successfully for jobs</w:t>
      </w:r>
      <w:r w:rsidRPr="00C82BCB">
        <w:rPr>
          <w:rStyle w:val="StyleUnderline"/>
        </w:rPr>
        <w:t xml:space="preserve"> with other students from</w:t>
      </w:r>
      <w:r>
        <w:rPr>
          <w:rStyle w:val="StyleUnderline"/>
        </w:rPr>
        <w:t xml:space="preserve"> </w:t>
      </w:r>
      <w:r w:rsidRPr="00C82BCB">
        <w:rPr>
          <w:rStyle w:val="StyleUnderline"/>
          <w:highlight w:val="cyan"/>
        </w:rPr>
        <w:t>around the world.</w:t>
      </w:r>
      <w:r w:rsidRPr="00C82BCB">
        <w:rPr>
          <w:rStyle w:val="StyleUnderline"/>
        </w:rPr>
        <w:t>136</w:t>
      </w:r>
      <w:r>
        <w:rPr>
          <w:rStyle w:val="StyleUnderline"/>
        </w:rPr>
        <w:t xml:space="preserve"> </w:t>
      </w:r>
      <w:r w:rsidRPr="00C82BCB">
        <w:rPr>
          <w:rStyle w:val="StyleUnderline"/>
        </w:rPr>
        <w:t xml:space="preserve">Research reveals that </w:t>
      </w:r>
      <w:r w:rsidRPr="00C82BCB">
        <w:rPr>
          <w:rStyle w:val="Emphasis"/>
          <w:highlight w:val="cyan"/>
        </w:rPr>
        <w:t>the long-term vigor of the U.S. economy</w:t>
      </w:r>
      <w:r w:rsidRPr="00C82BCB">
        <w:rPr>
          <w:rStyle w:val="StyleUnderline"/>
          <w:highlight w:val="cyan"/>
        </w:rPr>
        <w:t xml:space="preserve"> will depend on</w:t>
      </w:r>
      <w:r w:rsidRPr="00C82BCB">
        <w:rPr>
          <w:rStyle w:val="StyleUnderline"/>
        </w:rPr>
        <w:t xml:space="preserve"> the </w:t>
      </w:r>
      <w:r w:rsidRPr="00C82BCB">
        <w:rPr>
          <w:rStyle w:val="StyleUnderline"/>
          <w:highlight w:val="cyan"/>
        </w:rPr>
        <w:t>advanced skills</w:t>
      </w:r>
      <w:r w:rsidRPr="00C82BCB">
        <w:rPr>
          <w:rStyle w:val="StyleUnderline"/>
        </w:rPr>
        <w:t xml:space="preserve"> that are typically </w:t>
      </w:r>
      <w:r w:rsidRPr="00C82BCB">
        <w:rPr>
          <w:rStyle w:val="StyleUnderline"/>
          <w:highlight w:val="cyan"/>
        </w:rPr>
        <w:t>provided in higher education</w:t>
      </w:r>
      <w:r w:rsidRPr="00C82BCB">
        <w:rPr>
          <w:rStyle w:val="StyleUnderline"/>
        </w:rPr>
        <w:t xml:space="preserve"> and that are needed for upper-level technical occupations.</w:t>
      </w:r>
      <w:r w:rsidRPr="00C82BCB">
        <w:rPr>
          <w:sz w:val="16"/>
          <w:szCs w:val="16"/>
        </w:rPr>
        <w:t xml:space="preserve">137 Although the U.S. higher education system historically has been considered world-class, the United States is facing substantial competition from other countries with their fast-growing higher education systems.138 As Thomas Bailey, Teachers College professor of economics and education, has summarized in his research: Occupational forecasts, analyses of job content, trends in wages, and changes in international competition all point to an increasing need in the United States for workers with high-level skills. </w:t>
      </w:r>
      <w:r w:rsidRPr="00C82BCB">
        <w:rPr>
          <w:rStyle w:val="StyleUnderline"/>
          <w:highlight w:val="cyan"/>
        </w:rPr>
        <w:t>Achieving increases in skill levels will be difficult as long as</w:t>
      </w:r>
      <w:r w:rsidRPr="00C82BCB">
        <w:rPr>
          <w:rStyle w:val="StyleUnderline"/>
        </w:rPr>
        <w:t xml:space="preserve"> current</w:t>
      </w:r>
      <w:r>
        <w:rPr>
          <w:rStyle w:val="StyleUnderline"/>
        </w:rPr>
        <w:t xml:space="preserve"> </w:t>
      </w:r>
      <w:r w:rsidRPr="00C82BCB">
        <w:rPr>
          <w:rStyle w:val="StyleUnderline"/>
          <w:highlight w:val="cyan"/>
        </w:rPr>
        <w:t>gaps in educational attainment based on income, race, and ethnicity remain</w:t>
      </w:r>
      <w:r w:rsidRPr="00C82BCB">
        <w:rPr>
          <w:sz w:val="16"/>
          <w:szCs w:val="16"/>
        </w:rPr>
        <w:t>.139 In this environment, the U.S. economy and its competitiveness will be increasingly hindered by low college enrollment and completion rates for Hispanic and African American students who increasingly will make up a larger share of the workforce.140 Many U.S. students cannot compete successfully with students from other developed countries, and the lower achievement of U.S. students could cause comparatively slow growth for the U.S. economy in the years to come.141 The nation also has a strong interest in ensuring that entire segments of the American public are not foreclosed from the American dream due to their family income and racial and ethnic background.</w:t>
      </w:r>
      <w:r w:rsidRPr="00C82BCB">
        <w:rPr>
          <w:rStyle w:val="StyleUnderline"/>
        </w:rPr>
        <w:t xml:space="preserve"> </w:t>
      </w:r>
      <w:r w:rsidRPr="00C82BCB">
        <w:rPr>
          <w:rStyle w:val="Emphasis"/>
          <w:highlight w:val="cyan"/>
        </w:rPr>
        <w:t>The principle of equal opportunity</w:t>
      </w:r>
      <w:r w:rsidRPr="00C82BCB">
        <w:rPr>
          <w:rStyle w:val="StyleUnderline"/>
          <w:highlight w:val="cyan"/>
        </w:rPr>
        <w:t xml:space="preserve"> remains an enduring value</w:t>
      </w:r>
      <w:r w:rsidRPr="00C82BCB">
        <w:rPr>
          <w:rStyle w:val="StyleUnderline"/>
        </w:rPr>
        <w:t xml:space="preserve"> within American society142</w:t>
      </w:r>
      <w:r>
        <w:rPr>
          <w:rStyle w:val="StyleUnderline"/>
        </w:rPr>
        <w:t xml:space="preserve"> </w:t>
      </w:r>
      <w:r w:rsidRPr="00C82BCB">
        <w:rPr>
          <w:rStyle w:val="StyleUnderline"/>
        </w:rPr>
        <w:t>even though that value has never been fully realized. Rather than abandon</w:t>
      </w:r>
      <w:r>
        <w:rPr>
          <w:rStyle w:val="StyleUnderline"/>
        </w:rPr>
        <w:t xml:space="preserve"> </w:t>
      </w:r>
      <w:r w:rsidRPr="00C82BCB">
        <w:rPr>
          <w:rStyle w:val="StyleUnderline"/>
        </w:rPr>
        <w:t xml:space="preserve">the interest in equal opportunity, </w:t>
      </w:r>
      <w:r w:rsidRPr="00C82BCB">
        <w:rPr>
          <w:rStyle w:val="StyleUnderline"/>
          <w:highlight w:val="cyan"/>
        </w:rPr>
        <w:t>the nation must explore how this value can become a reality</w:t>
      </w:r>
      <w:r w:rsidRPr="00C82BCB">
        <w:rPr>
          <w:rStyle w:val="StyleUnderline"/>
        </w:rPr>
        <w:t xml:space="preserve"> for the nation’s schoolchildren. In Part II I propose</w:t>
      </w:r>
      <w:r>
        <w:rPr>
          <w:rStyle w:val="StyleUnderline"/>
        </w:rPr>
        <w:t xml:space="preserve"> </w:t>
      </w:r>
      <w:r w:rsidRPr="00C82BCB">
        <w:rPr>
          <w:rStyle w:val="StyleUnderline"/>
        </w:rPr>
        <w:t>some innovative ideas on how to accomplish this goal by restructuring</w:t>
      </w:r>
      <w:r>
        <w:rPr>
          <w:rStyle w:val="StyleUnderline"/>
        </w:rPr>
        <w:t xml:space="preserve"> </w:t>
      </w:r>
      <w:r w:rsidRPr="00C82BCB">
        <w:rPr>
          <w:rStyle w:val="StyleUnderline"/>
        </w:rPr>
        <w:t>education federalism.</w:t>
      </w:r>
      <w:r w:rsidRPr="00C82BCB">
        <w:rPr>
          <w:rStyle w:val="StyleUnderline"/>
        </w:rPr>
        <w:cr/>
      </w:r>
    </w:p>
    <w:p w:rsidR="00C82BCB" w:rsidRDefault="00C82BCB" w:rsidP="00C82BCB">
      <w:pPr>
        <w:pStyle w:val="Heading3"/>
      </w:pPr>
      <w:r>
        <w:t>2AC ESSA Good</w:t>
      </w:r>
    </w:p>
    <w:p w:rsidR="00C82BCB" w:rsidRDefault="003E5ACF" w:rsidP="003E5ACF">
      <w:pPr>
        <w:pStyle w:val="Heading4"/>
      </w:pPr>
      <w:r>
        <w:t>ESSA gives more power to states while preserving essential federal leadership</w:t>
      </w:r>
    </w:p>
    <w:p w:rsidR="00C82BCB" w:rsidRDefault="00C82BCB" w:rsidP="00C82BCB">
      <w:r>
        <w:rPr>
          <w:b/>
        </w:rPr>
        <w:t>Saultz 16</w:t>
      </w:r>
    </w:p>
    <w:p w:rsidR="00C82BCB" w:rsidRPr="0050215E" w:rsidRDefault="00C82BCB" w:rsidP="00C82BCB">
      <w:pPr>
        <w:rPr>
          <w:sz w:val="16"/>
          <w:szCs w:val="16"/>
        </w:rPr>
      </w:pPr>
      <w:r w:rsidRPr="0050215E">
        <w:rPr>
          <w:sz w:val="16"/>
          <w:szCs w:val="16"/>
        </w:rPr>
        <w:t>Dr. Andrew Saultz (assistant professor of Educational Leadership at Miami University). “Educational Federalis</w:t>
      </w:r>
      <w:r w:rsidR="0050215E" w:rsidRPr="0050215E">
        <w:rPr>
          <w:sz w:val="16"/>
          <w:szCs w:val="16"/>
        </w:rPr>
        <w:t>m, the Every Student Succeeds Act, and the Future of Educational Policy.” MSU College of Education. November 2</w:t>
      </w:r>
      <w:r w:rsidR="0050215E" w:rsidRPr="0050215E">
        <w:rPr>
          <w:sz w:val="16"/>
          <w:szCs w:val="16"/>
          <w:vertAlign w:val="superscript"/>
        </w:rPr>
        <w:t>nd</w:t>
      </w:r>
      <w:r w:rsidR="0050215E" w:rsidRPr="0050215E">
        <w:rPr>
          <w:sz w:val="16"/>
          <w:szCs w:val="16"/>
        </w:rPr>
        <w:t xml:space="preserve">, 2016. </w:t>
      </w:r>
      <w:hyperlink r:id="rId21" w:history="1">
        <w:r w:rsidR="0050215E" w:rsidRPr="0050215E">
          <w:rPr>
            <w:rStyle w:val="Hyperlink"/>
            <w:sz w:val="16"/>
            <w:szCs w:val="16"/>
          </w:rPr>
          <w:t>http://edwp.educ.msu.edu/green-and-write/2016/educational-federalism-the-every-student-succeeds-act-the-future-of-educational-policy/</w:t>
        </w:r>
      </w:hyperlink>
    </w:p>
    <w:p w:rsidR="0050215E" w:rsidRPr="00C82BCB" w:rsidRDefault="0050215E" w:rsidP="00C82BCB"/>
    <w:p w:rsidR="00323723" w:rsidRPr="003E5ACF" w:rsidRDefault="00C82BCB" w:rsidP="00C82BCB">
      <w:pPr>
        <w:rPr>
          <w:sz w:val="16"/>
          <w:szCs w:val="16"/>
        </w:rPr>
      </w:pPr>
      <w:r w:rsidRPr="0050215E">
        <w:rPr>
          <w:sz w:val="16"/>
          <w:szCs w:val="16"/>
        </w:rPr>
        <w:t xml:space="preserve">It is rare to see government limit its own power. Conventional wisdom, and political science literature, indicates that government tends to hold onto, or expand, power over time. So why did Congress return power to states under the Every Student Succeeds Act? </w:t>
      </w:r>
      <w:r w:rsidRPr="00C82BCB">
        <w:rPr>
          <w:rStyle w:val="StyleUnderline"/>
        </w:rPr>
        <w:t>The Every Student Succeeds Act (</w:t>
      </w:r>
      <w:r w:rsidRPr="0050215E">
        <w:rPr>
          <w:rStyle w:val="StyleUnderline"/>
          <w:highlight w:val="cyan"/>
        </w:rPr>
        <w:t>ESSA</w:t>
      </w:r>
      <w:r w:rsidRPr="00C82BCB">
        <w:rPr>
          <w:rStyle w:val="StyleUnderline"/>
        </w:rPr>
        <w:t xml:space="preserve">), signed into law in December of 2015, </w:t>
      </w:r>
      <w:r w:rsidRPr="0050215E">
        <w:rPr>
          <w:rStyle w:val="Emphasis"/>
          <w:highlight w:val="cyan"/>
        </w:rPr>
        <w:t>changes the role of the federal government</w:t>
      </w:r>
      <w:r w:rsidRPr="0050215E">
        <w:rPr>
          <w:sz w:val="16"/>
          <w:szCs w:val="16"/>
        </w:rPr>
        <w:t xml:space="preserve">. Most notably, the law allows states to choose certain provisions of the accountability system. For example, states will choose which ‘non-academic’ indicator (i.e. school climate, discipline, access to advanced courses) to include in evaluating schools, what assessments to use, and how to measure teacher effectiveness. ESSA replaces No Child Left Behind (NCLB) as the major federal education law. Over the last year, I spent a lot of time researching how ESSA was passed despite such Congressional partisanship, why the federal government chose to reduce its role under the new law, and what this all means for the future of educational policy. Here is what I learned. Congress passed ESSA for three main reasons. First, </w:t>
      </w:r>
      <w:r w:rsidRPr="0050215E">
        <w:rPr>
          <w:rStyle w:val="StyleUnderline"/>
          <w:highlight w:val="cyan"/>
        </w:rPr>
        <w:t>Congress passed ESSA in response to executive overreach through</w:t>
      </w:r>
      <w:r w:rsidRPr="00C82BCB">
        <w:rPr>
          <w:rStyle w:val="StyleUnderline"/>
        </w:rPr>
        <w:t xml:space="preserve"> programs like </w:t>
      </w:r>
      <w:r w:rsidRPr="0050215E">
        <w:rPr>
          <w:rStyle w:val="StyleUnderline"/>
          <w:highlight w:val="cyan"/>
        </w:rPr>
        <w:t>Race to the Top and NCLB</w:t>
      </w:r>
      <w:r w:rsidRPr="00C82BCB">
        <w:rPr>
          <w:rStyle w:val="StyleUnderline"/>
        </w:rPr>
        <w:t xml:space="preserve"> waivers</w:t>
      </w:r>
      <w:r w:rsidRPr="0050215E">
        <w:rPr>
          <w:sz w:val="16"/>
          <w:szCs w:val="16"/>
        </w:rPr>
        <w:t xml:space="preserve">. The U.S. Department of Education (USDOE) and Secretary of Education Arne Duncan used these programs to incentivize, and cajole, states to change laws around teacher evaluation, standards, and accountability systems more broadly. Race to the Top used stimulus funds from 2009-2010 to create a state competition that rewarded certain state policy changes. The USDOE granted states waivers from some of the provisions of NCLB, most notably the 2014 deadline for all students to be proficient in reading and mathematics. This clearly unattainable goal led state policymakers to jump at the opportunity to gain flexibility from it. However, the USDOE knew that they held incredible bargaining power in this negotiation, so they mandated states to alter policy in substantial ways. Congressional leaders in both parties viewed these programs, especially the waivers, as outside the purview of the executive branch. As a result, a bipartisan consensus emerged around placing stringent limitations on the USDOE through ESSA. Second, 2015 opened with new leadership in three of the four major Congressional leadership positions. Senators Lamar Alexander (R-TN) and Patty Murray (D-WA) took over in the Senate Health, Education, Labor and Pensions Committee and Representative Bobby Scott (D-VA) emerged as the House Education Committees ranking Democrat, while Representative John Kline (R-MN) remained the Chair. This shift in leadership allowed for fresh negotiations. Further, Speaker Boehner’s resignation reset some of the tension among House Republicans around divisions in the party, particularly between the Tea Party and others. The Tea Party had previously been seen as a coalition that obstructed efforts for a bipartisan compromise. In sum, leadership changes helped reset discussions about how to best shape the new federal role in education. Third, major interest groups shifted their support away from federal involvement in educational policy. The two major teacher unions opposed federal efforts to tie teacher evaluations to student test scores, and began to distance their organizations from the Obama Administration. The Chamber of Commerce, National Governors Association, and over 100 civil rights groups joined the unions in support of ESSA. In short, the largest interest groups in education were all advocating for change. This broad coalition led to bipartisan congressional support for ESSA. </w:t>
      </w:r>
      <w:r w:rsidRPr="0050215E">
        <w:rPr>
          <w:rStyle w:val="Emphasis"/>
          <w:highlight w:val="cyan"/>
        </w:rPr>
        <w:t>What does this mean for the future of federalism?</w:t>
      </w:r>
      <w:r w:rsidRPr="003E5ACF">
        <w:rPr>
          <w:rStyle w:val="StyleUnderline"/>
        </w:rPr>
        <w:t xml:space="preserve"> </w:t>
      </w:r>
      <w:r w:rsidRPr="003E5ACF">
        <w:rPr>
          <w:rStyle w:val="StyleUnderline"/>
          <w:highlight w:val="cyan"/>
        </w:rPr>
        <w:t>State policymakers are</w:t>
      </w:r>
      <w:r w:rsidRPr="00C82BCB">
        <w:rPr>
          <w:rStyle w:val="StyleUnderline"/>
        </w:rPr>
        <w:t xml:space="preserve"> now </w:t>
      </w:r>
      <w:r w:rsidRPr="003E5ACF">
        <w:rPr>
          <w:rStyle w:val="StyleUnderline"/>
          <w:highlight w:val="cyan"/>
        </w:rPr>
        <w:t>tasked with making decisions about</w:t>
      </w:r>
      <w:r w:rsidRPr="00C82BCB">
        <w:rPr>
          <w:rStyle w:val="StyleUnderline"/>
        </w:rPr>
        <w:t xml:space="preserve"> how to define teacher effectiveness, what measures to include in the school accountability system, and </w:t>
      </w:r>
      <w:r w:rsidRPr="003E5ACF">
        <w:rPr>
          <w:rStyle w:val="StyleUnderline"/>
          <w:highlight w:val="cyan"/>
        </w:rPr>
        <w:t>which standards to use</w:t>
      </w:r>
      <w:r w:rsidRPr="003E5ACF">
        <w:rPr>
          <w:sz w:val="16"/>
          <w:szCs w:val="16"/>
        </w:rPr>
        <w:t>. This provides an important opportunity for educators, researchers, policymakers and the public to discuss normative questions around what schools should prioritize and what is good teaching. In Ohio, the department of education is holding a number of information sessions to garner public feedback about these decisions. Now is the time to get involved in this discussion, as the new ESSA accountability system will be implemented in the 2017-2018 school year. The federal government doesn’t reauthorize major laws frequently, so these decisions are likely to be engrained in the educational system for the foreseeable future.</w:t>
      </w:r>
      <w:r w:rsidRPr="00C82BCB">
        <w:rPr>
          <w:rStyle w:val="StyleUnderline"/>
        </w:rPr>
        <w:t xml:space="preserve"> </w:t>
      </w:r>
      <w:r w:rsidRPr="003E5ACF">
        <w:rPr>
          <w:rStyle w:val="StyleUnderline"/>
          <w:highlight w:val="cyan"/>
        </w:rPr>
        <w:t>The role of the Secretary of Education is limited under ESSA.</w:t>
      </w:r>
      <w:r w:rsidRPr="00C82BCB">
        <w:rPr>
          <w:rStyle w:val="StyleUnderline"/>
        </w:rPr>
        <w:t xml:space="preserve"> </w:t>
      </w:r>
      <w:r w:rsidRPr="003E5ACF">
        <w:rPr>
          <w:sz w:val="16"/>
          <w:szCs w:val="16"/>
        </w:rPr>
        <w:t>The law stipulates that the federal government may not define how teachers are to be evaluated or what standards or standardized test states should use. The Secretary of Education will have to be creative in how she influences state policy. While the use of waivers is very limited under ESSA,</w:t>
      </w:r>
      <w:r w:rsidRPr="00C82BCB">
        <w:rPr>
          <w:rStyle w:val="StyleUnderline"/>
        </w:rPr>
        <w:t xml:space="preserve"> </w:t>
      </w:r>
      <w:r w:rsidRPr="003E5ACF">
        <w:rPr>
          <w:rStyle w:val="StyleUnderline"/>
          <w:highlight w:val="cyan"/>
        </w:rPr>
        <w:t xml:space="preserve">the executive branch can still </w:t>
      </w:r>
      <w:r w:rsidRPr="003E5ACF">
        <w:rPr>
          <w:rStyle w:val="Emphasis"/>
          <w:highlight w:val="cyan"/>
        </w:rPr>
        <w:t>bring stakeholders together</w:t>
      </w:r>
      <w:r w:rsidRPr="003E5ACF">
        <w:rPr>
          <w:rStyle w:val="StyleUnderline"/>
          <w:highlight w:val="cyan"/>
        </w:rPr>
        <w:t xml:space="preserve">, </w:t>
      </w:r>
      <w:r w:rsidRPr="003E5ACF">
        <w:rPr>
          <w:rStyle w:val="Emphasis"/>
          <w:highlight w:val="cyan"/>
        </w:rPr>
        <w:t>use the bully pulpit</w:t>
      </w:r>
      <w:r w:rsidRPr="00C82BCB">
        <w:rPr>
          <w:rStyle w:val="StyleUnderline"/>
        </w:rPr>
        <w:t xml:space="preserve"> to advocate for change, </w:t>
      </w:r>
      <w:r w:rsidRPr="003E5ACF">
        <w:rPr>
          <w:rStyle w:val="StyleUnderline"/>
          <w:highlight w:val="cyan"/>
        </w:rPr>
        <w:t xml:space="preserve">and </w:t>
      </w:r>
      <w:r w:rsidRPr="003E5ACF">
        <w:rPr>
          <w:rStyle w:val="Emphasis"/>
          <w:highlight w:val="cyan"/>
        </w:rPr>
        <w:t>support state departments of education</w:t>
      </w:r>
      <w:r w:rsidRPr="003E5ACF">
        <w:rPr>
          <w:sz w:val="16"/>
          <w:szCs w:val="16"/>
        </w:rPr>
        <w:t>. While these options have less potential to create rapid policy changes, they have a better chance of creating more lasting change. Educational policy has been rightly criticized for narrowing the curriculum and over relying on standardized test scores. While ESSA continues annual testing, it also provides an important opportunity to redefine what we measure and include in school accountability. We know that the public wants more than academic test results from their schools. ESSA provides an opportunity to make that a reality.</w:t>
      </w:r>
    </w:p>
    <w:p w:rsidR="00511F72" w:rsidRDefault="00511F72" w:rsidP="00511F72">
      <w:pPr>
        <w:pStyle w:val="Heading3"/>
      </w:pPr>
      <w:r>
        <w:t>2AC AT Waivers</w:t>
      </w:r>
    </w:p>
    <w:p w:rsidR="00511F72" w:rsidRDefault="00511F72" w:rsidP="00511F72"/>
    <w:p w:rsidR="00511F72" w:rsidRDefault="00511F72" w:rsidP="00511F72">
      <w:pPr>
        <w:pStyle w:val="Heading4"/>
      </w:pPr>
      <w:r>
        <w:t>Waivers are equally harmful to federalism</w:t>
      </w:r>
    </w:p>
    <w:p w:rsidR="00511F72" w:rsidRDefault="00511F72" w:rsidP="00511F72">
      <w:r>
        <w:rPr>
          <w:b/>
        </w:rPr>
        <w:t>Lawson 13</w:t>
      </w:r>
    </w:p>
    <w:p w:rsidR="00511F72" w:rsidRPr="00447510" w:rsidRDefault="00511F72" w:rsidP="00511F72">
      <w:pPr>
        <w:rPr>
          <w:sz w:val="16"/>
          <w:szCs w:val="16"/>
        </w:rPr>
      </w:pPr>
      <w:r w:rsidRPr="00447510">
        <w:rPr>
          <w:sz w:val="16"/>
          <w:szCs w:val="16"/>
        </w:rPr>
        <w:t>Aaron Lawson (J.D. 2013, University of Michigan Law School). “Educational Federalism: A New Case for Reduced Federal Involvement in K-12 Education.” Brigham Young University Education and Law Journal, article 5, issue 2, March 1</w:t>
      </w:r>
      <w:r w:rsidRPr="00447510">
        <w:rPr>
          <w:sz w:val="16"/>
          <w:szCs w:val="16"/>
          <w:vertAlign w:val="superscript"/>
        </w:rPr>
        <w:t>st</w:t>
      </w:r>
      <w:r w:rsidRPr="00447510">
        <w:rPr>
          <w:sz w:val="16"/>
          <w:szCs w:val="16"/>
        </w:rPr>
        <w:t xml:space="preserve">, 2013. </w:t>
      </w:r>
      <w:hyperlink r:id="rId22" w:history="1">
        <w:r w:rsidRPr="00447510">
          <w:rPr>
            <w:rStyle w:val="Hyperlink"/>
            <w:sz w:val="16"/>
            <w:szCs w:val="16"/>
          </w:rPr>
          <w:t>http://digitalcommons.law.byu.edu/cgi/viewcontent.cgi?article=1333&amp;context=elj</w:t>
        </w:r>
      </w:hyperlink>
    </w:p>
    <w:p w:rsidR="00511F72" w:rsidRPr="00F1546B" w:rsidRDefault="00511F72" w:rsidP="00511F72"/>
    <w:p w:rsidR="00511F72" w:rsidRDefault="00511F72" w:rsidP="00511F72">
      <w:pPr>
        <w:rPr>
          <w:sz w:val="16"/>
          <w:szCs w:val="16"/>
        </w:rPr>
      </w:pPr>
      <w:r w:rsidRPr="00972764">
        <w:rPr>
          <w:rStyle w:val="StyleUnderline"/>
          <w:highlight w:val="cyan"/>
        </w:rPr>
        <w:t>Both NCLB and RTTT attach significant strings to state acceptance</w:t>
      </w:r>
      <w:r w:rsidRPr="00F1546B">
        <w:rPr>
          <w:rStyle w:val="StyleUnderline"/>
        </w:rPr>
        <w:t xml:space="preserve"> and receipt </w:t>
      </w:r>
      <w:r w:rsidRPr="00972764">
        <w:rPr>
          <w:rStyle w:val="StyleUnderline"/>
          <w:highlight w:val="cyan"/>
        </w:rPr>
        <w:t>of federal funds</w:t>
      </w:r>
      <w:r w:rsidRPr="00F1546B">
        <w:rPr>
          <w:rStyle w:val="StyleUnderline"/>
        </w:rPr>
        <w:t>,106 which are vitally important if a state is to create a constitutionally adequate education system</w:t>
      </w:r>
      <w:r w:rsidRPr="00F1546B">
        <w:rPr>
          <w:sz w:val="16"/>
          <w:szCs w:val="16"/>
        </w:rPr>
        <w:t xml:space="preserve">. Although a state theoretically has a choice as to whether or not to accept the proffered federal funds,107 there is no other actor that can replace the funds that a state might otherwise receive from the federal government.108 </w:t>
      </w:r>
      <w:r w:rsidRPr="00972764">
        <w:rPr>
          <w:rStyle w:val="StyleUnderline"/>
          <w:highlight w:val="cyan"/>
        </w:rPr>
        <w:t>Given</w:t>
      </w:r>
      <w:r>
        <w:rPr>
          <w:rStyle w:val="StyleUnderline"/>
        </w:rPr>
        <w:t xml:space="preserve"> </w:t>
      </w:r>
      <w:r w:rsidRPr="00F1546B">
        <w:rPr>
          <w:rStyle w:val="StyleUnderline"/>
        </w:rPr>
        <w:t xml:space="preserve">these </w:t>
      </w:r>
      <w:r w:rsidRPr="00972764">
        <w:rPr>
          <w:rStyle w:val="StyleUnderline"/>
          <w:highlight w:val="cyan"/>
        </w:rPr>
        <w:t>budgetary realities</w:t>
      </w:r>
      <w:r w:rsidRPr="00F1546B">
        <w:rPr>
          <w:rStyle w:val="StyleUnderline"/>
        </w:rPr>
        <w:t>, as well as the constitutional</w:t>
      </w:r>
      <w:r>
        <w:rPr>
          <w:rStyle w:val="StyleUnderline"/>
        </w:rPr>
        <w:t xml:space="preserve"> </w:t>
      </w:r>
      <w:r w:rsidRPr="00F1546B">
        <w:rPr>
          <w:rStyle w:val="StyleUnderline"/>
        </w:rPr>
        <w:t xml:space="preserve">imperative of educating children, </w:t>
      </w:r>
      <w:r w:rsidRPr="00972764">
        <w:rPr>
          <w:rStyle w:val="StyleUnderline"/>
          <w:highlight w:val="cyan"/>
        </w:rPr>
        <w:t>state legislatures are</w:t>
      </w:r>
      <w:r>
        <w:rPr>
          <w:rStyle w:val="StyleUnderline"/>
        </w:rPr>
        <w:t xml:space="preserve"> </w:t>
      </w:r>
      <w:r w:rsidRPr="00F1546B">
        <w:rPr>
          <w:rStyle w:val="StyleUnderline"/>
        </w:rPr>
        <w:t xml:space="preserve">significantly </w:t>
      </w:r>
      <w:r w:rsidRPr="00972764">
        <w:rPr>
          <w:rStyle w:val="StyleUnderline"/>
          <w:highlight w:val="cyan"/>
        </w:rPr>
        <w:t>limited in their ability to reject</w:t>
      </w:r>
      <w:r w:rsidRPr="00F1546B">
        <w:rPr>
          <w:rStyle w:val="StyleUnderline"/>
        </w:rPr>
        <w:t xml:space="preserve"> these </w:t>
      </w:r>
      <w:r w:rsidRPr="00972764">
        <w:rPr>
          <w:rStyle w:val="StyleUnderline"/>
          <w:highlight w:val="cyan"/>
        </w:rPr>
        <w:t>federal funds</w:t>
      </w:r>
      <w:r w:rsidRPr="00F1546B">
        <w:rPr>
          <w:sz w:val="16"/>
          <w:szCs w:val="16"/>
        </w:rPr>
        <w:t>. Despite some initial resistance to NCLB,109 every state eventually chose to accept the federal money and the attached conditions, at least initially. Recently, however, due to a provision in the law that would have cut off federal funding if states failed to meet almost impossible goals,110 most states were granted waivers from some of the program’s more onerous requirements.111 However, these</w:t>
      </w:r>
      <w:r w:rsidRPr="00F1546B">
        <w:rPr>
          <w:rStyle w:val="StyleUnderline"/>
        </w:rPr>
        <w:t xml:space="preserve"> </w:t>
      </w:r>
      <w:r w:rsidRPr="00972764">
        <w:rPr>
          <w:rStyle w:val="StyleUnderline"/>
          <w:highlight w:val="cyan"/>
        </w:rPr>
        <w:t>waivers</w:t>
      </w:r>
      <w:r w:rsidRPr="00F1546B">
        <w:rPr>
          <w:rStyle w:val="StyleUnderline"/>
        </w:rPr>
        <w:t xml:space="preserve"> themselves </w:t>
      </w:r>
      <w:r w:rsidRPr="00972764">
        <w:rPr>
          <w:rStyle w:val="StyleUnderline"/>
          <w:highlight w:val="cyan"/>
        </w:rPr>
        <w:t>came with conditions attached, as</w:t>
      </w:r>
      <w:r w:rsidRPr="00F1546B">
        <w:rPr>
          <w:rStyle w:val="StyleUnderline"/>
        </w:rPr>
        <w:t xml:space="preserve"> the </w:t>
      </w:r>
      <w:r w:rsidRPr="00972764">
        <w:rPr>
          <w:rStyle w:val="StyleUnderline"/>
          <w:highlight w:val="cyan"/>
        </w:rPr>
        <w:t>Obama</w:t>
      </w:r>
      <w:r w:rsidRPr="00F1546B">
        <w:rPr>
          <w:rStyle w:val="StyleUnderline"/>
        </w:rPr>
        <w:t xml:space="preserve"> Administration </w:t>
      </w:r>
      <w:r w:rsidRPr="00972764">
        <w:rPr>
          <w:rStyle w:val="StyleUnderline"/>
          <w:highlight w:val="cyan"/>
        </w:rPr>
        <w:t>used</w:t>
      </w:r>
      <w:r w:rsidRPr="00F1546B">
        <w:rPr>
          <w:rStyle w:val="StyleUnderline"/>
        </w:rPr>
        <w:t xml:space="preserve"> the </w:t>
      </w:r>
      <w:r w:rsidRPr="00972764">
        <w:rPr>
          <w:rStyle w:val="StyleUnderline"/>
          <w:highlight w:val="cyan"/>
        </w:rPr>
        <w:t>waivers to force states to adopt favored reforms</w:t>
      </w:r>
      <w:r w:rsidRPr="00F1546B">
        <w:rPr>
          <w:rStyle w:val="StyleUnderline"/>
        </w:rPr>
        <w:t xml:space="preserve">.112 </w:t>
      </w:r>
      <w:r w:rsidRPr="00972764">
        <w:rPr>
          <w:rStyle w:val="Emphasis"/>
          <w:highlight w:val="cyan"/>
        </w:rPr>
        <w:t>Thus, these waivers simply represent the shift from one federal policy to another</w:t>
      </w:r>
      <w:r w:rsidRPr="00F1546B">
        <w:rPr>
          <w:sz w:val="16"/>
          <w:szCs w:val="16"/>
        </w:rPr>
        <w:t>. On the one hand, attaching such limitations on the use of federal money is affirmatively good because it protects federal legislative priorities; federalism is a two-way street and “[c]oncern for protecting the states should not obscure the need to vindicate the authority of Congress to choose whether and how to spend its money.”113 But there is another side to this coin, which is that</w:t>
      </w:r>
      <w:r w:rsidRPr="00F1546B">
        <w:rPr>
          <w:rStyle w:val="StyleUnderline"/>
        </w:rPr>
        <w:t xml:space="preserve"> </w:t>
      </w:r>
      <w:r w:rsidRPr="00972764">
        <w:rPr>
          <w:rStyle w:val="StyleUnderline"/>
          <w:highlight w:val="cyan"/>
        </w:rPr>
        <w:t>“[a] state’s freedom</w:t>
      </w:r>
      <w:r w:rsidRPr="00F1546B">
        <w:rPr>
          <w:rStyle w:val="StyleUnderline"/>
        </w:rPr>
        <w:t xml:space="preserve"> from federal interference . . . </w:t>
      </w:r>
      <w:r w:rsidRPr="00972764">
        <w:rPr>
          <w:rStyle w:val="StyleUnderline"/>
          <w:highlight w:val="cyan"/>
        </w:rPr>
        <w:t>is a freedom to make choices, not just a freedom to choose wisely</w:t>
      </w:r>
      <w:r w:rsidRPr="00F1546B">
        <w:rPr>
          <w:sz w:val="16"/>
          <w:szCs w:val="16"/>
        </w:rPr>
        <w:t xml:space="preserve">.”114 As such, although “Congress may use its spending power to create incentives for states to act in accordance with federal policies[,] . . . </w:t>
      </w:r>
      <w:r w:rsidRPr="00972764">
        <w:rPr>
          <w:rStyle w:val="StyleUnderline"/>
          <w:highlight w:val="cyan"/>
        </w:rPr>
        <w:t>when pressure turns into compulsion</w:t>
      </w:r>
      <w:r w:rsidRPr="00296CAA">
        <w:rPr>
          <w:rStyle w:val="StyleUnderline"/>
        </w:rPr>
        <w:t xml:space="preserve">, the </w:t>
      </w:r>
      <w:r w:rsidRPr="00972764">
        <w:rPr>
          <w:rStyle w:val="StyleUnderline"/>
          <w:highlight w:val="cyan"/>
        </w:rPr>
        <w:t>legislation runs contrary to</w:t>
      </w:r>
      <w:r w:rsidRPr="00296CAA">
        <w:rPr>
          <w:rStyle w:val="StyleUnderline"/>
        </w:rPr>
        <w:t xml:space="preserve"> our system of </w:t>
      </w:r>
      <w:r w:rsidRPr="00972764">
        <w:rPr>
          <w:rStyle w:val="StyleUnderline"/>
          <w:highlight w:val="cyan"/>
        </w:rPr>
        <w:t>federalism</w:t>
      </w:r>
      <w:r w:rsidRPr="00F1546B">
        <w:rPr>
          <w:sz w:val="16"/>
          <w:szCs w:val="16"/>
        </w:rPr>
        <w:t xml:space="preserve">.”115 </w:t>
      </w:r>
      <w:r w:rsidRPr="00972764">
        <w:rPr>
          <w:rStyle w:val="Emphasis"/>
          <w:highlight w:val="cyan"/>
        </w:rPr>
        <w:t>This is particularly important in the context of education.</w:t>
      </w:r>
      <w:r w:rsidRPr="00F1546B">
        <w:rPr>
          <w:rStyle w:val="StyleUnderline"/>
        </w:rPr>
        <w:t xml:space="preserve"> Where </w:t>
      </w:r>
      <w:r w:rsidRPr="00972764">
        <w:rPr>
          <w:rStyle w:val="StyleUnderline"/>
          <w:highlight w:val="cyan"/>
        </w:rPr>
        <w:t>conditions on federal money</w:t>
      </w:r>
      <w:r w:rsidRPr="00F1546B">
        <w:rPr>
          <w:rStyle w:val="StyleUnderline"/>
        </w:rPr>
        <w:t xml:space="preserve"> are too restrictive, they </w:t>
      </w:r>
      <w:r w:rsidRPr="00972764">
        <w:rPr>
          <w:rStyle w:val="StyleUnderline"/>
          <w:highlight w:val="cyan"/>
        </w:rPr>
        <w:t>limit the</w:t>
      </w:r>
      <w:r w:rsidRPr="00F1546B">
        <w:rPr>
          <w:rStyle w:val="StyleUnderline"/>
        </w:rPr>
        <w:t xml:space="preserve"> array of</w:t>
      </w:r>
      <w:r>
        <w:rPr>
          <w:rStyle w:val="StyleUnderline"/>
        </w:rPr>
        <w:t xml:space="preserve"> </w:t>
      </w:r>
      <w:r w:rsidRPr="00972764">
        <w:rPr>
          <w:rStyle w:val="StyleUnderline"/>
          <w:highlight w:val="cyan"/>
        </w:rPr>
        <w:t>choices available to state legislatures</w:t>
      </w:r>
      <w:r w:rsidRPr="00F1546B">
        <w:rPr>
          <w:rStyle w:val="StyleUnderline"/>
        </w:rPr>
        <w:t xml:space="preserve"> in any given area of</w:t>
      </w:r>
      <w:r>
        <w:rPr>
          <w:rStyle w:val="StyleUnderline"/>
        </w:rPr>
        <w:t xml:space="preserve"> </w:t>
      </w:r>
      <w:r w:rsidRPr="00F1546B">
        <w:rPr>
          <w:rStyle w:val="StyleUnderline"/>
        </w:rPr>
        <w:t>policy</w:t>
      </w:r>
      <w:r w:rsidRPr="00296CAA">
        <w:rPr>
          <w:sz w:val="16"/>
          <w:szCs w:val="16"/>
        </w:rPr>
        <w:t>. In the context of education, where a court will establish limits on the exercise of legislative discretion but call upon the legislature to formulate a remedy in the first instance, a state court’s action will be less effective since the legislature is already constrained by conditions attached to the receipt of federal funds. Indeed, where the effect of the federal policy is as harmful as some policies may be,116 the court’s ability to vindicate the rights of students might be entirely ineffective. This possibility becomes more plausible as federal intervention grows.</w:t>
      </w:r>
    </w:p>
    <w:p w:rsidR="00511F72" w:rsidRDefault="00511F72" w:rsidP="00511F72">
      <w:pPr>
        <w:rPr>
          <w:sz w:val="16"/>
          <w:szCs w:val="16"/>
        </w:rPr>
      </w:pPr>
    </w:p>
    <w:p w:rsidR="00511F72" w:rsidRDefault="00511F72" w:rsidP="00511F72">
      <w:pPr>
        <w:pStyle w:val="Heading3"/>
      </w:pPr>
      <w:r>
        <w:t>1AR Perm</w:t>
      </w:r>
    </w:p>
    <w:p w:rsidR="00511F72" w:rsidRDefault="00511F72" w:rsidP="00511F72">
      <w:pPr>
        <w:pStyle w:val="Heading4"/>
      </w:pPr>
      <w:r>
        <w:t>Perm solves</w:t>
      </w:r>
    </w:p>
    <w:p w:rsidR="00511F72" w:rsidRDefault="00511F72" w:rsidP="00511F72">
      <w:r>
        <w:rPr>
          <w:b/>
        </w:rPr>
        <w:t>Weingarten 17</w:t>
      </w:r>
    </w:p>
    <w:p w:rsidR="00511F72" w:rsidRPr="00405987" w:rsidRDefault="00511F72" w:rsidP="00511F72">
      <w:pPr>
        <w:rPr>
          <w:sz w:val="16"/>
          <w:szCs w:val="16"/>
        </w:rPr>
      </w:pPr>
      <w:r w:rsidRPr="00405987">
        <w:rPr>
          <w:sz w:val="16"/>
          <w:szCs w:val="16"/>
        </w:rPr>
        <w:t>Randi Weingarten (President of American Federation of Teachers). “Four Pillars to Achieve Powerful, Purposeful Public Education ... Or Reigniting the Education Wars.” Remarks at the National Press Club. January 9</w:t>
      </w:r>
      <w:r w:rsidRPr="00405987">
        <w:rPr>
          <w:sz w:val="16"/>
          <w:szCs w:val="16"/>
          <w:vertAlign w:val="superscript"/>
        </w:rPr>
        <w:t>th</w:t>
      </w:r>
      <w:r w:rsidRPr="00405987">
        <w:rPr>
          <w:sz w:val="16"/>
          <w:szCs w:val="16"/>
        </w:rPr>
        <w:t>, 2017. https://www.aft.org/press/speeches/four-pillars-achieve-powerful-purposeful-public-education-or-reigniting</w:t>
      </w:r>
    </w:p>
    <w:p w:rsidR="00511F72" w:rsidRDefault="00511F72" w:rsidP="00511F72"/>
    <w:p w:rsidR="00511F72" w:rsidRDefault="00511F72" w:rsidP="00511F72">
      <w:pPr>
        <w:rPr>
          <w:sz w:val="16"/>
          <w:szCs w:val="16"/>
        </w:rPr>
      </w:pPr>
      <w:r w:rsidRPr="00252E5F">
        <w:rPr>
          <w:sz w:val="16"/>
          <w:szCs w:val="16"/>
        </w:rPr>
        <w:t>ESSA: The New Education Federalism When you see a neighborhood public school that’s working anywhere in the country, you see these four pillars I’ve described. They’re not one-size-fits-all; they’re tailored to different communities and needs. And they’re not a magic elixir; they need to be funded and supported. One thing they don’t need is a change in federal law. That already happened with ESSA. ESSA creates the potential to put these pillars in place, although it doesn’t guarantee it.</w:t>
      </w:r>
      <w:r w:rsidRPr="00405987">
        <w:rPr>
          <w:rStyle w:val="StyleUnderline"/>
        </w:rPr>
        <w:t xml:space="preserve"> </w:t>
      </w:r>
      <w:r w:rsidRPr="00972764">
        <w:rPr>
          <w:rStyle w:val="StyleUnderline"/>
          <w:highlight w:val="cyan"/>
        </w:rPr>
        <w:t>The frontier in education has moved from Washington, D.C., to state capitols</w:t>
      </w:r>
      <w:r w:rsidRPr="00405987">
        <w:rPr>
          <w:rStyle w:val="StyleUnderline"/>
        </w:rPr>
        <w:t xml:space="preserve">, districts and school communities. </w:t>
      </w:r>
      <w:r w:rsidRPr="00972764">
        <w:rPr>
          <w:rStyle w:val="Emphasis"/>
          <w:highlight w:val="cyan"/>
        </w:rPr>
        <w:t>This doesn’t mean that the federal government has no role.</w:t>
      </w:r>
      <w:r w:rsidRPr="0073610C">
        <w:rPr>
          <w:sz w:val="16"/>
          <w:szCs w:val="16"/>
        </w:rPr>
        <w:t xml:space="preserve"> We still need it to promote equity by funding schools that serve disadvantaged children and protecting the civil rights of all children, including LGBTQ students, still vitally important 60 years after the landmark Brown v. Board of Education decision. But </w:t>
      </w:r>
      <w:r w:rsidRPr="00972764">
        <w:rPr>
          <w:rStyle w:val="StyleUnderline"/>
          <w:highlight w:val="cyan"/>
        </w:rPr>
        <w:t>ESSA</w:t>
      </w:r>
      <w:r w:rsidRPr="00405987">
        <w:rPr>
          <w:rStyle w:val="StyleUnderline"/>
        </w:rPr>
        <w:t xml:space="preserve"> quelled the education wars and </w:t>
      </w:r>
      <w:r w:rsidRPr="00972764">
        <w:rPr>
          <w:rStyle w:val="Emphasis"/>
          <w:highlight w:val="cyan"/>
        </w:rPr>
        <w:t>enabled our shared attention</w:t>
      </w:r>
      <w:r w:rsidRPr="00972764">
        <w:rPr>
          <w:rStyle w:val="StyleUnderline"/>
          <w:highlight w:val="cyan"/>
        </w:rPr>
        <w:t xml:space="preserve"> to turn to what works: </w:t>
      </w:r>
      <w:r w:rsidRPr="00972764">
        <w:rPr>
          <w:rStyle w:val="Emphasis"/>
          <w:highlight w:val="cyan"/>
        </w:rPr>
        <w:t>collaboration, and capacity building</w:t>
      </w:r>
      <w:r w:rsidRPr="00405987">
        <w:rPr>
          <w:rStyle w:val="StyleUnderline"/>
        </w:rPr>
        <w:t xml:space="preserve">, and powerful learning, and the well-being of all children. </w:t>
      </w:r>
      <w:r w:rsidRPr="00972764">
        <w:rPr>
          <w:rStyle w:val="StyleUnderline"/>
          <w:highlight w:val="cyan"/>
        </w:rPr>
        <w:t>Practical concepts</w:t>
      </w:r>
      <w:r w:rsidRPr="00405987">
        <w:rPr>
          <w:rStyle w:val="StyleUnderline"/>
        </w:rPr>
        <w:t xml:space="preserve"> that are scalable and sustainable; that Republicans and Democrats can support; and </w:t>
      </w:r>
      <w:r w:rsidRPr="00972764">
        <w:rPr>
          <w:rStyle w:val="StyleUnderline"/>
          <w:highlight w:val="cyan"/>
        </w:rPr>
        <w:t>that red</w:t>
      </w:r>
      <w:r w:rsidRPr="00922DBC">
        <w:rPr>
          <w:rStyle w:val="StyleUnderline"/>
        </w:rPr>
        <w:t xml:space="preserve"> states </w:t>
      </w:r>
      <w:r w:rsidRPr="00972764">
        <w:rPr>
          <w:rStyle w:val="StyleUnderline"/>
          <w:highlight w:val="cyan"/>
        </w:rPr>
        <w:t>and blue states</w:t>
      </w:r>
      <w:r w:rsidRPr="00405987">
        <w:rPr>
          <w:rStyle w:val="StyleUnderline"/>
        </w:rPr>
        <w:t xml:space="preserve">, and rural, suburban and urban schools, </w:t>
      </w:r>
      <w:r w:rsidRPr="00972764">
        <w:rPr>
          <w:rStyle w:val="StyleUnderline"/>
          <w:highlight w:val="cyan"/>
        </w:rPr>
        <w:t>can implement</w:t>
      </w:r>
      <w:r w:rsidRPr="00405987">
        <w:rPr>
          <w:rStyle w:val="StyleUnderline"/>
        </w:rPr>
        <w:t xml:space="preserve"> with the right investment and management</w:t>
      </w:r>
      <w:r w:rsidRPr="0073610C">
        <w:rPr>
          <w:sz w:val="16"/>
          <w:szCs w:val="16"/>
        </w:rPr>
        <w:t>. One speech cannot encompass everything we need to do for children, families and communities. We need to fight for a living wage, for retirement security, for affordable and accessible healthcare and college, and for universal pre-K, to name a few. And you can be sure we’ll continue to fight for those. But the passage of ESSA has created a moment of opportunity to use these four pillars to help make every neighborhood public school a place that parents want to send their kids, educators want to work and kids want to be.</w:t>
      </w:r>
    </w:p>
    <w:p w:rsidR="00511F72" w:rsidRDefault="00511F72" w:rsidP="00511F72">
      <w:pPr>
        <w:rPr>
          <w:sz w:val="16"/>
          <w:szCs w:val="16"/>
        </w:rPr>
      </w:pPr>
    </w:p>
    <w:p w:rsidR="00511F72" w:rsidRDefault="002F630C" w:rsidP="002F630C">
      <w:pPr>
        <w:pStyle w:val="Heading3"/>
      </w:pPr>
      <w:r>
        <w:t>1AR Dual Federalism Fails</w:t>
      </w:r>
    </w:p>
    <w:p w:rsidR="002F630C" w:rsidRDefault="002F630C" w:rsidP="002F630C"/>
    <w:p w:rsidR="002F630C" w:rsidRDefault="002F630C" w:rsidP="002F630C">
      <w:pPr>
        <w:pStyle w:val="Heading4"/>
      </w:pPr>
      <w:r>
        <w:t>Dual federalism for K-12 education fails</w:t>
      </w:r>
    </w:p>
    <w:p w:rsidR="002F630C" w:rsidRDefault="002F630C" w:rsidP="002F630C">
      <w:r>
        <w:rPr>
          <w:b/>
        </w:rPr>
        <w:t>Bowman 17</w:t>
      </w:r>
    </w:p>
    <w:p w:rsidR="002F630C" w:rsidRPr="00972764" w:rsidRDefault="002F630C" w:rsidP="002F630C">
      <w:pPr>
        <w:rPr>
          <w:sz w:val="16"/>
          <w:szCs w:val="16"/>
        </w:rPr>
      </w:pPr>
      <w:r w:rsidRPr="00972764">
        <w:rPr>
          <w:sz w:val="16"/>
          <w:szCs w:val="16"/>
        </w:rPr>
        <w:t>Kristi Bowman (Vice Dean of Academic Affairs and Professor of Law, Michigan State University). “The Failure of Education Federalism.” March 10</w:t>
      </w:r>
      <w:r w:rsidRPr="00972764">
        <w:rPr>
          <w:sz w:val="16"/>
          <w:szCs w:val="16"/>
          <w:vertAlign w:val="superscript"/>
        </w:rPr>
        <w:t>th</w:t>
      </w:r>
      <w:r w:rsidRPr="00972764">
        <w:rPr>
          <w:sz w:val="16"/>
          <w:szCs w:val="16"/>
        </w:rPr>
        <w:t>, 2017. SSRN.</w:t>
      </w:r>
    </w:p>
    <w:p w:rsidR="002F630C" w:rsidRDefault="002F630C" w:rsidP="002F630C"/>
    <w:p w:rsidR="002F630C" w:rsidRPr="002F630C" w:rsidRDefault="002F630C" w:rsidP="002F630C">
      <w:pPr>
        <w:rPr>
          <w:rStyle w:val="Emphasis"/>
        </w:rPr>
      </w:pPr>
      <w:r w:rsidRPr="00972764">
        <w:rPr>
          <w:rStyle w:val="StyleUnderline"/>
        </w:rPr>
        <w:t xml:space="preserve">III. THE ROTTING FLOOR OF EDUCATIONAL QUALITY The model of federalism employed </w:t>
      </w:r>
      <w:r w:rsidRPr="002F630C">
        <w:rPr>
          <w:rStyle w:val="StyleUnderline"/>
          <w:highlight w:val="cyan"/>
        </w:rPr>
        <w:t>in K-12 education, dual federalism, gives substantial deference to state-level</w:t>
      </w:r>
      <w:r w:rsidRPr="00972764">
        <w:rPr>
          <w:rStyle w:val="StyleUnderline"/>
        </w:rPr>
        <w:t xml:space="preserve"> legislative, executive, and judicial </w:t>
      </w:r>
      <w:r w:rsidRPr="002F630C">
        <w:rPr>
          <w:rStyle w:val="StyleUnderline"/>
          <w:highlight w:val="cyan"/>
        </w:rPr>
        <w:t>decisions</w:t>
      </w:r>
      <w:r w:rsidRPr="00972764">
        <w:rPr>
          <w:rStyle w:val="StyleUnderline"/>
        </w:rPr>
        <w:t xml:space="preserve">—especially regarding educational quality and school funding. Under this approach, variation among states is not only expected but in fact is encouraged. </w:t>
      </w:r>
      <w:r w:rsidRPr="002F630C">
        <w:rPr>
          <w:rStyle w:val="Emphasis"/>
          <w:highlight w:val="cyan"/>
        </w:rPr>
        <w:t>The underbelly of this deference</w:t>
      </w:r>
      <w:r w:rsidRPr="002F630C">
        <w:rPr>
          <w:rStyle w:val="Emphasis"/>
        </w:rPr>
        <w:t xml:space="preserve"> and variation </w:t>
      </w:r>
      <w:r w:rsidRPr="002F630C">
        <w:rPr>
          <w:rStyle w:val="Emphasis"/>
          <w:highlight w:val="cyan"/>
        </w:rPr>
        <w:t>is that the</w:t>
      </w:r>
      <w:r w:rsidRPr="002F630C">
        <w:rPr>
          <w:rStyle w:val="Emphasis"/>
        </w:rPr>
        <w:t xml:space="preserve"> proverbial </w:t>
      </w:r>
      <w:r w:rsidRPr="002F630C">
        <w:rPr>
          <w:rStyle w:val="Emphasis"/>
          <w:highlight w:val="cyan"/>
        </w:rPr>
        <w:t>floor of educational quality is uneven</w:t>
      </w:r>
      <w:r w:rsidRPr="002F630C">
        <w:rPr>
          <w:rStyle w:val="Emphasis"/>
        </w:rPr>
        <w:t xml:space="preserve"> between states.</w:t>
      </w:r>
      <w:r w:rsidRPr="00972764">
        <w:rPr>
          <w:rStyle w:val="StyleUnderline"/>
        </w:rPr>
        <w:t xml:space="preserve"> </w:t>
      </w:r>
      <w:r w:rsidRPr="002F630C">
        <w:rPr>
          <w:sz w:val="16"/>
          <w:szCs w:val="16"/>
        </w:rPr>
        <w:t>Furthermore, we often seem to assume that although educational disparities exist among districts and states, the gaps have become smaller over time and in general the system of checks and balances at the state level is working as it should.51 Unfortunately, this is not the case—</w:t>
      </w:r>
      <w:r w:rsidRPr="002F630C">
        <w:rPr>
          <w:rStyle w:val="StyleUnderline"/>
          <w:highlight w:val="cyan"/>
        </w:rPr>
        <w:t>in some states, school finance reforms have not gained traction</w:t>
      </w:r>
      <w:r w:rsidRPr="00972764">
        <w:rPr>
          <w:rStyle w:val="StyleUnderline"/>
        </w:rPr>
        <w:t xml:space="preserve"> in any branch of state government </w:t>
      </w:r>
      <w:r w:rsidRPr="002F630C">
        <w:rPr>
          <w:rStyle w:val="StyleUnderline"/>
          <w:highlight w:val="cyan"/>
        </w:rPr>
        <w:t>and</w:t>
      </w:r>
      <w:r w:rsidRPr="00972764">
        <w:rPr>
          <w:rStyle w:val="StyleUnderline"/>
        </w:rPr>
        <w:t xml:space="preserve"> in fact </w:t>
      </w:r>
      <w:r w:rsidRPr="002F630C">
        <w:rPr>
          <w:rStyle w:val="Emphasis"/>
          <w:highlight w:val="cyan"/>
        </w:rPr>
        <w:t>may be in retrograde.</w:t>
      </w:r>
      <w:r w:rsidRPr="00972764">
        <w:rPr>
          <w:rStyle w:val="StyleUnderline"/>
        </w:rPr>
        <w:t xml:space="preserve"> </w:t>
      </w:r>
      <w:r w:rsidRPr="002F630C">
        <w:rPr>
          <w:sz w:val="16"/>
          <w:szCs w:val="16"/>
        </w:rPr>
        <w:t>Layer on top of this the disconnect between educational liberty claims and educational equality claims, and it should be no surprise that the evenness and stability of the floor of educational quality across the country have been seriously overestimated. As law professor Kimberly Jenkins Robinson writes, the</w:t>
      </w:r>
      <w:r w:rsidRPr="00972764">
        <w:rPr>
          <w:rStyle w:val="StyleUnderline"/>
        </w:rPr>
        <w:t xml:space="preserve"> </w:t>
      </w:r>
      <w:r w:rsidRPr="002F630C">
        <w:rPr>
          <w:rStyle w:val="StyleUnderline"/>
          <w:highlight w:val="cyan"/>
        </w:rPr>
        <w:t>costs of a lack of quality are enormous</w:t>
      </w:r>
      <w:r w:rsidRPr="00972764">
        <w:rPr>
          <w:rStyle w:val="StyleUnderline"/>
        </w:rPr>
        <w:t xml:space="preserve"> not only to those individuals who are denied an adequate</w:t>
      </w:r>
      <w:r>
        <w:rPr>
          <w:rStyle w:val="StyleUnderline"/>
        </w:rPr>
        <w:t xml:space="preserve"> </w:t>
      </w:r>
      <w:r w:rsidRPr="00972764">
        <w:rPr>
          <w:rStyle w:val="StyleUnderline"/>
        </w:rPr>
        <w:t xml:space="preserve">education but also </w:t>
      </w:r>
      <w:r w:rsidRPr="002F630C">
        <w:rPr>
          <w:rStyle w:val="StyleUnderline"/>
          <w:highlight w:val="cyan"/>
        </w:rPr>
        <w:t>to the broader society</w:t>
      </w:r>
      <w:r w:rsidRPr="00972764">
        <w:rPr>
          <w:rStyle w:val="StyleUnderline"/>
        </w:rPr>
        <w:t xml:space="preserve"> of which they are a part</w:t>
      </w:r>
      <w:r w:rsidRPr="002F630C">
        <w:rPr>
          <w:sz w:val="16"/>
          <w:szCs w:val="16"/>
        </w:rPr>
        <w:t xml:space="preserve">: 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 This cohort also costs the public $23 billion in health care costs and $110 billion in diminished health quality and longevity. By increasing the high school graduation rate by one percent for men aged twenty to sixty, the nation could save $1.4 billion each year from reduced criminal behavior. Given this research, ineffective schools inflict high costs upon the nation-- costs that it cannot afford as it wrestles with predicted long-term growth in the deficit and significant, yet declining, unemployment.52 To illustrate both how and why these results can occur, this section discusses the national context and trends in school finance while also providing depth by analyzing the situation in Michigan as an example of the danger of the current model of education federalism. The section begins with a brief discussion of states’ constitutional provisions regarding education and related litigation, including an unusual case in which the Michigan Supreme Court issued two decisions in rapid order—the second reversing the first soon after an election changed the membership of the court. Then, this section turns to school finance schemes, comparing and contrasting the approach that has been in place in Michigan for the past two decades with other states. This discussion also includes an analysis of some of the inequities that can come to pass when school finance interacts with other state education policies, including school choice. Finally, this section analyzes unique education reform litigation that emerged as an alternative but still ultimately unsuccessful way to conceive of a right to education in state court, Michigan’s 2012-2015 “right to read” lawsuit. This Section thus demonstrates the effects of constricting resources and provides an example of the way in which liberty and equality claims form a double helix in education reform litigation. Ultimately, the situation in Michigan—and its proximity to or foreshadowing of the situation in some other states—makes the case that </w:t>
      </w:r>
      <w:r w:rsidRPr="002F630C">
        <w:rPr>
          <w:rStyle w:val="StyleUnderline"/>
          <w:highlight w:val="cyan"/>
        </w:rPr>
        <w:t>education federalism has failed to produce widespread educational quality, and</w:t>
      </w:r>
      <w:r w:rsidRPr="00972764">
        <w:rPr>
          <w:rStyle w:val="StyleUnderline"/>
        </w:rPr>
        <w:t xml:space="preserve"> that </w:t>
      </w:r>
      <w:r w:rsidRPr="002F630C">
        <w:rPr>
          <w:rStyle w:val="Emphasis"/>
          <w:highlight w:val="cyan"/>
        </w:rPr>
        <w:t>a greater federal role is necessary.</w:t>
      </w:r>
    </w:p>
    <w:p w:rsidR="002F630C" w:rsidRPr="002F630C" w:rsidRDefault="002F630C" w:rsidP="002F630C"/>
    <w:sectPr w:rsidR="002F630C" w:rsidRPr="002F63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63B" w:rsidRDefault="0013763B" w:rsidP="00BD51D9">
      <w:r>
        <w:separator/>
      </w:r>
    </w:p>
  </w:endnote>
  <w:endnote w:type="continuationSeparator" w:id="0">
    <w:p w:rsidR="0013763B" w:rsidRDefault="0013763B" w:rsidP="00BD5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63B" w:rsidRDefault="0013763B" w:rsidP="00BD51D9">
      <w:r>
        <w:separator/>
      </w:r>
    </w:p>
  </w:footnote>
  <w:footnote w:type="continuationSeparator" w:id="0">
    <w:p w:rsidR="0013763B" w:rsidRDefault="0013763B" w:rsidP="00BD51D9">
      <w:r>
        <w:continuationSeparator/>
      </w:r>
    </w:p>
  </w:footnote>
  <w:footnote w:id="1">
    <w:p w:rsidR="00BD51D9" w:rsidRDefault="00BD51D9">
      <w:pPr>
        <w:pStyle w:val="FootnoteText"/>
      </w:pPr>
      <w:r>
        <w:rPr>
          <w:rStyle w:val="FootnoteReference"/>
        </w:rPr>
        <w:footnoteRef/>
      </w:r>
      <w:r>
        <w:t xml:space="preserve"> </w:t>
      </w:r>
      <w:r w:rsidRPr="00BD51D9">
        <w:t>https://www.congress.gov/bill/115th-congress/senate-bill/221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E5C67"/>
    <w:rsid w:val="000139A3"/>
    <w:rsid w:val="000D2B0E"/>
    <w:rsid w:val="000F16E6"/>
    <w:rsid w:val="00100833"/>
    <w:rsid w:val="00104529"/>
    <w:rsid w:val="00105942"/>
    <w:rsid w:val="00107396"/>
    <w:rsid w:val="00130347"/>
    <w:rsid w:val="0013763B"/>
    <w:rsid w:val="00144A4C"/>
    <w:rsid w:val="00154E52"/>
    <w:rsid w:val="00176AB0"/>
    <w:rsid w:val="00177B7D"/>
    <w:rsid w:val="0018322D"/>
    <w:rsid w:val="001B5776"/>
    <w:rsid w:val="001E527A"/>
    <w:rsid w:val="001F78CE"/>
    <w:rsid w:val="00251FC7"/>
    <w:rsid w:val="002855A7"/>
    <w:rsid w:val="002B146A"/>
    <w:rsid w:val="002B5E17"/>
    <w:rsid w:val="002F630C"/>
    <w:rsid w:val="00315690"/>
    <w:rsid w:val="00316B75"/>
    <w:rsid w:val="00323723"/>
    <w:rsid w:val="00325646"/>
    <w:rsid w:val="00341BA1"/>
    <w:rsid w:val="003427FA"/>
    <w:rsid w:val="003460F2"/>
    <w:rsid w:val="00380158"/>
    <w:rsid w:val="0038158C"/>
    <w:rsid w:val="003902BA"/>
    <w:rsid w:val="00393F86"/>
    <w:rsid w:val="003A09E2"/>
    <w:rsid w:val="003E5ACF"/>
    <w:rsid w:val="00407037"/>
    <w:rsid w:val="004564DA"/>
    <w:rsid w:val="004605D6"/>
    <w:rsid w:val="004C60E8"/>
    <w:rsid w:val="004E3579"/>
    <w:rsid w:val="004E728B"/>
    <w:rsid w:val="004F39E0"/>
    <w:rsid w:val="0050215E"/>
    <w:rsid w:val="00511F72"/>
    <w:rsid w:val="00537BD5"/>
    <w:rsid w:val="0057268A"/>
    <w:rsid w:val="005D2912"/>
    <w:rsid w:val="006065BD"/>
    <w:rsid w:val="00645FA9"/>
    <w:rsid w:val="00647866"/>
    <w:rsid w:val="0066483C"/>
    <w:rsid w:val="00665003"/>
    <w:rsid w:val="006A2AD0"/>
    <w:rsid w:val="006C2375"/>
    <w:rsid w:val="006D4ECC"/>
    <w:rsid w:val="00722258"/>
    <w:rsid w:val="007243E5"/>
    <w:rsid w:val="00766EA0"/>
    <w:rsid w:val="007A2226"/>
    <w:rsid w:val="007E5C67"/>
    <w:rsid w:val="007F5B66"/>
    <w:rsid w:val="00823A1C"/>
    <w:rsid w:val="00845B9D"/>
    <w:rsid w:val="00860984"/>
    <w:rsid w:val="008B3ECB"/>
    <w:rsid w:val="008B4E85"/>
    <w:rsid w:val="008C1B2E"/>
    <w:rsid w:val="0091627E"/>
    <w:rsid w:val="0097032B"/>
    <w:rsid w:val="00972764"/>
    <w:rsid w:val="009D10D3"/>
    <w:rsid w:val="009D2EAD"/>
    <w:rsid w:val="009D54B2"/>
    <w:rsid w:val="009E1922"/>
    <w:rsid w:val="009F7ED2"/>
    <w:rsid w:val="00A93661"/>
    <w:rsid w:val="00A95652"/>
    <w:rsid w:val="00AC0AB8"/>
    <w:rsid w:val="00B33C6D"/>
    <w:rsid w:val="00B4508F"/>
    <w:rsid w:val="00B55AD5"/>
    <w:rsid w:val="00B8057C"/>
    <w:rsid w:val="00BD51D9"/>
    <w:rsid w:val="00BD6238"/>
    <w:rsid w:val="00BF593B"/>
    <w:rsid w:val="00BF773A"/>
    <w:rsid w:val="00BF7E81"/>
    <w:rsid w:val="00C13773"/>
    <w:rsid w:val="00C17CC8"/>
    <w:rsid w:val="00C82BCB"/>
    <w:rsid w:val="00C83417"/>
    <w:rsid w:val="00C9604F"/>
    <w:rsid w:val="00CA19AA"/>
    <w:rsid w:val="00CC5298"/>
    <w:rsid w:val="00CD736E"/>
    <w:rsid w:val="00CD798D"/>
    <w:rsid w:val="00CE161E"/>
    <w:rsid w:val="00CF59A8"/>
    <w:rsid w:val="00D325A9"/>
    <w:rsid w:val="00D36A8A"/>
    <w:rsid w:val="00D61409"/>
    <w:rsid w:val="00D6691E"/>
    <w:rsid w:val="00D71170"/>
    <w:rsid w:val="00D94822"/>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B116"/>
  <w15:chartTrackingRefBased/>
  <w15:docId w15:val="{726B61B6-D54F-4391-A39A-2CACC28C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7E5C67"/>
    <w:pPr>
      <w:spacing w:after="0" w:line="240" w:lineRule="auto"/>
    </w:pPr>
    <w:rPr>
      <w:rFonts w:ascii="Georgia" w:hAnsi="Georgia"/>
      <w:sz w:val="24"/>
    </w:rPr>
  </w:style>
  <w:style w:type="paragraph" w:styleId="Heading1">
    <w:name w:val="heading 1"/>
    <w:aliases w:val="Pocket"/>
    <w:basedOn w:val="Normal"/>
    <w:next w:val="Normal"/>
    <w:link w:val="Heading1Char"/>
    <w:qFormat/>
    <w:rsid w:val="007E5C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5C6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5C6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w:basedOn w:val="Normal"/>
    <w:next w:val="Normal"/>
    <w:link w:val="Heading4Char"/>
    <w:uiPriority w:val="3"/>
    <w:unhideWhenUsed/>
    <w:qFormat/>
    <w:rsid w:val="007E5C67"/>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7E5C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C67"/>
  </w:style>
  <w:style w:type="character" w:customStyle="1" w:styleId="Heading1Char">
    <w:name w:val="Heading 1 Char"/>
    <w:aliases w:val="Pocket Char"/>
    <w:basedOn w:val="DefaultParagraphFont"/>
    <w:link w:val="Heading1"/>
    <w:rsid w:val="007E5C6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E5C6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E5C6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7E5C67"/>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7E5C67"/>
    <w:rPr>
      <w:rFonts w:ascii="Georgia" w:hAnsi="Georgia"/>
      <w:b/>
      <w:iCs/>
      <w:sz w:val="24"/>
      <w:u w:val="single"/>
      <w:bdr w:val="single" w:sz="24" w:space="0" w:color="auto"/>
    </w:rPr>
  </w:style>
  <w:style w:type="character" w:customStyle="1" w:styleId="Style13ptBold">
    <w:name w:val="Style 13 pt Bold"/>
    <w:aliases w:val="Cite"/>
    <w:basedOn w:val="DefaultParagraphFont"/>
    <w:uiPriority w:val="5"/>
    <w:qFormat/>
    <w:rsid w:val="007E5C67"/>
    <w:rPr>
      <w:rFonts w:ascii="Georgia" w:hAnsi="Georgia"/>
      <w:b/>
      <w:bCs/>
      <w:sz w:val="26"/>
      <w:u w:val="none"/>
    </w:rPr>
  </w:style>
  <w:style w:type="character" w:customStyle="1" w:styleId="StyleUnderline">
    <w:name w:val="Style Underline"/>
    <w:aliases w:val="Underline"/>
    <w:basedOn w:val="DefaultParagraphFont"/>
    <w:uiPriority w:val="6"/>
    <w:qFormat/>
    <w:rsid w:val="007E5C67"/>
    <w:rPr>
      <w:rFonts w:ascii="Georgia" w:hAnsi="Georgia"/>
      <w:b w:val="0"/>
      <w:sz w:val="24"/>
      <w:u w:val="single"/>
    </w:rPr>
  </w:style>
  <w:style w:type="character" w:styleId="Hyperlink">
    <w:name w:val="Hyperlink"/>
    <w:basedOn w:val="DefaultParagraphFont"/>
    <w:uiPriority w:val="99"/>
    <w:unhideWhenUsed/>
    <w:rsid w:val="007E5C67"/>
    <w:rPr>
      <w:color w:val="auto"/>
      <w:u w:val="none"/>
    </w:rPr>
  </w:style>
  <w:style w:type="character" w:styleId="FollowedHyperlink">
    <w:name w:val="FollowedHyperlink"/>
    <w:basedOn w:val="DefaultParagraphFont"/>
    <w:uiPriority w:val="99"/>
    <w:semiHidden/>
    <w:unhideWhenUsed/>
    <w:rsid w:val="007E5C67"/>
    <w:rPr>
      <w:color w:val="auto"/>
      <w:u w:val="none"/>
    </w:rPr>
  </w:style>
  <w:style w:type="paragraph" w:customStyle="1" w:styleId="Emphasis1">
    <w:name w:val="Emphasis1"/>
    <w:basedOn w:val="Normal"/>
    <w:link w:val="Emphasis"/>
    <w:uiPriority w:val="7"/>
    <w:qFormat/>
    <w:rsid w:val="007E5C67"/>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styleId="FootnoteText">
    <w:name w:val="footnote text"/>
    <w:basedOn w:val="Normal"/>
    <w:link w:val="FootnoteTextChar"/>
    <w:uiPriority w:val="99"/>
    <w:semiHidden/>
    <w:unhideWhenUsed/>
    <w:rsid w:val="00BD51D9"/>
    <w:rPr>
      <w:sz w:val="20"/>
      <w:szCs w:val="20"/>
    </w:rPr>
  </w:style>
  <w:style w:type="character" w:customStyle="1" w:styleId="FootnoteTextChar">
    <w:name w:val="Footnote Text Char"/>
    <w:basedOn w:val="DefaultParagraphFont"/>
    <w:link w:val="FootnoteText"/>
    <w:uiPriority w:val="99"/>
    <w:semiHidden/>
    <w:rsid w:val="00BD51D9"/>
    <w:rPr>
      <w:rFonts w:ascii="Georgia" w:hAnsi="Georgia"/>
      <w:sz w:val="20"/>
      <w:szCs w:val="20"/>
    </w:rPr>
  </w:style>
  <w:style w:type="character" w:styleId="FootnoteReference">
    <w:name w:val="footnote reference"/>
    <w:basedOn w:val="DefaultParagraphFont"/>
    <w:uiPriority w:val="99"/>
    <w:semiHidden/>
    <w:unhideWhenUsed/>
    <w:rsid w:val="00BD51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ritage.org/sites/default/files/2017-02/BG3189.pdf" TargetMode="External"/><Relationship Id="rId13" Type="http://schemas.openxmlformats.org/officeDocument/2006/relationships/hyperlink" Target="https://www.usnews.com/opinion/knowledge-bank/2015/09/15/5-reasons-federalism-in-education-matters" TargetMode="External"/><Relationship Id="rId18" Type="http://schemas.openxmlformats.org/officeDocument/2006/relationships/hyperlink" Target="http://www.oecd-ilibrary.org/docserver/download/5jxrjncwxv6j-en.pdf?expires=1497474098&amp;id=id&amp;accname=guest&amp;checksum=3D668E809EE467FAC6004534D5DFB0EC" TargetMode="External"/><Relationship Id="rId3" Type="http://schemas.openxmlformats.org/officeDocument/2006/relationships/styles" Target="styles.xml"/><Relationship Id="rId21" Type="http://schemas.openxmlformats.org/officeDocument/2006/relationships/hyperlink" Target="http://edwp.educ.msu.edu/green-and-write/2016/educational-federalism-the-every-student-succeeds-act-the-future-of-educational-policy/" TargetMode="External"/><Relationship Id="rId7" Type="http://schemas.openxmlformats.org/officeDocument/2006/relationships/endnotes" Target="endnotes.xml"/><Relationship Id="rId12" Type="http://schemas.openxmlformats.org/officeDocument/2006/relationships/hyperlink" Target="http://digitalcommons.law.byu.edu/cgi/viewcontent.cgi?article=1333&amp;context=elj" TargetMode="External"/><Relationship Id="rId17" Type="http://schemas.openxmlformats.org/officeDocument/2006/relationships/hyperlink" Target="https://www.americanprogress.org/issues/democracy/reports/2016/03/11/132647/global-challenges-progressive-solutions/" TargetMode="External"/><Relationship Id="rId2" Type="http://schemas.openxmlformats.org/officeDocument/2006/relationships/numbering" Target="numbering.xml"/><Relationship Id="rId16" Type="http://schemas.openxmlformats.org/officeDocument/2006/relationships/hyperlink" Target="http://educationnext.org/common-core-suppresses-competitive-federalism/" TargetMode="External"/><Relationship Id="rId20" Type="http://schemas.openxmlformats.org/officeDocument/2006/relationships/hyperlink" Target="http://openscholarship.wustl.edu/cgi/viewcontent.cgi?article=6144&amp;context=law_lawre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dependent.org/pdf/executive_summaries/2017_04_25_returning_education.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rchives.nysed.gov/common/archives/files/ed_background_overview_essay.pdf" TargetMode="External"/><Relationship Id="rId23" Type="http://schemas.openxmlformats.org/officeDocument/2006/relationships/fontTable" Target="fontTable.xml"/><Relationship Id="rId10" Type="http://schemas.openxmlformats.org/officeDocument/2006/relationships/hyperlink" Target="http://www.californialawreview.org/wp-content/uploads/2015/07/Kurzweil_Devolution-Education-Federalism.pdf" TargetMode="External"/><Relationship Id="rId19" Type="http://schemas.openxmlformats.org/officeDocument/2006/relationships/hyperlink" Target="http://www.nyulawreview.org/sites/default/files/pdf/NYULawReview-86-5-McGovern.pdf" TargetMode="External"/><Relationship Id="rId4" Type="http://schemas.openxmlformats.org/officeDocument/2006/relationships/settings" Target="settings.xml"/><Relationship Id="rId9" Type="http://schemas.openxmlformats.org/officeDocument/2006/relationships/hyperlink" Target="https://www.usnews.com/opinion/knowledge-bank/2015/09/15/5-reasons-federalism-in-education-matters" TargetMode="External"/><Relationship Id="rId14" Type="http://schemas.openxmlformats.org/officeDocument/2006/relationships/hyperlink" Target="http://www.californialawreview.org/wp-content/uploads/2015/07/Kurzweil_Devolution-Education-Federalism.pdf" TargetMode="External"/><Relationship Id="rId22" Type="http://schemas.openxmlformats.org/officeDocument/2006/relationships/hyperlink" Target="http://digitalcommons.law.byu.edu/cgi/viewcontent.cgi?article=1333&amp;context=el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aaj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E59FA-80BF-4BAF-992A-C3BE9B7A8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165</TotalTime>
  <Pages>1</Pages>
  <Words>18038</Words>
  <Characters>102823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Tomasi, Adam J.</dc:creator>
  <cp:keywords>5.1.1</cp:keywords>
  <dc:description/>
  <cp:lastModifiedBy>Tomasi, Adam J.</cp:lastModifiedBy>
  <cp:revision>8</cp:revision>
  <dcterms:created xsi:type="dcterms:W3CDTF">2017-06-14T17:20:00Z</dcterms:created>
  <dcterms:modified xsi:type="dcterms:W3CDTF">2017-06-14T20:52:00Z</dcterms:modified>
</cp:coreProperties>
</file>