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F86D0E" w:rsidRDefault="00D0618D" w:rsidP="00346728">
      <w:pPr>
        <w:pStyle w:val="Heading1"/>
      </w:pPr>
      <w:bookmarkStart w:id="0" w:name="_GoBack"/>
      <w:bookmarkEnd w:id="0"/>
      <w:r>
        <w:t>States Counterplan Answers</w:t>
      </w:r>
    </w:p>
    <w:p w:rsidR="00346728" w:rsidRPr="00F86D0E" w:rsidRDefault="009B3CBD" w:rsidP="00346728">
      <w:pPr>
        <w:pStyle w:val="Heading2"/>
      </w:pPr>
      <w:r w:rsidRPr="00F86D0E">
        <w:lastRenderedPageBreak/>
        <w:t>AT: Specific Neg Args</w:t>
      </w:r>
    </w:p>
    <w:p w:rsidR="007B70E5" w:rsidRPr="00F86D0E" w:rsidRDefault="007B70E5" w:rsidP="007B70E5">
      <w:pPr>
        <w:pStyle w:val="Heading3"/>
      </w:pPr>
      <w:r w:rsidRPr="00F86D0E">
        <w:lastRenderedPageBreak/>
        <w:t>AT:R2B/Experimentalism</w:t>
      </w:r>
    </w:p>
    <w:p w:rsidR="007B70E5" w:rsidRPr="00F86D0E" w:rsidRDefault="002A05BE" w:rsidP="007B70E5">
      <w:pPr>
        <w:pStyle w:val="Heading4"/>
      </w:pPr>
      <w:r w:rsidRPr="00F86D0E">
        <w:t>Race to the bottom allows states to continually lower standards for education leading to eventual failure – NCLB proves</w:t>
      </w:r>
      <w:r w:rsidR="007B70E5" w:rsidRPr="00F86D0E">
        <w:t xml:space="preserve"> </w:t>
      </w:r>
    </w:p>
    <w:p w:rsidR="007B70E5" w:rsidRPr="00F86D0E" w:rsidRDefault="007B70E5" w:rsidP="007B70E5">
      <w:pPr>
        <w:rPr>
          <w:rFonts w:eastAsia="Times New Roman"/>
          <w:color w:val="000000" w:themeColor="text1"/>
          <w:sz w:val="16"/>
          <w:szCs w:val="16"/>
        </w:rPr>
      </w:pPr>
      <w:r w:rsidRPr="00F86D0E">
        <w:rPr>
          <w:rStyle w:val="Style13ptBold"/>
        </w:rPr>
        <w:t xml:space="preserve">Robinson 13 </w:t>
      </w:r>
      <w:r w:rsidRPr="00F86D0E">
        <w:rPr>
          <w:rStyle w:val="Style13ptBold"/>
          <w:b w:val="0"/>
          <w:sz w:val="16"/>
          <w:szCs w:val="16"/>
        </w:rPr>
        <w:t xml:space="preserve">(Kimberly Jenkins Robinson,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“The High Cost of Education Federalism,” May 2013, Wake Forest Law Review,</w:t>
      </w:r>
      <w:r w:rsidRPr="00F86D0E">
        <w:rPr>
          <w:rFonts w:eastAsia="Times New Roman"/>
          <w:color w:val="000000" w:themeColor="text1"/>
          <w:sz w:val="16"/>
          <w:szCs w:val="16"/>
          <w:shd w:val="clear" w:color="auto" w:fill="FFFFFF"/>
        </w:rPr>
        <w:t xml:space="preserve">  </w:t>
      </w:r>
      <w:r w:rsidR="00A0034E">
        <w:fldChar w:fldCharType="begin"/>
      </w:r>
      <w:r w:rsidR="00A0034E">
        <w:instrText xml:space="preserve"> HYPERLINK "https://ssrn.com/abstract=2259631" \t "_blank" </w:instrText>
      </w:r>
      <w:r w:rsidR="00A0034E">
        <w:fldChar w:fldCharType="separate"/>
      </w:r>
      <w:r w:rsidRPr="00F86D0E">
        <w:rPr>
          <w:rFonts w:eastAsia="Times New Roman"/>
          <w:color w:val="000000" w:themeColor="text1"/>
          <w:sz w:val="16"/>
          <w:szCs w:val="16"/>
          <w:shd w:val="clear" w:color="auto" w:fill="FFFFFF"/>
        </w:rPr>
        <w:t>https://ssrn.com/abstract=2259631</w:t>
      </w:r>
      <w:r w:rsidR="00A0034E">
        <w:rPr>
          <w:rFonts w:eastAsia="Times New Roman"/>
          <w:color w:val="000000" w:themeColor="text1"/>
          <w:sz w:val="16"/>
          <w:szCs w:val="16"/>
          <w:shd w:val="clear" w:color="auto" w:fill="FFFFFF"/>
        </w:rPr>
        <w:fldChar w:fldCharType="end"/>
      </w:r>
      <w:r w:rsidRPr="00F86D0E">
        <w:rPr>
          <w:rFonts w:eastAsia="Times New Roman"/>
          <w:color w:val="000000" w:themeColor="text1"/>
          <w:sz w:val="16"/>
          <w:szCs w:val="16"/>
        </w:rPr>
        <w:t xml:space="preserve">) </w:t>
      </w:r>
    </w:p>
    <w:p w:rsidR="007B70E5" w:rsidRPr="00F86D0E" w:rsidRDefault="007B70E5" w:rsidP="007B70E5">
      <w:pPr>
        <w:rPr>
          <w:rFonts w:eastAsia="Times New Roman"/>
          <w:sz w:val="16"/>
          <w:szCs w:val="16"/>
        </w:rPr>
      </w:pPr>
      <w:r w:rsidRPr="00F86D0E">
        <w:rPr>
          <w:rFonts w:eastAsia="Times New Roman"/>
          <w:sz w:val="16"/>
          <w:szCs w:val="16"/>
        </w:rPr>
        <w:t xml:space="preserve">To understand how education federalism limited NCLB’s potential effectiveness, </w:t>
      </w:r>
      <w:r w:rsidRPr="00F86D0E">
        <w:rPr>
          <w:rStyle w:val="StyleUnderline"/>
        </w:rPr>
        <w:t>it is important to understand the key components of NCLB</w:t>
      </w:r>
      <w:r w:rsidRPr="00F86D0E">
        <w:rPr>
          <w:rFonts w:eastAsia="Times New Roman"/>
          <w:sz w:val="16"/>
          <w:szCs w:val="16"/>
        </w:rPr>
        <w:t xml:space="preserve">. NCLB </w:t>
      </w:r>
      <w:r w:rsidRPr="00F86D0E">
        <w:rPr>
          <w:rStyle w:val="StyleUnderline"/>
        </w:rPr>
        <w:t>requires all states to adopt “challenging” academic standards at a minimum in math, reading, and science that are applied to all students</w:t>
      </w:r>
      <w:r w:rsidRPr="00F86D0E">
        <w:rPr>
          <w:rFonts w:eastAsia="Times New Roman"/>
          <w:sz w:val="16"/>
          <w:szCs w:val="16"/>
        </w:rPr>
        <w:t xml:space="preserve">. Students must be tested on their </w:t>
      </w:r>
      <w:r w:rsidRPr="00F86D0E">
        <w:rPr>
          <w:rStyle w:val="StyleUnderline"/>
        </w:rPr>
        <w:t>knowledge of these standards annually in grades three through eight and once in grades ten through twelve in reading and math beginning in the 2005–06 school yea</w:t>
      </w:r>
      <w:r w:rsidRPr="00F86D0E">
        <w:rPr>
          <w:rFonts w:eastAsia="Times New Roman"/>
          <w:sz w:val="16"/>
          <w:szCs w:val="16"/>
        </w:rPr>
        <w:t xml:space="preserve">r. Beginning in the 2007–08 school year, science testing must be conducted once in each of three grade spans: grades three to five, grades six to nine, and grades ten to twelve. </w:t>
      </w:r>
      <w:r w:rsidRPr="00F86D0E">
        <w:rPr>
          <w:rStyle w:val="StyleUnderline"/>
        </w:rPr>
        <w:t>States also must define cut scores that determine when students are proficient on state tests, and those scores must be separately reported for student subgroups, including separate scores for racial and ethnic minority students and low-income students. NCLB requires all schools and districts to publish annual report cards detailing graduation rates, school performance, and whether students and subgroups of students are making adequate yearly progress (“AYP”)</w:t>
      </w:r>
      <w:r w:rsidRPr="00F86D0E">
        <w:rPr>
          <w:rFonts w:eastAsia="Times New Roman"/>
          <w:sz w:val="16"/>
          <w:szCs w:val="16"/>
        </w:rPr>
        <w:t xml:space="preserve"> toward the goal of proficiency for all students by 2014. NCLB also imposes accountability requirements on schools and districts that receive funding under Title I. These requirements generally impose increasingly interventionist corrective action each year that a school or a subgroup within a school did not achieve proficiency on state tests. Despite these reformist requirements, the current understanding of </w:t>
      </w:r>
      <w:r w:rsidRPr="00F86D0E">
        <w:rPr>
          <w:rStyle w:val="Emphasis"/>
        </w:rPr>
        <w:t>education federalism</w:t>
      </w:r>
      <w:r w:rsidRPr="00F86D0E">
        <w:rPr>
          <w:rFonts w:eastAsia="Times New Roman"/>
          <w:sz w:val="16"/>
          <w:szCs w:val="16"/>
        </w:rPr>
        <w:t xml:space="preserve"> has </w:t>
      </w:r>
      <w:r w:rsidRPr="00F86D0E">
        <w:rPr>
          <w:rStyle w:val="Emphasis"/>
        </w:rPr>
        <w:t>handcuffed the</w:t>
      </w:r>
      <w:r w:rsidRPr="00F86D0E">
        <w:rPr>
          <w:rFonts w:eastAsia="Times New Roman"/>
          <w:sz w:val="16"/>
          <w:szCs w:val="16"/>
        </w:rPr>
        <w:t xml:space="preserve"> most </w:t>
      </w:r>
      <w:r w:rsidRPr="00F86D0E">
        <w:rPr>
          <w:rStyle w:val="Emphasis"/>
        </w:rPr>
        <w:t>progressive elements of NCLB</w:t>
      </w:r>
      <w:r w:rsidRPr="00F86D0E">
        <w:rPr>
          <w:rFonts w:eastAsia="Times New Roman"/>
          <w:sz w:val="16"/>
          <w:szCs w:val="16"/>
        </w:rPr>
        <w:t xml:space="preserve">. </w:t>
      </w:r>
      <w:r w:rsidRPr="00F86D0E">
        <w:rPr>
          <w:rStyle w:val="Emphasis"/>
        </w:rPr>
        <w:t>NCLB</w:t>
      </w:r>
      <w:r w:rsidRPr="00F86D0E">
        <w:rPr>
          <w:rFonts w:eastAsia="Times New Roman"/>
          <w:sz w:val="16"/>
          <w:szCs w:val="16"/>
        </w:rPr>
        <w:t xml:space="preserve">’s requirement that all students become proficient at “challenging” academic standards lies at the heart of its effort to </w:t>
      </w:r>
      <w:r w:rsidRPr="00F86D0E">
        <w:rPr>
          <w:rStyle w:val="Emphasis"/>
        </w:rPr>
        <w:t>close the achievement gap</w:t>
      </w:r>
      <w:r w:rsidRPr="00F86D0E">
        <w:rPr>
          <w:rFonts w:eastAsia="Times New Roman"/>
          <w:sz w:val="16"/>
          <w:szCs w:val="16"/>
        </w:rPr>
        <w:t xml:space="preserve">. However, rather than propose rigorous common standards for all students, the existing structure of </w:t>
      </w:r>
      <w:r w:rsidRPr="00F86D0E">
        <w:rPr>
          <w:rStyle w:val="Emphasis"/>
        </w:rPr>
        <w:t>education federalism led</w:t>
      </w:r>
      <w:r w:rsidRPr="00F86D0E">
        <w:rPr>
          <w:rFonts w:eastAsia="Times New Roman"/>
          <w:sz w:val="16"/>
          <w:szCs w:val="16"/>
        </w:rPr>
        <w:t xml:space="preserve"> Congress </w:t>
      </w:r>
      <w:r w:rsidRPr="00F86D0E">
        <w:rPr>
          <w:rStyle w:val="Emphasis"/>
        </w:rPr>
        <w:t>to allow each state to set</w:t>
      </w:r>
      <w:r w:rsidRPr="00F86D0E">
        <w:rPr>
          <w:rFonts w:eastAsia="Times New Roman"/>
          <w:sz w:val="16"/>
          <w:szCs w:val="16"/>
        </w:rPr>
        <w:t xml:space="preserve"> its own </w:t>
      </w:r>
      <w:r w:rsidRPr="00F86D0E">
        <w:rPr>
          <w:rStyle w:val="Emphasis"/>
        </w:rPr>
        <w:t>academic standards</w:t>
      </w:r>
      <w:r w:rsidRPr="00F86D0E">
        <w:rPr>
          <w:rFonts w:eastAsia="Times New Roman"/>
          <w:sz w:val="16"/>
          <w:szCs w:val="16"/>
        </w:rPr>
        <w:t>. Indeed, as professor of government Paul Manna has noted, “Long-standing political concerns and views of American federalism, such as the tradition of state and local control of curriculum and teaching, kept some options such as federally developed standards and tests off the negotiating table from the start.” Furthermore</w:t>
      </w:r>
      <w:r w:rsidRPr="00F86D0E">
        <w:rPr>
          <w:rStyle w:val="StyleUnderline"/>
        </w:rPr>
        <w:t>, the statute ensures that the Department of Education will not exert influence over the content of the standards by specifically stating that “a State shall not be required to submit such standards to the Secretary [of Education].</w:t>
      </w:r>
      <w:r w:rsidRPr="00F86D0E">
        <w:rPr>
          <w:rFonts w:eastAsia="Times New Roman"/>
          <w:sz w:val="16"/>
          <w:szCs w:val="16"/>
        </w:rPr>
        <w:t xml:space="preserve">” Allowing states to set academic standards provides states with an opportunity to establish rigorous academic standards that would prepare students for success in postsecondary education, employment, and their communities. Unfortunately for the nation’s schoolchildren, and ultimately the nation, the </w:t>
      </w:r>
      <w:r w:rsidRPr="00F86D0E">
        <w:rPr>
          <w:rStyle w:val="Emphasis"/>
        </w:rPr>
        <w:t>states did not embrace</w:t>
      </w:r>
      <w:r w:rsidRPr="00F86D0E">
        <w:rPr>
          <w:rFonts w:eastAsia="Times New Roman"/>
          <w:sz w:val="16"/>
          <w:szCs w:val="16"/>
        </w:rPr>
        <w:t xml:space="preserve"> this </w:t>
      </w:r>
      <w:r w:rsidRPr="00F86D0E">
        <w:rPr>
          <w:rStyle w:val="Emphasis"/>
        </w:rPr>
        <w:t>opportunity</w:t>
      </w:r>
      <w:r w:rsidRPr="00F86D0E">
        <w:rPr>
          <w:rFonts w:eastAsia="Times New Roman"/>
          <w:sz w:val="16"/>
          <w:szCs w:val="16"/>
        </w:rPr>
        <w:t xml:space="preserve">. Instead, </w:t>
      </w:r>
      <w:r w:rsidRPr="00F86D0E">
        <w:rPr>
          <w:rStyle w:val="Emphasis"/>
        </w:rPr>
        <w:t>many</w:t>
      </w:r>
      <w:r w:rsidRPr="00F86D0E">
        <w:rPr>
          <w:rFonts w:eastAsia="Times New Roman"/>
          <w:sz w:val="16"/>
          <w:szCs w:val="16"/>
        </w:rPr>
        <w:t xml:space="preserve"> states </w:t>
      </w:r>
      <w:r w:rsidRPr="00F86D0E">
        <w:rPr>
          <w:rStyle w:val="Emphasis"/>
        </w:rPr>
        <w:t>used</w:t>
      </w:r>
      <w:r w:rsidRPr="00F86D0E">
        <w:rPr>
          <w:rFonts w:eastAsia="Times New Roman"/>
          <w:sz w:val="16"/>
          <w:szCs w:val="16"/>
        </w:rPr>
        <w:t xml:space="preserve"> the </w:t>
      </w:r>
      <w:r w:rsidRPr="00F86D0E">
        <w:rPr>
          <w:rStyle w:val="Emphasis"/>
        </w:rPr>
        <w:t>flexibility within NCLB</w:t>
      </w:r>
      <w:r w:rsidRPr="00F86D0E">
        <w:rPr>
          <w:rFonts w:eastAsia="Times New Roman"/>
          <w:sz w:val="16"/>
          <w:szCs w:val="16"/>
        </w:rPr>
        <w:t xml:space="preserve"> as an opportunity </w:t>
      </w:r>
      <w:r w:rsidRPr="00F86D0E">
        <w:rPr>
          <w:rStyle w:val="Emphasis"/>
        </w:rPr>
        <w:t>to lower standards</w:t>
      </w:r>
      <w:r w:rsidRPr="00F86D0E">
        <w:rPr>
          <w:rFonts w:eastAsia="Times New Roman"/>
          <w:sz w:val="16"/>
          <w:szCs w:val="16"/>
        </w:rPr>
        <w:t xml:space="preserve"> to those that were easily attainable </w:t>
      </w:r>
      <w:r w:rsidRPr="00F86D0E">
        <w:rPr>
          <w:rStyle w:val="Emphasis"/>
        </w:rPr>
        <w:t>to avoid the penalties and</w:t>
      </w:r>
      <w:r w:rsidRPr="00F86D0E">
        <w:rPr>
          <w:rFonts w:eastAsia="Times New Roman"/>
          <w:sz w:val="16"/>
          <w:szCs w:val="16"/>
        </w:rPr>
        <w:t xml:space="preserve"> the </w:t>
      </w:r>
      <w:r w:rsidRPr="00F86D0E">
        <w:rPr>
          <w:rStyle w:val="Emphasis"/>
        </w:rPr>
        <w:t>reforms</w:t>
      </w:r>
      <w:r w:rsidRPr="00F86D0E">
        <w:rPr>
          <w:rFonts w:eastAsia="Times New Roman"/>
          <w:sz w:val="16"/>
          <w:szCs w:val="16"/>
        </w:rPr>
        <w:t xml:space="preserve"> that would be required if students did not reach demanding standards. The weak standards </w:t>
      </w:r>
      <w:r w:rsidRPr="00F86D0E">
        <w:rPr>
          <w:rStyle w:val="Emphasis"/>
        </w:rPr>
        <w:t>eviscerated the proficiency requirement</w:t>
      </w:r>
      <w:r w:rsidRPr="00F86D0E">
        <w:rPr>
          <w:rFonts w:eastAsia="Times New Roman"/>
          <w:sz w:val="16"/>
          <w:szCs w:val="16"/>
        </w:rPr>
        <w:t xml:space="preserve"> and instead made proficiency mean very little in many states. As a result</w:t>
      </w:r>
      <w:r w:rsidRPr="00F86D0E">
        <w:rPr>
          <w:rStyle w:val="Emphasis"/>
        </w:rPr>
        <w:t>, student proficiency</w:t>
      </w:r>
      <w:r w:rsidRPr="00F86D0E">
        <w:rPr>
          <w:rFonts w:eastAsia="Times New Roman"/>
          <w:sz w:val="16"/>
          <w:szCs w:val="16"/>
        </w:rPr>
        <w:t xml:space="preserve"> on state tests </w:t>
      </w:r>
      <w:r w:rsidRPr="00F86D0E">
        <w:rPr>
          <w:rStyle w:val="Emphasis"/>
        </w:rPr>
        <w:t xml:space="preserve">did not </w:t>
      </w:r>
      <w:r w:rsidRPr="00F86D0E">
        <w:rPr>
          <w:rFonts w:eastAsia="Times New Roman"/>
          <w:sz w:val="16"/>
          <w:szCs w:val="16"/>
        </w:rPr>
        <w:t xml:space="preserve">ensure that students were </w:t>
      </w:r>
      <w:r w:rsidRPr="00F86D0E">
        <w:rPr>
          <w:rStyle w:val="Emphasis"/>
        </w:rPr>
        <w:t>well prepared for</w:t>
      </w:r>
      <w:r w:rsidRPr="00F86D0E">
        <w:rPr>
          <w:rFonts w:eastAsia="Times New Roman"/>
          <w:sz w:val="16"/>
          <w:szCs w:val="16"/>
        </w:rPr>
        <w:t xml:space="preserve"> the </w:t>
      </w:r>
      <w:r w:rsidRPr="00F86D0E">
        <w:rPr>
          <w:rStyle w:val="Emphasis"/>
        </w:rPr>
        <w:t>workforce or college</w:t>
      </w:r>
      <w:r w:rsidRPr="00F86D0E">
        <w:rPr>
          <w:rFonts w:eastAsia="Times New Roman"/>
          <w:sz w:val="16"/>
          <w:szCs w:val="16"/>
        </w:rPr>
        <w:t xml:space="preserve">. Even though education federalism limited Congress’s ability to adopt a national standard, </w:t>
      </w:r>
      <w:r w:rsidRPr="00F86D0E">
        <w:rPr>
          <w:rStyle w:val="Emphasis"/>
        </w:rPr>
        <w:t>Congress</w:t>
      </w:r>
      <w:r w:rsidRPr="00F86D0E">
        <w:rPr>
          <w:rFonts w:eastAsia="Times New Roman"/>
          <w:sz w:val="16"/>
          <w:szCs w:val="16"/>
        </w:rPr>
        <w:t xml:space="preserve"> tried to prevent states from adopting low standards by </w:t>
      </w:r>
      <w:r w:rsidRPr="00F86D0E">
        <w:rPr>
          <w:rFonts w:eastAsia="Times New Roman"/>
          <w:b/>
          <w:u w:val="single"/>
        </w:rPr>
        <w:t>r</w:t>
      </w:r>
      <w:r w:rsidRPr="00F86D0E">
        <w:rPr>
          <w:rStyle w:val="Emphasis"/>
        </w:rPr>
        <w:t>equiri</w:t>
      </w:r>
      <w:r w:rsidRPr="00F86D0E">
        <w:rPr>
          <w:rFonts w:eastAsia="Times New Roman"/>
          <w:sz w:val="16"/>
          <w:szCs w:val="16"/>
        </w:rPr>
        <w:t xml:space="preserve">ng </w:t>
      </w:r>
      <w:r w:rsidRPr="00F86D0E">
        <w:rPr>
          <w:rStyle w:val="Emphasis"/>
        </w:rPr>
        <w:t>states to test</w:t>
      </w:r>
      <w:r w:rsidRPr="00F86D0E">
        <w:rPr>
          <w:rFonts w:eastAsia="Times New Roman"/>
          <w:sz w:val="16"/>
          <w:szCs w:val="16"/>
        </w:rPr>
        <w:t xml:space="preserve"> a sample of </w:t>
      </w:r>
      <w:r w:rsidRPr="00F86D0E">
        <w:rPr>
          <w:rStyle w:val="Emphasis"/>
        </w:rPr>
        <w:t>students on</w:t>
      </w:r>
      <w:r w:rsidRPr="00F86D0E">
        <w:rPr>
          <w:rFonts w:eastAsia="Times New Roman"/>
          <w:sz w:val="16"/>
          <w:szCs w:val="16"/>
        </w:rPr>
        <w:t xml:space="preserve"> the National Assessment of Educational Progress </w:t>
      </w:r>
      <w:r w:rsidRPr="00F86D0E">
        <w:rPr>
          <w:rStyle w:val="Emphasis"/>
        </w:rPr>
        <w:t>(“NAEP”),</w:t>
      </w:r>
      <w:r w:rsidRPr="00F86D0E">
        <w:rPr>
          <w:rFonts w:eastAsia="Times New Roman"/>
          <w:sz w:val="16"/>
          <w:szCs w:val="16"/>
        </w:rPr>
        <w:t xml:space="preserve"> a standardized achievement test on reading and math for fourth and eighth graders.  However, this </w:t>
      </w:r>
      <w:r w:rsidRPr="00F86D0E">
        <w:rPr>
          <w:rStyle w:val="Emphasis"/>
        </w:rPr>
        <w:t>check</w:t>
      </w:r>
      <w:r w:rsidRPr="00F86D0E">
        <w:rPr>
          <w:rFonts w:eastAsia="Times New Roman"/>
          <w:sz w:val="16"/>
          <w:szCs w:val="16"/>
        </w:rPr>
        <w:t xml:space="preserve"> proved </w:t>
      </w:r>
      <w:r w:rsidRPr="00F86D0E">
        <w:rPr>
          <w:rStyle w:val="Emphasis"/>
        </w:rPr>
        <w:t>insufficient</w:t>
      </w:r>
      <w:r w:rsidRPr="00F86D0E">
        <w:rPr>
          <w:rFonts w:eastAsia="Times New Roman"/>
          <w:sz w:val="16"/>
          <w:szCs w:val="16"/>
        </w:rPr>
        <w:t xml:space="preserve"> to the task. </w:t>
      </w:r>
      <w:r w:rsidRPr="00F86D0E">
        <w:rPr>
          <w:rStyle w:val="Emphasis"/>
        </w:rPr>
        <w:t>Most states</w:t>
      </w:r>
      <w:r w:rsidRPr="00F86D0E">
        <w:rPr>
          <w:rFonts w:eastAsia="Times New Roman"/>
          <w:sz w:val="16"/>
          <w:szCs w:val="16"/>
        </w:rPr>
        <w:t xml:space="preserve"> have </w:t>
      </w:r>
      <w:r w:rsidRPr="00F86D0E">
        <w:rPr>
          <w:rStyle w:val="Emphasis"/>
        </w:rPr>
        <w:t>adopted</w:t>
      </w:r>
      <w:r w:rsidRPr="00F86D0E">
        <w:rPr>
          <w:rFonts w:eastAsia="Times New Roman"/>
          <w:sz w:val="16"/>
          <w:szCs w:val="16"/>
        </w:rPr>
        <w:t xml:space="preserve"> significantly </w:t>
      </w:r>
      <w:r w:rsidRPr="00F86D0E">
        <w:rPr>
          <w:rStyle w:val="Emphasis"/>
        </w:rPr>
        <w:t>weaker standards</w:t>
      </w:r>
      <w:r w:rsidRPr="00F86D0E">
        <w:rPr>
          <w:rFonts w:eastAsia="Times New Roman"/>
          <w:sz w:val="16"/>
          <w:szCs w:val="16"/>
        </w:rPr>
        <w:t xml:space="preserve"> than the NAEP standards. Indeed, one study found that </w:t>
      </w:r>
      <w:r w:rsidRPr="00F86D0E">
        <w:rPr>
          <w:rStyle w:val="StyleUnderline"/>
        </w:rPr>
        <w:t>“[e]very state, for both reading and math (with the exception of Massachusetts for math), deems more students ‘proficient’ on its own assessments than NAEP does.</w:t>
      </w:r>
      <w:r w:rsidRPr="00F86D0E">
        <w:rPr>
          <w:rFonts w:eastAsia="Times New Roman"/>
          <w:sz w:val="16"/>
          <w:szCs w:val="16"/>
        </w:rPr>
        <w:t xml:space="preserve">” The NAEP data also reveal that </w:t>
      </w:r>
      <w:r w:rsidRPr="00F86D0E">
        <w:rPr>
          <w:rStyle w:val="StyleUnderline"/>
        </w:rPr>
        <w:t xml:space="preserve">less than one-third of the students </w:t>
      </w:r>
      <w:r w:rsidRPr="00F86D0E">
        <w:rPr>
          <w:rStyle w:val="StyleUnderline"/>
        </w:rPr>
        <w:lastRenderedPageBreak/>
        <w:t>in the United States are proficient in reading and that a similar percentage of students are proficient in math</w:t>
      </w:r>
      <w:r w:rsidRPr="00F86D0E">
        <w:rPr>
          <w:rFonts w:eastAsia="Times New Roman"/>
          <w:sz w:val="16"/>
          <w:szCs w:val="16"/>
        </w:rPr>
        <w:t>. Although states continue to adjust their standards and many have committed in the last few years to adopt common standards in response to federal money offered under President Obama’s Race to the Top Initiative, this analysis reveals that the congressional genuflect to education federalism eviscerated the heart of NCLB by preventing Congress from establishing a meaningful floor for state education standards. Without any limits on the rigor of state standards, many states chose to adopt weak academic standards. The next Subpart reveals that education federalism also limited the effectiveness of NCLB’s requirement that every classroom must have a highly qualified teacher in districts that receive Title I funds.</w:t>
      </w:r>
    </w:p>
    <w:p w:rsidR="007B70E5" w:rsidRPr="00F86D0E" w:rsidRDefault="007B70E5" w:rsidP="007B70E5">
      <w:pPr>
        <w:rPr>
          <w:rFonts w:eastAsia="Times New Roman"/>
          <w:sz w:val="16"/>
          <w:szCs w:val="16"/>
        </w:rPr>
      </w:pPr>
    </w:p>
    <w:p w:rsidR="007B70E5" w:rsidRPr="00F86D0E" w:rsidRDefault="002A05BE" w:rsidP="007B70E5">
      <w:pPr>
        <w:pStyle w:val="Heading4"/>
      </w:pPr>
      <w:r w:rsidRPr="00F86D0E">
        <w:t>**Experimentalism key to democratic legitimacy – lack of consensus and participation undermines it</w:t>
      </w:r>
    </w:p>
    <w:p w:rsidR="007B70E5" w:rsidRPr="00F86D0E" w:rsidRDefault="007B70E5" w:rsidP="007B70E5">
      <w:pPr>
        <w:spacing w:line="210" w:lineRule="atLeast"/>
        <w:textAlignment w:val="baseline"/>
        <w:rPr>
          <w:rFonts w:eastAsia="Times New Roman"/>
          <w:color w:val="333333"/>
          <w:sz w:val="18"/>
          <w:szCs w:val="18"/>
        </w:rPr>
      </w:pPr>
      <w:r w:rsidRPr="00F86D0E">
        <w:rPr>
          <w:rStyle w:val="Style13ptBold"/>
        </w:rPr>
        <w:t xml:space="preserve">McGovern 11 </w:t>
      </w:r>
      <w:r w:rsidRPr="00F86D0E">
        <w:rPr>
          <w:rStyle w:val="Style13ptBold"/>
          <w:b w:val="0"/>
          <w:sz w:val="16"/>
          <w:szCs w:val="16"/>
        </w:rPr>
        <w:t xml:space="preserve">(Shannon K. McGovern </w:t>
      </w:r>
      <w:hyperlink r:id="rId7" w:history="1">
        <w:r w:rsidRPr="00F86D0E">
          <w:rPr>
            <w:rStyle w:val="Hyperlink"/>
            <w:rFonts w:eastAsia="Times New Roman"/>
            <w:color w:val="333333"/>
            <w:sz w:val="18"/>
            <w:szCs w:val="18"/>
            <w:bdr w:val="none" w:sz="0" w:space="0" w:color="auto" w:frame="1"/>
          </w:rPr>
          <w:t>Simpson Thacher &amp; Bartlett LLP</w:t>
        </w:r>
      </w:hyperlink>
      <w:r w:rsidRPr="00F86D0E">
        <w:rPr>
          <w:rFonts w:eastAsia="Times New Roman"/>
          <w:color w:val="333333"/>
          <w:sz w:val="18"/>
          <w:szCs w:val="18"/>
        </w:rPr>
        <w:t xml:space="preserve">,  U.S. Attorney's Office SDNY, New York University School of Law, “A New Model States As Laboratories for Reform: How Federalism Informs Education Policy,” New York University Law Review, November 2011, </w:t>
      </w:r>
      <w:hyperlink r:id="rId8" w:history="1">
        <w:r w:rsidRPr="00F86D0E">
          <w:rPr>
            <w:rStyle w:val="Hyperlink"/>
            <w:rFonts w:eastAsia="Times New Roman"/>
            <w:sz w:val="18"/>
            <w:szCs w:val="18"/>
          </w:rPr>
          <w:t>http://www.nyulawreview.org/sites/default/files/pdf/NYULawReview-86-5-McGovern.pdf)</w:t>
        </w:r>
      </w:hyperlink>
    </w:p>
    <w:p w:rsidR="007B70E5" w:rsidRPr="00F86D0E" w:rsidRDefault="007B70E5" w:rsidP="007B70E5">
      <w:pPr>
        <w:spacing w:line="210" w:lineRule="atLeast"/>
        <w:textAlignment w:val="baseline"/>
        <w:rPr>
          <w:rFonts w:eastAsia="Times New Roman"/>
          <w:color w:val="333333"/>
          <w:sz w:val="18"/>
          <w:szCs w:val="18"/>
        </w:rPr>
      </w:pPr>
    </w:p>
    <w:p w:rsidR="007B70E5" w:rsidRPr="00F86D0E" w:rsidRDefault="007B70E5" w:rsidP="007B70E5">
      <w:pPr>
        <w:rPr>
          <w:rFonts w:eastAsia="Times New Roman"/>
          <w:sz w:val="16"/>
          <w:szCs w:val="16"/>
        </w:rPr>
      </w:pPr>
      <w:r w:rsidRPr="00F86D0E">
        <w:rPr>
          <w:rFonts w:eastAsia="Times New Roman"/>
          <w:sz w:val="16"/>
          <w:szCs w:val="16"/>
        </w:rPr>
        <w:t xml:space="preserve">Conversely, critiques of </w:t>
      </w:r>
      <w:r w:rsidRPr="00F86D0E">
        <w:rPr>
          <w:rFonts w:eastAsia="Times New Roman"/>
          <w:b/>
          <w:u w:val="single"/>
        </w:rPr>
        <w:t>experimentalism</w:t>
      </w:r>
      <w:r w:rsidRPr="00F86D0E">
        <w:rPr>
          <w:rFonts w:eastAsia="Times New Roman"/>
          <w:sz w:val="16"/>
          <w:szCs w:val="16"/>
        </w:rPr>
        <w:t xml:space="preserve"> focus on the difficulty of </w:t>
      </w:r>
      <w:r w:rsidRPr="00F86D0E">
        <w:rPr>
          <w:rFonts w:eastAsia="Times New Roman"/>
          <w:b/>
          <w:u w:val="single"/>
        </w:rPr>
        <w:t>initiat</w:t>
      </w:r>
      <w:r w:rsidRPr="00F86D0E">
        <w:rPr>
          <w:rFonts w:eastAsia="Times New Roman"/>
          <w:sz w:val="16"/>
          <w:szCs w:val="16"/>
        </w:rPr>
        <w:t xml:space="preserve">ing </w:t>
      </w:r>
      <w:r w:rsidRPr="00F86D0E">
        <w:rPr>
          <w:rFonts w:eastAsia="Times New Roman"/>
          <w:b/>
          <w:u w:val="single"/>
        </w:rPr>
        <w:t>and maintain</w:t>
      </w:r>
      <w:r w:rsidRPr="00F86D0E">
        <w:rPr>
          <w:rFonts w:eastAsia="Times New Roman"/>
          <w:sz w:val="16"/>
          <w:szCs w:val="16"/>
        </w:rPr>
        <w:t xml:space="preserve">ing an </w:t>
      </w:r>
      <w:r w:rsidRPr="00F86D0E">
        <w:rPr>
          <w:rFonts w:eastAsia="Times New Roman"/>
          <w:b/>
          <w:u w:val="single"/>
        </w:rPr>
        <w:t>experimentalist regime</w:t>
      </w:r>
      <w:r w:rsidRPr="00F86D0E">
        <w:rPr>
          <w:rFonts w:eastAsia="Times New Roman"/>
          <w:sz w:val="16"/>
          <w:szCs w:val="16"/>
        </w:rPr>
        <w:t xml:space="preserve">, as well as on the potential breakdowns that </w:t>
      </w:r>
      <w:r w:rsidRPr="00F86D0E">
        <w:rPr>
          <w:rFonts w:eastAsia="Times New Roman"/>
          <w:b/>
          <w:u w:val="single"/>
        </w:rPr>
        <w:t>threaten</w:t>
      </w:r>
      <w:r w:rsidRPr="00F86D0E">
        <w:rPr>
          <w:rFonts w:eastAsia="Times New Roman"/>
          <w:sz w:val="16"/>
          <w:szCs w:val="16"/>
        </w:rPr>
        <w:t xml:space="preserve"> experimentalism’s </w:t>
      </w:r>
      <w:r w:rsidRPr="00F86D0E">
        <w:rPr>
          <w:rFonts w:eastAsia="Times New Roman"/>
          <w:b/>
          <w:u w:val="single"/>
        </w:rPr>
        <w:t>democratic bona fides</w:t>
      </w:r>
      <w:r w:rsidRPr="00F86D0E">
        <w:rPr>
          <w:rFonts w:eastAsia="Times New Roman"/>
          <w:sz w:val="16"/>
          <w:szCs w:val="16"/>
        </w:rPr>
        <w:t xml:space="preserve">. Bureaucracies tend to build entrenched interests, both among those who work within the bureaucracy (the street-level bureaucrats) and those who are regulated by the bureaucracy. Those with a stake in the current regime will be resistant to changing it. And on the other side of the coin, </w:t>
      </w:r>
      <w:r w:rsidRPr="00F86D0E">
        <w:rPr>
          <w:rFonts w:eastAsia="Times New Roman"/>
          <w:b/>
          <w:u w:val="single"/>
        </w:rPr>
        <w:t>those</w:t>
      </w:r>
      <w:r w:rsidRPr="00F86D0E">
        <w:rPr>
          <w:rFonts w:eastAsia="Times New Roman"/>
          <w:sz w:val="16"/>
          <w:szCs w:val="16"/>
        </w:rPr>
        <w:t xml:space="preserve"> more </w:t>
      </w:r>
      <w:r w:rsidRPr="00F86D0E">
        <w:rPr>
          <w:rFonts w:eastAsia="Times New Roman"/>
          <w:b/>
          <w:u w:val="single"/>
        </w:rPr>
        <w:t>inclined to</w:t>
      </w:r>
      <w:r w:rsidRPr="00F86D0E">
        <w:rPr>
          <w:rFonts w:eastAsia="Times New Roman"/>
          <w:sz w:val="16"/>
          <w:szCs w:val="16"/>
        </w:rPr>
        <w:t xml:space="preserve"> be </w:t>
      </w:r>
      <w:r w:rsidRPr="00F86D0E">
        <w:rPr>
          <w:rFonts w:eastAsia="Times New Roman"/>
          <w:b/>
          <w:u w:val="single"/>
        </w:rPr>
        <w:t>collaborative</w:t>
      </w:r>
      <w:r w:rsidRPr="00F86D0E">
        <w:rPr>
          <w:rFonts w:eastAsia="Times New Roman"/>
          <w:sz w:val="16"/>
          <w:szCs w:val="16"/>
        </w:rPr>
        <w:t xml:space="preserve"> may give away too much, effectively </w:t>
      </w:r>
      <w:r w:rsidRPr="00F86D0E">
        <w:rPr>
          <w:rFonts w:eastAsia="Times New Roman"/>
          <w:b/>
          <w:u w:val="single"/>
        </w:rPr>
        <w:t>entrenching</w:t>
      </w:r>
      <w:r w:rsidRPr="00F86D0E">
        <w:rPr>
          <w:rFonts w:eastAsia="Times New Roman"/>
          <w:sz w:val="16"/>
          <w:szCs w:val="16"/>
        </w:rPr>
        <w:t xml:space="preserve"> </w:t>
      </w:r>
      <w:r w:rsidRPr="00F86D0E">
        <w:rPr>
          <w:rFonts w:eastAsia="Times New Roman"/>
          <w:b/>
          <w:u w:val="single"/>
        </w:rPr>
        <w:t>existing policy</w:t>
      </w:r>
      <w:r w:rsidRPr="00F86D0E">
        <w:rPr>
          <w:rFonts w:eastAsia="Times New Roman"/>
          <w:sz w:val="16"/>
          <w:szCs w:val="16"/>
        </w:rPr>
        <w:t xml:space="preserve">.108 A compounding concern is that </w:t>
      </w:r>
      <w:r w:rsidRPr="00F86D0E">
        <w:rPr>
          <w:rFonts w:eastAsia="Times New Roman"/>
          <w:b/>
          <w:u w:val="single"/>
        </w:rPr>
        <w:t xml:space="preserve">experimentalism </w:t>
      </w:r>
      <w:r w:rsidRPr="00F86D0E">
        <w:rPr>
          <w:rStyle w:val="Emphasis"/>
        </w:rPr>
        <w:t>assumes a consensus on policy goals that may not exist in practice</w:t>
      </w:r>
      <w:r w:rsidRPr="00F86D0E">
        <w:rPr>
          <w:rFonts w:eastAsia="Times New Roman"/>
          <w:sz w:val="16"/>
          <w:szCs w:val="16"/>
        </w:rPr>
        <w:t xml:space="preserve">.109 This </w:t>
      </w:r>
      <w:r w:rsidRPr="00F86D0E">
        <w:rPr>
          <w:rFonts w:eastAsia="Times New Roman"/>
          <w:b/>
          <w:u w:val="single"/>
        </w:rPr>
        <w:t>lack of consensus</w:t>
      </w:r>
      <w:r w:rsidRPr="00F86D0E">
        <w:rPr>
          <w:rFonts w:eastAsia="Times New Roman"/>
          <w:sz w:val="16"/>
          <w:szCs w:val="16"/>
        </w:rPr>
        <w:t xml:space="preserve"> </w:t>
      </w:r>
      <w:r w:rsidRPr="00F86D0E">
        <w:rPr>
          <w:rStyle w:val="StyleUnderline"/>
        </w:rPr>
        <w:t>may lead to</w:t>
      </w:r>
      <w:r w:rsidRPr="00F86D0E">
        <w:rPr>
          <w:rFonts w:eastAsia="Times New Roman"/>
          <w:sz w:val="16"/>
          <w:szCs w:val="16"/>
        </w:rPr>
        <w:t xml:space="preserve"> lengthy </w:t>
      </w:r>
      <w:r w:rsidRPr="00F86D0E">
        <w:rPr>
          <w:rStyle w:val="StyleUnderline"/>
        </w:rPr>
        <w:t>debate regarding ends,</w:t>
      </w:r>
      <w:r w:rsidRPr="00F86D0E">
        <w:rPr>
          <w:rFonts w:eastAsia="Times New Roman"/>
          <w:sz w:val="16"/>
          <w:szCs w:val="16"/>
        </w:rPr>
        <w:t xml:space="preserve"> thereby </w:t>
      </w:r>
      <w:r w:rsidRPr="00F86D0E">
        <w:rPr>
          <w:rFonts w:eastAsia="Times New Roman"/>
          <w:b/>
          <w:u w:val="single"/>
        </w:rPr>
        <w:t>delaying</w:t>
      </w:r>
      <w:r w:rsidRPr="00F86D0E">
        <w:rPr>
          <w:rFonts w:eastAsia="Times New Roman"/>
          <w:sz w:val="16"/>
          <w:szCs w:val="16"/>
        </w:rPr>
        <w:t xml:space="preserve"> </w:t>
      </w:r>
      <w:r w:rsidRPr="00F86D0E">
        <w:rPr>
          <w:rFonts w:eastAsia="Times New Roman"/>
          <w:b/>
          <w:u w:val="single"/>
        </w:rPr>
        <w:t>experimentation</w:t>
      </w:r>
      <w:r w:rsidRPr="00F86D0E">
        <w:rPr>
          <w:rFonts w:eastAsia="Times New Roman"/>
          <w:sz w:val="16"/>
          <w:szCs w:val="16"/>
        </w:rPr>
        <w:t xml:space="preserve"> with regard to means.110 Even when a diverse public does undertake experimentalist collaborative policy making, maintaining the system can be difficult. Because experimentalism requires close observation, critical self-evaluation, and constant revision, significant effort is expected of participants. </w:t>
      </w:r>
      <w:r w:rsidRPr="00F86D0E">
        <w:rPr>
          <w:rStyle w:val="StyleUnderline"/>
        </w:rPr>
        <w:t>It is a far more active and mentally taxing form of governance than bureaucracy</w:t>
      </w:r>
      <w:r w:rsidRPr="00F86D0E">
        <w:rPr>
          <w:rFonts w:eastAsia="Times New Roman"/>
          <w:sz w:val="16"/>
          <w:szCs w:val="16"/>
        </w:rPr>
        <w:t xml:space="preserve">. </w:t>
      </w:r>
      <w:r w:rsidRPr="00F86D0E">
        <w:rPr>
          <w:rFonts w:eastAsia="Times New Roman"/>
          <w:b/>
          <w:u w:val="single"/>
        </w:rPr>
        <w:t>Experimentalism</w:t>
      </w:r>
      <w:r w:rsidRPr="00F86D0E">
        <w:rPr>
          <w:rFonts w:eastAsia="Times New Roman"/>
          <w:sz w:val="16"/>
          <w:szCs w:val="16"/>
        </w:rPr>
        <w:t xml:space="preserve"> also </w:t>
      </w:r>
      <w:r w:rsidRPr="00F86D0E">
        <w:rPr>
          <w:rFonts w:eastAsia="Times New Roman"/>
          <w:b/>
          <w:u w:val="single"/>
        </w:rPr>
        <w:t>requires</w:t>
      </w:r>
      <w:r w:rsidRPr="00F86D0E">
        <w:rPr>
          <w:rFonts w:eastAsia="Times New Roman"/>
          <w:sz w:val="16"/>
          <w:szCs w:val="16"/>
        </w:rPr>
        <w:t xml:space="preserve"> this </w:t>
      </w:r>
      <w:r w:rsidRPr="00F86D0E">
        <w:rPr>
          <w:rFonts w:eastAsia="Times New Roman"/>
          <w:b/>
          <w:u w:val="single"/>
        </w:rPr>
        <w:t>active engagement</w:t>
      </w:r>
      <w:r w:rsidRPr="00F86D0E">
        <w:rPr>
          <w:rFonts w:eastAsia="Times New Roman"/>
          <w:sz w:val="16"/>
          <w:szCs w:val="16"/>
        </w:rPr>
        <w:t xml:space="preserve"> from more people than traditional bureaucracy, including in some cases from ordinary citizens who receive no pay for their public work.111 Relatedly, </w:t>
      </w:r>
      <w:r w:rsidRPr="00F86D0E">
        <w:rPr>
          <w:rStyle w:val="StyleUnderline"/>
        </w:rPr>
        <w:t>experimentalism’s expectation of broad participation may be difficult to achieve in practice, threatening the model’s democratic legitimacy</w:t>
      </w:r>
      <w:r w:rsidRPr="00F86D0E">
        <w:rPr>
          <w:rFonts w:eastAsia="Times New Roman"/>
          <w:sz w:val="16"/>
          <w:szCs w:val="16"/>
        </w:rPr>
        <w:t xml:space="preserve">. Some stakeholders may not have the resources to participate (e.g., the citizen stakeholder with a full-time job), or may not have the knowledge to participate on equal terms with other stakeholders.112 The result may be a </w:t>
      </w:r>
      <w:r w:rsidRPr="00F86D0E">
        <w:rPr>
          <w:rStyle w:val="StyleUnderline"/>
        </w:rPr>
        <w:t>collaboration of experts and powerful interests</w:t>
      </w:r>
      <w:r w:rsidRPr="00F86D0E">
        <w:rPr>
          <w:rFonts w:eastAsia="Times New Roman"/>
          <w:sz w:val="16"/>
          <w:szCs w:val="16"/>
        </w:rPr>
        <w:t xml:space="preserve">, with other, less-savvy stakeholders </w:t>
      </w:r>
      <w:r w:rsidRPr="00F86D0E">
        <w:rPr>
          <w:rStyle w:val="StyleUnderline"/>
        </w:rPr>
        <w:t>participating as mere tokens or excluded altogether</w:t>
      </w:r>
      <w:r w:rsidRPr="00F86D0E">
        <w:rPr>
          <w:rFonts w:eastAsia="Times New Roman"/>
          <w:sz w:val="16"/>
          <w:szCs w:val="16"/>
        </w:rPr>
        <w:t xml:space="preserve">.113 </w:t>
      </w:r>
      <w:r w:rsidRPr="00F86D0E">
        <w:rPr>
          <w:rStyle w:val="StyleUnderline"/>
        </w:rPr>
        <w:t>Such</w:t>
      </w:r>
      <w:r w:rsidRPr="00F86D0E">
        <w:rPr>
          <w:rFonts w:eastAsia="Times New Roman"/>
          <w:sz w:val="16"/>
          <w:szCs w:val="16"/>
        </w:rPr>
        <w:t xml:space="preserve"> an outcome could </w:t>
      </w:r>
      <w:r w:rsidRPr="00F86D0E">
        <w:rPr>
          <w:rStyle w:val="StyleUnderline"/>
        </w:rPr>
        <w:t>yield a policy-making structure as exclusive as that of traditional bureaucracy, but without the formal limits on discretion</w:t>
      </w:r>
      <w:r w:rsidRPr="00F86D0E">
        <w:rPr>
          <w:rFonts w:eastAsia="Times New Roman"/>
          <w:sz w:val="16"/>
          <w:szCs w:val="16"/>
        </w:rPr>
        <w:t>.</w:t>
      </w:r>
    </w:p>
    <w:p w:rsidR="007B70E5" w:rsidRPr="00F86D0E" w:rsidRDefault="007B70E5" w:rsidP="007B70E5">
      <w:pPr>
        <w:pStyle w:val="Heading3"/>
        <w:rPr>
          <w:rStyle w:val="Style13ptBold"/>
          <w:b/>
          <w:sz w:val="32"/>
        </w:rPr>
      </w:pPr>
      <w:r w:rsidRPr="00F86D0E">
        <w:lastRenderedPageBreak/>
        <w:t>AT: Labs of Fed</w:t>
      </w:r>
    </w:p>
    <w:p w:rsidR="002A05BE" w:rsidRPr="00F86D0E" w:rsidRDefault="002A05BE" w:rsidP="002A05BE">
      <w:pPr>
        <w:pStyle w:val="Heading4"/>
        <w:rPr>
          <w:rStyle w:val="Style13ptBold"/>
          <w:b/>
        </w:rPr>
      </w:pPr>
      <w:r w:rsidRPr="00F86D0E">
        <w:rPr>
          <w:rStyle w:val="Style13ptBold"/>
          <w:b/>
        </w:rPr>
        <w:t>Labo</w:t>
      </w:r>
      <w:r w:rsidR="00011516" w:rsidRPr="00F86D0E">
        <w:rPr>
          <w:rStyle w:val="Style13ptBold"/>
          <w:b/>
        </w:rPr>
        <w:t xml:space="preserve">ratory of States Fail – fail to protect an equitable education system for students and </w:t>
      </w:r>
      <w:r w:rsidR="00011516" w:rsidRPr="00F86D0E">
        <w:rPr>
          <w:u w:val="single"/>
        </w:rPr>
        <w:t>equalize resources</w:t>
      </w:r>
      <w:r w:rsidRPr="00F86D0E">
        <w:rPr>
          <w:rStyle w:val="Style13ptBold"/>
          <w:b/>
        </w:rPr>
        <w:t xml:space="preserve"> </w:t>
      </w:r>
    </w:p>
    <w:p w:rsidR="002A05BE" w:rsidRPr="00F86D0E" w:rsidRDefault="002A05BE" w:rsidP="002A05BE">
      <w:pPr>
        <w:rPr>
          <w:rFonts w:eastAsia="Times New Roman"/>
          <w:sz w:val="16"/>
          <w:szCs w:val="16"/>
        </w:rPr>
      </w:pPr>
      <w:r w:rsidRPr="00F86D0E">
        <w:rPr>
          <w:rStyle w:val="Style13ptBold"/>
        </w:rPr>
        <w:t>Robinson 15</w:t>
      </w:r>
      <w:r w:rsidRPr="00F86D0E">
        <w:rPr>
          <w:rStyle w:val="Style13ptBold"/>
          <w:sz w:val="15"/>
          <w:szCs w:val="15"/>
        </w:rPr>
        <w:t xml:space="preserve"> </w:t>
      </w:r>
      <w:r w:rsidRPr="00F86D0E">
        <w:rPr>
          <w:rStyle w:val="Style13ptBold"/>
          <w:b w:val="0"/>
          <w:sz w:val="15"/>
          <w:szCs w:val="15"/>
        </w:rPr>
        <w:t>(</w:t>
      </w:r>
      <w:r w:rsidRPr="00F86D0E">
        <w:rPr>
          <w:sz w:val="15"/>
          <w:szCs w:val="15"/>
        </w:rPr>
        <w:t>Kimberly Jenkins Robinson,</w:t>
      </w:r>
      <w:r w:rsidRPr="00F86D0E">
        <w:rPr>
          <w:rStyle w:val="Style13ptBold"/>
          <w:b w:val="0"/>
          <w:sz w:val="15"/>
          <w:szCs w:val="15"/>
        </w:rPr>
        <w:t xml:space="preserve"> </w:t>
      </w:r>
      <w:r w:rsidRPr="00F86D0E">
        <w:rPr>
          <w:rFonts w:eastAsia="Times New Roman"/>
          <w:color w:val="3D3D3D"/>
          <w:sz w:val="15"/>
          <w:szCs w:val="15"/>
          <w:shd w:val="clear" w:color="auto" w:fill="FFFFFF"/>
        </w:rPr>
        <w:t xml:space="preserve">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“No Quick Fix for Equity and Excellence: The Virtues of Incremental Shifts in Education Federalism,” 2016, Stanford Law and Policy Review, </w:t>
      </w:r>
      <w:hyperlink r:id="rId9" w:history="1">
        <w:r w:rsidRPr="00F86D0E">
          <w:rPr>
            <w:rStyle w:val="Hyperlink"/>
            <w:rFonts w:eastAsia="Times New Roman"/>
            <w:sz w:val="15"/>
            <w:szCs w:val="15"/>
            <w:shd w:val="clear" w:color="auto" w:fill="FFFFFF"/>
          </w:rPr>
          <w:t>http://heinonline.org/HOL/Page?handle=hein.journals/stanlp27&amp;div=11&amp;g_sent=1&amp;collection=journals)</w:t>
        </w:r>
      </w:hyperlink>
      <w:r w:rsidRPr="00F86D0E">
        <w:rPr>
          <w:rFonts w:eastAsia="Times New Roman"/>
          <w:color w:val="3D3D3D"/>
          <w:sz w:val="15"/>
          <w:szCs w:val="15"/>
          <w:shd w:val="clear" w:color="auto" w:fill="FFFFFF"/>
        </w:rPr>
        <w:t xml:space="preserve"> </w:t>
      </w:r>
    </w:p>
    <w:p w:rsidR="002A05BE" w:rsidRPr="00F86D0E" w:rsidRDefault="002A05BE" w:rsidP="002A05BE">
      <w:pPr>
        <w:rPr>
          <w:rFonts w:eastAsia="Times New Roman"/>
          <w:sz w:val="10"/>
          <w:szCs w:val="16"/>
        </w:rPr>
      </w:pPr>
      <w:r w:rsidRPr="00F86D0E">
        <w:rPr>
          <w:rFonts w:eastAsia="Times New Roman"/>
          <w:sz w:val="10"/>
          <w:szCs w:val="16"/>
        </w:rPr>
        <w:t xml:space="preserve">The United States should not expect these longstanding disparities and challenges to end without a new commitment and approach to eliminating them. Even though we have learned some important lessons from how states have implemented their education clauses, the </w:t>
      </w:r>
      <w:r w:rsidRPr="00F86D0E">
        <w:rPr>
          <w:rFonts w:eastAsia="Times New Roman"/>
          <w:b/>
          <w:u w:val="single"/>
        </w:rPr>
        <w:t>laboratory of</w:t>
      </w:r>
      <w:r w:rsidRPr="00F86D0E">
        <w:rPr>
          <w:rFonts w:eastAsia="Times New Roman"/>
          <w:sz w:val="10"/>
          <w:szCs w:val="16"/>
        </w:rPr>
        <w:t xml:space="preserve"> the </w:t>
      </w:r>
      <w:r w:rsidRPr="00F86D0E">
        <w:rPr>
          <w:rFonts w:eastAsia="Times New Roman"/>
          <w:b/>
          <w:u w:val="single"/>
        </w:rPr>
        <w:t>states</w:t>
      </w:r>
      <w:r w:rsidRPr="00F86D0E">
        <w:rPr>
          <w:rFonts w:eastAsia="Times New Roman"/>
          <w:sz w:val="10"/>
          <w:szCs w:val="16"/>
        </w:rPr>
        <w:t xml:space="preserve"> has </w:t>
      </w:r>
      <w:r w:rsidRPr="00F86D0E">
        <w:rPr>
          <w:rFonts w:eastAsia="Times New Roman"/>
          <w:b/>
          <w:u w:val="single"/>
        </w:rPr>
        <w:t>fail</w:t>
      </w:r>
      <w:r w:rsidRPr="00F86D0E">
        <w:rPr>
          <w:rFonts w:eastAsia="Times New Roman"/>
          <w:sz w:val="10"/>
          <w:szCs w:val="16"/>
        </w:rPr>
        <w:t xml:space="preserve">ed </w:t>
      </w:r>
      <w:r w:rsidRPr="00F86D0E">
        <w:rPr>
          <w:rFonts w:eastAsia="Times New Roman"/>
          <w:b/>
          <w:u w:val="single"/>
        </w:rPr>
        <w:t>to protect</w:t>
      </w:r>
      <w:r w:rsidRPr="00F86D0E">
        <w:rPr>
          <w:rFonts w:eastAsia="Times New Roman"/>
          <w:sz w:val="10"/>
          <w:szCs w:val="16"/>
        </w:rPr>
        <w:t xml:space="preserve"> the national interest in </w:t>
      </w:r>
      <w:r w:rsidRPr="00F86D0E">
        <w:rPr>
          <w:rFonts w:eastAsia="Times New Roman"/>
          <w:b/>
          <w:u w:val="single"/>
        </w:rPr>
        <w:t xml:space="preserve">an </w:t>
      </w:r>
      <w:r w:rsidRPr="00F86D0E">
        <w:rPr>
          <w:rFonts w:eastAsia="Times New Roman"/>
          <w:sz w:val="10"/>
          <w:szCs w:val="16"/>
        </w:rPr>
        <w:t xml:space="preserve">excellent and </w:t>
      </w:r>
      <w:r w:rsidRPr="00F86D0E">
        <w:rPr>
          <w:rFonts w:eastAsia="Times New Roman"/>
          <w:b/>
          <w:u w:val="single"/>
        </w:rPr>
        <w:t>equitable education system</w:t>
      </w:r>
      <w:r w:rsidRPr="00F86D0E">
        <w:rPr>
          <w:rFonts w:eastAsia="Times New Roman"/>
          <w:sz w:val="10"/>
          <w:szCs w:val="16"/>
        </w:rPr>
        <w:t xml:space="preserve"> for all children. Given this inconsistent and lackluster state commitment to the education finance systems that the United States needs, the United States must look for new avenues to secure this important national interest. </w:t>
      </w:r>
      <w:r w:rsidRPr="00F86D0E">
        <w:rPr>
          <w:rFonts w:eastAsia="Times New Roman"/>
          <w:b/>
          <w:u w:val="single"/>
        </w:rPr>
        <w:t>Federal options</w:t>
      </w:r>
      <w:r w:rsidRPr="00F86D0E">
        <w:rPr>
          <w:rFonts w:eastAsia="Times New Roman"/>
          <w:sz w:val="10"/>
          <w:szCs w:val="16"/>
        </w:rPr>
        <w:t xml:space="preserve"> for addressing spending disparities </w:t>
      </w:r>
      <w:r w:rsidRPr="00F86D0E">
        <w:rPr>
          <w:rStyle w:val="Emphasis"/>
        </w:rPr>
        <w:t>are</w:t>
      </w:r>
      <w:r w:rsidRPr="00F86D0E">
        <w:rPr>
          <w:rFonts w:eastAsia="Times New Roman"/>
          <w:sz w:val="10"/>
          <w:szCs w:val="16"/>
        </w:rPr>
        <w:t xml:space="preserve"> particularly </w:t>
      </w:r>
      <w:r w:rsidRPr="00F86D0E">
        <w:rPr>
          <w:rFonts w:eastAsia="Times New Roman"/>
          <w:b/>
          <w:u w:val="single"/>
        </w:rPr>
        <w:t>crucial because</w:t>
      </w:r>
      <w:r w:rsidRPr="00F86D0E">
        <w:rPr>
          <w:rFonts w:eastAsia="Times New Roman"/>
          <w:sz w:val="10"/>
          <w:szCs w:val="16"/>
        </w:rPr>
        <w:t xml:space="preserve"> the greatest </w:t>
      </w:r>
      <w:r w:rsidRPr="00F86D0E">
        <w:rPr>
          <w:rFonts w:eastAsia="Times New Roman"/>
          <w:b/>
          <w:u w:val="single"/>
        </w:rPr>
        <w:t>variation in</w:t>
      </w:r>
      <w:r w:rsidRPr="00F86D0E">
        <w:rPr>
          <w:rFonts w:eastAsia="Times New Roman"/>
          <w:sz w:val="10"/>
          <w:szCs w:val="16"/>
        </w:rPr>
        <w:t xml:space="preserve"> per pupil </w:t>
      </w:r>
      <w:r w:rsidRPr="00F86D0E">
        <w:rPr>
          <w:rFonts w:eastAsia="Times New Roman"/>
          <w:b/>
          <w:u w:val="single"/>
        </w:rPr>
        <w:t>spending</w:t>
      </w:r>
      <w:r w:rsidRPr="00F86D0E">
        <w:rPr>
          <w:rFonts w:eastAsia="Times New Roman"/>
          <w:sz w:val="10"/>
          <w:szCs w:val="16"/>
        </w:rPr>
        <w:t xml:space="preserve"> </w:t>
      </w:r>
      <w:r w:rsidRPr="00F86D0E">
        <w:rPr>
          <w:rStyle w:val="Emphasis"/>
        </w:rPr>
        <w:t>occurs</w:t>
      </w:r>
      <w:r w:rsidRPr="00F86D0E">
        <w:rPr>
          <w:rFonts w:eastAsia="Times New Roman"/>
          <w:sz w:val="10"/>
          <w:szCs w:val="16"/>
        </w:rPr>
        <w:t xml:space="preserve"> </w:t>
      </w:r>
      <w:r w:rsidRPr="00F86D0E">
        <w:rPr>
          <w:rFonts w:eastAsia="Times New Roman"/>
          <w:b/>
          <w:u w:val="single"/>
        </w:rPr>
        <w:t>between states</w:t>
      </w:r>
      <w:r w:rsidRPr="00F86D0E">
        <w:rPr>
          <w:rFonts w:eastAsia="Times New Roman"/>
          <w:sz w:val="10"/>
          <w:szCs w:val="16"/>
        </w:rPr>
        <w:t xml:space="preserve">, </w:t>
      </w:r>
      <w:r w:rsidRPr="00F86D0E">
        <w:rPr>
          <w:rStyle w:val="Emphasis"/>
        </w:rPr>
        <w:t>rather than within states</w:t>
      </w:r>
      <w:r w:rsidRPr="00F86D0E">
        <w:rPr>
          <w:rFonts w:eastAsia="Times New Roman"/>
          <w:sz w:val="10"/>
          <w:szCs w:val="16"/>
        </w:rPr>
        <w:t xml:space="preserve">.8 Currently, </w:t>
      </w:r>
      <w:r w:rsidRPr="00F86D0E">
        <w:rPr>
          <w:rStyle w:val="StyleUnderline"/>
        </w:rPr>
        <w:t>this variation in funding between states accounts for seventy-eight percent of per pupil spending differences</w:t>
      </w:r>
      <w:r w:rsidRPr="00F86D0E">
        <w:rPr>
          <w:rFonts w:eastAsia="Times New Roman"/>
          <w:sz w:val="10"/>
          <w:szCs w:val="16"/>
        </w:rPr>
        <w:t xml:space="preserve"> and </w:t>
      </w:r>
      <w:r w:rsidRPr="00F86D0E">
        <w:rPr>
          <w:rFonts w:eastAsia="Times New Roman"/>
          <w:b/>
          <w:u w:val="single"/>
        </w:rPr>
        <w:t>this variation</w:t>
      </w:r>
      <w:r w:rsidRPr="00F86D0E">
        <w:rPr>
          <w:rFonts w:eastAsia="Times New Roman"/>
          <w:sz w:val="10"/>
          <w:szCs w:val="16"/>
        </w:rPr>
        <w:t xml:space="preserve"> represents a "historic high" and </w:t>
      </w:r>
      <w:r w:rsidRPr="00F86D0E">
        <w:rPr>
          <w:rFonts w:eastAsia="Times New Roman"/>
          <w:b/>
          <w:u w:val="single"/>
        </w:rPr>
        <w:t>highlights</w:t>
      </w:r>
      <w:r w:rsidRPr="00F86D0E">
        <w:rPr>
          <w:rFonts w:eastAsia="Times New Roman"/>
          <w:sz w:val="10"/>
          <w:szCs w:val="16"/>
        </w:rPr>
        <w:t xml:space="preserve"> the </w:t>
      </w:r>
      <w:r w:rsidRPr="00F86D0E">
        <w:rPr>
          <w:rFonts w:eastAsia="Times New Roman"/>
          <w:b/>
          <w:u w:val="single"/>
        </w:rPr>
        <w:t>inadequacy of state reforms</w:t>
      </w:r>
      <w:r w:rsidRPr="00F86D0E">
        <w:rPr>
          <w:rFonts w:eastAsia="Times New Roman"/>
          <w:sz w:val="10"/>
          <w:szCs w:val="16"/>
        </w:rPr>
        <w:t xml:space="preserve"> alone </w:t>
      </w:r>
      <w:r w:rsidRPr="00F86D0E">
        <w:rPr>
          <w:rFonts w:eastAsia="Times New Roman"/>
          <w:b/>
          <w:u w:val="single"/>
        </w:rPr>
        <w:t>to equalize resources</w:t>
      </w:r>
      <w:r w:rsidRPr="00F86D0E">
        <w:rPr>
          <w:rFonts w:eastAsia="Times New Roman"/>
          <w:sz w:val="10"/>
          <w:szCs w:val="16"/>
        </w:rPr>
        <w:t xml:space="preserve">. 9 Furthermore, research demonstrates that on international assessments, the achievement of U.S. students at all income levels, including those from upper income families, lags behind their international peers.10 </w:t>
      </w:r>
      <w:r w:rsidRPr="00F86D0E">
        <w:rPr>
          <w:rStyle w:val="StyleUnderline"/>
        </w:rPr>
        <w:t xml:space="preserve">Federal reforms are particularly important given </w:t>
      </w:r>
      <w:r w:rsidRPr="00F86D0E">
        <w:rPr>
          <w:sz w:val="10"/>
        </w:rPr>
        <w:t>the fact that according to a 2016 review of the funding in forty-six states</w:t>
      </w:r>
      <w:r w:rsidRPr="00F86D0E">
        <w:rPr>
          <w:rStyle w:val="StyleUnderline"/>
        </w:rPr>
        <w:t>, at least twenty-five states have not returned their per student general aid-the primary type of state funding for schools-to 2008 levels."</w:t>
      </w:r>
      <w:r w:rsidRPr="00F86D0E">
        <w:rPr>
          <w:rFonts w:eastAsia="Times New Roman"/>
          <w:sz w:val="10"/>
          <w:szCs w:val="16"/>
        </w:rPr>
        <w:t xml:space="preserve"> Seven of these twenty-five states have cut state general aid by ten percent or more. 2 In addition, although most states increased general aid in 2016, </w:t>
      </w:r>
      <w:r w:rsidRPr="00F86D0E">
        <w:rPr>
          <w:rStyle w:val="StyleUnderline"/>
        </w:rPr>
        <w:t>twelve states reduced per pupil funding this year</w:t>
      </w:r>
      <w:r w:rsidRPr="00F86D0E">
        <w:rPr>
          <w:rFonts w:eastAsia="Times New Roman"/>
          <w:sz w:val="10"/>
          <w:szCs w:val="16"/>
        </w:rPr>
        <w:t xml:space="preserve">. 3 Insufficient financial support for public schools has remained the public's top education concern for at least a decade. 4 Some may wonder if the newly-enacted Every Student Succeeds Act (ESSA)I'-the latest reauthorization of the Elementary and Secondary Education Act of 1965-will provide the push states seem to need to reform funding systems. However, the </w:t>
      </w:r>
      <w:r w:rsidRPr="00F86D0E">
        <w:rPr>
          <w:rStyle w:val="StyleUnderline"/>
        </w:rPr>
        <w:t>ESSA does not appear to be a promising avenue to incentivize such reforms. 16 The ESSA repeals the federal accountability system in the No Child Left Behind Act and instead allows states to design their own accountability systems to identify and improve struggling schools. v ESSA requires states to increase learning in the five percent of schools that perform the worst on state assessments, schools with high dropout rates, and schools in which a subgroup consistently performs poorly.</w:t>
      </w:r>
      <w:r w:rsidRPr="00F86D0E">
        <w:rPr>
          <w:rFonts w:eastAsia="Times New Roman"/>
          <w:sz w:val="10"/>
          <w:szCs w:val="16"/>
        </w:rPr>
        <w:t xml:space="preserve"> 8 While states may adopt some targeted interventions, the ESSA's focus on such a small subset of schools is unlikely to drive states to overhaul entire funding systems that either consistently favor low-need, high-wealth districts or that do not adequately adjust funding levels to address the greater needs of some students. 19 Thus, the ESSA's narrow focus on low-performing schools provides inadequate incentives to encourage states to reform their funding approaches and to boost overall student achievement</w:t>
      </w:r>
    </w:p>
    <w:p w:rsidR="002A05BE" w:rsidRPr="00F86D0E" w:rsidRDefault="002A05BE" w:rsidP="002A05BE"/>
    <w:p w:rsidR="007B70E5" w:rsidRPr="00F86D0E" w:rsidRDefault="002A05BE" w:rsidP="007B70E5">
      <w:pPr>
        <w:pStyle w:val="Heading4"/>
        <w:rPr>
          <w:rStyle w:val="Style13ptBold"/>
          <w:b/>
        </w:rPr>
      </w:pPr>
      <w:r w:rsidRPr="00F86D0E">
        <w:rPr>
          <w:rStyle w:val="Style13ptBold"/>
          <w:b/>
        </w:rPr>
        <w:t xml:space="preserve">Laboratories of education fail – never result in federal adoption of policy </w:t>
      </w:r>
      <w:r w:rsidR="007B70E5" w:rsidRPr="00F86D0E">
        <w:rPr>
          <w:rStyle w:val="Style13ptBold"/>
          <w:b/>
        </w:rPr>
        <w:t xml:space="preserve"> </w:t>
      </w:r>
    </w:p>
    <w:p w:rsidR="007B70E5" w:rsidRPr="00F86D0E" w:rsidRDefault="007B70E5" w:rsidP="007B70E5">
      <w:pPr>
        <w:rPr>
          <w:rStyle w:val="Style13ptBold"/>
          <w:b w:val="0"/>
          <w:sz w:val="16"/>
          <w:szCs w:val="16"/>
        </w:rPr>
      </w:pPr>
      <w:r w:rsidRPr="00F86D0E">
        <w:rPr>
          <w:rStyle w:val="Style13ptBold"/>
        </w:rPr>
        <w:t xml:space="preserve">Boeckelman 92 </w:t>
      </w:r>
      <w:r w:rsidRPr="00F86D0E">
        <w:rPr>
          <w:rStyle w:val="Style13ptBold"/>
          <w:b w:val="0"/>
          <w:sz w:val="16"/>
          <w:szCs w:val="16"/>
        </w:rPr>
        <w:t xml:space="preserve">(Keith Boeckelman, Professor and Chair of Political Science of Western Ilinois University, Author of Barack Obama, the New Face of American Politics, “The influence of States on Federal Policy Adoptions,” Policy Studies Journal, September 1992, </w:t>
      </w:r>
      <w:hyperlink r:id="rId10" w:history="1">
        <w:r w:rsidRPr="00F86D0E">
          <w:rPr>
            <w:rStyle w:val="Hyperlink"/>
            <w:sz w:val="16"/>
            <w:szCs w:val="16"/>
          </w:rPr>
          <w:t>http://onlinelibrary.wiley.com/doi/10.1111/j.1541-0072.1992.tb00164.x/abstract)</w:t>
        </w:r>
      </w:hyperlink>
    </w:p>
    <w:p w:rsidR="007B70E5" w:rsidRPr="00F86D0E" w:rsidRDefault="007B70E5" w:rsidP="007B70E5">
      <w:pPr>
        <w:rPr>
          <w:rStyle w:val="StyleUnderline"/>
        </w:rPr>
      </w:pPr>
      <w:r w:rsidRPr="00F86D0E">
        <w:rPr>
          <w:rFonts w:eastAsia="Times New Roman"/>
          <w:sz w:val="16"/>
          <w:szCs w:val="16"/>
        </w:rPr>
        <w:t xml:space="preserve">This section addresses the same basic question from a different perspective, using </w:t>
      </w:r>
      <w:r w:rsidRPr="00F86D0E">
        <w:rPr>
          <w:rFonts w:eastAsia="Times New Roman"/>
          <w:b/>
          <w:u w:val="single"/>
        </w:rPr>
        <w:t>major state innovations</w:t>
      </w:r>
      <w:r w:rsidRPr="00F86D0E">
        <w:rPr>
          <w:rFonts w:eastAsia="Times New Roman"/>
          <w:sz w:val="16"/>
          <w:szCs w:val="16"/>
        </w:rPr>
        <w:t xml:space="preserve"> as the starting point and tracing the </w:t>
      </w:r>
      <w:r w:rsidRPr="00F86D0E">
        <w:rPr>
          <w:rFonts w:eastAsia="Times New Roman"/>
          <w:b/>
          <w:u w:val="single"/>
        </w:rPr>
        <w:t>likelihood of federal adoption</w:t>
      </w:r>
      <w:r w:rsidRPr="00F86D0E">
        <w:rPr>
          <w:rFonts w:eastAsia="Times New Roman"/>
          <w:sz w:val="16"/>
          <w:szCs w:val="16"/>
        </w:rPr>
        <w:t xml:space="preserve">. Major state innovations are defined according to a list developed by Carl Stenberg (1985), the Executive Director of the Council of State Governments. The list encompasses 11 major areas of state government activity during the early 1980s, discussed specifically below. </w:t>
      </w:r>
      <w:r w:rsidRPr="00F86D0E">
        <w:rPr>
          <w:rFonts w:eastAsia="Times New Roman"/>
          <w:b/>
          <w:u w:val="single"/>
        </w:rPr>
        <w:t>Presumably if states are laboratories</w:t>
      </w:r>
      <w:r w:rsidRPr="00F86D0E">
        <w:rPr>
          <w:rFonts w:eastAsia="Times New Roman"/>
          <w:sz w:val="16"/>
          <w:szCs w:val="16"/>
        </w:rPr>
        <w:t xml:space="preserve">, some </w:t>
      </w:r>
      <w:r w:rsidRPr="00F86D0E">
        <w:rPr>
          <w:rFonts w:eastAsia="Times New Roman"/>
          <w:b/>
          <w:u w:val="single"/>
        </w:rPr>
        <w:t>policies</w:t>
      </w:r>
      <w:r w:rsidRPr="00F86D0E">
        <w:rPr>
          <w:rFonts w:eastAsia="Times New Roman"/>
          <w:sz w:val="16"/>
          <w:szCs w:val="16"/>
        </w:rPr>
        <w:t xml:space="preserve"> on this list </w:t>
      </w:r>
      <w:r w:rsidRPr="00F86D0E">
        <w:rPr>
          <w:rFonts w:eastAsia="Times New Roman"/>
          <w:b/>
          <w:u w:val="single"/>
        </w:rPr>
        <w:t>should have been adopted</w:t>
      </w:r>
      <w:r w:rsidRPr="00F86D0E">
        <w:rPr>
          <w:rFonts w:eastAsia="Times New Roman"/>
          <w:sz w:val="16"/>
          <w:szCs w:val="16"/>
        </w:rPr>
        <w:t xml:space="preserve"> by the end of the decade. </w:t>
      </w:r>
      <w:r w:rsidRPr="00F86D0E">
        <w:rPr>
          <w:rFonts w:eastAsia="Times New Roman"/>
          <w:b/>
          <w:u w:val="single"/>
        </w:rPr>
        <w:t>In 7</w:t>
      </w:r>
      <w:r w:rsidRPr="00F86D0E">
        <w:rPr>
          <w:rFonts w:eastAsia="Times New Roman"/>
          <w:sz w:val="16"/>
          <w:szCs w:val="16"/>
        </w:rPr>
        <w:t xml:space="preserve"> </w:t>
      </w:r>
      <w:r w:rsidRPr="00F86D0E">
        <w:rPr>
          <w:rStyle w:val="StyleUnderline"/>
        </w:rPr>
        <w:t xml:space="preserve">of the 11 </w:t>
      </w:r>
      <w:r w:rsidRPr="00F86D0E">
        <w:rPr>
          <w:rFonts w:eastAsia="Times New Roman"/>
          <w:b/>
          <w:u w:val="single"/>
        </w:rPr>
        <w:t>areas</w:t>
      </w:r>
      <w:r w:rsidRPr="00F86D0E">
        <w:rPr>
          <w:rFonts w:eastAsia="Times New Roman"/>
          <w:sz w:val="16"/>
          <w:szCs w:val="16"/>
        </w:rPr>
        <w:t>—</w:t>
      </w:r>
      <w:r w:rsidRPr="00F86D0E">
        <w:rPr>
          <w:rStyle w:val="StyleUnderline"/>
        </w:rPr>
        <w:t>utility deregulation and rate reform,</w:t>
      </w:r>
      <w:r w:rsidRPr="00F86D0E">
        <w:rPr>
          <w:rFonts w:eastAsia="Times New Roman"/>
          <w:sz w:val="16"/>
          <w:szCs w:val="16"/>
        </w:rPr>
        <w:t xml:space="preserve"> </w:t>
      </w:r>
      <w:r w:rsidRPr="00F86D0E">
        <w:rPr>
          <w:rFonts w:eastAsia="Times New Roman"/>
          <w:b/>
          <w:u w:val="single"/>
        </w:rPr>
        <w:t>nuclear safety,</w:t>
      </w:r>
      <w:r w:rsidRPr="00F86D0E">
        <w:rPr>
          <w:rFonts w:eastAsia="Times New Roman"/>
          <w:sz w:val="16"/>
          <w:szCs w:val="16"/>
        </w:rPr>
        <w:t xml:space="preserve"> </w:t>
      </w:r>
      <w:r w:rsidRPr="00F86D0E">
        <w:rPr>
          <w:rStyle w:val="StyleUnderline"/>
        </w:rPr>
        <w:t>health care cost containment</w:t>
      </w:r>
      <w:r w:rsidRPr="00F86D0E">
        <w:rPr>
          <w:rFonts w:eastAsia="Times New Roman"/>
          <w:sz w:val="16"/>
          <w:szCs w:val="16"/>
        </w:rPr>
        <w:t>,</w:t>
      </w:r>
      <w:r w:rsidRPr="00F86D0E">
        <w:rPr>
          <w:rFonts w:eastAsia="Times New Roman"/>
          <w:b/>
          <w:u w:val="single"/>
        </w:rPr>
        <w:t xml:space="preserve"> corrections and prison overcrowding</w:t>
      </w:r>
      <w:r w:rsidRPr="00F86D0E">
        <w:rPr>
          <w:rFonts w:eastAsia="Times New Roman"/>
          <w:sz w:val="16"/>
          <w:szCs w:val="16"/>
        </w:rPr>
        <w:t xml:space="preserve">, </w:t>
      </w:r>
      <w:r w:rsidRPr="00F86D0E">
        <w:rPr>
          <w:rStyle w:val="StyleUnderline"/>
        </w:rPr>
        <w:t>right-to-know laws, economic development/industrial policy</w:t>
      </w:r>
      <w:r w:rsidRPr="00F86D0E">
        <w:rPr>
          <w:rFonts w:eastAsia="Times New Roman"/>
          <w:sz w:val="16"/>
          <w:szCs w:val="16"/>
        </w:rPr>
        <w:t xml:space="preserve">, </w:t>
      </w:r>
      <w:r w:rsidRPr="00F86D0E">
        <w:rPr>
          <w:rFonts w:eastAsia="Times New Roman"/>
          <w:b/>
          <w:u w:val="single"/>
        </w:rPr>
        <w:t>and educational quality</w:t>
      </w:r>
      <w:r w:rsidRPr="00F86D0E">
        <w:rPr>
          <w:rFonts w:eastAsia="Times New Roman"/>
          <w:sz w:val="16"/>
          <w:szCs w:val="16"/>
        </w:rPr>
        <w:t xml:space="preserve">—the </w:t>
      </w:r>
      <w:r w:rsidRPr="00F86D0E">
        <w:rPr>
          <w:rFonts w:eastAsia="Times New Roman"/>
          <w:b/>
          <w:u w:val="single"/>
        </w:rPr>
        <w:t>federal government</w:t>
      </w:r>
      <w:r w:rsidRPr="00F86D0E">
        <w:rPr>
          <w:rFonts w:eastAsia="Times New Roman"/>
          <w:sz w:val="16"/>
          <w:szCs w:val="16"/>
        </w:rPr>
        <w:t xml:space="preserve"> either </w:t>
      </w:r>
      <w:r w:rsidRPr="00F86D0E">
        <w:rPr>
          <w:rFonts w:eastAsia="Times New Roman"/>
          <w:b/>
          <w:u w:val="single"/>
        </w:rPr>
        <w:t>did not act, or acted contrary</w:t>
      </w:r>
      <w:r w:rsidRPr="00F86D0E">
        <w:rPr>
          <w:rFonts w:eastAsia="Times New Roman"/>
          <w:sz w:val="16"/>
          <w:szCs w:val="16"/>
        </w:rPr>
        <w:t xml:space="preserve"> to state precedents. Action on two other issues was somewhat ambiguous. First, following the lead of some states, the federal government adopted an enterprise zone program in 1986. However, the accompanying tax incentives were not put in place, rendering the program impotent. The other ambiguous case involves hazardous waste disposal. Although some states have gone beyond federal requirement, the 1976 Resource Conservation and Recovery Act required states to </w:t>
      </w:r>
      <w:r w:rsidRPr="00F86D0E">
        <w:rPr>
          <w:rFonts w:eastAsia="Times New Roman"/>
          <w:sz w:val="16"/>
          <w:szCs w:val="16"/>
        </w:rPr>
        <w:lastRenderedPageBreak/>
        <w:t>limit landfills in the first place (Bowman &amp; Keamey, 1986). This suggests that a process of interactive learning occurs between levels of government.</w:t>
      </w:r>
      <w:r w:rsidRPr="00F86D0E">
        <w:rPr>
          <w:rFonts w:eastAsia="Times New Roman"/>
          <w:b/>
          <w:u w:val="single"/>
        </w:rPr>
        <w:t xml:space="preserve"> In only two </w:t>
      </w:r>
      <w:r w:rsidRPr="00F86D0E">
        <w:rPr>
          <w:rFonts w:eastAsia="Times New Roman"/>
          <w:sz w:val="16"/>
          <w:szCs w:val="16"/>
        </w:rPr>
        <w:t xml:space="preserve">of these </w:t>
      </w:r>
      <w:r w:rsidRPr="00F86D0E">
        <w:rPr>
          <w:rFonts w:eastAsia="Times New Roman"/>
          <w:b/>
          <w:u w:val="single"/>
        </w:rPr>
        <w:t>instances</w:t>
      </w:r>
      <w:r w:rsidRPr="00F86D0E">
        <w:rPr>
          <w:rFonts w:eastAsia="Times New Roman"/>
          <w:sz w:val="16"/>
          <w:szCs w:val="16"/>
        </w:rPr>
        <w:t xml:space="preserve">, then, </w:t>
      </w:r>
      <w:r w:rsidRPr="00F86D0E">
        <w:rPr>
          <w:rFonts w:eastAsia="Times New Roman"/>
          <w:b/>
          <w:u w:val="single"/>
        </w:rPr>
        <w:t xml:space="preserve">did federal policy </w:t>
      </w:r>
      <w:r w:rsidRPr="00F86D0E">
        <w:rPr>
          <w:rFonts w:eastAsia="Times New Roman"/>
          <w:sz w:val="16"/>
          <w:szCs w:val="16"/>
        </w:rPr>
        <w:t xml:space="preserve">action </w:t>
      </w:r>
      <w:r w:rsidRPr="00F86D0E">
        <w:rPr>
          <w:rFonts w:eastAsia="Times New Roman"/>
          <w:b/>
          <w:u w:val="single"/>
        </w:rPr>
        <w:t>follow</w:t>
      </w:r>
      <w:r w:rsidRPr="00F86D0E">
        <w:rPr>
          <w:rFonts w:eastAsia="Times New Roman"/>
          <w:sz w:val="16"/>
          <w:szCs w:val="16"/>
        </w:rPr>
        <w:t xml:space="preserve"> the </w:t>
      </w:r>
      <w:r w:rsidRPr="00F86D0E">
        <w:rPr>
          <w:rFonts w:eastAsia="Times New Roman"/>
          <w:b/>
          <w:u w:val="single"/>
        </w:rPr>
        <w:t>states</w:t>
      </w:r>
      <w:r w:rsidRPr="00F86D0E">
        <w:rPr>
          <w:rFonts w:eastAsia="Times New Roman"/>
          <w:sz w:val="16"/>
          <w:szCs w:val="16"/>
        </w:rPr>
        <w:t xml:space="preserve">, and even in these cases evidence on whether the states were truly laboratories is ambiguous. The acid rain provisions of the Clean Air Act have been discussed above. </w:t>
      </w:r>
      <w:r w:rsidRPr="00F86D0E">
        <w:rPr>
          <w:rStyle w:val="StyleUnderline"/>
        </w:rPr>
        <w:t>Federal action also followed that of the states in the area of technology development policy. Technology transfer programs in Michigan and Pennsylvania influenced the evolution of federal policy, but only in a rather minor way. Prior federal efforts in related policy areas (e.g., the Agricultural Extension Service) appear to have been just as important as state models (U.S. Senate, 1987). It is apparent in examining these policies that in most cases the state laboratories did not infiuence federal government action, even if federal action did follow state efforts chronologically. Perhaps one reason for the apparent lack of influence is that the results of the experiments are ambiguous. Often, as was the case with enterprise zones, analysts disagree about whether a program really worked or not. Second, political perceptions frame the way people view the policy experiments. Right-to-know laws can be a worker protection issue (as some states saw it) or a business regulation issue (as the Reagan administration saw it). Similarly, by the late 1980s some states began to see corrections spending as a drain on state budgets (Lays, 1989). When viewed this way, taking steps to cut costs and come up with alternatives to prison construction make sense.</w:t>
      </w:r>
      <w:r w:rsidRPr="00F86D0E">
        <w:rPr>
          <w:rFonts w:eastAsia="Times New Roman"/>
          <w:sz w:val="16"/>
          <w:szCs w:val="16"/>
        </w:rPr>
        <w:t xml:space="preserve"> If prison spending is perceived as a key weapon in the war on drugs, however, the issue is framed much differently. Thus, differences of opinion about what an issue means will also infiuence debates about possible emulation. A third factor explaining the apparent lack of influence is time. Ten years may not be long enough for the federal govemment to adopt some state innovations. </w:t>
      </w:r>
      <w:r w:rsidRPr="00F86D0E">
        <w:rPr>
          <w:rStyle w:val="StyleUnderline"/>
        </w:rPr>
        <w:t>Finally, and perhaps most importantly, the innovations under scrutiny were not generally redistributive in nature, as were the issues discussed in the previous section, for which the most evidence of a laboratory effect was found.</w:t>
      </w:r>
    </w:p>
    <w:p w:rsidR="007B70E5" w:rsidRPr="00F86D0E" w:rsidRDefault="007B70E5" w:rsidP="007B70E5">
      <w:pPr>
        <w:rPr>
          <w:rStyle w:val="StyleUnderline"/>
        </w:rPr>
      </w:pPr>
    </w:p>
    <w:p w:rsidR="00346728" w:rsidRPr="00F86D0E" w:rsidRDefault="00346728" w:rsidP="00346728">
      <w:pPr>
        <w:pStyle w:val="Heading2"/>
      </w:pPr>
      <w:r w:rsidRPr="00F86D0E">
        <w:lastRenderedPageBreak/>
        <w:t>Federal Key</w:t>
      </w:r>
    </w:p>
    <w:p w:rsidR="00346728" w:rsidRPr="00F86D0E" w:rsidRDefault="00346728" w:rsidP="00346728">
      <w:pPr>
        <w:pStyle w:val="Heading3"/>
      </w:pPr>
      <w:r w:rsidRPr="00F86D0E">
        <w:lastRenderedPageBreak/>
        <w:t>Generic</w:t>
      </w:r>
    </w:p>
    <w:p w:rsidR="00346728" w:rsidRPr="00F86D0E" w:rsidRDefault="00346728" w:rsidP="00346728">
      <w:pPr>
        <w:pStyle w:val="Heading4"/>
      </w:pPr>
      <w:r w:rsidRPr="00F86D0E">
        <w:t xml:space="preserve">Federal government key – competition between states create </w:t>
      </w:r>
      <w:r w:rsidRPr="00F86D0E">
        <w:rPr>
          <w:u w:val="single"/>
        </w:rPr>
        <w:t>disparity and inequity</w:t>
      </w:r>
    </w:p>
    <w:p w:rsidR="00346728" w:rsidRPr="00F86D0E" w:rsidRDefault="00346728" w:rsidP="00346728">
      <w:r w:rsidRPr="00F86D0E">
        <w:rPr>
          <w:b/>
          <w:sz w:val="26"/>
          <w:szCs w:val="26"/>
        </w:rPr>
        <w:t>Wong 17</w:t>
      </w:r>
      <w:r w:rsidRPr="00F86D0E">
        <w:t xml:space="preserve"> – Kenneth K. Wong, Chair, Department of Education Walter and Leonore Annenberg Professor of Education Policy Director, Urban Education Policy Program Professor of Urban Studies, International and Public Affairs, and Political Science at Brown University, March 2017, “Redefining the federal role in public education” https://www.brookings.edu/blog/brown-center-chalkboard/2017/03/27/redefining-the-federal-role-in-public-education-the-1st-quarter-of-the-trump-insurgent-presidency/</w:t>
      </w:r>
    </w:p>
    <w:p w:rsidR="00346728" w:rsidRPr="00F86D0E" w:rsidRDefault="00346728" w:rsidP="00346728">
      <w:pPr>
        <w:rPr>
          <w:sz w:val="12"/>
        </w:rPr>
      </w:pPr>
      <w:r w:rsidRPr="00F86D0E">
        <w:rPr>
          <w:rStyle w:val="StyleUnderline"/>
        </w:rPr>
        <w:t>The Trump administration has embarked on an ambitious agenda in K-12 education</w:t>
      </w:r>
      <w:r w:rsidRPr="00F86D0E">
        <w:rPr>
          <w:sz w:val="12"/>
        </w:rPr>
        <w:t xml:space="preserve">. While the new governing landscape may facilitate the president’s disruptive agenda, the administration’s </w:t>
      </w:r>
      <w:r w:rsidRPr="00F86D0E">
        <w:rPr>
          <w:rStyle w:val="StyleUnderline"/>
        </w:rPr>
        <w:t>effectiveness depends on several conditions</w:t>
      </w:r>
      <w:r w:rsidRPr="00F86D0E">
        <w:rPr>
          <w:sz w:val="12"/>
        </w:rPr>
        <w:t xml:space="preserve">. First, the Trump </w:t>
      </w:r>
      <w:r w:rsidRPr="00F86D0E">
        <w:rPr>
          <w:rStyle w:val="StyleUnderline"/>
        </w:rPr>
        <w:t>White House has to reorganize the federal administrative capacity</w:t>
      </w:r>
      <w:r w:rsidRPr="00F86D0E">
        <w:rPr>
          <w:sz w:val="12"/>
        </w:rPr>
        <w:t xml:space="preserve"> behind a coherent set of policy goals. Failure to do so limits any president’s ability to accomplish their goals.</w:t>
      </w:r>
      <w:r w:rsidR="00011516" w:rsidRPr="00F86D0E">
        <w:rPr>
          <w:sz w:val="12"/>
        </w:rPr>
        <w:t xml:space="preserve"> </w:t>
      </w:r>
      <w:r w:rsidRPr="00F86D0E">
        <w:rPr>
          <w:sz w:val="12"/>
        </w:rPr>
        <w:t xml:space="preserve">Second, </w:t>
      </w:r>
      <w:r w:rsidRPr="00F86D0E">
        <w:rPr>
          <w:rStyle w:val="StyleUnderline"/>
        </w:rPr>
        <w:t>the president leads within the framework of separation of powers. One central implication is that the executive branch has to work with Congress on the budget</w:t>
      </w:r>
      <w:r w:rsidRPr="00F86D0E">
        <w:rPr>
          <w:sz w:val="12"/>
        </w:rPr>
        <w:t>. It remains to be seen whether Trump’s education initiatives will be hindered by inter-branch rivalry or intra-party disagreement, or fostered by Republican unity behind his education agenda.</w:t>
      </w:r>
      <w:r w:rsidR="00011516" w:rsidRPr="00F86D0E">
        <w:rPr>
          <w:sz w:val="12"/>
        </w:rPr>
        <w:t xml:space="preserve"> </w:t>
      </w:r>
      <w:r w:rsidRPr="00F86D0E">
        <w:rPr>
          <w:sz w:val="12"/>
        </w:rPr>
        <w:t xml:space="preserve">Further, </w:t>
      </w:r>
      <w:r w:rsidRPr="00F86D0E">
        <w:rPr>
          <w:rStyle w:val="StyleUnderline"/>
        </w:rPr>
        <w:t>federalism often takes on its own dynamics</w:t>
      </w:r>
      <w:r w:rsidRPr="00F86D0E">
        <w:rPr>
          <w:sz w:val="12"/>
        </w:rPr>
        <w:t xml:space="preserve">. </w:t>
      </w:r>
      <w:r w:rsidRPr="00F86D0E">
        <w:rPr>
          <w:rStyle w:val="Emphasis"/>
        </w:rPr>
        <w:t>While states and districts engage in competition and innovation, the federal government must address disparity and inequity</w:t>
      </w:r>
      <w:r w:rsidRPr="00F86D0E">
        <w:rPr>
          <w:sz w:val="12"/>
        </w:rPr>
        <w:t>. These policy challenges await the insurgent presidency to demonstrate its governing effectiveness.</w:t>
      </w:r>
      <w:r w:rsidR="00011516" w:rsidRPr="00F86D0E">
        <w:rPr>
          <w:sz w:val="12"/>
        </w:rPr>
        <w:t xml:space="preserve"> </w:t>
      </w:r>
      <w:r w:rsidRPr="00F86D0E">
        <w:rPr>
          <w:sz w:val="12"/>
        </w:rPr>
        <w:t xml:space="preserve">Looking forward, ESSA implementation will evolve across the states during the Trump presidency. </w:t>
      </w:r>
      <w:r w:rsidRPr="00F86D0E">
        <w:rPr>
          <w:rStyle w:val="StyleUnderline"/>
        </w:rPr>
        <w:t xml:space="preserve">States may utilize their ESSA authority to advance innovative practices and turn states into “laboratories of democracies.” On the other hand, </w:t>
      </w:r>
      <w:r w:rsidRPr="00F86D0E">
        <w:rPr>
          <w:rStyle w:val="Emphasis"/>
        </w:rPr>
        <w:t>the gap in reform capacity among states may widen, creating the need for a more assertive federal role.</w:t>
      </w:r>
      <w:r w:rsidRPr="00F86D0E">
        <w:rPr>
          <w:sz w:val="12"/>
        </w:rPr>
        <w:t xml:space="preserve"> Another possibility is that states may devolve accountability responsibility to local districts, which may create implementation tension between states and districts. Given differences in capacity and culture, states will likely chart a variety of reform paths that will inform the next phase of state-federal relations in the context of the Trump presidency.</w:t>
      </w:r>
    </w:p>
    <w:p w:rsidR="00346728" w:rsidRPr="00F86D0E" w:rsidRDefault="00A56A3E" w:rsidP="00346728">
      <w:pPr>
        <w:pStyle w:val="Heading4"/>
        <w:rPr>
          <w:szCs w:val="26"/>
        </w:rPr>
      </w:pPr>
      <w:r w:rsidRPr="00F86D0E">
        <w:rPr>
          <w:szCs w:val="26"/>
        </w:rPr>
        <w:t xml:space="preserve">Federal education leadership is key to future economic success – states and localities fail </w:t>
      </w:r>
    </w:p>
    <w:p w:rsidR="00346728" w:rsidRPr="00F86D0E" w:rsidRDefault="00346728" w:rsidP="00346728">
      <w:pPr>
        <w:rPr>
          <w:sz w:val="26"/>
          <w:szCs w:val="26"/>
        </w:rPr>
      </w:pPr>
      <w:r w:rsidRPr="00F86D0E">
        <w:rPr>
          <w:b/>
          <w:sz w:val="26"/>
          <w:szCs w:val="26"/>
        </w:rPr>
        <w:t>Hanushek 5</w:t>
      </w:r>
      <w:r w:rsidRPr="00F86D0E">
        <w:t xml:space="preserve"> – Eric Hanushek, a senior fellow at the Hoover Institution/Stanford University, chairman of the executive board of the Texas Schools Project of the University of Texas at Dallas, and a research associate of the National Bureau of Economic Research. This work was funded by the Packard Humanities Institute., 2005 “SHOULD THE FEDERAL GOVERNMENT BE INVOLVED IN SCHOOL ACCOUNTABILITY?”, </w:t>
      </w:r>
      <w:hyperlink r:id="rId11" w:history="1">
        <w:r w:rsidRPr="00F86D0E">
          <w:rPr>
            <w:rStyle w:val="Hyperlink"/>
          </w:rPr>
          <w:t>http://hanushek.stanford.edu/sites/default/files/publications/Hanushek%202005%20JPAM%2024%281%29_0.pdf</w:t>
        </w:r>
      </w:hyperlink>
    </w:p>
    <w:p w:rsidR="00346728" w:rsidRPr="00F86D0E" w:rsidRDefault="00346728" w:rsidP="00346728">
      <w:pPr>
        <w:pStyle w:val="NormalWeb"/>
        <w:shd w:val="clear" w:color="auto" w:fill="FFFFFF"/>
        <w:spacing w:before="240" w:beforeAutospacing="0" w:after="360" w:afterAutospacing="0"/>
        <w:rPr>
          <w:rFonts w:ascii="Georgia" w:hAnsi="Georgia"/>
          <w:color w:val="000000"/>
          <w:sz w:val="16"/>
          <w:szCs w:val="22"/>
        </w:rPr>
      </w:pPr>
      <w:r w:rsidRPr="00F86D0E">
        <w:rPr>
          <w:rFonts w:ascii="Georgia" w:hAnsi="Georgia"/>
          <w:color w:val="000000"/>
          <w:sz w:val="16"/>
          <w:szCs w:val="22"/>
        </w:rPr>
        <w:t xml:space="preserve">Of course, failure of schools does not necessarily mean that the federal government should step in. Indeed, a traditional Republican Party position has been that the federal government should have a limited role, particularly in education and other areas where the states have long had primacy. </w:t>
      </w:r>
      <w:r w:rsidRPr="00F86D0E">
        <w:rPr>
          <w:rStyle w:val="StyleUnderline"/>
          <w:rFonts w:ascii="Georgia" w:hAnsi="Georgia"/>
        </w:rPr>
        <w:t xml:space="preserve">The argument for </w:t>
      </w:r>
      <w:r w:rsidRPr="00F86D0E">
        <w:rPr>
          <w:rStyle w:val="Emphasis"/>
        </w:rPr>
        <w:t>federal involvement</w:t>
      </w:r>
      <w:r w:rsidRPr="00F86D0E">
        <w:rPr>
          <w:rStyle w:val="StyleUnderline"/>
          <w:rFonts w:ascii="Georgia" w:hAnsi="Georgia"/>
        </w:rPr>
        <w:t xml:space="preserve"> is, however, clear—and </w:t>
      </w:r>
      <w:r w:rsidRPr="00F86D0E">
        <w:rPr>
          <w:rStyle w:val="Emphasis"/>
        </w:rPr>
        <w:t>falls directly in line with</w:t>
      </w:r>
      <w:r w:rsidRPr="00F86D0E">
        <w:rPr>
          <w:rStyle w:val="StyleUnderline"/>
          <w:rFonts w:ascii="Georgia" w:hAnsi="Georgia"/>
        </w:rPr>
        <w:t xml:space="preserve"> traditional places for centralized governmental policies. School quality is undeniably important for the nation with </w:t>
      </w:r>
      <w:r w:rsidRPr="00F86D0E">
        <w:rPr>
          <w:rStyle w:val="Emphasis"/>
        </w:rPr>
        <w:t>future economic success</w:t>
      </w:r>
      <w:r w:rsidRPr="00F86D0E">
        <w:rPr>
          <w:rFonts w:ascii="Georgia" w:hAnsi="Georgia"/>
          <w:color w:val="000000"/>
          <w:sz w:val="16"/>
          <w:szCs w:val="22"/>
        </w:rPr>
        <w:t xml:space="preserve"> depending directly on the quality of our schools. As noted, </w:t>
      </w:r>
      <w:r w:rsidRPr="00F86D0E">
        <w:rPr>
          <w:rStyle w:val="StyleUnderline"/>
          <w:rFonts w:ascii="Georgia" w:hAnsi="Georgia"/>
        </w:rPr>
        <w:t>not only individual incomes but also the future growth of GDP</w:t>
      </w:r>
      <w:r w:rsidRPr="00F86D0E">
        <w:rPr>
          <w:rFonts w:ascii="Georgia" w:hAnsi="Georgia"/>
          <w:color w:val="000000"/>
          <w:sz w:val="16"/>
          <w:szCs w:val="22"/>
        </w:rPr>
        <w:t xml:space="preserve"> are related directly to the knowledge and skills of the overall population. </w:t>
      </w:r>
      <w:r w:rsidRPr="00F86D0E">
        <w:rPr>
          <w:rStyle w:val="StyleUnderline"/>
          <w:rFonts w:ascii="Georgia" w:hAnsi="Georgia"/>
        </w:rPr>
        <w:t>Moreover, the skills observed to count in the marketplace are the ones forming the basis for school accountability</w:t>
      </w:r>
      <w:r w:rsidRPr="00F86D0E">
        <w:rPr>
          <w:rStyle w:val="Emphasis"/>
        </w:rPr>
        <w:t>. Promoting a strong economy is an obvious place for federal leadership.</w:t>
      </w:r>
      <w:r w:rsidRPr="00F86D0E">
        <w:rPr>
          <w:rFonts w:ascii="Georgia" w:hAnsi="Georgia"/>
          <w:color w:val="000000"/>
          <w:sz w:val="16"/>
          <w:szCs w:val="22"/>
        </w:rPr>
        <w:t xml:space="preserve"> </w:t>
      </w:r>
      <w:r w:rsidRPr="00F86D0E">
        <w:rPr>
          <w:rStyle w:val="Emphasis"/>
        </w:rPr>
        <w:t>States and localities will not</w:t>
      </w:r>
      <w:r w:rsidRPr="00F86D0E">
        <w:rPr>
          <w:rStyle w:val="StyleUnderline"/>
          <w:rFonts w:ascii="Georgia" w:hAnsi="Georgia"/>
        </w:rPr>
        <w:t xml:space="preserve"> necessarily </w:t>
      </w:r>
      <w:r w:rsidRPr="00F86D0E">
        <w:rPr>
          <w:rStyle w:val="Emphasis"/>
        </w:rPr>
        <w:t>make the best decisions for the nation</w:t>
      </w:r>
      <w:r w:rsidRPr="00F86D0E">
        <w:rPr>
          <w:rStyle w:val="StyleUnderline"/>
          <w:rFonts w:ascii="Georgia" w:hAnsi="Georgia"/>
        </w:rPr>
        <w:t xml:space="preserve">, </w:t>
      </w:r>
      <w:r w:rsidRPr="00F86D0E">
        <w:rPr>
          <w:rStyle w:val="Emphasis"/>
        </w:rPr>
        <w:t>because they do not take into account</w:t>
      </w:r>
      <w:r w:rsidRPr="00F86D0E">
        <w:rPr>
          <w:rStyle w:val="StyleUnderline"/>
          <w:rFonts w:ascii="Georgia" w:hAnsi="Georgia"/>
        </w:rPr>
        <w:t xml:space="preserve"> the </w:t>
      </w:r>
      <w:r w:rsidRPr="00F86D0E">
        <w:rPr>
          <w:rStyle w:val="Emphasis"/>
        </w:rPr>
        <w:lastRenderedPageBreak/>
        <w:t>implications of the high mobility</w:t>
      </w:r>
      <w:r w:rsidRPr="00F86D0E">
        <w:rPr>
          <w:rStyle w:val="StyleUnderline"/>
          <w:rFonts w:ascii="Georgia" w:hAnsi="Georgia"/>
        </w:rPr>
        <w:t xml:space="preserve"> of the population</w:t>
      </w:r>
      <w:r w:rsidRPr="00F86D0E">
        <w:rPr>
          <w:rFonts w:ascii="Georgia" w:hAnsi="Georgia"/>
          <w:color w:val="000000"/>
          <w:sz w:val="16"/>
          <w:szCs w:val="22"/>
        </w:rPr>
        <w:t xml:space="preserve">. Many students will move after schooling, implying that the </w:t>
      </w:r>
      <w:r w:rsidRPr="00F86D0E">
        <w:rPr>
          <w:rStyle w:val="StyleUnderline"/>
          <w:rFonts w:ascii="Georgia" w:hAnsi="Georgia"/>
        </w:rPr>
        <w:t>states making the investment will not fully see the future benefits. Nor will states properly consider the implications of having many poorly educated citizens and workers</w:t>
      </w:r>
      <w:r w:rsidRPr="00F86D0E">
        <w:rPr>
          <w:rFonts w:ascii="Georgia" w:hAnsi="Georgia"/>
          <w:color w:val="000000"/>
          <w:sz w:val="16"/>
          <w:szCs w:val="22"/>
        </w:rPr>
        <w:t xml:space="preserve">. The politics of state and local school decisionmaking further complicate the situation. Voter apathy in local school elections magnified by the significant involvement in state and local politics of teacher unions—with their conflicting self-interested and social goals—leads to very predictable distortions in school policy away from any focus on measurable outcomes and toward more spending on the current institutions. </w:t>
      </w:r>
      <w:r w:rsidRPr="00F86D0E">
        <w:rPr>
          <w:rStyle w:val="StyleUnderline"/>
          <w:rFonts w:ascii="Georgia" w:hAnsi="Georgia"/>
        </w:rPr>
        <w:t xml:space="preserve">The </w:t>
      </w:r>
      <w:r w:rsidRPr="00F86D0E">
        <w:rPr>
          <w:rStyle w:val="Emphasis"/>
        </w:rPr>
        <w:t>federal government offers a natural counterbalance to these forces</w:t>
      </w:r>
      <w:r w:rsidRPr="00F86D0E">
        <w:rPr>
          <w:rFonts w:ascii="Georgia" w:hAnsi="Georgia"/>
          <w:color w:val="000000"/>
          <w:sz w:val="16"/>
          <w:szCs w:val="22"/>
        </w:rPr>
        <w:t xml:space="preserve">. Finally, </w:t>
      </w:r>
      <w:r w:rsidRPr="00F86D0E">
        <w:rPr>
          <w:rStyle w:val="StyleUnderline"/>
          <w:rFonts w:ascii="Georgia" w:hAnsi="Georgia"/>
        </w:rPr>
        <w:t>the federal government has historically taken an interest in issues of income distribution and the protection of children from disadvantaged populations—the group most hurt by the past shortcomings of our schools</w:t>
      </w:r>
      <w:r w:rsidRPr="00F86D0E">
        <w:rPr>
          <w:rFonts w:ascii="Georgia" w:hAnsi="Georgia"/>
          <w:color w:val="000000"/>
          <w:sz w:val="16"/>
          <w:szCs w:val="22"/>
        </w:rPr>
        <w:t>. The big change with NCLB is a focus on outcomes for poor and minority students instead of sticking just to the traditional focus on passing extra money to schools serving disadvantaged students. The federal government rightfully sets the goals for what is to be achieved, while the states and localities retain their appropriate role in deciding how best to achieve improved outcomes.</w:t>
      </w:r>
    </w:p>
    <w:p w:rsidR="00346728" w:rsidRPr="00F86D0E" w:rsidRDefault="00346728" w:rsidP="00346728">
      <w:pPr>
        <w:pStyle w:val="Heading3"/>
      </w:pPr>
      <w:r w:rsidRPr="00F86D0E">
        <w:t>STEM</w:t>
      </w:r>
    </w:p>
    <w:p w:rsidR="00346728" w:rsidRPr="00F86D0E" w:rsidRDefault="00346728" w:rsidP="00346728">
      <w:pPr>
        <w:pStyle w:val="Heading4"/>
      </w:pPr>
      <w:r w:rsidRPr="00F86D0E">
        <w:t>Only a coordinated federal effort can reverse the trend of STEM decline</w:t>
      </w:r>
    </w:p>
    <w:p w:rsidR="00346728" w:rsidRPr="00F86D0E" w:rsidRDefault="00346728" w:rsidP="00346728">
      <w:r w:rsidRPr="00F86D0E">
        <w:rPr>
          <w:rStyle w:val="Style13ptBold"/>
        </w:rPr>
        <w:t>Charette 12</w:t>
      </w:r>
      <w:r w:rsidRPr="00F86D0E">
        <w:t xml:space="preserve"> - Robert, an IEEE Spectrum contributing editor, June 2012, "The STEM Crisis Is a Myth", http://spectrum.ieee.org/riskfactor/at-work/education/stem-education-in-the-us-is-more-or-less-needed</w:t>
      </w:r>
    </w:p>
    <w:p w:rsidR="00346728" w:rsidRPr="00F86D0E" w:rsidRDefault="00346728" w:rsidP="00346728">
      <w:pPr>
        <w:rPr>
          <w:sz w:val="16"/>
        </w:rPr>
      </w:pPr>
      <w:r w:rsidRPr="00F86D0E">
        <w:rPr>
          <w:rStyle w:val="StyleUnderline"/>
        </w:rPr>
        <w:t>Do we really know whether we have too few or too many STEM</w:t>
      </w:r>
      <w:r w:rsidRPr="00F86D0E">
        <w:rPr>
          <w:sz w:val="16"/>
        </w:rPr>
        <w:t xml:space="preserve"> (Science, Technology, Engineering, and Mathematics) </w:t>
      </w:r>
      <w:r w:rsidRPr="00F86D0E">
        <w:rPr>
          <w:rStyle w:val="StyleUnderline"/>
        </w:rPr>
        <w:t>students to meet the future innovation and competitive needs of the US? That was one of the questions being addressed at a STEM conference on measures for innovation and competitiveness</w:t>
      </w:r>
      <w:r w:rsidRPr="00F86D0E">
        <w:rPr>
          <w:sz w:val="16"/>
        </w:rPr>
        <w:t xml:space="preserve"> that I attended this week in Washington, D.C. It was sponsored by several industry associations, including the American Association for the Advancement of Science (AAAS) and IEEE USA. Since the </w:t>
      </w:r>
      <w:r w:rsidRPr="00F86D0E">
        <w:rPr>
          <w:rStyle w:val="StyleUnderline"/>
        </w:rPr>
        <w:t>2007 publication of the influential National Science Foundation report, "Rising Above the Gathering Storm: Energizing and Employing America for a Brighter Economic Future," which examined the “erosion” of the “U.S. advantages in the marketplace and in science and technology” and</w:t>
      </w:r>
      <w:r w:rsidRPr="00F86D0E">
        <w:rPr>
          <w:sz w:val="16"/>
        </w:rPr>
        <w:t xml:space="preserve"> which </w:t>
      </w:r>
      <w:r w:rsidRPr="00F86D0E">
        <w:rPr>
          <w:rStyle w:val="Emphasis"/>
        </w:rPr>
        <w:t>stated that a “coordinated federal effort is urgently needed to bolster U.S. competitiveness and pre-eminence in these areas,</w:t>
      </w:r>
      <w:r w:rsidRPr="00F86D0E">
        <w:rPr>
          <w:sz w:val="16"/>
        </w:rPr>
        <w:t xml:space="preserve">” </w:t>
      </w:r>
      <w:r w:rsidRPr="00F86D0E">
        <w:rPr>
          <w:rStyle w:val="StyleUnderline"/>
        </w:rPr>
        <w:t>there has been a bi-partisan consensus that the way to reverse said erosion is to increase both the number of STEM graduates as well as STEM knowledge in the general student population, which has been on a relative decline over the past decade</w:t>
      </w:r>
      <w:r w:rsidRPr="00F86D0E">
        <w:rPr>
          <w:sz w:val="16"/>
        </w:rPr>
        <w:t>. In response to the increasing concern over the dwindling supply of STEM students, back in 2009 the Obama Administration announced a $260 million government/private industry initiative called, “Educate to Innovate,” the aim of which was “to move American students to the top of the pack in science and math achievement over the next decade.”</w:t>
      </w:r>
    </w:p>
    <w:p w:rsidR="00346728" w:rsidRPr="00F86D0E" w:rsidRDefault="00346728" w:rsidP="00346728">
      <w:pPr>
        <w:pStyle w:val="Heading3"/>
      </w:pPr>
      <w:r w:rsidRPr="00F86D0E">
        <w:t>R2ed</w:t>
      </w:r>
    </w:p>
    <w:p w:rsidR="00346728" w:rsidRPr="00F86D0E" w:rsidRDefault="00346728" w:rsidP="00346728">
      <w:pPr>
        <w:pStyle w:val="Heading4"/>
      </w:pPr>
      <w:r w:rsidRPr="00F86D0E">
        <w:t xml:space="preserve">States perpetuate unequal opportunities for education – only federal funding can </w:t>
      </w:r>
      <w:r w:rsidR="00A56A3E" w:rsidRPr="00F86D0E">
        <w:t>rectify state and local inequalities helping impoverished students</w:t>
      </w:r>
    </w:p>
    <w:p w:rsidR="00346728" w:rsidRPr="00F86D0E" w:rsidRDefault="00346728" w:rsidP="00346728">
      <w:r w:rsidRPr="00F86D0E">
        <w:rPr>
          <w:b/>
          <w:sz w:val="26"/>
          <w:szCs w:val="26"/>
        </w:rPr>
        <w:t>Klein 15</w:t>
      </w:r>
      <w:r w:rsidRPr="00F86D0E">
        <w:t xml:space="preserve"> – Rebecca, education reporter for HuffPost, focusing on K-12 issues, March 2015, “School Funding Inequality Makes Education ‘Separate And Unequal,’ Arne Duncan Says”, http://www.huffingtonpost.com/2015/03/13/arne-duncan-school-funding-disparities_n_6864866.html</w:t>
      </w:r>
    </w:p>
    <w:p w:rsidR="00346728" w:rsidRPr="00F86D0E" w:rsidRDefault="00346728" w:rsidP="00346728">
      <w:pPr>
        <w:rPr>
          <w:sz w:val="16"/>
        </w:rPr>
      </w:pPr>
      <w:r w:rsidRPr="00F86D0E">
        <w:rPr>
          <w:rStyle w:val="StyleUnderline"/>
        </w:rPr>
        <w:t>Many school systems remain “fundamentally separate and unequal</w:t>
      </w:r>
      <w:r w:rsidRPr="00F86D0E">
        <w:rPr>
          <w:sz w:val="16"/>
        </w:rPr>
        <w:t xml:space="preserve">,” U.S. Education Secretary Arne Duncan said Friday, </w:t>
      </w:r>
      <w:r w:rsidRPr="00F86D0E">
        <w:rPr>
          <w:rStyle w:val="StyleUnderline"/>
        </w:rPr>
        <w:t>with 23 states spending more per pupil in affluent school districts than they do in high-poverty districts</w:t>
      </w:r>
      <w:r w:rsidRPr="00F86D0E">
        <w:rPr>
          <w:sz w:val="16"/>
        </w:rPr>
        <w:t xml:space="preserve">. What’s more, Duncan said on a call with reporters, </w:t>
      </w:r>
      <w:r w:rsidRPr="00F86D0E">
        <w:rPr>
          <w:rStyle w:val="StyleUnderline"/>
        </w:rPr>
        <w:t>the inequality may be getting worse</w:t>
      </w:r>
      <w:r w:rsidRPr="00F86D0E">
        <w:rPr>
          <w:sz w:val="16"/>
        </w:rPr>
        <w:t xml:space="preserve">. Duncan alluded to Republican-backed efforts to overhaul the No Child Left Behind Act, which he said would give even more money to well-off school districts at the expense of struggling districts. In February, </w:t>
      </w:r>
      <w:r w:rsidRPr="00F86D0E">
        <w:rPr>
          <w:rStyle w:val="StyleUnderline"/>
        </w:rPr>
        <w:t>House Republicans proposed the Student Success Act as a rewrite of No Child Left Behind</w:t>
      </w:r>
      <w:r w:rsidRPr="00F86D0E">
        <w:rPr>
          <w:sz w:val="16"/>
        </w:rPr>
        <w:t xml:space="preserve">. Duncan at the time blasted the bill, which hasn’t yet come to a vote, saying a funding provision may have a devastating impact on disadvantaged students. Duncan on Friday said some Republicans are pushing what he called a “Robin Hood in reverse” funding proposal that “would exacerbate the existing problem by allowing even greater cuts to districts that need the most help.” As it stands, Duncan said, about </w:t>
      </w:r>
      <w:r w:rsidRPr="00F86D0E">
        <w:rPr>
          <w:rStyle w:val="StyleUnderline"/>
        </w:rPr>
        <w:t>6.6 million students from low-income families in 23 states are harmed by local and state funding disparities. The funding inequality data comes from National Center for Education Statistics</w:t>
      </w:r>
      <w:r w:rsidRPr="00F86D0E">
        <w:rPr>
          <w:sz w:val="16"/>
        </w:rPr>
        <w:t xml:space="preserve">, a branch of the U.S. Department of Education that collects information on schools. </w:t>
      </w:r>
      <w:r w:rsidRPr="00F86D0E">
        <w:rPr>
          <w:rStyle w:val="Emphasis"/>
        </w:rPr>
        <w:t>Federal education funding can help rectify state and local inequalities. But federal dollars aren’t meant to balance state and local funding</w:t>
      </w:r>
      <w:r w:rsidRPr="00F86D0E">
        <w:rPr>
          <w:sz w:val="16"/>
        </w:rPr>
        <w:t xml:space="preserve">, Duncan told The Washington Post. Instead, </w:t>
      </w:r>
      <w:r w:rsidRPr="00F86D0E">
        <w:rPr>
          <w:rStyle w:val="StyleUnderline"/>
        </w:rPr>
        <w:t>federal money is intended to help needy students</w:t>
      </w:r>
      <w:r w:rsidRPr="00F86D0E">
        <w:rPr>
          <w:rStyle w:val="StyleUnderline"/>
          <w:sz w:val="16"/>
          <w:szCs w:val="16"/>
          <w:u w:val="none"/>
        </w:rPr>
        <w:t>, he said.</w:t>
      </w:r>
      <w:r w:rsidRPr="00F86D0E">
        <w:rPr>
          <w:rStyle w:val="StyleUnderline"/>
        </w:rPr>
        <w:t xml:space="preserve"> “The point of that money was to supplement, recognizing that poor children, and English language-learners, and students with disabilities come to school with additional challenges</w:t>
      </w:r>
      <w:r w:rsidRPr="00F86D0E">
        <w:rPr>
          <w:sz w:val="16"/>
        </w:rPr>
        <w:t xml:space="preserve">,” Duncan told the newspaper. “This is about trying to get additional resources to children and communities who everyone knows need additional help.” The maps below show where funding inequalities are the worst. The first map shows areas affected by state and local funding differences. Negative percentages indicate that </w:t>
      </w:r>
      <w:r w:rsidRPr="00F86D0E">
        <w:rPr>
          <w:rStyle w:val="StyleUnderline"/>
        </w:rPr>
        <w:t>high-poverty schools receive less funding than low-poverty schools</w:t>
      </w:r>
      <w:r w:rsidRPr="00F86D0E">
        <w:rPr>
          <w:sz w:val="16"/>
        </w:rPr>
        <w:t>. The second graph shows funding disparities after federal dollars are taken into consideration.</w:t>
      </w:r>
    </w:p>
    <w:p w:rsidR="00011516" w:rsidRPr="00F86D0E" w:rsidRDefault="00A56A3E" w:rsidP="00011516">
      <w:pPr>
        <w:pStyle w:val="Heading4"/>
      </w:pPr>
      <w:r w:rsidRPr="00F86D0E">
        <w:t xml:space="preserve">Federal government key to engage in redistribution of resources that ensure equal access to education </w:t>
      </w:r>
    </w:p>
    <w:p w:rsidR="00011516" w:rsidRPr="00F86D0E" w:rsidRDefault="00011516" w:rsidP="00011516">
      <w:pPr>
        <w:rPr>
          <w:b/>
          <w:sz w:val="26"/>
        </w:rPr>
      </w:pPr>
      <w:r w:rsidRPr="00F86D0E">
        <w:rPr>
          <w:rStyle w:val="Style13ptBold"/>
        </w:rPr>
        <w:t>Robinson 15</w:t>
      </w:r>
      <w:r w:rsidRPr="00F86D0E">
        <w:rPr>
          <w:rStyle w:val="Style13ptBold"/>
          <w:sz w:val="15"/>
          <w:szCs w:val="15"/>
        </w:rPr>
        <w:t xml:space="preserve"> </w:t>
      </w:r>
      <w:r w:rsidRPr="00F86D0E">
        <w:rPr>
          <w:rStyle w:val="Style13ptBold"/>
          <w:b w:val="0"/>
          <w:sz w:val="15"/>
          <w:szCs w:val="15"/>
        </w:rPr>
        <w:t>(</w:t>
      </w:r>
      <w:r w:rsidRPr="00F86D0E">
        <w:rPr>
          <w:sz w:val="15"/>
          <w:szCs w:val="15"/>
        </w:rPr>
        <w:t>Kimberly Jenkins Robinson,</w:t>
      </w:r>
      <w:r w:rsidRPr="00F86D0E">
        <w:rPr>
          <w:rStyle w:val="Style13ptBold"/>
          <w:b w:val="0"/>
          <w:sz w:val="15"/>
          <w:szCs w:val="15"/>
        </w:rPr>
        <w:t xml:space="preserve">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“Disrupting Education Federalism,” May 2015, Washington University Law Review, https://papers.ssrn.com/sol3/papers.cfm?abstract_id=2785616</w:t>
      </w:r>
    </w:p>
    <w:p w:rsidR="00011516" w:rsidRPr="00F86D0E" w:rsidRDefault="00011516" w:rsidP="00011516">
      <w:pPr>
        <w:rPr>
          <w:u w:val="single"/>
        </w:rPr>
      </w:pPr>
      <w:r w:rsidRPr="00F86D0E">
        <w:rPr>
          <w:rFonts w:eastAsia="Times New Roman"/>
          <w:sz w:val="16"/>
          <w:szCs w:val="16"/>
        </w:rPr>
        <w:t xml:space="preserve">By enacting federal legislation and initiatives that embrace each of the elements discussed above, </w:t>
      </w:r>
      <w:r w:rsidRPr="00F86D0E">
        <w:rPr>
          <w:rStyle w:val="StyleUnderline"/>
        </w:rPr>
        <w:t>the federal government would reestablish itself as the final guarantor of equal access to an excellent education</w:t>
      </w:r>
      <w:r w:rsidRPr="00F86D0E">
        <w:rPr>
          <w:rFonts w:eastAsia="Times New Roman"/>
          <w:sz w:val="16"/>
          <w:szCs w:val="16"/>
        </w:rPr>
        <w:t xml:space="preserve">. Historically, </w:t>
      </w:r>
      <w:r w:rsidRPr="00F86D0E">
        <w:rPr>
          <w:rStyle w:val="Emphasis"/>
        </w:rPr>
        <w:t>equal educational opportunity</w:t>
      </w:r>
      <w:r w:rsidRPr="00F86D0E">
        <w:rPr>
          <w:rFonts w:eastAsia="Times New Roman"/>
          <w:sz w:val="16"/>
          <w:szCs w:val="16"/>
        </w:rPr>
        <w:t xml:space="preserve"> served as one of the </w:t>
      </w:r>
      <w:r w:rsidRPr="00F86D0E">
        <w:rPr>
          <w:rStyle w:val="Emphasis"/>
        </w:rPr>
        <w:t>principle rational</w:t>
      </w:r>
      <w:r w:rsidRPr="00F86D0E">
        <w:rPr>
          <w:rFonts w:eastAsia="Times New Roman"/>
          <w:sz w:val="16"/>
          <w:szCs w:val="16"/>
        </w:rPr>
        <w:t xml:space="preserve">es </w:t>
      </w:r>
      <w:r w:rsidRPr="00F86D0E">
        <w:rPr>
          <w:rStyle w:val="Emphasis"/>
        </w:rPr>
        <w:t>for federal involvement</w:t>
      </w:r>
      <w:r w:rsidRPr="00F86D0E">
        <w:rPr>
          <w:rFonts w:eastAsia="Times New Roman"/>
          <w:sz w:val="16"/>
          <w:szCs w:val="16"/>
        </w:rPr>
        <w:t xml:space="preserve"> in education. The </w:t>
      </w:r>
      <w:r w:rsidRPr="00F86D0E">
        <w:rPr>
          <w:rStyle w:val="StyleUnderline"/>
        </w:rPr>
        <w:t>federal government has played a critical role in assisting vulnerable groups when the states have failed to act in the national interest</w:t>
      </w:r>
      <w:r w:rsidRPr="00F86D0E">
        <w:rPr>
          <w:rFonts w:eastAsia="Times New Roman"/>
          <w:sz w:val="16"/>
          <w:szCs w:val="16"/>
        </w:rPr>
        <w:t xml:space="preserve">. Yet, an increasing focus on standards and accountability shifted federal attention away from issues of educational equity, while federal reforms unsuccessfully attempted to ensure a quality education for all schoolchildren. Although the </w:t>
      </w:r>
      <w:r w:rsidRPr="00F86D0E">
        <w:rPr>
          <w:rStyle w:val="Emphasis"/>
        </w:rPr>
        <w:t>federal government</w:t>
      </w:r>
      <w:r w:rsidRPr="00F86D0E">
        <w:rPr>
          <w:rFonts w:eastAsia="Times New Roman"/>
          <w:sz w:val="16"/>
          <w:szCs w:val="16"/>
        </w:rPr>
        <w:t xml:space="preserve"> consistently should aim to maintain excellence, it also </w:t>
      </w:r>
      <w:r w:rsidRPr="00F86D0E">
        <w:rPr>
          <w:rStyle w:val="Emphasis"/>
        </w:rPr>
        <w:t>needs to reassert</w:t>
      </w:r>
      <w:r w:rsidRPr="00F86D0E">
        <w:rPr>
          <w:rFonts w:eastAsia="Times New Roman"/>
          <w:sz w:val="16"/>
          <w:szCs w:val="16"/>
        </w:rPr>
        <w:t xml:space="preserve"> itself </w:t>
      </w:r>
      <w:r w:rsidRPr="00F86D0E">
        <w:rPr>
          <w:rStyle w:val="Emphasis"/>
        </w:rPr>
        <w:t>as the</w:t>
      </w:r>
      <w:r w:rsidRPr="00F86D0E">
        <w:rPr>
          <w:rFonts w:eastAsia="Times New Roman"/>
          <w:sz w:val="16"/>
          <w:szCs w:val="16"/>
        </w:rPr>
        <w:t xml:space="preserve"> final </w:t>
      </w:r>
      <w:r w:rsidRPr="00F86D0E">
        <w:rPr>
          <w:rStyle w:val="Emphasis"/>
        </w:rPr>
        <w:t>guarantor of equal educational opportunity</w:t>
      </w:r>
      <w:r w:rsidRPr="00F86D0E">
        <w:rPr>
          <w:rFonts w:eastAsia="Times New Roman"/>
          <w:sz w:val="16"/>
          <w:szCs w:val="16"/>
        </w:rPr>
        <w:t xml:space="preserve"> because the current failure of the federal government to fulfill this role is one of the critical missing elements of the education reform agenda. In making this recommendation, I join with other scholars, such as Michael Rebell and now-California Supreme Court Justice Goodwin Liu, whose proposals call upon the federal government to guarantee some form of equal educational opportunity. History suggests that the </w:t>
      </w:r>
      <w:r w:rsidRPr="00F86D0E">
        <w:rPr>
          <w:rStyle w:val="Emphasis"/>
        </w:rPr>
        <w:t>federal government is</w:t>
      </w:r>
      <w:r w:rsidRPr="00F86D0E">
        <w:rPr>
          <w:rFonts w:eastAsia="Times New Roman"/>
          <w:sz w:val="16"/>
          <w:szCs w:val="16"/>
        </w:rPr>
        <w:t xml:space="preserve"> likely to be </w:t>
      </w:r>
      <w:r w:rsidRPr="00F86D0E">
        <w:rPr>
          <w:rStyle w:val="Emphasis"/>
        </w:rPr>
        <w:t>the</w:t>
      </w:r>
      <w:r w:rsidRPr="00F86D0E">
        <w:rPr>
          <w:rFonts w:eastAsia="Times New Roman"/>
          <w:sz w:val="16"/>
          <w:szCs w:val="16"/>
        </w:rPr>
        <w:t xml:space="preserve"> </w:t>
      </w:r>
      <w:r w:rsidRPr="00F86D0E">
        <w:rPr>
          <w:rStyle w:val="Emphasis"/>
        </w:rPr>
        <w:t>only level</w:t>
      </w:r>
      <w:r w:rsidRPr="00F86D0E">
        <w:rPr>
          <w:rFonts w:eastAsia="Times New Roman"/>
          <w:sz w:val="16"/>
          <w:szCs w:val="16"/>
        </w:rPr>
        <w:t xml:space="preserve"> </w:t>
      </w:r>
      <w:r w:rsidRPr="00F86D0E">
        <w:rPr>
          <w:rStyle w:val="Emphasis"/>
        </w:rPr>
        <w:t>of government</w:t>
      </w:r>
      <w:r w:rsidRPr="00F86D0E">
        <w:rPr>
          <w:rFonts w:eastAsia="Times New Roman"/>
          <w:sz w:val="16"/>
          <w:szCs w:val="16"/>
        </w:rPr>
        <w:t xml:space="preserve"> </w:t>
      </w:r>
      <w:r w:rsidRPr="00F86D0E">
        <w:rPr>
          <w:rStyle w:val="Emphasis"/>
        </w:rPr>
        <w:t>to engage in</w:t>
      </w:r>
      <w:r w:rsidRPr="00F86D0E">
        <w:rPr>
          <w:rFonts w:eastAsia="Times New Roman"/>
          <w:sz w:val="16"/>
          <w:szCs w:val="16"/>
        </w:rPr>
        <w:t xml:space="preserve"> the </w:t>
      </w:r>
      <w:r w:rsidRPr="00F86D0E">
        <w:rPr>
          <w:rStyle w:val="Emphasis"/>
        </w:rPr>
        <w:t>leadership and substantial redistribution of resources that equal access to an excellent education will require</w:t>
      </w:r>
      <w:r w:rsidRPr="00F86D0E">
        <w:rPr>
          <w:rFonts w:eastAsia="Times New Roman"/>
          <w:sz w:val="16"/>
          <w:szCs w:val="16"/>
        </w:rPr>
        <w:t xml:space="preserve">. </w:t>
      </w:r>
      <w:r w:rsidRPr="00F86D0E">
        <w:rPr>
          <w:rStyle w:val="StyleUnderline"/>
        </w:rPr>
        <w:t>Local politics oftentimes hinders substantial efforts to redistribute resources. Thus, it is unsurprising that it took federal legislation to initiate numerous past reform efforts that addressed disparities in educational opportunity, such as those that assist disadvantaged students, girls and women, and disabled children</w:t>
      </w:r>
      <w:r w:rsidRPr="00F86D0E">
        <w:rPr>
          <w:rFonts w:eastAsia="Times New Roman"/>
          <w:sz w:val="16"/>
          <w:szCs w:val="16"/>
        </w:rPr>
        <w:t xml:space="preserve">. </w:t>
      </w:r>
      <w:r w:rsidRPr="00F86D0E">
        <w:rPr>
          <w:rStyle w:val="Emphasis"/>
        </w:rPr>
        <w:t>The federal government</w:t>
      </w:r>
      <w:r w:rsidRPr="00F86D0E">
        <w:rPr>
          <w:rFonts w:eastAsia="Times New Roman"/>
          <w:sz w:val="16"/>
          <w:szCs w:val="16"/>
        </w:rPr>
        <w:t xml:space="preserve"> </w:t>
      </w:r>
      <w:r w:rsidRPr="00F86D0E">
        <w:rPr>
          <w:rStyle w:val="Emphasis"/>
        </w:rPr>
        <w:t>possesses</w:t>
      </w:r>
      <w:r w:rsidRPr="00F86D0E">
        <w:rPr>
          <w:rFonts w:eastAsia="Times New Roman"/>
          <w:sz w:val="16"/>
          <w:szCs w:val="16"/>
        </w:rPr>
        <w:t xml:space="preserve"> </w:t>
      </w:r>
      <w:r w:rsidRPr="00F86D0E">
        <w:rPr>
          <w:rStyle w:val="Emphasis"/>
        </w:rPr>
        <w:t>an unparalleled ability to mobilize national, state, and local reform</w:t>
      </w:r>
      <w:r w:rsidRPr="00F86D0E">
        <w:rPr>
          <w:rFonts w:eastAsia="Times New Roman"/>
          <w:sz w:val="16"/>
          <w:szCs w:val="16"/>
        </w:rPr>
        <w:t xml:space="preserve"> </w:t>
      </w:r>
      <w:r w:rsidRPr="00F86D0E">
        <w:rPr>
          <w:rStyle w:val="StyleUnderline"/>
        </w:rPr>
        <w:t>when the United States confronts an educational crisis</w:t>
      </w:r>
      <w:r w:rsidRPr="00F86D0E">
        <w:rPr>
          <w:rFonts w:eastAsia="Times New Roman"/>
          <w:sz w:val="16"/>
          <w:szCs w:val="16"/>
        </w:rPr>
        <w:t xml:space="preserve">. Therefore, my call for a stronger federal role in education would build upon the historical federal role in advancing educational equity and the superior ability of the federal government to accomplish a redistribution of educational opportunity. By focusing its attention on the policymaking areas identified in Parts II.A through E above, the federal government would shoulder the primary burden for a national effort to ensure equal access to an excellent education. This </w:t>
      </w:r>
      <w:r w:rsidRPr="00F86D0E">
        <w:rPr>
          <w:rStyle w:val="Emphasis"/>
        </w:rPr>
        <w:t>primary federal burden</w:t>
      </w:r>
      <w:r w:rsidRPr="00F86D0E">
        <w:rPr>
          <w:rFonts w:eastAsia="Times New Roman"/>
          <w:sz w:val="16"/>
          <w:szCs w:val="16"/>
        </w:rPr>
        <w:t xml:space="preserve"> would be </w:t>
      </w:r>
      <w:r w:rsidRPr="00F86D0E">
        <w:rPr>
          <w:rStyle w:val="Emphasis"/>
        </w:rPr>
        <w:t xml:space="preserve">carried through </w:t>
      </w:r>
      <w:r w:rsidRPr="00F86D0E">
        <w:rPr>
          <w:rFonts w:eastAsia="Times New Roman"/>
          <w:sz w:val="16"/>
          <w:szCs w:val="16"/>
        </w:rPr>
        <w:t xml:space="preserve">a </w:t>
      </w:r>
      <w:r w:rsidRPr="00F86D0E">
        <w:rPr>
          <w:rStyle w:val="Emphasis"/>
        </w:rPr>
        <w:t>multifaceted approach</w:t>
      </w:r>
      <w:r w:rsidRPr="00F86D0E">
        <w:rPr>
          <w:rFonts w:eastAsia="Times New Roman"/>
          <w:sz w:val="16"/>
          <w:szCs w:val="16"/>
        </w:rPr>
        <w:t xml:space="preserve"> in which </w:t>
      </w:r>
      <w:r w:rsidRPr="00F86D0E">
        <w:rPr>
          <w:rStyle w:val="Emphasis"/>
        </w:rPr>
        <w:t>each</w:t>
      </w:r>
      <w:r w:rsidRPr="00F86D0E">
        <w:rPr>
          <w:rFonts w:eastAsia="Times New Roman"/>
          <w:sz w:val="16"/>
          <w:szCs w:val="16"/>
        </w:rPr>
        <w:t xml:space="preserve"> policymaking </w:t>
      </w:r>
      <w:r w:rsidRPr="00F86D0E">
        <w:rPr>
          <w:rStyle w:val="Emphasis"/>
        </w:rPr>
        <w:t>area would support</w:t>
      </w:r>
      <w:r w:rsidRPr="00F86D0E">
        <w:rPr>
          <w:rFonts w:eastAsia="Times New Roman"/>
          <w:sz w:val="16"/>
          <w:szCs w:val="16"/>
        </w:rPr>
        <w:t xml:space="preserve"> and reinforce </w:t>
      </w:r>
      <w:r w:rsidRPr="00F86D0E">
        <w:rPr>
          <w:rStyle w:val="Emphasis"/>
        </w:rPr>
        <w:t>the others</w:t>
      </w:r>
      <w:r w:rsidRPr="00F86D0E">
        <w:rPr>
          <w:rFonts w:eastAsia="Times New Roman"/>
          <w:sz w:val="16"/>
          <w:szCs w:val="16"/>
        </w:rPr>
        <w:t xml:space="preserve"> and draw upon federal strengths in education policymaking. At the same time, </w:t>
      </w:r>
      <w:r w:rsidRPr="00F86D0E">
        <w:rPr>
          <w:rStyle w:val="Emphasis"/>
        </w:rPr>
        <w:t>federal leadership</w:t>
      </w:r>
      <w:r w:rsidRPr="00F86D0E">
        <w:rPr>
          <w:rFonts w:eastAsia="Times New Roman"/>
          <w:sz w:val="16"/>
          <w:szCs w:val="16"/>
        </w:rPr>
        <w:t xml:space="preserve"> </w:t>
      </w:r>
      <w:r w:rsidRPr="00F86D0E">
        <w:rPr>
          <w:rStyle w:val="Emphasis"/>
        </w:rPr>
        <w:t>would incentivize the states to engage in a collaborative partnership with the federal government to achieve this goal</w:t>
      </w:r>
      <w:r w:rsidRPr="00F86D0E">
        <w:rPr>
          <w:rFonts w:eastAsia="Times New Roman"/>
          <w:sz w:val="16"/>
          <w:szCs w:val="16"/>
        </w:rPr>
        <w:t xml:space="preserve">. States would retain substantial control over education as they choose among a wide array of reforms while facing compelling incentives to join in this national effort. Some may argue that the states should bear the primary burden for ensuring equal access to an excellent education because education remains primarily a state function. I reject this dualist understanding of education while highlighting our longstanding history that reveals </w:t>
      </w:r>
      <w:r w:rsidRPr="00F86D0E">
        <w:rPr>
          <w:rStyle w:val="Emphasis"/>
        </w:rPr>
        <w:t>that the states will not rectify opportunity</w:t>
      </w:r>
      <w:r w:rsidRPr="00F86D0E">
        <w:rPr>
          <w:rFonts w:eastAsia="Times New Roman"/>
          <w:sz w:val="16"/>
          <w:szCs w:val="16"/>
        </w:rPr>
        <w:t xml:space="preserve"> and achievement </w:t>
      </w:r>
      <w:r w:rsidRPr="00F86D0E">
        <w:rPr>
          <w:rStyle w:val="Emphasis"/>
        </w:rPr>
        <w:t>gaps on their own</w:t>
      </w:r>
      <w:r w:rsidRPr="00F86D0E">
        <w:rPr>
          <w:rFonts w:eastAsia="Times New Roman"/>
          <w:sz w:val="16"/>
          <w:szCs w:val="16"/>
        </w:rPr>
        <w:t xml:space="preserve">. </w:t>
      </w:r>
      <w:r w:rsidRPr="00F86D0E">
        <w:rPr>
          <w:rStyle w:val="StyleUnderline"/>
        </w:rPr>
        <w:t>The federal role in education has grown significantly in recent decades and has become increasingly influential. My proposed theory builds upon the growing consensus reflected in NCLB and other federal education legislation that the federal government should exercise a substantial role in education law and policy</w:t>
      </w:r>
      <w:r w:rsidRPr="00F86D0E">
        <w:rPr>
          <w:rFonts w:eastAsia="Times New Roman"/>
          <w:sz w:val="16"/>
          <w:szCs w:val="16"/>
        </w:rPr>
        <w:t xml:space="preserve">. Others may contend that the United States should rein in the growing federal role in education. In some ways, this criticism points to the failures of past federal initiatives as evidence that the federal government’s role in education should be curtailed. Most recently, some scholars condemn the shortcomings and implementation of NCLB and RTTT. Undeniably, the federal government has undertaken a variety of unsuccessful education reforms. Yet, </w:t>
      </w:r>
      <w:r w:rsidRPr="00F86D0E">
        <w:rPr>
          <w:rStyle w:val="Emphasis"/>
        </w:rPr>
        <w:t>an established</w:t>
      </w:r>
      <w:r w:rsidRPr="00F86D0E">
        <w:rPr>
          <w:rFonts w:eastAsia="Times New Roman"/>
          <w:sz w:val="16"/>
          <w:szCs w:val="16"/>
        </w:rPr>
        <w:t xml:space="preserve"> track </w:t>
      </w:r>
      <w:r w:rsidRPr="00F86D0E">
        <w:rPr>
          <w:rFonts w:eastAsia="Times New Roman"/>
          <w:b/>
        </w:rPr>
        <w:t>r</w:t>
      </w:r>
      <w:r w:rsidRPr="00F86D0E">
        <w:rPr>
          <w:rStyle w:val="Emphasis"/>
        </w:rPr>
        <w:t>ecord in education</w:t>
      </w:r>
      <w:r w:rsidRPr="00F86D0E">
        <w:rPr>
          <w:rFonts w:eastAsia="Times New Roman"/>
          <w:sz w:val="16"/>
          <w:szCs w:val="16"/>
        </w:rPr>
        <w:t xml:space="preserve"> over the last fifty years has given us ample evidence to </w:t>
      </w:r>
      <w:r w:rsidRPr="00F86D0E">
        <w:rPr>
          <w:rStyle w:val="Emphasis"/>
        </w:rPr>
        <w:t>identify the strengths</w:t>
      </w:r>
      <w:r w:rsidRPr="00F86D0E">
        <w:rPr>
          <w:rFonts w:eastAsia="Times New Roman"/>
          <w:sz w:val="16"/>
          <w:szCs w:val="16"/>
        </w:rPr>
        <w:t xml:space="preserve"> and weaknesses </w:t>
      </w:r>
      <w:r w:rsidRPr="00F86D0E">
        <w:rPr>
          <w:rStyle w:val="Emphasis"/>
        </w:rPr>
        <w:t>of federal education policymaking</w:t>
      </w:r>
      <w:r w:rsidRPr="00F86D0E">
        <w:rPr>
          <w:rFonts w:eastAsia="Times New Roman"/>
          <w:sz w:val="16"/>
          <w:szCs w:val="16"/>
        </w:rPr>
        <w:t xml:space="preserve">. My theory intentionally builds upon identified federal strengths in innovative and progressive ways. In particular, the theory builds on the foundational premise that in the face of inconsistent and overwhelmingly ineffective state reform, </w:t>
      </w:r>
      <w:r w:rsidRPr="00F86D0E">
        <w:rPr>
          <w:rStyle w:val="Emphasis"/>
        </w:rPr>
        <w:t>the federal gov</w:t>
      </w:r>
      <w:r w:rsidRPr="00F86D0E">
        <w:rPr>
          <w:rFonts w:eastAsia="Times New Roman"/>
          <w:sz w:val="16"/>
          <w:szCs w:val="16"/>
        </w:rPr>
        <w:t xml:space="preserve">ernment </w:t>
      </w:r>
      <w:r w:rsidRPr="00F86D0E">
        <w:rPr>
          <w:rStyle w:val="Emphasis"/>
        </w:rPr>
        <w:t>enjoys a superior</w:t>
      </w:r>
      <w:r w:rsidRPr="00F86D0E">
        <w:rPr>
          <w:rFonts w:eastAsia="Times New Roman"/>
          <w:sz w:val="16"/>
          <w:szCs w:val="16"/>
        </w:rPr>
        <w:t xml:space="preserve"> and more consistent </w:t>
      </w:r>
      <w:r w:rsidRPr="00F86D0E">
        <w:rPr>
          <w:rFonts w:eastAsia="Times New Roman"/>
          <w:b/>
          <w:u w:val="single"/>
        </w:rPr>
        <w:t>reform record</w:t>
      </w:r>
      <w:r w:rsidRPr="00F86D0E">
        <w:rPr>
          <w:rFonts w:eastAsia="Times New Roman"/>
          <w:sz w:val="16"/>
          <w:szCs w:val="16"/>
        </w:rPr>
        <w:t xml:space="preserve"> on issues of educational equity. Education scholars Charles Barone and Elizabeth DeBray confirmed this superior track record in stating that: Over the past half century, Congress has most frequently sought, and in most cases successfully enacted, sweeping changes to federal law when (1) a segment of U.S. Society was judged as having been denied equal educational opportunity and (2) states and municipalities were unable or unwilling to remedy those inequities. In education, as in other areas, like voting rights or retirement security for seniors, this has unquestionably been its most important and powerful role. My theory builds upon this superior record in proposing a theory for </w:t>
      </w:r>
      <w:r w:rsidRPr="00F86D0E">
        <w:rPr>
          <w:rStyle w:val="Emphasis"/>
        </w:rPr>
        <w:t>disrupting education federalism that can guide</w:t>
      </w:r>
      <w:r w:rsidRPr="00F86D0E">
        <w:rPr>
          <w:rFonts w:eastAsia="Times New Roman"/>
          <w:sz w:val="16"/>
          <w:szCs w:val="16"/>
        </w:rPr>
        <w:t xml:space="preserve"> the United States </w:t>
      </w:r>
      <w:r w:rsidRPr="00F86D0E">
        <w:rPr>
          <w:rStyle w:val="Emphasis"/>
        </w:rPr>
        <w:t>toward equal access</w:t>
      </w:r>
      <w:r w:rsidRPr="00F86D0E">
        <w:rPr>
          <w:rFonts w:eastAsia="Times New Roman"/>
          <w:sz w:val="16"/>
          <w:szCs w:val="16"/>
        </w:rPr>
        <w:t xml:space="preserve"> to an excellent education. In making the federal government the final guarantor of equal access to an excellent education, my proposed theory would strengthen the relationship between growing federal influence in education and greater federal responsibility for accomplishing national objectives. </w:t>
      </w:r>
      <w:r w:rsidRPr="00F86D0E">
        <w:rPr>
          <w:rStyle w:val="StyleUnderline"/>
        </w:rPr>
        <w:t xml:space="preserve">This transformation would greatly improve upon the nation’s current cooperative federalism framework for education. Today, although the federal government invests in education, this investment is quite limited relative to state and local investments. By increasing its demands while limiting its contributions, the federal government has been able to avoid shouldering a substantial portion of the costs and burdens associated with accomplishing the nation’s education goals while still enjoying the ability to set the nation’s education agenda and demand results. In contrast, my proposal would establish a much closer and more effective marriage between federal influence and responsibility. </w:t>
      </w:r>
    </w:p>
    <w:p w:rsidR="00346728" w:rsidRPr="00F86D0E" w:rsidRDefault="00346728" w:rsidP="00A56A3E">
      <w:pPr>
        <w:pStyle w:val="Heading2"/>
      </w:pPr>
      <w:r w:rsidRPr="00F86D0E">
        <w:t>Federal Control/Influence Now</w:t>
      </w:r>
    </w:p>
    <w:p w:rsidR="009B3CBD" w:rsidRPr="00F86D0E" w:rsidRDefault="009B3CBD" w:rsidP="009B3CBD">
      <w:pPr>
        <w:pStyle w:val="Heading3"/>
      </w:pPr>
      <w:r w:rsidRPr="00F86D0E">
        <w:t>Federal Education Control in SQ</w:t>
      </w:r>
    </w:p>
    <w:p w:rsidR="00346728" w:rsidRPr="00F86D0E" w:rsidRDefault="00346728" w:rsidP="00346728">
      <w:pPr>
        <w:pStyle w:val="Heading4"/>
      </w:pPr>
      <w:r w:rsidRPr="00F86D0E">
        <w:t>Federal control inevitable – they control state income tax and pressure the States</w:t>
      </w:r>
    </w:p>
    <w:p w:rsidR="00346728" w:rsidRPr="00F86D0E" w:rsidRDefault="00346728" w:rsidP="00346728">
      <w:r w:rsidRPr="00F86D0E">
        <w:rPr>
          <w:b/>
          <w:sz w:val="26"/>
          <w:szCs w:val="26"/>
        </w:rPr>
        <w:t>Epstein and Loyola 14</w:t>
      </w:r>
      <w:r w:rsidRPr="00F86D0E">
        <w:t xml:space="preserve"> – Richard Epstein, Laurence A. Tisch Professor of Law at New York University, Mario Loyola, a senior fellow at the Texas Public Policy Foundation, July 2014, “The United State of America”, https://www.theatlantic.com/politics/archive/2014/07/the-federal-takeover-of-state-governments/375270/</w:t>
      </w:r>
    </w:p>
    <w:p w:rsidR="00346728" w:rsidRPr="00F86D0E" w:rsidRDefault="00346728" w:rsidP="00346728">
      <w:pPr>
        <w:rPr>
          <w:sz w:val="16"/>
        </w:rPr>
      </w:pPr>
      <w:r w:rsidRPr="00F86D0E">
        <w:rPr>
          <w:rStyle w:val="StyleUnderline"/>
        </w:rPr>
        <w:t>Federal “assistance” to the states currently accounts for 30 percent of state budgets</w:t>
      </w:r>
      <w:r w:rsidRPr="00F86D0E">
        <w:t>, on average. Since the early 1980s,</w:t>
      </w:r>
      <w:r w:rsidRPr="00F86D0E">
        <w:rPr>
          <w:rStyle w:val="StyleUnderline"/>
        </w:rPr>
        <w:t xml:space="preserve"> the federal government has transferred about 15 percent of its budget to the states, which is almost as much as the federal deficit in an average year</w:t>
      </w:r>
      <w:r w:rsidRPr="00F86D0E">
        <w:rPr>
          <w:sz w:val="16"/>
        </w:rPr>
        <w:t>. Why does the federal government borrow so much money, only to transfer it to the states? Do the states really need that much help?</w:t>
      </w:r>
    </w:p>
    <w:p w:rsidR="00346728" w:rsidRPr="00F86D0E" w:rsidRDefault="00346728" w:rsidP="00346728">
      <w:pPr>
        <w:rPr>
          <w:sz w:val="16"/>
        </w:rPr>
      </w:pPr>
      <w:r w:rsidRPr="00F86D0E">
        <w:rPr>
          <w:rStyle w:val="StyleUnderline"/>
        </w:rPr>
        <w:t>Federal "assistance" allows the feds to dictate state policies and even what the states do with large chunks of their own money</w:t>
      </w:r>
      <w:r w:rsidRPr="00F86D0E">
        <w:rPr>
          <w:sz w:val="16"/>
        </w:rPr>
        <w:t>.</w:t>
      </w:r>
    </w:p>
    <w:p w:rsidR="00346728" w:rsidRPr="00F86D0E" w:rsidRDefault="00346728" w:rsidP="00346728">
      <w:pPr>
        <w:rPr>
          <w:sz w:val="16"/>
        </w:rPr>
      </w:pPr>
      <w:r w:rsidRPr="00F86D0E">
        <w:rPr>
          <w:sz w:val="16"/>
        </w:rPr>
        <w:t xml:space="preserve">They don’t. States have their own taxing authority. </w:t>
      </w:r>
      <w:r w:rsidRPr="00F86D0E">
        <w:rPr>
          <w:rStyle w:val="Emphasis"/>
        </w:rPr>
        <w:t>The real reason for federal “assistance” lies in the conditions that come attached to it, which allow the feds to dictate state policies and even what the states do with large chunks of their own money. The result is a massive increase in real federal control and real federal spending</w:t>
      </w:r>
      <w:r w:rsidRPr="00F86D0E">
        <w:rPr>
          <w:sz w:val="16"/>
        </w:rPr>
        <w:t>—entirely behind the scenes.</w:t>
      </w:r>
    </w:p>
    <w:p w:rsidR="00346728" w:rsidRPr="00F86D0E" w:rsidRDefault="00346728" w:rsidP="00346728">
      <w:pPr>
        <w:rPr>
          <w:sz w:val="16"/>
        </w:rPr>
      </w:pPr>
      <w:r w:rsidRPr="00F86D0E">
        <w:rPr>
          <w:sz w:val="16"/>
        </w:rPr>
        <w:t xml:space="preserve">States like Texas, Florida, and New Hampshire pride themselves on having no state income tax on individuals. But that is only literally true of the 60 or 70 percent of their budgets that comes from state revenue. With respect to the portion derived from federal sources, </w:t>
      </w:r>
      <w:r w:rsidRPr="00F86D0E">
        <w:rPr>
          <w:rStyle w:val="StyleUnderline"/>
        </w:rPr>
        <w:t>Washington in effect imposes a high state income tax, which it collects on their behalf. States have no choice about that. Their only viable option is to accept on bended knee the sovereign’s offer to return their money back, in exchange for their obedience.</w:t>
      </w:r>
      <w:r w:rsidRPr="00F86D0E">
        <w:rPr>
          <w:sz w:val="16"/>
        </w:rPr>
        <w:t xml:space="preserve"> It’s a fair bet few Americans understand what is really going on behind the façade of federal assistance.</w:t>
      </w:r>
    </w:p>
    <w:p w:rsidR="00346728" w:rsidRPr="00F86D0E" w:rsidRDefault="00346728" w:rsidP="00346728">
      <w:pPr>
        <w:pStyle w:val="Heading4"/>
      </w:pPr>
      <w:r w:rsidRPr="00F86D0E">
        <w:t>Federal government control high – they can leverage infrastructure to control the states</w:t>
      </w:r>
    </w:p>
    <w:p w:rsidR="00346728" w:rsidRPr="00F86D0E" w:rsidRDefault="00346728" w:rsidP="00346728">
      <w:r w:rsidRPr="00F86D0E">
        <w:rPr>
          <w:b/>
          <w:sz w:val="26"/>
          <w:szCs w:val="26"/>
        </w:rPr>
        <w:t>Epstein and Loyola 14</w:t>
      </w:r>
      <w:r w:rsidRPr="00F86D0E">
        <w:t xml:space="preserve"> – Richard Epstein, Laurence A. Tisch Professor of Law at New York University, Mario Loyola, a senior fellow at the Texas Public Policy Foundation, July 2014, “The United State of America”, https://www.theatlantic.com/politics/archive/2014/07/the-federal-takeover-of-state-governments/375270/</w:t>
      </w:r>
    </w:p>
    <w:p w:rsidR="00346728" w:rsidRPr="00F86D0E" w:rsidRDefault="00346728" w:rsidP="00346728">
      <w:pPr>
        <w:rPr>
          <w:sz w:val="12"/>
        </w:rPr>
      </w:pPr>
      <w:r w:rsidRPr="00F86D0E">
        <w:rPr>
          <w:rStyle w:val="StyleUnderline"/>
        </w:rPr>
        <w:t>The original Constitution kept overall government intrusion to a minimum</w:t>
      </w:r>
      <w:r w:rsidRPr="00F86D0E">
        <w:rPr>
          <w:sz w:val="12"/>
        </w:rPr>
        <w:t xml:space="preserve">, by placing most government spending and regulation in the exclusive domain of the states. </w:t>
      </w:r>
      <w:r w:rsidRPr="00F86D0E">
        <w:rPr>
          <w:rStyle w:val="StyleUnderline"/>
        </w:rPr>
        <w:t>Interstate competition reigned both for taxation and regulation. But things took a dramatic turn for the worse in 1923, when the Supreme Court ruled</w:t>
      </w:r>
      <w:r w:rsidRPr="00F86D0E">
        <w:rPr>
          <w:sz w:val="12"/>
        </w:rPr>
        <w:t xml:space="preserve"> in two related cases, Massachusetts v. Mellon and Frothingham v. Mellon, </w:t>
      </w:r>
      <w:r w:rsidRPr="00F86D0E">
        <w:rPr>
          <w:rStyle w:val="StyleUnderline"/>
        </w:rPr>
        <w:t>that neither states nor their citizens had the power to challenge federal grants for going beyond the limits of the federal spending power</w:t>
      </w:r>
      <w:r w:rsidRPr="00F86D0E">
        <w:rPr>
          <w:sz w:val="12"/>
        </w:rPr>
        <w:t xml:space="preserve">. Left with no way to block unconstitutional spending programs, the most states could do was refuse to accept their fair share of federal grants—a worthless protection. The </w:t>
      </w:r>
      <w:r w:rsidRPr="00F86D0E">
        <w:rPr>
          <w:rStyle w:val="StyleUnderline"/>
        </w:rPr>
        <w:t>federal takeover began a few decades later in the most modest of ways: the national highway program</w:t>
      </w:r>
      <w:r w:rsidRPr="00F86D0E">
        <w:rPr>
          <w:sz w:val="12"/>
        </w:rPr>
        <w:t xml:space="preserve">. Until 1956, the nation’s highways were built and managed exclusively by states, which had even cooperated among themselves to develop a national system of numbering highways for ease of travel, without federal involvement. President Eisenhower correctly saw the need for a system of federal roads for defense and interstate commerce. His mistake was to involve the states in building that system. Today </w:t>
      </w:r>
      <w:r w:rsidRPr="00F86D0E">
        <w:rPr>
          <w:rStyle w:val="StyleUnderline"/>
        </w:rPr>
        <w:t>states</w:t>
      </w:r>
      <w:r w:rsidRPr="00F86D0E">
        <w:rPr>
          <w:sz w:val="12"/>
        </w:rPr>
        <w:t xml:space="preserve"> </w:t>
      </w:r>
      <w:r w:rsidRPr="00F86D0E">
        <w:rPr>
          <w:rStyle w:val="StyleUnderline"/>
        </w:rPr>
        <w:t>are</w:t>
      </w:r>
      <w:r w:rsidRPr="00F86D0E">
        <w:rPr>
          <w:sz w:val="12"/>
        </w:rPr>
        <w:t xml:space="preserve"> so </w:t>
      </w:r>
      <w:r w:rsidRPr="00F86D0E">
        <w:rPr>
          <w:rStyle w:val="StyleUnderline"/>
        </w:rPr>
        <w:t>reliant on federal highway funds</w:t>
      </w:r>
      <w:r w:rsidRPr="00F86D0E">
        <w:rPr>
          <w:sz w:val="12"/>
        </w:rPr>
        <w:t>—which come directly from gasoline taxes they collect—</w:t>
      </w:r>
      <w:r w:rsidRPr="00F86D0E">
        <w:rPr>
          <w:rStyle w:val="StyleUnderline"/>
        </w:rPr>
        <w:t>that Congress uses the funds as a cudgel to enforce state agencies’ compliance with such unrelated federal dictates as the Clean Air Act and the 21-year drinking age</w:t>
      </w:r>
      <w:r w:rsidRPr="00F86D0E">
        <w:rPr>
          <w:sz w:val="12"/>
        </w:rPr>
        <w:t>. As recently as NFIB, the Supreme Court continued to insist that such penalties are mere encouragement, not rising to the level of coercion; but, as a recent symposium of the Yale Law Journal shows, nobody on the right or left takes its homage to federalism seriously anymore.</w:t>
      </w:r>
    </w:p>
    <w:p w:rsidR="00346728" w:rsidRPr="00F86D0E" w:rsidRDefault="00346728" w:rsidP="00346728">
      <w:pPr>
        <w:pStyle w:val="Heading4"/>
      </w:pPr>
      <w:r w:rsidRPr="00F86D0E">
        <w:t xml:space="preserve">Federal control is </w:t>
      </w:r>
      <w:r w:rsidR="009B3CBD" w:rsidRPr="00F86D0E">
        <w:t xml:space="preserve">increasing now – DOE budget increases prove </w:t>
      </w:r>
    </w:p>
    <w:p w:rsidR="00346728" w:rsidRPr="00F86D0E" w:rsidRDefault="00346728" w:rsidP="00346728">
      <w:r w:rsidRPr="00F86D0E">
        <w:rPr>
          <w:b/>
          <w:sz w:val="26"/>
          <w:szCs w:val="26"/>
        </w:rPr>
        <w:t>McCluskey 16</w:t>
      </w:r>
      <w:r w:rsidRPr="00F86D0E">
        <w:t xml:space="preserve"> – Neal,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April 2016, “Cutting Federal Aid for K-12 Education” https://www.downsizinggovernment.org/education/k-12-education-subsidies</w:t>
      </w:r>
    </w:p>
    <w:p w:rsidR="00346728" w:rsidRPr="00F86D0E" w:rsidRDefault="00346728" w:rsidP="00346728">
      <w:pPr>
        <w:rPr>
          <w:sz w:val="12"/>
        </w:rPr>
      </w:pPr>
      <w:r w:rsidRPr="00F86D0E">
        <w:rPr>
          <w:rStyle w:val="Emphasis"/>
        </w:rPr>
        <w:t>Federal control over K-12 education has risen dramatically in recent decades</w:t>
      </w:r>
      <w:r w:rsidRPr="00F86D0E">
        <w:rPr>
          <w:rStyle w:val="StyleUnderline"/>
        </w:rPr>
        <w:t xml:space="preserve">. </w:t>
      </w:r>
      <w:r w:rsidRPr="00F86D0E">
        <w:rPr>
          <w:rStyle w:val="Emphasis"/>
        </w:rPr>
        <w:t>Elementary and secondary spending under the</w:t>
      </w:r>
      <w:r w:rsidRPr="00F86D0E">
        <w:rPr>
          <w:rStyle w:val="StyleUnderline"/>
        </w:rPr>
        <w:t xml:space="preserve"> </w:t>
      </w:r>
      <w:r w:rsidRPr="00F86D0E">
        <w:rPr>
          <w:rStyle w:val="Emphasis"/>
        </w:rPr>
        <w:t>D</w:t>
      </w:r>
      <w:r w:rsidRPr="00F86D0E">
        <w:rPr>
          <w:rStyle w:val="StyleUnderline"/>
        </w:rPr>
        <w:t xml:space="preserve">epartment </w:t>
      </w:r>
      <w:r w:rsidRPr="00F86D0E">
        <w:rPr>
          <w:rStyle w:val="Emphasis"/>
        </w:rPr>
        <w:t>o</w:t>
      </w:r>
      <w:r w:rsidRPr="00F86D0E">
        <w:rPr>
          <w:rStyle w:val="StyleUnderline"/>
        </w:rPr>
        <w:t xml:space="preserve">f </w:t>
      </w:r>
      <w:r w:rsidRPr="00F86D0E">
        <w:rPr>
          <w:rStyle w:val="Emphasis"/>
        </w:rPr>
        <w:t>E</w:t>
      </w:r>
      <w:r w:rsidRPr="00F86D0E">
        <w:rPr>
          <w:rStyle w:val="StyleUnderline"/>
        </w:rPr>
        <w:t xml:space="preserve">ducation and its predecessor agencies </w:t>
      </w:r>
      <w:r w:rsidRPr="00F86D0E">
        <w:rPr>
          <w:rStyle w:val="Emphasis"/>
        </w:rPr>
        <w:t>rose</w:t>
      </w:r>
      <w:r w:rsidRPr="00F86D0E">
        <w:rPr>
          <w:rStyle w:val="StyleUnderline"/>
        </w:rPr>
        <w:t xml:space="preserve"> from $4.5 billion in 1965 to $40.2 billion in 2016</w:t>
      </w:r>
      <w:r w:rsidRPr="00F86D0E">
        <w:rPr>
          <w:sz w:val="12"/>
        </w:rPr>
        <w:t xml:space="preserve">, in constant 2016 dollars.1 </w:t>
      </w:r>
      <w:r w:rsidRPr="00F86D0E">
        <w:rPr>
          <w:rStyle w:val="StyleUnderline"/>
        </w:rPr>
        <w:t>The Department of Education funds more than 100 subsidy programs, and each comes with regulations that extend federal control into state and local education</w:t>
      </w:r>
      <w:r w:rsidRPr="00F86D0E">
        <w:rPr>
          <w:sz w:val="12"/>
        </w:rPr>
        <w:t xml:space="preserve">.2 </w:t>
      </w:r>
      <w:r w:rsidRPr="00F86D0E">
        <w:rPr>
          <w:rStyle w:val="StyleUnderline"/>
        </w:rPr>
        <w:t>A substantial amount of funding for K-12 education</w:t>
      </w:r>
      <w:r w:rsidRPr="00F86D0E">
        <w:rPr>
          <w:sz w:val="12"/>
        </w:rPr>
        <w:t xml:space="preserve"> comes from other federal agencies as well. For example, the Department of Agriculture will spend $22 billion in 2016 on school lunches and related programs.3 Across all federal departments, constant-dollar K-12 spending rose from $13.5 billion in 1965 to $80.1 billion in 2014.4 </w:t>
      </w:r>
      <w:r w:rsidRPr="00F86D0E">
        <w:rPr>
          <w:rStyle w:val="StyleUnderline"/>
        </w:rPr>
        <w:t>Congress may have taken a step back on federal control with its recent reauthorization of</w:t>
      </w:r>
      <w:r w:rsidRPr="00F86D0E">
        <w:rPr>
          <w:sz w:val="12"/>
        </w:rPr>
        <w:t xml:space="preserve"> education spending called the Ensuring Student Success Act of 2016 (</w:t>
      </w:r>
      <w:r w:rsidRPr="00F86D0E">
        <w:rPr>
          <w:rStyle w:val="StyleUnderline"/>
        </w:rPr>
        <w:t>ESSA</w:t>
      </w:r>
      <w:r w:rsidRPr="00F86D0E">
        <w:rPr>
          <w:sz w:val="12"/>
        </w:rPr>
        <w:t xml:space="preserve">). On the surface, ESSA would decrease much of the prescriptive federal control asserted under the No Child Left Behind Act of 2002 (NCLB). </w:t>
      </w:r>
      <w:r w:rsidRPr="00F86D0E">
        <w:rPr>
          <w:rStyle w:val="StyleUnderline"/>
        </w:rPr>
        <w:t>But</w:t>
      </w:r>
      <w:r w:rsidRPr="00F86D0E">
        <w:rPr>
          <w:sz w:val="12"/>
        </w:rPr>
        <w:t xml:space="preserve"> as of this writing, </w:t>
      </w:r>
      <w:r w:rsidRPr="00F86D0E">
        <w:rPr>
          <w:rStyle w:val="StyleUnderline"/>
        </w:rPr>
        <w:t>it is too early to know what ESSA regulations will look like, and there is a real danger of sustained federal micromanagement</w:t>
      </w:r>
      <w:r w:rsidRPr="00F86D0E">
        <w:rPr>
          <w:sz w:val="12"/>
        </w:rPr>
        <w:t xml:space="preserve"> of the nation’s schools. Over the years</w:t>
      </w:r>
      <w:r w:rsidRPr="00F86D0E">
        <w:rPr>
          <w:rStyle w:val="StyleUnderline"/>
        </w:rPr>
        <w:t>, the states have been happy to receive federal funds, but they have chafed under the mandates imposed by Washington. NCLB provoked a backlash because of its costly rules for academic standards, student testing, unrealistic proficiency demands, and other items</w:t>
      </w:r>
      <w:r w:rsidRPr="00F86D0E">
        <w:rPr>
          <w:sz w:val="12"/>
        </w:rPr>
        <w:t xml:space="preserve">. The </w:t>
      </w:r>
      <w:r w:rsidRPr="00F86D0E">
        <w:rPr>
          <w:rStyle w:val="StyleUnderline"/>
        </w:rPr>
        <w:t>Race to the Top program (RTTT), passed in 2009, provided grant money to states that agreed to additional federal micromanagement of their schools, including adopting national curriculum standards.</w:t>
      </w:r>
      <w:r w:rsidRPr="00F86D0E">
        <w:rPr>
          <w:sz w:val="12"/>
        </w:rPr>
        <w:t>5 The Obama administration imposed further requirements on states that desired waivers from parts of NCLB, such as waivers for NCLB’s utterly unrealistic requirement that all students be “proficient” in math and reading by 2014.</w:t>
      </w:r>
    </w:p>
    <w:p w:rsidR="00346728" w:rsidRPr="00F86D0E" w:rsidRDefault="00346728" w:rsidP="00346728">
      <w:pPr>
        <w:pStyle w:val="Heading4"/>
      </w:pPr>
      <w:r w:rsidRPr="00F86D0E">
        <w:t>F</w:t>
      </w:r>
      <w:r w:rsidR="009B3CBD" w:rsidRPr="00F86D0E">
        <w:t xml:space="preserve">ederal government has control in the form of money and ensuring fairness through equity </w:t>
      </w:r>
    </w:p>
    <w:p w:rsidR="00346728" w:rsidRPr="00F86D0E" w:rsidRDefault="00346728" w:rsidP="00346728">
      <w:r w:rsidRPr="00F86D0E">
        <w:rPr>
          <w:b/>
          <w:sz w:val="26"/>
          <w:szCs w:val="26"/>
        </w:rPr>
        <w:t>NACSA, No Date</w:t>
      </w:r>
      <w:r w:rsidRPr="00F86D0E">
        <w:t xml:space="preserve"> - National Association of Charter School Authorizers, An independent voice for effective charter school policy and thoughtful charter authorizing practices that lead to great public schools, “Federal Policy 101: Influence on Education”, http://www.qualitycharters.org/research-policies/archive/how_federal_policy_impacts_education/</w:t>
      </w:r>
    </w:p>
    <w:p w:rsidR="00346728" w:rsidRPr="00F86D0E" w:rsidRDefault="00346728" w:rsidP="00346728">
      <w:pPr>
        <w:rPr>
          <w:sz w:val="16"/>
        </w:rPr>
      </w:pPr>
      <w:r w:rsidRPr="00F86D0E">
        <w:rPr>
          <w:rStyle w:val="StyleUnderline"/>
        </w:rPr>
        <w:t>Most decisions about public education are made at the state level</w:t>
      </w:r>
      <w:r w:rsidRPr="00F86D0E">
        <w:rPr>
          <w:sz w:val="16"/>
          <w:szCs w:val="16"/>
        </w:rPr>
        <w:t>—by State Legislatures, Governors, State Boards of Education, Chief State School Officers, and State Education Agencies—and at the local level, by local school boards</w:t>
      </w:r>
      <w:r w:rsidRPr="00F86D0E">
        <w:rPr>
          <w:sz w:val="16"/>
        </w:rPr>
        <w:t xml:space="preserve">. </w:t>
      </w:r>
      <w:r w:rsidRPr="00F86D0E">
        <w:rPr>
          <w:rStyle w:val="StyleUnderline"/>
        </w:rPr>
        <w:t xml:space="preserve">The federal government has two primary levers to shape education policy: money, in the form of federal education funding; and ensuring fairness, generally through mandates that focus on ensuring equity </w:t>
      </w:r>
      <w:r w:rsidRPr="00F86D0E">
        <w:rPr>
          <w:sz w:val="16"/>
        </w:rPr>
        <w:t xml:space="preserve">in education. MONEY: The </w:t>
      </w:r>
      <w:r w:rsidRPr="00F86D0E">
        <w:rPr>
          <w:rStyle w:val="StyleUnderline"/>
        </w:rPr>
        <w:t>Elementary and Secondary Education Act is the largest and most comprehensive federal law that authorizes federal spending on K-12 public education. In order to receive this money, states must continue to meet certain requirements</w:t>
      </w:r>
      <w:r w:rsidRPr="00F86D0E">
        <w:rPr>
          <w:sz w:val="16"/>
        </w:rPr>
        <w:t xml:space="preserve">. If a state doesn’t meet these requirements, the federal government can withhold federal funding. Each </w:t>
      </w:r>
      <w:r w:rsidRPr="00F86D0E">
        <w:rPr>
          <w:rStyle w:val="StyleUnderline"/>
        </w:rPr>
        <w:t>state’s legislature determines how the state will fulfill the requirements set by federal policy</w:t>
      </w:r>
      <w:r w:rsidRPr="00F86D0E">
        <w:rPr>
          <w:sz w:val="16"/>
        </w:rPr>
        <w:t xml:space="preserve">. This state law, with some direction from federal law, will place requirements on the state, local school districts, individual schools, and authorizers. The state education agency officially receives this money from the federal government and, as the funding recipient, has primary responsibility for verifying that the state is meeting these requirements. </w:t>
      </w:r>
      <w:r w:rsidRPr="00F86D0E">
        <w:rPr>
          <w:rStyle w:val="StyleUnderline"/>
        </w:rPr>
        <w:t>Title I includes the most well-known requirements a State must meet to continue receiving the largest pot of federal education dollars</w:t>
      </w:r>
      <w:r w:rsidRPr="00F86D0E">
        <w:rPr>
          <w:sz w:val="16"/>
        </w:rPr>
        <w:t xml:space="preserve">: set challenging academic standards for core subjects; assess students annually on their proficiency according to these standards (commonly through standardized tests); let the public know how every school in the state is performing each year (commonly called the State Report Card requirement); and engage in activities to improve performance in low-performing schools. There are other requirements tied to other pots of money as well that address topics like teacher and principle quality, education of English learners and other special student populations, and education in some geographic areas. FAIRNESS: </w:t>
      </w:r>
      <w:r w:rsidRPr="00F86D0E">
        <w:rPr>
          <w:rStyle w:val="StyleUnderline"/>
        </w:rPr>
        <w:t>Federal policy also guides what states, districts, and schools must do to ensure they are serving each and every student fairly and appropriately. This is commonly done through mandates</w:t>
      </w:r>
      <w:r w:rsidRPr="00F86D0E">
        <w:rPr>
          <w:sz w:val="16"/>
        </w:rPr>
        <w:t xml:space="preserve">, which apply regardless of whether the school receives federal education funds or not. Many of these </w:t>
      </w:r>
      <w:r w:rsidRPr="00F86D0E">
        <w:rPr>
          <w:rStyle w:val="StyleUnderline"/>
        </w:rPr>
        <w:t>mandates</w:t>
      </w:r>
      <w:r w:rsidRPr="00F86D0E">
        <w:rPr>
          <w:sz w:val="16"/>
        </w:rPr>
        <w:t>—such as the Individuals with Disabilities Education Improvement Act (IDEA) and the McKinney-Vento Homeless Assistance Act—</w:t>
      </w:r>
      <w:r w:rsidRPr="00F86D0E">
        <w:rPr>
          <w:rStyle w:val="StyleUnderline"/>
        </w:rPr>
        <w:t>focus on educational equity for all students and are rooted in the equal protection clauses of the constitution</w:t>
      </w:r>
      <w:r w:rsidRPr="00F86D0E">
        <w:rPr>
          <w:sz w:val="16"/>
        </w:rPr>
        <w:t>. Federal mandates also address family privacy and the health and safety of students and school personnel.</w:t>
      </w:r>
    </w:p>
    <w:p w:rsidR="009B3CBD" w:rsidRPr="00F86D0E" w:rsidRDefault="009B3CBD" w:rsidP="009B3CBD">
      <w:pPr>
        <w:pStyle w:val="Heading3"/>
      </w:pPr>
      <w:r w:rsidRPr="00F86D0E">
        <w:t>Overreach Now</w:t>
      </w:r>
    </w:p>
    <w:p w:rsidR="009B3CBD" w:rsidRPr="00F86D0E" w:rsidRDefault="009B3CBD" w:rsidP="009B3CBD">
      <w:pPr>
        <w:pStyle w:val="Heading4"/>
      </w:pPr>
      <w:r w:rsidRPr="00F86D0E">
        <w:t>Federal power expanding now – Medicaid, common core, clean air act, and federal highway prove</w:t>
      </w:r>
    </w:p>
    <w:p w:rsidR="009B3CBD" w:rsidRPr="00F86D0E" w:rsidRDefault="009B3CBD" w:rsidP="009B3CBD">
      <w:r w:rsidRPr="00F86D0E">
        <w:rPr>
          <w:b/>
          <w:sz w:val="26"/>
          <w:szCs w:val="26"/>
        </w:rPr>
        <w:t>Epstein and Loyola 14</w:t>
      </w:r>
      <w:r w:rsidRPr="00F86D0E">
        <w:t xml:space="preserve"> – Richard Epstein, Laurence A. Tisch Professor of Law at New York University, Mario Loyola, a senior fellow at the Texas Public Policy Foundation, July 2014, “The United State of America”, https://www.theatlantic.com/politics/archive/2014/07/the-federal-takeover-of-state-governments/375270/</w:t>
      </w:r>
    </w:p>
    <w:p w:rsidR="009B3CBD" w:rsidRPr="00F86D0E" w:rsidRDefault="009B3CBD" w:rsidP="009B3CBD">
      <w:pPr>
        <w:rPr>
          <w:sz w:val="16"/>
        </w:rPr>
      </w:pPr>
      <w:r w:rsidRPr="00F86D0E">
        <w:rPr>
          <w:sz w:val="16"/>
        </w:rPr>
        <w:t xml:space="preserve">The tug of war between the president and Congress is steadily escalating. The most recent sign of incipient institutional breakdown is House Speaker John Boehner’s suit against President Obama for rewriting laws and stepping on Congress’s turf. But </w:t>
      </w:r>
      <w:r w:rsidRPr="00F86D0E">
        <w:rPr>
          <w:rStyle w:val="StyleUnderline"/>
        </w:rPr>
        <w:t>lurking in the wings is a second separation-of-powers issue,</w:t>
      </w:r>
      <w:r w:rsidRPr="00F86D0E">
        <w:rPr>
          <w:sz w:val="16"/>
        </w:rPr>
        <w:t xml:space="preserve"> just as important, </w:t>
      </w:r>
      <w:r w:rsidRPr="00F86D0E">
        <w:rPr>
          <w:rStyle w:val="StyleUnderline"/>
        </w:rPr>
        <w:t>that Americans have mostly overlooked</w:t>
      </w:r>
      <w:r w:rsidRPr="00F86D0E">
        <w:rPr>
          <w:sz w:val="16"/>
        </w:rPr>
        <w:t>—</w:t>
      </w:r>
      <w:r w:rsidRPr="00F86D0E">
        <w:rPr>
          <w:rStyle w:val="StyleUnderline"/>
        </w:rPr>
        <w:t>the separation between federal and state government</w:t>
      </w:r>
      <w:r w:rsidRPr="00F86D0E">
        <w:rPr>
          <w:sz w:val="16"/>
        </w:rPr>
        <w:t xml:space="preserve">. In many areas, that </w:t>
      </w:r>
      <w:r w:rsidRPr="00F86D0E">
        <w:rPr>
          <w:rStyle w:val="StyleUnderline"/>
        </w:rPr>
        <w:t>vital divide is fast disappearing, owing to a relentless expansion of federal power</w:t>
      </w:r>
      <w:r w:rsidRPr="00F86D0E">
        <w:rPr>
          <w:sz w:val="16"/>
        </w:rPr>
        <w:t xml:space="preserve">. And both political parties share the blame. </w:t>
      </w:r>
      <w:r w:rsidRPr="00F86D0E">
        <w:rPr>
          <w:rStyle w:val="StyleUnderline"/>
        </w:rPr>
        <w:t>Programs like Medicaid, Common Core, the Clean Air Act, and the federal highway system enjoy popular support because they appear to allow the federal government to accomplish things all Americans want</w:t>
      </w:r>
      <w:r w:rsidRPr="00F86D0E">
        <w:rPr>
          <w:sz w:val="16"/>
        </w:rPr>
        <w:t xml:space="preserve">, at least in the short run. But </w:t>
      </w:r>
      <w:r w:rsidRPr="00F86D0E">
        <w:rPr>
          <w:rStyle w:val="StyleUnderline"/>
        </w:rPr>
        <w:t>those programs often turn states into mere field offices of the federal government</w:t>
      </w:r>
      <w:r w:rsidRPr="00F86D0E">
        <w:rPr>
          <w:sz w:val="16"/>
        </w:rPr>
        <w:t>, often against their will, in turn creating a host of structural problems.</w:t>
      </w:r>
    </w:p>
    <w:p w:rsidR="00346728" w:rsidRPr="00F86D0E" w:rsidRDefault="00346728" w:rsidP="00346728">
      <w:pPr>
        <w:pStyle w:val="Heading2"/>
      </w:pPr>
      <w:r w:rsidRPr="00F86D0E">
        <w:t>No Spillup</w:t>
      </w:r>
    </w:p>
    <w:p w:rsidR="00346728" w:rsidRPr="00F86D0E" w:rsidRDefault="00346728" w:rsidP="00346728">
      <w:pPr>
        <w:pStyle w:val="Heading3"/>
      </w:pPr>
      <w:r w:rsidRPr="00F86D0E">
        <w:t>Generic</w:t>
      </w:r>
    </w:p>
    <w:p w:rsidR="00346728" w:rsidRPr="00F86D0E" w:rsidRDefault="00346728" w:rsidP="00346728">
      <w:pPr>
        <w:pStyle w:val="Heading4"/>
      </w:pPr>
      <w:r w:rsidRPr="00F86D0E">
        <w:t>No spillu</w:t>
      </w:r>
      <w:r w:rsidR="009B3CBD" w:rsidRPr="00F86D0E">
        <w:t>p – state government organizations never influence federal decisions</w:t>
      </w:r>
    </w:p>
    <w:p w:rsidR="00346728" w:rsidRPr="00F86D0E" w:rsidRDefault="00346728" w:rsidP="00346728">
      <w:r w:rsidRPr="00F86D0E">
        <w:rPr>
          <w:b/>
          <w:sz w:val="26"/>
          <w:szCs w:val="26"/>
        </w:rPr>
        <w:t>Wogan 14</w:t>
      </w:r>
      <w:r w:rsidRPr="00F86D0E">
        <w:t xml:space="preserve"> – J.B., Staff Writer. J.B. covers public programs aimed at addressing poverty and writes the monthly human services newsletter. He has also written for PolitiFact, The Seattle Times and Seattle magazine, June 2014, “States and Localities Are Losing Their Influence in Washington”, http://www.governing.com/topics/politics/gov-states-localities-losing-influence.html</w:t>
      </w:r>
    </w:p>
    <w:p w:rsidR="00346728" w:rsidRPr="00F86D0E" w:rsidRDefault="00346728" w:rsidP="00346728">
      <w:pPr>
        <w:rPr>
          <w:sz w:val="14"/>
        </w:rPr>
      </w:pPr>
      <w:r w:rsidRPr="00F86D0E">
        <w:rPr>
          <w:sz w:val="14"/>
        </w:rPr>
        <w:t xml:space="preserve">This year, </w:t>
      </w:r>
      <w:r w:rsidRPr="00F86D0E">
        <w:rPr>
          <w:rStyle w:val="StyleUnderline"/>
        </w:rPr>
        <w:t>states will miss out on an estimated $11.4 billion in revenue</w:t>
      </w:r>
      <w:r w:rsidRPr="00F86D0E">
        <w:rPr>
          <w:sz w:val="14"/>
        </w:rPr>
        <w:t xml:space="preserve"> from online sales that are exempt from taxation by federal law. With that much money at stake, it’s no surprise that collection of online sales taxes has become a high priority for state and local government lobbying groups in Washington, D.C. </w:t>
      </w:r>
      <w:r w:rsidRPr="00F86D0E">
        <w:rPr>
          <w:rStyle w:val="StyleUnderline"/>
        </w:rPr>
        <w:t>Not only have bipartisan groups like the National Governors Association, National Association of Counties and U.S. Conference of Mayors backed legislation to tax online sales, but even antitax governors such as Wisconsin’s Scott Walker have lent their support. Yet multiple proposals over the last decade</w:t>
      </w:r>
      <w:r w:rsidRPr="00F86D0E">
        <w:rPr>
          <w:sz w:val="14"/>
        </w:rPr>
        <w:t xml:space="preserve"> -- including the current Marketplace Fairness Act of 2013 -- </w:t>
      </w:r>
      <w:r w:rsidRPr="00F86D0E">
        <w:rPr>
          <w:rStyle w:val="StyleUnderline"/>
        </w:rPr>
        <w:t>have stalled in Congress</w:t>
      </w:r>
      <w:r w:rsidRPr="00F86D0E">
        <w:rPr>
          <w:sz w:val="14"/>
        </w:rPr>
        <w:t xml:space="preserve">. That Congress hasn’t passed a law enabling the tax collection of online sales is a symbol of a larger problem facing the country’s governors, county officials and mayors: </w:t>
      </w:r>
      <w:r w:rsidRPr="00F86D0E">
        <w:rPr>
          <w:rStyle w:val="Emphasis"/>
        </w:rPr>
        <w:t>Organizations that represent state and local government in Washington don’t influence federal policy decisions as they once did</w:t>
      </w:r>
      <w:r w:rsidRPr="00F86D0E">
        <w:rPr>
          <w:sz w:val="14"/>
        </w:rPr>
        <w:t xml:space="preserve">. Publications that cover lobbying used to list the National Governors Association (NGA) among the top-ranked groups in the capital. But since 2010, </w:t>
      </w:r>
      <w:r w:rsidRPr="00F86D0E">
        <w:rPr>
          <w:rStyle w:val="StyleUnderline"/>
        </w:rPr>
        <w:t>neither the NGA nor any of the other associations representing states or localities has made the cut</w:t>
      </w:r>
      <w:r w:rsidRPr="00F86D0E">
        <w:rPr>
          <w:sz w:val="14"/>
        </w:rPr>
        <w:t xml:space="preserve">. Leaders of these lobbying groups place much of the </w:t>
      </w:r>
      <w:r w:rsidRPr="00F86D0E">
        <w:rPr>
          <w:rStyle w:val="StyleUnderline"/>
        </w:rPr>
        <w:t>blame</w:t>
      </w:r>
      <w:r w:rsidRPr="00F86D0E">
        <w:rPr>
          <w:sz w:val="14"/>
        </w:rPr>
        <w:t xml:space="preserve"> on </w:t>
      </w:r>
      <w:r w:rsidRPr="00F86D0E">
        <w:rPr>
          <w:rStyle w:val="StyleUnderline"/>
        </w:rPr>
        <w:t>political polarization</w:t>
      </w:r>
      <w:r w:rsidRPr="00F86D0E">
        <w:rPr>
          <w:sz w:val="14"/>
        </w:rPr>
        <w:t xml:space="preserve"> -- the way </w:t>
      </w:r>
      <w:r w:rsidRPr="00F86D0E">
        <w:rPr>
          <w:rStyle w:val="StyleUnderline"/>
        </w:rPr>
        <w:t>it paralyzes the White House and Congress, the way it turns state and local officials against one another, and the way it discourages compromise</w:t>
      </w:r>
      <w:r w:rsidRPr="00F86D0E">
        <w:rPr>
          <w:sz w:val="14"/>
        </w:rPr>
        <w:t>. That’s surely a major part of the problem. But there’s also a growing recognition that it’s time for these organizations to reassess their approach</w:t>
      </w:r>
      <w:r w:rsidRPr="00F86D0E">
        <w:rPr>
          <w:rStyle w:val="StyleUnderline"/>
        </w:rPr>
        <w:t>. In the past, these groups held sway in Washington simply because their members were state and local governments</w:t>
      </w:r>
      <w:r w:rsidRPr="00F86D0E">
        <w:rPr>
          <w:sz w:val="14"/>
        </w:rPr>
        <w:t xml:space="preserve">. They had a guaranteed place at the table because of whom they represented. </w:t>
      </w:r>
      <w:r w:rsidRPr="00F86D0E">
        <w:rPr>
          <w:rStyle w:val="StyleUnderline"/>
        </w:rPr>
        <w:t>That’s not necessarily true anymore</w:t>
      </w:r>
      <w:r w:rsidRPr="00F86D0E">
        <w:rPr>
          <w:rStyle w:val="Emphasis"/>
        </w:rPr>
        <w:t>. State and local associations today hold no special place when it comes to influencing a mostly gridlocked federal government</w:t>
      </w:r>
      <w:r w:rsidRPr="00F86D0E">
        <w:rPr>
          <w:sz w:val="14"/>
        </w:rPr>
        <w:t>.</w:t>
      </w:r>
    </w:p>
    <w:p w:rsidR="00381F04" w:rsidRPr="00F86D0E" w:rsidRDefault="00381F04" w:rsidP="00381F04">
      <w:pPr>
        <w:pStyle w:val="Heading4"/>
      </w:pPr>
      <w:r w:rsidRPr="00F86D0E">
        <w:t>States have no influence on the federal government despite Court rulings – Medicaid trades off with education</w:t>
      </w:r>
    </w:p>
    <w:p w:rsidR="00381F04" w:rsidRPr="00F86D0E" w:rsidRDefault="00381F04" w:rsidP="00381F04">
      <w:r w:rsidRPr="00F86D0E">
        <w:rPr>
          <w:b/>
          <w:sz w:val="26"/>
          <w:szCs w:val="26"/>
        </w:rPr>
        <w:t>Epstein and Loyola 14</w:t>
      </w:r>
      <w:r w:rsidRPr="00F86D0E">
        <w:t xml:space="preserve"> – Richard Epstein, Laurence A. Tisch Professor of Law at New York University, Mario Loyola, a senior fellow at the Texas Public Policy Foundation, July 2014, “The United State of America”, https://www.theatlantic.com/politics/archive/2014/07/the-federal-takeover-of-state-governments/375270/</w:t>
      </w:r>
    </w:p>
    <w:p w:rsidR="00381F04" w:rsidRPr="00F86D0E" w:rsidRDefault="00381F04" w:rsidP="00381F04">
      <w:pPr>
        <w:rPr>
          <w:sz w:val="16"/>
        </w:rPr>
      </w:pPr>
      <w:r w:rsidRPr="00F86D0E">
        <w:rPr>
          <w:rStyle w:val="StyleUnderline"/>
        </w:rPr>
        <w:t>Federal officials exert enormous influence over state budgets and state regulators</w:t>
      </w:r>
      <w:r w:rsidRPr="00F86D0E">
        <w:rPr>
          <w:sz w:val="16"/>
        </w:rPr>
        <w:t xml:space="preserve">, often behind the scenes. The new federalism replaces the “laboratories of democracy” with heavy-handed, once-size-fits-all solutions. </w:t>
      </w:r>
      <w:r w:rsidRPr="00F86D0E">
        <w:rPr>
          <w:rStyle w:val="StyleUnderline"/>
        </w:rPr>
        <w:t>Uniformity wins but diversity loses, along with innovation, local choice, and the Constitution’s necessary limits on government power</w:t>
      </w:r>
      <w:r w:rsidRPr="00F86D0E">
        <w:rPr>
          <w:sz w:val="16"/>
        </w:rPr>
        <w:t xml:space="preserve">. </w:t>
      </w:r>
    </w:p>
    <w:p w:rsidR="00381F04" w:rsidRPr="00F86D0E" w:rsidRDefault="00381F04" w:rsidP="00381F04">
      <w:pPr>
        <w:rPr>
          <w:sz w:val="16"/>
        </w:rPr>
      </w:pPr>
      <w:r w:rsidRPr="00F86D0E">
        <w:rPr>
          <w:sz w:val="16"/>
        </w:rPr>
        <w:t xml:space="preserve">Take </w:t>
      </w:r>
      <w:r w:rsidRPr="00F86D0E">
        <w:rPr>
          <w:rStyle w:val="StyleUnderline"/>
        </w:rPr>
        <w:t>Medicaid</w:t>
      </w:r>
      <w:r w:rsidRPr="00F86D0E">
        <w:rPr>
          <w:sz w:val="16"/>
        </w:rPr>
        <w:t xml:space="preserve">. On the surface, </w:t>
      </w:r>
      <w:r w:rsidRPr="00F86D0E">
        <w:rPr>
          <w:rStyle w:val="StyleUnderline"/>
        </w:rPr>
        <w:t>it looks like a federal matching-grant for state health care programs targeted at the needy. In fact it is the opposite: a way to rope states into match-funding a federal program. Federal Medicaid funds come with so many strings attached that states have little room to deviate</w:t>
      </w:r>
      <w:r w:rsidRPr="00F86D0E">
        <w:rPr>
          <w:sz w:val="16"/>
        </w:rPr>
        <w:t xml:space="preserve"> from federal dictates—except by expanding their programs to fiscally unsustainable levels, which Medicaid actually encourages the states to do.</w:t>
      </w:r>
    </w:p>
    <w:p w:rsidR="00381F04" w:rsidRPr="00F86D0E" w:rsidRDefault="00381F04" w:rsidP="00381F04">
      <w:pPr>
        <w:rPr>
          <w:sz w:val="16"/>
        </w:rPr>
      </w:pPr>
      <w:r w:rsidRPr="00F86D0E">
        <w:rPr>
          <w:rStyle w:val="StyleUnderline"/>
        </w:rPr>
        <w:t>A state’s participation in Medicaid is supposed to be voluntary</w:t>
      </w:r>
      <w:r w:rsidRPr="00F86D0E">
        <w:rPr>
          <w:sz w:val="16"/>
        </w:rPr>
        <w:t xml:space="preserve">. The </w:t>
      </w:r>
      <w:r w:rsidRPr="00F86D0E">
        <w:rPr>
          <w:rStyle w:val="StyleUnderline"/>
        </w:rPr>
        <w:t>Supreme Court has insisted in such cases as New York v. United States (1992) that the federal government can’t command the states to regulate according to federal instructions</w:t>
      </w:r>
      <w:r w:rsidRPr="00F86D0E">
        <w:rPr>
          <w:sz w:val="16"/>
        </w:rPr>
        <w:t>.</w:t>
      </w:r>
      <w:r w:rsidRPr="00F86D0E">
        <w:rPr>
          <w:rStyle w:val="Emphasis"/>
          <w:sz w:val="16"/>
          <w:u w:val="none"/>
        </w:rPr>
        <w:t xml:space="preserve"> </w:t>
      </w:r>
      <w:r w:rsidRPr="00F86D0E">
        <w:rPr>
          <w:rStyle w:val="Emphasis"/>
        </w:rPr>
        <w:t>But if a state rejects Medicaid and decides to establish its own program for the needy, there is a huge penalty: It loses its share of Medicaid funds, but its citizens still have to pay Medicaid taxes, meaning state residents end up paying twice for the same services. That means less money for schools and roads</w:t>
      </w:r>
      <w:r w:rsidRPr="00F86D0E">
        <w:rPr>
          <w:sz w:val="16"/>
        </w:rPr>
        <w:t xml:space="preserve"> and other things they need.</w:t>
      </w:r>
    </w:p>
    <w:p w:rsidR="00381F04" w:rsidRPr="00F86D0E" w:rsidRDefault="00381F04" w:rsidP="00381F04">
      <w:pPr>
        <w:rPr>
          <w:sz w:val="16"/>
        </w:rPr>
      </w:pPr>
      <w:r w:rsidRPr="00F86D0E">
        <w:rPr>
          <w:sz w:val="16"/>
        </w:rPr>
        <w:t xml:space="preserve">Facing this penalty, </w:t>
      </w:r>
      <w:r w:rsidRPr="00F86D0E">
        <w:rPr>
          <w:rStyle w:val="StyleUnderline"/>
        </w:rPr>
        <w:t>states have little choice but to comply and be essentially deputized into federal service</w:t>
      </w:r>
      <w:r w:rsidRPr="00F86D0E">
        <w:rPr>
          <w:sz w:val="16"/>
        </w:rPr>
        <w:t>. In the 2012 decision NFIB v. Sebelius, the Supreme Court held that states couldn’t be threatened with the loss of their existing Medicaid funds just because they refused to comply with the Medicaid expansion required by Obamacare. That was “a gun to the head,” said the Court—coercion, pure and simple.</w:t>
      </w:r>
    </w:p>
    <w:p w:rsidR="00346728" w:rsidRPr="00F86D0E" w:rsidRDefault="00346728" w:rsidP="00346728">
      <w:pPr>
        <w:pStyle w:val="Heading3"/>
      </w:pPr>
      <w:r w:rsidRPr="00F86D0E">
        <w:t>AT: Uniformity</w:t>
      </w:r>
    </w:p>
    <w:p w:rsidR="00346728" w:rsidRPr="00F86D0E" w:rsidRDefault="00346728" w:rsidP="00346728">
      <w:pPr>
        <w:pStyle w:val="Heading4"/>
      </w:pPr>
      <w:r w:rsidRPr="00F86D0E">
        <w:t>State uniformity fails – 9 states have major budget problems</w:t>
      </w:r>
    </w:p>
    <w:p w:rsidR="00346728" w:rsidRPr="00F86D0E" w:rsidRDefault="00346728" w:rsidP="00346728">
      <w:r w:rsidRPr="00F86D0E">
        <w:rPr>
          <w:b/>
          <w:sz w:val="26"/>
          <w:szCs w:val="26"/>
        </w:rPr>
        <w:t>Burnette 17</w:t>
      </w:r>
      <w:r w:rsidRPr="00F86D0E">
        <w:t xml:space="preserve"> – Daarel Burnette II, a staff writer for Education Week, covering education policy at the state level. He is the author of the blog State EdWatch, February 2017, “States Wrangle Over K-12 Funding Formulas”, http://www.edweek.org/ew/articles/2017/03/01/states-wrangle-over-k-12-funding-formulas.html</w:t>
      </w:r>
    </w:p>
    <w:p w:rsidR="00346728" w:rsidRPr="00F86D0E" w:rsidRDefault="00346728" w:rsidP="00346728">
      <w:pPr>
        <w:rPr>
          <w:sz w:val="16"/>
        </w:rPr>
      </w:pPr>
      <w:r w:rsidRPr="00F86D0E">
        <w:rPr>
          <w:sz w:val="16"/>
        </w:rPr>
        <w:t xml:space="preserve">Because </w:t>
      </w:r>
      <w:r w:rsidRPr="00F86D0E">
        <w:rPr>
          <w:rStyle w:val="StyleUnderline"/>
        </w:rPr>
        <w:t>education funding can account for up to half of states' budgets, the debate over how much schools get tends to dominate legislative sessions, which are now in full swing</w:t>
      </w:r>
      <w:r w:rsidRPr="00F86D0E">
        <w:rPr>
          <w:sz w:val="16"/>
        </w:rPr>
        <w:t xml:space="preserve">. The </w:t>
      </w:r>
      <w:r w:rsidRPr="00F86D0E">
        <w:rPr>
          <w:rStyle w:val="StyleUnderline"/>
        </w:rPr>
        <w:t>debate is especially heated in states looking to overhaul their education funding formulas, some in response to court rulings</w:t>
      </w:r>
      <w:r w:rsidRPr="00F86D0E">
        <w:rPr>
          <w:sz w:val="16"/>
        </w:rPr>
        <w:t xml:space="preserve">. And in some states, </w:t>
      </w:r>
      <w:r w:rsidRPr="00F86D0E">
        <w:rPr>
          <w:rStyle w:val="StyleUnderline"/>
        </w:rPr>
        <w:t>the picture is complicated by budget shortfalls that threaten deep cuts for K-12 education.</w:t>
      </w:r>
      <w:r w:rsidRPr="00F86D0E">
        <w:rPr>
          <w:sz w:val="16"/>
        </w:rPr>
        <w:t xml:space="preserve"> Among the states to keep an eye on this year as they look to make fundamental changes to their funding formula are: </w:t>
      </w:r>
      <w:r w:rsidRPr="00F86D0E">
        <w:rPr>
          <w:rStyle w:val="StyleUnderline"/>
        </w:rPr>
        <w:t>Connecticut Amid a $1.7 billion budget deficit and after a damning district court ruling deemed the state's funding formula inequitable and inadequate, Gov. Dannel Malloy, a Democrat, this year proposed cutting overall education spending and shifting more money to the state's impoverished districts</w:t>
      </w:r>
      <w:r w:rsidRPr="00F86D0E">
        <w:rPr>
          <w:sz w:val="16"/>
        </w:rPr>
        <w:t xml:space="preserve">. Last week, dozens of school leaders from poor and wealthier districts protested the changes, and lawmakers were scrambling to come up with a budget the entire state can agree on. </w:t>
      </w:r>
      <w:r w:rsidRPr="00F86D0E">
        <w:rPr>
          <w:rStyle w:val="StyleUnderline"/>
        </w:rPr>
        <w:t xml:space="preserve">Delaware </w:t>
      </w:r>
      <w:r w:rsidRPr="00F86D0E">
        <w:rPr>
          <w:sz w:val="16"/>
        </w:rPr>
        <w:t xml:space="preserve">The </w:t>
      </w:r>
      <w:r w:rsidRPr="00F86D0E">
        <w:rPr>
          <w:rStyle w:val="StyleUnderline"/>
        </w:rPr>
        <w:t>state has one of the nation's oldest--and by many measures, most complicated--K-12 funding formulas</w:t>
      </w:r>
      <w:r w:rsidRPr="00F86D0E">
        <w:rPr>
          <w:sz w:val="16"/>
        </w:rPr>
        <w:t xml:space="preserve">. Instead of distributing its money per pupil, it distributes it per teacher. Similarly, the formula is one of the few that do not provide more money to schools for educating impoverished students and those with disabilities. The state is also one of a few that have never been sued over school funding. This year, the state legislature is considering whether to provide more funding to districts that serve students with disabilities in K-3. But the state is facing an estimated $350 million budget deficit, and many supporters of the overhaul bill worry that it won't pass. Kansas The decades-long legal fight over </w:t>
      </w:r>
      <w:r w:rsidRPr="00F86D0E">
        <w:rPr>
          <w:rStyle w:val="StyleUnderline"/>
        </w:rPr>
        <w:t>Kansas' funding formula reached a crescendo last year when the state's supreme court threatened to shut down the public schools unless the legislature more equitably distributed state aid.</w:t>
      </w:r>
      <w:r w:rsidRPr="00F86D0E">
        <w:rPr>
          <w:sz w:val="16"/>
        </w:rPr>
        <w:t xml:space="preserve"> The legislature conceded, but the court has yet to decide another key provision of the lawsuit, Gannon v. Kansas: whether the K-12 funding level is adequate under the state constitution. Meanwhile, legislators are considering several proposals on how to replace the state's block-grant program for districts, which expires this year. The state has struggled with severe budget shortfalls after Republican Gov. Sam Brownback slashed state taxes in 2012 and 2013. Illinois For the past two years, </w:t>
      </w:r>
      <w:r w:rsidRPr="00F86D0E">
        <w:rPr>
          <w:rStyle w:val="StyleUnderline"/>
        </w:rPr>
        <w:t>Illinois has dealt with a budget impasse that's left its higher education system and some civic services without any state aid</w:t>
      </w:r>
      <w:r w:rsidRPr="00F86D0E">
        <w:rPr>
          <w:sz w:val="16"/>
        </w:rPr>
        <w:t xml:space="preserve">. Gov. Bruce </w:t>
      </w:r>
      <w:r w:rsidRPr="00F86D0E">
        <w:rPr>
          <w:rStyle w:val="StyleUnderline"/>
        </w:rPr>
        <w:t xml:space="preserve">Rauner, a Republican, and the state's Democratic-controlled legislature have reached a stalemate over how to distribute the state's shrinking pot of tax money. </w:t>
      </w:r>
      <w:r w:rsidRPr="00F86D0E">
        <w:rPr>
          <w:sz w:val="16"/>
        </w:rPr>
        <w:t xml:space="preserve">A bipartisan task force last month recommended ways to overhaul the K-12 funding formula. Republicans want to lower taxes. Democrats want to raise them. And competing advocates in Chicago, its suburbs, and downstate Illinois are all fighting one another for a bigger part of the funding pie. Last week, the Illinois state school board settled a nine-year school funding lawsuit filed by Chicago's Urban League by agreeing to cap cuts to its spending and come up with a different funding formula if some districts don't get an "adequate" amount. </w:t>
      </w:r>
      <w:r w:rsidRPr="00F86D0E">
        <w:rPr>
          <w:rStyle w:val="StyleUnderline"/>
        </w:rPr>
        <w:t xml:space="preserve">Mississippi </w:t>
      </w:r>
      <w:r w:rsidRPr="00F86D0E">
        <w:rPr>
          <w:sz w:val="16"/>
        </w:rPr>
        <w:t xml:space="preserve">The </w:t>
      </w:r>
      <w:r w:rsidRPr="00F86D0E">
        <w:rPr>
          <w:rStyle w:val="StyleUnderline"/>
        </w:rPr>
        <w:t>legislature last year commissioned a study on redesigning the education spending formula</w:t>
      </w:r>
      <w:r w:rsidRPr="00F86D0E">
        <w:rPr>
          <w:sz w:val="16"/>
        </w:rPr>
        <w:t xml:space="preserve">. At an average $8,263 per student, </w:t>
      </w:r>
      <w:r w:rsidRPr="00F86D0E">
        <w:rPr>
          <w:rStyle w:val="StyleUnderline"/>
        </w:rPr>
        <w:t>Mississippi has one of the lowest per-pupil spending levels in the country, and</w:t>
      </w:r>
      <w:r w:rsidRPr="00F86D0E">
        <w:rPr>
          <w:sz w:val="16"/>
        </w:rPr>
        <w:t xml:space="preserve"> local superintendents have long complained </w:t>
      </w:r>
      <w:r w:rsidRPr="00F86D0E">
        <w:rPr>
          <w:rStyle w:val="StyleUnderline"/>
        </w:rPr>
        <w:t>that funding has a direct correlation to student outcomes</w:t>
      </w:r>
      <w:r w:rsidRPr="00F86D0E">
        <w:rPr>
          <w:sz w:val="16"/>
        </w:rPr>
        <w:t xml:space="preserve">. The commissioned study, conducted by EdBuild, a school finance consulting firm, proposes, among other things, to increase funding for districts with a disproportionate number of impoverished students and decrease funding for wealthy suburban districts. Lawmakers are at odds over what the local share should be, what the state share should be, and what the state can afford. GOP Gov. Phil Bryant said he will call a special session if lawmakers come to an agreement on how to change the funding formula this year. A special session will allow the public more time to vet any plan the legislature comes up with, he said. </w:t>
      </w:r>
      <w:r w:rsidRPr="00F86D0E">
        <w:rPr>
          <w:rStyle w:val="StyleUnderline"/>
        </w:rPr>
        <w:t xml:space="preserve">New Jersey </w:t>
      </w:r>
      <w:r w:rsidRPr="00F86D0E">
        <w:rPr>
          <w:sz w:val="16"/>
        </w:rPr>
        <w:t xml:space="preserve">Last year, Gov. Chris Christie, a Republican, </w:t>
      </w:r>
      <w:r w:rsidRPr="00F86D0E">
        <w:rPr>
          <w:rStyle w:val="StyleUnderline"/>
        </w:rPr>
        <w:t>proposed replacing the state's K-12 funding formula by more equally distributing state aid among the state's wealthy, rural, and urban school districts. His proposal would have cost urban districts a large share of education aid and almost doubled the amount of state aid suburban districts get</w:t>
      </w:r>
      <w:r w:rsidRPr="00F86D0E">
        <w:rPr>
          <w:sz w:val="16"/>
        </w:rPr>
        <w:t xml:space="preserve">. But New Jersey's high court ruled that the governor's proposal violated the long-standing Abbott v. Burke decision, which dictates how (and how much) the state spends on its public schools. That'll make any dramatic changes this year difficult for the governor. </w:t>
      </w:r>
      <w:r w:rsidRPr="00F86D0E">
        <w:rPr>
          <w:rStyle w:val="StyleUnderline"/>
        </w:rPr>
        <w:t xml:space="preserve">Washington </w:t>
      </w:r>
      <w:r w:rsidRPr="00F86D0E">
        <w:rPr>
          <w:sz w:val="16"/>
        </w:rPr>
        <w:t xml:space="preserve">Similar to their counterparts in Kansas, Washington </w:t>
      </w:r>
      <w:r w:rsidRPr="00F86D0E">
        <w:rPr>
          <w:rStyle w:val="StyleUnderline"/>
        </w:rPr>
        <w:t>state legislators this year have to come up with an answer to a state supreme court ruling. Republicans have pushed back against raising taxes to satisfy the 2012 McCleary v. State of Washington ruling that the state pick up a greater share of education costs.</w:t>
      </w:r>
      <w:r w:rsidRPr="00F86D0E">
        <w:rPr>
          <w:sz w:val="16"/>
        </w:rPr>
        <w:t xml:space="preserve"> Since that ruling, </w:t>
      </w:r>
      <w:r w:rsidRPr="00F86D0E">
        <w:rPr>
          <w:rStyle w:val="StyleUnderline"/>
        </w:rPr>
        <w:t>the state has altogether increased its education funding by $2 billion but has yet to address the most expensive part of the ruling, which is to increase teacher pay.</w:t>
      </w:r>
      <w:r w:rsidRPr="00F86D0E">
        <w:rPr>
          <w:sz w:val="16"/>
        </w:rPr>
        <w:t xml:space="preserve"> Some officials estimate the teacher-pay portion would cost $2.75 billion over the next three years. In the meantime, the court is fining the legislature $100,000 for every day lawmakers are in session and don't come up with a new funding formula. That amounts to about $36.5 million per session. The court set a deadline of September 2018. </w:t>
      </w:r>
      <w:r w:rsidRPr="00F86D0E">
        <w:rPr>
          <w:rStyle w:val="StyleUnderline"/>
        </w:rPr>
        <w:t xml:space="preserve">Wisconsin </w:t>
      </w:r>
      <w:r w:rsidRPr="00F86D0E">
        <w:rPr>
          <w:sz w:val="16"/>
        </w:rPr>
        <w:t xml:space="preserve">GOP </w:t>
      </w:r>
      <w:r w:rsidRPr="00F86D0E">
        <w:rPr>
          <w:rStyle w:val="StyleUnderline"/>
        </w:rPr>
        <w:t>Gov. Scott Walker proposed in his budget this year to both increase the amount of money schools get and flatten that state's funding formula so that property-rich districts get the same amount from the state as property-poor districts</w:t>
      </w:r>
      <w:r w:rsidRPr="00F86D0E">
        <w:rPr>
          <w:sz w:val="16"/>
        </w:rPr>
        <w:t xml:space="preserve">. Proponents say that would simplify a very complicated formula. But </w:t>
      </w:r>
      <w:r w:rsidRPr="00F86D0E">
        <w:rPr>
          <w:rStyle w:val="StyleUnderline"/>
        </w:rPr>
        <w:t>opponents say the state doesn't have money to increase state aid and it would leave districts struggling to support poor students and those who don't speak English as their native language</w:t>
      </w:r>
      <w:r w:rsidRPr="00F86D0E">
        <w:rPr>
          <w:sz w:val="16"/>
        </w:rPr>
        <w:t xml:space="preserve">. How to change the funding formula has become a central issue in the state superintendent's race between incumbent Tony Evers and Lowell Holtz. </w:t>
      </w:r>
      <w:r w:rsidRPr="00F86D0E">
        <w:rPr>
          <w:rStyle w:val="StyleUnderline"/>
        </w:rPr>
        <w:t>Wyoming A budget crisis resulting from the fall in coal and oil prices is so severe that legislators late last year told school officials that the state would have to consider rewriting its funding formula.</w:t>
      </w:r>
      <w:r w:rsidRPr="00F86D0E">
        <w:rPr>
          <w:sz w:val="16"/>
        </w:rPr>
        <w:t xml:space="preserve"> Budget officials predict the school system could lose $400 million annually in the coming years. The state Senate last month proposed a bill that would gradually cut school funding by 5 percent by 2020. But a long-standing court ruling requires that education remain the state's top spending priority. The Senate has proposed legislation to block the court from dictating school finance.</w:t>
      </w:r>
    </w:p>
    <w:p w:rsidR="00346728" w:rsidRPr="00F86D0E" w:rsidRDefault="00346728" w:rsidP="00346728">
      <w:pPr>
        <w:pStyle w:val="Heading3"/>
      </w:pPr>
      <w:r w:rsidRPr="00F86D0E">
        <w:t>AT: Labs of Democracy</w:t>
      </w:r>
    </w:p>
    <w:p w:rsidR="00346728" w:rsidRPr="00F86D0E" w:rsidRDefault="00B5001B" w:rsidP="00346728">
      <w:pPr>
        <w:pStyle w:val="Heading4"/>
      </w:pPr>
      <w:r w:rsidRPr="00F86D0E">
        <w:t xml:space="preserve">State </w:t>
      </w:r>
      <w:r w:rsidR="00346728" w:rsidRPr="00F86D0E">
        <w:t xml:space="preserve">experimentation </w:t>
      </w:r>
      <w:r w:rsidRPr="00F86D0E">
        <w:t xml:space="preserve">fail </w:t>
      </w:r>
      <w:r w:rsidR="00346728" w:rsidRPr="00F86D0E">
        <w:t>to spill up to federal policy</w:t>
      </w:r>
      <w:r w:rsidRPr="00F86D0E">
        <w:t xml:space="preserve"> – political backlash, lack of capital, and bipartisanship</w:t>
      </w:r>
    </w:p>
    <w:p w:rsidR="00346728" w:rsidRPr="00F86D0E" w:rsidRDefault="00346728" w:rsidP="00346728">
      <w:r w:rsidRPr="00F86D0E">
        <w:rPr>
          <w:b/>
          <w:sz w:val="26"/>
          <w:szCs w:val="26"/>
        </w:rPr>
        <w:t>Chatterji 15</w:t>
      </w:r>
      <w:r w:rsidRPr="00F86D0E">
        <w:t xml:space="preserve"> – Aaron, an associate professor at the Fuqua School of Business at Duke and a visiting associate professor at Harvard Business School, was a senior economist with the White House Council of Economic Advisers from 2010 to 2011, “Don’t Look to States for New Ideas”, https://www.nytimes.com/2015/01/12/opinion/dont-look-to-states-for-new-ideas.html?mcubz=0</w:t>
      </w:r>
    </w:p>
    <w:p w:rsidR="00346728" w:rsidRPr="00F86D0E" w:rsidRDefault="00346728" w:rsidP="00346728">
      <w:pPr>
        <w:rPr>
          <w:rStyle w:val="Emphasis"/>
        </w:rPr>
      </w:pPr>
      <w:r w:rsidRPr="00F86D0E">
        <w:rPr>
          <w:sz w:val="16"/>
        </w:rPr>
        <w:t xml:space="preserve">DURHAM, N.C. — WITH Washington bitterly divided between a Democratic White House and a Republican Congress, it seems unlikely that America will see substantive progress on the grand challenges of the day, ranging from immigration to energy policy and entitlement programs. At times like these, </w:t>
      </w:r>
      <w:r w:rsidRPr="00F86D0E">
        <w:rPr>
          <w:rStyle w:val="StyleUnderline"/>
        </w:rPr>
        <w:t>we have historically looked to our 50 states to be</w:t>
      </w:r>
      <w:r w:rsidRPr="00F86D0E">
        <w:rPr>
          <w:sz w:val="16"/>
        </w:rPr>
        <w:t>, as Justice Louis D. Brandeis memorably called them</w:t>
      </w:r>
      <w:r w:rsidRPr="00F86D0E">
        <w:rPr>
          <w:rStyle w:val="StyleUnderline"/>
          <w:sz w:val="16"/>
          <w:u w:val="none"/>
        </w:rPr>
        <w:t xml:space="preserve">, </w:t>
      </w:r>
      <w:r w:rsidRPr="00F86D0E">
        <w:rPr>
          <w:rStyle w:val="StyleUnderline"/>
        </w:rPr>
        <w:t>laboratories of democracy, testing grounds for innovative policies that can be replicated by other states or translated to the federal level</w:t>
      </w:r>
      <w:r w:rsidRPr="00F86D0E">
        <w:rPr>
          <w:sz w:val="16"/>
        </w:rPr>
        <w:t xml:space="preserve">. </w:t>
      </w:r>
      <w:r w:rsidRPr="00F86D0E">
        <w:rPr>
          <w:rStyle w:val="StyleUnderline"/>
        </w:rPr>
        <w:t>Some of the most notable federal policy innovations of the last generation have originated in the states</w:t>
      </w:r>
      <w:r w:rsidRPr="00F86D0E">
        <w:rPr>
          <w:sz w:val="16"/>
        </w:rPr>
        <w:t xml:space="preserve">, including school vouchers, energy efficiency standards, welfare reform and the Affordable Care Act. Governors like Bill Clinton and George W. Bush leveraged their state policy successes as springboards to the Oval Office. </w:t>
      </w:r>
      <w:r w:rsidRPr="00F86D0E">
        <w:rPr>
          <w:rStyle w:val="Emphasis"/>
        </w:rPr>
        <w:t xml:space="preserve">The problem is, just when we need their innovative energies, the states are looking less and less likely to be fountainheads of new federal policy over the next generation. </w:t>
      </w:r>
      <w:r w:rsidRPr="00F86D0E">
        <w:rPr>
          <w:sz w:val="16"/>
        </w:rPr>
        <w:t xml:space="preserve">What has changed? First, </w:t>
      </w:r>
      <w:r w:rsidRPr="00F86D0E">
        <w:rPr>
          <w:rStyle w:val="StyleUnderline"/>
        </w:rPr>
        <w:t>state politics have become much more partisan</w:t>
      </w:r>
      <w:r w:rsidRPr="00F86D0E">
        <w:rPr>
          <w:sz w:val="16"/>
        </w:rPr>
        <w:t xml:space="preserve">. After the 2014 elections, 60 percent of the states are completely controlled by a single party. </w:t>
      </w:r>
      <w:r w:rsidRPr="00F86D0E">
        <w:rPr>
          <w:rStyle w:val="StyleUnderline"/>
        </w:rPr>
        <w:t xml:space="preserve">The power of state policy innovations is that they traditionally had bipartisan fingerprints, allowing an enterprising national politician from either party to lay claim to them. In the new world of single-party states, very little bipartisan legislation will emerge. </w:t>
      </w:r>
      <w:r w:rsidRPr="00F86D0E">
        <w:rPr>
          <w:sz w:val="16"/>
        </w:rPr>
        <w:t>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these ideas may diffuse to other like-minded states. But more likely</w:t>
      </w:r>
      <w:r w:rsidRPr="00F86D0E">
        <w:rPr>
          <w:rStyle w:val="Emphasis"/>
          <w:b w:val="0"/>
          <w:sz w:val="16"/>
          <w:u w:val="none"/>
        </w:rPr>
        <w:t xml:space="preserve">, </w:t>
      </w:r>
      <w:r w:rsidRPr="00F86D0E">
        <w:rPr>
          <w:rStyle w:val="Emphasis"/>
        </w:rPr>
        <w:t>these new initiatives will be at one end of the political spectrum or the other, limiting the potential for federal adoption.</w:t>
      </w:r>
      <w:r w:rsidRPr="00F86D0E">
        <w:rPr>
          <w:sz w:val="16"/>
        </w:rPr>
        <w:t xml:space="preserve"> Second, </w:t>
      </w:r>
      <w:r w:rsidRPr="00F86D0E">
        <w:rPr>
          <w:rStyle w:val="StyleUnderline"/>
        </w:rPr>
        <w:t>it has become clear that “scaling” successful state policies is harder than it appears, because of both political forces and policy realities</w:t>
      </w:r>
      <w:r w:rsidRPr="00F86D0E">
        <w:rPr>
          <w:sz w:val="16"/>
        </w:rPr>
        <w:t xml:space="preserve">. Every technocrat in Washington dreams of finding a successful policy at the state level, an early childhood education program in North Carolina or a creative prison reform initiative in Texas, and using it as a model for federal legislation. </w:t>
      </w:r>
      <w:r w:rsidRPr="00F86D0E">
        <w:rPr>
          <w:rStyle w:val="Emphasis"/>
        </w:rPr>
        <w:t xml:space="preserve">The logic is that once a state “laboratory” has tested and approved a particular policy innovation, it will have the same “treatment” effect in the other 49 states. </w:t>
      </w:r>
      <w:r w:rsidRPr="00F86D0E">
        <w:rPr>
          <w:sz w:val="16"/>
        </w:rPr>
        <w:t xml:space="preserve">But that hasn’t been the case. Increasingly, </w:t>
      </w:r>
      <w:r w:rsidRPr="00F86D0E">
        <w:rPr>
          <w:rStyle w:val="StyleUnderline"/>
        </w:rPr>
        <w:t>efforts to “federalize” state innovations have been hobbled by political backlash</w:t>
      </w:r>
      <w:r w:rsidRPr="00F86D0E">
        <w:rPr>
          <w:sz w:val="16"/>
        </w:rPr>
        <w:t xml:space="preserve">.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 Of course, </w:t>
      </w:r>
      <w:r w:rsidRPr="00F86D0E">
        <w:rPr>
          <w:rStyle w:val="StyleUnderline"/>
        </w:rPr>
        <w:t xml:space="preserve">despite their zeal for federalism, many conservatives never really agreed with Justice Brandeis’s nostrum </w:t>
      </w:r>
      <w:r w:rsidRPr="00F86D0E">
        <w:rPr>
          <w:sz w:val="16"/>
        </w:rPr>
        <w:t xml:space="preserve">to begin with. </w:t>
      </w:r>
      <w:r w:rsidRPr="00F86D0E">
        <w:rPr>
          <w:rStyle w:val="Emphasis"/>
        </w:rPr>
        <w:t>They worry that successful state policies might not translate well to the federal level, even under ideal conditions</w:t>
      </w:r>
      <w:r w:rsidRPr="00F86D0E">
        <w:rPr>
          <w:sz w:val="16"/>
        </w:rPr>
        <w:t xml:space="preserve"> — witness the skepticism with which Congressional Republicans greeted President Obama’s announcement last week of a new initiative to help students attend community college, based on a program in Tennessee. And they have a point: </w:t>
      </w:r>
      <w:r w:rsidRPr="00F86D0E">
        <w:rPr>
          <w:rStyle w:val="StyleUnderline"/>
        </w:rPr>
        <w:t>It turns out scaling a successful state program often ends up with a one-size-fits-all policy that might work well in Ohio but fall flat in Arizona</w:t>
      </w:r>
      <w:r w:rsidRPr="00F86D0E">
        <w:rPr>
          <w:sz w:val="16"/>
        </w:rPr>
        <w:t xml:space="preserve">. An </w:t>
      </w:r>
      <w:r w:rsidRPr="00F86D0E">
        <w:rPr>
          <w:rStyle w:val="StyleUnderline"/>
          <w:sz w:val="16"/>
          <w:u w:val="none"/>
        </w:rPr>
        <w:t>economic development program</w:t>
      </w:r>
      <w:r w:rsidRPr="00F86D0E">
        <w:rPr>
          <w:sz w:val="16"/>
        </w:rPr>
        <w:t xml:space="preserve"> centered on promoting entrepreneurship might work in Silicon Valley, Boston or Austin, Tex., but </w:t>
      </w:r>
      <w:r w:rsidRPr="00F86D0E">
        <w:rPr>
          <w:rStyle w:val="StyleUnderline"/>
          <w:sz w:val="16"/>
          <w:u w:val="none"/>
        </w:rPr>
        <w:t>fail miserably in an area without leading universities and a highly educated work force</w:t>
      </w:r>
      <w:r w:rsidRPr="00F86D0E">
        <w:rPr>
          <w:sz w:val="16"/>
        </w:rPr>
        <w:t xml:space="preserve">. 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 Finally, all politics aside, while tax revenues have been increasing recently, </w:t>
      </w:r>
      <w:r w:rsidRPr="00F86D0E">
        <w:rPr>
          <w:rStyle w:val="StyleUnderline"/>
        </w:rPr>
        <w:t>many states remain cash-strapped since the Great Recession, limiting their ability to initiate significant economic or social programs of any kind</w:t>
      </w:r>
      <w:r w:rsidRPr="00F86D0E">
        <w:rPr>
          <w:sz w:val="16"/>
        </w:rPr>
        <w:t xml:space="preserve">. Taken together, </w:t>
      </w:r>
      <w:r w:rsidRPr="00F86D0E">
        <w:rPr>
          <w:rStyle w:val="Emphasis"/>
        </w:rPr>
        <w:t>these forces mean that while states might experiment with numerous policies over the coming years, very few will ever go national.</w:t>
      </w:r>
      <w:r w:rsidRPr="00F86D0E">
        <w:rPr>
          <w:sz w:val="16"/>
        </w:rPr>
        <w:t xml:space="preserve"> For those of us frustrated with federal gridlock, </w:t>
      </w:r>
      <w:r w:rsidRPr="00F86D0E">
        <w:rPr>
          <w:rStyle w:val="StyleUnderline"/>
        </w:rPr>
        <w:t xml:space="preserve">the states will provide little comfort going forward. The </w:t>
      </w:r>
      <w:r w:rsidRPr="00F86D0E">
        <w:rPr>
          <w:rStyle w:val="Emphasis"/>
        </w:rPr>
        <w:t>50 laboratories of democracy will produce many so-called cures, but none of them will go down very well in our nation’s capital.</w:t>
      </w:r>
    </w:p>
    <w:p w:rsidR="00346728" w:rsidRPr="00F86D0E" w:rsidRDefault="00346728" w:rsidP="00346728">
      <w:pPr>
        <w:rPr>
          <w:sz w:val="16"/>
        </w:rPr>
      </w:pPr>
    </w:p>
    <w:p w:rsidR="00346728" w:rsidRPr="00F86D0E" w:rsidRDefault="00B5001B" w:rsidP="00346728">
      <w:pPr>
        <w:pStyle w:val="Heading4"/>
      </w:pPr>
      <w:r w:rsidRPr="00F86D0E">
        <w:t>States fail at being</w:t>
      </w:r>
      <w:r w:rsidR="00346728" w:rsidRPr="00F86D0E">
        <w:t xml:space="preserve"> labs of democracy –</w:t>
      </w:r>
      <w:r w:rsidRPr="00F86D0E">
        <w:t xml:space="preserve"> </w:t>
      </w:r>
      <w:r w:rsidR="00346728" w:rsidRPr="00F86D0E">
        <w:t>state politicians</w:t>
      </w:r>
      <w:r w:rsidRPr="00F86D0E">
        <w:t xml:space="preserve"> act in risk-averse manners which hinders effective innovation</w:t>
      </w:r>
    </w:p>
    <w:p w:rsidR="00346728" w:rsidRPr="00F86D0E" w:rsidRDefault="00346728" w:rsidP="00346728">
      <w:r w:rsidRPr="00F86D0E">
        <w:rPr>
          <w:b/>
          <w:sz w:val="26"/>
          <w:szCs w:val="26"/>
        </w:rPr>
        <w:t>Galle and Leahy 9</w:t>
      </w:r>
      <w:r w:rsidRPr="00F86D0E">
        <w:t xml:space="preserve"> – Brian, professor of law at Georgetown University in Washington D.C., Joseph, associate professor of law at South Texas College of Law Houston, January 2009, “Laboratories of Democracy? Policy Innovation in Decentralized Governments”, </w:t>
      </w:r>
      <w:hyperlink r:id="rId12" w:history="1">
        <w:r w:rsidRPr="00F86D0E">
          <w:rPr>
            <w:rStyle w:val="Hyperlink"/>
          </w:rPr>
          <w:t>http://lawdigitalcommons.bc.edu/cgi/viewcontent.cgi?article=1544&amp;context=lsfp</w:t>
        </w:r>
      </w:hyperlink>
    </w:p>
    <w:p w:rsidR="00346728" w:rsidRPr="00F86D0E" w:rsidRDefault="00346728" w:rsidP="00346728">
      <w:pPr>
        <w:rPr>
          <w:sz w:val="16"/>
          <w:szCs w:val="16"/>
        </w:rPr>
      </w:pPr>
      <w:r w:rsidRPr="00F86D0E">
        <w:rPr>
          <w:sz w:val="16"/>
          <w:szCs w:val="16"/>
        </w:rPr>
        <w:t>*modified for gendered language</w:t>
      </w:r>
    </w:p>
    <w:p w:rsidR="00346728" w:rsidRPr="00F86D0E" w:rsidRDefault="00346728" w:rsidP="00346728">
      <w:pPr>
        <w:rPr>
          <w:rStyle w:val="Emphasis"/>
          <w:b w:val="0"/>
          <w:iCs w:val="0"/>
          <w:sz w:val="16"/>
          <w:u w:val="none"/>
        </w:rPr>
      </w:pPr>
      <w:r w:rsidRPr="00F86D0E">
        <w:rPr>
          <w:sz w:val="16"/>
        </w:rPr>
        <w:t xml:space="preserve">In this Part, we lay out the argument advanced by Susan Rose-Ackerman in her seminal article on federalism and policy innovation. </w:t>
      </w:r>
      <w:r w:rsidRPr="00F86D0E">
        <w:rPr>
          <w:rStyle w:val="StyleUnderline"/>
        </w:rPr>
        <w:t>RA’s thesis</w:t>
      </w:r>
      <w:r w:rsidRPr="00F86D0E">
        <w:rPr>
          <w:sz w:val="16"/>
        </w:rPr>
        <w:t xml:space="preserve">, in a nutshell, </w:t>
      </w:r>
      <w:r w:rsidRPr="00F86D0E">
        <w:rPr>
          <w:rStyle w:val="StyleUnderline"/>
        </w:rPr>
        <w:t xml:space="preserve">is </w:t>
      </w:r>
      <w:r w:rsidRPr="00F86D0E">
        <w:rPr>
          <w:rStyle w:val="Emphasis"/>
        </w:rPr>
        <w:t>that states may not be “laboratories” of democracy, as Brandeis pithily suggested, because state-level politicians (although perhaps ambitious for higher office) will act in a risk-averse manner, and therefore, will promote little innovation</w:t>
      </w:r>
      <w:r w:rsidRPr="00F86D0E">
        <w:rPr>
          <w:sz w:val="16"/>
        </w:rPr>
        <w:t>.22 Importantly, RA identifies two analytically separate effects which contribute to her conclusion (each of which we address in turn): (1) i</w:t>
      </w:r>
      <w:r w:rsidRPr="00F86D0E">
        <w:rPr>
          <w:rStyle w:val="StyleUnderline"/>
        </w:rPr>
        <w:t>nformation about innovative policies diffuses to other jurisdictions, where policymakers will free ride on the innovations of the first-mover jurisdictions; and (2) policymakers are not perfect agents of the voters, and instead of focusing on maximizing the welfare of the electorate, they focus on maximizing their own welfare by winning reelection</w:t>
      </w:r>
      <w:r w:rsidRPr="00F86D0E">
        <w:rPr>
          <w:sz w:val="16"/>
        </w:rPr>
        <w:t>. RA begins by assuming that any government is run by a single, risk-neutral policymaker who is concerned solely with being reelected—and who must take some risks in order to win reelection.23 In any event, the policymaker faces uncertainty regarding whether the projects will succeed and the extent to which the public will support them based on their successes.24</w:t>
      </w:r>
    </w:p>
    <w:p w:rsidR="00346728" w:rsidRPr="00F86D0E" w:rsidRDefault="00346728" w:rsidP="00346728">
      <w:pPr>
        <w:rPr>
          <w:rStyle w:val="StyleUnderline"/>
        </w:rPr>
      </w:pPr>
    </w:p>
    <w:p w:rsidR="00346728" w:rsidRPr="00F86D0E" w:rsidRDefault="00346728" w:rsidP="00346728">
      <w:pPr>
        <w:pStyle w:val="Heading4"/>
        <w:rPr>
          <w:rStyle w:val="StyleUnderline"/>
          <w:sz w:val="26"/>
          <w:szCs w:val="26"/>
          <w:u w:val="none"/>
        </w:rPr>
      </w:pPr>
      <w:r w:rsidRPr="00F86D0E">
        <w:rPr>
          <w:rStyle w:val="StyleUnderline"/>
          <w:sz w:val="26"/>
          <w:szCs w:val="26"/>
          <w:u w:val="none"/>
        </w:rPr>
        <w:t>Laboratories of democracy backfire – state to state competition and free riders</w:t>
      </w:r>
      <w:r w:rsidR="00B5001B" w:rsidRPr="00F86D0E">
        <w:rPr>
          <w:rStyle w:val="StyleUnderline"/>
          <w:sz w:val="26"/>
          <w:szCs w:val="26"/>
          <w:u w:val="none"/>
        </w:rPr>
        <w:t xml:space="preserve"> prevent innovation</w:t>
      </w:r>
    </w:p>
    <w:p w:rsidR="00346728" w:rsidRPr="00F86D0E" w:rsidRDefault="00346728" w:rsidP="00346728">
      <w:pPr>
        <w:rPr>
          <w:rStyle w:val="Emphasis"/>
          <w:b w:val="0"/>
          <w:u w:val="none"/>
        </w:rPr>
      </w:pPr>
      <w:r w:rsidRPr="00F86D0E">
        <w:rPr>
          <w:rStyle w:val="Style13ptBold"/>
        </w:rPr>
        <w:t>Andrews 15</w:t>
      </w:r>
      <w:r w:rsidRPr="00F86D0E">
        <w:rPr>
          <w:rStyle w:val="Emphasis"/>
          <w:b w:val="0"/>
          <w:u w:val="none"/>
        </w:rPr>
        <w:t xml:space="preserve"> – Edmund, a former economics reporter for The New York Times who served as a technology reporter in Washington, European economics correspondent and Washington economics correspondent, May 2015, “Steven Callander: How to Make States “Laboratories of Democracy”, https://www.gsb.stanford.edu/insights/steven-callander-how-make-states-laboratories-democracy</w:t>
      </w:r>
    </w:p>
    <w:p w:rsidR="00346728" w:rsidRPr="00F86D0E" w:rsidRDefault="00346728" w:rsidP="00346728">
      <w:pPr>
        <w:rPr>
          <w:rStyle w:val="Emphasis"/>
          <w:b w:val="0"/>
          <w:u w:val="none"/>
        </w:rPr>
      </w:pPr>
      <w:r w:rsidRPr="00F86D0E">
        <w:rPr>
          <w:rStyle w:val="Emphasis"/>
          <w:b w:val="0"/>
        </w:rPr>
        <w:t>In 1932, Supreme Court Justice Louis Brandeis memorably remarked that the U.S. federal system allowed any individual state to be a “laboratory” for experiments in policy,</w:t>
      </w:r>
      <w:r w:rsidRPr="00F86D0E">
        <w:rPr>
          <w:rStyle w:val="Emphasis"/>
        </w:rPr>
        <w:t xml:space="preserve"> without putting the rest of the nation at risk</w:t>
      </w:r>
      <w:r w:rsidRPr="00F86D0E">
        <w:rPr>
          <w:rStyle w:val="Emphasis"/>
          <w:b w:val="0"/>
          <w:u w:val="none"/>
        </w:rPr>
        <w:t xml:space="preserve">. But as Steven Callander at Stanford Graduate School of Business shows in a new paper, </w:t>
      </w:r>
      <w:r w:rsidRPr="00F86D0E">
        <w:rPr>
          <w:rStyle w:val="StyleUnderline"/>
        </w:rPr>
        <w:t>the incentives for a state to become a “laboratory” are not nearly as straightforward</w:t>
      </w:r>
      <w:r w:rsidRPr="00F86D0E">
        <w:rPr>
          <w:rStyle w:val="Emphasis"/>
          <w:b w:val="0"/>
          <w:u w:val="none"/>
        </w:rPr>
        <w:t xml:space="preserve"> as Brandeis made them seem. Like companies, </w:t>
      </w:r>
      <w:r w:rsidRPr="00F86D0E">
        <w:rPr>
          <w:rStyle w:val="Emphasis"/>
        </w:rPr>
        <w:t>states are often in competition with each other. As a result, they may not want to invest in policy experiments — which have costs — if other states can just copy the successful ones</w:t>
      </w:r>
      <w:r w:rsidRPr="00F86D0E">
        <w:rPr>
          <w:rStyle w:val="StyleUnderline"/>
        </w:rPr>
        <w:t>. This is the “free-rider” problem, which economists have long described as an obstacle to innovation in general</w:t>
      </w:r>
      <w:r w:rsidRPr="00F86D0E">
        <w:rPr>
          <w:rStyle w:val="Emphasis"/>
          <w:b w:val="0"/>
          <w:u w:val="none"/>
        </w:rPr>
        <w:t>. In fact, states may sometimes have a perverse incentive to focus on policy experiments that are unattractive to similar states nearby. “We just don’t care that much about each other,” Callander says wryly. “</w:t>
      </w:r>
      <w:r w:rsidRPr="00F86D0E">
        <w:rPr>
          <w:rStyle w:val="StyleUnderline"/>
        </w:rPr>
        <w:t>If we aren’t bound together as a federation, I just don’t benefit if you learn from my experiment</w:t>
      </w:r>
      <w:r w:rsidRPr="00F86D0E">
        <w:rPr>
          <w:rStyle w:val="Emphasis"/>
          <w:b w:val="0"/>
          <w:u w:val="none"/>
        </w:rPr>
        <w:t xml:space="preserve">. So </w:t>
      </w:r>
      <w:r w:rsidRPr="00F86D0E">
        <w:rPr>
          <w:rStyle w:val="StyleUnderline"/>
        </w:rPr>
        <w:t>I choose a policy that fits me perfectly, rather than a policy that’s OK for both of us</w:t>
      </w:r>
      <w:r w:rsidRPr="00F86D0E">
        <w:rPr>
          <w:rStyle w:val="Emphasis"/>
          <w:b w:val="0"/>
          <w:u w:val="none"/>
        </w:rPr>
        <w:t xml:space="preserve">.” </w:t>
      </w:r>
    </w:p>
    <w:p w:rsidR="00346728" w:rsidRPr="00F86D0E" w:rsidRDefault="00346728" w:rsidP="00E277AF">
      <w:pPr>
        <w:pStyle w:val="Heading3"/>
      </w:pPr>
      <w:r w:rsidRPr="00F86D0E">
        <w:t>AT: Decentralization</w:t>
      </w:r>
    </w:p>
    <w:p w:rsidR="00346728" w:rsidRPr="00F86D0E" w:rsidRDefault="00346728" w:rsidP="00346728">
      <w:pPr>
        <w:pStyle w:val="Heading4"/>
        <w:rPr>
          <w:rStyle w:val="Emphasis"/>
          <w:b/>
          <w:sz w:val="26"/>
          <w:szCs w:val="26"/>
          <w:u w:val="none"/>
        </w:rPr>
      </w:pPr>
      <w:r w:rsidRPr="00F86D0E">
        <w:rPr>
          <w:rStyle w:val="Emphasis"/>
          <w:b/>
          <w:sz w:val="26"/>
          <w:szCs w:val="26"/>
          <w:u w:val="none"/>
        </w:rPr>
        <w:t xml:space="preserve">Decentralized policy fails – </w:t>
      </w:r>
      <w:r w:rsidR="00E277AF" w:rsidRPr="00F86D0E">
        <w:rPr>
          <w:rStyle w:val="Emphasis"/>
          <w:b/>
          <w:sz w:val="26"/>
          <w:szCs w:val="26"/>
          <w:u w:val="none"/>
        </w:rPr>
        <w:t>state’s only invest in experiments only in their best interests – hinders ability for cooperative innovation</w:t>
      </w:r>
    </w:p>
    <w:p w:rsidR="00346728" w:rsidRPr="00F86D0E" w:rsidRDefault="00346728" w:rsidP="00346728">
      <w:pPr>
        <w:rPr>
          <w:rStyle w:val="Emphasis"/>
          <w:b w:val="0"/>
          <w:u w:val="none"/>
        </w:rPr>
      </w:pPr>
      <w:r w:rsidRPr="00F86D0E">
        <w:rPr>
          <w:rStyle w:val="Style13ptBold"/>
        </w:rPr>
        <w:t>Andrews 15</w:t>
      </w:r>
      <w:r w:rsidRPr="00F86D0E">
        <w:rPr>
          <w:rStyle w:val="Emphasis"/>
          <w:b w:val="0"/>
          <w:u w:val="none"/>
        </w:rPr>
        <w:t xml:space="preserve"> – Edmund, a former economics reporter for The New York Times who served as a technology reporter in Washington, European economics correspondent and Washington economics correspondent, May 2015, “Steven Callander: How to Make States “Laboratories of Democracy”, https://www.gsb.stanford.edu/insights/steven-callander-how-make-states-laboratories-democracy</w:t>
      </w:r>
    </w:p>
    <w:p w:rsidR="00346728" w:rsidRPr="00F86D0E" w:rsidRDefault="00346728" w:rsidP="00346728">
      <w:pPr>
        <w:rPr>
          <w:rStyle w:val="Emphasis"/>
          <w:b w:val="0"/>
          <w:sz w:val="16"/>
          <w:u w:val="none"/>
        </w:rPr>
      </w:pPr>
      <w:r w:rsidRPr="00F86D0E">
        <w:rPr>
          <w:rStyle w:val="Emphasis"/>
          <w:b w:val="0"/>
          <w:sz w:val="16"/>
          <w:u w:val="none"/>
        </w:rPr>
        <w:t xml:space="preserve">On the other hand, Callander and Harstad say, </w:t>
      </w:r>
      <w:r w:rsidRPr="00F86D0E">
        <w:rPr>
          <w:rStyle w:val="Emphasis"/>
        </w:rPr>
        <w:t>fully decentralized policy experimentation doesn’t work well</w:t>
      </w:r>
      <w:r w:rsidRPr="00F86D0E">
        <w:rPr>
          <w:rStyle w:val="Emphasis"/>
          <w:b w:val="0"/>
          <w:sz w:val="16"/>
          <w:u w:val="none"/>
        </w:rPr>
        <w:t xml:space="preserve">, either. That’s because </w:t>
      </w:r>
      <w:r w:rsidRPr="00F86D0E">
        <w:rPr>
          <w:rStyle w:val="StyleUnderline"/>
        </w:rPr>
        <w:t>individual states often have no desire to invest in experiments that will ultimately bring more benefits to other states than it does to them</w:t>
      </w:r>
      <w:r w:rsidRPr="00F86D0E">
        <w:rPr>
          <w:rStyle w:val="Emphasis"/>
          <w:b w:val="0"/>
          <w:sz w:val="16"/>
          <w:u w:val="none"/>
        </w:rPr>
        <w:t xml:space="preserve">. Indeed, they say, </w:t>
      </w:r>
      <w:r w:rsidRPr="00F86D0E">
        <w:rPr>
          <w:rStyle w:val="StyleUnderline"/>
        </w:rPr>
        <w:t>the more that neighboring states are similar to each other — and more like head-to-head competitors — the less likely they will be to want to help each other out</w:t>
      </w:r>
      <w:r w:rsidRPr="00F86D0E">
        <w:rPr>
          <w:rStyle w:val="Emphasis"/>
          <w:b w:val="0"/>
          <w:sz w:val="16"/>
          <w:u w:val="none"/>
        </w:rPr>
        <w:t xml:space="preserve">. As Callander describes it, </w:t>
      </w:r>
      <w:r w:rsidRPr="00F86D0E">
        <w:rPr>
          <w:rStyle w:val="StyleUnderline"/>
        </w:rPr>
        <w:t>the solution lies with a</w:t>
      </w:r>
      <w:r w:rsidRPr="00F86D0E">
        <w:rPr>
          <w:rStyle w:val="Emphasis"/>
          <w:b w:val="0"/>
          <w:sz w:val="16"/>
          <w:u w:val="none"/>
        </w:rPr>
        <w:t xml:space="preserve"> “clumsy </w:t>
      </w:r>
      <w:r w:rsidRPr="00F86D0E">
        <w:rPr>
          <w:rStyle w:val="StyleUnderline"/>
        </w:rPr>
        <w:t>central government” that can’t dictate very much but can nudge the states to move in the same direction</w:t>
      </w:r>
      <w:r w:rsidRPr="00F86D0E">
        <w:rPr>
          <w:rStyle w:val="Emphasis"/>
          <w:b w:val="0"/>
          <w:sz w:val="16"/>
          <w:u w:val="none"/>
        </w:rPr>
        <w:t xml:space="preserve">. “A lot of people may think that the </w:t>
      </w:r>
      <w:r w:rsidRPr="00F86D0E">
        <w:rPr>
          <w:rStyle w:val="StyleUnderline"/>
        </w:rPr>
        <w:t>federal government is meddling, but our argument is that this guidance is exactly what’s needed to unleash the full power of laboratory innovation</w:t>
      </w:r>
      <w:r w:rsidRPr="00F86D0E">
        <w:rPr>
          <w:rStyle w:val="Emphasis"/>
          <w:b w:val="0"/>
          <w:sz w:val="16"/>
          <w:u w:val="none"/>
        </w:rPr>
        <w:t>,” Callander says. “It’s not usurping the power of the states. It’s not a power grab. It’s integral to having the laboratories working to their maximum effect.”</w:t>
      </w:r>
    </w:p>
    <w:p w:rsidR="00346728" w:rsidRPr="00F86D0E" w:rsidRDefault="00346728" w:rsidP="00346728">
      <w:pPr>
        <w:rPr>
          <w:rStyle w:val="Emphasis"/>
          <w:b w:val="0"/>
          <w:u w:val="none"/>
        </w:rPr>
      </w:pPr>
    </w:p>
    <w:p w:rsidR="00346728" w:rsidRPr="00F86D0E" w:rsidRDefault="00346728" w:rsidP="00346728">
      <w:pPr>
        <w:pStyle w:val="Heading2"/>
      </w:pPr>
      <w:r w:rsidRPr="00F86D0E">
        <w:t>States Fail/Suck/Bad</w:t>
      </w:r>
    </w:p>
    <w:p w:rsidR="00346728" w:rsidRPr="00F86D0E" w:rsidRDefault="00346728" w:rsidP="00346728">
      <w:pPr>
        <w:pStyle w:val="Heading3"/>
      </w:pPr>
      <w:r w:rsidRPr="00F86D0E">
        <w:t>Generic</w:t>
      </w:r>
    </w:p>
    <w:p w:rsidR="00346728" w:rsidRPr="00F86D0E" w:rsidRDefault="00E277AF" w:rsidP="00346728">
      <w:pPr>
        <w:pStyle w:val="Heading4"/>
        <w:rPr>
          <w:rStyle w:val="Emphasis"/>
        </w:rPr>
      </w:pPr>
      <w:r w:rsidRPr="00F86D0E">
        <w:t>In spite of federal standards, states fail to oversee education systems – results in inequities</w:t>
      </w:r>
    </w:p>
    <w:p w:rsidR="00346728" w:rsidRPr="00F86D0E" w:rsidRDefault="00346728" w:rsidP="00346728">
      <w:r w:rsidRPr="00F86D0E">
        <w:rPr>
          <w:b/>
          <w:sz w:val="26"/>
          <w:szCs w:val="26"/>
        </w:rPr>
        <w:t>Boser 15</w:t>
      </w:r>
      <w:r w:rsidRPr="00F86D0E">
        <w:t xml:space="preserve"> - Ulrich Boser, a senior fellow at the Center for American Progress and the author of "Learn Better: Mastering the Skills for Success in Life, Business, and School, or, How to Become an Expert in Just About Anything.", December 2015, “The Sorry State of Education Funding” https://www.usnews.com/opinion/knowledge-bank/articles/2015-12-16/letting-states-fund-education-is-a-mistake</w:t>
      </w:r>
    </w:p>
    <w:p w:rsidR="00346728" w:rsidRPr="00F86D0E" w:rsidRDefault="00346728" w:rsidP="00346728">
      <w:pPr>
        <w:rPr>
          <w:sz w:val="14"/>
        </w:rPr>
      </w:pPr>
      <w:r w:rsidRPr="00F86D0E">
        <w:rPr>
          <w:rStyle w:val="Emphasis"/>
        </w:rPr>
        <w:t>Leaving school funding to the states entrenches inequities</w:t>
      </w:r>
      <w:r w:rsidRPr="00F86D0E">
        <w:rPr>
          <w:sz w:val="14"/>
        </w:rPr>
        <w:t xml:space="preserve">. </w:t>
      </w:r>
      <w:r w:rsidRPr="00F86D0E">
        <w:rPr>
          <w:rStyle w:val="StyleUnderline"/>
        </w:rPr>
        <w:t>Education spending</w:t>
      </w:r>
      <w:r w:rsidRPr="00F86D0E">
        <w:rPr>
          <w:sz w:val="14"/>
        </w:rPr>
        <w:t xml:space="preserve"> debates </w:t>
      </w:r>
      <w:r w:rsidRPr="00F86D0E">
        <w:rPr>
          <w:rStyle w:val="StyleUnderline"/>
        </w:rPr>
        <w:t>often make headlines</w:t>
      </w:r>
      <w:r w:rsidRPr="00F86D0E">
        <w:rPr>
          <w:sz w:val="14"/>
        </w:rPr>
        <w:t>. A rural district will argue that it does not receive equitable funding. A charter school might say it lacks school construction money or a city will simply roll back school funding due to declining enrollments. These are important issues</w:t>
      </w:r>
      <w:r w:rsidRPr="00F86D0E">
        <w:rPr>
          <w:rStyle w:val="StyleUnderline"/>
          <w:sz w:val="14"/>
          <w:u w:val="none"/>
        </w:rPr>
        <w:t xml:space="preserve">. </w:t>
      </w:r>
      <w:r w:rsidRPr="00F86D0E">
        <w:rPr>
          <w:rStyle w:val="StyleUnderline"/>
        </w:rPr>
        <w:t>But they all ignore one of the nation's biggest funding problems: the tremendous difference in school expenditures across different states</w:t>
      </w:r>
      <w:r w:rsidRPr="00F86D0E">
        <w:rPr>
          <w:sz w:val="14"/>
        </w:rPr>
        <w:t xml:space="preserve">. A student in New York, for instance, gets three times more money on average than a student in Utah. Plus, these sorts of </w:t>
      </w:r>
      <w:r w:rsidRPr="00F86D0E">
        <w:rPr>
          <w:rStyle w:val="StyleUnderline"/>
        </w:rPr>
        <w:t>spending gaps often hit the poorest students the hardest</w:t>
      </w:r>
      <w:r w:rsidRPr="00F86D0E">
        <w:rPr>
          <w:sz w:val="14"/>
        </w:rPr>
        <w:t xml:space="preserve">. </w:t>
      </w:r>
      <w:r w:rsidRPr="00F86D0E">
        <w:rPr>
          <w:rStyle w:val="Emphasis"/>
        </w:rPr>
        <w:t xml:space="preserve">The bottom line is that we've left education funding to states and districts for far too long, and the federal government should do more to help all students get a fair shot at school dollars. </w:t>
      </w:r>
      <w:r w:rsidRPr="00F86D0E">
        <w:rPr>
          <w:sz w:val="14"/>
        </w:rPr>
        <w:t xml:space="preserve">Some argue that a more locally driven approach to education funding makes sense. After all, </w:t>
      </w:r>
      <w:r w:rsidRPr="00F86D0E">
        <w:rPr>
          <w:rStyle w:val="Emphasis"/>
        </w:rPr>
        <w:t>states are constitutionally required to oversee their education systems. But states and districts have clearly not done enough, especially in light of rising standards</w:t>
      </w:r>
      <w:r w:rsidRPr="00F86D0E">
        <w:rPr>
          <w:sz w:val="14"/>
        </w:rPr>
        <w:t>. In recent years, for instance</w:t>
      </w:r>
      <w:r w:rsidRPr="00F86D0E">
        <w:rPr>
          <w:rStyle w:val="StyleUnderline"/>
        </w:rPr>
        <w:t>, school spending has been slashed in many states</w:t>
      </w:r>
      <w:r w:rsidRPr="00F86D0E">
        <w:rPr>
          <w:sz w:val="14"/>
        </w:rPr>
        <w:t xml:space="preserve">, according to a report released last week. At the same time, many </w:t>
      </w:r>
      <w:r w:rsidRPr="00F86D0E">
        <w:rPr>
          <w:rStyle w:val="StyleUnderline"/>
        </w:rPr>
        <w:t>states don't give enough money to disadvantaged students, and in about half of the states, lower income schools have less money to spend than their higher income peers</w:t>
      </w:r>
      <w:r w:rsidRPr="00F86D0E">
        <w:rPr>
          <w:sz w:val="14"/>
        </w:rPr>
        <w:t>. And then there's the fact that some wealthy areas like Westport, Connecticut are able to raise large amounts of money through local property tax systems. In some places, in fact, these high-wealth districts are able to spend almost $10,000 more than the national average. Or just contrast Westport with Del Valle, a high-poverty district located outside of Austin, Texas. Even after correcting for cost of living, the rich Connecticut district spends almost twice as much per student than the low-income Del Valle district.</w:t>
      </w:r>
    </w:p>
    <w:p w:rsidR="00346728" w:rsidRPr="00F86D0E" w:rsidRDefault="00346728" w:rsidP="00346728">
      <w:pPr>
        <w:pStyle w:val="Heading4"/>
      </w:pPr>
      <w:r w:rsidRPr="00F86D0E">
        <w:t>State funding fails</w:t>
      </w:r>
      <w:r w:rsidR="00E277AF" w:rsidRPr="00F86D0E">
        <w:t xml:space="preserve"> </w:t>
      </w:r>
      <w:r w:rsidRPr="00F86D0E">
        <w:t>– even if they FIAT states can overcome funding cuts</w:t>
      </w:r>
      <w:r w:rsidR="00E277AF" w:rsidRPr="00F86D0E">
        <w:t xml:space="preserve"> increases in funding are empirically ineffective </w:t>
      </w:r>
    </w:p>
    <w:p w:rsidR="00346728" w:rsidRPr="00F86D0E" w:rsidRDefault="00346728" w:rsidP="00346728">
      <w:r w:rsidRPr="00F86D0E">
        <w:rPr>
          <w:b/>
          <w:sz w:val="26"/>
          <w:szCs w:val="26"/>
        </w:rPr>
        <w:t>Leachman and Mai 14</w:t>
      </w:r>
      <w:r w:rsidRPr="00F86D0E">
        <w:t xml:space="preserve"> – Michael, Director of State Fiscal Research for the Center on Budget and Policy Priorities, Chris, Research Assistant with the State Fiscal Project and Master of Public Policy from the University of Virginia’s Frank Batten School and a B.A. in Foreign Affairs from the University of Virginia, October 2014, “Most States Still Funding Schools Less Than Before the Recession”, http://www.cbpp.org/research/most-states-still-funding-schools-less-than-before-the-recession</w:t>
      </w:r>
    </w:p>
    <w:p w:rsidR="00346728" w:rsidRPr="00F86D0E" w:rsidRDefault="00346728" w:rsidP="00346728">
      <w:pPr>
        <w:rPr>
          <w:sz w:val="16"/>
        </w:rPr>
      </w:pPr>
      <w:r w:rsidRPr="00F86D0E">
        <w:rPr>
          <w:rStyle w:val="StyleUnderline"/>
        </w:rPr>
        <w:t>States’ new budgets are providing less per-pupil funding for kindergarten through 12th grade</w:t>
      </w:r>
      <w:r w:rsidRPr="00F86D0E">
        <w:rPr>
          <w:sz w:val="16"/>
        </w:rPr>
        <w:t xml:space="preserve"> than they did six years ago — often far less. The reduced levels reflect not only the lingering effects of the 2007-09 recession but also continued austerity in many states; indeed, despite some improvements in overall state revenues, schools in around a third of states are entering the new school year with less state funding than they had last year. </w:t>
      </w:r>
      <w:r w:rsidRPr="00F86D0E">
        <w:rPr>
          <w:rStyle w:val="Emphasis"/>
        </w:rPr>
        <w:t>At a time when states and the nation are trying to produce workers with the skills to master new technologies and adapt to the complexities of a global economy, this decline in state educational investment is cause for concern</w:t>
      </w:r>
      <w:r w:rsidRPr="00F86D0E">
        <w:rPr>
          <w:sz w:val="16"/>
        </w:rPr>
        <w:t xml:space="preserve">. Our review of state budget documents finds that: At least </w:t>
      </w:r>
      <w:r w:rsidRPr="00F86D0E">
        <w:rPr>
          <w:rStyle w:val="StyleUnderline"/>
        </w:rPr>
        <w:t>35 states are providing less funding per student for the 2013-14 school year</w:t>
      </w:r>
      <w:r w:rsidRPr="00F86D0E">
        <w:rPr>
          <w:sz w:val="16"/>
        </w:rPr>
        <w:t xml:space="preserve"> than they did before the recession hit. Fourteen of these states have cut per-student funding by more than 10 percent. (These figures, like all the comparisons in this paper, are in inflation-adjusted dollars and focus on the primary form of state aid to local schools.) At least </w:t>
      </w:r>
      <w:r w:rsidRPr="00F86D0E">
        <w:rPr>
          <w:rStyle w:val="StyleUnderline"/>
        </w:rPr>
        <w:t>15 states are providing less funding per student to local school districts</w:t>
      </w:r>
      <w:r w:rsidRPr="00F86D0E">
        <w:rPr>
          <w:sz w:val="16"/>
        </w:rPr>
        <w:t xml:space="preserve"> in the new school year than they provided a year ago. This is despite the fact that most states are experiencing modest increases in tax revenues. </w:t>
      </w:r>
      <w:r w:rsidRPr="00F86D0E">
        <w:rPr>
          <w:rStyle w:val="Emphasis"/>
        </w:rPr>
        <w:t>Where funding has increased, it has generally not increased enough to make up for cuts</w:t>
      </w:r>
      <w:r w:rsidRPr="00F86D0E">
        <w:rPr>
          <w:sz w:val="16"/>
        </w:rPr>
        <w:t xml:space="preserve"> in past years. For example, New Mexico is increasing school funding by $72 per pupil this year. But that is too small to offset the state’s $946 per-pupil cut over the previous five years. </w:t>
      </w:r>
      <w:r w:rsidRPr="00F86D0E">
        <w:rPr>
          <w:rStyle w:val="StyleUnderline"/>
        </w:rPr>
        <w:t>Restoring school funding should be an urgent priority</w:t>
      </w:r>
      <w:r w:rsidRPr="00F86D0E">
        <w:rPr>
          <w:sz w:val="16"/>
        </w:rPr>
        <w:t xml:space="preserve">. The steep state-level K-12 </w:t>
      </w:r>
      <w:r w:rsidRPr="00F86D0E">
        <w:rPr>
          <w:rStyle w:val="StyleUnderline"/>
        </w:rPr>
        <w:t>spending cuts of the last several years have serious consequences for the nation</w:t>
      </w:r>
      <w:r w:rsidRPr="00F86D0E">
        <w:rPr>
          <w:sz w:val="16"/>
        </w:rPr>
        <w:t xml:space="preserve">. State-level K-12 cuts have large consequences for local school districts. Some 44 percent of total education spending in the United States comes from state funds (the share varies by state).[2] Cuts at the state level mean that local school districts have to either scale back the educational services they provide, raise more local tax revenue to cover the gap, or both. </w:t>
      </w:r>
      <w:r w:rsidRPr="00F86D0E">
        <w:rPr>
          <w:rStyle w:val="StyleUnderline"/>
        </w:rPr>
        <w:t>Local school districts typically have little ability to replace lost state aid on their own. Given the still-weak state of many of the nation’s real estate markets, many school districts struggle to raise more money from the property tax without raising rates, and rate increases are often politically very difficult</w:t>
      </w:r>
      <w:r w:rsidRPr="00F86D0E">
        <w:rPr>
          <w:sz w:val="16"/>
        </w:rPr>
        <w:t xml:space="preserve">. Localities collected 2.1 percent less in property tax revenue in the 12-month period ending in March 2013 than in the previous year, after adjusting for inflation.[3] </w:t>
      </w:r>
      <w:r w:rsidRPr="00F86D0E">
        <w:rPr>
          <w:rStyle w:val="StyleUnderline"/>
        </w:rPr>
        <w:t>The cuts</w:t>
      </w:r>
      <w:r w:rsidRPr="00F86D0E">
        <w:rPr>
          <w:sz w:val="16"/>
        </w:rPr>
        <w:t xml:space="preserve"> </w:t>
      </w:r>
      <w:r w:rsidRPr="00F86D0E">
        <w:rPr>
          <w:rStyle w:val="StyleUnderline"/>
          <w:sz w:val="16"/>
          <w:u w:val="none"/>
        </w:rPr>
        <w:t>deepened</w:t>
      </w:r>
      <w:r w:rsidRPr="00F86D0E">
        <w:rPr>
          <w:sz w:val="16"/>
        </w:rPr>
        <w:t xml:space="preserve"> the recession and </w:t>
      </w:r>
      <w:r w:rsidRPr="00F86D0E">
        <w:rPr>
          <w:rStyle w:val="StyleUnderline"/>
        </w:rPr>
        <w:t>have slowed the economy’s recovery</w:t>
      </w:r>
      <w:r w:rsidRPr="00F86D0E">
        <w:rPr>
          <w:sz w:val="16"/>
        </w:rPr>
        <w:t xml:space="preserve">. Federal employment data show that </w:t>
      </w:r>
      <w:r w:rsidRPr="00F86D0E">
        <w:rPr>
          <w:rStyle w:val="StyleUnderline"/>
        </w:rPr>
        <w:t>school districts began reducing the overall number of teachers and other employees</w:t>
      </w:r>
      <w:r w:rsidRPr="00F86D0E">
        <w:rPr>
          <w:sz w:val="16"/>
        </w:rPr>
        <w:t xml:space="preserve"> in July 2008, when the first round of budget cuts began taking effect. As of August 2013, local school districts had cut a total of 324,000 jobs since 2008.[4] These </w:t>
      </w:r>
      <w:r w:rsidRPr="00F86D0E">
        <w:rPr>
          <w:rStyle w:val="StyleUnderline"/>
        </w:rPr>
        <w:t>job losses have reduced the purchasing power of workers’ families, in turn</w:t>
      </w:r>
      <w:r w:rsidRPr="00F86D0E">
        <w:rPr>
          <w:sz w:val="16"/>
        </w:rPr>
        <w:t xml:space="preserve"> reducing overall economic consumption, and thus deepened the recession and slowed the pace of recovery. </w:t>
      </w:r>
      <w:r w:rsidRPr="00F86D0E">
        <w:rPr>
          <w:rStyle w:val="Emphasis"/>
        </w:rPr>
        <w:t xml:space="preserve">The cuts undermine education reform and hinder school districts’ ability to deliver high-quality education, with long-term negative consequences for the nation’s economic competitiveness. </w:t>
      </w:r>
      <w:r w:rsidRPr="00F86D0E">
        <w:rPr>
          <w:sz w:val="16"/>
        </w:rPr>
        <w:t>Many states and school districts have undertaken important school reform initiatives to prepare children better for the future, but deep funding cuts hamper their ability to implement many of these reforms. At a time when producing workers with high-level technical and analytical skills is increasingly important to a country’s prosperity, large cuts in funding for basic education threaten to undermine the nation’s economic future.</w:t>
      </w:r>
    </w:p>
    <w:p w:rsidR="00346728" w:rsidRPr="00F86D0E" w:rsidRDefault="00346728" w:rsidP="00346728"/>
    <w:p w:rsidR="00346728" w:rsidRPr="00F86D0E" w:rsidRDefault="00346728" w:rsidP="00346728">
      <w:pPr>
        <w:pStyle w:val="Heading4"/>
      </w:pPr>
      <w:r w:rsidRPr="00F86D0E">
        <w:t xml:space="preserve">States </w:t>
      </w:r>
      <w:r w:rsidR="00E277AF" w:rsidRPr="00F86D0E">
        <w:t xml:space="preserve">funding fails – money always goes to richer districts instead of lower-income students </w:t>
      </w:r>
    </w:p>
    <w:p w:rsidR="00346728" w:rsidRPr="00F86D0E" w:rsidRDefault="00346728" w:rsidP="00346728">
      <w:r w:rsidRPr="00F86D0E">
        <w:rPr>
          <w:b/>
          <w:sz w:val="26"/>
          <w:szCs w:val="26"/>
        </w:rPr>
        <w:t>Stadler 17</w:t>
      </w:r>
      <w:r w:rsidRPr="00F86D0E">
        <w:t xml:space="preserve"> – Zahava, manager of policy and research at EdBuild, May 2017, “New Study Finds States Fail to Deliver on Title I Promise of Extra Funding for Low-Income Students”, https://www.the74million.org/article/new-study-finds-states-fail-to-deliver-on-title-i-promise-of-extra-funding-for-low-income-students</w:t>
      </w:r>
    </w:p>
    <w:p w:rsidR="00346728" w:rsidRPr="00F86D0E" w:rsidRDefault="00346728" w:rsidP="00346728">
      <w:pPr>
        <w:rPr>
          <w:sz w:val="14"/>
        </w:rPr>
      </w:pPr>
      <w:r w:rsidRPr="00F86D0E">
        <w:rPr>
          <w:rStyle w:val="StyleUnderline"/>
        </w:rPr>
        <w:t>A long line of research teaches that students in poverty can achieve at higher levels when they’re supported with greater education funding</w:t>
      </w:r>
      <w:r w:rsidRPr="00F86D0E">
        <w:rPr>
          <w:sz w:val="14"/>
        </w:rPr>
        <w:t xml:space="preserve">. In theory, low-income students should be getting this greater funding in every state. That’s because the federal government provides extra dollars for high-poverty schools and districts through the Title I program and specifies in law that this money must “supplement, not supplant” state and local dollars — that is, </w:t>
      </w:r>
      <w:r w:rsidRPr="00F86D0E">
        <w:rPr>
          <w:rStyle w:val="Emphasis"/>
        </w:rPr>
        <w:t>states can’t use the federal money to offset what they would otherwise give to high-poverty districts</w:t>
      </w:r>
      <w:r w:rsidRPr="00F86D0E">
        <w:rPr>
          <w:sz w:val="14"/>
        </w:rPr>
        <w:t xml:space="preserve">. Every state receives Title I money. For that money to do its job lifting up low-income students, every state would need to provide its poorer districts with, at the very least, funding equal to what wealthier districts have. Only then could Title I serve as icing on the cake, as intended. In reality, though, a new analysis by EdBuild finds that the highest-poverty school districts in most states have less state and local funding than those serving the fewest students in poverty. Falling short of equity — and federal expectations Why isn’t the Title I mandate doing its job? Late last year, the outgoing </w:t>
      </w:r>
      <w:r w:rsidRPr="00F86D0E">
        <w:rPr>
          <w:rStyle w:val="StyleUnderline"/>
        </w:rPr>
        <w:t>administration tried to back the “supplement, not supplant” rule with a regulation that would have required districts to spend at least as much per pupil in Title I schools as they do in other schools. But states pushed back hard against the proposed rule, and it was withdrawn, leaving it up to the states to ensure funding equity</w:t>
      </w:r>
      <w:r w:rsidRPr="00F86D0E">
        <w:rPr>
          <w:sz w:val="14"/>
        </w:rPr>
        <w:t xml:space="preserve">. As the numbers show, they’re falling short. </w:t>
      </w:r>
      <w:r w:rsidRPr="00F86D0E">
        <w:rPr>
          <w:rStyle w:val="StyleUnderline"/>
        </w:rPr>
        <w:t>In 2014, 27 states saw less money per pupil in their highest-poverty districts.</w:t>
      </w:r>
      <w:r w:rsidRPr="00F86D0E">
        <w:rPr>
          <w:sz w:val="14"/>
        </w:rPr>
        <w:t xml:space="preserve"> For example, per-pupil funding in the highest-poverty school districts in Arizona was about $1,100 less than in the state’s least-poor districts, a 13 percent gap. Similarly, in California, the highest-poverty districts had close to $900 less per student than the lowest-poverty ones. Meanwhile, </w:t>
      </w:r>
      <w:r w:rsidRPr="00F86D0E">
        <w:rPr>
          <w:rStyle w:val="StyleUnderline"/>
        </w:rPr>
        <w:t>Arizona received almost $330 million in Title I dollars this year, and California got over $1.76 billion</w:t>
      </w:r>
      <w:r w:rsidRPr="00F86D0E">
        <w:rPr>
          <w:sz w:val="14"/>
        </w:rPr>
        <w:t xml:space="preserve">. Even more galling, </w:t>
      </w:r>
      <w:r w:rsidRPr="00F86D0E">
        <w:rPr>
          <w:rStyle w:val="StyleUnderline"/>
        </w:rPr>
        <w:t>both states received money through the Education Finance Incentive Grant Program, a subset of Title I that is meant to reward states for progressive funding allocations</w:t>
      </w:r>
      <w:r w:rsidRPr="00F86D0E">
        <w:rPr>
          <w:rStyle w:val="Emphasis"/>
        </w:rPr>
        <w:t>. Much of that money will have to be used to make up the deficits left by state and local underfunding of poor districts, not to give low-income students a boost</w:t>
      </w:r>
      <w:r w:rsidRPr="00F86D0E">
        <w:rPr>
          <w:sz w:val="14"/>
        </w:rPr>
        <w:t xml:space="preserve"> — exactly the opposite of Congress’s intention. The road to inequity is paved with good intentions </w:t>
      </w:r>
      <w:r w:rsidRPr="00F86D0E">
        <w:rPr>
          <w:rStyle w:val="StyleUnderline"/>
        </w:rPr>
        <w:t>Many states even fall short of their own policy goals for funding equity</w:t>
      </w:r>
      <w:r w:rsidRPr="00F86D0E">
        <w:rPr>
          <w:sz w:val="14"/>
        </w:rPr>
        <w:t xml:space="preserve">. It’s true that </w:t>
      </w:r>
      <w:r w:rsidRPr="00F86D0E">
        <w:rPr>
          <w:rStyle w:val="StyleUnderline"/>
        </w:rPr>
        <w:t>in some states, there’s no effort to provide more for low-income students</w:t>
      </w:r>
      <w:r w:rsidRPr="00F86D0E">
        <w:rPr>
          <w:sz w:val="14"/>
        </w:rPr>
        <w:t>. But in most cases, when a state determines how much funding each district needs, the calculation is increased for children in poverty. For example, in Louisiana, each student generates about $4,000 for her district. But the count of each district’s low-income students is boosted by 22 percent for funding purposes, so a Louisiana district serving all low-income students should have 22 percent more funding than the standard, or a little over $4,800 per student. That’s not how the numbers work out, though: The state’s highest-poverty districts actually have $236 less per student on average than the lowest-poverty districts. Why does Louisiana, like many states that are trying to provide more for students in poverty, fall short? The state falls prey to a common problem: Its s</w:t>
      </w:r>
      <w:r w:rsidRPr="00F86D0E">
        <w:rPr>
          <w:rStyle w:val="StyleUnderline"/>
        </w:rPr>
        <w:t>tate funding formula allocates more money for high-poverty school systems, but wealthier districts can afford to collect extra money from supplemental property taxes — and there’s no state rule limiting how much they can raise</w:t>
      </w:r>
      <w:r w:rsidRPr="00F86D0E">
        <w:rPr>
          <w:sz w:val="14"/>
        </w:rPr>
        <w:t xml:space="preserve">. The bonus taxes paid in those </w:t>
      </w:r>
      <w:r w:rsidRPr="00F86D0E">
        <w:rPr>
          <w:rStyle w:val="Emphasis"/>
        </w:rPr>
        <w:t>richer districts swamp the money that the state is paying poorer communities</w:t>
      </w:r>
      <w:r w:rsidRPr="00F86D0E">
        <w:rPr>
          <w:sz w:val="14"/>
        </w:rPr>
        <w:t>, and the result is a lopsided system in which the neediest end up with less.</w:t>
      </w:r>
    </w:p>
    <w:p w:rsidR="00346728" w:rsidRPr="00F86D0E" w:rsidRDefault="00346728" w:rsidP="00346728">
      <w:pPr>
        <w:rPr>
          <w:sz w:val="14"/>
        </w:rPr>
      </w:pPr>
    </w:p>
    <w:p w:rsidR="007B70E5" w:rsidRPr="00F86D0E" w:rsidRDefault="00381F04" w:rsidP="007B70E5">
      <w:pPr>
        <w:pStyle w:val="Heading4"/>
      </w:pPr>
      <w:r w:rsidRPr="00F86D0E">
        <w:t>States fail to finance schools – reforms have empirically failed and money still goes to richer districts</w:t>
      </w:r>
    </w:p>
    <w:p w:rsidR="007B70E5" w:rsidRPr="00F86D0E" w:rsidRDefault="007B70E5" w:rsidP="007B70E5">
      <w:pPr>
        <w:rPr>
          <w:rFonts w:eastAsia="Times New Roman"/>
          <w:color w:val="000000" w:themeColor="text1"/>
          <w:sz w:val="16"/>
          <w:szCs w:val="16"/>
        </w:rPr>
      </w:pPr>
      <w:r w:rsidRPr="00F86D0E">
        <w:rPr>
          <w:rStyle w:val="Style13ptBold"/>
        </w:rPr>
        <w:t xml:space="preserve">Robinson 13 </w:t>
      </w:r>
      <w:r w:rsidRPr="00F86D0E">
        <w:rPr>
          <w:rStyle w:val="Style13ptBold"/>
          <w:b w:val="0"/>
          <w:sz w:val="16"/>
          <w:szCs w:val="16"/>
        </w:rPr>
        <w:t xml:space="preserve">(Kimberly Jenkins Robinson,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“The High Cost of Education Federalism,” May 2013, Wake Forest Law Review,</w:t>
      </w:r>
      <w:r w:rsidRPr="00F86D0E">
        <w:rPr>
          <w:rFonts w:eastAsia="Times New Roman"/>
          <w:color w:val="000000" w:themeColor="text1"/>
          <w:sz w:val="16"/>
          <w:szCs w:val="16"/>
          <w:shd w:val="clear" w:color="auto" w:fill="FFFFFF"/>
        </w:rPr>
        <w:t xml:space="preserve">  </w:t>
      </w:r>
      <w:r w:rsidR="00A0034E">
        <w:fldChar w:fldCharType="begin"/>
      </w:r>
      <w:r w:rsidR="00A0034E">
        <w:instrText xml:space="preserve"> HYPERLINK </w:instrText>
      </w:r>
      <w:r w:rsidR="00A0034E">
        <w:instrText xml:space="preserve">"https://ssrn.com/abstract=2259631" \t "_blank" </w:instrText>
      </w:r>
      <w:r w:rsidR="00A0034E">
        <w:fldChar w:fldCharType="separate"/>
      </w:r>
      <w:r w:rsidRPr="00F86D0E">
        <w:rPr>
          <w:rFonts w:eastAsia="Times New Roman"/>
          <w:color w:val="000000" w:themeColor="text1"/>
          <w:sz w:val="16"/>
          <w:szCs w:val="16"/>
          <w:shd w:val="clear" w:color="auto" w:fill="FFFFFF"/>
        </w:rPr>
        <w:t>https://ssrn.com/abstract=2259631</w:t>
      </w:r>
      <w:r w:rsidR="00A0034E">
        <w:rPr>
          <w:rFonts w:eastAsia="Times New Roman"/>
          <w:color w:val="000000" w:themeColor="text1"/>
          <w:sz w:val="16"/>
          <w:szCs w:val="16"/>
          <w:shd w:val="clear" w:color="auto" w:fill="FFFFFF"/>
        </w:rPr>
        <w:fldChar w:fldCharType="end"/>
      </w:r>
      <w:r w:rsidRPr="00F86D0E">
        <w:rPr>
          <w:rFonts w:eastAsia="Times New Roman"/>
          <w:color w:val="000000" w:themeColor="text1"/>
          <w:sz w:val="16"/>
          <w:szCs w:val="16"/>
        </w:rPr>
        <w:t xml:space="preserve">) </w:t>
      </w:r>
    </w:p>
    <w:p w:rsidR="007B70E5" w:rsidRPr="00F86D0E" w:rsidRDefault="007B70E5" w:rsidP="007B70E5">
      <w:pPr>
        <w:rPr>
          <w:rFonts w:eastAsia="Times New Roman"/>
          <w:sz w:val="16"/>
          <w:szCs w:val="16"/>
        </w:rPr>
      </w:pPr>
      <w:r w:rsidRPr="00F86D0E">
        <w:rPr>
          <w:rFonts w:eastAsia="Times New Roman"/>
          <w:sz w:val="16"/>
          <w:szCs w:val="16"/>
        </w:rPr>
        <w:t xml:space="preserve">Other research also confirms that </w:t>
      </w:r>
      <w:r w:rsidRPr="00F86D0E">
        <w:rPr>
          <w:rStyle w:val="StyleUnderline"/>
        </w:rPr>
        <w:t>many school finance systems within the United States fail to provide an adequate and equitable distribution of education funding</w:t>
      </w:r>
      <w:r w:rsidRPr="00F86D0E">
        <w:rPr>
          <w:rFonts w:eastAsia="Times New Roman"/>
          <w:sz w:val="16"/>
          <w:szCs w:val="16"/>
        </w:rPr>
        <w:t>. For instance</w:t>
      </w:r>
      <w:r w:rsidRPr="00F86D0E">
        <w:rPr>
          <w:rStyle w:val="StyleUnderline"/>
        </w:rPr>
        <w:t>, a 2012 report entitled Is School Funding Fair? A National Report Card assessed the school finance systems of all fifty states against four fairness measures: (1) funding level—the level of state and local funding for school districts compared to that of other states; (2) funding distribution—whether a state provides additional funding or reduces funding to schools based on the concentration of student poverty; (3) effort—which compares the difference between state spending on education relative to the fiscal capacity of the state based on its per capita gross domestic product; and (4) coverage—the percentage of students in the state who attend public schools.</w:t>
      </w:r>
      <w:r w:rsidRPr="00F86D0E">
        <w:rPr>
          <w:rFonts w:eastAsia="Times New Roman"/>
          <w:sz w:val="16"/>
          <w:szCs w:val="16"/>
        </w:rPr>
        <w:t xml:space="preserve"> The resulting analysis provides a multifaceted and comprehensive assessment of the school finance systems throughout the nation that stands in contrast to many studies that simply use one measure of inequality. </w:t>
      </w:r>
      <w:r w:rsidRPr="00F86D0E">
        <w:rPr>
          <w:rStyle w:val="Emphasis"/>
        </w:rPr>
        <w:t xml:space="preserve">Several </w:t>
      </w:r>
      <w:r w:rsidRPr="00F86D0E">
        <w:rPr>
          <w:rFonts w:eastAsia="Times New Roman"/>
          <w:sz w:val="16"/>
          <w:szCs w:val="16"/>
        </w:rPr>
        <w:t xml:space="preserve">key findings highlight existing </w:t>
      </w:r>
      <w:r w:rsidRPr="00F86D0E">
        <w:rPr>
          <w:rStyle w:val="Emphasis"/>
        </w:rPr>
        <w:t>inequities in school finance systems</w:t>
      </w:r>
      <w:r w:rsidRPr="00F86D0E">
        <w:rPr>
          <w:rFonts w:eastAsia="Times New Roman"/>
          <w:sz w:val="16"/>
          <w:szCs w:val="16"/>
        </w:rPr>
        <w:t xml:space="preserve">. The report notes that states have the most control over two factors—funding distribution and effort. In particular, funding distribution provides the greatest insight into whether states attempt to address the additional educational needs of lowincome students. On this measure, </w:t>
      </w:r>
      <w:r w:rsidRPr="00F86D0E">
        <w:rPr>
          <w:rStyle w:val="Emphasis"/>
        </w:rPr>
        <w:t>“[o]nly 17 states</w:t>
      </w:r>
      <w:r w:rsidRPr="00F86D0E">
        <w:rPr>
          <w:rFonts w:eastAsia="Times New Roman"/>
          <w:sz w:val="16"/>
          <w:szCs w:val="16"/>
        </w:rPr>
        <w:t xml:space="preserve"> have progressive funding systems, </w:t>
      </w:r>
      <w:r w:rsidRPr="00F86D0E">
        <w:rPr>
          <w:rStyle w:val="Emphasis"/>
        </w:rPr>
        <w:t>provid</w:t>
      </w:r>
      <w:r w:rsidRPr="00F86D0E">
        <w:rPr>
          <w:rFonts w:eastAsia="Times New Roman"/>
          <w:sz w:val="16"/>
          <w:szCs w:val="16"/>
        </w:rPr>
        <w:t xml:space="preserve">ing </w:t>
      </w:r>
      <w:r w:rsidRPr="00F86D0E">
        <w:rPr>
          <w:rStyle w:val="Emphasis"/>
        </w:rPr>
        <w:t>greater funding to high poverty districts</w:t>
      </w:r>
      <w:r w:rsidRPr="00F86D0E">
        <w:rPr>
          <w:rFonts w:eastAsia="Times New Roman"/>
          <w:sz w:val="16"/>
          <w:szCs w:val="16"/>
        </w:rPr>
        <w:t xml:space="preserve"> than to low-poverty districts,” which represents an increase from the fourteen states that were progressive in the 2010 report. </w:t>
      </w:r>
      <w:r w:rsidRPr="00F86D0E">
        <w:rPr>
          <w:rStyle w:val="Emphasis"/>
        </w:rPr>
        <w:t>Sixteen states</w:t>
      </w:r>
      <w:r w:rsidRPr="00F86D0E">
        <w:rPr>
          <w:rFonts w:eastAsia="Times New Roman"/>
          <w:sz w:val="16"/>
          <w:szCs w:val="16"/>
        </w:rPr>
        <w:t xml:space="preserve"> have regressive systems that </w:t>
      </w:r>
      <w:r w:rsidRPr="00F86D0E">
        <w:rPr>
          <w:rStyle w:val="Emphasis"/>
        </w:rPr>
        <w:t>give less money to high-poverty district</w:t>
      </w:r>
      <w:r w:rsidRPr="00F86D0E">
        <w:rPr>
          <w:rFonts w:eastAsia="Times New Roman"/>
          <w:sz w:val="16"/>
          <w:szCs w:val="16"/>
        </w:rPr>
        <w:t xml:space="preserve">s, and </w:t>
      </w:r>
      <w:r w:rsidRPr="00F86D0E">
        <w:rPr>
          <w:rStyle w:val="Emphasis"/>
        </w:rPr>
        <w:t>fifteen states provide the same level of funding to high- and low-poverty districts</w:t>
      </w:r>
      <w:r w:rsidRPr="00F86D0E">
        <w:rPr>
          <w:rFonts w:eastAsia="Times New Roman"/>
          <w:sz w:val="16"/>
          <w:szCs w:val="16"/>
        </w:rPr>
        <w:t xml:space="preserve">. This reveals that only slightly more than one-third of the school finance systems are sending additional revenue to address the well-documented greater needs of low-income students. The report also notes that between 2007 and 2009, thirty-four states increased their effort, but that states varied widely in the effort made to fairly fund schools. The report further highlights the importance of both sufficient and progressive funding systems as an indispensable foundation for raising student achievement and closing the achievement gaps. Ultimately, this research reveals that, although important reforms have undoubtedly occurred and have improved educational opportunities for many children, </w:t>
      </w:r>
      <w:r w:rsidRPr="00F86D0E">
        <w:rPr>
          <w:rStyle w:val="Emphasis"/>
        </w:rPr>
        <w:t>these reforms have not been</w:t>
      </w:r>
      <w:r w:rsidRPr="00F86D0E">
        <w:rPr>
          <w:rFonts w:eastAsia="Times New Roman"/>
          <w:sz w:val="16"/>
          <w:szCs w:val="16"/>
        </w:rPr>
        <w:t xml:space="preserve"> consistently </w:t>
      </w:r>
      <w:r w:rsidRPr="00F86D0E">
        <w:rPr>
          <w:rStyle w:val="Emphasis"/>
        </w:rPr>
        <w:t xml:space="preserve">sufficient </w:t>
      </w:r>
      <w:r w:rsidRPr="00F86D0E">
        <w:rPr>
          <w:rFonts w:eastAsia="Times New Roman"/>
          <w:sz w:val="16"/>
          <w:szCs w:val="16"/>
        </w:rPr>
        <w:t xml:space="preserve">and comprehensive enough </w:t>
      </w:r>
      <w:r w:rsidRPr="00F86D0E">
        <w:rPr>
          <w:rStyle w:val="Emphasis"/>
        </w:rPr>
        <w:t>to end</w:t>
      </w:r>
      <w:r w:rsidRPr="00F86D0E">
        <w:rPr>
          <w:rFonts w:eastAsia="Times New Roman"/>
          <w:sz w:val="16"/>
          <w:szCs w:val="16"/>
        </w:rPr>
        <w:t xml:space="preserve"> longstanding, </w:t>
      </w:r>
      <w:r w:rsidRPr="00F86D0E">
        <w:rPr>
          <w:rStyle w:val="Emphasis"/>
        </w:rPr>
        <w:t>inequitable disparities</w:t>
      </w:r>
      <w:r w:rsidRPr="00F86D0E">
        <w:rPr>
          <w:rFonts w:eastAsia="Times New Roman"/>
          <w:sz w:val="16"/>
          <w:szCs w:val="16"/>
        </w:rPr>
        <w:t xml:space="preserve"> in educational opportunity throughout the nation. Numerous scholars have noted the insufficiency of these reforms. For instance, after surveying the research on the impact of school finance litigation, education law scholar Derek Black concluded that “[t]he most accurate general characterization of adequacy and equity litigation . . . is that it has produced a net benefit, but significant and troublesome inequalities still persist.” </w:t>
      </w:r>
      <w:r w:rsidRPr="00F86D0E">
        <w:rPr>
          <w:rStyle w:val="StyleUnderline"/>
        </w:rPr>
        <w:t xml:space="preserve"> Similarly, education law and policy scholar Benjamin Michael Superfine has characterized the impact of school finance litigation as “somewhat limited” due to the longstanding challenges facing education litigation generally, including vague legal standards, empirical questions about central issues, and political hostility to reform. Further, he notes that equalization oftentimes did not require increased educational spending and that test scores ultimately have not improved even when spending was increased. Indeed, the resistance of most school finance systems to comprehensive reform prompted leading education law scholar James Ryan to comment recently that even when state school finance litigation has succeeded, the results have been “modest” and “not a single suit has done much to alter the basic structure of school finance schemes.”</w:t>
      </w:r>
      <w:r w:rsidRPr="00F86D0E">
        <w:rPr>
          <w:rFonts w:eastAsia="Times New Roman"/>
          <w:sz w:val="16"/>
          <w:szCs w:val="16"/>
        </w:rPr>
        <w:t xml:space="preserve"> Therefore, important </w:t>
      </w:r>
      <w:r w:rsidRPr="00F86D0E">
        <w:rPr>
          <w:rStyle w:val="Emphasis"/>
        </w:rPr>
        <w:t>reforms of state school finance systems</w:t>
      </w:r>
      <w:r w:rsidRPr="00F86D0E">
        <w:rPr>
          <w:rFonts w:eastAsia="Times New Roman"/>
          <w:sz w:val="16"/>
          <w:szCs w:val="16"/>
        </w:rPr>
        <w:t xml:space="preserve"> have occurred that have addressed some of the disparities in educational opportunity, but these reforms </w:t>
      </w:r>
      <w:r w:rsidRPr="00F86D0E">
        <w:rPr>
          <w:rStyle w:val="Emphasis"/>
        </w:rPr>
        <w:t>have not ended the funding inequities</w:t>
      </w:r>
      <w:r w:rsidRPr="00F86D0E">
        <w:rPr>
          <w:rFonts w:eastAsia="Times New Roman"/>
          <w:sz w:val="16"/>
          <w:szCs w:val="16"/>
        </w:rPr>
        <w:t xml:space="preserve"> that result in substandard schools for many disadvantaged schoolchildren. Even though the Court in Rodriguez called for reform of the nation’s school finance systems to advance equal educational opportunity, the </w:t>
      </w:r>
      <w:r w:rsidRPr="00F86D0E">
        <w:rPr>
          <w:rStyle w:val="Emphasis"/>
        </w:rPr>
        <w:t>local control</w:t>
      </w:r>
      <w:r w:rsidRPr="00F86D0E">
        <w:rPr>
          <w:rFonts w:eastAsia="Times New Roman"/>
          <w:sz w:val="16"/>
          <w:szCs w:val="16"/>
        </w:rPr>
        <w:t xml:space="preserve"> of education that was supposed to encourage experimentation simply </w:t>
      </w:r>
      <w:r w:rsidRPr="00F86D0E">
        <w:rPr>
          <w:rStyle w:val="Emphasis"/>
        </w:rPr>
        <w:t>has failed to foster comprehensive and effective state efforts</w:t>
      </w:r>
      <w:r w:rsidRPr="00F86D0E">
        <w:rPr>
          <w:rFonts w:eastAsia="Times New Roman"/>
          <w:sz w:val="16"/>
          <w:szCs w:val="16"/>
        </w:rPr>
        <w:t xml:space="preserve"> that eliminate inequitable disparities in educational opportunity. Although some contend that such experimentation and reform suggests the Court in Rodriguez correctly left this issue to the states, </w:t>
      </w:r>
      <w:r w:rsidRPr="00F86D0E">
        <w:rPr>
          <w:rStyle w:val="StyleUnderline"/>
        </w:rPr>
        <w:t>the steadfast persistence in disparities in educational opportunity that harm disadvantaged student</w:t>
      </w:r>
      <w:r w:rsidRPr="00F86D0E">
        <w:rPr>
          <w:rFonts w:eastAsia="Times New Roman"/>
          <w:sz w:val="16"/>
          <w:szCs w:val="16"/>
        </w:rPr>
        <w:t xml:space="preserve">s indicates the </w:t>
      </w:r>
      <w:r w:rsidRPr="00F86D0E">
        <w:rPr>
          <w:rStyle w:val="Emphasis"/>
        </w:rPr>
        <w:t>Court’s trust in states</w:t>
      </w:r>
      <w:r w:rsidRPr="00F86D0E">
        <w:rPr>
          <w:rFonts w:eastAsia="Times New Roman"/>
          <w:sz w:val="16"/>
          <w:szCs w:val="16"/>
        </w:rPr>
        <w:t xml:space="preserve"> to end these disparities may have been </w:t>
      </w:r>
      <w:r w:rsidRPr="00F86D0E">
        <w:rPr>
          <w:rStyle w:val="Emphasis"/>
        </w:rPr>
        <w:t>misplaced</w:t>
      </w:r>
      <w:r w:rsidRPr="00F86D0E">
        <w:rPr>
          <w:rFonts w:eastAsia="Times New Roman"/>
          <w:sz w:val="16"/>
          <w:szCs w:val="16"/>
        </w:rPr>
        <w:t xml:space="preserve">. Therefore, </w:t>
      </w:r>
      <w:r w:rsidRPr="00F86D0E">
        <w:rPr>
          <w:rStyle w:val="StyleUnderline"/>
        </w:rPr>
        <w:t>closing the federal courthouse door to school finance litigation has left disadvantaged schoolchildren without a means to obtain comprehensive and lasting reform of school finance systems that continue to tolerate significant and inequitable disparities in educational opportunity</w:t>
      </w:r>
      <w:r w:rsidRPr="00F86D0E">
        <w:rPr>
          <w:rFonts w:eastAsia="Times New Roman"/>
          <w:sz w:val="16"/>
          <w:szCs w:val="16"/>
        </w:rPr>
        <w:t xml:space="preserve">. Given the limited impact of state school finance litigation and reform, Rodriguez remains essential to understanding how </w:t>
      </w:r>
      <w:r w:rsidRPr="00F86D0E">
        <w:rPr>
          <w:rStyle w:val="Emphasis"/>
        </w:rPr>
        <w:t>education federalism</w:t>
      </w:r>
      <w:r w:rsidRPr="00F86D0E">
        <w:rPr>
          <w:rFonts w:eastAsia="Times New Roman"/>
          <w:sz w:val="16"/>
          <w:szCs w:val="16"/>
        </w:rPr>
        <w:t xml:space="preserve"> has served as one of the </w:t>
      </w:r>
      <w:r w:rsidRPr="00F86D0E">
        <w:rPr>
          <w:rStyle w:val="Emphasis"/>
        </w:rPr>
        <w:t>hindrance</w:t>
      </w:r>
      <w:r w:rsidRPr="00F86D0E">
        <w:rPr>
          <w:rFonts w:eastAsia="Times New Roman"/>
          <w:sz w:val="16"/>
          <w:szCs w:val="16"/>
        </w:rPr>
        <w:t xml:space="preserve">s </w:t>
      </w:r>
      <w:r w:rsidRPr="00F86D0E">
        <w:rPr>
          <w:rStyle w:val="Emphasis"/>
        </w:rPr>
        <w:t>to</w:t>
      </w:r>
      <w:r w:rsidRPr="00F86D0E">
        <w:rPr>
          <w:rFonts w:eastAsia="Times New Roman"/>
          <w:sz w:val="16"/>
          <w:szCs w:val="16"/>
        </w:rPr>
        <w:t xml:space="preserve"> the nation’s efforts to </w:t>
      </w:r>
      <w:r w:rsidRPr="00F86D0E">
        <w:rPr>
          <w:rStyle w:val="Emphasis"/>
        </w:rPr>
        <w:t>achieve equal educational opportunity</w:t>
      </w:r>
      <w:r w:rsidRPr="00F86D0E">
        <w:rPr>
          <w:rFonts w:eastAsia="Times New Roman"/>
          <w:sz w:val="16"/>
          <w:szCs w:val="16"/>
        </w:rPr>
        <w:t>. The next Part shows how education federalism limited the potential effectiveness of NCLB.</w:t>
      </w:r>
    </w:p>
    <w:p w:rsidR="00381F04" w:rsidRPr="00F86D0E" w:rsidRDefault="00381F04" w:rsidP="00381F04">
      <w:pPr>
        <w:pStyle w:val="Heading4"/>
        <w:rPr>
          <w:rStyle w:val="Style13ptBold"/>
          <w:b/>
        </w:rPr>
      </w:pPr>
      <w:r w:rsidRPr="00F86D0E">
        <w:rPr>
          <w:rStyle w:val="Style13ptBold"/>
          <w:b/>
        </w:rPr>
        <w:t>Federal action for education reform ensures equal access to education</w:t>
      </w:r>
    </w:p>
    <w:p w:rsidR="007B70E5" w:rsidRPr="00F86D0E" w:rsidRDefault="007B70E5" w:rsidP="007B70E5">
      <w:pPr>
        <w:rPr>
          <w:b/>
          <w:sz w:val="26"/>
        </w:rPr>
      </w:pPr>
      <w:r w:rsidRPr="00F86D0E">
        <w:rPr>
          <w:rStyle w:val="Style13ptBold"/>
        </w:rPr>
        <w:t>Robinson 15</w:t>
      </w:r>
      <w:r w:rsidRPr="00F86D0E">
        <w:rPr>
          <w:rStyle w:val="Style13ptBold"/>
          <w:sz w:val="15"/>
          <w:szCs w:val="15"/>
        </w:rPr>
        <w:t xml:space="preserve"> </w:t>
      </w:r>
      <w:r w:rsidRPr="00F86D0E">
        <w:rPr>
          <w:rStyle w:val="Style13ptBold"/>
          <w:b w:val="0"/>
          <w:sz w:val="15"/>
          <w:szCs w:val="15"/>
        </w:rPr>
        <w:t>(</w:t>
      </w:r>
      <w:r w:rsidRPr="00F86D0E">
        <w:rPr>
          <w:sz w:val="15"/>
          <w:szCs w:val="15"/>
        </w:rPr>
        <w:t>Kimberly Jenkins Robinson,</w:t>
      </w:r>
      <w:r w:rsidRPr="00F86D0E">
        <w:rPr>
          <w:rStyle w:val="Style13ptBold"/>
          <w:b w:val="0"/>
          <w:sz w:val="15"/>
          <w:szCs w:val="15"/>
        </w:rPr>
        <w:t xml:space="preserve">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“Disrupting Education Federalism,” May 2015, Washington University Law Review, https://papers.ssrn.com/sol3/papers.cfm?abstract_id=2785616</w:t>
      </w:r>
    </w:p>
    <w:p w:rsidR="007B70E5" w:rsidRPr="00F86D0E" w:rsidRDefault="007B70E5" w:rsidP="007B70E5">
      <w:pPr>
        <w:rPr>
          <w:rFonts w:eastAsia="Times New Roman"/>
          <w:sz w:val="16"/>
          <w:szCs w:val="16"/>
        </w:rPr>
      </w:pPr>
      <w:r w:rsidRPr="00F86D0E">
        <w:rPr>
          <w:rFonts w:eastAsia="Times New Roman"/>
          <w:sz w:val="16"/>
          <w:szCs w:val="16"/>
        </w:rPr>
        <w:t xml:space="preserve">Throughout this nation’s history—even acknowledging state reforms of education and school finance—the </w:t>
      </w:r>
      <w:r w:rsidRPr="00F86D0E">
        <w:rPr>
          <w:rStyle w:val="Emphasis"/>
        </w:rPr>
        <w:t>states</w:t>
      </w:r>
      <w:r w:rsidRPr="00F86D0E">
        <w:rPr>
          <w:rStyle w:val="StyleUnderline"/>
        </w:rPr>
        <w:t xml:space="preserve"> </w:t>
      </w:r>
      <w:r w:rsidRPr="00F86D0E">
        <w:rPr>
          <w:rFonts w:eastAsia="Times New Roman"/>
          <w:sz w:val="16"/>
          <w:szCs w:val="16"/>
        </w:rPr>
        <w:t xml:space="preserve">have </w:t>
      </w:r>
      <w:r w:rsidRPr="00F86D0E">
        <w:rPr>
          <w:rStyle w:val="Emphasis"/>
        </w:rPr>
        <w:t>not taken sustained</w:t>
      </w:r>
      <w:r w:rsidRPr="00F86D0E">
        <w:rPr>
          <w:rFonts w:eastAsia="Times New Roman"/>
          <w:sz w:val="16"/>
          <w:szCs w:val="16"/>
        </w:rPr>
        <w:t xml:space="preserve"> and comprehensive </w:t>
      </w:r>
      <w:r w:rsidRPr="00F86D0E">
        <w:rPr>
          <w:rStyle w:val="Emphasis"/>
        </w:rPr>
        <w:t>action to ensure</w:t>
      </w:r>
      <w:r w:rsidRPr="00F86D0E">
        <w:rPr>
          <w:rFonts w:eastAsia="Times New Roman"/>
          <w:sz w:val="16"/>
          <w:szCs w:val="16"/>
        </w:rPr>
        <w:t xml:space="preserve"> that all </w:t>
      </w:r>
      <w:r w:rsidRPr="00F86D0E">
        <w:rPr>
          <w:rStyle w:val="Emphasis"/>
        </w:rPr>
        <w:t>students receive equal access to</w:t>
      </w:r>
      <w:r w:rsidRPr="00F86D0E">
        <w:rPr>
          <w:rFonts w:eastAsia="Times New Roman"/>
          <w:sz w:val="16"/>
          <w:szCs w:val="16"/>
        </w:rPr>
        <w:t xml:space="preserve"> an excellent </w:t>
      </w:r>
      <w:r w:rsidRPr="00F86D0E">
        <w:rPr>
          <w:rStyle w:val="Emphasis"/>
        </w:rPr>
        <w:t>education</w:t>
      </w:r>
      <w:r w:rsidRPr="00F86D0E">
        <w:rPr>
          <w:rFonts w:eastAsia="Times New Roman"/>
          <w:sz w:val="16"/>
          <w:szCs w:val="16"/>
        </w:rPr>
        <w:t xml:space="preserve">. Redistributive goals and </w:t>
      </w:r>
      <w:r w:rsidRPr="00F86D0E">
        <w:rPr>
          <w:rStyle w:val="Emphasis"/>
        </w:rPr>
        <w:t>equity concerns</w:t>
      </w:r>
      <w:r w:rsidRPr="00F86D0E">
        <w:rPr>
          <w:rFonts w:eastAsia="Times New Roman"/>
          <w:sz w:val="16"/>
          <w:szCs w:val="16"/>
        </w:rPr>
        <w:t xml:space="preserve"> are simply </w:t>
      </w:r>
      <w:r w:rsidRPr="00F86D0E">
        <w:rPr>
          <w:rStyle w:val="Emphasis"/>
        </w:rPr>
        <w:t>not</w:t>
      </w:r>
      <w:r w:rsidRPr="00F86D0E">
        <w:rPr>
          <w:rFonts w:eastAsia="Times New Roman"/>
          <w:sz w:val="16"/>
          <w:szCs w:val="16"/>
        </w:rPr>
        <w:t xml:space="preserve"> consistent </w:t>
      </w:r>
      <w:r w:rsidRPr="00F86D0E">
        <w:rPr>
          <w:rStyle w:val="Emphasis"/>
        </w:rPr>
        <w:t>state priorities</w:t>
      </w:r>
      <w:r w:rsidRPr="00F86D0E">
        <w:rPr>
          <w:rFonts w:eastAsia="Times New Roman"/>
          <w:sz w:val="16"/>
          <w:szCs w:val="16"/>
        </w:rPr>
        <w:t xml:space="preserve"> for education. Indeed, </w:t>
      </w:r>
      <w:r w:rsidRPr="00F86D0E">
        <w:rPr>
          <w:rStyle w:val="StyleUnderline"/>
        </w:rPr>
        <w:t>the 2013 report from the Equity and Excellence Commission found that: [A]ny honest assessment must acknowledge that our efforts to date to confront the vast gaps in educational outcomes separating different groups of young Americans have yet to include a serious and sustained commitment to ending the appalling inequities—in school funding, in early education, in teacher quality, in resources for teachers and students and in governance—that contribute so mightily to these gaps.</w:t>
      </w:r>
      <w:r w:rsidRPr="00F86D0E">
        <w:rPr>
          <w:rFonts w:eastAsia="Times New Roman"/>
          <w:sz w:val="16"/>
          <w:szCs w:val="16"/>
        </w:rPr>
        <w:t xml:space="preserve"> Furthermore, </w:t>
      </w:r>
      <w:r w:rsidRPr="00F86D0E">
        <w:rPr>
          <w:rStyle w:val="Emphasis"/>
        </w:rPr>
        <w:t>intrastate reforms cannot address</w:t>
      </w:r>
      <w:r w:rsidRPr="00F86D0E">
        <w:rPr>
          <w:rFonts w:eastAsia="Times New Roman"/>
          <w:sz w:val="16"/>
          <w:szCs w:val="16"/>
        </w:rPr>
        <w:t xml:space="preserve"> significant and harmful </w:t>
      </w:r>
      <w:r w:rsidRPr="00F86D0E">
        <w:rPr>
          <w:rStyle w:val="Emphasis"/>
        </w:rPr>
        <w:t>interstate disparities</w:t>
      </w:r>
      <w:r w:rsidRPr="00F86D0E">
        <w:rPr>
          <w:rFonts w:eastAsia="Times New Roman"/>
          <w:sz w:val="16"/>
          <w:szCs w:val="16"/>
        </w:rPr>
        <w:t xml:space="preserve"> in funding. The </w:t>
      </w:r>
      <w:r w:rsidRPr="00F86D0E">
        <w:rPr>
          <w:rStyle w:val="StyleUnderline"/>
        </w:rPr>
        <w:t>limited scope of many reforms also reveals that the United States has lacked the political will and investments in enforcement to adopt and implement the type of reforms that would make equal access to an excellent education a reality</w:t>
      </w:r>
      <w:r w:rsidRPr="00F86D0E">
        <w:rPr>
          <w:rFonts w:eastAsia="Times New Roman"/>
          <w:sz w:val="16"/>
          <w:szCs w:val="16"/>
        </w:rPr>
        <w:t xml:space="preserve">. Given this generally consistent failure to undertake comprehensive and sustained reform, the United States should not expect different results from a system that has failed to ensure equal educational opportunity for many generations of schoolchildren. Instead, an assessment of how </w:t>
      </w:r>
      <w:r w:rsidRPr="00F86D0E">
        <w:rPr>
          <w:rStyle w:val="Emphasis"/>
        </w:rPr>
        <w:t>education federalism</w:t>
      </w:r>
      <w:r w:rsidRPr="00F86D0E">
        <w:rPr>
          <w:rFonts w:eastAsia="Times New Roman"/>
          <w:sz w:val="16"/>
          <w:szCs w:val="16"/>
        </w:rPr>
        <w:t xml:space="preserve"> could </w:t>
      </w:r>
      <w:r w:rsidRPr="00F86D0E">
        <w:rPr>
          <w:rStyle w:val="Emphasis"/>
        </w:rPr>
        <w:t>be restructured</w:t>
      </w:r>
      <w:r w:rsidRPr="00F86D0E">
        <w:rPr>
          <w:rFonts w:eastAsia="Times New Roman"/>
          <w:sz w:val="16"/>
          <w:szCs w:val="16"/>
        </w:rPr>
        <w:t xml:space="preserve"> to support a comprehensive national effort </w:t>
      </w:r>
      <w:r w:rsidRPr="00F86D0E">
        <w:rPr>
          <w:rStyle w:val="Emphasis"/>
        </w:rPr>
        <w:t>to achieve</w:t>
      </w:r>
      <w:r w:rsidRPr="00F86D0E">
        <w:rPr>
          <w:rFonts w:eastAsia="Times New Roman"/>
          <w:sz w:val="16"/>
          <w:szCs w:val="16"/>
        </w:rPr>
        <w:t xml:space="preserve"> this </w:t>
      </w:r>
      <w:r w:rsidRPr="00F86D0E">
        <w:rPr>
          <w:rStyle w:val="Emphasis"/>
        </w:rPr>
        <w:t>goal</w:t>
      </w:r>
      <w:r w:rsidRPr="00F86D0E">
        <w:rPr>
          <w:rFonts w:eastAsia="Times New Roman"/>
          <w:sz w:val="16"/>
          <w:szCs w:val="16"/>
        </w:rPr>
        <w:t xml:space="preserve"> is long overdue. Part II  will explain why further expansion of the role of the </w:t>
      </w:r>
      <w:r w:rsidRPr="00F86D0E">
        <w:rPr>
          <w:rStyle w:val="Emphasis"/>
        </w:rPr>
        <w:t>federal government</w:t>
      </w:r>
      <w:r w:rsidRPr="00F86D0E">
        <w:rPr>
          <w:rFonts w:eastAsia="Times New Roman"/>
          <w:sz w:val="16"/>
          <w:szCs w:val="16"/>
        </w:rPr>
        <w:t xml:space="preserve"> as the guarantor of equal opportunity </w:t>
      </w:r>
      <w:r w:rsidRPr="00F86D0E">
        <w:rPr>
          <w:rStyle w:val="Emphasis"/>
        </w:rPr>
        <w:t>represents a</w:t>
      </w:r>
      <w:r w:rsidRPr="00F86D0E">
        <w:rPr>
          <w:rFonts w:eastAsia="Times New Roman"/>
          <w:sz w:val="16"/>
          <w:szCs w:val="16"/>
        </w:rPr>
        <w:t xml:space="preserve"> </w:t>
      </w:r>
      <w:r w:rsidRPr="00F86D0E">
        <w:rPr>
          <w:rStyle w:val="Emphasis"/>
        </w:rPr>
        <w:t>more fruitful avenue for reform than state</w:t>
      </w:r>
      <w:r w:rsidRPr="00F86D0E">
        <w:rPr>
          <w:rFonts w:eastAsia="Times New Roman"/>
          <w:sz w:val="16"/>
          <w:szCs w:val="16"/>
        </w:rPr>
        <w:t xml:space="preserve"> level reform</w:t>
      </w:r>
    </w:p>
    <w:p w:rsidR="007B70E5" w:rsidRPr="00F86D0E" w:rsidRDefault="00381F04" w:rsidP="00381F04">
      <w:pPr>
        <w:pStyle w:val="Heading4"/>
      </w:pPr>
      <w:r w:rsidRPr="00F86D0E">
        <w:t>State control in education is bad – increases disparities, decks economy, and decreases competitiveness</w:t>
      </w:r>
    </w:p>
    <w:p w:rsidR="007B70E5" w:rsidRPr="00F86D0E" w:rsidRDefault="007B70E5" w:rsidP="007B70E5">
      <w:pPr>
        <w:rPr>
          <w:b/>
          <w:sz w:val="26"/>
        </w:rPr>
      </w:pPr>
      <w:r w:rsidRPr="00F86D0E">
        <w:rPr>
          <w:rStyle w:val="Style13ptBold"/>
        </w:rPr>
        <w:t>Robinson 15</w:t>
      </w:r>
      <w:r w:rsidRPr="00F86D0E">
        <w:rPr>
          <w:rStyle w:val="Style13ptBold"/>
          <w:sz w:val="15"/>
          <w:szCs w:val="15"/>
        </w:rPr>
        <w:t xml:space="preserve"> </w:t>
      </w:r>
      <w:r w:rsidRPr="00F86D0E">
        <w:rPr>
          <w:rStyle w:val="Style13ptBold"/>
          <w:b w:val="0"/>
          <w:sz w:val="15"/>
          <w:szCs w:val="15"/>
        </w:rPr>
        <w:t>(</w:t>
      </w:r>
      <w:r w:rsidRPr="00F86D0E">
        <w:rPr>
          <w:sz w:val="15"/>
          <w:szCs w:val="15"/>
        </w:rPr>
        <w:t>Kimberly Jenkins Robinson,</w:t>
      </w:r>
      <w:r w:rsidRPr="00F86D0E">
        <w:rPr>
          <w:rStyle w:val="Style13ptBold"/>
          <w:b w:val="0"/>
          <w:sz w:val="15"/>
          <w:szCs w:val="15"/>
        </w:rPr>
        <w:t xml:space="preserve">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“Disrupting Education Federalism,” May 2015, Washington University Law Review, https://papers.ssrn.com/sol3/papers.cfm?abstract_id=2785616</w:t>
      </w:r>
    </w:p>
    <w:p w:rsidR="007B70E5" w:rsidRPr="00F86D0E" w:rsidRDefault="007B70E5" w:rsidP="007B70E5">
      <w:pPr>
        <w:rPr>
          <w:rStyle w:val="StyleUnderline"/>
        </w:rPr>
      </w:pPr>
      <w:r w:rsidRPr="00F86D0E">
        <w:rPr>
          <w:rFonts w:eastAsia="Times New Roman"/>
          <w:sz w:val="16"/>
          <w:szCs w:val="16"/>
        </w:rPr>
        <w:t xml:space="preserve">Primary </w:t>
      </w:r>
      <w:r w:rsidRPr="00F86D0E">
        <w:rPr>
          <w:rStyle w:val="Emphasis"/>
        </w:rPr>
        <w:t>state and local control</w:t>
      </w:r>
      <w:r w:rsidRPr="00F86D0E">
        <w:rPr>
          <w:rFonts w:eastAsia="Times New Roman"/>
          <w:sz w:val="16"/>
          <w:szCs w:val="16"/>
        </w:rPr>
        <w:t xml:space="preserve"> over education essentially </w:t>
      </w:r>
      <w:r w:rsidRPr="00F86D0E">
        <w:rPr>
          <w:rStyle w:val="Emphasis"/>
        </w:rPr>
        <w:t>invite inequality in educational opportunity</w:t>
      </w:r>
      <w:r w:rsidRPr="00F86D0E">
        <w:rPr>
          <w:rFonts w:eastAsia="Times New Roman"/>
          <w:sz w:val="16"/>
          <w:szCs w:val="16"/>
        </w:rPr>
        <w:t xml:space="preserve"> because of pervasive state insistence that local governments raise education funds and state funding formulas that do not effectively equalize the resulting disparities in revenue. Although some influential victories have occurred, </w:t>
      </w:r>
      <w:r w:rsidRPr="00F86D0E">
        <w:rPr>
          <w:rStyle w:val="Emphasis"/>
        </w:rPr>
        <w:t>school finance litigation</w:t>
      </w:r>
      <w:r w:rsidRPr="00F86D0E">
        <w:rPr>
          <w:rFonts w:eastAsia="Times New Roman"/>
          <w:sz w:val="16"/>
          <w:szCs w:val="16"/>
        </w:rPr>
        <w:t xml:space="preserve"> has mostly </w:t>
      </w:r>
      <w:r w:rsidRPr="00F86D0E">
        <w:rPr>
          <w:rStyle w:val="Emphasis"/>
        </w:rPr>
        <w:t>failed to change</w:t>
      </w:r>
      <w:r w:rsidRPr="00F86D0E">
        <w:rPr>
          <w:rFonts w:eastAsia="Times New Roman"/>
          <w:sz w:val="16"/>
          <w:szCs w:val="16"/>
        </w:rPr>
        <w:t xml:space="preserve"> the </w:t>
      </w:r>
      <w:r w:rsidRPr="00F86D0E">
        <w:rPr>
          <w:rStyle w:val="Emphasis"/>
        </w:rPr>
        <w:t>basic organizational structure</w:t>
      </w:r>
      <w:r w:rsidRPr="00F86D0E">
        <w:rPr>
          <w:rFonts w:eastAsia="Times New Roman"/>
          <w:sz w:val="16"/>
          <w:szCs w:val="16"/>
        </w:rPr>
        <w:t xml:space="preserve"> of school finance systems </w:t>
      </w:r>
      <w:r w:rsidRPr="00F86D0E">
        <w:rPr>
          <w:rStyle w:val="Emphasis"/>
        </w:rPr>
        <w:t>and</w:t>
      </w:r>
      <w:r w:rsidRPr="00F86D0E">
        <w:rPr>
          <w:rFonts w:eastAsia="Times New Roman"/>
          <w:sz w:val="16"/>
          <w:szCs w:val="16"/>
        </w:rPr>
        <w:t xml:space="preserve"> their </w:t>
      </w:r>
      <w:r w:rsidRPr="00F86D0E">
        <w:rPr>
          <w:rStyle w:val="Emphasis"/>
        </w:rPr>
        <w:t>reliance on property taxes</w:t>
      </w:r>
      <w:r w:rsidRPr="00F86D0E">
        <w:rPr>
          <w:rFonts w:eastAsia="Times New Roman"/>
          <w:sz w:val="16"/>
          <w:szCs w:val="16"/>
        </w:rPr>
        <w:t xml:space="preserve"> to fund schools. Instead, </w:t>
      </w:r>
      <w:r w:rsidRPr="00F86D0E">
        <w:rPr>
          <w:rStyle w:val="StyleUnderline"/>
        </w:rPr>
        <w:t>this litigation at best has obtained limited increases in funding for property-poor districts while allowing property-rich districts to maintain the same funding level or to raise their funding rate at a slower pace. Recent evidence of the persistent inequalities in school funding can be found in two distinct 2013 reports</w:t>
      </w:r>
      <w:r w:rsidRPr="00F86D0E">
        <w:rPr>
          <w:rFonts w:eastAsia="Times New Roman"/>
          <w:sz w:val="16"/>
          <w:szCs w:val="16"/>
        </w:rPr>
        <w:t xml:space="preserve">. A report from the Council on Foreign Relations found that </w:t>
      </w:r>
      <w:r w:rsidRPr="00F86D0E">
        <w:rPr>
          <w:rStyle w:val="Emphasis"/>
        </w:rPr>
        <w:t>in the U</w:t>
      </w:r>
      <w:r w:rsidRPr="00F86D0E">
        <w:rPr>
          <w:rFonts w:eastAsia="Times New Roman"/>
          <w:sz w:val="16"/>
          <w:szCs w:val="16"/>
        </w:rPr>
        <w:t xml:space="preserve">nited </w:t>
      </w:r>
      <w:r w:rsidRPr="00F86D0E">
        <w:rPr>
          <w:rStyle w:val="Emphasis"/>
        </w:rPr>
        <w:t>S</w:t>
      </w:r>
      <w:r w:rsidRPr="00F86D0E">
        <w:rPr>
          <w:rFonts w:eastAsia="Times New Roman"/>
          <w:sz w:val="16"/>
          <w:szCs w:val="16"/>
        </w:rPr>
        <w:t xml:space="preserve">tates </w:t>
      </w:r>
      <w:r w:rsidRPr="00F86D0E">
        <w:rPr>
          <w:rStyle w:val="Emphasis"/>
        </w:rPr>
        <w:t>more is spent</w:t>
      </w:r>
      <w:r w:rsidRPr="00F86D0E">
        <w:rPr>
          <w:rFonts w:eastAsia="Times New Roman"/>
          <w:sz w:val="16"/>
          <w:szCs w:val="16"/>
        </w:rPr>
        <w:t xml:space="preserve"> per pupil </w:t>
      </w:r>
      <w:r w:rsidRPr="00F86D0E">
        <w:rPr>
          <w:rStyle w:val="Emphasis"/>
        </w:rPr>
        <w:t>in high income districts</w:t>
      </w:r>
      <w:r w:rsidRPr="00F86D0E">
        <w:rPr>
          <w:rFonts w:eastAsia="Times New Roman"/>
          <w:sz w:val="16"/>
          <w:szCs w:val="16"/>
        </w:rPr>
        <w:t xml:space="preserve"> than in low-income districts. This stands in sharp contrast to most other developed nations where the reverse is true. The Equity and Excellence Commission report also found that </w:t>
      </w:r>
      <w:r w:rsidRPr="00F86D0E">
        <w:rPr>
          <w:rStyle w:val="Emphasis"/>
        </w:rPr>
        <w:t>“[n]o other developed nation</w:t>
      </w:r>
      <w:r w:rsidRPr="00F86D0E">
        <w:rPr>
          <w:rFonts w:eastAsia="Times New Roman"/>
          <w:sz w:val="16"/>
          <w:szCs w:val="16"/>
        </w:rPr>
        <w:t xml:space="preserve"> ha</w:t>
      </w:r>
      <w:r w:rsidRPr="00F86D0E">
        <w:rPr>
          <w:rStyle w:val="Emphasis"/>
        </w:rPr>
        <w:t>s</w:t>
      </w:r>
      <w:r w:rsidRPr="00F86D0E">
        <w:rPr>
          <w:rFonts w:eastAsia="Times New Roman"/>
          <w:sz w:val="16"/>
          <w:szCs w:val="16"/>
        </w:rPr>
        <w:t xml:space="preserve"> </w:t>
      </w:r>
      <w:r w:rsidRPr="00F86D0E">
        <w:rPr>
          <w:rStyle w:val="Emphasis"/>
        </w:rPr>
        <w:t>inequities nearly as deep</w:t>
      </w:r>
      <w:r w:rsidRPr="00F86D0E">
        <w:rPr>
          <w:rFonts w:eastAsia="Times New Roman"/>
          <w:sz w:val="16"/>
          <w:szCs w:val="16"/>
        </w:rPr>
        <w:t xml:space="preserve"> or systemic; no other developed nation has, despite some efforts to the contrary, so thoroughly stacked the odds against so many of its children.” These </w:t>
      </w:r>
      <w:r w:rsidRPr="00F86D0E">
        <w:rPr>
          <w:rStyle w:val="Emphasis"/>
        </w:rPr>
        <w:t>disparities</w:t>
      </w:r>
      <w:r w:rsidRPr="00F86D0E">
        <w:rPr>
          <w:rFonts w:eastAsia="Times New Roman"/>
          <w:sz w:val="16"/>
          <w:szCs w:val="16"/>
        </w:rPr>
        <w:t xml:space="preserve"> are </w:t>
      </w:r>
      <w:r w:rsidRPr="00F86D0E">
        <w:rPr>
          <w:rStyle w:val="Emphasis"/>
        </w:rPr>
        <w:t xml:space="preserve">due </w:t>
      </w:r>
      <w:r w:rsidRPr="00F86D0E">
        <w:rPr>
          <w:rFonts w:eastAsia="Times New Roman"/>
          <w:sz w:val="16"/>
          <w:szCs w:val="16"/>
        </w:rPr>
        <w:t xml:space="preserve">in substantial part </w:t>
      </w:r>
      <w:r w:rsidRPr="00F86D0E">
        <w:rPr>
          <w:rStyle w:val="Emphasis"/>
        </w:rPr>
        <w:t>to</w:t>
      </w:r>
      <w:r w:rsidRPr="00F86D0E">
        <w:rPr>
          <w:rFonts w:eastAsia="Times New Roman"/>
          <w:sz w:val="16"/>
          <w:szCs w:val="16"/>
        </w:rPr>
        <w:t xml:space="preserve"> the continued </w:t>
      </w:r>
      <w:r w:rsidRPr="00F86D0E">
        <w:rPr>
          <w:rStyle w:val="Emphasis"/>
        </w:rPr>
        <w:t>state reliance on property taxes</w:t>
      </w:r>
      <w:r w:rsidRPr="00F86D0E">
        <w:rPr>
          <w:rFonts w:eastAsia="Times New Roman"/>
          <w:sz w:val="16"/>
          <w:szCs w:val="16"/>
        </w:rPr>
        <w:t xml:space="preserve"> to fund schools. </w:t>
      </w:r>
      <w:r w:rsidRPr="00F86D0E">
        <w:rPr>
          <w:rStyle w:val="Emphasis"/>
        </w:rPr>
        <w:t>As a result</w:t>
      </w:r>
      <w:r w:rsidRPr="00F86D0E">
        <w:rPr>
          <w:rFonts w:eastAsia="Times New Roman"/>
          <w:sz w:val="16"/>
          <w:szCs w:val="16"/>
        </w:rPr>
        <w:t xml:space="preserve">, state school finance systems in the United States typically </w:t>
      </w:r>
      <w:r w:rsidRPr="00F86D0E">
        <w:rPr>
          <w:rStyle w:val="Emphasis"/>
        </w:rPr>
        <w:t>create</w:t>
      </w:r>
      <w:r w:rsidRPr="00F86D0E">
        <w:rPr>
          <w:rFonts w:eastAsia="Times New Roman"/>
          <w:sz w:val="16"/>
          <w:szCs w:val="16"/>
        </w:rPr>
        <w:t xml:space="preserve"> many predominantly low-income and minority schools that predictably produce </w:t>
      </w:r>
      <w:r w:rsidRPr="00F86D0E">
        <w:rPr>
          <w:rStyle w:val="Emphasis"/>
        </w:rPr>
        <w:t>poor outcomes because</w:t>
      </w:r>
      <w:r w:rsidRPr="00F86D0E">
        <w:rPr>
          <w:rFonts w:eastAsia="Times New Roman"/>
          <w:sz w:val="16"/>
          <w:szCs w:val="16"/>
        </w:rPr>
        <w:t xml:space="preserve"> these </w:t>
      </w:r>
      <w:r w:rsidRPr="00F86D0E">
        <w:rPr>
          <w:rStyle w:val="Emphasis"/>
        </w:rPr>
        <w:t>schools</w:t>
      </w:r>
      <w:r w:rsidRPr="00F86D0E">
        <w:rPr>
          <w:rFonts w:eastAsia="Times New Roman"/>
          <w:sz w:val="16"/>
          <w:szCs w:val="16"/>
        </w:rPr>
        <w:t xml:space="preserve"> typically </w:t>
      </w:r>
      <w:r w:rsidRPr="00F86D0E">
        <w:rPr>
          <w:rStyle w:val="Emphasis"/>
        </w:rPr>
        <w:t>lack</w:t>
      </w:r>
      <w:r w:rsidRPr="00F86D0E">
        <w:rPr>
          <w:rFonts w:eastAsia="Times New Roman"/>
          <w:sz w:val="16"/>
          <w:szCs w:val="16"/>
        </w:rPr>
        <w:t xml:space="preserve"> both the </w:t>
      </w:r>
      <w:r w:rsidRPr="00F86D0E">
        <w:rPr>
          <w:rStyle w:val="Emphasis"/>
        </w:rPr>
        <w:t>resources</w:t>
      </w:r>
      <w:r w:rsidRPr="00F86D0E">
        <w:rPr>
          <w:rFonts w:eastAsia="Times New Roman"/>
          <w:sz w:val="16"/>
          <w:szCs w:val="16"/>
        </w:rPr>
        <w:t xml:space="preserve"> to ensure that their students obtain an effective education </w:t>
      </w:r>
      <w:r w:rsidRPr="00F86D0E">
        <w:rPr>
          <w:rStyle w:val="Emphasis"/>
        </w:rPr>
        <w:t>and</w:t>
      </w:r>
      <w:r w:rsidRPr="00F86D0E">
        <w:rPr>
          <w:rFonts w:eastAsia="Times New Roman"/>
          <w:sz w:val="16"/>
          <w:szCs w:val="16"/>
        </w:rPr>
        <w:t xml:space="preserve"> the </w:t>
      </w:r>
      <w:r w:rsidRPr="00F86D0E">
        <w:rPr>
          <w:rStyle w:val="Emphasis"/>
        </w:rPr>
        <w:t>capacity to undertake effective reforms</w:t>
      </w:r>
      <w:r w:rsidRPr="00F86D0E">
        <w:rPr>
          <w:rFonts w:eastAsia="Times New Roman"/>
          <w:sz w:val="16"/>
          <w:szCs w:val="16"/>
        </w:rPr>
        <w:t xml:space="preserve"> even when these reforms are well conceived. The </w:t>
      </w:r>
      <w:r w:rsidRPr="00F86D0E">
        <w:rPr>
          <w:rStyle w:val="StyleUnderline"/>
        </w:rPr>
        <w:t>harms from persistent and pervasive disparities in educational opportunity are not limited to schoolchildren, their families, and their communities</w:t>
      </w:r>
      <w:r w:rsidRPr="00F86D0E">
        <w:rPr>
          <w:rFonts w:eastAsia="Times New Roman"/>
          <w:sz w:val="16"/>
          <w:szCs w:val="16"/>
        </w:rPr>
        <w:t xml:space="preserve">. These </w:t>
      </w:r>
      <w:r w:rsidRPr="00F86D0E">
        <w:rPr>
          <w:rStyle w:val="Emphasis"/>
        </w:rPr>
        <w:t>disparities</w:t>
      </w:r>
      <w:r w:rsidRPr="00F86D0E">
        <w:rPr>
          <w:rFonts w:eastAsia="Times New Roman"/>
          <w:sz w:val="16"/>
          <w:szCs w:val="16"/>
        </w:rPr>
        <w:t xml:space="preserve"> also </w:t>
      </w:r>
      <w:r w:rsidRPr="00F86D0E">
        <w:rPr>
          <w:rStyle w:val="Emphasis"/>
        </w:rPr>
        <w:t>harm</w:t>
      </w:r>
      <w:r w:rsidRPr="00F86D0E">
        <w:rPr>
          <w:rFonts w:eastAsia="Times New Roman"/>
          <w:sz w:val="16"/>
          <w:szCs w:val="16"/>
        </w:rPr>
        <w:t xml:space="preserve"> nationwide </w:t>
      </w:r>
      <w:r w:rsidRPr="00F86D0E">
        <w:rPr>
          <w:rStyle w:val="Emphasis"/>
        </w:rPr>
        <w:t>interests in</w:t>
      </w:r>
      <w:r w:rsidRPr="00F86D0E">
        <w:rPr>
          <w:rFonts w:eastAsia="Times New Roman"/>
          <w:sz w:val="16"/>
          <w:szCs w:val="16"/>
        </w:rPr>
        <w:t xml:space="preserve"> a strong </w:t>
      </w:r>
      <w:r w:rsidRPr="00F86D0E">
        <w:rPr>
          <w:rStyle w:val="Emphasis"/>
        </w:rPr>
        <w:t>economy</w:t>
      </w:r>
      <w:r w:rsidRPr="00F86D0E">
        <w:rPr>
          <w:rFonts w:eastAsia="Times New Roman"/>
          <w:sz w:val="16"/>
          <w:szCs w:val="16"/>
        </w:rPr>
        <w:t xml:space="preserve"> and a just society. The </w:t>
      </w:r>
      <w:r w:rsidRPr="00F86D0E">
        <w:rPr>
          <w:rStyle w:val="Emphasis"/>
        </w:rPr>
        <w:t>United States needs</w:t>
      </w:r>
      <w:r w:rsidRPr="00F86D0E">
        <w:rPr>
          <w:rFonts w:eastAsia="Times New Roman"/>
          <w:sz w:val="16"/>
          <w:szCs w:val="16"/>
        </w:rPr>
        <w:t xml:space="preserve"> to maintain international academic competitiveness </w:t>
      </w:r>
      <w:r w:rsidRPr="00F86D0E">
        <w:rPr>
          <w:rStyle w:val="Emphasis"/>
        </w:rPr>
        <w:t>to attract businesses</w:t>
      </w:r>
      <w:r w:rsidRPr="00F86D0E">
        <w:rPr>
          <w:rFonts w:eastAsia="Times New Roman"/>
          <w:sz w:val="16"/>
          <w:szCs w:val="16"/>
        </w:rPr>
        <w:t xml:space="preserve"> and </w:t>
      </w:r>
      <w:r w:rsidRPr="00F86D0E">
        <w:rPr>
          <w:rStyle w:val="StyleUnderline"/>
        </w:rPr>
        <w:t>prevent the loss of jobs to other more educated nations</w:t>
      </w:r>
      <w:r w:rsidRPr="00F86D0E">
        <w:rPr>
          <w:rFonts w:eastAsia="Times New Roman"/>
          <w:sz w:val="16"/>
          <w:szCs w:val="16"/>
        </w:rPr>
        <w:t xml:space="preserve">. Yet, international assessments reveal that the performance of U.S. students is often average or below average when compared to other countries, which will make it difficult for U.S. students to compete successfully against students from many other nations. </w:t>
      </w:r>
      <w:r w:rsidRPr="00F86D0E">
        <w:rPr>
          <w:rStyle w:val="StyleUnderline"/>
        </w:rPr>
        <w:t xml:space="preserve">The Program for International Student Assessment (PISA), an international assessment of performance in math, reading and science, was administered in 2012 to students in sixty-five education systems. The results showed that the average U.S. student who participated scored average in reading and science literacy and below average in math literacy when compared to other countries </w:t>
      </w:r>
      <w:r w:rsidRPr="00F86D0E">
        <w:rPr>
          <w:rFonts w:eastAsia="Times New Roman"/>
          <w:sz w:val="16"/>
          <w:szCs w:val="16"/>
        </w:rPr>
        <w:t xml:space="preserve">in the Organisation for Economic Co-operation and Development.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w:t>
      </w:r>
      <w:r w:rsidRPr="00F86D0E">
        <w:rPr>
          <w:rStyle w:val="Emphasis"/>
        </w:rPr>
        <w:t>American students lag badly</w:t>
      </w:r>
      <w:r w:rsidRPr="00F86D0E">
        <w:rPr>
          <w:rFonts w:eastAsia="Times New Roman"/>
          <w:sz w:val="16"/>
          <w:szCs w:val="16"/>
        </w:rPr>
        <w:t xml:space="preserve"> and pervasively. </w:t>
      </w:r>
      <w:r w:rsidRPr="00F86D0E">
        <w:rPr>
          <w:rStyle w:val="StyleUnderline"/>
        </w:rPr>
        <w:t xml:space="preserve">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     </w:t>
      </w:r>
    </w:p>
    <w:p w:rsidR="007B70E5" w:rsidRPr="00F86D0E" w:rsidRDefault="007B70E5" w:rsidP="007B70E5">
      <w:pPr>
        <w:pStyle w:val="Heading2"/>
      </w:pPr>
      <w:r w:rsidRPr="00F86D0E">
        <w:t xml:space="preserve">Federalism Bad/Coopertaive Fed </w:t>
      </w:r>
    </w:p>
    <w:p w:rsidR="007B70E5" w:rsidRPr="00F86D0E" w:rsidRDefault="007B70E5" w:rsidP="007B70E5">
      <w:pPr>
        <w:pStyle w:val="Heading3"/>
      </w:pPr>
      <w:r w:rsidRPr="00F86D0E">
        <w:t>Fism bad/LoD bad/Devolution bad</w:t>
      </w:r>
    </w:p>
    <w:p w:rsidR="007B70E5" w:rsidRPr="00F86D0E" w:rsidRDefault="007B70E5" w:rsidP="007B70E5">
      <w:pPr>
        <w:pStyle w:val="Heading4"/>
      </w:pPr>
      <w:r w:rsidRPr="00F86D0E">
        <w:t>Federalism is bad – inequality, fragmentation, and social issues</w:t>
      </w:r>
    </w:p>
    <w:p w:rsidR="007B70E5" w:rsidRPr="00F86D0E" w:rsidRDefault="007B70E5" w:rsidP="007B70E5">
      <w:r w:rsidRPr="00F86D0E">
        <w:rPr>
          <w:b/>
          <w:sz w:val="26"/>
          <w:szCs w:val="26"/>
        </w:rPr>
        <w:t>Doig 9</w:t>
      </w:r>
      <w:r w:rsidRPr="00F86D0E">
        <w:t xml:space="preserve"> - Jameson Doig,</w:t>
      </w:r>
      <w:r w:rsidRPr="00F86D0E">
        <w:rPr>
          <w:sz w:val="16"/>
        </w:rPr>
        <w:t xml:space="preserve"> </w:t>
      </w:r>
      <w:r w:rsidRPr="00F86D0E">
        <w:t>a faculty member at Princeton University, 1961-2007; visiting professor at Dartmouth College, 2008-2009. Publications include New York:the Politics of Urban Regional Development, with Michael Danielson (U California Press, 1982); Leadership and Innovation, with Erwin Hargrove and others (Johns Hopkins University Press, 1987); Empire on the Hudson (Columbia University Press, 2001); articles on Canadian and American politics. Main teaching interests -- American public policy; public administration; comparative federalism, 2009, “The Benefits &amp; Dangers of Federalism” http://www.ipsonet.org/proceedings/2012/07/25/the-benefits-dangers-of-federalism/</w:t>
      </w:r>
    </w:p>
    <w:p w:rsidR="007B70E5" w:rsidRPr="00F86D0E" w:rsidRDefault="007B70E5" w:rsidP="007B70E5">
      <w:pPr>
        <w:rPr>
          <w:sz w:val="16"/>
        </w:rPr>
      </w:pPr>
      <w:r w:rsidRPr="00F86D0E">
        <w:rPr>
          <w:sz w:val="16"/>
        </w:rPr>
        <w:t xml:space="preserve">A federal system may have a similar advantage in other fields -- for example in trying distinctive strategies to undertake stem-cell research, to obtain prescription drugs, to treat those who are dying, and generally in the field of social services. As Justice Kennedy suggests in the quotation above (he is borrowing from Woodrow Wilson and Justice Brandeis decades earlier), </w:t>
      </w:r>
      <w:r w:rsidRPr="00F86D0E">
        <w:rPr>
          <w:rStyle w:val="StyleUnderline"/>
        </w:rPr>
        <w:t>states</w:t>
      </w:r>
      <w:r w:rsidRPr="00F86D0E">
        <w:rPr>
          <w:sz w:val="16"/>
        </w:rPr>
        <w:t xml:space="preserve"> may </w:t>
      </w:r>
      <w:r w:rsidRPr="00F86D0E">
        <w:rPr>
          <w:rStyle w:val="StyleUnderline"/>
        </w:rPr>
        <w:t>serve as important "laboratories for</w:t>
      </w:r>
      <w:r w:rsidRPr="00F86D0E">
        <w:rPr>
          <w:rStyle w:val="StyleUnderline"/>
          <w:sz w:val="16"/>
          <w:u w:val="none"/>
        </w:rPr>
        <w:t xml:space="preserve"> </w:t>
      </w:r>
      <w:r w:rsidRPr="00F86D0E">
        <w:rPr>
          <w:rStyle w:val="StyleUnderline"/>
        </w:rPr>
        <w:t>experimentation".</w:t>
      </w:r>
      <w:r w:rsidRPr="00F86D0E">
        <w:rPr>
          <w:sz w:val="16"/>
        </w:rPr>
        <w:t xml:space="preserve"> </w:t>
      </w:r>
      <w:r w:rsidRPr="00F86D0E">
        <w:rPr>
          <w:rStyle w:val="StyleUnderline"/>
        </w:rPr>
        <w:t>Yet perhaps the benefits are overstated, and some disadvantages may be lost to</w:t>
      </w:r>
      <w:r w:rsidRPr="00F86D0E">
        <w:rPr>
          <w:rStyle w:val="StyleUnderline"/>
          <w:sz w:val="16"/>
          <w:u w:val="none"/>
        </w:rPr>
        <w:t xml:space="preserve"> </w:t>
      </w:r>
      <w:r w:rsidRPr="00F86D0E">
        <w:rPr>
          <w:rStyle w:val="StyleUnderline"/>
        </w:rPr>
        <w:t>sight</w:t>
      </w:r>
      <w:r w:rsidRPr="00F86D0E">
        <w:rPr>
          <w:sz w:val="16"/>
        </w:rPr>
        <w:t xml:space="preserve">. For example, </w:t>
      </w:r>
      <w:r w:rsidRPr="00F86D0E">
        <w:rPr>
          <w:rStyle w:val="Emphasis"/>
        </w:rPr>
        <w:t>will the devolution of responsibilities in a federal system sacrifice</w:t>
      </w:r>
      <w:r w:rsidRPr="00F86D0E">
        <w:rPr>
          <w:rStyle w:val="Emphasis"/>
          <w:b w:val="0"/>
          <w:iCs w:val="0"/>
          <w:sz w:val="16"/>
          <w:u w:val="none"/>
        </w:rPr>
        <w:t xml:space="preserve"> </w:t>
      </w:r>
      <w:r w:rsidRPr="00F86D0E">
        <w:rPr>
          <w:rStyle w:val="Emphasis"/>
        </w:rPr>
        <w:t>values of equality and social justice, because of differences between rich and poor</w:t>
      </w:r>
      <w:r w:rsidRPr="00F86D0E">
        <w:rPr>
          <w:sz w:val="16"/>
        </w:rPr>
        <w:t xml:space="preserve"> regions? Will those values and others be diminished when states and provinces are given more power, because </w:t>
      </w:r>
      <w:r w:rsidRPr="00F86D0E">
        <w:rPr>
          <w:rStyle w:val="Emphasis"/>
        </w:rPr>
        <w:t>citizens of these limited regions may be less tolerant of minorities</w:t>
      </w:r>
      <w:r w:rsidRPr="00F86D0E">
        <w:rPr>
          <w:rStyle w:val="Emphasis"/>
          <w:b w:val="0"/>
          <w:iCs w:val="0"/>
          <w:sz w:val="16"/>
          <w:u w:val="none"/>
        </w:rPr>
        <w:t xml:space="preserve"> </w:t>
      </w:r>
      <w:r w:rsidRPr="00F86D0E">
        <w:rPr>
          <w:rStyle w:val="Emphasis"/>
        </w:rPr>
        <w:t xml:space="preserve">in their midst? </w:t>
      </w:r>
      <w:r w:rsidRPr="00F86D0E">
        <w:rPr>
          <w:sz w:val="16"/>
        </w:rPr>
        <w:t xml:space="preserve">(The history of the </w:t>
      </w:r>
      <w:r w:rsidRPr="00F86D0E">
        <w:rPr>
          <w:rStyle w:val="StyleUnderline"/>
        </w:rPr>
        <w:t>U.S. South and the treatment of native peoples by</w:t>
      </w:r>
      <w:r w:rsidRPr="00F86D0E">
        <w:rPr>
          <w:rStyle w:val="StyleUnderline"/>
          <w:sz w:val="16"/>
          <w:u w:val="none"/>
        </w:rPr>
        <w:t xml:space="preserve"> </w:t>
      </w:r>
      <w:r w:rsidRPr="00F86D0E">
        <w:rPr>
          <w:rStyle w:val="StyleUnderline"/>
        </w:rPr>
        <w:t>Canadian provinces offer sobering examples</w:t>
      </w:r>
      <w:r w:rsidRPr="00F86D0E">
        <w:rPr>
          <w:sz w:val="16"/>
        </w:rPr>
        <w:t xml:space="preserve">.) </w:t>
      </w:r>
      <w:r w:rsidRPr="00F86D0E">
        <w:rPr>
          <w:rStyle w:val="Emphasis"/>
        </w:rPr>
        <w:t>Will states and provinces compete against</w:t>
      </w:r>
      <w:r w:rsidRPr="00F86D0E">
        <w:rPr>
          <w:rStyle w:val="Emphasis"/>
          <w:b w:val="0"/>
          <w:iCs w:val="0"/>
          <w:sz w:val="16"/>
          <w:u w:val="none"/>
        </w:rPr>
        <w:t xml:space="preserve"> </w:t>
      </w:r>
      <w:r w:rsidRPr="00F86D0E">
        <w:rPr>
          <w:rStyle w:val="Emphasis"/>
        </w:rPr>
        <w:t>each other in destructive ways, undermining the economic-development strategies</w:t>
      </w:r>
      <w:r w:rsidRPr="00F86D0E">
        <w:rPr>
          <w:sz w:val="16"/>
        </w:rPr>
        <w:t xml:space="preserve"> of all? Moreover, it might be argued that </w:t>
      </w:r>
      <w:r w:rsidRPr="00F86D0E">
        <w:rPr>
          <w:rStyle w:val="StyleUnderline"/>
        </w:rPr>
        <w:t>states and provinces often lose their capacity to</w:t>
      </w:r>
      <w:r w:rsidRPr="00F86D0E">
        <w:rPr>
          <w:rStyle w:val="StyleUnderline"/>
          <w:sz w:val="16"/>
          <w:u w:val="none"/>
        </w:rPr>
        <w:t xml:space="preserve"> </w:t>
      </w:r>
      <w:r w:rsidRPr="00F86D0E">
        <w:rPr>
          <w:rStyle w:val="StyleUnderline"/>
        </w:rPr>
        <w:t xml:space="preserve">take a broad view of social issues because individual industries and groups have undueinfluence there </w:t>
      </w:r>
      <w:r w:rsidRPr="00F86D0E">
        <w:rPr>
          <w:sz w:val="16"/>
        </w:rPr>
        <w:t>(influence that is lessened when action is pushed up to the national level); those who study the role of tobacco in North Carolina, or mining interests in Montana and British Columbia, may wonder if devolution and deference to localized sentiment will be mainly a route to warped social values and diminished democratic vitality.</w:t>
      </w:r>
    </w:p>
    <w:p w:rsidR="007B70E5" w:rsidRPr="00F86D0E" w:rsidRDefault="007B70E5" w:rsidP="007B70E5">
      <w:pPr>
        <w:pStyle w:val="Heading4"/>
      </w:pPr>
      <w:r w:rsidRPr="00F86D0E">
        <w:t xml:space="preserve">Education </w:t>
      </w:r>
      <w:r w:rsidR="00381F04" w:rsidRPr="00F86D0E">
        <w:t xml:space="preserve">federalism is bad – promotes and perpetuates </w:t>
      </w:r>
      <w:r w:rsidR="00381F04" w:rsidRPr="00F86D0E">
        <w:rPr>
          <w:u w:val="single"/>
        </w:rPr>
        <w:t>even more</w:t>
      </w:r>
      <w:r w:rsidR="00381F04" w:rsidRPr="00F86D0E">
        <w:t xml:space="preserve"> segregation than in the status quo</w:t>
      </w:r>
    </w:p>
    <w:p w:rsidR="007B70E5" w:rsidRPr="00F86D0E" w:rsidRDefault="007B70E5" w:rsidP="007B70E5">
      <w:pPr>
        <w:rPr>
          <w:rFonts w:eastAsia="Times New Roman"/>
          <w:color w:val="000000" w:themeColor="text1"/>
          <w:sz w:val="16"/>
          <w:szCs w:val="16"/>
        </w:rPr>
      </w:pPr>
      <w:r w:rsidRPr="00F86D0E">
        <w:rPr>
          <w:rStyle w:val="Style13ptBold"/>
        </w:rPr>
        <w:t xml:space="preserve">Robinson 13 </w:t>
      </w:r>
      <w:r w:rsidRPr="00F86D0E">
        <w:rPr>
          <w:rStyle w:val="Style13ptBold"/>
          <w:b w:val="0"/>
          <w:sz w:val="16"/>
          <w:szCs w:val="16"/>
        </w:rPr>
        <w:t xml:space="preserve">(Kimberly Jenkins Robinson,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“The High Cost of Education Federalism,” May 2013, Wake Forest Law Review,</w:t>
      </w:r>
      <w:r w:rsidRPr="00F86D0E">
        <w:rPr>
          <w:rFonts w:eastAsia="Times New Roman"/>
          <w:color w:val="000000" w:themeColor="text1"/>
          <w:sz w:val="16"/>
          <w:szCs w:val="16"/>
          <w:shd w:val="clear" w:color="auto" w:fill="FFFFFF"/>
        </w:rPr>
        <w:t xml:space="preserve">  </w:t>
      </w:r>
      <w:r w:rsidR="00A0034E">
        <w:fldChar w:fldCharType="begin"/>
      </w:r>
      <w:r w:rsidR="00A0034E">
        <w:instrText xml:space="preserve"> HYPERLINK "https://ssrn.com/abstract=2259631" \t "_blank" </w:instrText>
      </w:r>
      <w:r w:rsidR="00A0034E">
        <w:fldChar w:fldCharType="separate"/>
      </w:r>
      <w:r w:rsidRPr="00F86D0E">
        <w:rPr>
          <w:rFonts w:eastAsia="Times New Roman"/>
          <w:color w:val="000000" w:themeColor="text1"/>
          <w:sz w:val="16"/>
          <w:szCs w:val="16"/>
          <w:shd w:val="clear" w:color="auto" w:fill="FFFFFF"/>
        </w:rPr>
        <w:t>https://ssrn.com/abstract=2259631</w:t>
      </w:r>
      <w:r w:rsidR="00A0034E">
        <w:rPr>
          <w:rFonts w:eastAsia="Times New Roman"/>
          <w:color w:val="000000" w:themeColor="text1"/>
          <w:sz w:val="16"/>
          <w:szCs w:val="16"/>
          <w:shd w:val="clear" w:color="auto" w:fill="FFFFFF"/>
        </w:rPr>
        <w:fldChar w:fldCharType="end"/>
      </w:r>
      <w:r w:rsidRPr="00F86D0E">
        <w:rPr>
          <w:rFonts w:eastAsia="Times New Roman"/>
          <w:color w:val="000000" w:themeColor="text1"/>
          <w:sz w:val="16"/>
          <w:szCs w:val="16"/>
        </w:rPr>
        <w:t xml:space="preserve">) </w:t>
      </w:r>
    </w:p>
    <w:p w:rsidR="007B70E5" w:rsidRPr="00F86D0E" w:rsidRDefault="007B70E5" w:rsidP="007B70E5">
      <w:pPr>
        <w:rPr>
          <w:sz w:val="16"/>
          <w:szCs w:val="16"/>
        </w:rPr>
      </w:pPr>
      <w:r w:rsidRPr="00F86D0E">
        <w:rPr>
          <w:sz w:val="16"/>
          <w:szCs w:val="16"/>
        </w:rPr>
        <w:t xml:space="preserve">The </w:t>
      </w:r>
      <w:r w:rsidRPr="00F86D0E">
        <w:rPr>
          <w:b/>
          <w:u w:val="single"/>
        </w:rPr>
        <w:t>Court</w:t>
      </w:r>
      <w:r w:rsidRPr="00F86D0E">
        <w:rPr>
          <w:sz w:val="16"/>
          <w:szCs w:val="16"/>
        </w:rPr>
        <w:t xml:space="preserve">’s position also shifted shortly thereafter, and it </w:t>
      </w:r>
      <w:r w:rsidRPr="00F86D0E">
        <w:rPr>
          <w:rStyle w:val="Emphasis"/>
        </w:rPr>
        <w:t>began to privilege education federalism over</w:t>
      </w:r>
      <w:r w:rsidRPr="00F86D0E">
        <w:rPr>
          <w:sz w:val="16"/>
          <w:szCs w:val="16"/>
        </w:rPr>
        <w:t xml:space="preserve"> the Court’s prior goal of an </w:t>
      </w:r>
      <w:r w:rsidRPr="00F86D0E">
        <w:rPr>
          <w:rStyle w:val="Emphasis"/>
        </w:rPr>
        <w:t>effective desegregation</w:t>
      </w:r>
      <w:r w:rsidRPr="00F86D0E">
        <w:rPr>
          <w:sz w:val="16"/>
          <w:szCs w:val="16"/>
        </w:rPr>
        <w:t xml:space="preserve"> plan that sought to ensure equal educational opportunity. In 1974, the </w:t>
      </w:r>
      <w:r w:rsidRPr="00F86D0E">
        <w:rPr>
          <w:rStyle w:val="StyleUnderline"/>
        </w:rPr>
        <w:t xml:space="preserve">Court’s decision in Milliken v. Bradley (Milliken I) erected what proved to be a virtually insurmountable barrier to effective desegregation in many northern districts. In Milliken I, the Court overturned a lower court desegregation plan for the Detroit public school system that included an interdistrict remedy. The lower courts found that the federal government, the school district, and the state of Michigan had intentionally created segregated schools; the courts responded by implementing a remedial interdistrict plan because an intradistrict plan would be ineffective and would effectively annul the decision in Brown. The Supreme Court rejected the plan and held that an interdistrict remedy could only be implemented if the neighboring districts or the state had committed acts that intentionally segregated students across districts and thereby committed an interdistrict constitutional violation. </w:t>
      </w:r>
      <w:r w:rsidRPr="00F86D0E">
        <w:rPr>
          <w:sz w:val="16"/>
          <w:szCs w:val="16"/>
        </w:rPr>
        <w:t xml:space="preserve">The Court’s </w:t>
      </w:r>
      <w:r w:rsidRPr="00F86D0E">
        <w:rPr>
          <w:rStyle w:val="Emphasis"/>
        </w:rPr>
        <w:t>rejection of</w:t>
      </w:r>
      <w:r w:rsidRPr="00F86D0E">
        <w:rPr>
          <w:sz w:val="16"/>
          <w:szCs w:val="16"/>
        </w:rPr>
        <w:t xml:space="preserve"> an effective desegregation </w:t>
      </w:r>
      <w:r w:rsidRPr="00F86D0E">
        <w:rPr>
          <w:rStyle w:val="Emphasis"/>
        </w:rPr>
        <w:t>plan emphasized two</w:t>
      </w:r>
      <w:r w:rsidRPr="00F86D0E">
        <w:rPr>
          <w:sz w:val="16"/>
          <w:szCs w:val="16"/>
        </w:rPr>
        <w:t xml:space="preserve"> closely </w:t>
      </w:r>
      <w:r w:rsidRPr="00F86D0E">
        <w:rPr>
          <w:rStyle w:val="Emphasis"/>
        </w:rPr>
        <w:t>interrelated concerns that implicate education federalism</w:t>
      </w:r>
      <w:r w:rsidRPr="00F86D0E">
        <w:rPr>
          <w:sz w:val="16"/>
          <w:szCs w:val="16"/>
        </w:rPr>
        <w:t xml:space="preserve">. First, the </w:t>
      </w:r>
      <w:r w:rsidRPr="00F86D0E">
        <w:rPr>
          <w:rStyle w:val="Emphasis"/>
        </w:rPr>
        <w:t>Court heralded</w:t>
      </w:r>
      <w:r w:rsidRPr="00F86D0E">
        <w:rPr>
          <w:sz w:val="16"/>
          <w:szCs w:val="16"/>
        </w:rPr>
        <w:t xml:space="preserve"> the </w:t>
      </w:r>
      <w:r w:rsidRPr="00F86D0E">
        <w:rPr>
          <w:rStyle w:val="Emphasis"/>
        </w:rPr>
        <w:t>importance of local control</w:t>
      </w:r>
      <w:r w:rsidRPr="00F86D0E">
        <w:rPr>
          <w:sz w:val="16"/>
          <w:szCs w:val="16"/>
        </w:rPr>
        <w:t xml:space="preserve"> of education. The Court rejected the district court’s willingness to treat district lines as creatures of administrative ease because the lower court’s approach was “contrary to the history of public education in our country.”  Indeed, in the Court’s view, “</w:t>
      </w:r>
      <w:r w:rsidRPr="00F86D0E">
        <w:rPr>
          <w:rStyle w:val="Emphasis"/>
        </w:rPr>
        <w:t>[n]o</w:t>
      </w:r>
      <w:r w:rsidRPr="00F86D0E">
        <w:rPr>
          <w:sz w:val="16"/>
          <w:szCs w:val="16"/>
        </w:rPr>
        <w:t xml:space="preserve"> single </w:t>
      </w:r>
      <w:r w:rsidRPr="00F86D0E">
        <w:rPr>
          <w:rStyle w:val="Emphasis"/>
        </w:rPr>
        <w:t>tradition in</w:t>
      </w:r>
      <w:r w:rsidRPr="00F86D0E">
        <w:rPr>
          <w:sz w:val="16"/>
          <w:szCs w:val="16"/>
        </w:rPr>
        <w:t xml:space="preserve"> public </w:t>
      </w:r>
      <w:r w:rsidRPr="00F86D0E">
        <w:rPr>
          <w:rStyle w:val="Emphasis"/>
        </w:rPr>
        <w:t>education is more</w:t>
      </w:r>
      <w:r w:rsidRPr="00F86D0E">
        <w:rPr>
          <w:sz w:val="16"/>
          <w:szCs w:val="16"/>
        </w:rPr>
        <w:t xml:space="preserve"> deeply </w:t>
      </w:r>
      <w:r w:rsidRPr="00F86D0E">
        <w:rPr>
          <w:rStyle w:val="Emphasis"/>
        </w:rPr>
        <w:t>rooted than local control over</w:t>
      </w:r>
      <w:r w:rsidRPr="00F86D0E">
        <w:rPr>
          <w:sz w:val="16"/>
          <w:szCs w:val="16"/>
        </w:rPr>
        <w:t xml:space="preserve"> the operation of </w:t>
      </w:r>
      <w:r w:rsidRPr="00F86D0E">
        <w:rPr>
          <w:rStyle w:val="Emphasis"/>
        </w:rPr>
        <w:t>schools</w:t>
      </w:r>
      <w:r w:rsidRPr="00F86D0E">
        <w:rPr>
          <w:sz w:val="16"/>
          <w:szCs w:val="16"/>
        </w:rPr>
        <w:t xml:space="preserve">; local autonomy has long been thought essential both to the maintenance of community concern and support for public schools and to [the] quality of the educational process.”  </w:t>
      </w:r>
      <w:r w:rsidRPr="00F86D0E">
        <w:rPr>
          <w:rStyle w:val="StyleUnderline"/>
        </w:rPr>
        <w:t>The Court characterized the education system in Michigan as one that provided extensive local control in a fashion similar to other states—a characterization that Justice Marshall in dissent vociferously challenged—and noted that the proposed remedy would disrupt the organization of school districts by consolidating fifty-four districts into one large school district</w:t>
      </w:r>
      <w:r w:rsidRPr="00F86D0E">
        <w:rPr>
          <w:sz w:val="16"/>
          <w:szCs w:val="16"/>
        </w:rPr>
        <w:t xml:space="preserve">. Second, the </w:t>
      </w:r>
      <w:r w:rsidRPr="00F86D0E">
        <w:rPr>
          <w:rStyle w:val="Emphasis"/>
        </w:rPr>
        <w:t>Court</w:t>
      </w:r>
      <w:r w:rsidRPr="00F86D0E">
        <w:rPr>
          <w:sz w:val="16"/>
          <w:szCs w:val="16"/>
        </w:rPr>
        <w:t xml:space="preserve">’s opinion also </w:t>
      </w:r>
      <w:r w:rsidRPr="00F86D0E">
        <w:rPr>
          <w:rStyle w:val="Emphasis"/>
        </w:rPr>
        <w:t>reflected</w:t>
      </w:r>
      <w:r w:rsidRPr="00F86D0E">
        <w:rPr>
          <w:sz w:val="16"/>
          <w:szCs w:val="16"/>
        </w:rPr>
        <w:t xml:space="preserve"> its </w:t>
      </w:r>
      <w:r w:rsidRPr="00F86D0E">
        <w:rPr>
          <w:rStyle w:val="Emphasis"/>
        </w:rPr>
        <w:t>concern</w:t>
      </w:r>
      <w:r w:rsidRPr="00F86D0E">
        <w:rPr>
          <w:sz w:val="16"/>
          <w:szCs w:val="16"/>
        </w:rPr>
        <w:t xml:space="preserve">s about substantially </w:t>
      </w:r>
      <w:r w:rsidRPr="00F86D0E">
        <w:rPr>
          <w:rStyle w:val="Emphasis"/>
        </w:rPr>
        <w:t>altering the balance of power between the federal and state</w:t>
      </w:r>
      <w:r w:rsidRPr="00F86D0E">
        <w:rPr>
          <w:sz w:val="16"/>
          <w:szCs w:val="16"/>
        </w:rPr>
        <w:t xml:space="preserve"> governments as it relates</w:t>
      </w:r>
      <w:r w:rsidRPr="00F86D0E">
        <w:rPr>
          <w:rStyle w:val="Emphasis"/>
        </w:rPr>
        <w:t xml:space="preserve"> to education</w:t>
      </w:r>
      <w:r w:rsidRPr="00F86D0E">
        <w:rPr>
          <w:sz w:val="16"/>
          <w:szCs w:val="16"/>
        </w:rPr>
        <w:t xml:space="preserve">. In raising numerous concerns about how the proposed new school district would be governed, the Court stated that it was “obvious from the scope of the interdistrict remedy itself that absent a complete restructuring of the laws of Michigan relating to school districts the District Court will become first, a de facto ‘legislative authority’ to resolve these complex questions, and then the ‘school superintendent’ for the entire area.” Such an arrangement would dramatically shift the balance of power between the federal government and state and local governments—a change that the Court undoubtedly viewed as undesirable. </w:t>
      </w:r>
      <w:r w:rsidRPr="00F86D0E">
        <w:rPr>
          <w:rStyle w:val="Emphasis"/>
        </w:rPr>
        <w:t>Milliken I</w:t>
      </w:r>
      <w:r w:rsidRPr="00F86D0E">
        <w:rPr>
          <w:sz w:val="16"/>
          <w:szCs w:val="16"/>
        </w:rPr>
        <w:t xml:space="preserve"> serves as one of the primary </w:t>
      </w:r>
      <w:r w:rsidRPr="00F86D0E">
        <w:rPr>
          <w:rStyle w:val="Emphasis"/>
        </w:rPr>
        <w:t>example</w:t>
      </w:r>
      <w:r w:rsidRPr="00F86D0E">
        <w:rPr>
          <w:rStyle w:val="Emphasis"/>
          <w:sz w:val="16"/>
          <w:szCs w:val="16"/>
          <w:u w:val="none"/>
        </w:rPr>
        <w:t xml:space="preserve">s </w:t>
      </w:r>
      <w:r w:rsidRPr="00F86D0E">
        <w:rPr>
          <w:rStyle w:val="Emphasis"/>
        </w:rPr>
        <w:t>of</w:t>
      </w:r>
      <w:r w:rsidRPr="00F86D0E">
        <w:rPr>
          <w:sz w:val="16"/>
          <w:szCs w:val="16"/>
        </w:rPr>
        <w:t xml:space="preserve"> how the Court privileged </w:t>
      </w:r>
      <w:r w:rsidRPr="00F86D0E">
        <w:rPr>
          <w:rStyle w:val="Emphasis"/>
        </w:rPr>
        <w:t>the</w:t>
      </w:r>
      <w:r w:rsidRPr="00F86D0E">
        <w:rPr>
          <w:sz w:val="16"/>
          <w:szCs w:val="16"/>
        </w:rPr>
        <w:t xml:space="preserve"> current </w:t>
      </w:r>
      <w:r w:rsidRPr="00F86D0E">
        <w:rPr>
          <w:rStyle w:val="Emphasis"/>
        </w:rPr>
        <w:t>understanding of education federalism over the equal educational opportunity</w:t>
      </w:r>
      <w:r w:rsidRPr="00F86D0E">
        <w:rPr>
          <w:sz w:val="16"/>
          <w:szCs w:val="16"/>
        </w:rPr>
        <w:t xml:space="preserve"> that Brown I sought to guarantee. Numerous scholars have noted the </w:t>
      </w:r>
      <w:r w:rsidRPr="00F86D0E">
        <w:rPr>
          <w:rStyle w:val="Emphasis"/>
        </w:rPr>
        <w:t>near-fatal impact</w:t>
      </w:r>
      <w:r w:rsidRPr="00F86D0E">
        <w:rPr>
          <w:sz w:val="16"/>
          <w:szCs w:val="16"/>
        </w:rPr>
        <w:t xml:space="preserve"> of Milliken I </w:t>
      </w:r>
      <w:r w:rsidRPr="00F86D0E">
        <w:rPr>
          <w:rStyle w:val="Emphasis"/>
        </w:rPr>
        <w:t>on desegregation</w:t>
      </w:r>
      <w:r w:rsidRPr="00F86D0E">
        <w:rPr>
          <w:sz w:val="16"/>
          <w:szCs w:val="16"/>
        </w:rPr>
        <w:t xml:space="preserve">. The </w:t>
      </w:r>
      <w:r w:rsidRPr="00F86D0E">
        <w:rPr>
          <w:rStyle w:val="StyleUnderline"/>
        </w:rPr>
        <w:t xml:space="preserve">decision removed the possibility of developing effective remedies in many districts throughout the North and West because the districts educated an insufficient number of white students to create integrated schools. Only a small handful of districts could prove an interdistrict violation. </w:t>
      </w:r>
      <w:r w:rsidRPr="00F86D0E">
        <w:rPr>
          <w:sz w:val="16"/>
          <w:szCs w:val="16"/>
        </w:rPr>
        <w:t>Despite the fact that the Court had held in Green that districts had a constitutional obligation to remedy segregation by creating integrated schools,67 the schoolchildren in the overwhelming majority of districts in the North and West did not receive an integrated education.</w:t>
      </w:r>
    </w:p>
    <w:p w:rsidR="007B70E5" w:rsidRPr="00F86D0E" w:rsidRDefault="007B70E5" w:rsidP="007B70E5">
      <w:pPr>
        <w:pStyle w:val="Heading4"/>
      </w:pPr>
      <w:r w:rsidRPr="00F86D0E">
        <w:t xml:space="preserve">Education Federalism </w:t>
      </w:r>
      <w:r w:rsidR="00381F04" w:rsidRPr="00F86D0E">
        <w:t>falls short of achieving goals</w:t>
      </w:r>
      <w:r w:rsidR="00B914FE" w:rsidRPr="00F86D0E">
        <w:t xml:space="preserve"> resulting in inefficiencies and lack of control – especially low-income families and minorities</w:t>
      </w:r>
    </w:p>
    <w:p w:rsidR="007B70E5" w:rsidRPr="00F86D0E" w:rsidRDefault="007B70E5" w:rsidP="007B70E5">
      <w:pPr>
        <w:rPr>
          <w:b/>
          <w:sz w:val="26"/>
        </w:rPr>
      </w:pPr>
      <w:r w:rsidRPr="00F86D0E">
        <w:rPr>
          <w:rStyle w:val="Style13ptBold"/>
        </w:rPr>
        <w:t>Robinson 15</w:t>
      </w:r>
      <w:r w:rsidRPr="00F86D0E">
        <w:rPr>
          <w:rStyle w:val="Style13ptBold"/>
          <w:sz w:val="15"/>
          <w:szCs w:val="15"/>
        </w:rPr>
        <w:t xml:space="preserve"> </w:t>
      </w:r>
      <w:r w:rsidRPr="00F86D0E">
        <w:rPr>
          <w:rStyle w:val="Style13ptBold"/>
          <w:b w:val="0"/>
          <w:sz w:val="15"/>
          <w:szCs w:val="15"/>
        </w:rPr>
        <w:t>(</w:t>
      </w:r>
      <w:r w:rsidRPr="00F86D0E">
        <w:rPr>
          <w:sz w:val="15"/>
          <w:szCs w:val="15"/>
        </w:rPr>
        <w:t>Kimberly Jenkins Robinson,</w:t>
      </w:r>
      <w:r w:rsidRPr="00F86D0E">
        <w:rPr>
          <w:rStyle w:val="Style13ptBold"/>
          <w:b w:val="0"/>
          <w:sz w:val="15"/>
          <w:szCs w:val="15"/>
        </w:rPr>
        <w:t xml:space="preserve">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“Disrupting Education Federalism,” May 2015, Washington University Law Review, https://papers.ssrn.com/sol3/papers.cfm?abstract_id=2785616</w:t>
      </w:r>
    </w:p>
    <w:p w:rsidR="007B70E5" w:rsidRPr="00F86D0E" w:rsidRDefault="007B70E5" w:rsidP="007B70E5">
      <w:pPr>
        <w:rPr>
          <w:rFonts w:eastAsia="Times New Roman"/>
          <w:sz w:val="16"/>
          <w:szCs w:val="16"/>
        </w:rPr>
      </w:pPr>
      <w:r w:rsidRPr="00F86D0E">
        <w:rPr>
          <w:rStyle w:val="Emphasis"/>
        </w:rPr>
        <w:t>Education federalism</w:t>
      </w:r>
      <w:r w:rsidRPr="00F86D0E">
        <w:rPr>
          <w:rFonts w:eastAsia="Times New Roman"/>
          <w:sz w:val="16"/>
          <w:szCs w:val="16"/>
        </w:rPr>
        <w:t xml:space="preserve"> also </w:t>
      </w:r>
      <w:r w:rsidRPr="00F86D0E">
        <w:rPr>
          <w:rStyle w:val="StyleUnderline"/>
        </w:rPr>
        <w:t>is supposed to yield an efficient and effective education system</w:t>
      </w:r>
      <w:r w:rsidRPr="00F86D0E">
        <w:rPr>
          <w:rFonts w:eastAsia="Times New Roman"/>
          <w:sz w:val="16"/>
          <w:szCs w:val="16"/>
        </w:rPr>
        <w:t xml:space="preserve">. However, the education system regularly </w:t>
      </w:r>
      <w:r w:rsidRPr="00F86D0E">
        <w:rPr>
          <w:rStyle w:val="Emphasis"/>
        </w:rPr>
        <w:t>falls short of achieving</w:t>
      </w:r>
      <w:r w:rsidRPr="00F86D0E">
        <w:rPr>
          <w:rFonts w:eastAsia="Times New Roman"/>
          <w:sz w:val="16"/>
          <w:szCs w:val="16"/>
        </w:rPr>
        <w:t xml:space="preserve"> these </w:t>
      </w:r>
      <w:r w:rsidRPr="00F86D0E">
        <w:rPr>
          <w:rStyle w:val="Emphasis"/>
        </w:rPr>
        <w:t>goals</w:t>
      </w:r>
      <w:r w:rsidRPr="00F86D0E">
        <w:rPr>
          <w:rFonts w:eastAsia="Times New Roman"/>
          <w:sz w:val="16"/>
          <w:szCs w:val="16"/>
        </w:rPr>
        <w:t xml:space="preserve">. The substantial percentage of poorly educated students inflicts substantial costs upon the United States, </w:t>
      </w:r>
      <w:r w:rsidRPr="00F86D0E">
        <w:rPr>
          <w:rStyle w:val="Emphasis"/>
        </w:rPr>
        <w:t>resulting in</w:t>
      </w:r>
      <w:r w:rsidRPr="00F86D0E">
        <w:rPr>
          <w:rFonts w:eastAsia="Times New Roman"/>
          <w:sz w:val="16"/>
          <w:szCs w:val="16"/>
        </w:rPr>
        <w:t xml:space="preserve"> numerous </w:t>
      </w:r>
      <w:r w:rsidRPr="00F86D0E">
        <w:rPr>
          <w:rStyle w:val="Emphasis"/>
        </w:rPr>
        <w:t>inefficiencies</w:t>
      </w:r>
      <w:r w:rsidRPr="00F86D0E">
        <w:rPr>
          <w:rFonts w:eastAsia="Times New Roman"/>
          <w:sz w:val="16"/>
          <w:szCs w:val="16"/>
        </w:rPr>
        <w:t>. For example, as I have noted in prior scholarship, i</w:t>
      </w:r>
      <w:r w:rsidRPr="00F86D0E">
        <w:rPr>
          <w:rStyle w:val="Emphasis"/>
        </w:rPr>
        <w:t>ncreasing</w:t>
      </w:r>
      <w:r w:rsidRPr="00F86D0E">
        <w:rPr>
          <w:rFonts w:eastAsia="Times New Roman"/>
          <w:sz w:val="16"/>
          <w:szCs w:val="16"/>
        </w:rPr>
        <w:t xml:space="preserve"> the high school </w:t>
      </w:r>
      <w:r w:rsidRPr="00F86D0E">
        <w:rPr>
          <w:rStyle w:val="Emphasis"/>
        </w:rPr>
        <w:t>graduation rate could save</w:t>
      </w:r>
      <w:r w:rsidRPr="00F86D0E">
        <w:rPr>
          <w:rFonts w:eastAsia="Times New Roman"/>
          <w:sz w:val="16"/>
          <w:szCs w:val="16"/>
        </w:rPr>
        <w:t xml:space="preserve"> the nation between </w:t>
      </w:r>
      <w:r w:rsidRPr="00F86D0E">
        <w:rPr>
          <w:rStyle w:val="Emphasis"/>
        </w:rPr>
        <w:t>$7.9</w:t>
      </w:r>
      <w:r w:rsidRPr="00F86D0E">
        <w:rPr>
          <w:rFonts w:eastAsia="Times New Roman"/>
          <w:sz w:val="16"/>
          <w:szCs w:val="16"/>
        </w:rPr>
        <w:t xml:space="preserve"> and $10.8 </w:t>
      </w:r>
      <w:r w:rsidRPr="00F86D0E">
        <w:rPr>
          <w:rStyle w:val="Emphasis"/>
        </w:rPr>
        <w:t>billion annually</w:t>
      </w:r>
      <w:r w:rsidRPr="00F86D0E">
        <w:rPr>
          <w:rFonts w:eastAsia="Times New Roman"/>
          <w:sz w:val="16"/>
          <w:szCs w:val="16"/>
        </w:rPr>
        <w:t xml:space="preserve"> </w:t>
      </w:r>
      <w:r w:rsidRPr="00F86D0E">
        <w:rPr>
          <w:rStyle w:val="StyleUnderline"/>
        </w:rPr>
        <w:t>in food stamps, housing assistance and welfare assistance</w:t>
      </w:r>
      <w:r w:rsidRPr="00F86D0E">
        <w:rPr>
          <w:rFonts w:eastAsia="Times New Roman"/>
          <w:sz w:val="16"/>
          <w:szCs w:val="16"/>
        </w:rPr>
        <w:t xml:space="preserve">. The nation forfeits </w:t>
      </w:r>
      <w:r w:rsidRPr="00F86D0E">
        <w:rPr>
          <w:rStyle w:val="Emphasis"/>
        </w:rPr>
        <w:t>$156 billion in income and tax revenues</w:t>
      </w:r>
      <w:r w:rsidRPr="00F86D0E">
        <w:rPr>
          <w:rFonts w:eastAsia="Times New Roman"/>
          <w:sz w:val="16"/>
          <w:szCs w:val="16"/>
        </w:rPr>
        <w:t xml:space="preserve"> during the life span of each annual cohort of students who do not graduate from high school. This cohort also </w:t>
      </w:r>
      <w:r w:rsidRPr="00F86D0E">
        <w:rPr>
          <w:rStyle w:val="Emphasis"/>
          <w:b w:val="0"/>
          <w:sz w:val="16"/>
          <w:szCs w:val="16"/>
          <w:u w:val="none"/>
        </w:rPr>
        <w:t>costs</w:t>
      </w:r>
      <w:r w:rsidRPr="00F86D0E">
        <w:rPr>
          <w:rFonts w:eastAsia="Times New Roman"/>
          <w:sz w:val="16"/>
          <w:szCs w:val="16"/>
        </w:rPr>
        <w:t xml:space="preserve"> the public </w:t>
      </w:r>
      <w:r w:rsidRPr="00F86D0E">
        <w:rPr>
          <w:rStyle w:val="Emphasis"/>
        </w:rPr>
        <w:t>$23 billion in health care</w:t>
      </w:r>
      <w:r w:rsidRPr="00F86D0E">
        <w:rPr>
          <w:rFonts w:eastAsia="Times New Roman"/>
          <w:sz w:val="16"/>
          <w:szCs w:val="16"/>
        </w:rPr>
        <w:t xml:space="preserve"> costs and </w:t>
      </w:r>
      <w:r w:rsidRPr="00F86D0E">
        <w:rPr>
          <w:rStyle w:val="Emphasis"/>
        </w:rPr>
        <w:t>$110 billion in diminished health quality</w:t>
      </w:r>
      <w:r w:rsidRPr="00F86D0E">
        <w:rPr>
          <w:rFonts w:eastAsia="Times New Roman"/>
          <w:sz w:val="16"/>
          <w:szCs w:val="16"/>
        </w:rPr>
        <w:t xml:space="preserve"> and longevity. </w:t>
      </w:r>
      <w:r w:rsidRPr="00F86D0E">
        <w:rPr>
          <w:rStyle w:val="StyleUnderline"/>
        </w:rPr>
        <w:t>By increasing the high school graduation rate by one percent for men aged twenty to sixty, the nation could save $1.4 billion each year from reduced criminal behavior</w:t>
      </w:r>
      <w:r w:rsidRPr="00F86D0E">
        <w:rPr>
          <w:rFonts w:eastAsia="Times New Roman"/>
          <w:sz w:val="16"/>
          <w:szCs w:val="16"/>
        </w:rPr>
        <w:t>. Given this research</w:t>
      </w:r>
      <w:r w:rsidRPr="00F86D0E">
        <w:rPr>
          <w:rStyle w:val="Emphasis"/>
        </w:rPr>
        <w:t>, ineffective schools inflict high costs</w:t>
      </w:r>
      <w:r w:rsidRPr="00F86D0E">
        <w:rPr>
          <w:rFonts w:eastAsia="Times New Roman"/>
          <w:sz w:val="16"/>
          <w:szCs w:val="16"/>
        </w:rPr>
        <w:t xml:space="preserve"> upon the nation—</w:t>
      </w:r>
      <w:r w:rsidRPr="00F86D0E">
        <w:rPr>
          <w:rStyle w:val="StyleUnderline"/>
        </w:rPr>
        <w:t>costs that it cannot afford as it wrestles with predicted long-term growth in the deficit and significant, yet declining, unemployment</w:t>
      </w:r>
      <w:r w:rsidRPr="00F86D0E">
        <w:rPr>
          <w:rFonts w:eastAsia="Times New Roman"/>
          <w:sz w:val="16"/>
          <w:szCs w:val="16"/>
        </w:rPr>
        <w:t xml:space="preserve">. Local participation in the governance of school districts also is quite low. The growing federal and state influence over education has led some scholars to contend that “local control” no longer exists within American education and, in fact, it has not existed for quite some time.  </w:t>
      </w:r>
      <w:r w:rsidRPr="00F86D0E">
        <w:rPr>
          <w:rStyle w:val="StyleUnderline"/>
        </w:rPr>
        <w:t xml:space="preserve">Education federalism also has led to varying levels of local control for different communities, </w:t>
      </w:r>
      <w:r w:rsidRPr="00F86D0E">
        <w:rPr>
          <w:rStyle w:val="Emphasis"/>
        </w:rPr>
        <w:t>with low-income and minority communities oftentimes experiencing the least local control</w:t>
      </w:r>
      <w:r w:rsidRPr="00F86D0E">
        <w:rPr>
          <w:rFonts w:eastAsia="Times New Roman"/>
          <w:sz w:val="16"/>
          <w:szCs w:val="16"/>
        </w:rPr>
        <w:t>. In low-income communities, community participation regularly can yield little influence due to the lack of political power and financial means of residents</w:t>
      </w:r>
      <w:r w:rsidRPr="00F86D0E">
        <w:rPr>
          <w:rStyle w:val="Emphasis"/>
        </w:rPr>
        <w:t>. Low-income citizens</w:t>
      </w:r>
      <w:r w:rsidRPr="00F86D0E">
        <w:rPr>
          <w:rFonts w:eastAsia="Times New Roman"/>
          <w:sz w:val="16"/>
          <w:szCs w:val="16"/>
        </w:rPr>
        <w:t xml:space="preserve"> also </w:t>
      </w:r>
      <w:r w:rsidRPr="00F86D0E">
        <w:rPr>
          <w:rStyle w:val="Emphasis"/>
        </w:rPr>
        <w:t>cannot influence</w:t>
      </w:r>
      <w:r w:rsidRPr="00F86D0E">
        <w:rPr>
          <w:rFonts w:eastAsia="Times New Roman"/>
          <w:sz w:val="16"/>
          <w:szCs w:val="16"/>
        </w:rPr>
        <w:t xml:space="preserve"> local or </w:t>
      </w:r>
      <w:r w:rsidRPr="00F86D0E">
        <w:rPr>
          <w:rStyle w:val="Emphasis"/>
        </w:rPr>
        <w:t>state governments</w:t>
      </w:r>
      <w:r w:rsidRPr="00F86D0E">
        <w:rPr>
          <w:rFonts w:eastAsia="Times New Roman"/>
          <w:sz w:val="16"/>
          <w:szCs w:val="16"/>
        </w:rPr>
        <w:t xml:space="preserve"> to enact favorable policies and reforms when these governments lack the funds for implementation. Parents also do not enjoy an unfettered ability to choose their child’s school. Although the quality of schools certainly influences where many families purchase homes, </w:t>
      </w:r>
      <w:r w:rsidRPr="00F86D0E">
        <w:rPr>
          <w:rStyle w:val="Emphasis"/>
        </w:rPr>
        <w:t>low-income families typically lack the financial ability to choose the best schools because such schools are zoned for more expensive housing options</w:t>
      </w:r>
      <w:r w:rsidRPr="00F86D0E">
        <w:rPr>
          <w:rFonts w:eastAsia="Times New Roman"/>
          <w:sz w:val="16"/>
          <w:szCs w:val="16"/>
        </w:rPr>
        <w:t xml:space="preserve">. </w:t>
      </w:r>
      <w:r w:rsidRPr="00F86D0E">
        <w:rPr>
          <w:rStyle w:val="Emphasis"/>
        </w:rPr>
        <w:t>Local participation</w:t>
      </w:r>
      <w:r w:rsidRPr="00F86D0E">
        <w:rPr>
          <w:rFonts w:eastAsia="Times New Roman"/>
          <w:sz w:val="16"/>
          <w:szCs w:val="16"/>
        </w:rPr>
        <w:t xml:space="preserve"> in the governance of school districts also </w:t>
      </w:r>
      <w:r w:rsidRPr="00F86D0E">
        <w:rPr>
          <w:rStyle w:val="Emphasis"/>
        </w:rPr>
        <w:t>fails to yield</w:t>
      </w:r>
      <w:r w:rsidRPr="00F86D0E">
        <w:rPr>
          <w:rFonts w:eastAsia="Times New Roman"/>
          <w:sz w:val="16"/>
          <w:szCs w:val="16"/>
        </w:rPr>
        <w:t xml:space="preserve"> the </w:t>
      </w:r>
      <w:r w:rsidRPr="00F86D0E">
        <w:rPr>
          <w:rStyle w:val="Emphasis"/>
        </w:rPr>
        <w:t>accountability</w:t>
      </w:r>
      <w:r w:rsidRPr="00F86D0E">
        <w:rPr>
          <w:rFonts w:eastAsia="Times New Roman"/>
          <w:sz w:val="16"/>
          <w:szCs w:val="16"/>
        </w:rPr>
        <w:t xml:space="preserve"> that it is supposed to secure. Research reveals that local participation in school board elections and governance can be quite limited. Typically, no more than ten to fifteen percent of voters participate in school board elections. School board meetings also oftentimes experience low citizen attendance. Even the structure of many school board meetings limits public discussion and often public discussion does not influence board decisions. Research also has found that many who support the concept of locally controlled school boards do not understand the functions of school boards or support the school boards in their communities.</w:t>
      </w:r>
    </w:p>
    <w:p w:rsidR="007B70E5" w:rsidRPr="00F86D0E" w:rsidRDefault="007B70E5" w:rsidP="007B70E5">
      <w:pPr>
        <w:pStyle w:val="Heading4"/>
      </w:pPr>
      <w:r w:rsidRPr="00F86D0E">
        <w:t>Focus on Federalism Bad—</w:t>
      </w:r>
      <w:r w:rsidR="00B914FE" w:rsidRPr="00F86D0E">
        <w:t xml:space="preserve">past court decisions prove states control re-segregates schools </w:t>
      </w:r>
      <w:r w:rsidRPr="00F86D0E">
        <w:t xml:space="preserve"> </w:t>
      </w:r>
    </w:p>
    <w:p w:rsidR="007B70E5" w:rsidRPr="00F86D0E" w:rsidRDefault="007B70E5" w:rsidP="007B70E5">
      <w:pPr>
        <w:rPr>
          <w:rFonts w:eastAsia="Times New Roman"/>
          <w:color w:val="000000" w:themeColor="text1"/>
          <w:sz w:val="16"/>
          <w:szCs w:val="16"/>
        </w:rPr>
      </w:pPr>
      <w:r w:rsidRPr="00F86D0E">
        <w:rPr>
          <w:rStyle w:val="Style13ptBold"/>
        </w:rPr>
        <w:t xml:space="preserve">Robinson 13 </w:t>
      </w:r>
      <w:r w:rsidRPr="00F86D0E">
        <w:rPr>
          <w:rStyle w:val="Style13ptBold"/>
          <w:b w:val="0"/>
          <w:sz w:val="16"/>
          <w:szCs w:val="16"/>
        </w:rPr>
        <w:t xml:space="preserve">(Kimberly Jenkins Robinson, </w:t>
      </w:r>
      <w:r w:rsidRPr="00F86D0E">
        <w:rPr>
          <w:rFonts w:eastAsia="Times New Roman"/>
          <w:color w:val="3D3D3D"/>
          <w:sz w:val="15"/>
          <w:szCs w:val="15"/>
          <w:shd w:val="clear" w:color="auto" w:fill="FFFFFF"/>
        </w:rPr>
        <w:t>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“The High Cost of Education Federalism,” May 2013, Wake Forest Law Review,</w:t>
      </w:r>
      <w:r w:rsidRPr="00F86D0E">
        <w:rPr>
          <w:rFonts w:eastAsia="Times New Roman"/>
          <w:color w:val="000000" w:themeColor="text1"/>
          <w:sz w:val="16"/>
          <w:szCs w:val="16"/>
          <w:shd w:val="clear" w:color="auto" w:fill="FFFFFF"/>
        </w:rPr>
        <w:t xml:space="preserve">  </w:t>
      </w:r>
      <w:r w:rsidR="00A0034E">
        <w:fldChar w:fldCharType="begin"/>
      </w:r>
      <w:r w:rsidR="00A0034E">
        <w:instrText xml:space="preserve"> HYPERLINK "https://ssrn.com/abstract=2259631" \t "_blank" </w:instrText>
      </w:r>
      <w:r w:rsidR="00A0034E">
        <w:fldChar w:fldCharType="separate"/>
      </w:r>
      <w:r w:rsidRPr="00F86D0E">
        <w:rPr>
          <w:rFonts w:eastAsia="Times New Roman"/>
          <w:color w:val="000000" w:themeColor="text1"/>
          <w:sz w:val="16"/>
          <w:szCs w:val="16"/>
          <w:shd w:val="clear" w:color="auto" w:fill="FFFFFF"/>
        </w:rPr>
        <w:t>https://ssrn.com/abstract=2259631</w:t>
      </w:r>
      <w:r w:rsidR="00A0034E">
        <w:rPr>
          <w:rFonts w:eastAsia="Times New Roman"/>
          <w:color w:val="000000" w:themeColor="text1"/>
          <w:sz w:val="16"/>
          <w:szCs w:val="16"/>
          <w:shd w:val="clear" w:color="auto" w:fill="FFFFFF"/>
        </w:rPr>
        <w:fldChar w:fldCharType="end"/>
      </w:r>
      <w:r w:rsidRPr="00F86D0E">
        <w:rPr>
          <w:rFonts w:eastAsia="Times New Roman"/>
          <w:color w:val="000000" w:themeColor="text1"/>
          <w:sz w:val="16"/>
          <w:szCs w:val="16"/>
        </w:rPr>
        <w:t xml:space="preserve">) </w:t>
      </w:r>
    </w:p>
    <w:p w:rsidR="007B70E5" w:rsidRPr="00F86D0E" w:rsidRDefault="007B70E5" w:rsidP="007B70E5">
      <w:pPr>
        <w:rPr>
          <w:rFonts w:eastAsia="Times New Roman"/>
          <w:sz w:val="16"/>
          <w:szCs w:val="16"/>
        </w:rPr>
      </w:pPr>
      <w:r w:rsidRPr="00F86D0E">
        <w:rPr>
          <w:rFonts w:eastAsia="Times New Roman"/>
          <w:sz w:val="16"/>
          <w:szCs w:val="16"/>
        </w:rPr>
        <w:t xml:space="preserve">Finally, the Court’s decision in </w:t>
      </w:r>
      <w:r w:rsidRPr="00F86D0E">
        <w:rPr>
          <w:rStyle w:val="Emphasis"/>
        </w:rPr>
        <w:t>Missouri v. Jenkins revealed</w:t>
      </w:r>
      <w:r w:rsidRPr="00F86D0E">
        <w:rPr>
          <w:rFonts w:eastAsia="Times New Roman"/>
          <w:sz w:val="16"/>
          <w:szCs w:val="16"/>
        </w:rPr>
        <w:t xml:space="preserve"> a similar </w:t>
      </w:r>
      <w:r w:rsidRPr="00F86D0E">
        <w:rPr>
          <w:rStyle w:val="Emphasis"/>
        </w:rPr>
        <w:t>preference for education federalism</w:t>
      </w:r>
      <w:r w:rsidRPr="00F86D0E">
        <w:rPr>
          <w:rFonts w:eastAsia="Times New Roman"/>
          <w:sz w:val="16"/>
          <w:szCs w:val="16"/>
        </w:rPr>
        <w:t xml:space="preserve"> interests </w:t>
      </w:r>
      <w:r w:rsidRPr="00F86D0E">
        <w:rPr>
          <w:rStyle w:val="Emphasis"/>
        </w:rPr>
        <w:t>over</w:t>
      </w:r>
      <w:r w:rsidRPr="00F86D0E">
        <w:rPr>
          <w:rFonts w:eastAsia="Times New Roman"/>
          <w:sz w:val="16"/>
          <w:szCs w:val="16"/>
        </w:rPr>
        <w:t xml:space="preserve"> an effective </w:t>
      </w:r>
      <w:r w:rsidRPr="00F86D0E">
        <w:rPr>
          <w:rStyle w:val="Emphasis"/>
        </w:rPr>
        <w:t>desegregation</w:t>
      </w:r>
      <w:r w:rsidRPr="00F86D0E">
        <w:rPr>
          <w:rFonts w:eastAsia="Times New Roman"/>
          <w:sz w:val="16"/>
          <w:szCs w:val="16"/>
        </w:rPr>
        <w:t xml:space="preserve"> plan</w:t>
      </w:r>
      <w:r w:rsidRPr="00F86D0E">
        <w:rPr>
          <w:rStyle w:val="StyleUnderline"/>
        </w:rPr>
        <w:t>. In Jenkins, the lower courts had ordered the state to remedy its intentional segregation of students in the Kansas City, Missouri, school district and the resulting white flight and substandard educational achievement by improving the educational opportunities in the district so that white students would be voluntarily attracted back to the district. The lower courts found that an efficacious desegregation remedy was unattainable without an interdistrict approach that drew white students into the mostly minority school district</w:t>
      </w:r>
      <w:r w:rsidRPr="00F86D0E">
        <w:rPr>
          <w:rFonts w:eastAsia="Times New Roman"/>
          <w:sz w:val="16"/>
          <w:szCs w:val="16"/>
        </w:rPr>
        <w:t xml:space="preserve">. Nevertheless, the </w:t>
      </w:r>
      <w:r w:rsidRPr="00F86D0E">
        <w:rPr>
          <w:rStyle w:val="Emphasis"/>
        </w:rPr>
        <w:t>Supreme Court overturned the plan</w:t>
      </w:r>
      <w:r w:rsidRPr="00F86D0E">
        <w:rPr>
          <w:rFonts w:eastAsia="Times New Roman"/>
          <w:sz w:val="16"/>
          <w:szCs w:val="16"/>
        </w:rPr>
        <w:t xml:space="preserve"> because the goal of attracting students back to the district—even on a voluntary basis— was not justified in the absence of evidence that the state had intentionally segregated students between districts. </w:t>
      </w:r>
      <w:r w:rsidRPr="00F86D0E">
        <w:rPr>
          <w:rStyle w:val="Emphasis"/>
        </w:rPr>
        <w:t>Like Milliken, Dowell, and Freeman</w:t>
      </w:r>
      <w:r w:rsidRPr="00F86D0E">
        <w:rPr>
          <w:rFonts w:eastAsia="Times New Roman"/>
          <w:sz w:val="16"/>
          <w:szCs w:val="16"/>
        </w:rPr>
        <w:t xml:space="preserve"> before it, </w:t>
      </w:r>
      <w:r w:rsidRPr="00F86D0E">
        <w:rPr>
          <w:rStyle w:val="Emphasis"/>
        </w:rPr>
        <w:t>the Court</w:t>
      </w:r>
      <w:r w:rsidRPr="00F86D0E">
        <w:rPr>
          <w:rFonts w:eastAsia="Times New Roman"/>
          <w:sz w:val="16"/>
          <w:szCs w:val="16"/>
        </w:rPr>
        <w:t xml:space="preserve"> in Jenkins </w:t>
      </w:r>
      <w:r w:rsidRPr="00F86D0E">
        <w:rPr>
          <w:rStyle w:val="Emphasis"/>
        </w:rPr>
        <w:t>emphasized the importance of local control</w:t>
      </w:r>
      <w:r w:rsidRPr="00F86D0E">
        <w:rPr>
          <w:rFonts w:eastAsia="Times New Roman"/>
          <w:sz w:val="16"/>
          <w:szCs w:val="16"/>
        </w:rPr>
        <w:t xml:space="preserve"> of education rather than lasting and meaningful desegregation. The Court noted that the programs required by the lower courts to improve the school district and its attractiveness to white students in surrounding school districts, such as raising teacher salaries and improving the quality of the education programs, increased the school district’s reliance on the state and ultimately on the district court for oversight. </w:t>
      </w:r>
      <w:r w:rsidRPr="00F86D0E">
        <w:rPr>
          <w:rStyle w:val="StyleUnderline"/>
        </w:rPr>
        <w:t>This reliance undermined the “vital national tradition” of local control over schools</w:t>
      </w:r>
      <w:r w:rsidRPr="00F86D0E">
        <w:rPr>
          <w:rFonts w:eastAsia="Times New Roman"/>
          <w:sz w:val="16"/>
          <w:szCs w:val="16"/>
        </w:rPr>
        <w:t xml:space="preserve">. Rather than proposing an alternative effective remedy that would integrate the heavily minority school district, the </w:t>
      </w:r>
      <w:r w:rsidRPr="00F86D0E">
        <w:rPr>
          <w:rStyle w:val="Emphasis"/>
        </w:rPr>
        <w:t>Court invalidated</w:t>
      </w:r>
      <w:r w:rsidRPr="00F86D0E">
        <w:rPr>
          <w:rFonts w:eastAsia="Times New Roman"/>
          <w:sz w:val="16"/>
          <w:szCs w:val="16"/>
        </w:rPr>
        <w:t xml:space="preserve"> the </w:t>
      </w:r>
      <w:r w:rsidRPr="00F86D0E">
        <w:rPr>
          <w:rStyle w:val="Emphasis"/>
        </w:rPr>
        <w:t>remedial programs</w:t>
      </w:r>
      <w:r w:rsidRPr="00F86D0E">
        <w:rPr>
          <w:rFonts w:eastAsia="Times New Roman"/>
          <w:sz w:val="16"/>
          <w:szCs w:val="16"/>
        </w:rPr>
        <w:t xml:space="preserve"> and efforts </w:t>
      </w:r>
      <w:r w:rsidRPr="00F86D0E">
        <w:rPr>
          <w:rStyle w:val="Emphasis"/>
        </w:rPr>
        <w:t>to improve the schools and the students’ test scores</w:t>
      </w:r>
      <w:r w:rsidRPr="00F86D0E">
        <w:rPr>
          <w:rFonts w:eastAsia="Times New Roman"/>
          <w:sz w:val="16"/>
          <w:szCs w:val="16"/>
        </w:rPr>
        <w:t xml:space="preserve"> while repeatedly reminding the federal courts that they must work to reinstate state and local authority over the school system once the system is in compliance with the Constitution. The </w:t>
      </w:r>
      <w:r w:rsidRPr="00F86D0E">
        <w:rPr>
          <w:rStyle w:val="Emphasis"/>
        </w:rPr>
        <w:t>emphasis</w:t>
      </w:r>
      <w:r w:rsidRPr="00F86D0E">
        <w:rPr>
          <w:rFonts w:eastAsia="Times New Roman"/>
          <w:sz w:val="16"/>
          <w:szCs w:val="16"/>
        </w:rPr>
        <w:t xml:space="preserve"> on local control of education in the Court’s decisions in Milliken, Dowell, Freeman, and Jenkins </w:t>
      </w:r>
      <w:r w:rsidRPr="00F86D0E">
        <w:rPr>
          <w:rStyle w:val="Emphasis"/>
        </w:rPr>
        <w:t>harkened back to dual federalism</w:t>
      </w:r>
      <w:r w:rsidRPr="00F86D0E">
        <w:rPr>
          <w:rStyle w:val="Emphasis"/>
          <w:sz w:val="16"/>
          <w:szCs w:val="16"/>
          <w:u w:val="none"/>
        </w:rPr>
        <w:t>’s</w:t>
      </w:r>
      <w:r w:rsidRPr="00F86D0E">
        <w:rPr>
          <w:rFonts w:eastAsia="Times New Roman"/>
          <w:b/>
          <w:sz w:val="16"/>
          <w:szCs w:val="16"/>
        </w:rPr>
        <w:t xml:space="preserve"> </w:t>
      </w:r>
      <w:r w:rsidRPr="00F86D0E">
        <w:rPr>
          <w:rFonts w:eastAsia="Times New Roman"/>
          <w:sz w:val="16"/>
          <w:szCs w:val="16"/>
        </w:rPr>
        <w:t xml:space="preserve">insistence that the </w:t>
      </w:r>
      <w:r w:rsidRPr="00F86D0E">
        <w:rPr>
          <w:rStyle w:val="StyleUnderline"/>
        </w:rPr>
        <w:t>federal government and the state governments divide authority based on subject matter. However, consistent with the demise of dual federalism and the rise of cooperative federalism, education law and policy at the time of these decisions had evolved such that,</w:t>
      </w:r>
      <w:r w:rsidRPr="00F86D0E">
        <w:rPr>
          <w:rFonts w:eastAsia="Times New Roman"/>
          <w:sz w:val="16"/>
          <w:szCs w:val="16"/>
        </w:rPr>
        <w:t xml:space="preserve"> at a minimum, </w:t>
      </w:r>
      <w:r w:rsidRPr="00F86D0E">
        <w:rPr>
          <w:rStyle w:val="Emphasis"/>
        </w:rPr>
        <w:t>federal authority had been sanctioned and deemed essential to ensuring equal educational opportunity</w:t>
      </w:r>
      <w:r w:rsidRPr="00F86D0E">
        <w:rPr>
          <w:rFonts w:eastAsia="Times New Roman"/>
          <w:sz w:val="16"/>
          <w:szCs w:val="16"/>
        </w:rPr>
        <w:t xml:space="preserve">. This </w:t>
      </w:r>
      <w:r w:rsidRPr="00F86D0E">
        <w:rPr>
          <w:rStyle w:val="StyleUnderline"/>
        </w:rPr>
        <w:t>occurred not only through the landmark Brown decisions and other desegregation decisions that used federal power to ensure integrated schools but also through the Elementary and Secondary Education Act of 1965 (“ESEA”</w:t>
      </w:r>
      <w:r w:rsidRPr="00F86D0E">
        <w:rPr>
          <w:rFonts w:eastAsia="Times New Roman"/>
          <w:sz w:val="16"/>
          <w:szCs w:val="16"/>
        </w:rPr>
        <w:t xml:space="preserve">) and its reauthorizations that marshaled federal authority to assist lowincome students; numerous additional federal education laws on issues of equal opportunity for girls and women, disabled students, and English language learners;  and federal enforcement of these laws by the U.S. Department of Education. In the Milliken, Dowell, Freeman, and Jenkins decisions, this </w:t>
      </w:r>
      <w:r w:rsidRPr="00F86D0E">
        <w:rPr>
          <w:rStyle w:val="Emphasis"/>
        </w:rPr>
        <w:t>insistence on</w:t>
      </w:r>
      <w:r w:rsidRPr="00F86D0E">
        <w:rPr>
          <w:rFonts w:eastAsia="Times New Roman"/>
          <w:sz w:val="16"/>
          <w:szCs w:val="16"/>
        </w:rPr>
        <w:t xml:space="preserve"> a </w:t>
      </w:r>
      <w:r w:rsidRPr="00F86D0E">
        <w:rPr>
          <w:rStyle w:val="Emphasis"/>
        </w:rPr>
        <w:t>dualist understanding of education failed to protect</w:t>
      </w:r>
      <w:r w:rsidRPr="00F86D0E">
        <w:rPr>
          <w:rFonts w:eastAsia="Times New Roman"/>
          <w:sz w:val="16"/>
          <w:szCs w:val="16"/>
        </w:rPr>
        <w:t xml:space="preserve"> the right to attend </w:t>
      </w:r>
      <w:r w:rsidRPr="00F86D0E">
        <w:rPr>
          <w:rStyle w:val="Emphasis"/>
        </w:rPr>
        <w:t>a nondiscriminatory school system</w:t>
      </w:r>
      <w:r w:rsidRPr="00F86D0E">
        <w:rPr>
          <w:rFonts w:eastAsia="Times New Roman"/>
          <w:sz w:val="16"/>
          <w:szCs w:val="16"/>
        </w:rPr>
        <w:t>, just as it has failed to protect individual rights in other are</w:t>
      </w:r>
      <w:r w:rsidRPr="00F86D0E">
        <w:t>as.</w:t>
      </w:r>
      <w:r w:rsidRPr="00F86D0E">
        <w:rPr>
          <w:rStyle w:val="Emphasis"/>
        </w:rPr>
        <w:t xml:space="preserve"> These decisions</w:t>
      </w:r>
      <w:r w:rsidRPr="00F86D0E">
        <w:rPr>
          <w:rFonts w:eastAsia="Times New Roman"/>
          <w:sz w:val="16"/>
          <w:szCs w:val="16"/>
        </w:rPr>
        <w:t xml:space="preserve">—along with several other factors, such as the retreat of many white and middle class families to the suburbs and the intermittent </w:t>
      </w:r>
      <w:r w:rsidRPr="00F86D0E">
        <w:rPr>
          <w:rStyle w:val="Emphasis"/>
        </w:rPr>
        <w:t>support for federal action by the executive and legislative branches—have led to resegregation of many of the nation’s schools</w:t>
      </w:r>
      <w:r w:rsidRPr="00F86D0E">
        <w:rPr>
          <w:rFonts w:eastAsia="Times New Roman"/>
          <w:sz w:val="16"/>
          <w:szCs w:val="16"/>
        </w:rPr>
        <w:t>. Despite growing diversity in the public school population, school segregation has been increasing in recent decades and has led to increasingly racially isolated schools.</w:t>
      </w:r>
    </w:p>
    <w:p w:rsidR="007B70E5" w:rsidRPr="00F86D0E" w:rsidRDefault="007B70E5" w:rsidP="007B70E5">
      <w:pPr>
        <w:pStyle w:val="Heading3"/>
      </w:pPr>
      <w:r w:rsidRPr="00F86D0E">
        <w:t xml:space="preserve">Cooperative Federalism </w:t>
      </w:r>
    </w:p>
    <w:p w:rsidR="00B914FE" w:rsidRPr="00F86D0E" w:rsidRDefault="00B914FE" w:rsidP="00B914FE">
      <w:pPr>
        <w:pStyle w:val="Heading4"/>
      </w:pPr>
      <w:r w:rsidRPr="00F86D0E">
        <w:t xml:space="preserve">Cooperative education federalism key to tailor needs and capacities to schools and have some accountability </w:t>
      </w:r>
    </w:p>
    <w:p w:rsidR="00B914FE" w:rsidRPr="00F86D0E" w:rsidRDefault="00B914FE" w:rsidP="00B914FE">
      <w:pPr>
        <w:rPr>
          <w:rFonts w:eastAsia="Times New Roman"/>
        </w:rPr>
      </w:pPr>
      <w:r w:rsidRPr="00F86D0E">
        <w:rPr>
          <w:rStyle w:val="Style13ptBold"/>
        </w:rPr>
        <w:t xml:space="preserve">Kurzweil 15 </w:t>
      </w:r>
      <w:r w:rsidRPr="00F86D0E">
        <w:rPr>
          <w:rStyle w:val="Style13ptBold"/>
          <w:b w:val="0"/>
          <w:sz w:val="16"/>
          <w:szCs w:val="16"/>
        </w:rPr>
        <w:t>(</w:t>
      </w:r>
      <w:r w:rsidRPr="00F86D0E">
        <w:rPr>
          <w:rFonts w:eastAsia="Times New Roman"/>
          <w:color w:val="333333"/>
          <w:sz w:val="16"/>
          <w:szCs w:val="16"/>
          <w:shd w:val="clear" w:color="auto" w:fill="FFFFFF"/>
        </w:rPr>
        <w:t>director of the Educational Transformation Program at Ithaka S+R, was an academic fellow at Columbia Law School, where his research and teaching focused on administrative law, federalism, and organizational governance in the context of K-12 and higher education, and was senior executive director for Research, Accountability, and Data at the New York City Department of Education, where he oversaw school evaluation and internal and external research for the 1.1-million-student district, “Disciplined Devolution and the New Education Federalism,” June 2015, California Law Review</w:t>
      </w:r>
    </w:p>
    <w:p w:rsidR="00B914FE" w:rsidRPr="00F86D0E" w:rsidRDefault="00B914FE" w:rsidP="00B914FE">
      <w:pPr>
        <w:rPr>
          <w:rStyle w:val="Style13ptBold"/>
          <w:rFonts w:eastAsia="Times New Roman"/>
          <w:b w:val="0"/>
          <w:bCs w:val="0"/>
          <w:sz w:val="16"/>
          <w:szCs w:val="16"/>
        </w:rPr>
      </w:pPr>
      <w:r w:rsidRPr="00F86D0E">
        <w:rPr>
          <w:rFonts w:eastAsia="Times New Roman"/>
          <w:sz w:val="16"/>
          <w:szCs w:val="16"/>
        </w:rPr>
        <w:t>http://scholarship.law.berkeley.edu/cgi/viewcontent.cgi?article=4285&amp;context=californialawreview)</w:t>
      </w:r>
    </w:p>
    <w:p w:rsidR="00B914FE" w:rsidRPr="00F86D0E" w:rsidRDefault="00B914FE" w:rsidP="00B914FE">
      <w:pPr>
        <w:rPr>
          <w:rFonts w:eastAsia="Times New Roman"/>
          <w:sz w:val="16"/>
          <w:szCs w:val="16"/>
        </w:rPr>
      </w:pPr>
      <w:r w:rsidRPr="00F86D0E">
        <w:rPr>
          <w:rFonts w:eastAsia="Times New Roman"/>
          <w:sz w:val="16"/>
          <w:szCs w:val="16"/>
        </w:rPr>
        <w:t xml:space="preserve">The </w:t>
      </w:r>
      <w:r w:rsidRPr="00F86D0E">
        <w:rPr>
          <w:rStyle w:val="StyleUnderline"/>
        </w:rPr>
        <w:t>early stages of implementing the new education programs suggest that many of the theoretical expectations of combining waiver, cooperative federalism, and experimentalism in disciplined devolution are borne out</w:t>
      </w:r>
      <w:r w:rsidRPr="00F86D0E">
        <w:rPr>
          <w:rFonts w:eastAsia="Times New Roman"/>
          <w:sz w:val="16"/>
          <w:szCs w:val="16"/>
        </w:rPr>
        <w:t xml:space="preserve">. States were motivated to participate in the new regime and undertook their responsibilities sincerely, overcoming the initiation and consensus concerns that may attach to experimentalism. Policy making by state officials and intensive stakeholder participation in the initial planning enhanced the legitimacy of a regime based on deviation from existing federal law. Many </w:t>
      </w:r>
      <w:r w:rsidRPr="00F86D0E">
        <w:rPr>
          <w:rFonts w:eastAsia="Times New Roman"/>
          <w:b/>
          <w:u w:val="single"/>
        </w:rPr>
        <w:t xml:space="preserve">states </w:t>
      </w:r>
      <w:r w:rsidRPr="00F86D0E">
        <w:rPr>
          <w:rFonts w:eastAsia="Times New Roman"/>
          <w:sz w:val="16"/>
          <w:szCs w:val="16"/>
        </w:rPr>
        <w:t xml:space="preserve">generated policies </w:t>
      </w:r>
      <w:r w:rsidRPr="00F86D0E">
        <w:rPr>
          <w:rFonts w:eastAsia="Times New Roman"/>
          <w:b/>
          <w:u w:val="single"/>
        </w:rPr>
        <w:t>tailor</w:t>
      </w:r>
      <w:r w:rsidRPr="00F86D0E">
        <w:rPr>
          <w:rFonts w:eastAsia="Times New Roman"/>
          <w:sz w:val="16"/>
          <w:szCs w:val="16"/>
        </w:rPr>
        <w:t xml:space="preserve">ed </w:t>
      </w:r>
      <w:r w:rsidRPr="00F86D0E">
        <w:rPr>
          <w:rFonts w:eastAsia="Times New Roman"/>
          <w:b/>
          <w:u w:val="single"/>
        </w:rPr>
        <w:t>to</w:t>
      </w:r>
      <w:r w:rsidRPr="00F86D0E">
        <w:rPr>
          <w:rFonts w:eastAsia="Times New Roman"/>
          <w:sz w:val="16"/>
          <w:szCs w:val="16"/>
        </w:rPr>
        <w:t xml:space="preserve"> their </w:t>
      </w:r>
      <w:r w:rsidRPr="00F86D0E">
        <w:rPr>
          <w:rFonts w:eastAsia="Times New Roman"/>
          <w:b/>
          <w:u w:val="single"/>
        </w:rPr>
        <w:t>needs and capacities</w:t>
      </w:r>
      <w:r w:rsidRPr="00F86D0E">
        <w:rPr>
          <w:rFonts w:eastAsia="Times New Roman"/>
          <w:sz w:val="16"/>
          <w:szCs w:val="16"/>
        </w:rPr>
        <w:t xml:space="preserve">, innovated, evaluated their innovations, and adapted policy to experience. Finally, </w:t>
      </w:r>
      <w:r w:rsidRPr="00F86D0E">
        <w:rPr>
          <w:rFonts w:eastAsia="Times New Roman"/>
          <w:b/>
          <w:u w:val="single"/>
        </w:rPr>
        <w:t>federal oversight and</w:t>
      </w:r>
      <w:r w:rsidRPr="00F86D0E">
        <w:rPr>
          <w:rFonts w:eastAsia="Times New Roman"/>
          <w:sz w:val="16"/>
          <w:szCs w:val="16"/>
        </w:rPr>
        <w:t xml:space="preserve"> interstate </w:t>
      </w:r>
      <w:r w:rsidRPr="00F86D0E">
        <w:rPr>
          <w:rFonts w:eastAsia="Times New Roman"/>
          <w:b/>
          <w:u w:val="single"/>
        </w:rPr>
        <w:t>collaboration</w:t>
      </w:r>
      <w:r w:rsidRPr="00F86D0E">
        <w:rPr>
          <w:rFonts w:eastAsia="Times New Roman"/>
          <w:sz w:val="16"/>
          <w:szCs w:val="16"/>
        </w:rPr>
        <w:t xml:space="preserve"> have largely </w:t>
      </w:r>
      <w:r w:rsidRPr="00F86D0E">
        <w:rPr>
          <w:rFonts w:eastAsia="Times New Roman"/>
          <w:b/>
          <w:u w:val="single"/>
        </w:rPr>
        <w:t>held states accountable to</w:t>
      </w:r>
      <w:r w:rsidRPr="00F86D0E">
        <w:rPr>
          <w:rFonts w:eastAsia="Times New Roman"/>
          <w:sz w:val="16"/>
          <w:szCs w:val="16"/>
        </w:rPr>
        <w:t xml:space="preserve"> their commitments to the broad </w:t>
      </w:r>
      <w:r w:rsidRPr="00F86D0E">
        <w:rPr>
          <w:rFonts w:eastAsia="Times New Roman"/>
          <w:b/>
          <w:u w:val="single"/>
        </w:rPr>
        <w:t>goals</w:t>
      </w:r>
      <w:r w:rsidRPr="00F86D0E">
        <w:rPr>
          <w:rFonts w:eastAsia="Times New Roman"/>
          <w:sz w:val="16"/>
          <w:szCs w:val="16"/>
        </w:rPr>
        <w:t xml:space="preserve">, mitigating the risk of shirking that comes with other forms of devolved policy making.32 </w:t>
      </w:r>
      <w:r w:rsidRPr="00F86D0E">
        <w:rPr>
          <w:rFonts w:eastAsia="Times New Roman"/>
          <w:b/>
          <w:u w:val="single"/>
        </w:rPr>
        <w:t>Yet</w:t>
      </w:r>
      <w:r w:rsidRPr="00F86D0E">
        <w:rPr>
          <w:rFonts w:eastAsia="Times New Roman"/>
          <w:sz w:val="16"/>
          <w:szCs w:val="16"/>
        </w:rPr>
        <w:t xml:space="preserve"> implementation of the new education federalism has also fallen short of the theoretical expectations for disciplined devolution in important ways. In particular, although individual </w:t>
      </w:r>
      <w:r w:rsidRPr="00F86D0E">
        <w:rPr>
          <w:rFonts w:eastAsia="Times New Roman"/>
          <w:b/>
          <w:u w:val="single"/>
        </w:rPr>
        <w:t>states</w:t>
      </w:r>
      <w:r w:rsidRPr="00F86D0E">
        <w:rPr>
          <w:rFonts w:eastAsia="Times New Roman"/>
          <w:sz w:val="16"/>
          <w:szCs w:val="16"/>
        </w:rPr>
        <w:t xml:space="preserve"> appear to be learning from their own experiences, best </w:t>
      </w:r>
      <w:r w:rsidRPr="00F86D0E">
        <w:rPr>
          <w:rFonts w:eastAsia="Times New Roman"/>
          <w:b/>
          <w:u w:val="single"/>
        </w:rPr>
        <w:t>practices have</w:t>
      </w:r>
      <w:r w:rsidRPr="00F86D0E">
        <w:rPr>
          <w:rFonts w:eastAsia="Times New Roman"/>
          <w:sz w:val="16"/>
          <w:szCs w:val="16"/>
        </w:rPr>
        <w:t xml:space="preserve"> mostly </w:t>
      </w:r>
      <w:r w:rsidRPr="00F86D0E">
        <w:rPr>
          <w:rFonts w:eastAsia="Times New Roman"/>
          <w:b/>
          <w:u w:val="single"/>
        </w:rPr>
        <w:t>not spread across states</w:t>
      </w:r>
      <w:r w:rsidRPr="00F86D0E">
        <w:rPr>
          <w:rFonts w:eastAsia="Times New Roman"/>
          <w:sz w:val="16"/>
          <w:szCs w:val="16"/>
        </w:rPr>
        <w:t>. Additionally</w:t>
      </w:r>
      <w:r w:rsidRPr="00F86D0E">
        <w:rPr>
          <w:rStyle w:val="StyleUnderline"/>
        </w:rPr>
        <w:t>, the collaboration with local stakeholders that was evident as the state plans were being drafted has faded in some states, creating a risk that local school districts and other stakeholders will come to see the policies as just another set of state mandates</w:t>
      </w:r>
      <w:r w:rsidRPr="00F86D0E">
        <w:rPr>
          <w:rFonts w:eastAsia="Times New Roman"/>
          <w:sz w:val="16"/>
          <w:szCs w:val="16"/>
        </w:rPr>
        <w:t xml:space="preserve">.33 Viewed more broadly, each of these shortcomings represents an unbalancing of disciplined devolution. Siloed policy making is a case of excess decentralization, while the decline in stakeholder participation means decision making is too centralized (at the state, rather than the federal level). These </w:t>
      </w:r>
      <w:r w:rsidRPr="00F86D0E">
        <w:rPr>
          <w:rFonts w:eastAsia="Times New Roman"/>
          <w:b/>
          <w:u w:val="single"/>
        </w:rPr>
        <w:t>problems</w:t>
      </w:r>
      <w:r w:rsidRPr="00F86D0E">
        <w:rPr>
          <w:rFonts w:eastAsia="Times New Roman"/>
          <w:sz w:val="16"/>
          <w:szCs w:val="16"/>
        </w:rPr>
        <w:t xml:space="preserve"> might be </w:t>
      </w:r>
      <w:r w:rsidRPr="00F86D0E">
        <w:rPr>
          <w:rFonts w:eastAsia="Times New Roman"/>
          <w:b/>
          <w:u w:val="single"/>
        </w:rPr>
        <w:t>remedied</w:t>
      </w:r>
      <w:r w:rsidRPr="00F86D0E">
        <w:rPr>
          <w:rFonts w:eastAsia="Times New Roman"/>
          <w:sz w:val="16"/>
          <w:szCs w:val="16"/>
        </w:rPr>
        <w:t xml:space="preserve">, however, by corrections </w:t>
      </w:r>
      <w:r w:rsidRPr="00F86D0E">
        <w:rPr>
          <w:rFonts w:eastAsia="Times New Roman"/>
          <w:b/>
          <w:u w:val="single"/>
        </w:rPr>
        <w:t>at the federal level, illustrat</w:t>
      </w:r>
      <w:r w:rsidRPr="00F86D0E">
        <w:rPr>
          <w:rFonts w:eastAsia="Times New Roman"/>
          <w:sz w:val="16"/>
          <w:szCs w:val="16"/>
        </w:rPr>
        <w:t xml:space="preserve">ing </w:t>
      </w:r>
      <w:r w:rsidRPr="00F86D0E">
        <w:rPr>
          <w:rFonts w:eastAsia="Times New Roman"/>
          <w:b/>
          <w:sz w:val="21"/>
          <w:szCs w:val="16"/>
          <w:u w:val="single"/>
        </w:rPr>
        <w:t>the lynchpin role of</w:t>
      </w:r>
      <w:r w:rsidRPr="00F86D0E">
        <w:rPr>
          <w:rFonts w:eastAsia="Times New Roman"/>
          <w:sz w:val="16"/>
          <w:szCs w:val="16"/>
        </w:rPr>
        <w:t xml:space="preserve"> the </w:t>
      </w:r>
      <w:r w:rsidRPr="00F86D0E">
        <w:rPr>
          <w:rFonts w:eastAsia="Times New Roman"/>
          <w:b/>
          <w:u w:val="single"/>
        </w:rPr>
        <w:t>federal agency</w:t>
      </w:r>
      <w:r w:rsidRPr="00F86D0E">
        <w:rPr>
          <w:rFonts w:eastAsia="Times New Roman"/>
          <w:sz w:val="16"/>
          <w:szCs w:val="16"/>
        </w:rPr>
        <w:t xml:space="preserve"> in the disciplined devolution framework. In addition to these internal tensions in the disciplined devolution model, the education case study reveals systemic risks for the governance structure. </w:t>
      </w:r>
      <w:r w:rsidRPr="00F86D0E">
        <w:rPr>
          <w:rStyle w:val="StyleUnderline"/>
        </w:rPr>
        <w:t>These risks include the shifting winds of politics, a hasty effort to consolidate the substantive policies of the Obama initiatives in legislation, a decrease in the credibility of NCLB as a default scheme, or a simple failure to recognize the nature and benefits of the new structure. Each could tip education federalism back to the rule-driven, compliance-oriented governance structure of the past or leave policy making to states and local school districts without the discipline of federal or interstate oversight. In generalized form, these risks—political change, premature legislative lock-in, obsolescence of the default regime, and category error—may threaten any program premised on disciplined devolution and reveal the inherent fragility of the model.</w:t>
      </w:r>
      <w:r w:rsidRPr="00F86D0E">
        <w:rPr>
          <w:rFonts w:eastAsia="Times New Roman"/>
          <w:sz w:val="16"/>
          <w:szCs w:val="16"/>
        </w:rPr>
        <w:t xml:space="preserve"> Yet these </w:t>
      </w:r>
      <w:r w:rsidRPr="00F86D0E">
        <w:rPr>
          <w:rFonts w:eastAsia="Times New Roman"/>
          <w:b/>
          <w:u w:val="single"/>
        </w:rPr>
        <w:t>risks</w:t>
      </w:r>
      <w:r w:rsidRPr="00F86D0E">
        <w:rPr>
          <w:rFonts w:eastAsia="Times New Roman"/>
          <w:sz w:val="16"/>
          <w:szCs w:val="16"/>
        </w:rPr>
        <w:t xml:space="preserve">, although a serious concern </w:t>
      </w:r>
      <w:r w:rsidRPr="00F86D0E">
        <w:rPr>
          <w:rFonts w:eastAsia="Times New Roman"/>
          <w:b/>
          <w:u w:val="single"/>
        </w:rPr>
        <w:t>for disciplined devolution</w:t>
      </w:r>
      <w:r w:rsidRPr="00F86D0E">
        <w:rPr>
          <w:rFonts w:eastAsia="Times New Roman"/>
          <w:sz w:val="16"/>
          <w:szCs w:val="16"/>
        </w:rPr>
        <w:t xml:space="preserve">, are </w:t>
      </w:r>
      <w:r w:rsidRPr="00F86D0E">
        <w:rPr>
          <w:rFonts w:eastAsia="Times New Roman"/>
          <w:b/>
          <w:u w:val="single"/>
        </w:rPr>
        <w:t>not unique to</w:t>
      </w:r>
      <w:r w:rsidRPr="00F86D0E">
        <w:rPr>
          <w:rFonts w:eastAsia="Times New Roman"/>
          <w:sz w:val="16"/>
          <w:szCs w:val="16"/>
        </w:rPr>
        <w:t xml:space="preserve"> it; </w:t>
      </w:r>
      <w:r w:rsidRPr="00F86D0E">
        <w:rPr>
          <w:rFonts w:eastAsia="Times New Roman"/>
          <w:b/>
          <w:u w:val="single"/>
        </w:rPr>
        <w:t xml:space="preserve">waiver, cooperative federalism, and experimentalism </w:t>
      </w:r>
      <w:r w:rsidRPr="00F86D0E">
        <w:rPr>
          <w:rFonts w:eastAsia="Times New Roman"/>
          <w:sz w:val="16"/>
          <w:szCs w:val="16"/>
        </w:rPr>
        <w:t xml:space="preserve">bear them in their own ways, as well. Indeed, a </w:t>
      </w:r>
      <w:r w:rsidRPr="00F86D0E">
        <w:rPr>
          <w:rFonts w:eastAsia="Times New Roman"/>
          <w:b/>
          <w:u w:val="single"/>
        </w:rPr>
        <w:t>disciplined devolution structure</w:t>
      </w:r>
      <w:r w:rsidRPr="00F86D0E">
        <w:rPr>
          <w:rFonts w:eastAsia="Times New Roman"/>
          <w:sz w:val="16"/>
          <w:szCs w:val="16"/>
        </w:rPr>
        <w:t xml:space="preserve">, while not immune to these problems, may be </w:t>
      </w:r>
      <w:r w:rsidRPr="00F86D0E">
        <w:rPr>
          <w:rFonts w:eastAsia="Times New Roman"/>
          <w:b/>
          <w:u w:val="single"/>
        </w:rPr>
        <w:t>better suited to respond to them</w:t>
      </w:r>
      <w:r w:rsidRPr="00F86D0E">
        <w:rPr>
          <w:rFonts w:eastAsia="Times New Roman"/>
          <w:sz w:val="16"/>
          <w:szCs w:val="16"/>
        </w:rPr>
        <w:t xml:space="preserve"> than alternative forms of governance.</w:t>
      </w:r>
    </w:p>
    <w:p w:rsidR="007B70E5" w:rsidRPr="00F86D0E" w:rsidRDefault="007B70E5" w:rsidP="007B70E5">
      <w:pPr>
        <w:pStyle w:val="Heading4"/>
        <w:rPr>
          <w:rStyle w:val="Style13ptBold"/>
          <w:b/>
        </w:rPr>
      </w:pPr>
      <w:r w:rsidRPr="00F86D0E">
        <w:rPr>
          <w:rStyle w:val="Style13ptBold"/>
          <w:b/>
        </w:rPr>
        <w:t xml:space="preserve">Cooperative Federalism Key to Effective Education Policy </w:t>
      </w:r>
    </w:p>
    <w:p w:rsidR="007B70E5" w:rsidRPr="00F86D0E" w:rsidRDefault="007B70E5" w:rsidP="007B70E5">
      <w:pPr>
        <w:rPr>
          <w:rStyle w:val="Style13ptBold"/>
          <w:rFonts w:eastAsia="Times New Roman"/>
          <w:b w:val="0"/>
          <w:bCs w:val="0"/>
          <w:sz w:val="16"/>
          <w:szCs w:val="16"/>
        </w:rPr>
      </w:pPr>
      <w:r w:rsidRPr="00F86D0E">
        <w:rPr>
          <w:rStyle w:val="Style13ptBold"/>
        </w:rPr>
        <w:t xml:space="preserve">Sunderman 04 </w:t>
      </w:r>
      <w:r w:rsidRPr="00F86D0E">
        <w:rPr>
          <w:rStyle w:val="Style13ptBold"/>
          <w:b w:val="0"/>
          <w:sz w:val="16"/>
          <w:szCs w:val="16"/>
        </w:rPr>
        <w:t xml:space="preserve">(Gail L. Sunderman, </w:t>
      </w:r>
      <w:r w:rsidRPr="00F86D0E">
        <w:rPr>
          <w:rFonts w:eastAsia="Times New Roman"/>
          <w:color w:val="000000"/>
          <w:sz w:val="16"/>
          <w:szCs w:val="16"/>
          <w:shd w:val="clear" w:color="auto" w:fill="FFFFFF"/>
        </w:rPr>
        <w:t>Director of the Maryland Equity Project, a research and policy center focused on issues of educational opportunity, directed the Mid-Atlantic Equity Center at The George Washington University where she spearheaded the development of the Equity Planning Too, and was lead researcher on a five-year study examining the implementation of the No Child Left Behind Act of 2001 and how this legislation influenced educational change in states and local school districts; “Expansion of Federal Power in American Education: Federal-State Relationships Under the No Child Left Behind Act, Year One,” February 2004, The Civil Rights Project Harvard University, https://www.civilrightsproject.ucla.edu/research/k-12-education/nclb-title-i/expansion-of-federal-power-in-american-education-federal-state-relationships-under-the-no-child-left-behind-act-year-one/sunderman-kim-expansion-federal-power-american.pdf</w:t>
      </w:r>
      <w:r w:rsidRPr="00F86D0E">
        <w:rPr>
          <w:rFonts w:eastAsia="Times New Roman"/>
          <w:sz w:val="16"/>
          <w:szCs w:val="16"/>
        </w:rPr>
        <w:t>)</w:t>
      </w:r>
    </w:p>
    <w:p w:rsidR="007B70E5" w:rsidRPr="00F86D0E" w:rsidRDefault="007B70E5" w:rsidP="007B70E5">
      <w:pPr>
        <w:rPr>
          <w:rFonts w:eastAsia="Times New Roman"/>
          <w:sz w:val="16"/>
          <w:szCs w:val="16"/>
        </w:rPr>
      </w:pPr>
      <w:r w:rsidRPr="00F86D0E">
        <w:rPr>
          <w:rFonts w:eastAsia="Times New Roman"/>
          <w:sz w:val="16"/>
          <w:szCs w:val="16"/>
        </w:rPr>
        <w:t xml:space="preserve">When </w:t>
      </w:r>
      <w:r w:rsidRPr="00F86D0E">
        <w:rPr>
          <w:rFonts w:eastAsia="Times New Roman"/>
          <w:b/>
          <w:u w:val="single"/>
        </w:rPr>
        <w:t>federalism</w:t>
      </w:r>
      <w:r w:rsidRPr="00F86D0E">
        <w:rPr>
          <w:rFonts w:eastAsia="Times New Roman"/>
          <w:sz w:val="16"/>
          <w:szCs w:val="16"/>
        </w:rPr>
        <w:t xml:space="preserve"> works well there </w:t>
      </w:r>
      <w:r w:rsidRPr="00F86D0E">
        <w:rPr>
          <w:rFonts w:eastAsia="Times New Roman"/>
          <w:b/>
          <w:u w:val="single"/>
        </w:rPr>
        <w:t>is collaboration across</w:t>
      </w:r>
      <w:r w:rsidRPr="00F86D0E">
        <w:rPr>
          <w:rFonts w:eastAsia="Times New Roman"/>
          <w:sz w:val="16"/>
          <w:szCs w:val="16"/>
        </w:rPr>
        <w:t xml:space="preserve"> levels of </w:t>
      </w:r>
      <w:r w:rsidRPr="00F86D0E">
        <w:rPr>
          <w:rFonts w:eastAsia="Times New Roman"/>
          <w:b/>
          <w:u w:val="single"/>
        </w:rPr>
        <w:t>government and federal deference to state</w:t>
      </w:r>
      <w:r w:rsidRPr="00F86D0E">
        <w:rPr>
          <w:rFonts w:eastAsia="Times New Roman"/>
          <w:sz w:val="16"/>
          <w:szCs w:val="16"/>
        </w:rPr>
        <w:t xml:space="preserve"> priorities. Usually, policy is shaped to accommodate local circumstances while local conditions change in response to reform initiatives. For this to happen, </w:t>
      </w:r>
      <w:r w:rsidRPr="00F86D0E">
        <w:rPr>
          <w:rFonts w:eastAsia="Times New Roman"/>
          <w:b/>
          <w:u w:val="single"/>
        </w:rPr>
        <w:t>there needs to be flexibility</w:t>
      </w:r>
      <w:r w:rsidRPr="00F86D0E">
        <w:rPr>
          <w:rFonts w:eastAsia="Times New Roman"/>
          <w:sz w:val="16"/>
          <w:szCs w:val="16"/>
        </w:rPr>
        <w:t xml:space="preserve"> on the part </w:t>
      </w:r>
      <w:r w:rsidRPr="00F86D0E">
        <w:rPr>
          <w:rFonts w:eastAsia="Times New Roman"/>
          <w:b/>
          <w:u w:val="single"/>
        </w:rPr>
        <w:t>of the federal government</w:t>
      </w:r>
      <w:r w:rsidRPr="00F86D0E">
        <w:rPr>
          <w:rFonts w:eastAsia="Times New Roman"/>
          <w:sz w:val="16"/>
          <w:szCs w:val="16"/>
        </w:rPr>
        <w:t xml:space="preserve"> and the development of professional expertise and </w:t>
      </w:r>
      <w:r w:rsidRPr="00F86D0E">
        <w:rPr>
          <w:rFonts w:eastAsia="Times New Roman"/>
          <w:b/>
          <w:u w:val="single"/>
        </w:rPr>
        <w:t>a political support structure</w:t>
      </w:r>
      <w:r w:rsidRPr="00F86D0E">
        <w:rPr>
          <w:rFonts w:eastAsia="Times New Roman"/>
          <w:sz w:val="16"/>
          <w:szCs w:val="16"/>
        </w:rPr>
        <w:t xml:space="preserve"> at the local</w:t>
      </w:r>
      <w:r w:rsidRPr="00F86D0E">
        <w:rPr>
          <w:rFonts w:eastAsia="Times New Roman"/>
          <w:b/>
          <w:u w:val="single"/>
        </w:rPr>
        <w:t xml:space="preserve"> level that can work</w:t>
      </w:r>
      <w:r w:rsidRPr="00F86D0E">
        <w:rPr>
          <w:rFonts w:eastAsia="Times New Roman"/>
          <w:sz w:val="16"/>
          <w:szCs w:val="16"/>
        </w:rPr>
        <w:t xml:space="preserve"> both </w:t>
      </w:r>
      <w:r w:rsidRPr="00F86D0E">
        <w:rPr>
          <w:rFonts w:eastAsia="Times New Roman"/>
          <w:b/>
          <w:u w:val="single"/>
        </w:rPr>
        <w:t>formally and informally</w:t>
      </w:r>
      <w:r w:rsidRPr="00F86D0E">
        <w:rPr>
          <w:rFonts w:eastAsia="Times New Roman"/>
          <w:sz w:val="16"/>
          <w:szCs w:val="16"/>
        </w:rPr>
        <w:t xml:space="preserve"> to put policies in place. The Bush administration’s strategy for implementing NCLB—to adhere strictly to implementation timelines and threaten to withhold Title I funds to states out of compliance— departs from this model of cooperative federalism. While the administration recognizes the political significance of educational policy and has moved aggressively to promote its education agenda with the American public, it seems less aware of the institutional and organizational impediments to dramatically changing state accountability systems and educational practices. For federalism to work, the </w:t>
      </w:r>
      <w:r w:rsidRPr="00F86D0E">
        <w:rPr>
          <w:rFonts w:eastAsia="Times New Roman"/>
          <w:b/>
          <w:u w:val="single"/>
        </w:rPr>
        <w:t>admin</w:t>
      </w:r>
      <w:r w:rsidRPr="00F86D0E">
        <w:rPr>
          <w:rFonts w:eastAsia="Times New Roman"/>
          <w:sz w:val="16"/>
          <w:szCs w:val="16"/>
        </w:rPr>
        <w:t xml:space="preserve">istration </w:t>
      </w:r>
      <w:r w:rsidRPr="00F86D0E">
        <w:rPr>
          <w:rFonts w:eastAsia="Times New Roman"/>
          <w:b/>
          <w:u w:val="single"/>
        </w:rPr>
        <w:t>needs to recognize</w:t>
      </w:r>
      <w:r w:rsidRPr="00F86D0E">
        <w:rPr>
          <w:rFonts w:eastAsia="Times New Roman"/>
          <w:sz w:val="16"/>
          <w:szCs w:val="16"/>
        </w:rPr>
        <w:t xml:space="preserve"> the </w:t>
      </w:r>
      <w:r w:rsidRPr="00F86D0E">
        <w:rPr>
          <w:rFonts w:eastAsia="Times New Roman"/>
          <w:b/>
          <w:u w:val="single"/>
        </w:rPr>
        <w:t>limitations of</w:t>
      </w:r>
      <w:r w:rsidRPr="00F86D0E">
        <w:rPr>
          <w:rFonts w:eastAsia="Times New Roman"/>
          <w:sz w:val="16"/>
          <w:szCs w:val="16"/>
        </w:rPr>
        <w:t xml:space="preserve"> it current </w:t>
      </w:r>
      <w:r w:rsidRPr="00F86D0E">
        <w:rPr>
          <w:rFonts w:eastAsia="Times New Roman"/>
          <w:b/>
          <w:u w:val="single"/>
        </w:rPr>
        <w:t>approach</w:t>
      </w:r>
      <w:r w:rsidRPr="00F86D0E">
        <w:rPr>
          <w:rFonts w:eastAsia="Times New Roman"/>
          <w:sz w:val="16"/>
          <w:szCs w:val="16"/>
        </w:rPr>
        <w:t xml:space="preserve"> and how far NCLB deviates from the traditional model of federal-state relations. Finally, the administration </w:t>
      </w:r>
      <w:r w:rsidRPr="00F86D0E">
        <w:rPr>
          <w:rFonts w:eastAsia="Times New Roman"/>
          <w:b/>
          <w:u w:val="single"/>
        </w:rPr>
        <w:t>needs to acknowledge the</w:t>
      </w:r>
      <w:r w:rsidRPr="00F86D0E">
        <w:rPr>
          <w:rFonts w:eastAsia="Times New Roman"/>
          <w:sz w:val="16"/>
          <w:szCs w:val="16"/>
        </w:rPr>
        <w:t xml:space="preserve"> legitimate </w:t>
      </w:r>
      <w:r w:rsidRPr="00F86D0E">
        <w:rPr>
          <w:rFonts w:eastAsia="Times New Roman"/>
          <w:b/>
          <w:u w:val="single"/>
        </w:rPr>
        <w:t>role of each level of government</w:t>
      </w:r>
      <w:r w:rsidRPr="00F86D0E">
        <w:rPr>
          <w:rFonts w:eastAsia="Times New Roman"/>
          <w:sz w:val="16"/>
          <w:szCs w:val="16"/>
        </w:rPr>
        <w:t xml:space="preserve"> </w:t>
      </w:r>
      <w:r w:rsidRPr="00F86D0E">
        <w:rPr>
          <w:rStyle w:val="StyleUnderline"/>
        </w:rPr>
        <w:t>in the educational system and re-consider the proper role of the federal government within this broader framework</w:t>
      </w:r>
      <w:r w:rsidRPr="00F86D0E">
        <w:rPr>
          <w:rFonts w:eastAsia="Times New Roman"/>
          <w:sz w:val="16"/>
          <w:szCs w:val="16"/>
        </w:rPr>
        <w:t xml:space="preserve">. On June 10, 2003, President Bush announced that every state, Puerto Rico, and the District of Columbia were in compliance with the No Child Left Behind Act (NCLB) (Bush, 2003, June 10). Although it </w:t>
      </w:r>
      <w:r w:rsidRPr="00F86D0E">
        <w:rPr>
          <w:rStyle w:val="StyleUnderline"/>
        </w:rPr>
        <w:t>soon became apparent that only 11 states were actually in compliance,</w:t>
      </w:r>
      <w:r w:rsidRPr="00F86D0E">
        <w:rPr>
          <w:rFonts w:eastAsia="Times New Roman"/>
          <w:sz w:val="16"/>
          <w:szCs w:val="16"/>
        </w:rPr>
        <w:t xml:space="preserve"> Secretary of Education Rod Paige, in an update to members of Congress, stated “In just 18 months every state has developed a plan to improve student achievement across the board and to close the achievement gap” and further declared “we are making tremendous progress turning the vision of this law into a reality for every child in every public school in every state” (Paige, 2003). The Democrats responded, claiming that the “Administration is out of compliance with the education law” for failing to live up to promises to fund the new requirements (Miller, 2003). They were skeptical of the White House’s optimistic assessment of NCLB, claiming “It is </w:t>
      </w:r>
      <w:r w:rsidRPr="00F86D0E">
        <w:rPr>
          <w:rStyle w:val="StyleUnderline"/>
        </w:rPr>
        <w:t>simply not fair to students, parents, teachers, school administrators, and taxpayers for the federal government to mandate tough accountability provisions and penalties for schools that fail to meet high academic standards with one hand, and then with the other hand, deny them the money needed to achieve these reforms”</w:t>
      </w:r>
      <w:r w:rsidRPr="00F86D0E">
        <w:rPr>
          <w:rFonts w:eastAsia="Times New Roman"/>
          <w:sz w:val="16"/>
          <w:szCs w:val="16"/>
        </w:rPr>
        <w:t xml:space="preserve"> (Durbin, 2003). </w:t>
      </w:r>
    </w:p>
    <w:p w:rsidR="007B70E5" w:rsidRPr="00F86D0E" w:rsidRDefault="00B914FE" w:rsidP="007B70E5">
      <w:pPr>
        <w:pStyle w:val="Heading4"/>
        <w:rPr>
          <w:rStyle w:val="Style13ptBold"/>
          <w:b/>
        </w:rPr>
      </w:pPr>
      <w:r w:rsidRPr="00F86D0E">
        <w:rPr>
          <w:rStyle w:val="Style13ptBold"/>
          <w:b/>
        </w:rPr>
        <w:t xml:space="preserve">Effective cooperative federalism key to ensures equal regulation of funds and resources to schools </w:t>
      </w:r>
    </w:p>
    <w:p w:rsidR="007B70E5" w:rsidRPr="00F86D0E" w:rsidRDefault="007B70E5" w:rsidP="007B70E5">
      <w:pPr>
        <w:rPr>
          <w:rFonts w:eastAsia="Times New Roman"/>
        </w:rPr>
      </w:pPr>
      <w:r w:rsidRPr="00F86D0E">
        <w:rPr>
          <w:rStyle w:val="Style13ptBold"/>
        </w:rPr>
        <w:t xml:space="preserve">Kurzweil 15 </w:t>
      </w:r>
      <w:r w:rsidRPr="00F86D0E">
        <w:rPr>
          <w:rStyle w:val="Style13ptBold"/>
          <w:b w:val="0"/>
          <w:sz w:val="16"/>
          <w:szCs w:val="16"/>
        </w:rPr>
        <w:t>(</w:t>
      </w:r>
      <w:r w:rsidRPr="00F86D0E">
        <w:rPr>
          <w:rFonts w:eastAsia="Times New Roman"/>
          <w:color w:val="333333"/>
          <w:sz w:val="16"/>
          <w:szCs w:val="16"/>
          <w:shd w:val="clear" w:color="auto" w:fill="FFFFFF"/>
        </w:rPr>
        <w:t>director of the Educational Transformation Program at Ithaka S+R, was an academic fellow at Columbia Law School, where his research and teaching focused on administrative law, federalism, and organizational governance in the context of K-12 and higher education, and was senior executive director for Research, Accountability, and Data at the New York City Department of Education, where he oversaw school evaluation and internal and external research for the 1.1-million-student district, “Disciplined Devolution and the New Education Federalism,” June 2015, California Law Review</w:t>
      </w:r>
    </w:p>
    <w:p w:rsidR="007B70E5" w:rsidRPr="00F86D0E" w:rsidRDefault="007B70E5" w:rsidP="007B70E5">
      <w:pPr>
        <w:rPr>
          <w:rFonts w:eastAsia="Times New Roman"/>
          <w:sz w:val="16"/>
          <w:szCs w:val="16"/>
        </w:rPr>
      </w:pPr>
      <w:r w:rsidRPr="00F86D0E">
        <w:rPr>
          <w:rFonts w:eastAsia="Times New Roman"/>
          <w:sz w:val="16"/>
          <w:szCs w:val="16"/>
        </w:rPr>
        <w:t>http://scholarship.law.berkeley.edu/cgi/viewcontent.cgi?article=4285&amp;context=californialawreview)</w:t>
      </w:r>
    </w:p>
    <w:p w:rsidR="007B70E5" w:rsidRPr="00F86D0E" w:rsidRDefault="007B70E5" w:rsidP="007B70E5">
      <w:pPr>
        <w:rPr>
          <w:rFonts w:eastAsia="Times New Roman"/>
          <w:b/>
          <w:u w:val="single"/>
        </w:rPr>
      </w:pPr>
      <w:r w:rsidRPr="00F86D0E">
        <w:rPr>
          <w:rFonts w:eastAsia="Times New Roman"/>
          <w:sz w:val="12"/>
          <w:szCs w:val="16"/>
        </w:rPr>
        <w:t xml:space="preserve">A second alternative to the traditional bureaucratic model shifts the locus of policy making—including decisions with respect to federal policy—to the states. With some exceptions, </w:t>
      </w:r>
      <w:r w:rsidRPr="00F86D0E">
        <w:rPr>
          <w:rStyle w:val="StyleUnderline"/>
        </w:rPr>
        <w:t>political liberals spent much of the twentieth century advocating the expansion of federal power and the limitation of state power. 70 The cooperative federalism programs of the Great Society reflected this preference: even as they directed funding to states for services for the poor and other disadvantaged groups, they created a set of detailed, highly specific implementation rules that suggested a lack of trust in the states’ motives.</w:t>
      </w:r>
      <w:r w:rsidRPr="00F86D0E">
        <w:rPr>
          <w:rFonts w:eastAsia="Times New Roman"/>
          <w:sz w:val="12"/>
          <w:szCs w:val="16"/>
        </w:rPr>
        <w:t xml:space="preserve">71 By contrast, devolution of decision-making authority to the states had a more conservative flavor, linked to the legacy of antebellum- and Jim Crow-era racial oppression masquerading as an interest in states’ rights. Recently, </w:t>
      </w:r>
      <w:r w:rsidRPr="00F86D0E">
        <w:rPr>
          <w:rStyle w:val="StyleUnderline"/>
        </w:rPr>
        <w:t>progressive attitudes toward devolution have shifted and a new “blue” federalism is in ascendance.</w:t>
      </w:r>
      <w:r w:rsidRPr="00F86D0E">
        <w:rPr>
          <w:rFonts w:eastAsia="Times New Roman"/>
          <w:sz w:val="12"/>
          <w:szCs w:val="16"/>
        </w:rPr>
        <w:t xml:space="preserve">72 With an all-Republican federal government during portions of the George W. Bush presidency, states became a focus for progressive policy making.73 Notwithstanding periods of Democratic control of the presidency and both houses of Congress, the Obama Administration continued and expanded this approach with major legislative achievements as well as administrative decisions emphasizing independent or coordinated state policy making.74 This new, </w:t>
      </w:r>
      <w:r w:rsidRPr="00F86D0E">
        <w:rPr>
          <w:rFonts w:eastAsia="Times New Roman"/>
          <w:b/>
          <w:u w:val="single"/>
        </w:rPr>
        <w:t>progressive trust in state</w:t>
      </w:r>
      <w:r w:rsidRPr="00F86D0E">
        <w:rPr>
          <w:rFonts w:eastAsia="Times New Roman"/>
          <w:sz w:val="12"/>
          <w:szCs w:val="16"/>
        </w:rPr>
        <w:t xml:space="preserve"> policy making </w:t>
      </w:r>
      <w:r w:rsidRPr="00F86D0E">
        <w:rPr>
          <w:rFonts w:eastAsia="Times New Roman"/>
          <w:b/>
          <w:u w:val="single"/>
        </w:rPr>
        <w:t>is evident in</w:t>
      </w:r>
      <w:r w:rsidRPr="00F86D0E">
        <w:rPr>
          <w:rFonts w:eastAsia="Times New Roman"/>
          <w:sz w:val="12"/>
          <w:szCs w:val="16"/>
        </w:rPr>
        <w:t xml:space="preserve"> three of the most significant legislative achievements for President Obama and the Democratic Congress of his first two years in office: </w:t>
      </w:r>
      <w:r w:rsidRPr="00F86D0E">
        <w:rPr>
          <w:rFonts w:eastAsia="Times New Roman"/>
          <w:b/>
          <w:u w:val="single"/>
        </w:rPr>
        <w:t>the Dodd-Frank Wall Street Reform and Consumer Protection Act</w:t>
      </w:r>
      <w:r w:rsidRPr="00F86D0E">
        <w:rPr>
          <w:rFonts w:eastAsia="Times New Roman"/>
          <w:sz w:val="12"/>
          <w:szCs w:val="16"/>
        </w:rPr>
        <w:t xml:space="preserve"> (DoddFrank),75 </w:t>
      </w:r>
      <w:r w:rsidRPr="00F86D0E">
        <w:rPr>
          <w:rStyle w:val="StyleUnderline"/>
        </w:rPr>
        <w:t>which limits preemption of state financial regulation, permits states to enforce federal consumer financial protection provisions against state-chartered banks, and includes state officials on federal regulatory boards;76 the ACA, which gives states substantial control over the expansion of Medicaid to individuals earning up to 133 percent of the federal poverty line and the creation of individual insurance exchange</w:t>
      </w:r>
      <w:r w:rsidRPr="00F86D0E">
        <w:rPr>
          <w:rFonts w:eastAsia="Times New Roman"/>
          <w:sz w:val="12"/>
          <w:szCs w:val="16"/>
        </w:rPr>
        <w:t xml:space="preserve">s;77 </w:t>
      </w:r>
      <w:r w:rsidRPr="00F86D0E">
        <w:rPr>
          <w:rFonts w:eastAsia="Times New Roman"/>
          <w:b/>
          <w:u w:val="single"/>
        </w:rPr>
        <w:t>and the American Recovery and Reinvestment Act</w:t>
      </w:r>
      <w:r w:rsidRPr="00F86D0E">
        <w:rPr>
          <w:rFonts w:eastAsia="Times New Roman"/>
          <w:sz w:val="12"/>
          <w:szCs w:val="16"/>
        </w:rPr>
        <w:t xml:space="preserve"> (ARRA), which allocates over a third of its funding ($282 billion out of $787 billion) to or through state and local governments, much of it with minimal restrictions on use.78 Beyond purely political calculations, the incorporation of state policymaking authority in these programs recognizes that many of the most innovative government interventions of recent years have occurred at the state and local level. Health care reforms in Massachusetts and Oregon,79 marijuana legalization in Colorado and Washington,80 and the comprehensive use of data analysis in managing government services in Maryland81 offer some prominent examples of creative state policy making. Cities such as New York, Chicago, and Denver have also become proving grounds for proactive government efforts to promote social and economic well-being.82 Relatively flexible state implementation of federal programs harnesses this creativity. </w:t>
      </w:r>
      <w:r w:rsidRPr="00F86D0E">
        <w:rPr>
          <w:rFonts w:eastAsia="Times New Roman"/>
          <w:b/>
          <w:u w:val="single"/>
        </w:rPr>
        <w:t>Cooperative federalism permits</w:t>
      </w:r>
      <w:r w:rsidRPr="00F86D0E">
        <w:rPr>
          <w:rFonts w:eastAsia="Times New Roman"/>
          <w:sz w:val="12"/>
          <w:szCs w:val="16"/>
        </w:rPr>
        <w:t xml:space="preserve"> the </w:t>
      </w:r>
      <w:r w:rsidRPr="00F86D0E">
        <w:rPr>
          <w:rFonts w:eastAsia="Times New Roman"/>
          <w:b/>
          <w:u w:val="single"/>
        </w:rPr>
        <w:t>state gov</w:t>
      </w:r>
      <w:r w:rsidRPr="00F86D0E">
        <w:rPr>
          <w:rFonts w:eastAsia="Times New Roman"/>
          <w:sz w:val="12"/>
          <w:szCs w:val="16"/>
        </w:rPr>
        <w:t xml:space="preserve">ernment </w:t>
      </w:r>
      <w:r w:rsidRPr="00F86D0E">
        <w:rPr>
          <w:rFonts w:eastAsia="Times New Roman"/>
          <w:b/>
          <w:u w:val="single"/>
        </w:rPr>
        <w:t>to distribute benefits or regulate</w:t>
      </w:r>
      <w:r w:rsidRPr="00F86D0E">
        <w:rPr>
          <w:rFonts w:eastAsia="Times New Roman"/>
          <w:sz w:val="12"/>
          <w:szCs w:val="16"/>
        </w:rPr>
        <w:t xml:space="preserve"> in ways that are tailored </w:t>
      </w:r>
      <w:r w:rsidRPr="00F86D0E">
        <w:rPr>
          <w:rFonts w:eastAsia="Times New Roman"/>
          <w:b/>
          <w:u w:val="single"/>
        </w:rPr>
        <w:t>to local conditions</w:t>
      </w:r>
      <w:r w:rsidRPr="00F86D0E">
        <w:rPr>
          <w:rFonts w:eastAsia="Times New Roman"/>
          <w:sz w:val="12"/>
          <w:szCs w:val="16"/>
        </w:rPr>
        <w:t xml:space="preserve">,83 including further devolution of authority to the local level. </w:t>
      </w:r>
      <w:r w:rsidRPr="00F86D0E">
        <w:rPr>
          <w:rStyle w:val="StyleUnderline"/>
        </w:rPr>
        <w:t>Local decision making yields policy that is not only a closer fit to local needs, but also more closely resembles self government. State and local political representatives and administrative officials are more familiar (sometimes personally so) with the people affected by their policies. With less separation between government and citizenry, there also may be greater opportunity for those affected to participate in or influence the policy-making process.84</w:t>
      </w:r>
      <w:r w:rsidRPr="00F86D0E">
        <w:rPr>
          <w:rFonts w:eastAsia="Times New Roman"/>
          <w:sz w:val="12"/>
          <w:szCs w:val="16"/>
        </w:rPr>
        <w:t xml:space="preserve"> Decentralizing policy formulation may also help evade national political gridlock. Inviting state participation in federal policy formulation may go further and disrupt that gridlock.85 States that favor the federal government’s policy are empowered to implement it and even go beyond what the federal government would do; states that generally oppose the federal government’s policy have greater leverage to change or resist it.86 The proliferation of these devolutionary approaches to progressive policy making also bears risks, however. Most notably, </w:t>
      </w:r>
      <w:r w:rsidRPr="00F86D0E">
        <w:rPr>
          <w:rFonts w:eastAsia="Times New Roman"/>
          <w:b/>
          <w:u w:val="single"/>
        </w:rPr>
        <w:t>devolving policy-making authority</w:t>
      </w:r>
      <w:r w:rsidRPr="00F86D0E">
        <w:rPr>
          <w:rFonts w:eastAsia="Times New Roman"/>
          <w:sz w:val="12"/>
          <w:szCs w:val="16"/>
        </w:rPr>
        <w:t xml:space="preserve"> to states </w:t>
      </w:r>
      <w:r w:rsidRPr="00F86D0E">
        <w:rPr>
          <w:rFonts w:eastAsia="Times New Roman"/>
          <w:b/>
          <w:u w:val="single"/>
        </w:rPr>
        <w:t>without sufficient accountability</w:t>
      </w:r>
      <w:r w:rsidRPr="00F86D0E">
        <w:rPr>
          <w:rFonts w:eastAsia="Times New Roman"/>
          <w:sz w:val="12"/>
          <w:szCs w:val="16"/>
        </w:rPr>
        <w:t xml:space="preserve"> for their adherence </w:t>
      </w:r>
      <w:r w:rsidRPr="00F86D0E">
        <w:rPr>
          <w:rFonts w:eastAsia="Times New Roman"/>
          <w:b/>
          <w:u w:val="single"/>
        </w:rPr>
        <w:t>to federal goals</w:t>
      </w:r>
      <w:r w:rsidRPr="00F86D0E">
        <w:rPr>
          <w:rFonts w:eastAsia="Times New Roman"/>
          <w:sz w:val="12"/>
          <w:szCs w:val="16"/>
        </w:rPr>
        <w:t xml:space="preserve"> may </w:t>
      </w:r>
      <w:r w:rsidRPr="00F86D0E">
        <w:rPr>
          <w:rFonts w:eastAsia="Times New Roman"/>
          <w:b/>
          <w:u w:val="single"/>
        </w:rPr>
        <w:t>result in inadequate implementation</w:t>
      </w:r>
      <w:r w:rsidRPr="00F86D0E">
        <w:rPr>
          <w:rFonts w:eastAsia="Times New Roman"/>
          <w:sz w:val="12"/>
          <w:szCs w:val="16"/>
        </w:rPr>
        <w:t xml:space="preserve"> of the federal policy. That </w:t>
      </w:r>
      <w:r w:rsidRPr="00F86D0E">
        <w:rPr>
          <w:rFonts w:eastAsia="Times New Roman"/>
          <w:b/>
          <w:u w:val="single"/>
        </w:rPr>
        <w:t>risk is</w:t>
      </w:r>
      <w:r w:rsidRPr="00F86D0E">
        <w:rPr>
          <w:rFonts w:eastAsia="Times New Roman"/>
          <w:sz w:val="12"/>
          <w:szCs w:val="16"/>
        </w:rPr>
        <w:t xml:space="preserve"> particularly </w:t>
      </w:r>
      <w:r w:rsidRPr="00F86D0E">
        <w:rPr>
          <w:rFonts w:eastAsia="Times New Roman"/>
          <w:b/>
          <w:u w:val="single"/>
        </w:rPr>
        <w:t>salient when</w:t>
      </w:r>
      <w:r w:rsidRPr="00F86D0E">
        <w:rPr>
          <w:rFonts w:eastAsia="Times New Roman"/>
          <w:sz w:val="12"/>
          <w:szCs w:val="16"/>
        </w:rPr>
        <w:t xml:space="preserve"> the </w:t>
      </w:r>
      <w:r w:rsidRPr="00F86D0E">
        <w:rPr>
          <w:rFonts w:eastAsia="Times New Roman"/>
          <w:b/>
          <w:u w:val="single"/>
        </w:rPr>
        <w:t>fed</w:t>
      </w:r>
      <w:r w:rsidRPr="00F86D0E">
        <w:rPr>
          <w:rFonts w:eastAsia="Times New Roman"/>
          <w:sz w:val="12"/>
          <w:szCs w:val="16"/>
        </w:rPr>
        <w:t xml:space="preserve">eral </w:t>
      </w:r>
      <w:r w:rsidRPr="00F86D0E">
        <w:rPr>
          <w:rFonts w:eastAsia="Times New Roman"/>
          <w:b/>
          <w:u w:val="single"/>
        </w:rPr>
        <w:t xml:space="preserve">government seeks to </w:t>
      </w:r>
      <w:r w:rsidRPr="00F86D0E">
        <w:rPr>
          <w:rFonts w:eastAsia="Times New Roman"/>
          <w:sz w:val="12"/>
          <w:szCs w:val="16"/>
        </w:rPr>
        <w:t xml:space="preserve">provide a benefit or </w:t>
      </w:r>
      <w:r w:rsidRPr="00F86D0E">
        <w:rPr>
          <w:rFonts w:eastAsia="Times New Roman"/>
          <w:b/>
          <w:u w:val="single"/>
        </w:rPr>
        <w:t>protect vulnerable populations</w:t>
      </w:r>
      <w:r w:rsidRPr="00F86D0E">
        <w:rPr>
          <w:rFonts w:eastAsia="Times New Roman"/>
          <w:sz w:val="12"/>
          <w:szCs w:val="16"/>
        </w:rPr>
        <w:t xml:space="preserve"> that lack political power in the states. For instance, resistance by Republican-led states to the ACA’s Medicaid expansion came at the expense of providing medical coverage to uninsured individuals.87 Further, </w:t>
      </w:r>
      <w:r w:rsidRPr="00F86D0E">
        <w:rPr>
          <w:rFonts w:eastAsia="Times New Roman"/>
          <w:b/>
          <w:u w:val="single"/>
        </w:rPr>
        <w:t>without strong federal involvement, states</w:t>
      </w:r>
      <w:r w:rsidRPr="00F86D0E">
        <w:rPr>
          <w:rFonts w:eastAsia="Times New Roman"/>
          <w:sz w:val="12"/>
          <w:szCs w:val="16"/>
        </w:rPr>
        <w:t xml:space="preserve"> may </w:t>
      </w:r>
      <w:r w:rsidRPr="00F86D0E">
        <w:rPr>
          <w:rFonts w:eastAsia="Times New Roman"/>
          <w:b/>
          <w:u w:val="single"/>
        </w:rPr>
        <w:t>end up regulating</w:t>
      </w:r>
      <w:r w:rsidRPr="00F86D0E">
        <w:rPr>
          <w:rFonts w:eastAsia="Times New Roman"/>
          <w:sz w:val="12"/>
          <w:szCs w:val="16"/>
        </w:rPr>
        <w:t xml:space="preserve"> in a way that is </w:t>
      </w:r>
      <w:r w:rsidRPr="00F86D0E">
        <w:rPr>
          <w:rFonts w:eastAsia="Times New Roman"/>
          <w:b/>
          <w:u w:val="single"/>
        </w:rPr>
        <w:t>in their narrow self-interest</w:t>
      </w:r>
      <w:r w:rsidRPr="00F86D0E">
        <w:rPr>
          <w:rFonts w:eastAsia="Times New Roman"/>
          <w:sz w:val="12"/>
          <w:szCs w:val="16"/>
        </w:rPr>
        <w:t xml:space="preserve"> but contrary to the broader national interest. </w:t>
      </w:r>
      <w:r w:rsidRPr="00F86D0E">
        <w:rPr>
          <w:rFonts w:eastAsia="Times New Roman"/>
          <w:b/>
          <w:u w:val="single"/>
        </w:rPr>
        <w:t>For example</w:t>
      </w:r>
      <w:r w:rsidRPr="00F86D0E">
        <w:rPr>
          <w:rFonts w:eastAsia="Times New Roman"/>
          <w:sz w:val="12"/>
          <w:szCs w:val="16"/>
        </w:rPr>
        <w:t xml:space="preserve">, devolution raises the classic concern of a </w:t>
      </w:r>
      <w:r w:rsidRPr="00F86D0E">
        <w:rPr>
          <w:rFonts w:eastAsia="Times New Roman"/>
          <w:b/>
          <w:u w:val="single"/>
        </w:rPr>
        <w:t>“race to the bottom”</w:t>
      </w:r>
      <w:r w:rsidRPr="00F86D0E">
        <w:rPr>
          <w:rFonts w:eastAsia="Times New Roman"/>
          <w:sz w:val="12"/>
          <w:szCs w:val="16"/>
        </w:rPr>
        <w:t xml:space="preserve"> in the provision of social services or regulation of corporate or environmental practices.88 Moreover, although the aforementioned examples of creative policy making serve as an important counterpoint, many state and local government agencies are themselves organized as hidebound bureaucracies.89 </w:t>
      </w:r>
      <w:r w:rsidRPr="00F86D0E">
        <w:rPr>
          <w:rFonts w:eastAsia="Times New Roman"/>
          <w:b/>
          <w:u w:val="single"/>
        </w:rPr>
        <w:t>Transferring policy-making responsibility</w:t>
      </w:r>
      <w:r w:rsidRPr="00F86D0E">
        <w:rPr>
          <w:rFonts w:eastAsia="Times New Roman"/>
          <w:sz w:val="12"/>
          <w:szCs w:val="16"/>
        </w:rPr>
        <w:t xml:space="preserve"> from the federal bureaucracy </w:t>
      </w:r>
      <w:r w:rsidRPr="00F86D0E">
        <w:rPr>
          <w:rFonts w:eastAsia="Times New Roman"/>
          <w:b/>
          <w:u w:val="single"/>
        </w:rPr>
        <w:t>to a state</w:t>
      </w:r>
      <w:r w:rsidRPr="00F86D0E">
        <w:rPr>
          <w:rFonts w:eastAsia="Times New Roman"/>
          <w:sz w:val="12"/>
          <w:szCs w:val="16"/>
        </w:rPr>
        <w:t xml:space="preserve"> or local bureaucracy </w:t>
      </w:r>
      <w:r w:rsidRPr="00F86D0E">
        <w:rPr>
          <w:rFonts w:eastAsia="Times New Roman"/>
          <w:b/>
          <w:u w:val="single"/>
        </w:rPr>
        <w:t>may result in</w:t>
      </w:r>
      <w:r w:rsidRPr="00F86D0E">
        <w:rPr>
          <w:rFonts w:eastAsia="Times New Roman"/>
          <w:sz w:val="12"/>
          <w:szCs w:val="16"/>
        </w:rPr>
        <w:t xml:space="preserve"> the same </w:t>
      </w:r>
      <w:r w:rsidRPr="00F86D0E">
        <w:rPr>
          <w:rFonts w:eastAsia="Times New Roman"/>
          <w:b/>
          <w:u w:val="single"/>
        </w:rPr>
        <w:t>rule-based, compliance-focused governance</w:t>
      </w:r>
      <w:r w:rsidRPr="00F86D0E">
        <w:rPr>
          <w:rFonts w:eastAsia="Times New Roman"/>
          <w:sz w:val="12"/>
          <w:szCs w:val="16"/>
        </w:rPr>
        <w:t xml:space="preserve">. Although disaggregating policy making may result in more differentiation by jurisdiction, the same problems of uniformity, inflexibility, and street-level arbitrariness may persist within each jurisdiction. Relatedly, national political disputes are increasingly replicated at the state or even local levels, further rendering the devolutionary strategy simply a microcosm of the traditional federal structure’s dysfunction.90 Furthermore, state and local officials may lack the resources, perspective, or expertise to address particularly challenging problems. Resource constraints may result from limited appropriations, an overly broad or burdensome portfolio of responsibilities, or both. Moreover, </w:t>
      </w:r>
      <w:r w:rsidRPr="00F86D0E">
        <w:rPr>
          <w:rFonts w:eastAsia="Times New Roman"/>
          <w:b/>
          <w:u w:val="single"/>
        </w:rPr>
        <w:t>state and local officials</w:t>
      </w:r>
      <w:r w:rsidRPr="00F86D0E">
        <w:rPr>
          <w:rFonts w:eastAsia="Times New Roman"/>
          <w:sz w:val="12"/>
          <w:szCs w:val="16"/>
        </w:rPr>
        <w:t xml:space="preserve"> are likely to be </w:t>
      </w:r>
      <w:r w:rsidRPr="00F86D0E">
        <w:rPr>
          <w:rFonts w:eastAsia="Times New Roman"/>
          <w:b/>
          <w:u w:val="single"/>
        </w:rPr>
        <w:t>focused on</w:t>
      </w:r>
      <w:r w:rsidRPr="00F86D0E">
        <w:rPr>
          <w:rFonts w:eastAsia="Times New Roman"/>
          <w:sz w:val="12"/>
          <w:szCs w:val="16"/>
        </w:rPr>
        <w:t xml:space="preserve"> the design and effects of policy in </w:t>
      </w:r>
      <w:r w:rsidRPr="00F86D0E">
        <w:rPr>
          <w:rFonts w:eastAsia="Times New Roman"/>
          <w:b/>
          <w:u w:val="single"/>
        </w:rPr>
        <w:t>their jurisdictions, but</w:t>
      </w:r>
      <w:r w:rsidRPr="00F86D0E">
        <w:rPr>
          <w:rFonts w:eastAsia="Times New Roman"/>
          <w:sz w:val="12"/>
          <w:szCs w:val="16"/>
        </w:rPr>
        <w:t xml:space="preserve"> what makes sense </w:t>
      </w:r>
      <w:r w:rsidRPr="00F86D0E">
        <w:rPr>
          <w:rFonts w:eastAsia="Times New Roman"/>
          <w:b/>
          <w:u w:val="single"/>
        </w:rPr>
        <w:t>locally may not make sense nationally</w:t>
      </w:r>
      <w:r w:rsidRPr="00F86D0E">
        <w:rPr>
          <w:rFonts w:eastAsia="Times New Roman"/>
          <w:sz w:val="12"/>
          <w:szCs w:val="16"/>
        </w:rPr>
        <w:t xml:space="preserve">, because of either externalities or aggregation problems. In addition to concerns about conflicting local and national incentives, state and local officials may </w:t>
      </w:r>
      <w:r w:rsidRPr="00F86D0E">
        <w:rPr>
          <w:rFonts w:eastAsia="Times New Roman"/>
          <w:b/>
          <w:u w:val="single"/>
        </w:rPr>
        <w:t>have little awareness of successes or failures</w:t>
      </w:r>
      <w:r w:rsidRPr="00F86D0E">
        <w:rPr>
          <w:rFonts w:eastAsia="Times New Roman"/>
          <w:sz w:val="12"/>
          <w:szCs w:val="16"/>
        </w:rPr>
        <w:t xml:space="preserve"> outside their jurisdiction </w:t>
      </w:r>
      <w:r w:rsidRPr="00F86D0E">
        <w:rPr>
          <w:rFonts w:eastAsia="Times New Roman"/>
          <w:b/>
          <w:u w:val="single"/>
        </w:rPr>
        <w:t>and</w:t>
      </w:r>
      <w:r w:rsidRPr="00F86D0E">
        <w:rPr>
          <w:rFonts w:eastAsia="Times New Roman"/>
          <w:sz w:val="12"/>
          <w:szCs w:val="16"/>
        </w:rPr>
        <w:t xml:space="preserve"> therefore be </w:t>
      </w:r>
      <w:r w:rsidRPr="00F86D0E">
        <w:rPr>
          <w:rFonts w:eastAsia="Times New Roman"/>
          <w:b/>
          <w:u w:val="single"/>
        </w:rPr>
        <w:t>unable to learn</w:t>
      </w:r>
      <w:r w:rsidRPr="00F86D0E">
        <w:rPr>
          <w:rFonts w:eastAsia="Times New Roman"/>
          <w:sz w:val="12"/>
          <w:szCs w:val="16"/>
        </w:rPr>
        <w:t xml:space="preserve"> from those experiences. </w:t>
      </w:r>
      <w:r w:rsidRPr="00F86D0E">
        <w:rPr>
          <w:rFonts w:eastAsia="Times New Roman"/>
          <w:b/>
          <w:u w:val="single"/>
        </w:rPr>
        <w:t>And</w:t>
      </w:r>
      <w:r w:rsidRPr="00F86D0E">
        <w:rPr>
          <w:rFonts w:eastAsia="Times New Roman"/>
          <w:sz w:val="12"/>
          <w:szCs w:val="16"/>
        </w:rPr>
        <w:t xml:space="preserve"> while policy expertise can be built through experience, the distribution of talent is such that there are undoubtedly </w:t>
      </w:r>
      <w:r w:rsidRPr="00F86D0E">
        <w:rPr>
          <w:rFonts w:eastAsia="Times New Roman"/>
          <w:b/>
          <w:u w:val="single"/>
        </w:rPr>
        <w:t>state and local offices</w:t>
      </w:r>
      <w:r w:rsidRPr="00F86D0E">
        <w:rPr>
          <w:rFonts w:eastAsia="Times New Roman"/>
          <w:sz w:val="12"/>
          <w:szCs w:val="16"/>
        </w:rPr>
        <w:t xml:space="preserve"> struggling with policy problems for which they </w:t>
      </w:r>
      <w:r w:rsidRPr="00F86D0E">
        <w:rPr>
          <w:rFonts w:eastAsia="Times New Roman"/>
          <w:b/>
          <w:u w:val="single"/>
        </w:rPr>
        <w:t>lack expertise</w:t>
      </w:r>
    </w:p>
    <w:p w:rsidR="007B70E5" w:rsidRPr="00F86D0E" w:rsidRDefault="007B70E5" w:rsidP="007B70E5">
      <w:pPr>
        <w:pStyle w:val="Heading2"/>
      </w:pPr>
      <w:r w:rsidRPr="00F86D0E">
        <w:t>California Budget DA</w:t>
      </w:r>
    </w:p>
    <w:p w:rsidR="007B70E5" w:rsidRPr="00F86D0E" w:rsidRDefault="007B70E5" w:rsidP="007B70E5">
      <w:pPr>
        <w:pStyle w:val="Heading3"/>
      </w:pPr>
      <w:r w:rsidRPr="00F86D0E">
        <w:t xml:space="preserve">2ac – frontline </w:t>
      </w:r>
    </w:p>
    <w:p w:rsidR="007B70E5" w:rsidRPr="00F86D0E" w:rsidRDefault="00B914FE" w:rsidP="007B70E5">
      <w:pPr>
        <w:pStyle w:val="Heading4"/>
      </w:pPr>
      <w:r w:rsidRPr="00F86D0E">
        <w:t xml:space="preserve">California budget is balanced now – ANY overspending </w:t>
      </w:r>
      <w:r w:rsidR="007B70E5" w:rsidRPr="00F86D0E">
        <w:t>decks state budget and economy</w:t>
      </w:r>
    </w:p>
    <w:p w:rsidR="007B70E5" w:rsidRPr="00F86D0E" w:rsidRDefault="007B70E5" w:rsidP="007B70E5">
      <w:r w:rsidRPr="00F86D0E">
        <w:t xml:space="preserve">Jonathan J </w:t>
      </w:r>
      <w:r w:rsidRPr="00F86D0E">
        <w:rPr>
          <w:rStyle w:val="Style13ptBold"/>
        </w:rPr>
        <w:t>Cooper 05/11/17:</w:t>
      </w:r>
      <w:r w:rsidRPr="00F86D0E">
        <w:t xml:space="preserve"> reporter and writer at the associated press, “Gov. Brown seeks more spending for schools and child care in revised budgetld care,” http://www.ocregister.com/2017/05/11/california-governor-wants-more-spending-for-schools-2/ </w:t>
      </w:r>
    </w:p>
    <w:p w:rsidR="007B70E5" w:rsidRPr="00F86D0E" w:rsidRDefault="007B70E5" w:rsidP="007B70E5">
      <w:pPr>
        <w:rPr>
          <w:sz w:val="12"/>
        </w:rPr>
      </w:pPr>
      <w:r w:rsidRPr="00F86D0E">
        <w:rPr>
          <w:rStyle w:val="StyleUnderline"/>
        </w:rPr>
        <w:t>California</w:t>
      </w:r>
      <w:r w:rsidRPr="00F86D0E">
        <w:rPr>
          <w:sz w:val="12"/>
        </w:rPr>
        <w:t xml:space="preserve"> </w:t>
      </w:r>
      <w:r w:rsidRPr="00F86D0E">
        <w:rPr>
          <w:rStyle w:val="StyleUnderline"/>
        </w:rPr>
        <w:t>Gov</w:t>
      </w:r>
      <w:r w:rsidRPr="00F86D0E">
        <w:rPr>
          <w:sz w:val="12"/>
        </w:rPr>
        <w:t xml:space="preserve">. Jerry </w:t>
      </w:r>
      <w:r w:rsidRPr="00F86D0E">
        <w:rPr>
          <w:rStyle w:val="StyleUnderline"/>
        </w:rPr>
        <w:t>Brown sought more spending on schools and child care Thursday as he revised his spending plan for the fiscal year that starts in July</w:t>
      </w:r>
      <w:r w:rsidRPr="00F86D0E">
        <w:rPr>
          <w:sz w:val="12"/>
        </w:rPr>
        <w:t xml:space="preserve">. He cited </w:t>
      </w:r>
      <w:r w:rsidRPr="00F86D0E">
        <w:rPr>
          <w:rStyle w:val="StyleUnderline"/>
        </w:rPr>
        <w:t>a “modestly improved fiscal outlook”</w:t>
      </w:r>
      <w:r w:rsidRPr="00F86D0E">
        <w:rPr>
          <w:sz w:val="12"/>
        </w:rPr>
        <w:t xml:space="preserve"> since January for </w:t>
      </w:r>
      <w:r w:rsidRPr="00F86D0E">
        <w:rPr>
          <w:rStyle w:val="StyleUnderline"/>
        </w:rPr>
        <w:t>allowing $1.5 billion more in general fund spending</w:t>
      </w:r>
      <w:r w:rsidRPr="00F86D0E">
        <w:rPr>
          <w:sz w:val="12"/>
        </w:rPr>
        <w:t xml:space="preserve"> in his $124 billion proposal, </w:t>
      </w:r>
      <w:r w:rsidRPr="00F86D0E">
        <w:rPr>
          <w:rStyle w:val="StyleUnderline"/>
        </w:rPr>
        <w:t>despite uncertainty about future federal spending by the Trump administration</w:t>
      </w:r>
      <w:r w:rsidRPr="00F86D0E">
        <w:rPr>
          <w:sz w:val="12"/>
        </w:rPr>
        <w:t xml:space="preserve"> as it seeks to overhaul the health care plan. “</w:t>
      </w:r>
      <w:r w:rsidRPr="00F86D0E">
        <w:rPr>
          <w:rStyle w:val="Emphasis"/>
        </w:rPr>
        <w:t>We’re trying as much as possible to keep us on an even keel,”</w:t>
      </w:r>
      <w:r w:rsidRPr="00F86D0E">
        <w:rPr>
          <w:sz w:val="12"/>
        </w:rPr>
        <w:t xml:space="preserve"> Brown said in </w:t>
      </w:r>
      <w:r w:rsidRPr="00F86D0E">
        <w:rPr>
          <w:rStyle w:val="StyleUnderline"/>
        </w:rPr>
        <w:t>proposing</w:t>
      </w:r>
      <w:r w:rsidRPr="00F86D0E">
        <w:rPr>
          <w:sz w:val="12"/>
        </w:rPr>
        <w:t xml:space="preserve"> </w:t>
      </w:r>
      <w:r w:rsidRPr="00F86D0E">
        <w:rPr>
          <w:rStyle w:val="StyleUnderline"/>
        </w:rPr>
        <w:t>$1.4 billion more for K-12 schools and community colleges</w:t>
      </w:r>
      <w:r w:rsidRPr="00F86D0E">
        <w:rPr>
          <w:sz w:val="12"/>
        </w:rPr>
        <w:t xml:space="preserve">. By law, about half the state’s spending goes to K-12 education and higher education. </w:t>
      </w:r>
      <w:r w:rsidRPr="00F86D0E">
        <w:rPr>
          <w:rStyle w:val="StyleUnderline"/>
        </w:rPr>
        <w:t>He</w:t>
      </w:r>
      <w:r w:rsidRPr="00F86D0E">
        <w:rPr>
          <w:sz w:val="12"/>
        </w:rPr>
        <w:t xml:space="preserve">’s also </w:t>
      </w:r>
      <w:r w:rsidRPr="00F86D0E">
        <w:rPr>
          <w:rStyle w:val="StyleUnderline"/>
        </w:rPr>
        <w:t>wants to reverse a proposed $500 million cut for low-income childcare that he sought in January</w:t>
      </w:r>
      <w:r w:rsidRPr="00F86D0E">
        <w:rPr>
          <w:sz w:val="12"/>
        </w:rPr>
        <w:t xml:space="preserve">. His budget also would cancel his proposal to shift $600 million in costs to counties, which supervisors warned their budgets could not absorb. The </w:t>
      </w:r>
      <w:r w:rsidRPr="00F86D0E">
        <w:rPr>
          <w:rStyle w:val="StyleUnderline"/>
        </w:rPr>
        <w:t>release of Brown’s spending plan kicks off a month of negotiations with the Democrat-controlled Legislature</w:t>
      </w:r>
      <w:r w:rsidRPr="00F86D0E">
        <w:rPr>
          <w:sz w:val="12"/>
        </w:rPr>
        <w:t>. His plan would need the approval of lawmakers. “</w:t>
      </w:r>
      <w:r w:rsidRPr="00F86D0E">
        <w:rPr>
          <w:rStyle w:val="Emphasis"/>
        </w:rPr>
        <w:t>Spending has gone up far more than anybody ever imagined</w:t>
      </w:r>
      <w:r w:rsidRPr="00F86D0E">
        <w:rPr>
          <w:sz w:val="12"/>
        </w:rPr>
        <w:t xml:space="preserve">,” </w:t>
      </w:r>
      <w:r w:rsidRPr="00F86D0E">
        <w:rPr>
          <w:rStyle w:val="Emphasis"/>
        </w:rPr>
        <w:t>Brown</w:t>
      </w:r>
      <w:r w:rsidRPr="00F86D0E">
        <w:rPr>
          <w:sz w:val="12"/>
        </w:rPr>
        <w:t xml:space="preserve"> said, citing a tax increase and improving economy. Yet he </w:t>
      </w:r>
      <w:r w:rsidRPr="00F86D0E">
        <w:rPr>
          <w:rStyle w:val="Emphasis"/>
        </w:rPr>
        <w:t>warned again that the economy could tank, taking the state’s budget with it and forcing sharp cuts in future years if lawmakers overspend now</w:t>
      </w:r>
      <w:r w:rsidRPr="00F86D0E">
        <w:rPr>
          <w:sz w:val="12"/>
        </w:rPr>
        <w:t>. “</w:t>
      </w:r>
      <w:r w:rsidRPr="00F86D0E">
        <w:rPr>
          <w:rStyle w:val="StyleUnderline"/>
        </w:rPr>
        <w:t>What we’re doing is fighting as hard as we can so that never happens,” he said</w:t>
      </w:r>
      <w:r w:rsidRPr="00F86D0E">
        <w:rPr>
          <w:sz w:val="12"/>
        </w:rPr>
        <w:t>.</w:t>
      </w:r>
    </w:p>
    <w:p w:rsidR="007B70E5" w:rsidRPr="00F86D0E" w:rsidRDefault="007B70E5" w:rsidP="007B70E5">
      <w:pPr>
        <w:pStyle w:val="Heading4"/>
      </w:pPr>
      <w:r w:rsidRPr="00F86D0E">
        <w:t>California economy is key to overall US growth</w:t>
      </w:r>
    </w:p>
    <w:p w:rsidR="007B70E5" w:rsidRPr="00F86D0E" w:rsidRDefault="007B70E5" w:rsidP="007B70E5">
      <w:r w:rsidRPr="00F86D0E">
        <w:t xml:space="preserve">Mike </w:t>
      </w:r>
      <w:r w:rsidRPr="00F86D0E">
        <w:rPr>
          <w:rStyle w:val="Style13ptBold"/>
        </w:rPr>
        <w:t>McPhate 06/05/17</w:t>
      </w:r>
      <w:r w:rsidRPr="00F86D0E">
        <w:t xml:space="preserve">: California Today columnist and reporter at the New York Times, “California Today: How </w:t>
      </w:r>
      <w:r w:rsidRPr="00F86D0E">
        <w:rPr>
          <w:rStyle w:val="StyleUnderline"/>
        </w:rPr>
        <w:t>California Helps the U.S. Economy</w:t>
      </w:r>
      <w:r w:rsidRPr="00F86D0E">
        <w:t>,” California Today: How California Helps the U.S. Economy</w:t>
      </w:r>
    </w:p>
    <w:p w:rsidR="007B70E5" w:rsidRPr="00F86D0E" w:rsidRDefault="007B70E5" w:rsidP="007B70E5">
      <w:pPr>
        <w:rPr>
          <w:sz w:val="10"/>
        </w:rPr>
      </w:pPr>
      <w:r w:rsidRPr="00F86D0E">
        <w:rPr>
          <w:sz w:val="10"/>
        </w:rPr>
        <w:t xml:space="preserve">On Friday, </w:t>
      </w:r>
      <w:r w:rsidRPr="00F86D0E">
        <w:rPr>
          <w:rStyle w:val="StyleUnderline"/>
        </w:rPr>
        <w:t>the U</w:t>
      </w:r>
      <w:r w:rsidRPr="00F86D0E">
        <w:rPr>
          <w:sz w:val="10"/>
        </w:rPr>
        <w:t xml:space="preserve">nited </w:t>
      </w:r>
      <w:r w:rsidRPr="00F86D0E">
        <w:rPr>
          <w:rStyle w:val="StyleUnderline"/>
        </w:rPr>
        <w:t>S</w:t>
      </w:r>
      <w:r w:rsidRPr="00F86D0E">
        <w:rPr>
          <w:sz w:val="10"/>
        </w:rPr>
        <w:t xml:space="preserve">tates </w:t>
      </w:r>
      <w:r w:rsidRPr="00F86D0E">
        <w:rPr>
          <w:rStyle w:val="StyleUnderline"/>
        </w:rPr>
        <w:t>recorded its 80th consecutive month of job growth</w:t>
      </w:r>
      <w:r w:rsidRPr="00F86D0E">
        <w:rPr>
          <w:sz w:val="10"/>
        </w:rPr>
        <w:t xml:space="preserve">, </w:t>
      </w:r>
      <w:r w:rsidRPr="00F86D0E">
        <w:rPr>
          <w:rStyle w:val="StyleUnderline"/>
        </w:rPr>
        <w:t>which is the longest streak on record and has pushed the unemployment rate to 4.3 percent from 10 percent in the depths of the recession</w:t>
      </w:r>
      <w:r w:rsidRPr="00F86D0E">
        <w:rPr>
          <w:sz w:val="10"/>
        </w:rPr>
        <w:t xml:space="preserve">. After a long and painful recovery, </w:t>
      </w:r>
      <w:r w:rsidRPr="00F86D0E">
        <w:rPr>
          <w:rStyle w:val="Emphasis"/>
        </w:rPr>
        <w:t>the nation is nearing full employment — and California has played an outsize role</w:t>
      </w:r>
      <w:r w:rsidRPr="00F86D0E">
        <w:rPr>
          <w:sz w:val="10"/>
        </w:rPr>
        <w:t xml:space="preserve">. Over the last five years, </w:t>
      </w:r>
      <w:r w:rsidRPr="00F86D0E">
        <w:rPr>
          <w:rStyle w:val="Emphasis"/>
        </w:rPr>
        <w:t>California has outperformed the nation in just about every important economic metric</w:t>
      </w:r>
      <w:r w:rsidRPr="00F86D0E">
        <w:rPr>
          <w:sz w:val="10"/>
        </w:rPr>
        <w:t xml:space="preserve">. Yes, </w:t>
      </w:r>
      <w:r w:rsidRPr="00F86D0E">
        <w:rPr>
          <w:rStyle w:val="StyleUnderline"/>
        </w:rPr>
        <w:t>the state</w:t>
      </w:r>
      <w:r w:rsidRPr="00F86D0E">
        <w:rPr>
          <w:sz w:val="10"/>
        </w:rPr>
        <w:t xml:space="preserve"> is big, </w:t>
      </w:r>
      <w:r w:rsidRPr="00F86D0E">
        <w:rPr>
          <w:rStyle w:val="StyleUnderline"/>
        </w:rPr>
        <w:t>accounting</w:t>
      </w:r>
      <w:r w:rsidRPr="00F86D0E">
        <w:rPr>
          <w:sz w:val="10"/>
        </w:rPr>
        <w:t xml:space="preserve"> </w:t>
      </w:r>
      <w:r w:rsidRPr="00F86D0E">
        <w:rPr>
          <w:rStyle w:val="StyleUnderline"/>
        </w:rPr>
        <w:t>for about 12 percent of the nation’s population</w:t>
      </w:r>
      <w:r w:rsidRPr="00F86D0E">
        <w:rPr>
          <w:sz w:val="10"/>
        </w:rPr>
        <w:t xml:space="preserve">. But </w:t>
      </w:r>
      <w:r w:rsidRPr="00F86D0E">
        <w:rPr>
          <w:rStyle w:val="Emphasis"/>
        </w:rPr>
        <w:t>its share of economic growth has been even bigger</w:t>
      </w:r>
      <w:r w:rsidRPr="00F86D0E">
        <w:rPr>
          <w:sz w:val="10"/>
        </w:rPr>
        <w:t xml:space="preserve">. </w:t>
      </w:r>
      <w:r w:rsidRPr="00F86D0E">
        <w:rPr>
          <w:rStyle w:val="StyleUnderline"/>
        </w:rPr>
        <w:t>California accounted for 17 percent of job growth in the United States from 2012 to 2016, and a quarter of the growth in gross domestic product</w:t>
      </w:r>
      <w:r w:rsidRPr="00F86D0E">
        <w:rPr>
          <w:sz w:val="10"/>
        </w:rPr>
        <w:t>. “</w:t>
      </w:r>
      <w:r w:rsidRPr="00F86D0E">
        <w:rPr>
          <w:rStyle w:val="Emphasis"/>
        </w:rPr>
        <w:t>What these numbers say is that California is crucial to U.S. growth</w:t>
      </w:r>
      <w:r w:rsidRPr="00F86D0E">
        <w:rPr>
          <w:sz w:val="10"/>
        </w:rPr>
        <w:t>, far beyond what we could expect from our population alone,” said Stephen Levy, director and senior economist of the Center for Continuing Study of the California Economy in Palo Alto.</w:t>
      </w:r>
    </w:p>
    <w:p w:rsidR="007B70E5" w:rsidRPr="00F86D0E" w:rsidRDefault="007B70E5" w:rsidP="007B70E5">
      <w:pPr>
        <w:pStyle w:val="Heading4"/>
      </w:pPr>
      <w:r w:rsidRPr="00F86D0E">
        <w:t>Slow US growth dooms global recovery and causes global conflict</w:t>
      </w:r>
    </w:p>
    <w:p w:rsidR="007B70E5" w:rsidRPr="00F86D0E" w:rsidRDefault="007B70E5" w:rsidP="007B70E5">
      <w:r w:rsidRPr="00F86D0E">
        <w:t xml:space="preserve">Richard N. </w:t>
      </w:r>
      <w:r w:rsidRPr="00F86D0E">
        <w:rPr>
          <w:rStyle w:val="Style13ptBold"/>
        </w:rPr>
        <w:t>Haass 13</w:t>
      </w:r>
      <w:r w:rsidRPr="00F86D0E">
        <w:t>, President of the Council on Foreign Relations, 4/30/13, “The World Without America,” http://www.project-syndicate.org/commentary/repairing-the-roots-of-american-power-by-richard-n--haass</w:t>
      </w:r>
    </w:p>
    <w:p w:rsidR="007B70E5" w:rsidRPr="00F86D0E" w:rsidRDefault="007B70E5" w:rsidP="007B70E5">
      <w:pPr>
        <w:rPr>
          <w:sz w:val="14"/>
        </w:rPr>
      </w:pPr>
      <w:r w:rsidRPr="00F86D0E">
        <w:rPr>
          <w:sz w:val="14"/>
        </w:rPr>
        <w:t xml:space="preserve">Let me posit a radical idea: The most critical threat facing the United States now and for the foreseeable future is not a risingChina, a reckless North Korea, a nuclear Iran, modern terrorism, or climate change. Although all of these constitute potential or actual threats, </w:t>
      </w:r>
      <w:r w:rsidRPr="00F86D0E">
        <w:rPr>
          <w:rStyle w:val="StyleUnderline"/>
        </w:rPr>
        <w:t>the biggest challenges facing the US are</w:t>
      </w:r>
      <w:r w:rsidRPr="00F86D0E">
        <w:rPr>
          <w:sz w:val="14"/>
        </w:rPr>
        <w:t xml:space="preserve"> its burgeoning debt, crumbling infrastructure, second-rate primary and secondary schools, outdated immigration system, and </w:t>
      </w:r>
      <w:r w:rsidRPr="00F86D0E">
        <w:rPr>
          <w:rStyle w:val="Emphasis"/>
        </w:rPr>
        <w:t>slow economic growth</w:t>
      </w:r>
      <w:r w:rsidRPr="00F86D0E">
        <w:rPr>
          <w:sz w:val="14"/>
        </w:rPr>
        <w:t xml:space="preserve"> – in short, </w:t>
      </w:r>
      <w:r w:rsidRPr="00F86D0E">
        <w:rPr>
          <w:rStyle w:val="StyleUnderline"/>
        </w:rPr>
        <w:t>the domestic foundations of American power</w:t>
      </w:r>
      <w:r w:rsidRPr="00F86D0E">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F86D0E">
        <w:rPr>
          <w:rStyle w:val="StyleUnderline"/>
        </w:rPr>
        <w:t>America’s failure to deal with its internal challenges would come at a steep price</w:t>
      </w:r>
      <w:r w:rsidRPr="00F86D0E">
        <w:rPr>
          <w:sz w:val="14"/>
        </w:rPr>
        <w:t xml:space="preserve">. Indeed, </w:t>
      </w:r>
      <w:r w:rsidRPr="00F86D0E">
        <w:rPr>
          <w:rStyle w:val="StyleUnderline"/>
        </w:rPr>
        <w:t>the rest of the world’s stake in American success is nearly as large as that of the US itself.</w:t>
      </w:r>
      <w:r w:rsidRPr="00F86D0E">
        <w:rPr>
          <w:sz w:val="14"/>
        </w:rPr>
        <w:t xml:space="preserve"> Part of the reason is economic. </w:t>
      </w:r>
      <w:r w:rsidRPr="00F86D0E">
        <w:rPr>
          <w:rStyle w:val="StyleUnderline"/>
        </w:rPr>
        <w:t xml:space="preserve">The US economy still accounts for about one-quarter of global output. If US growth accelerates, America’s capacity to consume other countries’ goods and services will increase, thereby </w:t>
      </w:r>
      <w:r w:rsidRPr="00F86D0E">
        <w:rPr>
          <w:rStyle w:val="Emphasis"/>
        </w:rPr>
        <w:t>boosting growth around the world</w:t>
      </w:r>
      <w:r w:rsidRPr="00F86D0E">
        <w:rPr>
          <w:sz w:val="14"/>
        </w:rPr>
        <w:t xml:space="preserve">. </w:t>
      </w:r>
      <w:r w:rsidRPr="00F86D0E">
        <w:rPr>
          <w:rStyle w:val="StyleUnderline"/>
        </w:rPr>
        <w:t xml:space="preserve">At a time when Europe is drifting and Asia is slowing, </w:t>
      </w:r>
      <w:r w:rsidRPr="00F86D0E">
        <w:rPr>
          <w:rStyle w:val="Emphasis"/>
        </w:rPr>
        <w:t>only the US</w:t>
      </w:r>
      <w:r w:rsidRPr="00F86D0E">
        <w:rPr>
          <w:sz w:val="14"/>
        </w:rPr>
        <w:t xml:space="preserve"> (or, more broadly, North America) </w:t>
      </w:r>
      <w:r w:rsidRPr="00F86D0E">
        <w:rPr>
          <w:rStyle w:val="StyleUnderline"/>
        </w:rPr>
        <w:t xml:space="preserve">has the potential to </w:t>
      </w:r>
      <w:r w:rsidRPr="00F86D0E">
        <w:rPr>
          <w:rStyle w:val="Emphasis"/>
        </w:rPr>
        <w:t xml:space="preserve">drive global economic recovery. </w:t>
      </w:r>
      <w:r w:rsidRPr="00F86D0E">
        <w:rPr>
          <w:rStyle w:val="StyleUnderline"/>
        </w:rPr>
        <w:t xml:space="preserve">The US remains a </w:t>
      </w:r>
      <w:r w:rsidRPr="00F86D0E">
        <w:rPr>
          <w:rStyle w:val="Emphasis"/>
        </w:rPr>
        <w:t>unique source of innovation</w:t>
      </w:r>
      <w:r w:rsidRPr="00F86D0E">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F86D0E">
        <w:rPr>
          <w:rStyle w:val="StyleUnderline"/>
        </w:rPr>
        <w:t>People and governments around the world are far more likely to become more open if the American model is perceived to be succeeding</w:t>
      </w:r>
      <w:r w:rsidRPr="00F86D0E">
        <w:rPr>
          <w:sz w:val="14"/>
        </w:rPr>
        <w:t xml:space="preserve">. Finally, </w:t>
      </w:r>
      <w:r w:rsidRPr="00F86D0E">
        <w:rPr>
          <w:rStyle w:val="StyleUnderline"/>
        </w:rPr>
        <w:t>the world faces many serious challenges, ranging from the need to halt the spread of weapons of mass destruction</w:t>
      </w:r>
      <w:r w:rsidRPr="00F86D0E">
        <w:rPr>
          <w:sz w:val="14"/>
        </w:rPr>
        <w:t xml:space="preserve">, fight climate change, </w:t>
      </w:r>
      <w:r w:rsidRPr="00F86D0E">
        <w:rPr>
          <w:rStyle w:val="StyleUnderline"/>
        </w:rPr>
        <w:t>and maintain a functioning world economic order that promotes trade</w:t>
      </w:r>
      <w:r w:rsidRPr="00F86D0E">
        <w:rPr>
          <w:sz w:val="14"/>
        </w:rPr>
        <w:t xml:space="preserve"> and investment to regulating practices incyberspace, improving global health, </w:t>
      </w:r>
      <w:r w:rsidRPr="00F86D0E">
        <w:rPr>
          <w:rStyle w:val="Emphasis"/>
        </w:rPr>
        <w:t>and preventing armed conflicts</w:t>
      </w:r>
      <w:r w:rsidRPr="00F86D0E">
        <w:rPr>
          <w:rStyle w:val="StyleUnderline"/>
        </w:rPr>
        <w:t>.</w:t>
      </w:r>
      <w:r w:rsidRPr="00F86D0E">
        <w:rPr>
          <w:sz w:val="14"/>
        </w:rPr>
        <w:t xml:space="preserve"> </w:t>
      </w:r>
      <w:r w:rsidRPr="00F86D0E">
        <w:rPr>
          <w:rStyle w:val="StyleUnderline"/>
        </w:rPr>
        <w:t xml:space="preserve">These problems will not simply go away or sort themselves out. </w:t>
      </w:r>
      <w:r w:rsidRPr="00F86D0E">
        <w:rPr>
          <w:sz w:val="14"/>
        </w:rPr>
        <w:t xml:space="preserve">While Adam Smith’s “invisible hand” may ensure the success of free markets, it ispowerless in the world of geopolitics. </w:t>
      </w:r>
      <w:r w:rsidRPr="00F86D0E">
        <w:rPr>
          <w:rStyle w:val="StyleUnderline"/>
        </w:rPr>
        <w:t>Order requires the visible hand of leadership to formulate and realize global responses to global challenges.</w:t>
      </w:r>
      <w:r w:rsidRPr="00F86D0E">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F86D0E">
        <w:rPr>
          <w:rStyle w:val="StyleUnderline"/>
        </w:rPr>
        <w:t>multilateralism is much easier to advocate than to design and implement. Right now there is only one candidate for this role: the US. No other country has the necessary combination of capability and outlook.</w:t>
      </w:r>
      <w:r w:rsidRPr="00F86D0E">
        <w:rPr>
          <w:sz w:val="14"/>
        </w:rPr>
        <w:t xml:space="preserve"> This brings me back to the argument that </w:t>
      </w:r>
      <w:r w:rsidRPr="00F86D0E">
        <w:rPr>
          <w:rStyle w:val="StyleUnderline"/>
        </w:rPr>
        <w:t>the US must put its house in order – economically</w:t>
      </w:r>
      <w:r w:rsidRPr="00F86D0E">
        <w:rPr>
          <w:sz w:val="14"/>
        </w:rPr>
        <w:t xml:space="preserve">, physically, socially, and politically – </w:t>
      </w:r>
      <w:r w:rsidRPr="00F86D0E">
        <w:rPr>
          <w:rStyle w:val="StyleUnderline"/>
        </w:rPr>
        <w:t>if it is to have the resources needed to promote order in the world.</w:t>
      </w:r>
      <w:r w:rsidRPr="00F86D0E">
        <w:rPr>
          <w:sz w:val="14"/>
        </w:rPr>
        <w:t xml:space="preserve"> Everyone should hope that it does: </w:t>
      </w:r>
      <w:r w:rsidRPr="00F86D0E">
        <w:rPr>
          <w:rStyle w:val="StyleUnderline"/>
        </w:rPr>
        <w:t>The alternative to a world led by the US is</w:t>
      </w:r>
      <w:r w:rsidRPr="00F86D0E">
        <w:rPr>
          <w:sz w:val="14"/>
        </w:rPr>
        <w:t xml:space="preserve"> not a world led by China, Europe, Russia, Japan, India, or any other country, but rather </w:t>
      </w:r>
      <w:r w:rsidRPr="00F86D0E">
        <w:rPr>
          <w:rStyle w:val="StyleUnderline"/>
        </w:rPr>
        <w:t>a world that is not led at all.</w:t>
      </w:r>
      <w:r w:rsidRPr="00F86D0E">
        <w:rPr>
          <w:sz w:val="14"/>
        </w:rPr>
        <w:t xml:space="preserve"> </w:t>
      </w:r>
      <w:r w:rsidRPr="00F86D0E">
        <w:rPr>
          <w:rStyle w:val="StyleUnderline"/>
        </w:rPr>
        <w:t xml:space="preserve">Such a world would almost certainly be characterized by </w:t>
      </w:r>
      <w:r w:rsidRPr="00F86D0E">
        <w:rPr>
          <w:rStyle w:val="Emphasis"/>
        </w:rPr>
        <w:t>chronic crisis and conflict</w:t>
      </w:r>
      <w:r w:rsidRPr="00F86D0E">
        <w:rPr>
          <w:rStyle w:val="StyleUnderline"/>
        </w:rPr>
        <w:t>.</w:t>
      </w:r>
      <w:r w:rsidRPr="00F86D0E">
        <w:rPr>
          <w:sz w:val="14"/>
        </w:rPr>
        <w:t xml:space="preserve"> </w:t>
      </w:r>
      <w:r w:rsidRPr="00F86D0E">
        <w:rPr>
          <w:rStyle w:val="StyleUnderline"/>
        </w:rPr>
        <w:t>That would be bad</w:t>
      </w:r>
      <w:r w:rsidRPr="00F86D0E">
        <w:rPr>
          <w:sz w:val="14"/>
        </w:rPr>
        <w:t xml:space="preserve"> not just for Americans, but </w:t>
      </w:r>
      <w:r w:rsidRPr="00F86D0E">
        <w:rPr>
          <w:rStyle w:val="StyleUnderline"/>
        </w:rPr>
        <w:t>for the vast majority of the planet’s inhabitants</w:t>
      </w:r>
      <w:r w:rsidRPr="00F86D0E">
        <w:rPr>
          <w:sz w:val="14"/>
        </w:rPr>
        <w:t>.</w:t>
      </w:r>
    </w:p>
    <w:p w:rsidR="007B70E5" w:rsidRPr="00F86D0E" w:rsidRDefault="007B70E5" w:rsidP="007B70E5"/>
    <w:p w:rsidR="007B70E5" w:rsidRPr="00F86D0E" w:rsidRDefault="007B70E5" w:rsidP="007B70E5">
      <w:pPr>
        <w:pStyle w:val="Heading3"/>
      </w:pPr>
      <w:r w:rsidRPr="00F86D0E">
        <w:t xml:space="preserve">Budget UQ </w:t>
      </w:r>
    </w:p>
    <w:p w:rsidR="007B70E5" w:rsidRPr="00F86D0E" w:rsidRDefault="007B70E5" w:rsidP="007B70E5">
      <w:pPr>
        <w:pStyle w:val="Heading4"/>
      </w:pPr>
      <w:r w:rsidRPr="00F86D0E">
        <w:t xml:space="preserve">California just signed a new budget plan including spending for education </w:t>
      </w:r>
    </w:p>
    <w:p w:rsidR="007B70E5" w:rsidRPr="00F86D0E" w:rsidRDefault="007B70E5" w:rsidP="007B70E5">
      <w:r w:rsidRPr="00F86D0E">
        <w:t xml:space="preserve">John </w:t>
      </w:r>
      <w:r w:rsidRPr="00F86D0E">
        <w:rPr>
          <w:rStyle w:val="Style13ptBold"/>
        </w:rPr>
        <w:t>Myers 06/27/17</w:t>
      </w:r>
      <w:r w:rsidRPr="00F86D0E">
        <w:t>: reporter at the Los Angeles Times, as Sacramento bureau chief in 2015, covering statehouse policy and politics, “Gov. Jerry Brown approves a $183-billion state budget, though a few details are unfinished,” http://www.latimes.com/politics/essential/la-pol-ca-essential-politics-updates-gov-jerry-brown-approves-a-183-1498583088-htmlstory.html</w:t>
      </w:r>
    </w:p>
    <w:p w:rsidR="007B70E5" w:rsidRPr="00F86D0E" w:rsidRDefault="007B70E5" w:rsidP="007B70E5">
      <w:pPr>
        <w:rPr>
          <w:rStyle w:val="StyleUnderline"/>
        </w:rPr>
      </w:pPr>
      <w:r w:rsidRPr="00F86D0E">
        <w:rPr>
          <w:rStyle w:val="Emphasis"/>
        </w:rPr>
        <w:t>Gov</w:t>
      </w:r>
      <w:r w:rsidRPr="00F86D0E">
        <w:rPr>
          <w:sz w:val="10"/>
        </w:rPr>
        <w:t xml:space="preserve">. Jerry </w:t>
      </w:r>
      <w:r w:rsidRPr="00F86D0E">
        <w:rPr>
          <w:rStyle w:val="Emphasis"/>
        </w:rPr>
        <w:t>Brown</w:t>
      </w:r>
      <w:r w:rsidRPr="00F86D0E">
        <w:rPr>
          <w:sz w:val="10"/>
        </w:rPr>
        <w:t xml:space="preserve"> on Tuesday </w:t>
      </w:r>
      <w:r w:rsidRPr="00F86D0E">
        <w:rPr>
          <w:rStyle w:val="Emphasis"/>
        </w:rPr>
        <w:t>signed</w:t>
      </w:r>
      <w:r w:rsidRPr="00F86D0E">
        <w:rPr>
          <w:rStyle w:val="StyleUnderline"/>
        </w:rPr>
        <w:t xml:space="preserve"> into law a $183.2-billion budget</w:t>
      </w:r>
      <w:r w:rsidRPr="00F86D0E">
        <w:rPr>
          <w:sz w:val="10"/>
        </w:rPr>
        <w:t xml:space="preserve">, </w:t>
      </w:r>
      <w:r w:rsidRPr="00F86D0E">
        <w:rPr>
          <w:rStyle w:val="Emphasis"/>
        </w:rPr>
        <w:t>a spending plan with significant boosts for public schools and a variety of programs to help California's most needy residents</w:t>
      </w:r>
      <w:r w:rsidRPr="00F86D0E">
        <w:rPr>
          <w:sz w:val="10"/>
        </w:rPr>
        <w:t xml:space="preserve">. While the blueprint depends on a series of other related bills that haven't reached his desk, </w:t>
      </w:r>
      <w:r w:rsidRPr="00F86D0E">
        <w:rPr>
          <w:rStyle w:val="StyleUnderline"/>
        </w:rPr>
        <w:t>Brown's action largely ratifies the plan approved by the Legislature and ensures the state will have a budget in place for the new fiscal year that begins Saturday</w:t>
      </w:r>
      <w:r w:rsidRPr="00F86D0E">
        <w:rPr>
          <w:sz w:val="10"/>
        </w:rPr>
        <w:t>. "</w:t>
      </w:r>
      <w:r w:rsidRPr="00F86D0E">
        <w:rPr>
          <w:rStyle w:val="StyleUnderline"/>
        </w:rPr>
        <w:t>This budget provides money to repair our roads and bridges, pay down debt, invest in schools, fund the earned income tax credit and provide Medi-Cal health care for millions of Californians</w:t>
      </w:r>
      <w:r w:rsidRPr="00F86D0E">
        <w:rPr>
          <w:sz w:val="10"/>
        </w:rPr>
        <w:t xml:space="preserve">," Brown said in a written statement released by his office. </w:t>
      </w:r>
      <w:r w:rsidRPr="00F86D0E">
        <w:rPr>
          <w:rStyle w:val="StyleUnderline"/>
        </w:rPr>
        <w:t>The budget boosts total state and local spending on K-12 education and community colleges to $74.5 billion</w:t>
      </w:r>
      <w:r w:rsidRPr="00F86D0E">
        <w:rPr>
          <w:sz w:val="10"/>
        </w:rPr>
        <w:t xml:space="preserve">, roughly $11,000 per pupil in the coming school year. It also </w:t>
      </w:r>
      <w:r w:rsidRPr="00F86D0E">
        <w:rPr>
          <w:rStyle w:val="StyleUnderline"/>
        </w:rPr>
        <w:t>increases funding for the University</w:t>
      </w:r>
      <w:r w:rsidRPr="00F86D0E">
        <w:rPr>
          <w:sz w:val="10"/>
        </w:rPr>
        <w:t xml:space="preserve"> of California and Cal State University </w:t>
      </w:r>
      <w:r w:rsidRPr="00F86D0E">
        <w:rPr>
          <w:rStyle w:val="StyleUnderline"/>
        </w:rPr>
        <w:t>systems, and provides additional money for preschool and child care programs.</w:t>
      </w:r>
    </w:p>
    <w:p w:rsidR="007B70E5" w:rsidRPr="00F86D0E" w:rsidRDefault="007B70E5" w:rsidP="007B70E5">
      <w:pPr>
        <w:pStyle w:val="Heading4"/>
      </w:pPr>
      <w:r w:rsidRPr="00F86D0E">
        <w:t>New California spending is at all-time high combined with large debt</w:t>
      </w:r>
    </w:p>
    <w:p w:rsidR="007B70E5" w:rsidRPr="00F86D0E" w:rsidRDefault="007B70E5" w:rsidP="007B70E5">
      <w:r w:rsidRPr="00F86D0E">
        <w:t xml:space="preserve">John </w:t>
      </w:r>
      <w:r w:rsidRPr="00F86D0E">
        <w:rPr>
          <w:rStyle w:val="Style13ptBold"/>
        </w:rPr>
        <w:t>Myers 07/02/17</w:t>
      </w:r>
      <w:r w:rsidRPr="00F86D0E">
        <w:t>: reporter at the Los Angeles Times, as Sacramento bureau chief in 2015, covering statehouse policy and politics, “Political Road Map: Gov. Jerry Brown's wall of debt has crumbled, but there are more walls behind it,” http://www.latimes.com/politics/la-pol-ca-road-map-jerry-brown-budget-wall-of-debt-20170702-story.html</w:t>
      </w:r>
    </w:p>
    <w:p w:rsidR="007B70E5" w:rsidRPr="00F86D0E" w:rsidRDefault="007B70E5" w:rsidP="007B70E5">
      <w:pPr>
        <w:rPr>
          <w:sz w:val="10"/>
        </w:rPr>
      </w:pPr>
      <w:r w:rsidRPr="00F86D0E">
        <w:rPr>
          <w:sz w:val="10"/>
        </w:rPr>
        <w:t xml:space="preserve">But </w:t>
      </w:r>
      <w:r w:rsidRPr="00F86D0E">
        <w:rPr>
          <w:rStyle w:val="StyleUnderline"/>
        </w:rPr>
        <w:t>the first debt wall was the easy part</w:t>
      </w:r>
      <w:r w:rsidRPr="00F86D0E">
        <w:rPr>
          <w:sz w:val="10"/>
        </w:rPr>
        <w:t xml:space="preserve">. </w:t>
      </w:r>
      <w:r w:rsidRPr="00F86D0E">
        <w:rPr>
          <w:rStyle w:val="StyleUnderline"/>
        </w:rPr>
        <w:t>Looming larger than anything now are the retirement promises</w:t>
      </w:r>
      <w:r w:rsidRPr="00F86D0E">
        <w:rPr>
          <w:sz w:val="10"/>
        </w:rPr>
        <w:t xml:space="preserve"> made to state employees — </w:t>
      </w:r>
      <w:r w:rsidRPr="00F86D0E">
        <w:rPr>
          <w:rStyle w:val="StyleUnderline"/>
        </w:rPr>
        <w:t>totaling at least $242 billion</w:t>
      </w:r>
      <w:r w:rsidRPr="00F86D0E">
        <w:rPr>
          <w:sz w:val="10"/>
        </w:rPr>
        <w:t xml:space="preserve">, according to the governor’s finance team. Some insist that projection is too low, that taxpayers will have to hand over much more to fully pay off obligations to the California Public Employees’ Retirement System (CalPERS) and the California State Teachers Retirement System (CalSTRS). Add those </w:t>
      </w:r>
      <w:r w:rsidRPr="00F86D0E">
        <w:rPr>
          <w:rStyle w:val="StyleUnderline"/>
        </w:rPr>
        <w:t>pension</w:t>
      </w:r>
      <w:r w:rsidRPr="00F86D0E">
        <w:rPr>
          <w:sz w:val="10"/>
        </w:rPr>
        <w:t xml:space="preserve"> </w:t>
      </w:r>
      <w:r w:rsidRPr="00F86D0E">
        <w:rPr>
          <w:rStyle w:val="StyleUnderline"/>
        </w:rPr>
        <w:t>debts to other chronic obligations</w:t>
      </w:r>
      <w:r w:rsidRPr="00F86D0E">
        <w:rPr>
          <w:sz w:val="10"/>
        </w:rPr>
        <w:t xml:space="preserve"> — </w:t>
      </w:r>
      <w:r w:rsidRPr="00F86D0E">
        <w:rPr>
          <w:rStyle w:val="StyleUnderline"/>
        </w:rPr>
        <w:t>transportation loans and borrowing from special budget funds during lean years</w:t>
      </w:r>
      <w:r w:rsidRPr="00F86D0E">
        <w:rPr>
          <w:sz w:val="10"/>
        </w:rPr>
        <w:t xml:space="preserve"> — </w:t>
      </w:r>
      <w:r w:rsidRPr="00F86D0E">
        <w:rPr>
          <w:rStyle w:val="StyleUnderline"/>
        </w:rPr>
        <w:t>and the state Department of Finance puts</w:t>
      </w:r>
      <w:r w:rsidRPr="00F86D0E">
        <w:rPr>
          <w:rStyle w:val="Emphasis"/>
        </w:rPr>
        <w:t xml:space="preserve"> the total size of existing budget debt at more than $283.3 billion</w:t>
      </w:r>
      <w:r w:rsidRPr="00F86D0E">
        <w:rPr>
          <w:sz w:val="10"/>
        </w:rPr>
        <w:t xml:space="preserve">. While it’s believed much of that can be paid off over time with money set aside under the state’s rainy-day cash reserve, </w:t>
      </w:r>
      <w:r w:rsidRPr="00F86D0E">
        <w:rPr>
          <w:rStyle w:val="StyleUnderline"/>
        </w:rPr>
        <w:t xml:space="preserve">no honest political players will tell you they have a plan at this point. </w:t>
      </w:r>
      <w:r w:rsidRPr="00F86D0E">
        <w:rPr>
          <w:sz w:val="10"/>
        </w:rPr>
        <w:t xml:space="preserve">Some suggest the solution to long-term state government debt is just that — something that can be figured out over time, not now. Conservative lawmakers, however, point out that </w:t>
      </w:r>
      <w:r w:rsidRPr="00F86D0E">
        <w:rPr>
          <w:rStyle w:val="Emphasis"/>
        </w:rPr>
        <w:t>state spending is at an all-time high and no one is talking enough about how to set up a payment plan for the remaining debt</w:t>
      </w:r>
      <w:r w:rsidRPr="00F86D0E">
        <w:rPr>
          <w:sz w:val="10"/>
        </w:rPr>
        <w:t xml:space="preserve">. There’s a not-so honorable tradition in Sacramento of governors leaving their successors some kind of fiscal headache. Often, it’s a short-term problem. The good news for the person who takes office in 2019 is that there is no immediate crisis. </w:t>
      </w:r>
      <w:r w:rsidRPr="00F86D0E">
        <w:rPr>
          <w:rStyle w:val="StyleUnderline"/>
        </w:rPr>
        <w:t>The bad news is that the problem is bigger.</w:t>
      </w:r>
    </w:p>
    <w:p w:rsidR="007B70E5" w:rsidRPr="00F86D0E" w:rsidRDefault="007B70E5" w:rsidP="007B70E5">
      <w:pPr>
        <w:pStyle w:val="Heading4"/>
      </w:pPr>
      <w:r w:rsidRPr="00F86D0E">
        <w:t>California spending is balanced now –more spending puts California over its largest budget</w:t>
      </w:r>
    </w:p>
    <w:p w:rsidR="007B70E5" w:rsidRPr="00F86D0E" w:rsidRDefault="007B70E5" w:rsidP="007B70E5">
      <w:pPr>
        <w:rPr>
          <w:rStyle w:val="StyleUnderline"/>
          <w:u w:val="none"/>
        </w:rPr>
      </w:pPr>
      <w:r w:rsidRPr="00F86D0E">
        <w:t xml:space="preserve">John </w:t>
      </w:r>
      <w:r w:rsidRPr="00F86D0E">
        <w:rPr>
          <w:rStyle w:val="Style13ptBold"/>
        </w:rPr>
        <w:t>Myers 06/28/17</w:t>
      </w:r>
      <w:r w:rsidRPr="00F86D0E">
        <w:t>: reporter at the Los Angeles Times, as Sacramento bureau chief in 2015, covering statehouse policy and politics, “</w:t>
      </w:r>
      <w:r w:rsidRPr="00F86D0E">
        <w:rPr>
          <w:rStyle w:val="Emphasis"/>
        </w:rPr>
        <w:t>California government will spend more than ever before under the new budget</w:t>
      </w:r>
      <w:r w:rsidRPr="00F86D0E">
        <w:t>,” http://www.latimes.com/politics/la-pol-sac-california-budget-enacted-20170628-htmlstory.html</w:t>
      </w:r>
    </w:p>
    <w:p w:rsidR="007B70E5" w:rsidRPr="00F86D0E" w:rsidRDefault="007B70E5" w:rsidP="007B70E5">
      <w:pPr>
        <w:rPr>
          <w:rStyle w:val="StyleUnderline"/>
        </w:rPr>
      </w:pPr>
      <w:r w:rsidRPr="00F86D0E">
        <w:rPr>
          <w:rStyle w:val="StyleUnderline"/>
        </w:rPr>
        <w:t>Gov</w:t>
      </w:r>
      <w:r w:rsidRPr="00F86D0E">
        <w:rPr>
          <w:sz w:val="12"/>
        </w:rPr>
        <w:t xml:space="preserve">. Jerry </w:t>
      </w:r>
      <w:r w:rsidRPr="00F86D0E">
        <w:rPr>
          <w:rStyle w:val="StyleUnderline"/>
        </w:rPr>
        <w:t>Brown placed his signature Tuesday on a $183.2-billion state budget</w:t>
      </w:r>
      <w:r w:rsidRPr="00F86D0E">
        <w:rPr>
          <w:sz w:val="12"/>
        </w:rPr>
        <w:t xml:space="preserve">, </w:t>
      </w:r>
      <w:r w:rsidRPr="00F86D0E">
        <w:rPr>
          <w:rStyle w:val="StyleUnderline"/>
        </w:rPr>
        <w:t>a spending plan that boosts public schools and programs aimed at California’s less fortunate</w:t>
      </w:r>
      <w:r w:rsidRPr="00F86D0E">
        <w:rPr>
          <w:sz w:val="12"/>
        </w:rPr>
        <w:t xml:space="preserve"> while stashing away an additional $1.8 billion in the state’s long-term cash reserves. The budget is the first crafted since President Trump’s election and includes money for a few programs that Democrats insisted were a necessary response to the changing political times. Most notably, it includes $50 million to provide legal services for immigrants facing deportation. </w:t>
      </w:r>
      <w:r w:rsidRPr="00F86D0E">
        <w:rPr>
          <w:rStyle w:val="StyleUnderline"/>
        </w:rPr>
        <w:t>But it is silent on the biggest potential effect from Republican control of the White House and Congress</w:t>
      </w:r>
      <w:r w:rsidRPr="00F86D0E">
        <w:rPr>
          <w:sz w:val="12"/>
        </w:rPr>
        <w:t xml:space="preserve"> — a major rollback of federal dollars for Medi-Cal, the state’s healthcare program for the poor. Brown and legislative leaders said it would be premature to act while the fate of the Affordable Care Act remains unknown. The </w:t>
      </w:r>
      <w:r w:rsidRPr="00F86D0E">
        <w:rPr>
          <w:rStyle w:val="StyleUnderline"/>
        </w:rPr>
        <w:t>plan for California’s new fiscal year is balanced</w:t>
      </w:r>
      <w:r w:rsidRPr="00F86D0E">
        <w:rPr>
          <w:sz w:val="12"/>
        </w:rPr>
        <w:t xml:space="preserve">, in part, by the continued strength of income tax revenue. </w:t>
      </w:r>
      <w:r w:rsidRPr="00F86D0E">
        <w:rPr>
          <w:rStyle w:val="StyleUnderline"/>
        </w:rPr>
        <w:t>It also relies on a staggered start date for some of the spending demands made by the Legislature</w:t>
      </w:r>
      <w:r w:rsidRPr="00F86D0E">
        <w:rPr>
          <w:sz w:val="12"/>
        </w:rPr>
        <w:t>. $</w:t>
      </w:r>
      <w:r w:rsidRPr="00F86D0E">
        <w:rPr>
          <w:rStyle w:val="Emphasis"/>
        </w:rPr>
        <w:t>183.2 billion in total state funds spent California government spending will hit a record high in the budget that begins July 1</w:t>
      </w:r>
      <w:r w:rsidRPr="00F86D0E">
        <w:rPr>
          <w:sz w:val="12"/>
        </w:rPr>
        <w:t xml:space="preserve">, up some $12 billion in just a single year. </w:t>
      </w:r>
      <w:r w:rsidRPr="00F86D0E">
        <w:rPr>
          <w:rStyle w:val="StyleUnderline"/>
        </w:rPr>
        <w:t>Budgets are composed of three spending categories for state dollars: general funds, special funds and bond funds</w:t>
      </w:r>
      <w:r w:rsidRPr="00F86D0E">
        <w:rPr>
          <w:sz w:val="12"/>
        </w:rPr>
        <w:t xml:space="preserve">. In each of those, </w:t>
      </w:r>
      <w:r w:rsidRPr="00F86D0E">
        <w:rPr>
          <w:rStyle w:val="Emphasis"/>
        </w:rPr>
        <w:t>next year’s budget raises the bar</w:t>
      </w:r>
      <w:r w:rsidRPr="00F86D0E">
        <w:rPr>
          <w:sz w:val="12"/>
        </w:rPr>
        <w:t>. The general fund, formed by most personal income and sales tax revenues, is the state’s main checking account. It accounts for 68% of all spending in the new budget. Special funds are made up of a variety of fees and taxes divvied up to unique operations — such as motor vehicle taxes and professional licensing fees. Bond funds are dollars borrowed, usually with voter approval, for projects including flood protection, schools and construction</w:t>
      </w:r>
      <w:r w:rsidRPr="00F86D0E">
        <w:rPr>
          <w:rStyle w:val="StyleUnderline"/>
        </w:rPr>
        <w:t>.</w:t>
      </w:r>
    </w:p>
    <w:p w:rsidR="007B70E5" w:rsidRPr="00F86D0E" w:rsidRDefault="007B70E5" w:rsidP="007B70E5">
      <w:pPr>
        <w:pStyle w:val="Heading3"/>
      </w:pPr>
      <w:r w:rsidRPr="00F86D0E">
        <w:t xml:space="preserve">Overspending Link </w:t>
      </w:r>
    </w:p>
    <w:p w:rsidR="007B70E5" w:rsidRPr="00F86D0E" w:rsidRDefault="007B70E5" w:rsidP="007B70E5">
      <w:pPr>
        <w:pStyle w:val="Heading4"/>
      </w:pPr>
      <w:r w:rsidRPr="00F86D0E">
        <w:t>t/o link</w:t>
      </w:r>
    </w:p>
    <w:p w:rsidR="007B70E5" w:rsidRPr="00F86D0E" w:rsidRDefault="007B70E5" w:rsidP="007B70E5">
      <w:r w:rsidRPr="00F86D0E">
        <w:t xml:space="preserve">Don </w:t>
      </w:r>
      <w:r w:rsidRPr="00F86D0E">
        <w:rPr>
          <w:rStyle w:val="Style13ptBold"/>
        </w:rPr>
        <w:t>Thompson</w:t>
      </w:r>
      <w:r w:rsidRPr="00F86D0E">
        <w:t xml:space="preserve"> and Juliet </w:t>
      </w:r>
      <w:r w:rsidRPr="00F86D0E">
        <w:rPr>
          <w:rStyle w:val="Style13ptBold"/>
        </w:rPr>
        <w:t>Williams 16</w:t>
      </w:r>
      <w:r w:rsidRPr="00F86D0E">
        <w:t>: Reporter Associated Press, 01/07/16, “$122.6B California budget would boost spending on education, health care, infrastructure,” https://www.usnews.com/news/business/articles/2016-01-07/governor-proposes-1226-billion-california-budget</w:t>
      </w:r>
    </w:p>
    <w:p w:rsidR="007B70E5" w:rsidRPr="00F86D0E" w:rsidRDefault="007B70E5" w:rsidP="007B70E5">
      <w:pPr>
        <w:rPr>
          <w:rStyle w:val="StyleUnderline"/>
        </w:rPr>
      </w:pPr>
      <w:r w:rsidRPr="00F86D0E">
        <w:rPr>
          <w:rStyle w:val="StyleUnderline"/>
        </w:rPr>
        <w:t>Republicans cautioned against expanding social welfare programs that will require long-term funding</w:t>
      </w:r>
      <w:r w:rsidRPr="00F86D0E">
        <w:rPr>
          <w:sz w:val="12"/>
        </w:rPr>
        <w:t xml:space="preserve">. Assembly Minority Leader Chad </w:t>
      </w:r>
      <w:r w:rsidRPr="00F86D0E">
        <w:rPr>
          <w:rStyle w:val="StyleUnderline"/>
        </w:rPr>
        <w:t>Mayes</w:t>
      </w:r>
      <w:r w:rsidRPr="00F86D0E">
        <w:rPr>
          <w:sz w:val="12"/>
        </w:rPr>
        <w:t xml:space="preserve">, R-Yucca Valley, </w:t>
      </w:r>
      <w:r w:rsidRPr="00F86D0E">
        <w:rPr>
          <w:rStyle w:val="StyleUnderline"/>
        </w:rPr>
        <w:t>said the state must not spend money "as if it will reappear every year."</w:t>
      </w:r>
      <w:r w:rsidRPr="00F86D0E">
        <w:rPr>
          <w:sz w:val="12"/>
        </w:rPr>
        <w:t xml:space="preserve"> "</w:t>
      </w:r>
      <w:r w:rsidRPr="00F86D0E">
        <w:rPr>
          <w:rStyle w:val="StyleUnderline"/>
        </w:rPr>
        <w:t>Democrats should pay attention to the legislative analyst</w:t>
      </w:r>
      <w:r w:rsidRPr="00F86D0E">
        <w:rPr>
          <w:sz w:val="12"/>
        </w:rPr>
        <w:t xml:space="preserve"> </w:t>
      </w:r>
      <w:r w:rsidRPr="00F86D0E">
        <w:rPr>
          <w:rStyle w:val="StyleUnderline"/>
        </w:rPr>
        <w:t>and</w:t>
      </w:r>
      <w:r w:rsidRPr="00F86D0E">
        <w:rPr>
          <w:sz w:val="12"/>
        </w:rPr>
        <w:t xml:space="preserve"> Governor </w:t>
      </w:r>
      <w:r w:rsidRPr="00F86D0E">
        <w:rPr>
          <w:rStyle w:val="Emphasis"/>
        </w:rPr>
        <w:t>Brown's warnings about overspending, and balance the need to invest in critical infrastructure projects to improve our roads, schools and dams with one-time money</w:t>
      </w:r>
      <w:r w:rsidRPr="00F86D0E">
        <w:rPr>
          <w:sz w:val="12"/>
        </w:rPr>
        <w:t xml:space="preserve">," Mayes said in a statement. </w:t>
      </w:r>
      <w:r w:rsidRPr="00F86D0E">
        <w:rPr>
          <w:rStyle w:val="StyleUnderline"/>
        </w:rPr>
        <w:t>Special funds and bond money will push overall state spending to $170.7 billion</w:t>
      </w:r>
      <w:r w:rsidRPr="00F86D0E">
        <w:rPr>
          <w:sz w:val="12"/>
        </w:rPr>
        <w:t xml:space="preserve">, but the Legislature and governor only are responsible for allocating money from the general fund. Brown's announcement sets the stage for a months-long debate with lawmakers over spending priorities. </w:t>
      </w:r>
      <w:r w:rsidRPr="00F86D0E">
        <w:rPr>
          <w:rStyle w:val="StyleUnderline"/>
        </w:rPr>
        <w:t>Despite the large spending increases, Brown acknowledged there is not money for everything on lawmakers' wish lists</w:t>
      </w:r>
      <w:r w:rsidRPr="00F86D0E">
        <w:rPr>
          <w:sz w:val="12"/>
        </w:rPr>
        <w:t xml:space="preserve">. </w:t>
      </w:r>
      <w:r w:rsidRPr="00F86D0E">
        <w:rPr>
          <w:rStyle w:val="StyleUnderline"/>
        </w:rPr>
        <w:t>"It's not a candy store where you can pick out whatever you want," he said.</w:t>
      </w:r>
    </w:p>
    <w:p w:rsidR="007B70E5" w:rsidRPr="00F86D0E" w:rsidRDefault="007B70E5" w:rsidP="007B70E5">
      <w:pPr>
        <w:pStyle w:val="Heading4"/>
      </w:pPr>
      <w:r w:rsidRPr="00F86D0E">
        <w:t xml:space="preserve">Overspending causes economic recession and lack of recovery </w:t>
      </w:r>
    </w:p>
    <w:p w:rsidR="007B70E5" w:rsidRPr="00F86D0E" w:rsidRDefault="007B70E5" w:rsidP="007B70E5">
      <w:r w:rsidRPr="00F86D0E">
        <w:t xml:space="preserve">Ben </w:t>
      </w:r>
      <w:r w:rsidRPr="00F86D0E">
        <w:rPr>
          <w:rStyle w:val="Style13ptBold"/>
        </w:rPr>
        <w:t>Bradford 17</w:t>
      </w:r>
      <w:r w:rsidRPr="00F86D0E">
        <w:t>: State Government Reporter Columbia University Graduate School of Journalism,01/09/17, “Brown To Introduce 2017 Spending Plan,” http://www.capradio.org/articles/2017/01/09/brown-to-introduce-2017-spending-plan/</w:t>
      </w:r>
    </w:p>
    <w:p w:rsidR="007B70E5" w:rsidRPr="00F86D0E" w:rsidRDefault="007B70E5" w:rsidP="007B70E5">
      <w:pPr>
        <w:rPr>
          <w:sz w:val="12"/>
        </w:rPr>
      </w:pPr>
      <w:r w:rsidRPr="00F86D0E">
        <w:rPr>
          <w:sz w:val="12"/>
        </w:rPr>
        <w:t xml:space="preserve">The </w:t>
      </w:r>
      <w:r w:rsidRPr="00F86D0E">
        <w:rPr>
          <w:rStyle w:val="StyleUnderline"/>
        </w:rPr>
        <w:t>upcoming year will bring many variables for the California budget</w:t>
      </w:r>
      <w:r w:rsidRPr="00F86D0E">
        <w:rPr>
          <w:sz w:val="12"/>
        </w:rPr>
        <w:t xml:space="preserve">, </w:t>
      </w:r>
      <w:r w:rsidRPr="00F86D0E">
        <w:rPr>
          <w:rStyle w:val="Emphasis"/>
        </w:rPr>
        <w:t>including the possibility of economic slowdown</w:t>
      </w:r>
      <w:r w:rsidRPr="00F86D0E">
        <w:rPr>
          <w:sz w:val="12"/>
        </w:rPr>
        <w:t xml:space="preserve"> and federal funding changes. </w:t>
      </w:r>
      <w:r w:rsidRPr="00F86D0E">
        <w:rPr>
          <w:rStyle w:val="Emphasis"/>
        </w:rPr>
        <w:t>Governor</w:t>
      </w:r>
      <w:r w:rsidRPr="00F86D0E">
        <w:rPr>
          <w:sz w:val="12"/>
        </w:rPr>
        <w:t xml:space="preserve"> Jerry </w:t>
      </w:r>
      <w:r w:rsidRPr="00F86D0E">
        <w:rPr>
          <w:rStyle w:val="Emphasis"/>
        </w:rPr>
        <w:t>Brown</w:t>
      </w:r>
      <w:r w:rsidRPr="00F86D0E">
        <w:rPr>
          <w:sz w:val="12"/>
        </w:rPr>
        <w:t xml:space="preserve"> </w:t>
      </w:r>
      <w:r w:rsidRPr="00F86D0E">
        <w:rPr>
          <w:rStyle w:val="Emphasis"/>
        </w:rPr>
        <w:t>will give his first look</w:t>
      </w:r>
      <w:r w:rsidRPr="00F86D0E">
        <w:rPr>
          <w:sz w:val="12"/>
        </w:rPr>
        <w:t xml:space="preserve"> Monday </w:t>
      </w:r>
      <w:r w:rsidRPr="00F86D0E">
        <w:rPr>
          <w:rStyle w:val="Emphasis"/>
        </w:rPr>
        <w:t>at how he plans to deal with that uncertainty</w:t>
      </w:r>
      <w:r w:rsidRPr="00F86D0E">
        <w:rPr>
          <w:sz w:val="12"/>
        </w:rPr>
        <w:t xml:space="preserve">, </w:t>
      </w:r>
      <w:r w:rsidRPr="00F86D0E">
        <w:rPr>
          <w:rStyle w:val="Emphasis"/>
        </w:rPr>
        <w:t>when he presents his spending priorities</w:t>
      </w:r>
      <w:r w:rsidRPr="00F86D0E">
        <w:rPr>
          <w:sz w:val="12"/>
        </w:rPr>
        <w:t xml:space="preserve"> Tuesday morning. That will kick-start months of wrangling with state lawmakers over the budget. The </w:t>
      </w:r>
      <w:r w:rsidRPr="00F86D0E">
        <w:rPr>
          <w:rStyle w:val="StyleUnderline"/>
        </w:rPr>
        <w:t>Democratic leaders in the state Senate and Assembly have again called for more money for affordable housing</w:t>
      </w:r>
      <w:r w:rsidRPr="00F86D0E">
        <w:rPr>
          <w:sz w:val="12"/>
        </w:rPr>
        <w:t xml:space="preserve">, after a deal with the governor fell through last year. And they want Brown to push for a higher gas tax to fund road and bridge repairs. The </w:t>
      </w:r>
      <w:r w:rsidRPr="00F86D0E">
        <w:rPr>
          <w:rStyle w:val="Emphasis"/>
        </w:rPr>
        <w:t>governor</w:t>
      </w:r>
      <w:r w:rsidRPr="00F86D0E">
        <w:rPr>
          <w:sz w:val="12"/>
        </w:rPr>
        <w:t xml:space="preserve"> usually </w:t>
      </w:r>
      <w:r w:rsidRPr="00F86D0E">
        <w:rPr>
          <w:rStyle w:val="Emphasis"/>
        </w:rPr>
        <w:t>warns against overspending in his new budgets, citing the possibility of recession</w:t>
      </w:r>
      <w:r w:rsidRPr="00F86D0E">
        <w:rPr>
          <w:sz w:val="12"/>
        </w:rPr>
        <w:t xml:space="preserve">. </w:t>
      </w:r>
      <w:r w:rsidRPr="00F86D0E">
        <w:rPr>
          <w:rStyle w:val="StyleUnderline"/>
        </w:rPr>
        <w:t>Brown could play this year’s proposal extra cautiously, as the economic recovery has continued longer than usual and how federal funding in the state will change under the Trump Administration remains uncertain</w:t>
      </w:r>
      <w:r w:rsidRPr="00F86D0E">
        <w:rPr>
          <w:sz w:val="12"/>
        </w:rPr>
        <w:t>.</w:t>
      </w:r>
    </w:p>
    <w:p w:rsidR="007B70E5" w:rsidRPr="00F86D0E" w:rsidRDefault="007B70E5" w:rsidP="007B70E5">
      <w:pPr>
        <w:pStyle w:val="Heading4"/>
      </w:pPr>
      <w:r w:rsidRPr="00F86D0E">
        <w:t>Specifically education overspending can cause slowdown</w:t>
      </w:r>
    </w:p>
    <w:p w:rsidR="007B70E5" w:rsidRPr="00F86D0E" w:rsidRDefault="007B70E5" w:rsidP="007B70E5">
      <w:r w:rsidRPr="00F86D0E">
        <w:t xml:space="preserve">Sharon </w:t>
      </w:r>
      <w:r w:rsidRPr="00F86D0E">
        <w:rPr>
          <w:rStyle w:val="Style13ptBold"/>
        </w:rPr>
        <w:t>Bernstein 16</w:t>
      </w:r>
      <w:r w:rsidRPr="00F86D0E">
        <w:t>: Correspondent at Thomson Reuters covering California politics and policy issues, 01/07/16, “California governor proposes increased education funding,” http://www.reuters.com/article/us-california-budget-idUSKBN0UL1CM20160107</w:t>
      </w:r>
    </w:p>
    <w:p w:rsidR="007B70E5" w:rsidRPr="00F86D0E" w:rsidRDefault="007B70E5" w:rsidP="007B70E5">
      <w:pPr>
        <w:rPr>
          <w:sz w:val="12"/>
        </w:rPr>
      </w:pPr>
      <w:r w:rsidRPr="00F86D0E">
        <w:rPr>
          <w:sz w:val="12"/>
        </w:rPr>
        <w:t xml:space="preserve">California </w:t>
      </w:r>
      <w:r w:rsidRPr="00F86D0E">
        <w:rPr>
          <w:rStyle w:val="StyleUnderline"/>
        </w:rPr>
        <w:t>Governor</w:t>
      </w:r>
      <w:r w:rsidRPr="00F86D0E">
        <w:rPr>
          <w:sz w:val="12"/>
        </w:rPr>
        <w:t xml:space="preserve"> Jerry </w:t>
      </w:r>
      <w:r w:rsidRPr="00F86D0E">
        <w:rPr>
          <w:rStyle w:val="StyleUnderline"/>
        </w:rPr>
        <w:t>Brown</w:t>
      </w:r>
      <w:r w:rsidRPr="00F86D0E">
        <w:rPr>
          <w:sz w:val="12"/>
        </w:rPr>
        <w:t xml:space="preserve"> on Thursday </w:t>
      </w:r>
      <w:r w:rsidRPr="00F86D0E">
        <w:rPr>
          <w:rStyle w:val="StyleUnderline"/>
        </w:rPr>
        <w:t>proposed</w:t>
      </w:r>
      <w:r w:rsidRPr="00F86D0E">
        <w:rPr>
          <w:sz w:val="12"/>
        </w:rPr>
        <w:t xml:space="preserve"> </w:t>
      </w:r>
      <w:r w:rsidRPr="00F86D0E">
        <w:rPr>
          <w:rStyle w:val="StyleUnderline"/>
        </w:rPr>
        <w:t>a</w:t>
      </w:r>
      <w:r w:rsidRPr="00F86D0E">
        <w:rPr>
          <w:sz w:val="12"/>
        </w:rPr>
        <w:t xml:space="preserve"> new state </w:t>
      </w:r>
      <w:r w:rsidRPr="00F86D0E">
        <w:rPr>
          <w:rStyle w:val="StyleUnderline"/>
        </w:rPr>
        <w:t>budget that increases public spending in education, healthcare and infrastructure</w:t>
      </w:r>
      <w:r w:rsidRPr="00F86D0E">
        <w:rPr>
          <w:sz w:val="12"/>
        </w:rPr>
        <w:t xml:space="preserve">, the latest indication of the most populous U.S. state's rebound from years of economic doldrums. </w:t>
      </w:r>
      <w:r w:rsidRPr="00F86D0E">
        <w:rPr>
          <w:rStyle w:val="StyleUnderline"/>
        </w:rPr>
        <w:t>Brown</w:t>
      </w:r>
      <w:r w:rsidRPr="00F86D0E">
        <w:rPr>
          <w:sz w:val="12"/>
        </w:rPr>
        <w:t xml:space="preserve">, a Democrat, </w:t>
      </w:r>
      <w:r w:rsidRPr="00F86D0E">
        <w:rPr>
          <w:rStyle w:val="StyleUnderline"/>
        </w:rPr>
        <w:t>proposed a new budget plan for fiscal year 2016-17 that topped $122 billion in spending from what is known as the general fund</w:t>
      </w:r>
      <w:r w:rsidRPr="00F86D0E">
        <w:rPr>
          <w:sz w:val="12"/>
        </w:rPr>
        <w:t xml:space="preserve">, the money appropriated by the legislature and approved by the governor each year, and a total state budget of $170.7 billion. </w:t>
      </w:r>
      <w:r w:rsidRPr="00F86D0E">
        <w:rPr>
          <w:rStyle w:val="StyleUnderline"/>
        </w:rPr>
        <w:t>The spending increase</w:t>
      </w:r>
      <w:r w:rsidRPr="00F86D0E">
        <w:rPr>
          <w:sz w:val="12"/>
        </w:rPr>
        <w:t xml:space="preserve"> - 6 percent in the general fund and nearly 2 percent in the overall budget - </w:t>
      </w:r>
      <w:r w:rsidRPr="00F86D0E">
        <w:rPr>
          <w:rStyle w:val="StyleUnderline"/>
        </w:rPr>
        <w:t>reflects unexpectedly higher revenue at the end of 2015</w:t>
      </w:r>
      <w:r w:rsidRPr="00F86D0E">
        <w:rPr>
          <w:sz w:val="12"/>
        </w:rPr>
        <w:t xml:space="preserve">. </w:t>
      </w:r>
      <w:r w:rsidRPr="00F86D0E">
        <w:rPr>
          <w:rStyle w:val="Emphasis"/>
        </w:rPr>
        <w:t>But Brown warned against overspending and advised that the state stay focused on real needs. "It's always a temptation to let your roof deteriorate while you take a vacation or send your kids to college or go out to dinner</w:t>
      </w:r>
      <w:r w:rsidRPr="00F86D0E">
        <w:rPr>
          <w:sz w:val="12"/>
        </w:rPr>
        <w:t>," he said.</w:t>
      </w:r>
    </w:p>
    <w:p w:rsidR="007B70E5" w:rsidRPr="00F86D0E" w:rsidRDefault="007B70E5" w:rsidP="007B70E5">
      <w:pPr>
        <w:pStyle w:val="Heading3"/>
      </w:pPr>
      <w:r w:rsidRPr="00F86D0E">
        <w:t xml:space="preserve">California Econ k2 US </w:t>
      </w:r>
    </w:p>
    <w:p w:rsidR="007B70E5" w:rsidRPr="00F86D0E" w:rsidRDefault="007B70E5" w:rsidP="007B70E5">
      <w:pPr>
        <w:pStyle w:val="Heading4"/>
      </w:pPr>
      <w:r w:rsidRPr="00F86D0E">
        <w:t>California is the main reason America is the only developed economy to achieve GDP growth</w:t>
      </w:r>
    </w:p>
    <w:p w:rsidR="007B70E5" w:rsidRPr="00F86D0E" w:rsidRDefault="007B70E5" w:rsidP="007B70E5">
      <w:r w:rsidRPr="00F86D0E">
        <w:t xml:space="preserve">Matthew A. </w:t>
      </w:r>
      <w:r w:rsidRPr="00F86D0E">
        <w:rPr>
          <w:rStyle w:val="Style13ptBold"/>
        </w:rPr>
        <w:t>Winkler 17</w:t>
      </w:r>
      <w:r w:rsidRPr="00F86D0E">
        <w:t>: Bloomberg View columnist. He is the editor-in-chief emeritus of Bloomberg News, 05/10/17, “California Leads U.S. Economy, Away From Trump,” https://www.bloomberg.com/view/articles/2017-05-10/california-leads-u-s-economy-away-from-trump</w:t>
      </w:r>
    </w:p>
    <w:p w:rsidR="007B70E5" w:rsidRPr="00F86D0E" w:rsidRDefault="007B70E5" w:rsidP="007B70E5">
      <w:pPr>
        <w:rPr>
          <w:sz w:val="14"/>
        </w:rPr>
      </w:pPr>
      <w:r w:rsidRPr="00F86D0E">
        <w:rPr>
          <w:sz w:val="14"/>
        </w:rPr>
        <w:t xml:space="preserve">That's a claim worth exploring. Look at </w:t>
      </w:r>
      <w:r w:rsidRPr="00F86D0E">
        <w:rPr>
          <w:rStyle w:val="StyleUnderline"/>
        </w:rPr>
        <w:t>California</w:t>
      </w:r>
      <w:r w:rsidRPr="00F86D0E">
        <w:rPr>
          <w:sz w:val="14"/>
        </w:rPr>
        <w:t xml:space="preserve">, which </w:t>
      </w:r>
      <w:r w:rsidRPr="00F86D0E">
        <w:rPr>
          <w:rStyle w:val="StyleUnderline"/>
        </w:rPr>
        <w:t>is one-eighth of the U.S. population with 39 million people and one-seventh of the nation's gross domestic product of $2.3 trillion</w:t>
      </w:r>
      <w:r w:rsidRPr="00F86D0E">
        <w:rPr>
          <w:sz w:val="14"/>
        </w:rPr>
        <w:t xml:space="preserve">. Far from being a mess, </w:t>
      </w:r>
      <w:r w:rsidRPr="00F86D0E">
        <w:rPr>
          <w:rStyle w:val="StyleUnderline"/>
        </w:rPr>
        <w:t>California's economy is bigger than ever, rivaling the U.K. as No. 5 in the world</w:t>
      </w:r>
      <w:r w:rsidRPr="00F86D0E">
        <w:rPr>
          <w:sz w:val="14"/>
        </w:rPr>
        <w:t xml:space="preserve">, when figures for 2016 are officially tabulated. </w:t>
      </w:r>
      <w:r w:rsidRPr="00F86D0E">
        <w:rPr>
          <w:rStyle w:val="Emphasis"/>
        </w:rPr>
        <w:t>California is the chief reason America is the only developed economy to achieve record GDP growth</w:t>
      </w:r>
      <w:r w:rsidRPr="00F86D0E">
        <w:rPr>
          <w:sz w:val="14"/>
        </w:rPr>
        <w:t xml:space="preserve"> since the financial crisis of 2008 and ensuing global recession, according to data compiled by Bloomberg. Much of the </w:t>
      </w:r>
      <w:r w:rsidRPr="00F86D0E">
        <w:rPr>
          <w:rStyle w:val="StyleUnderline"/>
        </w:rPr>
        <w:t>U.S. growth can be traced to California laws promoting clean energy, government accountability and protections for undocumented people</w:t>
      </w:r>
      <w:r w:rsidRPr="00F86D0E">
        <w:rPr>
          <w:sz w:val="14"/>
        </w:rPr>
        <w:t>. Governor Jerry Brown, now in his fourth term, considers immigrants a major reason for the state's success: "39 percent of us are Latino and the majority are from Mexico," he said in a March 2 interview in his Sacramento office.</w:t>
      </w:r>
    </w:p>
    <w:p w:rsidR="007B70E5" w:rsidRPr="00F86D0E" w:rsidRDefault="007B70E5" w:rsidP="007B70E5">
      <w:pPr>
        <w:pStyle w:val="Heading4"/>
      </w:pPr>
      <w:r w:rsidRPr="00F86D0E">
        <w:t xml:space="preserve">Economic strength solves great power wars  </w:t>
      </w:r>
    </w:p>
    <w:p w:rsidR="007B70E5" w:rsidRPr="00F86D0E" w:rsidRDefault="007B70E5" w:rsidP="007B70E5">
      <w:r w:rsidRPr="00F86D0E">
        <w:t xml:space="preserve">Elbridge </w:t>
      </w:r>
      <w:r w:rsidRPr="00F86D0E">
        <w:rPr>
          <w:rStyle w:val="Style13ptBold"/>
        </w:rPr>
        <w:t>Colby 14</w:t>
      </w:r>
      <w:r w:rsidRPr="00F86D0E">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7B70E5" w:rsidRDefault="007B70E5" w:rsidP="007B70E5">
      <w:pPr>
        <w:rPr>
          <w:sz w:val="16"/>
        </w:rPr>
      </w:pPr>
      <w:r w:rsidRPr="00F86D0E">
        <w:rPr>
          <w:sz w:val="16"/>
        </w:rPr>
        <w:t xml:space="preserve">Many </w:t>
      </w:r>
      <w:r w:rsidRPr="00F86D0E">
        <w:rPr>
          <w:rStyle w:val="StyleUnderline"/>
        </w:rPr>
        <w:t>foreign-policy experts</w:t>
      </w:r>
      <w:r w:rsidRPr="00F86D0E">
        <w:rPr>
          <w:sz w:val="16"/>
        </w:rPr>
        <w:t xml:space="preserve"> seem to </w:t>
      </w:r>
      <w:r w:rsidRPr="00F86D0E">
        <w:rPr>
          <w:rStyle w:val="StyleUnderline"/>
        </w:rPr>
        <w:t>believe</w:t>
      </w:r>
      <w:r w:rsidRPr="00F86D0E">
        <w:rPr>
          <w:sz w:val="16"/>
        </w:rPr>
        <w:t xml:space="preserve"> that </w:t>
      </w:r>
      <w:r w:rsidRPr="00F86D0E">
        <w:rPr>
          <w:rStyle w:val="StyleUnderline"/>
        </w:rPr>
        <w:t>retaining American primacy is</w:t>
      </w:r>
      <w:r w:rsidRPr="00F86D0E">
        <w:rPr>
          <w:sz w:val="16"/>
        </w:rPr>
        <w:t xml:space="preserve"> largely </w:t>
      </w:r>
      <w:r w:rsidRPr="00F86D0E">
        <w:rPr>
          <w:rStyle w:val="StyleUnderline"/>
        </w:rPr>
        <w:t>a matter of will -- of how America chooses to exert its power</w:t>
      </w:r>
      <w:r w:rsidRPr="00F86D0E">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F86D0E">
        <w:rPr>
          <w:rStyle w:val="StyleUnderline"/>
        </w:rPr>
        <w:t xml:space="preserve">But </w:t>
      </w:r>
      <w:r w:rsidRPr="00F86D0E">
        <w:rPr>
          <w:rStyle w:val="Emphasis"/>
        </w:rPr>
        <w:t>will is unavailing without strength</w:t>
      </w:r>
      <w:r w:rsidRPr="00F86D0E">
        <w:rPr>
          <w:rStyle w:val="StyleUnderline"/>
        </w:rPr>
        <w:t>. If the U</w:t>
      </w:r>
      <w:r w:rsidRPr="00F86D0E">
        <w:rPr>
          <w:sz w:val="16"/>
        </w:rPr>
        <w:t xml:space="preserve">nited </w:t>
      </w:r>
      <w:r w:rsidRPr="00F86D0E">
        <w:rPr>
          <w:rStyle w:val="StyleUnderline"/>
        </w:rPr>
        <w:t>S</w:t>
      </w:r>
      <w:r w:rsidRPr="00F86D0E">
        <w:rPr>
          <w:sz w:val="16"/>
        </w:rPr>
        <w:t xml:space="preserve">tates </w:t>
      </w:r>
      <w:r w:rsidRPr="00F86D0E">
        <w:rPr>
          <w:rStyle w:val="StyleUnderline"/>
        </w:rPr>
        <w:t>wants the international system to continue to reflect its interests and values</w:t>
      </w:r>
      <w:r w:rsidRPr="00F86D0E">
        <w:rPr>
          <w:sz w:val="16"/>
        </w:rPr>
        <w:t xml:space="preserve"> -- </w:t>
      </w:r>
      <w:r w:rsidRPr="00F86D0E">
        <w:rPr>
          <w:rStyle w:val="StyleUnderline"/>
        </w:rPr>
        <w:t>a system</w:t>
      </w:r>
      <w:r w:rsidRPr="00F86D0E">
        <w:rPr>
          <w:sz w:val="16"/>
        </w:rPr>
        <w:t xml:space="preserve">, for example, </w:t>
      </w:r>
      <w:r w:rsidRPr="00F86D0E">
        <w:rPr>
          <w:rStyle w:val="StyleUnderline"/>
        </w:rPr>
        <w:t>in which the global commons are protected, trade is broad-based and extensive, and</w:t>
      </w:r>
      <w:r w:rsidRPr="00F86D0E">
        <w:rPr>
          <w:sz w:val="16"/>
        </w:rPr>
        <w:t xml:space="preserve"> </w:t>
      </w:r>
      <w:r w:rsidRPr="00F86D0E">
        <w:rPr>
          <w:rStyle w:val="Emphasis"/>
        </w:rPr>
        <w:t>armed conflicts among great nations are curtailed</w:t>
      </w:r>
      <w:r w:rsidRPr="00F86D0E">
        <w:rPr>
          <w:sz w:val="16"/>
        </w:rPr>
        <w:t xml:space="preserve"> -- </w:t>
      </w:r>
      <w:r w:rsidRPr="00F86D0E">
        <w:rPr>
          <w:rStyle w:val="StyleUnderline"/>
        </w:rPr>
        <w:t xml:space="preserve">it needs to sustain not just resolve, but </w:t>
      </w:r>
      <w:r w:rsidRPr="00F86D0E">
        <w:rPr>
          <w:rStyle w:val="Emphasis"/>
        </w:rPr>
        <w:t>relative power</w:t>
      </w:r>
      <w:r w:rsidRPr="00F86D0E">
        <w:rPr>
          <w:rStyle w:val="StyleUnderline"/>
        </w:rPr>
        <w:t>. That</w:t>
      </w:r>
      <w:r w:rsidRPr="00F86D0E">
        <w:rPr>
          <w:sz w:val="16"/>
        </w:rPr>
        <w:t xml:space="preserve">, in turn, </w:t>
      </w:r>
      <w:r w:rsidRPr="00F86D0E">
        <w:rPr>
          <w:rStyle w:val="StyleUnderline"/>
        </w:rPr>
        <w:t>will require acknowledging</w:t>
      </w:r>
      <w:r w:rsidRPr="00F86D0E">
        <w:rPr>
          <w:sz w:val="16"/>
        </w:rPr>
        <w:t xml:space="preserve"> the uncomfortable truth </w:t>
      </w:r>
      <w:r w:rsidRPr="00F86D0E">
        <w:rPr>
          <w:rStyle w:val="StyleUnderline"/>
        </w:rPr>
        <w:t>that</w:t>
      </w:r>
      <w:r w:rsidRPr="00F86D0E">
        <w:rPr>
          <w:sz w:val="16"/>
        </w:rPr>
        <w:t xml:space="preserve"> </w:t>
      </w:r>
      <w:r w:rsidRPr="00F86D0E">
        <w:rPr>
          <w:rStyle w:val="Emphasis"/>
        </w:rPr>
        <w:t>global power and wealth</w:t>
      </w:r>
      <w:r w:rsidRPr="00F86D0E">
        <w:rPr>
          <w:rStyle w:val="StyleUnderline"/>
        </w:rPr>
        <w:t xml:space="preserve"> are shifting at an unprecedented pace</w:t>
      </w:r>
      <w:r w:rsidRPr="00F86D0E">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F86D0E">
        <w:rPr>
          <w:rStyle w:val="StyleUnderline"/>
        </w:rPr>
        <w:t>Preserving America's international position will</w:t>
      </w:r>
      <w:r w:rsidRPr="00F86D0E">
        <w:rPr>
          <w:sz w:val="16"/>
        </w:rPr>
        <w:t xml:space="preserve"> </w:t>
      </w:r>
      <w:r w:rsidRPr="00F86D0E">
        <w:rPr>
          <w:rStyle w:val="Emphasis"/>
        </w:rPr>
        <w:t>require it to restore its economic vitality</w:t>
      </w:r>
      <w:r w:rsidRPr="00F86D0E">
        <w:rPr>
          <w:sz w:val="16"/>
        </w:rPr>
        <w:t xml:space="preserve"> and make policy choices now that pay dividends for decades to come. America has to prioritize and to act. Fortunately, </w:t>
      </w:r>
      <w:r w:rsidRPr="00F86D0E">
        <w:rPr>
          <w:rStyle w:val="StyleUnderline"/>
        </w:rPr>
        <w:t>the U</w:t>
      </w:r>
      <w:r w:rsidRPr="00F86D0E">
        <w:rPr>
          <w:sz w:val="16"/>
        </w:rPr>
        <w:t xml:space="preserve">nited </w:t>
      </w:r>
      <w:r w:rsidRPr="00F86D0E">
        <w:rPr>
          <w:rStyle w:val="StyleUnderline"/>
        </w:rPr>
        <w:t>S</w:t>
      </w:r>
      <w:r w:rsidRPr="00F86D0E">
        <w:rPr>
          <w:sz w:val="16"/>
        </w:rPr>
        <w:t xml:space="preserve">tates </w:t>
      </w:r>
      <w:r w:rsidRPr="00F86D0E">
        <w:rPr>
          <w:rStyle w:val="StyleUnderline"/>
        </w:rPr>
        <w:t>still enjoys greater freedom to determine its future than any other major power</w:t>
      </w:r>
      <w:r w:rsidRPr="00F86D0E">
        <w:rPr>
          <w:sz w:val="16"/>
        </w:rPr>
        <w:t xml:space="preserve">, in part </w:t>
      </w:r>
      <w:r w:rsidRPr="00F86D0E">
        <w:rPr>
          <w:rStyle w:val="StyleUnderline"/>
        </w:rPr>
        <w:t>because many of its problems are within its ability to address. But</w:t>
      </w:r>
      <w:r w:rsidRPr="00F86D0E">
        <w:rPr>
          <w:sz w:val="16"/>
        </w:rPr>
        <w:t xml:space="preserve"> this process of </w:t>
      </w:r>
      <w:r w:rsidRPr="00F86D0E">
        <w:rPr>
          <w:rStyle w:val="StyleUnderline"/>
        </w:rPr>
        <w:t>renewal must begin with analyzing</w:t>
      </w:r>
      <w:r w:rsidRPr="00F86D0E">
        <w:rPr>
          <w:sz w:val="16"/>
        </w:rPr>
        <w:t xml:space="preserve"> </w:t>
      </w:r>
      <w:r w:rsidRPr="00F86D0E">
        <w:rPr>
          <w:rStyle w:val="Emphasis"/>
        </w:rPr>
        <w:t>America's competitive position</w:t>
      </w:r>
      <w:r w:rsidRPr="00F86D0E">
        <w:rPr>
          <w:sz w:val="16"/>
        </w:rPr>
        <w:t xml:space="preserve"> </w:t>
      </w:r>
      <w:r w:rsidRPr="00F86D0E">
        <w:rPr>
          <w:rStyle w:val="StyleUnderline"/>
        </w:rPr>
        <w:t>and understanding the gravity of the situation</w:t>
      </w:r>
      <w:r w:rsidRPr="00F86D0E">
        <w:rPr>
          <w:sz w:val="16"/>
        </w:rPr>
        <w:t xml:space="preserve"> Americans face.</w:t>
      </w:r>
    </w:p>
    <w:p w:rsidR="00F86D0E" w:rsidRDefault="00F86D0E" w:rsidP="00F86D0E">
      <w:pPr>
        <w:pStyle w:val="Heading3"/>
      </w:pPr>
      <w:r>
        <w:t>Silicon Valley Scenario</w:t>
      </w:r>
    </w:p>
    <w:p w:rsidR="00F86D0E" w:rsidRDefault="00F86D0E" w:rsidP="00F86D0E">
      <w:pPr>
        <w:pStyle w:val="Heading4"/>
      </w:pPr>
      <w:r>
        <w:t xml:space="preserve">This can be substituted for the US econ scenario </w:t>
      </w:r>
    </w:p>
    <w:p w:rsidR="00F86D0E" w:rsidRPr="007C03D7" w:rsidRDefault="00F86D0E" w:rsidP="00F86D0E">
      <w:pPr>
        <w:pStyle w:val="Heading4"/>
      </w:pPr>
      <w:r>
        <w:t>Budget gridlock and economic downturn caused Silicon Valley’s mojo to vanish</w:t>
      </w:r>
    </w:p>
    <w:p w:rsidR="00F86D0E" w:rsidRDefault="00F86D0E" w:rsidP="00F86D0E">
      <w:r>
        <w:t xml:space="preserve">Michael B. </w:t>
      </w:r>
      <w:r w:rsidRPr="007C03D7">
        <w:rPr>
          <w:rStyle w:val="Style13ptBold"/>
        </w:rPr>
        <w:t>Farrell 10</w:t>
      </w:r>
      <w:r>
        <w:t>: covers arts, media, and culture. Previously, he edited Passcode, the Monitor's section that covered the intersection of technology, security, and privacy, 02/10/10, “Silicon Valley's innovation engine at risk, report says,” https://www.csmonitor.com/USA/2010/0212/Silicon-Valley-s-innovation-engine-at-risk-report-says</w:t>
      </w:r>
    </w:p>
    <w:p w:rsidR="00F86D0E" w:rsidRDefault="00F86D0E" w:rsidP="00F86D0E">
      <w:pPr>
        <w:rPr>
          <w:sz w:val="14"/>
        </w:rPr>
      </w:pPr>
      <w:r w:rsidRPr="006D1DE1">
        <w:rPr>
          <w:sz w:val="14"/>
        </w:rPr>
        <w:t xml:space="preserve">SAN FRANCISCO — </w:t>
      </w:r>
      <w:r w:rsidRPr="007C03D7">
        <w:rPr>
          <w:rStyle w:val="StyleUnderline"/>
        </w:rPr>
        <w:t>Silicon Valley has long been one California’s great economic engines</w:t>
      </w:r>
      <w:r w:rsidRPr="006D1DE1">
        <w:rPr>
          <w:sz w:val="14"/>
        </w:rPr>
        <w:t xml:space="preserve">. </w:t>
      </w:r>
      <w:r w:rsidRPr="007C03D7">
        <w:rPr>
          <w:rStyle w:val="StyleUnderline"/>
        </w:rPr>
        <w:t>It produced Intel, Apple, and Google.</w:t>
      </w:r>
      <w:r w:rsidRPr="006D1DE1">
        <w:rPr>
          <w:sz w:val="14"/>
        </w:rPr>
        <w:t xml:space="preserve"> </w:t>
      </w:r>
      <w:r w:rsidRPr="007C03D7">
        <w:rPr>
          <w:rStyle w:val="StyleUnderline"/>
        </w:rPr>
        <w:t>And many are pinning the state’s economic recovery on the valley’s innovators</w:t>
      </w:r>
      <w:r w:rsidRPr="006D1DE1">
        <w:rPr>
          <w:sz w:val="14"/>
        </w:rPr>
        <w:t xml:space="preserve">. But a </w:t>
      </w:r>
      <w:r w:rsidRPr="007C03D7">
        <w:rPr>
          <w:rStyle w:val="StyleUnderline"/>
        </w:rPr>
        <w:t>new report</w:t>
      </w:r>
      <w:r w:rsidRPr="006D1DE1">
        <w:rPr>
          <w:sz w:val="14"/>
        </w:rPr>
        <w:t xml:space="preserve"> from two Silicon Valley nonprofit groups – Joint Venture: Silicon Valley Network and Silicon Valley Community Foundation – </w:t>
      </w:r>
      <w:r w:rsidRPr="007C03D7">
        <w:rPr>
          <w:rStyle w:val="Emphasis"/>
        </w:rPr>
        <w:t>casts doubt on its future prosperity, saying that the economic downturn, changes in the global marketplace, and California’s perennial budget gridlock have caused much of the region’s economic mojo to vanish</w:t>
      </w:r>
      <w:r w:rsidRPr="006D1DE1">
        <w:rPr>
          <w:sz w:val="14"/>
        </w:rPr>
        <w:t>. “</w:t>
      </w:r>
      <w:r w:rsidRPr="007C03D7">
        <w:rPr>
          <w:rStyle w:val="StyleUnderline"/>
        </w:rPr>
        <w:t>Silicon Valley’s innovation engine has driven the region’s prosperity for 60 years</w:t>
      </w:r>
      <w:r w:rsidRPr="006D1DE1">
        <w:rPr>
          <w:sz w:val="14"/>
        </w:rPr>
        <w:t xml:space="preserve">, but </w:t>
      </w:r>
      <w:r w:rsidRPr="007C03D7">
        <w:rPr>
          <w:rStyle w:val="Emphasis"/>
        </w:rPr>
        <w:t>at the moment we’re stalled</w:t>
      </w:r>
      <w:r w:rsidRPr="006D1DE1">
        <w:rPr>
          <w:sz w:val="14"/>
        </w:rPr>
        <w:t>,” said Russell Hancock, CEO of Joint Venture, in a statement. “</w:t>
      </w:r>
      <w:r w:rsidRPr="007C03D7">
        <w:rPr>
          <w:rStyle w:val="StyleUnderline"/>
        </w:rPr>
        <w:t>What’s hard to say is whether we’re stuck in neutral, which has happened before, or whether it’s time now for a complete overhaul</w:t>
      </w:r>
      <w:r w:rsidRPr="006D1DE1">
        <w:rPr>
          <w:sz w:val="14"/>
        </w:rPr>
        <w:t xml:space="preserve">.”Like the rest of California, the region has taken a serious hit during the recession. According to the “2010 Silicon Valley Index,” </w:t>
      </w:r>
      <w:r w:rsidRPr="007C03D7">
        <w:rPr>
          <w:rStyle w:val="Emphasis"/>
        </w:rPr>
        <w:t>Silicon Valley lost more than 90,000 jobs since 2008, commercial vacancy rates jumped 33 percent, and more than 14,000 homes were foreclosed on</w:t>
      </w:r>
      <w:r w:rsidRPr="006D1DE1">
        <w:rPr>
          <w:sz w:val="14"/>
        </w:rPr>
        <w:t>.</w:t>
      </w:r>
    </w:p>
    <w:p w:rsidR="00F86D0E" w:rsidRDefault="00F86D0E" w:rsidP="00F86D0E">
      <w:pPr>
        <w:pStyle w:val="Heading4"/>
      </w:pPr>
      <w:r>
        <w:t>Silicon Valley innovation solves extinction</w:t>
      </w:r>
    </w:p>
    <w:p w:rsidR="00F86D0E" w:rsidRDefault="00F86D0E" w:rsidP="00F86D0E">
      <w:r>
        <w:t xml:space="preserve">Betsy </w:t>
      </w:r>
      <w:r w:rsidRPr="002873FC">
        <w:rPr>
          <w:rStyle w:val="Style13ptBold"/>
        </w:rPr>
        <w:t>Isaacson 15</w:t>
      </w:r>
      <w:r>
        <w:t>: Freelance Journalist at Newsweek with BA in History and Philosiphy of Science and Technology from Harvard, 3/5/15, “</w:t>
      </w:r>
      <w:r w:rsidRPr="002873FC">
        <w:rPr>
          <w:rStyle w:val="Emphasis"/>
        </w:rPr>
        <w:t>SILICON VALLEY IS TRYING TO MAKE HUMANS IMMORTAL</w:t>
      </w:r>
      <w:r>
        <w:t>—AND FINDING SOME SUCCESS,” http://www.newsweek.com/2015/03/13/silicon-valley-trying-make-humans-immortal-and-finding-some-success-311402.html</w:t>
      </w:r>
    </w:p>
    <w:p w:rsidR="00F86D0E" w:rsidRDefault="00F86D0E" w:rsidP="00F86D0E">
      <w:pPr>
        <w:rPr>
          <w:rStyle w:val="StyleUnderline"/>
        </w:rPr>
      </w:pPr>
      <w:r w:rsidRPr="002873FC">
        <w:rPr>
          <w:sz w:val="10"/>
        </w:rPr>
        <w:t xml:space="preserve">Peter Thiel, the billionaire </w:t>
      </w:r>
      <w:r w:rsidRPr="002873FC">
        <w:rPr>
          <w:rStyle w:val="StyleUnderline"/>
        </w:rPr>
        <w:t>co-founder of PayPal</w:t>
      </w:r>
      <w:r w:rsidRPr="002873FC">
        <w:rPr>
          <w:sz w:val="10"/>
        </w:rPr>
        <w:t xml:space="preserve">, </w:t>
      </w:r>
      <w:r w:rsidRPr="002873FC">
        <w:rPr>
          <w:rStyle w:val="StyleUnderline"/>
        </w:rPr>
        <w:t>plans to live to be 120</w:t>
      </w:r>
      <w:r w:rsidRPr="002873FC">
        <w:rPr>
          <w:sz w:val="10"/>
        </w:rPr>
        <w:t>. Compared with some other tech billionaires, he doesn’t seem particularly ambitious. Dmitry Itskov, the “godfather” of the Russian Internet, says his goal is to live to 10,000; Larry Ellison, co-founder of Oracle, finds the notion of accepting mortality “incomprehensible,” and Sergey Brin, co-founder of Google, hopes to someday “cure death.”</w:t>
      </w:r>
      <w:r w:rsidRPr="002873FC">
        <w:rPr>
          <w:rStyle w:val="StyleUnderline"/>
        </w:rPr>
        <w:t xml:space="preserve">These </w:t>
      </w:r>
      <w:r w:rsidRPr="002873FC">
        <w:rPr>
          <w:rStyle w:val="Emphasis"/>
        </w:rPr>
        <w:t>titans of tech</w:t>
      </w:r>
      <w:r w:rsidRPr="002873FC">
        <w:rPr>
          <w:rStyle w:val="StyleUnderline"/>
        </w:rPr>
        <w:t xml:space="preserve"> aren’t being ridiculous, or even vainglorious; their quests are based on real, emerging science that </w:t>
      </w:r>
      <w:r w:rsidRPr="002873FC">
        <w:rPr>
          <w:rStyle w:val="Emphasis"/>
        </w:rPr>
        <w:t>could fundamentally change what we know about life and about death</w:t>
      </w:r>
      <w:r w:rsidRPr="002873FC">
        <w:rPr>
          <w:sz w:val="10"/>
        </w:rPr>
        <w:t xml:space="preserve">. It’s hard to believe, though, since the human quest for immortality is both ancient and littered with catastrophic failures. Around 200 B.C., the first emperor of China, Qin Shi Huang, accidentally killed himself trying to live forever; he poisoned himself by eating supposedly mortality-preventing mercury pills. Centuries later, the search for eternal life wasn’t much safer: In 1492, Pope Innocent VIII died after blood transfusions from three healthy boys whose youth he believed he could absorb. A little closer to modern times, in 1868 America, Kentucky politician Leonard Jones ran for the U.S. presidency on the platform that he’d achieved immortality through prayer and fasting—and could give his secrets for cheating death to the public. Later that year, Jones died of pneumonia. But historical precedent hasn’t dissuaded some of the biggest names in Silicon Valley. </w:t>
      </w:r>
      <w:r w:rsidRPr="002873FC">
        <w:rPr>
          <w:rStyle w:val="StyleUnderline"/>
        </w:rPr>
        <w:t>Thiel</w:t>
      </w:r>
      <w:r w:rsidRPr="002873FC">
        <w:rPr>
          <w:sz w:val="10"/>
        </w:rPr>
        <w:t xml:space="preserve">, for example, </w:t>
      </w:r>
      <w:r w:rsidRPr="002873FC">
        <w:rPr>
          <w:rStyle w:val="StyleUnderline"/>
        </w:rPr>
        <w:t>has given $3.5 million to the Methuselah Foundation</w:t>
      </w:r>
      <w:r w:rsidRPr="002873FC">
        <w:rPr>
          <w:sz w:val="10"/>
        </w:rPr>
        <w:t xml:space="preserve">. Aubrey de </w:t>
      </w:r>
      <w:r w:rsidRPr="002873FC">
        <w:rPr>
          <w:rStyle w:val="StyleUnderline"/>
        </w:rPr>
        <w:t>Grey</w:t>
      </w:r>
      <w:r w:rsidRPr="002873FC">
        <w:rPr>
          <w:sz w:val="10"/>
        </w:rPr>
        <w:t xml:space="preserve">, Methuselah's co-founder, </w:t>
      </w:r>
      <w:r w:rsidRPr="002873FC">
        <w:rPr>
          <w:rStyle w:val="StyleUnderline"/>
        </w:rPr>
        <w:t>says the nonprofit’s main research initiative</w:t>
      </w:r>
      <w:r w:rsidRPr="002873FC">
        <w:rPr>
          <w:sz w:val="10"/>
        </w:rPr>
        <w:t>, Strategies for Engineered Negligible Senescence (</w:t>
      </w:r>
      <w:r w:rsidRPr="002873FC">
        <w:rPr>
          <w:rStyle w:val="StyleUnderline"/>
        </w:rPr>
        <w:t>SENS</w:t>
      </w:r>
      <w:r w:rsidRPr="002873FC">
        <w:rPr>
          <w:sz w:val="10"/>
        </w:rPr>
        <w:t xml:space="preserve">), </w:t>
      </w:r>
      <w:r w:rsidRPr="002873FC">
        <w:rPr>
          <w:rStyle w:val="StyleUnderline"/>
        </w:rPr>
        <w:t>is devoted to finding drugs that cure seven types of age-related damage</w:t>
      </w:r>
      <w:r w:rsidRPr="002873FC">
        <w:rPr>
          <w:sz w:val="10"/>
        </w:rPr>
        <w:t>: “</w:t>
      </w:r>
      <w:r w:rsidRPr="002873FC">
        <w:rPr>
          <w:rStyle w:val="StyleUnderline"/>
        </w:rPr>
        <w:t>Loss of cells, excessive cell division, inadequate cell death, garbage inside the cell, garbage outside the cell, mutations in the mitochondria, and crosslinking of the extracellular matrix.…</w:t>
      </w:r>
      <w:r w:rsidRPr="002873FC">
        <w:rPr>
          <w:sz w:val="10"/>
        </w:rPr>
        <w:t xml:space="preserve"> The </w:t>
      </w:r>
      <w:r w:rsidRPr="002873FC">
        <w:rPr>
          <w:rStyle w:val="StyleUnderline"/>
        </w:rPr>
        <w:t xml:space="preserve">idea is that the human body, being a machine, has a structure that determines all aspects of its function, including its chance of falling apart any time soon, so if </w:t>
      </w:r>
      <w:r w:rsidRPr="002873FC">
        <w:rPr>
          <w:rStyle w:val="Emphasis"/>
        </w:rPr>
        <w:t>we can restore that structure—at the molecular and cellular level—then we will restore function too,</w:t>
      </w:r>
      <w:r w:rsidRPr="002873FC">
        <w:rPr>
          <w:sz w:val="10"/>
        </w:rPr>
        <w:t xml:space="preserve"> so we will have comprehensively rejuvenated the body.”But SENS, which has an annual operating budget of $5 million, is puny compared with the Brin-led Project Calico, </w:t>
      </w:r>
      <w:r w:rsidRPr="002873FC">
        <w:rPr>
          <w:rStyle w:val="Emphasis"/>
        </w:rPr>
        <w:t>Google’s attempt to “cure death,” which is planning to pump billions into a partnership with pharmaceutical giant AbbVie</w:t>
      </w:r>
      <w:r w:rsidRPr="002873FC">
        <w:rPr>
          <w:sz w:val="10"/>
        </w:rPr>
        <w:t xml:space="preserve">. </w:t>
      </w:r>
      <w:r w:rsidRPr="002873FC">
        <w:rPr>
          <w:rStyle w:val="StyleUnderline"/>
        </w:rPr>
        <w:t>Google is notoriously secretive, but it’s rumored to be building a drug to mimic foxo3, a gene associated with exceptional life span</w:t>
      </w:r>
      <w:r w:rsidRPr="002873FC">
        <w:rPr>
          <w:sz w:val="10"/>
        </w:rPr>
        <w:t xml:space="preserve">. Then there’s the Glenn Foundation for Medical Research, the granddaddy of modern antiaging initiatives, started by venture capitalist Paul F. Glenn in 1965. Since 2007, the foundation has distributed annual “Glenn Awards,” $60,000 grants to independent researchers doing promising work on aging. The </w:t>
      </w:r>
      <w:r w:rsidRPr="002873FC">
        <w:rPr>
          <w:rStyle w:val="StyleUnderline"/>
        </w:rPr>
        <w:t>Glenn Foundation also works to kick-start antiaging initiatives within large institutions</w:t>
      </w:r>
      <w:r w:rsidRPr="002873FC">
        <w:rPr>
          <w:sz w:val="10"/>
        </w:rPr>
        <w:t xml:space="preserve"> (“It began at Harvard, and then we sought out MIT and then the Salk Institute and then the Mayo Clinic,” Mark R. Collins, spokesman for the Glenn Foundation, explains), </w:t>
      </w:r>
      <w:r w:rsidRPr="002873FC">
        <w:rPr>
          <w:rStyle w:val="StyleUnderline"/>
        </w:rPr>
        <w:t>and it puts more than $1 million per year toward grants by the American Federation for Aging Research, a charitable foundation dedicated to age-related disease.</w:t>
      </w:r>
    </w:p>
    <w:p w:rsidR="00F86D0E" w:rsidRDefault="00F86D0E" w:rsidP="00F86D0E">
      <w:pPr>
        <w:pStyle w:val="Heading4"/>
      </w:pPr>
      <w:r>
        <w:t>Silicon valley leadership is key in the fight afgainst terror</w:t>
      </w:r>
    </w:p>
    <w:p w:rsidR="00F86D0E" w:rsidRDefault="00F86D0E" w:rsidP="00F86D0E">
      <w:r w:rsidRPr="004B0688">
        <w:rPr>
          <w:b/>
          <w:sz w:val="26"/>
          <w:szCs w:val="26"/>
        </w:rPr>
        <w:t>Hannigan 6-05</w:t>
      </w:r>
      <w:r>
        <w:t xml:space="preserve"> – Robert, a former director of GCHQ, a UK government intelligence and security organization, June 2017, “Silicon Valley leadership is key in the fight against terror”, https://www.ft.com/content/f46e972a-49e4-11e7-a3f4-c742b9791d43</w:t>
      </w:r>
    </w:p>
    <w:p w:rsidR="00F86D0E" w:rsidRPr="00E25F34" w:rsidRDefault="00F86D0E" w:rsidP="00F86D0E">
      <w:pPr>
        <w:rPr>
          <w:sz w:val="16"/>
        </w:rPr>
      </w:pPr>
      <w:r w:rsidRPr="004B0688">
        <w:rPr>
          <w:rStyle w:val="StyleUnderline"/>
        </w:rPr>
        <w:t>The political debate about the role of the internet in terrorism, following three attacks in the UK, has become confused</w:t>
      </w:r>
      <w:r w:rsidRPr="00E25F34">
        <w:rPr>
          <w:sz w:val="16"/>
        </w:rPr>
        <w:t xml:space="preserve">. It is driven by frustration on one side that the ethics, values and legalities of the real world are not simply applied online. On the other, </w:t>
      </w:r>
      <w:r w:rsidRPr="004B0688">
        <w:rPr>
          <w:rStyle w:val="StyleUnderline"/>
        </w:rPr>
        <w:t>politicians of all parties do not always understand the technology or the economics of the internet and are portrayed as asking for the impossible</w:t>
      </w:r>
      <w:r w:rsidRPr="00E25F34">
        <w:rPr>
          <w:sz w:val="16"/>
        </w:rPr>
        <w:t xml:space="preserve">. But it is in the interests of both sides — and all of us — that </w:t>
      </w:r>
      <w:r w:rsidRPr="004B0688">
        <w:rPr>
          <w:rStyle w:val="StyleUnderline"/>
        </w:rPr>
        <w:t>the internet is not a values-free zone. Technology is morally neutral, but providers and consumers are not</w:t>
      </w:r>
      <w:r w:rsidRPr="00E25F34">
        <w:rPr>
          <w:sz w:val="16"/>
        </w:rPr>
        <w:t xml:space="preserve">. The digital and “real” worlds are not separate, they are the same. If we are to preserve the freedom of the internet, the greatest achievement of this age, we need to meet this challenge. How to do so is complex and needs untangling. There are two separate complaints about the internet: that it facilitates covert communication between terrorists through encrypted messaging, and that it enables the spread of radicalising propaganda by hosting extremist material. The first is a technical issue: </w:t>
      </w:r>
      <w:r w:rsidRPr="004B0688">
        <w:rPr>
          <w:rStyle w:val="Emphasis"/>
        </w:rPr>
        <w:t>“end-to-end” encryption — where only the user has the key and neither service provider nor law enforcement can read the content</w:t>
      </w:r>
      <w:r w:rsidRPr="00E25F34">
        <w:rPr>
          <w:sz w:val="16"/>
        </w:rPr>
        <w:t xml:space="preserve"> — is here to stay. </w:t>
      </w:r>
      <w:r w:rsidRPr="004B0688">
        <w:rPr>
          <w:rStyle w:val="StyleUnderline"/>
        </w:rPr>
        <w:t>It cannot be uninvented and those of us focused on cyber security would not want encryption weakened</w:t>
      </w:r>
      <w:r w:rsidRPr="00E25F34">
        <w:rPr>
          <w:sz w:val="16"/>
        </w:rPr>
        <w:t xml:space="preserve"> even if it were possible. </w:t>
      </w:r>
      <w:r w:rsidRPr="004B0688">
        <w:rPr>
          <w:rStyle w:val="Emphasis"/>
        </w:rPr>
        <w:t>But there are things that can be done to tackle the abuse of encryption by terrorists and criminals, through private co-operation, under the law, between companies and government agencies</w:t>
      </w:r>
      <w:r w:rsidRPr="00E25F34">
        <w:rPr>
          <w:sz w:val="16"/>
        </w:rPr>
        <w:t xml:space="preserve">. That co-operation has improved markedly, even if it has further to go. </w:t>
      </w:r>
      <w:r w:rsidRPr="004B0688">
        <w:rPr>
          <w:rStyle w:val="StyleUnderline"/>
        </w:rPr>
        <w:t xml:space="preserve">The hosting of extremist material is a different issue and goes to the heart of the ideological struggle driving Islamist terrorism. </w:t>
      </w:r>
      <w:r w:rsidRPr="00E25F34">
        <w:rPr>
          <w:sz w:val="16"/>
        </w:rPr>
        <w:t xml:space="preserve">We should be clear about what we are asking for. This is not about suppressing freedom of speech. The west did not win the ideological struggle against totalitarian communism by never discussing it. </w:t>
      </w:r>
      <w:r w:rsidRPr="004B0688">
        <w:rPr>
          <w:rStyle w:val="StyleUnderline"/>
        </w:rPr>
        <w:t>Islamism needs exposing and countering. But those trying to counter the ideas of terrorist groups often feel they are fighting against a wave of material</w:t>
      </w:r>
      <w:r w:rsidRPr="00E25F34">
        <w:rPr>
          <w:sz w:val="16"/>
        </w:rPr>
        <w:t xml:space="preserve"> produced by well-funded organisations that understand strategic communications better than the west. </w:t>
      </w:r>
      <w:r w:rsidRPr="004B0688">
        <w:rPr>
          <w:rStyle w:val="StyleUnderline"/>
        </w:rPr>
        <w:t>They feel that the very openness of the internet, and its economics</w:t>
      </w:r>
      <w:r w:rsidRPr="00E25F34">
        <w:rPr>
          <w:sz w:val="16"/>
        </w:rPr>
        <w:t>, crudely based on the volume of “clicks” on sensational or grotesque material,</w:t>
      </w:r>
      <w:r w:rsidRPr="004B0688">
        <w:rPr>
          <w:rStyle w:val="StyleUnderline"/>
        </w:rPr>
        <w:t xml:space="preserve"> are used against them</w:t>
      </w:r>
      <w:r w:rsidRPr="00E25F34">
        <w:rPr>
          <w:sz w:val="16"/>
        </w:rPr>
        <w:t xml:space="preserve">. The glory of the internet is that it creates networks and communities of interest; the downside is that it can rapidly validate extreme behaviour which in the past would have been moderated by real communities. We know from convicted terrorists the effect of watching brutal videos of captives set on fire or drowned, of children crucified in front of their parents, or graphic images glorifying atrocities in London or Paris. While it is fashionable to blame technology companies, these images are more likely to be found on video hosting sites that are not household names, on news sites or even academic services. </w:t>
      </w:r>
      <w:r w:rsidRPr="004B0688">
        <w:rPr>
          <w:rStyle w:val="StyleUnderline"/>
        </w:rPr>
        <w:t>There will of course always be dark spaces and hidden sites where fanatics will find this material. But that is why we have law enforcement and intelligence agencies</w:t>
      </w:r>
      <w:r w:rsidRPr="00E25F34">
        <w:rPr>
          <w:sz w:val="16"/>
        </w:rPr>
        <w:t xml:space="preserve">. The rest of us should focus on driving material off the mainstream and seek to make the open internet a civilised space, reflecting the liberal democratic values that led to its creation in the first place. For the internet and the web would not have been invented and could not have flourished in Islamist or totalitarian regimes. How do we achieve this? </w:t>
      </w:r>
      <w:r w:rsidRPr="004B0688">
        <w:rPr>
          <w:rStyle w:val="Emphasis"/>
        </w:rPr>
        <w:t>We need a practical coalition, led and funded by Silicon Valley, which has been making progress but now needs to accelerate</w:t>
      </w:r>
      <w:r w:rsidRPr="00E25F34">
        <w:rPr>
          <w:sz w:val="16"/>
        </w:rPr>
        <w:t xml:space="preserve">, and by global online advertisers, which have been too slow to look forensically at what their ads are supporting. This </w:t>
      </w:r>
      <w:r w:rsidRPr="00E25F34">
        <w:rPr>
          <w:rStyle w:val="StyleUnderline"/>
        </w:rPr>
        <w:t>coalition should agree a code of what is acceptable, working with democratic governments and civil society. It should apply technology and human beings to the rapid removal of material and the isolation of offending sites. It should not be afraid to exercise judgment and it should not wait for legislation, the courts or proposed fines, which will inevitably be slow and blunt</w:t>
      </w:r>
      <w:r w:rsidRPr="00E25F34">
        <w:rPr>
          <w:sz w:val="16"/>
        </w:rPr>
        <w:t>. Finally, it should do all this in order to preserve the freedom of the internet, as well as our safety.</w:t>
      </w:r>
    </w:p>
    <w:p w:rsidR="00F86D0E" w:rsidRPr="00B55AD5" w:rsidRDefault="00F86D0E" w:rsidP="00F86D0E"/>
    <w:p w:rsidR="00F86D0E" w:rsidRPr="00F86D0E" w:rsidRDefault="00F86D0E" w:rsidP="00F86D0E"/>
    <w:p w:rsidR="007B70E5" w:rsidRPr="00F86D0E" w:rsidRDefault="007B70E5" w:rsidP="007B70E5">
      <w:pPr>
        <w:pStyle w:val="Heading2"/>
      </w:pPr>
      <w:r w:rsidRPr="00F86D0E">
        <w:t>Texas Budget DA</w:t>
      </w:r>
    </w:p>
    <w:p w:rsidR="007B70E5" w:rsidRPr="00F86D0E" w:rsidRDefault="007B70E5" w:rsidP="007B70E5">
      <w:pPr>
        <w:pStyle w:val="Heading3"/>
      </w:pPr>
      <w:r w:rsidRPr="00F86D0E">
        <w:t xml:space="preserve">2ac – frontline </w:t>
      </w:r>
    </w:p>
    <w:p w:rsidR="007B70E5" w:rsidRPr="00F86D0E" w:rsidRDefault="007B70E5" w:rsidP="007B70E5">
      <w:pPr>
        <w:pStyle w:val="Heading4"/>
      </w:pPr>
      <w:r w:rsidRPr="00F86D0E">
        <w:t xml:space="preserve">Texas lawmaker </w:t>
      </w:r>
      <w:r w:rsidR="00B914FE" w:rsidRPr="00F86D0E">
        <w:t>want to focus on border security, especially during tight budget climate AND trump’s lack of focus on the border</w:t>
      </w:r>
    </w:p>
    <w:p w:rsidR="007B70E5" w:rsidRPr="00F86D0E" w:rsidRDefault="007B70E5" w:rsidP="007B70E5">
      <w:r w:rsidRPr="00F86D0E">
        <w:t xml:space="preserve">Julián </w:t>
      </w:r>
      <w:r w:rsidRPr="00F86D0E">
        <w:rPr>
          <w:rStyle w:val="Style13ptBold"/>
        </w:rPr>
        <w:t>Aguilar 05/21</w:t>
      </w:r>
      <w:r w:rsidRPr="00F86D0E">
        <w:t>/17: reporter on politics and border affairs from the Texas-Mexico border, “</w:t>
      </w:r>
      <w:r w:rsidRPr="00F86D0E">
        <w:rPr>
          <w:rStyle w:val="Emphasis"/>
        </w:rPr>
        <w:t xml:space="preserve">Texas poised to maintain </w:t>
      </w:r>
      <w:r w:rsidRPr="00F86D0E">
        <w:t>most of</w:t>
      </w:r>
      <w:r w:rsidRPr="00F86D0E">
        <w:rPr>
          <w:rStyle w:val="Emphasis"/>
        </w:rPr>
        <w:t xml:space="preserve"> its border funding</w:t>
      </w:r>
      <w:r w:rsidRPr="00F86D0E">
        <w:t xml:space="preserve"> for Trump's first years,” https://www.texastribune.org/2017/03/22/texas-senate-keeps-800-million-budget-border-security/</w:t>
      </w:r>
    </w:p>
    <w:p w:rsidR="007B70E5" w:rsidRPr="00F86D0E" w:rsidRDefault="007B70E5" w:rsidP="007B70E5">
      <w:pPr>
        <w:rPr>
          <w:rStyle w:val="StyleUnderline"/>
        </w:rPr>
      </w:pPr>
      <w:r w:rsidRPr="00F86D0E">
        <w:rPr>
          <w:sz w:val="10"/>
        </w:rPr>
        <w:t xml:space="preserve">The </w:t>
      </w:r>
      <w:r w:rsidRPr="00F86D0E">
        <w:rPr>
          <w:rStyle w:val="StyleUnderline"/>
        </w:rPr>
        <w:t>Trump administration’s commitment to border security and increased immigration enforcement</w:t>
      </w:r>
      <w:r w:rsidRPr="00F86D0E">
        <w:rPr>
          <w:sz w:val="10"/>
        </w:rPr>
        <w:t xml:space="preserve"> </w:t>
      </w:r>
      <w:r w:rsidRPr="00F86D0E">
        <w:rPr>
          <w:rStyle w:val="Emphasis"/>
        </w:rPr>
        <w:t>hasn’t convinced Texas budget</w:t>
      </w:r>
      <w:r w:rsidRPr="00F86D0E">
        <w:rPr>
          <w:sz w:val="10"/>
        </w:rPr>
        <w:t xml:space="preserve"> writers </w:t>
      </w:r>
      <w:r w:rsidRPr="00F86D0E">
        <w:rPr>
          <w:rStyle w:val="Emphasis"/>
        </w:rPr>
        <w:t>to scale back from the</w:t>
      </w:r>
      <w:r w:rsidRPr="00F86D0E">
        <w:rPr>
          <w:sz w:val="10"/>
        </w:rPr>
        <w:t xml:space="preserve"> record-setting </w:t>
      </w:r>
      <w:r w:rsidRPr="00F86D0E">
        <w:rPr>
          <w:rStyle w:val="Emphasis"/>
        </w:rPr>
        <w:t>budget it approved for the state's</w:t>
      </w:r>
      <w:r w:rsidRPr="00F86D0E">
        <w:rPr>
          <w:sz w:val="10"/>
        </w:rPr>
        <w:t xml:space="preserve"> own efforts two years ago. Both </w:t>
      </w:r>
      <w:r w:rsidRPr="00F86D0E">
        <w:rPr>
          <w:rStyle w:val="StyleUnderline"/>
        </w:rPr>
        <w:t>the state</w:t>
      </w:r>
      <w:r w:rsidRPr="00F86D0E">
        <w:rPr>
          <w:sz w:val="10"/>
        </w:rPr>
        <w:t xml:space="preserve"> House and Senate </w:t>
      </w:r>
      <w:r w:rsidRPr="00F86D0E">
        <w:rPr>
          <w:rStyle w:val="StyleUnderline"/>
        </w:rPr>
        <w:t>released proposed budgets in January that maintained well over half of the $800 million in border security funding that lawmakers</w:t>
      </w:r>
      <w:r w:rsidRPr="00F86D0E">
        <w:rPr>
          <w:sz w:val="10"/>
        </w:rPr>
        <w:t xml:space="preserve"> </w:t>
      </w:r>
      <w:r w:rsidRPr="00F86D0E">
        <w:rPr>
          <w:rStyle w:val="StyleUnderline"/>
        </w:rPr>
        <w:t>approved</w:t>
      </w:r>
      <w:r w:rsidRPr="00F86D0E">
        <w:rPr>
          <w:sz w:val="10"/>
        </w:rPr>
        <w:t xml:space="preserve"> in 2015. That </w:t>
      </w:r>
      <w:r w:rsidRPr="00F86D0E">
        <w:rPr>
          <w:rStyle w:val="Emphasis"/>
        </w:rPr>
        <w:t>original funding was touted by state lawmakers as necessary because the federal government wasn't doing enough to secure the border</w:t>
      </w:r>
      <w:r w:rsidRPr="00F86D0E">
        <w:rPr>
          <w:sz w:val="10"/>
        </w:rPr>
        <w:t xml:space="preserve">. After weeks of budget hearings, the </w:t>
      </w:r>
      <w:r w:rsidRPr="00F86D0E">
        <w:rPr>
          <w:rStyle w:val="StyleUnderline"/>
        </w:rPr>
        <w:t>Senate</w:t>
      </w:r>
      <w:r w:rsidRPr="00F86D0E">
        <w:rPr>
          <w:sz w:val="10"/>
        </w:rPr>
        <w:t xml:space="preserve"> Finance </w:t>
      </w:r>
      <w:r w:rsidRPr="00F86D0E">
        <w:rPr>
          <w:rStyle w:val="StyleUnderline"/>
        </w:rPr>
        <w:t>committee</w:t>
      </w:r>
      <w:r w:rsidRPr="00F86D0E">
        <w:rPr>
          <w:sz w:val="10"/>
        </w:rPr>
        <w:t xml:space="preserve"> </w:t>
      </w:r>
      <w:r w:rsidRPr="00F86D0E">
        <w:rPr>
          <w:rStyle w:val="StyleUnderline"/>
        </w:rPr>
        <w:t>voted</w:t>
      </w:r>
      <w:r w:rsidRPr="00F86D0E">
        <w:rPr>
          <w:sz w:val="10"/>
        </w:rPr>
        <w:t xml:space="preserve"> on Wednesday </w:t>
      </w:r>
      <w:r w:rsidRPr="00F86D0E">
        <w:rPr>
          <w:rStyle w:val="StyleUnderline"/>
        </w:rPr>
        <w:t>to send an updated budget</w:t>
      </w:r>
      <w:r w:rsidRPr="00F86D0E">
        <w:rPr>
          <w:sz w:val="10"/>
        </w:rPr>
        <w:t xml:space="preserve"> to the full Senate </w:t>
      </w:r>
      <w:r w:rsidRPr="00F86D0E">
        <w:rPr>
          <w:rStyle w:val="StyleUnderline"/>
        </w:rPr>
        <w:t>that kept border security operations funded at $800 million</w:t>
      </w:r>
      <w:r w:rsidRPr="00F86D0E">
        <w:rPr>
          <w:sz w:val="10"/>
        </w:rPr>
        <w:t xml:space="preserve">, the same amount lawmakers approved in 2015. That’s </w:t>
      </w:r>
      <w:r w:rsidRPr="00F86D0E">
        <w:rPr>
          <w:rStyle w:val="StyleUnderline"/>
        </w:rPr>
        <w:t>despite the Trump administration’s early moves to ramp up detentions and deportations</w:t>
      </w:r>
      <w:r w:rsidRPr="00F86D0E">
        <w:rPr>
          <w:sz w:val="10"/>
        </w:rPr>
        <w:t xml:space="preserve"> and Trump's request to Congress for $999 million for construction of the first phase of the border wall.“</w:t>
      </w:r>
      <w:r w:rsidRPr="00F86D0E">
        <w:rPr>
          <w:rStyle w:val="StyleUnderline"/>
        </w:rPr>
        <w:t>We’re not yet sure what Congress intends to do,” said</w:t>
      </w:r>
      <w:r w:rsidRPr="00F86D0E">
        <w:rPr>
          <w:sz w:val="10"/>
        </w:rPr>
        <w:t xml:space="preserve"> state Sen. Juan “Chuy” </w:t>
      </w:r>
      <w:r w:rsidRPr="00F86D0E">
        <w:rPr>
          <w:rStyle w:val="StyleUnderline"/>
        </w:rPr>
        <w:t>Hinojosa</w:t>
      </w:r>
      <w:r w:rsidRPr="00F86D0E">
        <w:rPr>
          <w:sz w:val="10"/>
        </w:rPr>
        <w:t xml:space="preserve">, </w:t>
      </w:r>
      <w:r w:rsidRPr="00F86D0E">
        <w:rPr>
          <w:rStyle w:val="StyleUnderline"/>
        </w:rPr>
        <w:t>a</w:t>
      </w:r>
      <w:r w:rsidRPr="00F86D0E">
        <w:rPr>
          <w:sz w:val="10"/>
        </w:rPr>
        <w:t xml:space="preserve"> McAllen </w:t>
      </w:r>
      <w:r w:rsidRPr="00F86D0E">
        <w:rPr>
          <w:rStyle w:val="StyleUnderline"/>
        </w:rPr>
        <w:t>Democrat and the vice-chair of the Senate Finance Committee</w:t>
      </w:r>
      <w:r w:rsidRPr="00F86D0E">
        <w:rPr>
          <w:sz w:val="10"/>
        </w:rPr>
        <w:t>. “We know that they plan to extend the wall and at the same time we know that President Trump and Congress are talking about increasing the number of Border Patrol agents. So we’re trying to put in place a structure by where we can reduce state funding as federal funding increases.” The Senate committee’s version gives the Texas Department of Public Safety the lion’s share of the funding, about $714 million. But that’s a cut from the $732 million the upper chamber initially proposed in January. Hinojosa said the Senate was spreading some of the money to several other agencies for border security efforts. Texas Parks and Wildlife would get $22 million instead of the $10.6 million initially proposed. Under the Senate proposal, the governor's office would receive about $50 million, which is traditionally used to award local governments grant monies for operations they undertake on the border. The Texas Alcoholic Beverage Commission would receive about $7 million for border-security efforts and $3 million would go to the state's State Soil and Water Conservation board. In the House, the Appropriations Committee is expected to send its updated budget to the lower chamber in the coming weeks. It’s proposed border security budget issued in January was significantly less that the Senate’s version: about $663 million, with DPS getting about $596 million of that total. Appropriations Vice Chairman Oscar Longoria, D-Mission, said it would likely be up to budget writers in 2019 to decide how to scale back funding. “</w:t>
      </w:r>
      <w:r w:rsidRPr="00F86D0E">
        <w:rPr>
          <w:rStyle w:val="StyleUnderline"/>
        </w:rPr>
        <w:t>Clearly if the federal government puts some money into border security, I’m sure there’ll be some draw down when that happens ‚ if that happens</w:t>
      </w:r>
      <w:r w:rsidRPr="00F86D0E">
        <w:rPr>
          <w:sz w:val="10"/>
        </w:rPr>
        <w:t xml:space="preserve">,” he said. </w:t>
      </w:r>
      <w:r w:rsidRPr="00F86D0E">
        <w:rPr>
          <w:rStyle w:val="StyleUnderline"/>
        </w:rPr>
        <w:t xml:space="preserve">But Longoria said that it’s too soon to tell what Trump’s border proposal would look like in its final form and that he and his colleagues would </w:t>
      </w:r>
      <w:r w:rsidRPr="00F86D0E">
        <w:rPr>
          <w:rStyle w:val="Emphasis"/>
        </w:rPr>
        <w:t>continue to work as it did under former President Obama</w:t>
      </w:r>
      <w:r w:rsidRPr="00F86D0E">
        <w:rPr>
          <w:rStyle w:val="StyleUnderline"/>
        </w:rPr>
        <w:t xml:space="preserve">. </w:t>
      </w:r>
    </w:p>
    <w:p w:rsidR="007B70E5" w:rsidRPr="00F86D0E" w:rsidRDefault="007B70E5" w:rsidP="007B70E5">
      <w:pPr>
        <w:pStyle w:val="Heading4"/>
      </w:pPr>
      <w:r w:rsidRPr="00F86D0E">
        <w:t>Strong border security is key to stop terror groups smuggling in agents OR weapons</w:t>
      </w:r>
    </w:p>
    <w:p w:rsidR="007B70E5" w:rsidRPr="00F86D0E" w:rsidRDefault="007B70E5" w:rsidP="007B70E5">
      <w:r w:rsidRPr="00F86D0E">
        <w:t xml:space="preserve">Warren </w:t>
      </w:r>
      <w:r w:rsidRPr="00F86D0E">
        <w:rPr>
          <w:rStyle w:val="Style13ptBold"/>
        </w:rPr>
        <w:t>Richey 17</w:t>
      </w:r>
      <w:r w:rsidRPr="00F86D0E">
        <w:t>: local, national, and foreign correspondent and covers legal affairs and the US Supreme Court, 01/15/17, “Terror and the Mexico border: How big a threat?,” https://www.csmonitor.com/USA/Justice/2017/0115/Terror-and-the-Mexico-border-How-big-a-threat</w:t>
      </w:r>
    </w:p>
    <w:p w:rsidR="007B70E5" w:rsidRPr="00F86D0E" w:rsidRDefault="007B70E5" w:rsidP="007B70E5">
      <w:pPr>
        <w:rPr>
          <w:sz w:val="12"/>
        </w:rPr>
      </w:pPr>
      <w:r w:rsidRPr="00F86D0E">
        <w:rPr>
          <w:sz w:val="12"/>
        </w:rPr>
        <w:t>JANUARY 15, 2017 NOGALES, ARIZ.—</w:t>
      </w:r>
      <w:r w:rsidRPr="00F86D0E">
        <w:rPr>
          <w:rStyle w:val="StyleUnderline"/>
        </w:rPr>
        <w:t>Islamic militants purchase a nuclear device from a sympathetic official in Pakistan and ship the weapon on the flip side of a drug trafficking route through West Africa to South America</w:t>
      </w:r>
      <w:r w:rsidRPr="00F86D0E">
        <w:rPr>
          <w:sz w:val="12"/>
        </w:rPr>
        <w:t xml:space="preserve">. Next, </w:t>
      </w:r>
      <w:r w:rsidRPr="00F86D0E">
        <w:rPr>
          <w:rStyle w:val="StyleUnderline"/>
        </w:rPr>
        <w:t>the package is smuggled north to the United States-Mexico border</w:t>
      </w:r>
      <w:r w:rsidRPr="00F86D0E">
        <w:rPr>
          <w:sz w:val="12"/>
        </w:rPr>
        <w:t xml:space="preserve">. Although </w:t>
      </w:r>
      <w:r w:rsidRPr="00F86D0E">
        <w:rPr>
          <w:rStyle w:val="Emphasis"/>
        </w:rPr>
        <w:t>this</w:t>
      </w:r>
      <w:r w:rsidRPr="00F86D0E">
        <w:rPr>
          <w:sz w:val="12"/>
        </w:rPr>
        <w:t xml:space="preserve"> sounds like the plot line of a spy thriller, it </w:t>
      </w:r>
      <w:r w:rsidRPr="00F86D0E">
        <w:rPr>
          <w:rStyle w:val="Emphasis"/>
        </w:rPr>
        <w:t>is a scenario laid out in an online magazine produced by the Islamic State</w:t>
      </w:r>
      <w:r w:rsidRPr="00F86D0E">
        <w:rPr>
          <w:sz w:val="12"/>
        </w:rPr>
        <w:t>, the apocalyptic Syria-based terror group also known as ISIS. “</w:t>
      </w:r>
      <w:r w:rsidRPr="00F86D0E">
        <w:rPr>
          <w:rStyle w:val="StyleUnderline"/>
        </w:rPr>
        <w:t>From there it’s just a quick hop through a smuggling tunnel and … presto, they’re mingling with another 12 million ‘illegal’ aliens in America with a nuclear bomb in the trunk of their car,”</w:t>
      </w:r>
      <w:r w:rsidRPr="00F86D0E">
        <w:rPr>
          <w:sz w:val="12"/>
        </w:rPr>
        <w:t xml:space="preserve"> the 2015 ISIS article says. The debate over </w:t>
      </w:r>
      <w:r w:rsidRPr="00F86D0E">
        <w:rPr>
          <w:rStyle w:val="StyleUnderline"/>
        </w:rPr>
        <w:t>security along the US-Mexico border isn’t just about the millions of unauthorized migrants who have crossed the international boundary seeking work and better lives</w:t>
      </w:r>
      <w:r w:rsidRPr="00F86D0E">
        <w:rPr>
          <w:sz w:val="12"/>
        </w:rPr>
        <w:t xml:space="preserve">. And it isn’t just about the drug smugglers and assorted other criminals who routinely use the border as an easy back door into America. </w:t>
      </w:r>
      <w:r w:rsidRPr="00F86D0E">
        <w:rPr>
          <w:rStyle w:val="Emphasis"/>
        </w:rPr>
        <w:t>There is potentially a greater threat from a porous southern border</w:t>
      </w:r>
      <w:r w:rsidRPr="00F86D0E">
        <w:rPr>
          <w:sz w:val="12"/>
        </w:rPr>
        <w:t xml:space="preserve">. Conservatives have long warned that terror </w:t>
      </w:r>
      <w:r w:rsidRPr="00F86D0E">
        <w:rPr>
          <w:rStyle w:val="StyleUnderline"/>
        </w:rPr>
        <w:t>groups like ISIS and Al Qaeda might try to exploit drug and migrant smuggling routes from Mexico to sneak into the US undetected</w:t>
      </w:r>
      <w:r w:rsidRPr="00F86D0E">
        <w:rPr>
          <w:sz w:val="12"/>
        </w:rPr>
        <w:t xml:space="preserve">. </w:t>
      </w:r>
      <w:r w:rsidRPr="00F86D0E">
        <w:rPr>
          <w:rStyle w:val="Emphasis"/>
        </w:rPr>
        <w:t>The threat isn’t merely speculative.</w:t>
      </w:r>
      <w:r w:rsidRPr="00F86D0E">
        <w:rPr>
          <w:sz w:val="12"/>
        </w:rPr>
        <w:t xml:space="preserve"> </w:t>
      </w:r>
      <w:r w:rsidRPr="00F86D0E">
        <w:rPr>
          <w:rStyle w:val="StyleUnderline"/>
        </w:rPr>
        <w:t>From</w:t>
      </w:r>
      <w:r w:rsidRPr="00F86D0E">
        <w:rPr>
          <w:sz w:val="12"/>
        </w:rPr>
        <w:t xml:space="preserve"> November </w:t>
      </w:r>
      <w:r w:rsidRPr="00F86D0E">
        <w:rPr>
          <w:rStyle w:val="StyleUnderline"/>
        </w:rPr>
        <w:t>2013</w:t>
      </w:r>
      <w:r w:rsidRPr="00F86D0E">
        <w:rPr>
          <w:sz w:val="12"/>
        </w:rPr>
        <w:t xml:space="preserve"> </w:t>
      </w:r>
      <w:r w:rsidRPr="00F86D0E">
        <w:rPr>
          <w:rStyle w:val="StyleUnderline"/>
        </w:rPr>
        <w:t>to</w:t>
      </w:r>
      <w:r w:rsidRPr="00F86D0E">
        <w:rPr>
          <w:sz w:val="12"/>
        </w:rPr>
        <w:t xml:space="preserve"> July </w:t>
      </w:r>
      <w:r w:rsidRPr="00F86D0E">
        <w:rPr>
          <w:rStyle w:val="StyleUnderline"/>
        </w:rPr>
        <w:t>2014</w:t>
      </w:r>
      <w:r w:rsidRPr="00F86D0E">
        <w:rPr>
          <w:sz w:val="12"/>
        </w:rPr>
        <w:t xml:space="preserve">, </w:t>
      </w:r>
      <w:r w:rsidRPr="00F86D0E">
        <w:rPr>
          <w:rStyle w:val="StyleUnderline"/>
        </w:rPr>
        <w:t>officials apprehended 143 individuals listed on the US terror watch list trying to cross the Mexico border and enter the US illegally</w:t>
      </w:r>
      <w:r w:rsidRPr="00F86D0E">
        <w:rPr>
          <w:sz w:val="12"/>
        </w:rPr>
        <w:t xml:space="preserve">, according to a confidential Texas Department of Public Safety report obtained by the Houston Chronicle. And </w:t>
      </w:r>
      <w:r w:rsidRPr="00F86D0E">
        <w:rPr>
          <w:rStyle w:val="StyleUnderline"/>
        </w:rPr>
        <w:t>last summer, the US military’s Southern Command warned in an intelligence report that Muslim extremists were using existing migrant smuggling rings in Latin America to gain entry to the US across the Mexico border</w:t>
      </w:r>
      <w:r w:rsidRPr="00F86D0E">
        <w:rPr>
          <w:sz w:val="12"/>
        </w:rPr>
        <w:t>, according to an account in the Washington Free Beacon.</w:t>
      </w:r>
    </w:p>
    <w:p w:rsidR="007B70E5" w:rsidRPr="00F86D0E" w:rsidRDefault="007B70E5" w:rsidP="007B70E5">
      <w:pPr>
        <w:pStyle w:val="Heading4"/>
      </w:pPr>
      <w:r w:rsidRPr="00F86D0E">
        <w:t>Terrorists will use nukes – kills millions</w:t>
      </w:r>
    </w:p>
    <w:p w:rsidR="007B70E5" w:rsidRPr="00F86D0E" w:rsidRDefault="007B70E5" w:rsidP="007B70E5">
      <w:pPr>
        <w:rPr>
          <w:rStyle w:val="Style13ptBold"/>
        </w:rPr>
      </w:pPr>
      <w:r w:rsidRPr="00F86D0E">
        <w:rPr>
          <w:rStyle w:val="Style13ptBold"/>
        </w:rPr>
        <w:t>Kroenig</w:t>
      </w:r>
      <w:r w:rsidRPr="00F86D0E">
        <w:t>, Associate Professor and IR @ Georgetown,</w:t>
      </w:r>
      <w:r w:rsidRPr="00F86D0E">
        <w:rPr>
          <w:rStyle w:val="Style13ptBold"/>
        </w:rPr>
        <w:t xml:space="preserve"> 14 </w:t>
      </w:r>
    </w:p>
    <w:p w:rsidR="007B70E5" w:rsidRPr="00F86D0E" w:rsidRDefault="007B70E5" w:rsidP="007B70E5">
      <w:r w:rsidRPr="00F86D0E">
        <w:t xml:space="preserve">(R. Davis Gibbons and Matthew Kroenig, a Nonresident Senior Fellow at the Brent Scowcroft Center on International Security at The Atlantic Council.  “The Next Nuclear War,” </w:t>
      </w:r>
      <w:hyperlink r:id="rId13" w:history="1">
        <w:r w:rsidRPr="00F86D0E">
          <w:rPr>
            <w:rStyle w:val="Hyperlink"/>
          </w:rPr>
          <w:t>http://www.matthewkroenig.com/Kroenig_The%20Next%20Nuclear%20War.pdf</w:t>
        </w:r>
      </w:hyperlink>
      <w:r w:rsidRPr="00F86D0E">
        <w:t xml:space="preserve">) </w:t>
      </w:r>
    </w:p>
    <w:p w:rsidR="007B70E5" w:rsidRPr="00F86D0E" w:rsidRDefault="007B70E5" w:rsidP="007B70E5">
      <w:pPr>
        <w:rPr>
          <w:rStyle w:val="Emphasis"/>
        </w:rPr>
      </w:pPr>
      <w:r w:rsidRPr="00F86D0E">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F86D0E">
        <w:rPr>
          <w:rStyle w:val="StyleUnderline"/>
        </w:rPr>
        <w:t>evidence indicates</w:t>
      </w:r>
      <w:r w:rsidRPr="00F86D0E">
        <w:rPr>
          <w:sz w:val="16"/>
        </w:rPr>
        <w:t xml:space="preserve"> that </w:t>
      </w:r>
      <w:r w:rsidRPr="00F86D0E">
        <w:rPr>
          <w:rStyle w:val="StyleUnderline"/>
        </w:rPr>
        <w:t xml:space="preserve">terrorist organizations have both </w:t>
      </w:r>
      <w:r w:rsidRPr="00F86D0E">
        <w:rPr>
          <w:rStyle w:val="Emphasis"/>
        </w:rPr>
        <w:t>expressed a desire for nuclear weapons</w:t>
      </w:r>
      <w:r w:rsidRPr="00F86D0E">
        <w:rPr>
          <w:sz w:val="16"/>
        </w:rPr>
        <w:t xml:space="preserve"> </w:t>
      </w:r>
      <w:r w:rsidRPr="00F86D0E">
        <w:rPr>
          <w:rStyle w:val="StyleUnderline"/>
        </w:rPr>
        <w:t>and</w:t>
      </w:r>
      <w:r w:rsidRPr="00F86D0E">
        <w:rPr>
          <w:sz w:val="16"/>
        </w:rPr>
        <w:t xml:space="preserve"> made </w:t>
      </w:r>
      <w:r w:rsidRPr="00F86D0E">
        <w:rPr>
          <w:rStyle w:val="Emphasis"/>
        </w:rPr>
        <w:t>attempts to buy or seize nuclear material.</w:t>
      </w:r>
      <w:r w:rsidRPr="00F86D0E">
        <w:rPr>
          <w:sz w:val="16"/>
        </w:rPr>
        <w:t xml:space="preserve"> Declassified </w:t>
      </w:r>
      <w:r w:rsidRPr="00F86D0E">
        <w:rPr>
          <w:rStyle w:val="StyleUnderline"/>
        </w:rPr>
        <w:t>documents</w:t>
      </w:r>
      <w:r w:rsidRPr="00F86D0E">
        <w:rPr>
          <w:sz w:val="16"/>
        </w:rPr>
        <w:t xml:space="preserve"> from the United States </w:t>
      </w:r>
      <w:r w:rsidRPr="00F86D0E">
        <w:rPr>
          <w:rStyle w:val="StyleUnderline"/>
        </w:rPr>
        <w:t>suggest Osama bin Laden directed his associates to purchase uranium</w:t>
      </w:r>
      <w:r w:rsidRPr="00F86D0E">
        <w:rPr>
          <w:sz w:val="16"/>
        </w:rPr>
        <w:t xml:space="preserve">.90 In addition, </w:t>
      </w:r>
      <w:r w:rsidRPr="00F86D0E">
        <w:rPr>
          <w:rStyle w:val="StyleUnderline"/>
        </w:rPr>
        <w:t>Chechnya-based separatist groups,</w:t>
      </w:r>
      <w:r w:rsidRPr="00F86D0E">
        <w:rPr>
          <w:sz w:val="16"/>
        </w:rPr>
        <w:t xml:space="preserve"> </w:t>
      </w:r>
      <w:r w:rsidRPr="00F86D0E">
        <w:rPr>
          <w:rStyle w:val="Emphasis"/>
        </w:rPr>
        <w:t>L</w:t>
      </w:r>
      <w:r w:rsidRPr="00F86D0E">
        <w:rPr>
          <w:sz w:val="16"/>
        </w:rPr>
        <w:t>ashkar-</w:t>
      </w:r>
      <w:r w:rsidRPr="00F86D0E">
        <w:rPr>
          <w:rStyle w:val="Emphasis"/>
        </w:rPr>
        <w:t>e</w:t>
      </w:r>
      <w:r w:rsidRPr="00F86D0E">
        <w:rPr>
          <w:sz w:val="16"/>
        </w:rPr>
        <w:t>-</w:t>
      </w:r>
      <w:r w:rsidRPr="00F86D0E">
        <w:rPr>
          <w:rStyle w:val="Emphasis"/>
        </w:rPr>
        <w:t>T</w:t>
      </w:r>
      <w:r w:rsidRPr="00F86D0E">
        <w:rPr>
          <w:sz w:val="16"/>
        </w:rPr>
        <w:t xml:space="preserve">aiba in South Asia, and Aum Shinrikyo in Japan </w:t>
      </w:r>
      <w:r w:rsidRPr="00F86D0E">
        <w:rPr>
          <w:rStyle w:val="StyleUnderline"/>
        </w:rPr>
        <w:t>have also expressed the desire for nuclear weapons</w:t>
      </w:r>
      <w:r w:rsidRPr="00F86D0E">
        <w:rPr>
          <w:sz w:val="16"/>
        </w:rPr>
        <w:t xml:space="preserve"> in the past.91 Most analysts consider it unlikely that a state would knowingly provide a terrorist group with a bomb, </w:t>
      </w:r>
      <w:r w:rsidRPr="00F86D0E">
        <w:rPr>
          <w:rStyle w:val="StyleUnderline"/>
        </w:rPr>
        <w:t>but it is conceivable that a group could steal one</w:t>
      </w:r>
      <w:r w:rsidRPr="00F86D0E">
        <w:rPr>
          <w:sz w:val="16"/>
        </w:rPr>
        <w:t xml:space="preserve">. </w:t>
      </w:r>
      <w:r w:rsidRPr="00F86D0E">
        <w:rPr>
          <w:rStyle w:val="StyleUnderline"/>
        </w:rPr>
        <w:t>This fear is especially acute in the case of</w:t>
      </w:r>
      <w:r w:rsidRPr="00F86D0E">
        <w:rPr>
          <w:sz w:val="16"/>
        </w:rPr>
        <w:t xml:space="preserve"> </w:t>
      </w:r>
      <w:r w:rsidRPr="00F86D0E">
        <w:rPr>
          <w:rStyle w:val="StyleUnderline"/>
        </w:rPr>
        <w:t>Pakistan</w:t>
      </w:r>
      <w:r w:rsidRPr="00F86D0E">
        <w:rPr>
          <w:sz w:val="16"/>
        </w:rPr>
        <w:t xml:space="preserve">, </w:t>
      </w:r>
      <w:r w:rsidRPr="00F86D0E">
        <w:rPr>
          <w:rStyle w:val="StyleUnderline"/>
        </w:rPr>
        <w:t>where an unstable government with a growing nuclear arsenal exists</w:t>
      </w:r>
      <w:r w:rsidRPr="00F86D0E">
        <w:rPr>
          <w:sz w:val="16"/>
        </w:rPr>
        <w:t xml:space="preserve"> in an area with many terrorist organizations. The government of Pakistan has taken steps in recent years to allay these fears, yet reason for concern remains.92 A second means by which </w:t>
      </w:r>
      <w:r w:rsidRPr="00F86D0E">
        <w:rPr>
          <w:rStyle w:val="StyleUnderline"/>
        </w:rPr>
        <w:t>a</w:t>
      </w:r>
      <w:r w:rsidRPr="00F86D0E">
        <w:rPr>
          <w:sz w:val="16"/>
        </w:rPr>
        <w:t xml:space="preserve"> </w:t>
      </w:r>
      <w:r w:rsidRPr="00F86D0E">
        <w:rPr>
          <w:rStyle w:val="StyleUnderline"/>
        </w:rPr>
        <w:t xml:space="preserve">terrorist group could attain a nuclear capability </w:t>
      </w:r>
      <w:r w:rsidRPr="00F86D0E">
        <w:rPr>
          <w:sz w:val="16"/>
        </w:rPr>
        <w:t xml:space="preserve">is </w:t>
      </w:r>
      <w:r w:rsidRPr="00F86D0E">
        <w:rPr>
          <w:rStyle w:val="StyleUnderline"/>
        </w:rPr>
        <w:t>by obtaining fissile material and constructing its own crude nuclear bomb</w:t>
      </w:r>
      <w:r w:rsidRPr="00F86D0E">
        <w:rPr>
          <w:sz w:val="16"/>
        </w:rPr>
        <w:t xml:space="preserve">. The main challenge for terrorist organizations seeking this capability is finding sufficient fissile material. </w:t>
      </w:r>
      <w:r w:rsidRPr="00F86D0E">
        <w:rPr>
          <w:rStyle w:val="StyleUnderline"/>
        </w:rPr>
        <w:t>Approximately 8 kilograms of plutonium or 25 kilograms of highly enriched uranium (HEU) is necessary for a</w:t>
      </w:r>
      <w:r w:rsidRPr="00F86D0E">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F86D0E">
        <w:rPr>
          <w:rStyle w:val="StyleUnderline"/>
        </w:rPr>
        <w:t>the global stocks of HEU and plutonium are decreasing</w:t>
      </w:r>
      <w:r w:rsidRPr="00F86D0E">
        <w:rPr>
          <w:sz w:val="16"/>
        </w:rPr>
        <w:t xml:space="preserve">, </w:t>
      </w:r>
      <w:r w:rsidRPr="00F86D0E">
        <w:rPr>
          <w:rStyle w:val="StyleUnderline"/>
        </w:rPr>
        <w:t xml:space="preserve">but the sheer volume of global fissile material makes this an </w:t>
      </w:r>
      <w:r w:rsidRPr="00F86D0E">
        <w:rPr>
          <w:rStyle w:val="Emphasis"/>
        </w:rPr>
        <w:t>on-going challenge</w:t>
      </w:r>
      <w:r w:rsidRPr="00F86D0E">
        <w:rPr>
          <w:sz w:val="16"/>
        </w:rPr>
        <w:t xml:space="preserve"> </w:t>
      </w:r>
      <w:r w:rsidRPr="00F86D0E">
        <w:rPr>
          <w:rStyle w:val="StyleUnderline"/>
        </w:rPr>
        <w:t>and the U.S. budget for these activities has</w:t>
      </w:r>
      <w:r w:rsidRPr="00F86D0E">
        <w:rPr>
          <w:sz w:val="16"/>
        </w:rPr>
        <w:t xml:space="preserve"> recently </w:t>
      </w:r>
      <w:r w:rsidRPr="00F86D0E">
        <w:rPr>
          <w:rStyle w:val="Emphasis"/>
        </w:rPr>
        <w:t>been cut.</w:t>
      </w:r>
      <w:r w:rsidRPr="00F86D0E">
        <w:rPr>
          <w:sz w:val="16"/>
        </w:rPr>
        <w:t xml:space="preserve"> </w:t>
      </w:r>
      <w:r w:rsidRPr="00F86D0E">
        <w:rPr>
          <w:rStyle w:val="StyleUnderline"/>
        </w:rPr>
        <w:t>Unlike nuclear-armed states, it</w:t>
      </w:r>
      <w:r w:rsidRPr="00F86D0E">
        <w:rPr>
          <w:sz w:val="16"/>
        </w:rPr>
        <w:t xml:space="preserve"> </w:t>
      </w:r>
      <w:r w:rsidRPr="00F86D0E">
        <w:rPr>
          <w:rStyle w:val="StyleUnderline"/>
        </w:rPr>
        <w:t xml:space="preserve">would be relatively difficult to </w:t>
      </w:r>
      <w:r w:rsidRPr="00F86D0E">
        <w:rPr>
          <w:rStyle w:val="Emphasis"/>
        </w:rPr>
        <w:t>deter terrorists</w:t>
      </w:r>
      <w:r w:rsidRPr="00F86D0E">
        <w:rPr>
          <w:sz w:val="16"/>
        </w:rPr>
        <w:t xml:space="preserve"> from taking action.93 In other words, </w:t>
      </w:r>
      <w:r w:rsidRPr="00F86D0E">
        <w:rPr>
          <w:rStyle w:val="StyleUnderline"/>
        </w:rPr>
        <w:t xml:space="preserve">if efforts to keep nuclear weapons out of terrorist hands </w:t>
      </w:r>
      <w:r w:rsidRPr="00F86D0E">
        <w:rPr>
          <w:rStyle w:val="Emphasis"/>
        </w:rPr>
        <w:t xml:space="preserve">ever fail, we may witness a nuclear 9/11. </w:t>
      </w:r>
    </w:p>
    <w:p w:rsidR="007B70E5" w:rsidRPr="00F86D0E" w:rsidRDefault="007B70E5" w:rsidP="007B70E5"/>
    <w:p w:rsidR="007B70E5" w:rsidRPr="00F86D0E" w:rsidRDefault="007B70E5" w:rsidP="007B70E5">
      <w:pPr>
        <w:pStyle w:val="Heading3"/>
      </w:pPr>
      <w:r w:rsidRPr="00F86D0E">
        <w:t>Budget UQ</w:t>
      </w:r>
    </w:p>
    <w:p w:rsidR="007B70E5" w:rsidRPr="00F86D0E" w:rsidRDefault="007B70E5" w:rsidP="007B70E5">
      <w:pPr>
        <w:pStyle w:val="Heading4"/>
      </w:pPr>
      <w:r w:rsidRPr="00F86D0E">
        <w:t xml:space="preserve">Gov. Abbot wants to keep a limit on government spending – CP destroys that </w:t>
      </w:r>
    </w:p>
    <w:p w:rsidR="007B70E5" w:rsidRPr="00F86D0E" w:rsidRDefault="007B70E5" w:rsidP="007B70E5">
      <w:r w:rsidRPr="00F86D0E">
        <w:t xml:space="preserve">Cary </w:t>
      </w:r>
      <w:r w:rsidRPr="00F86D0E">
        <w:rPr>
          <w:rStyle w:val="Style13ptBold"/>
        </w:rPr>
        <w:t>Cheshire 06/12</w:t>
      </w:r>
      <w:r w:rsidRPr="00F86D0E">
        <w:t>/17: leads the Capitol Bureau for Empower Texans &amp; Texas Scorecard and covers Texas government updates, “ABBOTT SIGNS BUDGET AFTER VETOING $120 MILLION,”https://empowertexans.com/quicktakes/abbott-signs-budget-vetoing-120-million/</w:t>
      </w:r>
    </w:p>
    <w:p w:rsidR="007B70E5" w:rsidRPr="00F86D0E" w:rsidRDefault="007B70E5" w:rsidP="007B70E5">
      <w:pPr>
        <w:rPr>
          <w:sz w:val="12"/>
        </w:rPr>
      </w:pPr>
      <w:r w:rsidRPr="00F86D0E">
        <w:rPr>
          <w:sz w:val="12"/>
        </w:rPr>
        <w:t xml:space="preserve">On Monday, </w:t>
      </w:r>
      <w:r w:rsidRPr="00F86D0E">
        <w:rPr>
          <w:rStyle w:val="StyleUnderline"/>
        </w:rPr>
        <w:t>Gov.</w:t>
      </w:r>
      <w:r w:rsidRPr="00F86D0E">
        <w:rPr>
          <w:sz w:val="12"/>
        </w:rPr>
        <w:t xml:space="preserve"> Greg </w:t>
      </w:r>
      <w:r w:rsidRPr="00F86D0E">
        <w:rPr>
          <w:rStyle w:val="StyleUnderline"/>
        </w:rPr>
        <w:t>Abbott</w:t>
      </w:r>
      <w:r w:rsidRPr="00F86D0E">
        <w:rPr>
          <w:sz w:val="12"/>
        </w:rPr>
        <w:t xml:space="preserve"> announced that he had </w:t>
      </w:r>
      <w:r w:rsidRPr="00F86D0E">
        <w:rPr>
          <w:rStyle w:val="StyleUnderline"/>
        </w:rPr>
        <w:t>signed the state budget passed by the Texas Legislature at the end of May</w:t>
      </w:r>
      <w:r w:rsidRPr="00F86D0E">
        <w:rPr>
          <w:sz w:val="12"/>
        </w:rPr>
        <w:t xml:space="preserve">, making only minor line-item vetoes. </w:t>
      </w:r>
      <w:r w:rsidRPr="00F86D0E">
        <w:rPr>
          <w:rStyle w:val="Emphasis"/>
        </w:rPr>
        <w:t>Despite having to contend with a relatively tight budget year, state lawmakers passed a relatively conservative budget that fell within population and inflation</w:t>
      </w:r>
      <w:r w:rsidRPr="00F86D0E">
        <w:rPr>
          <w:sz w:val="12"/>
        </w:rPr>
        <w:t xml:space="preserve">. In a statement, </w:t>
      </w:r>
      <w:r w:rsidRPr="00F86D0E">
        <w:rPr>
          <w:rStyle w:val="StyleUnderline"/>
        </w:rPr>
        <w:t>Abbott touted the maintenance of border security funding as well as the increase in DPS fundings as political victories while also making the case for even stronger spending limitations</w:t>
      </w:r>
      <w:r w:rsidRPr="00F86D0E">
        <w:rPr>
          <w:sz w:val="12"/>
        </w:rPr>
        <w:t>. “</w:t>
      </w:r>
      <w:r w:rsidRPr="00F86D0E">
        <w:rPr>
          <w:rStyle w:val="Emphasis"/>
        </w:rPr>
        <w:t>Even in a tight budget climate</w:t>
      </w:r>
      <w:r w:rsidRPr="00F86D0E">
        <w:rPr>
          <w:sz w:val="12"/>
        </w:rPr>
        <w:t xml:space="preserve">, </w:t>
      </w:r>
      <w:r w:rsidRPr="00F86D0E">
        <w:rPr>
          <w:rStyle w:val="Emphasis"/>
        </w:rPr>
        <w:t>this budget prioritizes the safety and well-being of all Texans</w:t>
      </w:r>
      <w:r w:rsidRPr="00F86D0E">
        <w:rPr>
          <w:sz w:val="12"/>
        </w:rPr>
        <w:t xml:space="preserve">. </w:t>
      </w:r>
      <w:r w:rsidRPr="00F86D0E">
        <w:rPr>
          <w:rStyle w:val="Emphasis"/>
        </w:rPr>
        <w:t>It continues to fund our state’s role in securing the border, adding an additional 250 troopers to keep our communities safe,”</w:t>
      </w:r>
      <w:r w:rsidRPr="00F86D0E">
        <w:rPr>
          <w:sz w:val="12"/>
        </w:rPr>
        <w:t xml:space="preserve"> said Abbott. “It funds the state’s natural disaster response costs to provide state resources when disaster strikes. And it better protects our law enforcement officers across the state by funding grants for bulletproof vests. </w:t>
      </w:r>
      <w:r w:rsidRPr="00F86D0E">
        <w:rPr>
          <w:rStyle w:val="StyleUnderline"/>
        </w:rPr>
        <w:t>This budget achieves all of these goals while restraining state-controlled spending below the growth in the state’s estimated population and inflation</w:t>
      </w:r>
      <w:r w:rsidRPr="00F86D0E">
        <w:rPr>
          <w:sz w:val="12"/>
        </w:rPr>
        <w:t xml:space="preserve">. During the upcoming special session of the 85th Legislature, passage of legislation or a constitutional amendment to ensure the </w:t>
      </w:r>
      <w:r w:rsidRPr="00F86D0E">
        <w:rPr>
          <w:rStyle w:val="Emphasis"/>
        </w:rPr>
        <w:t>state continues to budget within responsible spending limitations will remain a top priority</w:t>
      </w:r>
      <w:r w:rsidRPr="00F86D0E">
        <w:rPr>
          <w:sz w:val="12"/>
        </w:rPr>
        <w:t xml:space="preserve">.” </w:t>
      </w:r>
      <w:r w:rsidRPr="00F86D0E">
        <w:rPr>
          <w:rStyle w:val="StyleUnderline"/>
        </w:rPr>
        <w:t>Strengthening Texas’ spending limit</w:t>
      </w:r>
      <w:r w:rsidRPr="00F86D0E">
        <w:rPr>
          <w:sz w:val="12"/>
        </w:rPr>
        <w:t xml:space="preserve"> </w:t>
      </w:r>
      <w:r w:rsidRPr="00F86D0E">
        <w:rPr>
          <w:rStyle w:val="StyleUnderline"/>
        </w:rPr>
        <w:t>has been a goal of conservatives’</w:t>
      </w:r>
      <w:r w:rsidRPr="00F86D0E">
        <w:rPr>
          <w:sz w:val="12"/>
        </w:rPr>
        <w:t xml:space="preserve"> for more than a decade, and though legislation to that effect has passed the Texas Senate on multiple occasions, the reform has repeatedly been killed in the Texas House. While conservatives would normally have to wait until next session to tackle the issue, </w:t>
      </w:r>
      <w:r w:rsidRPr="00F86D0E">
        <w:rPr>
          <w:rStyle w:val="Emphasis"/>
        </w:rPr>
        <w:t>Abbott has included spending limits on his agenda</w:t>
      </w:r>
      <w:r w:rsidRPr="00F86D0E">
        <w:rPr>
          <w:sz w:val="12"/>
        </w:rPr>
        <w:t xml:space="preserve"> for lawmakers in a special session that begins July 18. Abbott’s vetoes were relatively minor in nature, but consisted of cuts to various environmental programs and eliminations of issues he deemed</w:t>
      </w:r>
    </w:p>
    <w:p w:rsidR="007B70E5" w:rsidRPr="00F86D0E" w:rsidRDefault="007B70E5" w:rsidP="007B70E5">
      <w:pPr>
        <w:pStyle w:val="Heading4"/>
      </w:pPr>
      <w:r w:rsidRPr="00F86D0E">
        <w:t xml:space="preserve">Abbot just passed Texas budget during a </w:t>
      </w:r>
      <w:r w:rsidRPr="00F86D0E">
        <w:rPr>
          <w:u w:val="single"/>
        </w:rPr>
        <w:t xml:space="preserve">tight </w:t>
      </w:r>
      <w:r w:rsidRPr="00F86D0E">
        <w:t>budget climate</w:t>
      </w:r>
    </w:p>
    <w:p w:rsidR="007B70E5" w:rsidRPr="00F86D0E" w:rsidRDefault="007B70E5" w:rsidP="007B70E5">
      <w:r w:rsidRPr="00F86D0E">
        <w:t xml:space="preserve">Ed </w:t>
      </w:r>
      <w:r w:rsidRPr="00F86D0E">
        <w:rPr>
          <w:rStyle w:val="Style13ptBold"/>
        </w:rPr>
        <w:t>Sterling 06/21</w:t>
      </w:r>
      <w:r w:rsidRPr="00F86D0E">
        <w:t>/17: director of Member Services for the Texas Press Association and contributing writer, “Governor signs 2018-2019, two-year state budget into law,” http://www.statesman.com/news/local/column-governor-signs-2018-2019-two-year-state-budget-into-law/Ri3gfDXnvWO2QHQOrFEAWO/</w:t>
      </w:r>
    </w:p>
    <w:p w:rsidR="007B70E5" w:rsidRPr="00F86D0E" w:rsidRDefault="007B70E5" w:rsidP="007B70E5">
      <w:pPr>
        <w:rPr>
          <w:sz w:val="12"/>
        </w:rPr>
      </w:pPr>
      <w:r w:rsidRPr="00F86D0E">
        <w:rPr>
          <w:rStyle w:val="StyleUnderline"/>
        </w:rPr>
        <w:t>Gov</w:t>
      </w:r>
      <w:r w:rsidRPr="00F86D0E">
        <w:rPr>
          <w:sz w:val="12"/>
        </w:rPr>
        <w:t xml:space="preserve">. Greg </w:t>
      </w:r>
      <w:r w:rsidRPr="00F86D0E">
        <w:rPr>
          <w:rStyle w:val="StyleUnderline"/>
        </w:rPr>
        <w:t>Abbott</w:t>
      </w:r>
      <w:r w:rsidRPr="00F86D0E">
        <w:rPr>
          <w:sz w:val="12"/>
        </w:rPr>
        <w:t xml:space="preserve"> on June 12 </w:t>
      </w:r>
      <w:r w:rsidRPr="00F86D0E">
        <w:rPr>
          <w:rStyle w:val="StyleUnderline"/>
        </w:rPr>
        <w:t>signed</w:t>
      </w:r>
      <w:r w:rsidRPr="00F86D0E">
        <w:rPr>
          <w:sz w:val="12"/>
        </w:rPr>
        <w:t xml:space="preserve"> Senate Bill 1, </w:t>
      </w:r>
      <w:r w:rsidRPr="00F86D0E">
        <w:rPr>
          <w:rStyle w:val="StyleUnderline"/>
        </w:rPr>
        <w:t>legislation that appropriates some $217 billion to pay for the state’s next two-year fiscal period</w:t>
      </w:r>
      <w:r w:rsidRPr="00F86D0E">
        <w:rPr>
          <w:sz w:val="12"/>
        </w:rPr>
        <w:t xml:space="preserve">. “I am once </w:t>
      </w:r>
      <w:r w:rsidRPr="00F86D0E">
        <w:rPr>
          <w:rStyle w:val="StyleUnderline"/>
        </w:rPr>
        <w:t>again signing a budget that addresses the most pressing challenges faced by our state</w:t>
      </w:r>
      <w:r w:rsidRPr="00F86D0E">
        <w:rPr>
          <w:sz w:val="12"/>
        </w:rPr>
        <w:t xml:space="preserve">. This </w:t>
      </w:r>
      <w:r w:rsidRPr="00F86D0E">
        <w:rPr>
          <w:rStyle w:val="StyleUnderline"/>
        </w:rPr>
        <w:t>budget</w:t>
      </w:r>
      <w:r w:rsidRPr="00F86D0E">
        <w:rPr>
          <w:sz w:val="12"/>
        </w:rPr>
        <w:t xml:space="preserve"> funds a life-saving overhaul of Child Protective Services, </w:t>
      </w:r>
      <w:r w:rsidRPr="00F86D0E">
        <w:rPr>
          <w:rStyle w:val="StyleUnderline"/>
        </w:rPr>
        <w:t>ensur</w:t>
      </w:r>
      <w:r w:rsidRPr="00F86D0E">
        <w:rPr>
          <w:sz w:val="12"/>
        </w:rPr>
        <w:t xml:space="preserve">ing </w:t>
      </w:r>
      <w:r w:rsidRPr="00F86D0E">
        <w:rPr>
          <w:rStyle w:val="StyleUnderline"/>
        </w:rPr>
        <w:t>children in Texas’ foster care receive the protection they deserve</w:t>
      </w:r>
      <w:r w:rsidRPr="00F86D0E">
        <w:rPr>
          <w:sz w:val="12"/>
        </w:rPr>
        <w:t>,” Abbott stated in his proclamation. “</w:t>
      </w:r>
      <w:r w:rsidRPr="00F86D0E">
        <w:rPr>
          <w:rStyle w:val="Emphasis"/>
        </w:rPr>
        <w:t>Even in a tight budget climate,”</w:t>
      </w:r>
      <w:r w:rsidRPr="00F86D0E">
        <w:rPr>
          <w:sz w:val="12"/>
        </w:rPr>
        <w:t xml:space="preserve"> he added, “</w:t>
      </w:r>
      <w:r w:rsidRPr="00F86D0E">
        <w:rPr>
          <w:rStyle w:val="Emphasis"/>
        </w:rPr>
        <w:t>this budget prioritizes the safety and well-being of all Texans</w:t>
      </w:r>
      <w:r w:rsidRPr="00F86D0E">
        <w:rPr>
          <w:sz w:val="12"/>
        </w:rPr>
        <w:t xml:space="preserve">. </w:t>
      </w:r>
      <w:r w:rsidRPr="00F86D0E">
        <w:rPr>
          <w:rStyle w:val="StyleUnderline"/>
        </w:rPr>
        <w:t>It continues to fund our state’s role in securing the border</w:t>
      </w:r>
      <w:r w:rsidRPr="00F86D0E">
        <w:rPr>
          <w:sz w:val="12"/>
        </w:rPr>
        <w:t>, adding an additional 250 troopers to keep our communities safe. It funds the state’s natural disaster response costs to provide state resources when disaster strikes. And it better protects our law enforcement officers across the state by funding grants for bulletproof vests. “</w:t>
      </w:r>
      <w:r w:rsidRPr="00F86D0E">
        <w:rPr>
          <w:rStyle w:val="StyleUnderline"/>
        </w:rPr>
        <w:t>This budget ensures the workforce of today and tomorrow have the resources they need to keep Texas’ economy growing and thriving</w:t>
      </w:r>
      <w:r w:rsidRPr="00F86D0E">
        <w:rPr>
          <w:sz w:val="12"/>
        </w:rPr>
        <w:t xml:space="preserve">,” Abbott continued. “Under Senate Bill 1, all eligible prekindergarten students will receive a high-quality education by increasing standards statewide. And </w:t>
      </w:r>
      <w:r w:rsidRPr="00F86D0E">
        <w:rPr>
          <w:rStyle w:val="StyleUnderline"/>
        </w:rPr>
        <w:t>the state will remain competitive on the job creation front with funds to help Texas remain the best state in the nation for doing business</w:t>
      </w:r>
      <w:r w:rsidRPr="00F86D0E">
        <w:rPr>
          <w:sz w:val="12"/>
        </w:rPr>
        <w:t>. “</w:t>
      </w:r>
      <w:r w:rsidRPr="00F86D0E">
        <w:rPr>
          <w:rStyle w:val="Emphasis"/>
        </w:rPr>
        <w:t>This budget achieves all of these goals while restraining state-controlled spending below the growth in the state’s estimated population and inflation</w:t>
      </w:r>
      <w:r w:rsidRPr="00F86D0E">
        <w:rPr>
          <w:sz w:val="12"/>
        </w:rPr>
        <w:t>. During the upcoming special session of the 85th Legislature, passage of legislation or a constitutional amendment to ensure the state continues to budget within responsible spending limitations will remain a top priority,” added Abbott.</w:t>
      </w:r>
    </w:p>
    <w:p w:rsidR="007B70E5" w:rsidRPr="00F86D0E" w:rsidRDefault="007B70E5" w:rsidP="007B70E5">
      <w:pPr>
        <w:pStyle w:val="Heading3"/>
      </w:pPr>
      <w:r w:rsidRPr="00F86D0E">
        <w:t>Education Funding t/o</w:t>
      </w:r>
    </w:p>
    <w:p w:rsidR="007B70E5" w:rsidRPr="00F86D0E" w:rsidRDefault="007B70E5" w:rsidP="007B70E5">
      <w:pPr>
        <w:pStyle w:val="Heading4"/>
      </w:pPr>
      <w:r w:rsidRPr="00F86D0E">
        <w:t xml:space="preserve">Education funding trades off with infrastructure spending </w:t>
      </w:r>
    </w:p>
    <w:p w:rsidR="007B70E5" w:rsidRPr="00F86D0E" w:rsidRDefault="007B70E5" w:rsidP="007B70E5">
      <w:r w:rsidRPr="00F86D0E">
        <w:t xml:space="preserve">Katherine </w:t>
      </w:r>
      <w:r w:rsidRPr="00F86D0E">
        <w:rPr>
          <w:rStyle w:val="Style13ptBold"/>
        </w:rPr>
        <w:t>Baicker 06</w:t>
      </w:r>
      <w:r w:rsidRPr="00F86D0E">
        <w:t>: American economist and a professor of health economics in the Department of Health Policy and Management at the Harvard School of Public Health (Nora Gordon: Associate Professor at Georgetown University McCourt School of Public Policy and Research Associate of the National Bureau of Education Research),  September 2006, Acessed by Elsevier SD North-Holland</w:t>
      </w:r>
    </w:p>
    <w:p w:rsidR="007B70E5" w:rsidRPr="00F86D0E" w:rsidRDefault="007B70E5" w:rsidP="007B70E5">
      <w:pPr>
        <w:rPr>
          <w:rStyle w:val="StyleUnderline"/>
          <w:sz w:val="12"/>
          <w:u w:val="none"/>
        </w:rPr>
      </w:pPr>
      <w:r w:rsidRPr="00F86D0E">
        <w:rPr>
          <w:sz w:val="12"/>
        </w:rPr>
        <w:t xml:space="preserve">School finance equalizations are increasingly being used as a policy tool to improve outcomes for poor children. The existing literature shows that these equalizations have had at least some success in redistributing state education dollars towards children in school districts with lower property wealth, but how redistributive these programs are and how they ultimately affect child outcomes depend critically on any resulting offsetting changes in other public expenditure programs. </w:t>
      </w:r>
      <w:r w:rsidRPr="00F86D0E">
        <w:rPr>
          <w:rStyle w:val="StyleUnderline"/>
        </w:rPr>
        <w:t>While it is difficult to design systems that prevent states from “undoing” net redistribution through changing other intergovernmental grants, understanding the magnitude and impact of such responses should inform policy design</w:t>
      </w:r>
      <w:r w:rsidRPr="00F86D0E">
        <w:rPr>
          <w:sz w:val="12"/>
        </w:rPr>
        <w:t xml:space="preserve">. </w:t>
      </w:r>
      <w:r w:rsidRPr="00F86D0E">
        <w:rPr>
          <w:rStyle w:val="StyleUnderline"/>
        </w:rPr>
        <w:t>We find that states did change their spending patterns in a way that partially offset the mandated increase in their education spending</w:t>
      </w:r>
      <w:r w:rsidRPr="00F86D0E">
        <w:rPr>
          <w:sz w:val="12"/>
        </w:rPr>
        <w:t xml:space="preserve"> (although not in a way that eliminated their progressivity). </w:t>
      </w:r>
      <w:r w:rsidRPr="00F86D0E">
        <w:rPr>
          <w:rStyle w:val="Emphasis"/>
        </w:rPr>
        <w:t xml:space="preserve">Increases in local education spending were offset by </w:t>
      </w:r>
      <w:r w:rsidRPr="00F86D0E">
        <w:rPr>
          <w:rStyle w:val="StyleUnderline"/>
        </w:rPr>
        <w:t>marginal</w:t>
      </w:r>
      <w:r w:rsidRPr="00F86D0E">
        <w:rPr>
          <w:rStyle w:val="Emphasis"/>
        </w:rPr>
        <w:t xml:space="preserve"> declines in spending on health and hospitals, highways, and public welfare</w:t>
      </w:r>
      <w:r w:rsidRPr="00F86D0E">
        <w:rPr>
          <w:sz w:val="12"/>
        </w:rPr>
        <w:t xml:space="preserve">. Thus, while </w:t>
      </w:r>
      <w:r w:rsidRPr="00F86D0E">
        <w:rPr>
          <w:rStyle w:val="StyleUnderline"/>
        </w:rPr>
        <w:t>mandated changes to state education financing systems may have increased the level and progressivity of state spending on education</w:t>
      </w:r>
      <w:r w:rsidRPr="00F86D0E">
        <w:rPr>
          <w:sz w:val="12"/>
        </w:rPr>
        <w:t xml:space="preserve">, </w:t>
      </w:r>
      <w:r w:rsidRPr="00F86D0E">
        <w:rPr>
          <w:rStyle w:val="Emphasis"/>
        </w:rPr>
        <w:t>they did so at the expense of drawing resources away from spending on other programs</w:t>
      </w:r>
      <w:r w:rsidRPr="00F86D0E">
        <w:rPr>
          <w:sz w:val="12"/>
        </w:rPr>
        <w:t>. These effects were greater in higher-income counties.</w:t>
      </w:r>
    </w:p>
    <w:p w:rsidR="007B70E5" w:rsidRPr="00F86D0E" w:rsidRDefault="007B70E5" w:rsidP="007B70E5">
      <w:pPr>
        <w:pStyle w:val="Heading3"/>
      </w:pPr>
      <w:r w:rsidRPr="00F86D0E">
        <w:t>Border Security k2 Stop Terror</w:t>
      </w:r>
    </w:p>
    <w:p w:rsidR="007B70E5" w:rsidRPr="00F86D0E" w:rsidRDefault="007B70E5" w:rsidP="007B70E5">
      <w:pPr>
        <w:pStyle w:val="Heading4"/>
      </w:pPr>
      <w:r w:rsidRPr="00F86D0E">
        <w:t xml:space="preserve">Empirics prove, there have been multiple attempts to infiltrate the border by terrorist groups – more focus is necessary to stop future attacks </w:t>
      </w:r>
    </w:p>
    <w:p w:rsidR="007B70E5" w:rsidRPr="00F86D0E" w:rsidRDefault="007B70E5" w:rsidP="007B70E5">
      <w:r w:rsidRPr="00F86D0E">
        <w:t xml:space="preserve">Warren </w:t>
      </w:r>
      <w:r w:rsidRPr="00F86D0E">
        <w:rPr>
          <w:rStyle w:val="Style13ptBold"/>
        </w:rPr>
        <w:t>Richey 17</w:t>
      </w:r>
      <w:r w:rsidRPr="00F86D0E">
        <w:t>: local, national, and foreign correspondent and covers legal affairs and the US Supreme Court, 01/15/17, “Are terrorists crossing the US-Mexico border? Excerpts from the case file,” https://www.csmonitor.com/USA/Justice/2017/0115/Are-terrorists-crossing-the-US-Mexico-border-Excerpts-from-the-case-file</w:t>
      </w:r>
    </w:p>
    <w:p w:rsidR="007B70E5" w:rsidRPr="00F86D0E" w:rsidRDefault="007B70E5" w:rsidP="007B70E5">
      <w:pPr>
        <w:rPr>
          <w:sz w:val="10"/>
        </w:rPr>
      </w:pPr>
      <w:r w:rsidRPr="00F86D0E">
        <w:rPr>
          <w:sz w:val="10"/>
        </w:rPr>
        <w:t xml:space="preserve">JANUARY 15, 2017 —For the past eight years </w:t>
      </w:r>
      <w:r w:rsidRPr="00F86D0E">
        <w:rPr>
          <w:rStyle w:val="StyleUnderline"/>
        </w:rPr>
        <w:t>there has been a running debate</w:t>
      </w:r>
      <w:r w:rsidRPr="00F86D0E">
        <w:rPr>
          <w:sz w:val="10"/>
        </w:rPr>
        <w:t xml:space="preserve"> between conservatives and liberals </w:t>
      </w:r>
      <w:r w:rsidRPr="00F86D0E">
        <w:rPr>
          <w:rStyle w:val="StyleUnderline"/>
        </w:rPr>
        <w:t>over</w:t>
      </w:r>
      <w:r w:rsidRPr="00F86D0E">
        <w:rPr>
          <w:sz w:val="10"/>
        </w:rPr>
        <w:t xml:space="preserve"> </w:t>
      </w:r>
      <w:r w:rsidRPr="00F86D0E">
        <w:rPr>
          <w:rStyle w:val="StyleUnderline"/>
        </w:rPr>
        <w:t xml:space="preserve">the potential threat of terrorists using the US-Mexico border to enter or attack America. </w:t>
      </w:r>
      <w:r w:rsidRPr="00F86D0E">
        <w:rPr>
          <w:sz w:val="10"/>
        </w:rPr>
        <w:t xml:space="preserve">The </w:t>
      </w:r>
      <w:r w:rsidRPr="00F86D0E">
        <w:rPr>
          <w:rStyle w:val="StyleUnderline"/>
        </w:rPr>
        <w:t>Obama administration has largely played down the threat</w:t>
      </w:r>
      <w:r w:rsidRPr="00F86D0E">
        <w:rPr>
          <w:sz w:val="10"/>
        </w:rPr>
        <w:t xml:space="preserve">, while conservative critics have issued a steady drumbeat of warnings. </w:t>
      </w:r>
      <w:r w:rsidRPr="00F86D0E">
        <w:rPr>
          <w:rStyle w:val="StyleUnderline"/>
        </w:rPr>
        <w:t>Although there have been no terror attacks in the American homeland linked to the US-Mexico border</w:t>
      </w:r>
      <w:r w:rsidRPr="00F86D0E">
        <w:rPr>
          <w:sz w:val="10"/>
        </w:rPr>
        <w:t xml:space="preserve">, </w:t>
      </w:r>
      <w:r w:rsidRPr="00F86D0E">
        <w:rPr>
          <w:rStyle w:val="Emphasis"/>
        </w:rPr>
        <w:t>the threat of terrorists using the border to gain access to the US is not merely hypothetical.</w:t>
      </w:r>
      <w:r w:rsidRPr="00F86D0E">
        <w:rPr>
          <w:sz w:val="10"/>
        </w:rPr>
        <w:t xml:space="preserve"> What follows are </w:t>
      </w:r>
      <w:r w:rsidRPr="00F86D0E">
        <w:rPr>
          <w:rStyle w:val="StyleUnderline"/>
        </w:rPr>
        <w:t>10 examples from criminal cases that highlight the issue of terrorism and the US-Mexico border</w:t>
      </w:r>
      <w:r w:rsidRPr="00F86D0E">
        <w:rPr>
          <w:sz w:val="10"/>
        </w:rPr>
        <w:t xml:space="preserve">. </w:t>
      </w:r>
      <w:r w:rsidRPr="00F86D0E">
        <w:rPr>
          <w:rStyle w:val="StyleUnderline"/>
        </w:rPr>
        <w:t xml:space="preserve">Mahmoud Kourani </w:t>
      </w:r>
      <w:r w:rsidRPr="00F86D0E">
        <w:rPr>
          <w:sz w:val="10"/>
        </w:rPr>
        <w:t xml:space="preserve">In </w:t>
      </w:r>
      <w:r w:rsidRPr="00F86D0E">
        <w:rPr>
          <w:rStyle w:val="StyleUnderline"/>
        </w:rPr>
        <w:t>2001</w:t>
      </w:r>
      <w:r w:rsidRPr="00F86D0E">
        <w:rPr>
          <w:sz w:val="10"/>
        </w:rPr>
        <w:t xml:space="preserve">, </w:t>
      </w:r>
      <w:r w:rsidRPr="00F86D0E">
        <w:rPr>
          <w:rStyle w:val="StyleUnderline"/>
        </w:rPr>
        <w:t>Mahmoud Kourani was smuggled across the Mexican border and into the US in the trunk of a car</w:t>
      </w:r>
      <w:r w:rsidRPr="00F86D0E">
        <w:rPr>
          <w:sz w:val="10"/>
        </w:rPr>
        <w:t xml:space="preserve">. According to federal court documents, </w:t>
      </w:r>
      <w:r w:rsidRPr="00F86D0E">
        <w:rPr>
          <w:rStyle w:val="Emphasis"/>
        </w:rPr>
        <w:t xml:space="preserve">Mr. Kourani was a member, fighter, and fundraiser for the Lebanese Shiite militant group Hezbollah. </w:t>
      </w:r>
      <w:r w:rsidRPr="00F86D0E">
        <w:rPr>
          <w:sz w:val="10"/>
        </w:rPr>
        <w:t xml:space="preserve">He settled in Dearborn, Mich., as an unauthorized migrant, raising money for Hezbollah until he was ordered deported in 2003. </w:t>
      </w:r>
      <w:r w:rsidRPr="00F86D0E">
        <w:rPr>
          <w:rStyle w:val="StyleUnderline"/>
        </w:rPr>
        <w:t xml:space="preserve">Adnan El Shukrijumah </w:t>
      </w:r>
      <w:r w:rsidRPr="00F86D0E">
        <w:rPr>
          <w:sz w:val="10"/>
        </w:rPr>
        <w:t xml:space="preserve">After Al Qaeda’s Sept. 11, 2001 attacks on the World Trade Center and Pentagon, </w:t>
      </w:r>
      <w:r w:rsidRPr="00F86D0E">
        <w:rPr>
          <w:rStyle w:val="StyleUnderline"/>
        </w:rPr>
        <w:t>Adnan</w:t>
      </w:r>
      <w:r w:rsidRPr="00F86D0E">
        <w:rPr>
          <w:sz w:val="10"/>
        </w:rPr>
        <w:t xml:space="preserve"> El Shukrijumah </w:t>
      </w:r>
      <w:r w:rsidRPr="00F86D0E">
        <w:rPr>
          <w:rStyle w:val="StyleUnderline"/>
        </w:rPr>
        <w:t>spent more than a decade at the top of the FBI’s most wanted list</w:t>
      </w:r>
      <w:r w:rsidRPr="00F86D0E">
        <w:rPr>
          <w:sz w:val="10"/>
        </w:rPr>
        <w:t xml:space="preserve">. The US government offered a $5 million reward for information leading to his capture. </w:t>
      </w:r>
      <w:r w:rsidRPr="00F86D0E">
        <w:rPr>
          <w:rStyle w:val="StyleUnderline"/>
        </w:rPr>
        <w:t>He was believed to have been hand-picked by Osama Bin Laden and 9/11 mastermind</w:t>
      </w:r>
      <w:r w:rsidRPr="00F86D0E">
        <w:rPr>
          <w:sz w:val="10"/>
        </w:rPr>
        <w:t xml:space="preserve"> Khalid Sheikh Mohammed </w:t>
      </w:r>
      <w:r w:rsidRPr="00F86D0E">
        <w:rPr>
          <w:rStyle w:val="StyleUnderline"/>
        </w:rPr>
        <w:t>to plan and launch follow-up attacks against the US and other Western countries</w:t>
      </w:r>
      <w:r w:rsidRPr="00F86D0E">
        <w:rPr>
          <w:sz w:val="10"/>
        </w:rPr>
        <w:t xml:space="preserve">. Federal agents were determined to find him before he could carry out a mass-casualty operation. Mr. Shukrijumah, a green-card holder from Saudi Arabia who had lived for many years in Brooklyn and south Florida, disappeared shortly before the 9/11 attacks. The US government first learned his name during the aggressive interrogation and waterboarding of Mr. Mohammed in 2003. The following year, officials at the US Consulate in Ciudad Juarez received a tip about “suspect Arab extremists who have been smuggled through Mexico to the United States/Mexico border.” The tip is contained in a once-secret State Department document released in December 2015 in a Freedom of Information Act lawsuit filed by Judicial Watch. “The confidential source stated his family member, who is a human trafficker, knows the exact whereabouts of three Arabs who are currently being hidden in Agua Prieta, Sonora, Mexico,” the heavily redacted document reads in part. It goes on to say that one of the three men is “likely Adnan G. El Shukrijumah, alleged to be a Saudi Arabian terrorist cell leader thought to be in Mexico.” The city of Agua Prieta is on the US-Mexico border adjacent to Douglas, Arizona. Although there is a fence separating Agua Prieta from Douglas, it is possible, even today, to walk around the end of the fence and into the US. It is not clear what actions the US and Mexican governments took in response to that 2004 tip. Nonetheless, </w:t>
      </w:r>
      <w:r w:rsidRPr="00F86D0E">
        <w:rPr>
          <w:rStyle w:val="StyleUnderline"/>
        </w:rPr>
        <w:t>Shukrijumah managed to elude capture for more than a decade.</w:t>
      </w:r>
      <w:r w:rsidRPr="00F86D0E">
        <w:rPr>
          <w:sz w:val="10"/>
        </w:rPr>
        <w:t xml:space="preserve"> In 2012, he was named in an 11-count indictment for his alleged role planning and authorizing what was to be a three-man, coordinated suicide bombing attack in 2009 on the New York City subway system at rush hour. </w:t>
      </w:r>
      <w:r w:rsidRPr="00F86D0E">
        <w:rPr>
          <w:rStyle w:val="StyleUnderline"/>
        </w:rPr>
        <w:t>Officials arrested the would-be bombers before they could launch the attack</w:t>
      </w:r>
      <w:r w:rsidRPr="00F86D0E">
        <w:rPr>
          <w:sz w:val="10"/>
        </w:rPr>
        <w:t xml:space="preserve">. Shukrijumah was shot and killed during a 2014 raid by the Pakistani military in a tribal area near the Pakistan-Afghan border. </w:t>
      </w:r>
      <w:r w:rsidRPr="00F86D0E">
        <w:rPr>
          <w:rStyle w:val="StyleUnderline"/>
        </w:rPr>
        <w:t xml:space="preserve">Ahmed Dhakane </w:t>
      </w:r>
      <w:r w:rsidRPr="00F86D0E">
        <w:rPr>
          <w:sz w:val="10"/>
        </w:rPr>
        <w:t xml:space="preserve">For $3,000, Ahmed Dhakane promised his clients he could smuggle them into the US across the Mexican border. Mr. </w:t>
      </w:r>
      <w:r w:rsidRPr="00F86D0E">
        <w:rPr>
          <w:rStyle w:val="StyleUnderline"/>
        </w:rPr>
        <w:t>Dhakane ran a human smuggling operation based in Brazil</w:t>
      </w:r>
      <w:r w:rsidRPr="00F86D0E">
        <w:rPr>
          <w:sz w:val="10"/>
        </w:rPr>
        <w:t xml:space="preserve"> that specialized in migrants from Somalia and other parts of East Africa. </w:t>
      </w:r>
      <w:r w:rsidRPr="00F86D0E">
        <w:rPr>
          <w:rStyle w:val="Emphasis"/>
        </w:rPr>
        <w:t>At least five of his clients were supporters or members of Al Shabab or associated Somali terror groups</w:t>
      </w:r>
      <w:r w:rsidRPr="00F86D0E">
        <w:rPr>
          <w:sz w:val="10"/>
        </w:rPr>
        <w:t xml:space="preserve"> – and </w:t>
      </w:r>
      <w:r w:rsidRPr="00F86D0E">
        <w:rPr>
          <w:rStyle w:val="StyleUnderline"/>
        </w:rPr>
        <w:t>at least three of them made it into the US</w:t>
      </w:r>
      <w:r w:rsidRPr="00F86D0E">
        <w:rPr>
          <w:sz w:val="10"/>
        </w:rPr>
        <w:t>, according to federal court documents. One of Dhakane’s clients had a nickname, “Al Qaeda.” He went to California. From his conversations with his clients, Dhakane knew they were supporters or members of Somali terror groups, court documents say. “</w:t>
      </w:r>
      <w:r w:rsidRPr="00F86D0E">
        <w:rPr>
          <w:rStyle w:val="StyleUnderline"/>
        </w:rPr>
        <w:t>Dhakane stated he did not know their exact reason for wanting to enter the United States, but cautioned that he believed they would fight against the US if the jihad moved from overseas locations to the US mainland</w:t>
      </w:r>
      <w:r w:rsidRPr="00F86D0E">
        <w:rPr>
          <w:sz w:val="10"/>
        </w:rPr>
        <w:t xml:space="preserve">,” according to a sentencing memorandum filed by prosecutors in Dhakane’s case. “All of these individuals are ready to die for the cause,” he told federal agents. </w:t>
      </w:r>
      <w:r w:rsidRPr="00F86D0E">
        <w:rPr>
          <w:rStyle w:val="Emphasis"/>
        </w:rPr>
        <w:t>Dhakane himself was a member of Al-Ittihad Al-Islami and had worked as a money manager at Al-Barakat</w:t>
      </w:r>
      <w:r w:rsidRPr="00F86D0E">
        <w:rPr>
          <w:sz w:val="10"/>
        </w:rPr>
        <w:t xml:space="preserve">. Both Somali groups are designated by the US government as terror organizations. Both are associated with Al Shabab, the Somali-based militant Islamic organization. In his Brazilian smuggling operation, Dhakane provided false passports and other forged travel documents. In addition, according to his federal court file, he bribed Brazilian immigration officials and instructed his customers how to make false asylum claims once they arrived in the US. Dhakane was arrested after he tried to smuggle himself into the US by claiming refugee status. As part of the ruse, he forced a Somali juvenile to pose as his wife. The girl, one of Dhakane’s smuggling clients, “told agents that [Dhakane] kept her locked away and repeatedly raped and impregnated her prior to coming to the United States,” according to court documents. The documents continue: “[Dhakane] stated that it would better his asylum chances if he had a pregnant wife.” In April 2011, Dhakane was sentenced to 10 years in prison after pleading guilty to two counts of making false statements on his application for US asylum. </w:t>
      </w:r>
      <w:r w:rsidRPr="00F86D0E">
        <w:rPr>
          <w:rStyle w:val="StyleUnderline"/>
        </w:rPr>
        <w:t>Miguel Santana Vidriales In</w:t>
      </w:r>
      <w:r w:rsidRPr="00F86D0E">
        <w:rPr>
          <w:sz w:val="10"/>
        </w:rPr>
        <w:t xml:space="preserve"> </w:t>
      </w:r>
      <w:r w:rsidRPr="00F86D0E">
        <w:rPr>
          <w:rStyle w:val="StyleUnderline"/>
        </w:rPr>
        <w:t>2012</w:t>
      </w:r>
      <w:r w:rsidRPr="00F86D0E">
        <w:rPr>
          <w:sz w:val="10"/>
        </w:rPr>
        <w:t xml:space="preserve">, </w:t>
      </w:r>
      <w:r w:rsidRPr="00F86D0E">
        <w:rPr>
          <w:rStyle w:val="StyleUnderline"/>
        </w:rPr>
        <w:t>federal agents in California arrested three men who were planning to travel to Mexico on their way to joining Islamic militants in Afghanistan</w:t>
      </w:r>
      <w:r w:rsidRPr="00F86D0E">
        <w:rPr>
          <w:sz w:val="10"/>
        </w:rPr>
        <w:t xml:space="preserve">. The </w:t>
      </w:r>
      <w:r w:rsidRPr="00F86D0E">
        <w:rPr>
          <w:rStyle w:val="StyleUnderline"/>
        </w:rPr>
        <w:t>three decided to fly from Mexico City rather than a US airport to conceal their plans from the government</w:t>
      </w:r>
      <w:r w:rsidRPr="00F86D0E">
        <w:rPr>
          <w:sz w:val="10"/>
        </w:rPr>
        <w:t xml:space="preserve">. What they didn’t know was that they were already under surveillance by federal agents. They were arrested after one of the men bought three plane tickets for a flight from Mexico City to Istanbul, Turkey. The investigation began in January 2012, when one of the men, Miguel Santana </w:t>
      </w:r>
      <w:r w:rsidRPr="00F86D0E">
        <w:rPr>
          <w:rStyle w:val="StyleUnderline"/>
        </w:rPr>
        <w:t>Vidriales, was questioned by an alert US Customs and Border Patrol officer while reentering California from Mexico.</w:t>
      </w:r>
      <w:r w:rsidRPr="00F86D0E">
        <w:rPr>
          <w:sz w:val="10"/>
        </w:rPr>
        <w:t xml:space="preserve"> The man had a copy of Inspire magazine, a publication of the terror group Al Qaeda in the Arabian Peninsula. The magazine was produced to encourage Muslims to engage in acts of violent jihad. Mr. Santana told the agents that he had converted to Islam in 2010. The FBI initiated an undercover investigation and discovered that Santana, a Mexican national with a pending application for US citizenship, wanted to join Al Qaeda and engage in jihad. Asked about </w:t>
      </w:r>
      <w:r w:rsidRPr="00F86D0E">
        <w:rPr>
          <w:rStyle w:val="StyleUnderline"/>
        </w:rPr>
        <w:t>his recent trip to Mexico</w:t>
      </w:r>
      <w:r w:rsidRPr="00F86D0E">
        <w:rPr>
          <w:sz w:val="10"/>
        </w:rPr>
        <w:t xml:space="preserve">, Santana told an undercover FBI employee that he went to Mexico to “train.” </w:t>
      </w:r>
      <w:r w:rsidRPr="00F86D0E">
        <w:rPr>
          <w:rStyle w:val="StyleUnderline"/>
        </w:rPr>
        <w:t>He</w:t>
      </w:r>
      <w:r w:rsidRPr="00F86D0E">
        <w:rPr>
          <w:sz w:val="10"/>
        </w:rPr>
        <w:t xml:space="preserve"> said he “</w:t>
      </w:r>
      <w:r w:rsidRPr="00F86D0E">
        <w:rPr>
          <w:rStyle w:val="StyleUnderline"/>
        </w:rPr>
        <w:t>learned how to use, fix, and shoot a lot of different kinds of guns, and I was practicing with explosives, learning how to use and make them</w:t>
      </w:r>
      <w:r w:rsidRPr="00F86D0E">
        <w:rPr>
          <w:sz w:val="10"/>
        </w:rPr>
        <w:t>,” according to federal court documents. Santana later told the undercover source that he wanted to become a sniper. He said he also tried to follow the instructions in Inspire magazine to make a home-made bomb. The magazine article is entitled: “How to Make a Bomb in the Kitchen of Your Mom.” Santana and a second man pleaded guilty. They were both sentenced in March 2015 to 10 years in prison. Two others involved in the plan to join militants in Afghanistan went to trial. They received 25-year prison terms.</w:t>
      </w:r>
    </w:p>
    <w:p w:rsidR="007B70E5" w:rsidRPr="00F86D0E" w:rsidRDefault="007B70E5" w:rsidP="007B70E5">
      <w:pPr>
        <w:pStyle w:val="Heading4"/>
      </w:pPr>
      <w:r w:rsidRPr="00F86D0E">
        <w:t xml:space="preserve">Increased border security is key to finding underground tunnels – stops drug cartel members and drugs coming into the US </w:t>
      </w:r>
    </w:p>
    <w:p w:rsidR="007B70E5" w:rsidRPr="00F86D0E" w:rsidRDefault="007B70E5" w:rsidP="007B70E5">
      <w:r w:rsidRPr="00F86D0E">
        <w:t xml:space="preserve">Joseph J. </w:t>
      </w:r>
      <w:r w:rsidRPr="00F86D0E">
        <w:rPr>
          <w:rStyle w:val="Style13ptBold"/>
        </w:rPr>
        <w:t>Kolb 07/05/17</w:t>
      </w:r>
      <w:r w:rsidRPr="00F86D0E">
        <w:t>: Executive Director of the Southwest Gang Information Center, “Border Patrol agents say they are ill-equipped to detect drug tunnels,” http://www.foxnews.com/us/2017/07/05/border-patrol-agents-say-are-ill-equipped-to-detect-drug-tunnels.html</w:t>
      </w:r>
    </w:p>
    <w:p w:rsidR="007B70E5" w:rsidRPr="00F86D0E" w:rsidRDefault="007B70E5" w:rsidP="007B70E5">
      <w:pPr>
        <w:rPr>
          <w:sz w:val="10"/>
        </w:rPr>
      </w:pPr>
      <w:r w:rsidRPr="00F86D0E">
        <w:rPr>
          <w:rStyle w:val="StyleUnderline"/>
        </w:rPr>
        <w:t>There are at least 180 cross-border tunnels and intricate drainage systems between Mexico and California and Arizona</w:t>
      </w:r>
      <w:r w:rsidRPr="00F86D0E">
        <w:rPr>
          <w:sz w:val="10"/>
        </w:rPr>
        <w:t xml:space="preserve">, according to the Border Patrol, </w:t>
      </w:r>
      <w:r w:rsidRPr="00F86D0E">
        <w:rPr>
          <w:rStyle w:val="StyleUnderline"/>
        </w:rPr>
        <w:t>and drug dealers and human traffickers, known as coyotes, use these tunnels to move drugs and illegally smuggle people across the border largely undetected</w:t>
      </w:r>
      <w:r w:rsidRPr="00F86D0E">
        <w:rPr>
          <w:sz w:val="10"/>
        </w:rPr>
        <w:t xml:space="preserve">. As the number of tunnels grow and become more sophisticated, </w:t>
      </w:r>
      <w:r w:rsidRPr="00F86D0E">
        <w:rPr>
          <w:rStyle w:val="Emphasis"/>
        </w:rPr>
        <w:t>Border Patrol agents say they are falling behind in finding technology that will detect them</w:t>
      </w:r>
      <w:r w:rsidRPr="00F86D0E">
        <w:rPr>
          <w:sz w:val="10"/>
        </w:rPr>
        <w:t xml:space="preserve">. Lance </w:t>
      </w:r>
      <w:r w:rsidRPr="00F86D0E">
        <w:rPr>
          <w:rStyle w:val="StyleUnderline"/>
        </w:rPr>
        <w:t>Lenoir</w:t>
      </w:r>
      <w:r w:rsidRPr="00F86D0E">
        <w:rPr>
          <w:sz w:val="10"/>
        </w:rPr>
        <w:t xml:space="preserve">, </w:t>
      </w:r>
      <w:r w:rsidRPr="00F86D0E">
        <w:rPr>
          <w:rStyle w:val="StyleUnderline"/>
        </w:rPr>
        <w:t>a member of the Border Patrol elite tunnel team working out of the San Diego Sector</w:t>
      </w:r>
      <w:r w:rsidRPr="00F86D0E">
        <w:rPr>
          <w:sz w:val="10"/>
        </w:rPr>
        <w:t xml:space="preserve">, </w:t>
      </w:r>
      <w:r w:rsidRPr="00F86D0E">
        <w:rPr>
          <w:rStyle w:val="StyleUnderline"/>
        </w:rPr>
        <w:t>said his team of five agents patrol the daunting miles of storm drains that lead them to connecting tunnels along the border</w:t>
      </w:r>
      <w:r w:rsidRPr="00F86D0E">
        <w:rPr>
          <w:sz w:val="10"/>
        </w:rPr>
        <w:t xml:space="preserve">. Scott </w:t>
      </w:r>
      <w:r w:rsidRPr="00F86D0E">
        <w:rPr>
          <w:rStyle w:val="StyleUnderline"/>
        </w:rPr>
        <w:t>Stewart</w:t>
      </w:r>
      <w:r w:rsidRPr="00F86D0E">
        <w:rPr>
          <w:sz w:val="10"/>
        </w:rPr>
        <w:t xml:space="preserve">, </w:t>
      </w:r>
      <w:r w:rsidRPr="00F86D0E">
        <w:rPr>
          <w:rStyle w:val="StyleUnderline"/>
        </w:rPr>
        <w:t>vice president of tactical analysis for Stratfor</w:t>
      </w:r>
      <w:r w:rsidRPr="00F86D0E">
        <w:rPr>
          <w:sz w:val="10"/>
        </w:rPr>
        <w:t xml:space="preserve">, a geopolitical intelligence firm based out of Austin, Texas, </w:t>
      </w:r>
      <w:r w:rsidRPr="00F86D0E">
        <w:rPr>
          <w:rStyle w:val="StyleUnderline"/>
        </w:rPr>
        <w:t>said Mexican drug dealers are shelling out millions of dollars to build underground tunnels into the U.S</w:t>
      </w:r>
      <w:r w:rsidRPr="00F86D0E">
        <w:rPr>
          <w:sz w:val="10"/>
        </w:rPr>
        <w:t>. And very few people, he said, know about their existence. Some of these tunnels have rail systems, lighting, ventilation and hydraulic lifts</w:t>
      </w:r>
      <w:r w:rsidRPr="00F86D0E">
        <w:rPr>
          <w:rStyle w:val="StyleUnderline"/>
        </w:rPr>
        <w:t>.“In order to ensure a good return on this huge investment, the cartel groups work to keep the tunnel’s existence and the locations of its exits a secret,”</w:t>
      </w:r>
      <w:r w:rsidRPr="00F86D0E">
        <w:rPr>
          <w:sz w:val="10"/>
        </w:rPr>
        <w:t xml:space="preserve"> Stewart said. “In fact, we have seen cases in which cartels have brought laborers in to dig tunnels and then killed them after they were done to keep the tunnel secret.” He said those who do know about the tunnel are highly trusted employees and “very few in numbers to ensure solid operational security.” </w:t>
      </w:r>
      <w:r w:rsidRPr="00F86D0E">
        <w:rPr>
          <w:rStyle w:val="StyleUnderline"/>
        </w:rPr>
        <w:t>The tunnels that are discovered are usually found by Border Patrol tunnel specialists or by accident during narcotics surveillance operations.</w:t>
      </w:r>
      <w:r w:rsidRPr="00F86D0E">
        <w:rPr>
          <w:sz w:val="10"/>
        </w:rPr>
        <w:t xml:space="preserve"> One recent tunnel discovered in October 2016 ran 330 yards from an ice store near the Tijuana airport to a store just across the border in the U.S. Officials said about 5 tons of marijuana was found in the tunnel and in the buildings on both sides of the border. </w:t>
      </w:r>
      <w:r w:rsidRPr="00F86D0E">
        <w:rPr>
          <w:rStyle w:val="StyleUnderline"/>
        </w:rPr>
        <w:t>The tunnels were found because of an anonymous tip – not because of detecting equipment</w:t>
      </w:r>
      <w:r w:rsidRPr="00F86D0E">
        <w:rPr>
          <w:sz w:val="10"/>
        </w:rPr>
        <w:t>, Lenoir said. Lenoir said technology, such as ground-penetrating radar, does exist. But not only is it ineffective in many areas along the border, it is not available to enough agents to make a major impact. And criminals are exploiting the weaknesses in detection technology. “</w:t>
      </w:r>
      <w:r w:rsidRPr="00F86D0E">
        <w:rPr>
          <w:rStyle w:val="Emphasis"/>
        </w:rPr>
        <w:t>Unfortunately, we are severely lacking in technology,”</w:t>
      </w:r>
      <w:r w:rsidRPr="00F86D0E">
        <w:rPr>
          <w:sz w:val="10"/>
        </w:rPr>
        <w:t xml:space="preserve"> he said, </w:t>
      </w:r>
      <w:r w:rsidRPr="00F86D0E">
        <w:rPr>
          <w:rStyle w:val="Emphasis"/>
        </w:rPr>
        <w:t>referring to the number of field agents available and the quality of the existing equipment to reliably detect a tunnel</w:t>
      </w:r>
      <w:r w:rsidRPr="00F86D0E">
        <w:rPr>
          <w:sz w:val="10"/>
        </w:rPr>
        <w:t xml:space="preserve">. </w:t>
      </w:r>
      <w:r w:rsidRPr="00F86D0E">
        <w:rPr>
          <w:rStyle w:val="StyleUnderline"/>
        </w:rPr>
        <w:t>“It’s difficult trying to find something in a specific geologic region that is in a confined space that can be 4 feet in diameter and 90 feet underground.</w:t>
      </w:r>
      <w:r w:rsidRPr="00F86D0E">
        <w:rPr>
          <w:sz w:val="10"/>
        </w:rPr>
        <w:t>” Limiting the available technology: Surface noise. The noise from nearby traffic and major freeways and unregulated radio traffic from Mexico impairs an agent’s ability to detect what’s happening below ground. “We’re aggressively pursuing better technology and interdiction strategies,” Lenoir said, “but it also has to come down to political will.”</w:t>
      </w:r>
    </w:p>
    <w:p w:rsidR="007B70E5" w:rsidRPr="00F86D0E" w:rsidRDefault="007B70E5" w:rsidP="007B70E5">
      <w:pPr>
        <w:pStyle w:val="Heading3"/>
      </w:pPr>
      <w:r w:rsidRPr="00F86D0E">
        <w:t>At: ! d</w:t>
      </w:r>
    </w:p>
    <w:p w:rsidR="007B70E5" w:rsidRPr="00F86D0E" w:rsidRDefault="007B70E5" w:rsidP="007B70E5">
      <w:pPr>
        <w:pStyle w:val="Heading4"/>
      </w:pPr>
      <w:r w:rsidRPr="00F86D0E">
        <w:t xml:space="preserve">Their evidence is all just like “there are a lot of steps” – obviously, and our authors considered all of them – the risk is real </w:t>
      </w:r>
    </w:p>
    <w:p w:rsidR="007B70E5" w:rsidRPr="00F86D0E" w:rsidRDefault="007B70E5" w:rsidP="007B70E5">
      <w:pPr>
        <w:rPr>
          <w:rFonts w:eastAsia="Times New Roman"/>
        </w:rPr>
      </w:pPr>
      <w:r w:rsidRPr="00F86D0E">
        <w:rPr>
          <w:rStyle w:val="Style13ptBold"/>
        </w:rPr>
        <w:t>Beinhart 8</w:t>
      </w:r>
      <w:r w:rsidRPr="00F86D0E">
        <w:rPr>
          <w:rFonts w:eastAsia="Times New Roman"/>
        </w:rPr>
        <w:t xml:space="preserve"> (Peter, associate professor of journalism and political science at CUNY, The Good Fight; Why Liberals – and only Liberals – Can Win the War on Terror and Make America Great Again, 106-7)</w:t>
      </w:r>
    </w:p>
    <w:p w:rsidR="007B70E5" w:rsidRPr="00F86D0E" w:rsidRDefault="007B70E5" w:rsidP="007B70E5">
      <w:pPr>
        <w:rPr>
          <w:rFonts w:eastAsia="Times New Roman"/>
          <w:bCs/>
          <w:u w:val="single"/>
        </w:rPr>
      </w:pPr>
      <w:r w:rsidRPr="00F86D0E">
        <w:rPr>
          <w:rFonts w:eastAsia="Times New Roman"/>
          <w:sz w:val="14"/>
        </w:rPr>
        <w:t xml:space="preserve">For all these reasons, </w:t>
      </w:r>
      <w:r w:rsidRPr="00F86D0E">
        <w:rPr>
          <w:rFonts w:eastAsia="Times New Roman"/>
          <w:bCs/>
          <w:u w:val="single"/>
        </w:rPr>
        <w:t>jihadists seem less intent on acquiring a finished nuclear weapon than on acquiring weapons- grade uranium and building the bomb</w:t>
      </w:r>
      <w:r w:rsidRPr="00F86D0E">
        <w:rPr>
          <w:rFonts w:eastAsia="Times New Roman"/>
          <w:sz w:val="14"/>
        </w:rPr>
        <w:t xml:space="preserve"> themselves. In the early 1990s, </w:t>
      </w:r>
      <w:r w:rsidRPr="00F86D0E">
        <w:rPr>
          <w:rFonts w:eastAsia="Times New Roman"/>
          <w:bCs/>
          <w:u w:val="single"/>
        </w:rPr>
        <w:t xml:space="preserve">Al Qaeda bought a </w:t>
      </w:r>
      <w:r w:rsidRPr="00F86D0E">
        <w:rPr>
          <w:rFonts w:eastAsia="Times New Roman"/>
          <w:sz w:val="14"/>
        </w:rPr>
        <w:t xml:space="preserve">3- foot- long </w:t>
      </w:r>
      <w:r w:rsidRPr="00F86D0E">
        <w:rPr>
          <w:rFonts w:eastAsia="Times New Roman"/>
          <w:bCs/>
          <w:u w:val="single"/>
        </w:rPr>
        <w:t>cylinder from a</w:t>
      </w:r>
      <w:r w:rsidRPr="00F86D0E">
        <w:rPr>
          <w:rFonts w:eastAsia="Times New Roman"/>
          <w:sz w:val="14"/>
        </w:rPr>
        <w:t xml:space="preserve"> </w:t>
      </w:r>
      <w:r w:rsidRPr="00F86D0E">
        <w:rPr>
          <w:rFonts w:eastAsia="Times New Roman"/>
          <w:bCs/>
          <w:u w:val="single"/>
        </w:rPr>
        <w:t>Sudanese military officer who said it contained</w:t>
      </w:r>
      <w:r w:rsidRPr="00F86D0E">
        <w:rPr>
          <w:rFonts w:eastAsia="Times New Roman"/>
          <w:sz w:val="14"/>
        </w:rPr>
        <w:t xml:space="preserve"> South African </w:t>
      </w:r>
      <w:r w:rsidRPr="00F86D0E">
        <w:rPr>
          <w:rFonts w:eastAsia="Times New Roman"/>
          <w:bCs/>
          <w:u w:val="single"/>
        </w:rPr>
        <w:t>h</w:t>
      </w:r>
      <w:r w:rsidRPr="00F86D0E">
        <w:rPr>
          <w:rFonts w:eastAsia="Times New Roman"/>
          <w:sz w:val="14"/>
        </w:rPr>
        <w:t xml:space="preserve">ighly </w:t>
      </w:r>
      <w:r w:rsidRPr="00F86D0E">
        <w:rPr>
          <w:rFonts w:eastAsia="Times New Roman"/>
          <w:bCs/>
          <w:u w:val="single"/>
        </w:rPr>
        <w:t>e</w:t>
      </w:r>
      <w:r w:rsidRPr="00F86D0E">
        <w:rPr>
          <w:rFonts w:eastAsia="Times New Roman"/>
          <w:sz w:val="14"/>
        </w:rPr>
        <w:t xml:space="preserve">nriched </w:t>
      </w:r>
      <w:r w:rsidRPr="00F86D0E">
        <w:rPr>
          <w:rFonts w:eastAsia="Times New Roman"/>
          <w:bCs/>
          <w:u w:val="single"/>
        </w:rPr>
        <w:t>u</w:t>
      </w:r>
      <w:r w:rsidRPr="00F86D0E">
        <w:rPr>
          <w:rFonts w:eastAsia="Times New Roman"/>
          <w:sz w:val="14"/>
        </w:rPr>
        <w:t xml:space="preserve">ranium. It turned out to be a hoax. Jihadists have reportedly made other failed attempts as well. </w:t>
      </w:r>
      <w:r w:rsidRPr="00F86D0E">
        <w:rPr>
          <w:rFonts w:eastAsia="Times New Roman"/>
          <w:bCs/>
          <w:u w:val="single"/>
        </w:rPr>
        <w:t>Eventually</w:t>
      </w:r>
      <w:r w:rsidRPr="00F86D0E">
        <w:rPr>
          <w:rFonts w:eastAsia="Times New Roman"/>
          <w:sz w:val="14"/>
        </w:rPr>
        <w:t xml:space="preserve">, however, </w:t>
      </w:r>
      <w:r w:rsidRPr="00F86D0E">
        <w:rPr>
          <w:rFonts w:eastAsia="Times New Roman"/>
          <w:bCs/>
          <w:u w:val="single"/>
        </w:rPr>
        <w:t>they could succeed</w:t>
      </w:r>
      <w:r w:rsidRPr="00F86D0E">
        <w:rPr>
          <w:rFonts w:eastAsia="Times New Roman"/>
          <w:sz w:val="14"/>
        </w:rPr>
        <w:t>. Moscow may adequately protect its nuclear weapons, but the National Academy of Sciences has warned that “</w:t>
      </w:r>
      <w:r w:rsidRPr="00F86D0E">
        <w:rPr>
          <w:rFonts w:eastAsia="Times New Roman"/>
          <w:bCs/>
          <w:u w:val="single"/>
        </w:rPr>
        <w:t>large inventories of</w:t>
      </w:r>
      <w:r w:rsidRPr="00F86D0E">
        <w:rPr>
          <w:rFonts w:eastAsia="Times New Roman"/>
          <w:sz w:val="14"/>
        </w:rPr>
        <w:t xml:space="preserve"> SNM [</w:t>
      </w:r>
      <w:r w:rsidRPr="00F86D0E">
        <w:rPr>
          <w:rFonts w:eastAsia="Times New Roman"/>
          <w:bCs/>
          <w:u w:val="single"/>
        </w:rPr>
        <w:t>fissile material</w:t>
      </w:r>
      <w:r w:rsidRPr="00F86D0E">
        <w:rPr>
          <w:rFonts w:eastAsia="Times New Roman"/>
          <w:sz w:val="14"/>
        </w:rPr>
        <w:t xml:space="preserve">] </w:t>
      </w:r>
      <w:r w:rsidRPr="00F86D0E">
        <w:rPr>
          <w:rFonts w:eastAsia="Times New Roman"/>
          <w:bCs/>
          <w:u w:val="single"/>
        </w:rPr>
        <w:t xml:space="preserve">are stored at </w:t>
      </w:r>
      <w:r w:rsidRPr="00F86D0E">
        <w:rPr>
          <w:rFonts w:eastAsia="Times New Roman"/>
          <w:sz w:val="14"/>
        </w:rPr>
        <w:t>many</w:t>
      </w:r>
      <w:r w:rsidRPr="00F86D0E">
        <w:rPr>
          <w:rFonts w:eastAsia="Times New Roman"/>
          <w:bCs/>
          <w:u w:val="single"/>
        </w:rPr>
        <w:t xml:space="preserve"> sites that </w:t>
      </w:r>
      <w:r w:rsidRPr="00F86D0E">
        <w:rPr>
          <w:rFonts w:eastAsia="Times New Roman"/>
          <w:sz w:val="14"/>
        </w:rPr>
        <w:t>apparently</w:t>
      </w:r>
      <w:r w:rsidRPr="00F86D0E">
        <w:rPr>
          <w:rFonts w:eastAsia="Times New Roman"/>
          <w:bCs/>
          <w:u w:val="single"/>
        </w:rPr>
        <w:t xml:space="preserve"> lack inventory controls.” </w:t>
      </w:r>
      <w:r w:rsidRPr="00F86D0E">
        <w:rPr>
          <w:rFonts w:eastAsia="Times New Roman"/>
          <w:sz w:val="14"/>
        </w:rPr>
        <w:t>And</w:t>
      </w:r>
      <w:r w:rsidRPr="00F86D0E">
        <w:rPr>
          <w:rFonts w:eastAsia="Times New Roman"/>
          <w:bCs/>
          <w:u w:val="single"/>
        </w:rPr>
        <w:t xml:space="preserve"> the Russians </w:t>
      </w:r>
      <w:r w:rsidRPr="00F86D0E">
        <w:rPr>
          <w:rFonts w:eastAsia="Times New Roman"/>
          <w:sz w:val="14"/>
        </w:rPr>
        <w:t>reportedly</w:t>
      </w:r>
      <w:r w:rsidRPr="00F86D0E">
        <w:rPr>
          <w:rFonts w:eastAsia="Times New Roman"/>
          <w:bCs/>
          <w:u w:val="single"/>
        </w:rPr>
        <w:t xml:space="preserve"> experience </w:t>
      </w:r>
      <w:r w:rsidRPr="00F86D0E">
        <w:rPr>
          <w:rFonts w:eastAsia="Times New Roman"/>
          <w:sz w:val="14"/>
        </w:rPr>
        <w:t>one or</w:t>
      </w:r>
      <w:r w:rsidRPr="00F86D0E">
        <w:rPr>
          <w:rFonts w:eastAsia="Times New Roman"/>
          <w:bCs/>
          <w:u w:val="single"/>
        </w:rPr>
        <w:t xml:space="preserve"> two </w:t>
      </w:r>
      <w:r w:rsidRPr="00F86D0E">
        <w:rPr>
          <w:rFonts w:eastAsia="Times New Roman"/>
          <w:sz w:val="14"/>
        </w:rPr>
        <w:t>attempted</w:t>
      </w:r>
      <w:r w:rsidRPr="00F86D0E">
        <w:rPr>
          <w:rFonts w:eastAsia="Times New Roman"/>
          <w:bCs/>
          <w:u w:val="single"/>
        </w:rPr>
        <w:t xml:space="preserve"> thefts </w:t>
      </w:r>
      <w:r w:rsidRPr="00F86D0E">
        <w:rPr>
          <w:rFonts w:eastAsia="Times New Roman"/>
          <w:sz w:val="14"/>
        </w:rPr>
        <w:t>of that material</w:t>
      </w:r>
      <w:r w:rsidRPr="00F86D0E">
        <w:rPr>
          <w:rFonts w:eastAsia="Times New Roman"/>
          <w:bCs/>
          <w:u w:val="single"/>
        </w:rPr>
        <w:t xml:space="preserve"> a year—</w:t>
      </w:r>
      <w:r w:rsidRPr="00F86D0E">
        <w:rPr>
          <w:rFonts w:eastAsia="Times New Roman"/>
          <w:sz w:val="14"/>
        </w:rPr>
        <w:t xml:space="preserve">that they know of.  If Al Qaeda obtained 50 kilograms of weapons-g rade uranium, the hardest part would be over. </w:t>
      </w:r>
      <w:r w:rsidRPr="00F86D0E">
        <w:rPr>
          <w:rFonts w:eastAsia="Times New Roman"/>
          <w:bCs/>
          <w:u w:val="single"/>
        </w:rPr>
        <w:t>The simplest nuke to build is the kind the U</w:t>
      </w:r>
      <w:r w:rsidRPr="00F86D0E">
        <w:rPr>
          <w:rFonts w:eastAsia="Times New Roman"/>
          <w:sz w:val="14"/>
        </w:rPr>
        <w:t>nited</w:t>
      </w:r>
      <w:r w:rsidRPr="00F86D0E">
        <w:rPr>
          <w:rFonts w:eastAsia="Times New Roman"/>
          <w:bCs/>
          <w:u w:val="single"/>
        </w:rPr>
        <w:t xml:space="preserve"> S</w:t>
      </w:r>
      <w:r w:rsidRPr="00F86D0E">
        <w:rPr>
          <w:rFonts w:eastAsia="Times New Roman"/>
          <w:sz w:val="14"/>
        </w:rPr>
        <w:t>tates</w:t>
      </w:r>
      <w:r w:rsidRPr="00F86D0E">
        <w:rPr>
          <w:rFonts w:eastAsia="Times New Roman"/>
          <w:bCs/>
          <w:u w:val="single"/>
        </w:rPr>
        <w:t xml:space="preserve"> dropped on Hiroshima, a “gun- type</w:t>
      </w:r>
      <w:r w:rsidRPr="00F86D0E">
        <w:rPr>
          <w:rFonts w:eastAsia="Times New Roman"/>
          <w:sz w:val="14"/>
        </w:rPr>
        <w:t xml:space="preserve">,” in which a mass of highly enriched uranium is fired down a large gun barrel into a second uranium mass. </w:t>
      </w:r>
      <w:r w:rsidRPr="00F86D0E">
        <w:rPr>
          <w:rFonts w:eastAsia="Times New Roman"/>
          <w:bCs/>
          <w:u w:val="single"/>
        </w:rPr>
        <w:t xml:space="preserve">Instructions for how to make one are widely available. </w:t>
      </w:r>
      <w:r w:rsidRPr="00F86D0E">
        <w:rPr>
          <w:rFonts w:eastAsia="Times New Roman"/>
          <w:sz w:val="14"/>
        </w:rPr>
        <w:t xml:space="preserve">Just how widely available became clear to an elderly nuclear physicist named Theodore Taylor in 2002, when he looked up “atomic bomb” in the World Book Encyclopedia in his upstate New York nursing home, and found much of the information you’d need.  Even with directions, </w:t>
      </w:r>
      <w:r w:rsidRPr="00F86D0E">
        <w:rPr>
          <w:rFonts w:eastAsia="Times New Roman"/>
          <w:bCs/>
          <w:u w:val="single"/>
        </w:rPr>
        <w:t>building a nuclear bomb would still be a monumental task</w:t>
      </w:r>
      <w:r w:rsidRPr="00F86D0E">
        <w:rPr>
          <w:rFonts w:eastAsia="Times New Roman"/>
          <w:sz w:val="14"/>
        </w:rPr>
        <w:t xml:space="preserve">. According to a New York Times Magazine article by Bill Keller, in 1986 </w:t>
      </w:r>
      <w:r w:rsidRPr="00F86D0E">
        <w:rPr>
          <w:rFonts w:eastAsia="Times New Roman"/>
          <w:bCs/>
          <w:u w:val="single"/>
        </w:rPr>
        <w:t>five Los Alamos nuke builders wrote a paper called “Can Terrorists Build Nuclear Weapons?”</w:t>
      </w:r>
      <w:r w:rsidRPr="00F86D0E">
        <w:rPr>
          <w:rFonts w:eastAsia="Times New Roman"/>
          <w:sz w:val="14"/>
        </w:rPr>
        <w:t xml:space="preserve"> </w:t>
      </w:r>
      <w:r w:rsidRPr="00F86D0E">
        <w:rPr>
          <w:rFonts w:eastAsia="Times New Roman"/>
          <w:bCs/>
          <w:u w:val="single"/>
        </w:rPr>
        <w:t>They concluded that it would require people who understood “the physical, chemical and metallurgical proper-</w:t>
      </w:r>
      <w:r w:rsidRPr="00F86D0E">
        <w:rPr>
          <w:rFonts w:eastAsia="Times New Roman"/>
          <w:sz w:val="14"/>
        </w:rPr>
        <w:t xml:space="preserve"> 107 </w:t>
      </w:r>
      <w:r w:rsidRPr="00F86D0E">
        <w:rPr>
          <w:rFonts w:eastAsia="Times New Roman"/>
          <w:bCs/>
          <w:u w:val="single"/>
        </w:rPr>
        <w:t>ties of the various materials to be used, as well as characteristics affecting their fabrication; neutronic properties; radiation effects, both nuclear and biological; technology concerning high explosives and/or chemical pro- pellants; some hydrodynamics; electrical circuitry</w:t>
      </w:r>
      <w:r w:rsidRPr="00F86D0E">
        <w:rPr>
          <w:rFonts w:eastAsia="Times New Roman"/>
          <w:sz w:val="14"/>
        </w:rPr>
        <w:t xml:space="preserve">.” </w:t>
      </w:r>
      <w:r w:rsidRPr="00F86D0E">
        <w:rPr>
          <w:rFonts w:eastAsia="Times New Roman"/>
          <w:bCs/>
          <w:u w:val="single"/>
        </w:rPr>
        <w:t xml:space="preserve">That sounds daunting. </w:t>
      </w:r>
      <w:r w:rsidRPr="00F86D0E">
        <w:rPr>
          <w:rFonts w:eastAsia="Times New Roman"/>
          <w:b/>
          <w:u w:val="single"/>
          <w:bdr w:val="none" w:sz="0" w:space="0" w:color="auto" w:frame="1"/>
        </w:rPr>
        <w:t xml:space="preserve">Yet, at the end of the paper, the scientists answered their question: “Yes, they can.” </w:t>
      </w:r>
      <w:r w:rsidRPr="00F86D0E">
        <w:rPr>
          <w:rFonts w:eastAsia="Times New Roman"/>
          <w:b/>
          <w:sz w:val="12"/>
          <w:u w:val="single"/>
          <w:bdr w:val="none" w:sz="0" w:space="0" w:color="auto" w:frame="1"/>
        </w:rPr>
        <w:t xml:space="preserve"> </w:t>
      </w:r>
      <w:r w:rsidRPr="00F86D0E">
        <w:rPr>
          <w:rFonts w:eastAsia="Times New Roman"/>
          <w:sz w:val="14"/>
        </w:rPr>
        <w:t xml:space="preserve">Finally, </w:t>
      </w:r>
      <w:r w:rsidRPr="00F86D0E">
        <w:rPr>
          <w:rFonts w:eastAsia="Times New Roman"/>
          <w:bCs/>
          <w:u w:val="single"/>
        </w:rPr>
        <w:t>once terrorists built a nuclear weapon, they’d</w:t>
      </w:r>
      <w:r w:rsidRPr="00F86D0E">
        <w:rPr>
          <w:rFonts w:eastAsia="Times New Roman"/>
          <w:sz w:val="14"/>
        </w:rPr>
        <w:t xml:space="preserve"> still </w:t>
      </w:r>
      <w:r w:rsidRPr="00F86D0E">
        <w:rPr>
          <w:rFonts w:eastAsia="Times New Roman"/>
          <w:bCs/>
          <w:u w:val="single"/>
        </w:rPr>
        <w:t>have to smuggle it into the U</w:t>
      </w:r>
      <w:r w:rsidRPr="00F86D0E">
        <w:rPr>
          <w:rFonts w:eastAsia="Times New Roman"/>
          <w:sz w:val="14"/>
        </w:rPr>
        <w:t xml:space="preserve">nited </w:t>
      </w:r>
      <w:r w:rsidRPr="00F86D0E">
        <w:rPr>
          <w:rFonts w:eastAsia="Times New Roman"/>
          <w:bCs/>
          <w:u w:val="single"/>
        </w:rPr>
        <w:t>S</w:t>
      </w:r>
      <w:r w:rsidRPr="00F86D0E">
        <w:rPr>
          <w:rFonts w:eastAsia="Times New Roman"/>
          <w:sz w:val="14"/>
        </w:rPr>
        <w:t xml:space="preserve">tates. The best way might be to put it in a shipping container, on one of the many supertankers that bring oil into American ports every day. The containers are huge, more than big enough to fit a gun-t ype nuke, which could be as small as 6 feet in length and 6 inches in diameter. </w:t>
      </w:r>
      <w:r w:rsidRPr="00F86D0E">
        <w:rPr>
          <w:rFonts w:eastAsia="Times New Roman"/>
          <w:bCs/>
          <w:u w:val="single"/>
        </w:rPr>
        <w:t>Highly enriched uranium emits much less radiation than plutonium, and inside a supertanker’s thick double-steel hull it would be hard for sensors to detect.</w:t>
      </w:r>
      <w:r w:rsidRPr="00F86D0E">
        <w:rPr>
          <w:rFonts w:eastAsia="Times New Roman"/>
          <w:sz w:val="14"/>
        </w:rPr>
        <w:t xml:space="preserve"> What’s more, </w:t>
      </w:r>
      <w:r w:rsidRPr="00F86D0E">
        <w:rPr>
          <w:rFonts w:eastAsia="Times New Roman"/>
          <w:bCs/>
          <w:u w:val="single"/>
        </w:rPr>
        <w:t xml:space="preserve">a single ship can carry several thousand containers, most of which are never searched. On September 11, 2002, ABC News smuggled a 15- pound cylinder of depleted uranium in a cargo container past U.S. customs. On September 11, 2003, they performed the same exercise—and got the uranium past customs again. </w:t>
      </w:r>
    </w:p>
    <w:p w:rsidR="007B70E5" w:rsidRPr="00F86D0E" w:rsidRDefault="007B70E5" w:rsidP="007B70E5"/>
    <w:p w:rsidR="007B70E5" w:rsidRPr="00F86D0E" w:rsidRDefault="007B70E5" w:rsidP="007B70E5">
      <w:pPr>
        <w:pStyle w:val="Heading4"/>
      </w:pPr>
      <w:r w:rsidRPr="00F86D0E">
        <w:t xml:space="preserve">Their authors are wrong about </w:t>
      </w:r>
      <w:r w:rsidRPr="00F86D0E">
        <w:rPr>
          <w:rStyle w:val="StyleUnderline"/>
        </w:rPr>
        <w:t>everything</w:t>
      </w:r>
    </w:p>
    <w:p w:rsidR="007B70E5" w:rsidRPr="00F86D0E" w:rsidRDefault="007B70E5" w:rsidP="007B70E5">
      <w:r w:rsidRPr="00F86D0E">
        <w:t>**specifically indicts Mueller**</w:t>
      </w:r>
    </w:p>
    <w:p w:rsidR="007B70E5" w:rsidRPr="00F86D0E" w:rsidRDefault="007B70E5" w:rsidP="007B70E5">
      <w:r w:rsidRPr="00F86D0E">
        <w:t>-AT: no motive</w:t>
      </w:r>
    </w:p>
    <w:p w:rsidR="007B70E5" w:rsidRPr="00F86D0E" w:rsidRDefault="007B70E5" w:rsidP="007B70E5">
      <w:r w:rsidRPr="00F86D0E">
        <w:t>-AT: can’t get material</w:t>
      </w:r>
    </w:p>
    <w:p w:rsidR="007B70E5" w:rsidRPr="00F86D0E" w:rsidRDefault="007B70E5" w:rsidP="007B70E5">
      <w:r w:rsidRPr="00F86D0E">
        <w:t>-AT: can’t construct bomb</w:t>
      </w:r>
    </w:p>
    <w:p w:rsidR="007B70E5" w:rsidRPr="00F86D0E" w:rsidRDefault="007B70E5" w:rsidP="007B70E5">
      <w:r w:rsidRPr="00F86D0E">
        <w:t>-AT: can’t transport</w:t>
      </w:r>
    </w:p>
    <w:p w:rsidR="007B70E5" w:rsidRPr="00F86D0E" w:rsidRDefault="007B70E5" w:rsidP="007B70E5">
      <w:r w:rsidRPr="00F86D0E">
        <w:rPr>
          <w:rStyle w:val="Style13ptBold"/>
        </w:rPr>
        <w:t>Allison 9</w:t>
      </w:r>
      <w:r w:rsidRPr="00F86D0E">
        <w:t xml:space="preserve"> (Graham Allison, Douglas Dillon Professor of Government and Director of the Belfer Center for Science and International Affairs at Harvard University's Kennedy School of Government, “A Response to Nuclear Terrorism Skeptics” Brown Journal of World Affairs, Hein Online)</w:t>
      </w:r>
    </w:p>
    <w:p w:rsidR="007B70E5" w:rsidRPr="00F86D0E" w:rsidRDefault="007B70E5" w:rsidP="007B70E5">
      <w:pPr>
        <w:rPr>
          <w:sz w:val="10"/>
        </w:rPr>
      </w:pPr>
      <w:r w:rsidRPr="00F86D0E">
        <w:rPr>
          <w:rStyle w:val="StyleUnderline"/>
        </w:rPr>
        <w:t>What drives Mueller and other skeptics to arrive at such different conclusions?</w:t>
      </w:r>
      <w:r w:rsidRPr="00F86D0E">
        <w:rPr>
          <w:rStyle w:val="StyleUnderline"/>
          <w:sz w:val="12"/>
        </w:rPr>
        <w:t xml:space="preserve"> </w:t>
      </w:r>
      <w:r w:rsidRPr="00F86D0E">
        <w:rPr>
          <w:rStyle w:val="StyleUnderline"/>
        </w:rPr>
        <w:t>They make four major claims</w:t>
      </w:r>
      <w:r w:rsidRPr="00F86D0E">
        <w:rPr>
          <w:sz w:val="10"/>
        </w:rPr>
        <w:t xml:space="preserve"> that merit serious examination and reflection. CLAIM 1: </w:t>
      </w:r>
      <w:r w:rsidRPr="00F86D0E">
        <w:rPr>
          <w:rStyle w:val="StyleUnderline"/>
        </w:rPr>
        <w:t xml:space="preserve">No ONE IS SERIOUSLY </w:t>
      </w:r>
      <w:r w:rsidRPr="00F86D0E">
        <w:rPr>
          <w:rStyle w:val="Emphasis"/>
        </w:rPr>
        <w:t>MOTIVATED</w:t>
      </w:r>
      <w:r w:rsidRPr="00F86D0E">
        <w:rPr>
          <w:rStyle w:val="StyleUnderline"/>
        </w:rPr>
        <w:t xml:space="preserve"> TO CONDUCT A NUCLEAR TERRORIST ATTACK</w:t>
      </w:r>
      <w:r w:rsidRPr="00F86D0E">
        <w:rPr>
          <w:sz w:val="10"/>
        </w:rPr>
        <w:t xml:space="preserve">. </w:t>
      </w:r>
      <w:r w:rsidRPr="00F86D0E">
        <w:rPr>
          <w:rStyle w:val="StyleUnderline"/>
        </w:rPr>
        <w:t>More than a decade ago, no one could have imagined that a Japanese doomsday cult would be sufficiently motivated to disseminate sarin gas on the Tokyo subway</w:t>
      </w:r>
      <w:r w:rsidRPr="00F86D0E">
        <w:rPr>
          <w:sz w:val="10"/>
        </w:rPr>
        <w:t xml:space="preserve">. Indeed, </w:t>
      </w:r>
      <w:r w:rsidRPr="00F86D0E">
        <w:rPr>
          <w:rStyle w:val="StyleUnderline"/>
        </w:rPr>
        <w:t>at the time</w:t>
      </w:r>
      <w:r w:rsidRPr="00F86D0E">
        <w:rPr>
          <w:sz w:val="10"/>
        </w:rPr>
        <w:t xml:space="preserve"> of that attack, </w:t>
      </w:r>
      <w:r w:rsidRPr="00F86D0E">
        <w:rPr>
          <w:rStyle w:val="StyleUnderline"/>
        </w:rPr>
        <w:t>the consensus among terrorism experts was that terrorists wanted an audience and sympathy-not casualties</w:t>
      </w:r>
      <w:r w:rsidRPr="00F86D0E">
        <w:rPr>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F86D0E">
        <w:rPr>
          <w:rStyle w:val="StyleUnderline"/>
        </w:rPr>
        <w:t>an inability to recognize the shifting modus operandi of some terrorist groups was part of the reason why members of Aum Shinrikyo "were simply not on anybody's radar screen</w:t>
      </w:r>
      <w:r w:rsidRPr="00F86D0E">
        <w:rPr>
          <w:sz w:val="10"/>
        </w:rPr>
        <w:t xml:space="preserve">."" This, despite the fact that the group owned a 12-acre chemical weapons factory in Tokyo, had $1 billion in its bank account, and had a history of serious nuclear ambitions.'9 Similarly, </w:t>
      </w:r>
      <w:r w:rsidRPr="00F86D0E">
        <w:rPr>
          <w:rStyle w:val="StyleUnderline"/>
        </w:rPr>
        <w:t>before</w:t>
      </w:r>
      <w:r w:rsidRPr="00F86D0E">
        <w:rPr>
          <w:sz w:val="10"/>
        </w:rPr>
        <w:t xml:space="preserve"> the </w:t>
      </w:r>
      <w:r w:rsidRPr="00F86D0E">
        <w:rPr>
          <w:rStyle w:val="StyleUnderline"/>
        </w:rPr>
        <w:t>9/11</w:t>
      </w:r>
      <w:r w:rsidRPr="00F86D0E">
        <w:rPr>
          <w:sz w:val="10"/>
        </w:rPr>
        <w:t xml:space="preserve"> attacks on the World Trade Center and Pentagon that extinguished 3,000 lives, </w:t>
      </w:r>
      <w:r w:rsidRPr="00F86D0E">
        <w:rPr>
          <w:rStyle w:val="StyleUnderline"/>
        </w:rPr>
        <w:t>few imagined that terrorists could mount an attack upon the American homeland that would kill more Americans than the</w:t>
      </w:r>
      <w:r w:rsidRPr="00F86D0E">
        <w:rPr>
          <w:sz w:val="10"/>
        </w:rPr>
        <w:t xml:space="preserve"> Japanese </w:t>
      </w:r>
      <w:r w:rsidRPr="00F86D0E">
        <w:rPr>
          <w:rStyle w:val="StyleUnderline"/>
        </w:rPr>
        <w:t>attack at Pearl Harbor</w:t>
      </w:r>
      <w:r w:rsidRPr="00F86D0E">
        <w:rPr>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Aum Shinrikyo's brazen attack, Al Qaedas audacious 9/11 attack, and the recent attacks in Mumbai that killed 179 people, </w:t>
      </w:r>
      <w:r w:rsidRPr="00F86D0E">
        <w:rPr>
          <w:rStyle w:val="StyleUnderline"/>
        </w:rPr>
        <w:t>Mueller</w:t>
      </w:r>
      <w:r w:rsidRPr="00F86D0E">
        <w:rPr>
          <w:sz w:val="10"/>
        </w:rPr>
        <w:t xml:space="preserve"> maintains that "terrorists groups seem to have exhibited only limited desire... they have discovered that the tremendous effort required is scarcely likely to be successful." He </w:t>
      </w:r>
      <w:r w:rsidRPr="00F86D0E">
        <w:rPr>
          <w:rStyle w:val="StyleUnderline"/>
        </w:rPr>
        <w:t>asserts that the evidence about Al Qaedas nuclear intentions</w:t>
      </w:r>
      <w:r w:rsidRPr="00F86D0E">
        <w:rPr>
          <w:sz w:val="10"/>
        </w:rPr>
        <w:t xml:space="preserve"> ranges from the "ludicrous to the merely dubious," and that those who take Al Qaeda's nuclear aspiration seriously </w:t>
      </w:r>
      <w:r w:rsidRPr="00F86D0E">
        <w:rPr>
          <w:rStyle w:val="StyleUnderline"/>
        </w:rPr>
        <w:t>border on</w:t>
      </w:r>
      <w:r w:rsidRPr="00F86D0E">
        <w:rPr>
          <w:sz w:val="10"/>
        </w:rPr>
        <w:t xml:space="preserve"> "full-on </w:t>
      </w:r>
      <w:r w:rsidRPr="00F86D0E">
        <w:rPr>
          <w:rStyle w:val="StyleUnderline"/>
        </w:rPr>
        <w:t>fantasyland.</w:t>
      </w:r>
      <w:r w:rsidRPr="00F86D0E">
        <w:rPr>
          <w:sz w:val="10"/>
        </w:rPr>
        <w:t xml:space="preserve">"1 </w:t>
      </w:r>
      <w:r w:rsidRPr="00F86D0E">
        <w:rPr>
          <w:rStyle w:val="StyleUnderline"/>
        </w:rPr>
        <w:t>Even scholars who would have been inclined to agree</w:t>
      </w:r>
      <w:r w:rsidRPr="00F86D0E">
        <w:rPr>
          <w:sz w:val="10"/>
        </w:rPr>
        <w:t xml:space="preserve"> with this point of view </w:t>
      </w:r>
      <w:r w:rsidRPr="00F86D0E">
        <w:rPr>
          <w:rStyle w:val="Emphasis"/>
        </w:rPr>
        <w:t xml:space="preserve">have revised their judgment </w:t>
      </w:r>
      <w:r w:rsidRPr="00F86D0E">
        <w:rPr>
          <w:rStyle w:val="StyleUnderline"/>
        </w:rPr>
        <w:t>as new facts have accumulated</w:t>
      </w:r>
      <w:r w:rsidRPr="00F86D0E">
        <w:rPr>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F86D0E">
        <w:rPr>
          <w:rStyle w:val="StyleUnderline"/>
        </w:rPr>
        <w:t xml:space="preserve">Jihadists seem ready to </w:t>
      </w:r>
      <w:r w:rsidRPr="00F86D0E">
        <w:rPr>
          <w:rStyle w:val="Emphasis"/>
        </w:rPr>
        <w:t>murder millions</w:t>
      </w:r>
      <w:r w:rsidRPr="00F86D0E">
        <w:rPr>
          <w:rStyle w:val="StyleUnderline"/>
        </w:rPr>
        <w:t>, if necessary. Many of today's terrorists want a lot of people watching and a lot of people dead</w:t>
      </w:r>
      <w:r w:rsidRPr="00F86D0E">
        <w:rPr>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Almighty..but it needs further blows."2 A few months later, Al Qaeda announced its goal to "kill four million Americans."5 It eVen managed to gain religious sanction from a radical Saudi cleric in 2003 to kill "ten million Americans" with a nuclear or biological weapon.26 </w:t>
      </w:r>
      <w:r w:rsidRPr="00F86D0E">
        <w:rPr>
          <w:rStyle w:val="StyleUnderline"/>
        </w:rPr>
        <w:t>We</w:t>
      </w:r>
      <w:r w:rsidRPr="00F86D0E">
        <w:rPr>
          <w:sz w:val="10"/>
        </w:rPr>
        <w:t xml:space="preserve"> also </w:t>
      </w:r>
      <w:r w:rsidRPr="00F86D0E">
        <w:rPr>
          <w:rStyle w:val="StyleUnderline"/>
        </w:rPr>
        <w:t>now know that Al Qaeda has been seriously seeking a nuclear bomb</w:t>
      </w:r>
      <w:r w:rsidRPr="00F86D0E">
        <w:rPr>
          <w:sz w:val="10"/>
        </w:rPr>
        <w:t>. According to the Report of the 9/11 Commission, "Al Qaeda has tried to acquire or make nuclear weapons for at least ten years... and continues to pursue its strategic goal of obtaining a nuclear capability." It further reveals "</w:t>
      </w:r>
      <w:r w:rsidRPr="00F86D0E">
        <w:rPr>
          <w:rStyle w:val="StyleUnderline"/>
        </w:rPr>
        <w:t>bin Laden had reportedly been heard to speak of wanting a 'Hiroshima</w:t>
      </w:r>
      <w:r w:rsidRPr="00F86D0E">
        <w:rPr>
          <w:sz w:val="10"/>
        </w:rPr>
        <w:t xml:space="preserve">." </w:t>
      </w:r>
      <w:r w:rsidRPr="00F86D0E">
        <w:rPr>
          <w:rStyle w:val="StyleUnderline"/>
        </w:rPr>
        <w:t>The Commission provides evidence of Al Qaedas effort to recruit nuclear expertise</w:t>
      </w:r>
      <w:r w:rsidRPr="00F86D0E">
        <w:rPr>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 </w:t>
      </w:r>
      <w:r w:rsidRPr="00F86D0E">
        <w:rPr>
          <w:rStyle w:val="StyleUnderline"/>
        </w:rPr>
        <w:t>CLAIM 2: IT IS IMPOSSIBLE FOR TERRORISTS TO ACQUIRE FISSILE MATERIAL</w:t>
      </w:r>
      <w:r w:rsidRPr="00F86D0E">
        <w:rPr>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F86D0E">
        <w:rPr>
          <w:rStyle w:val="StyleUnderline"/>
        </w:rPr>
        <w:t>There is sufficient material unaccounted for that it would be possible for those with know-how to construct a weapon</w:t>
      </w:r>
      <w:r w:rsidRPr="00F86D0E">
        <w:rPr>
          <w:sz w:val="10"/>
        </w:rPr>
        <w:t xml:space="preserve">.. .I can't account for some of the material so I can't make the assurance about its whereabouts." </w:t>
      </w:r>
      <w:r w:rsidRPr="00F86D0E">
        <w:rPr>
          <w:rStyle w:val="StyleUnderline"/>
        </w:rPr>
        <w:t>Mueller sidesteps these inconvenient facts to assert a contrary claim</w:t>
      </w:r>
      <w:r w:rsidRPr="00F86D0E">
        <w:rPr>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F86D0E">
        <w:rPr>
          <w:rStyle w:val="StyleUnderline"/>
        </w:rPr>
        <w:t>Yet, as Matthew Bunn testified</w:t>
      </w:r>
      <w:r w:rsidRPr="00F86D0E">
        <w:rPr>
          <w:sz w:val="10"/>
        </w:rPr>
        <w:t xml:space="preserve"> to the Senate in April 2008, "</w:t>
      </w:r>
      <w:r w:rsidRPr="00F86D0E">
        <w:rPr>
          <w:rStyle w:val="StyleUnderline"/>
        </w:rPr>
        <w:t xml:space="preserve">Theft of HEU and plutonium is not a hypothetical worry, </w:t>
      </w:r>
      <w:r w:rsidRPr="00F86D0E">
        <w:rPr>
          <w:rStyle w:val="Emphasis"/>
        </w:rPr>
        <w:t>it is an ongoing reality</w:t>
      </w:r>
      <w:r w:rsidRPr="00F86D0E">
        <w:rPr>
          <w:sz w:val="10"/>
        </w:rPr>
        <w:t xml:space="preserve">." He notes that "nearly all of the stolen HEU and plutonium that has been seized over the years had never been missed before it was seized." </w:t>
      </w:r>
      <w:r w:rsidRPr="00F86D0E">
        <w:rPr>
          <w:rStyle w:val="StyleUnderline"/>
        </w:rPr>
        <w:t>The IAEA Illicit Nuclear Trafficking Database notes 1,266 incidents reported by 99 countries</w:t>
      </w:r>
      <w:r w:rsidRPr="00F86D0E">
        <w:rPr>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F86D0E">
        <w:rPr>
          <w:rStyle w:val="StyleUnderline"/>
        </w:rPr>
        <w:t>The world stockpiles of HEU and separated plutonium are enough to make roughly 200,000 nuclear weapons; a tiny fraction of one percent of these stockpiles going missing could cause a global catastrophe</w:t>
      </w:r>
      <w:r w:rsidRPr="00F86D0E">
        <w:rPr>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F86D0E">
        <w:rPr>
          <w:rStyle w:val="StyleUnderline"/>
        </w:rPr>
        <w:t>CLAIM 3: IT IS EXTREMELY DIFFICULT TO CONSTRUCT A NUCLEAR DEVICE THAT WORKS.</w:t>
      </w:r>
      <w:r w:rsidRPr="00F86D0E">
        <w:rPr>
          <w:rStyle w:val="StyleUnderline"/>
          <w:sz w:val="12"/>
        </w:rPr>
        <w:t xml:space="preserve"> </w:t>
      </w:r>
      <w:r w:rsidRPr="00F86D0E">
        <w:rPr>
          <w:sz w:val="10"/>
        </w:rPr>
        <w:t xml:space="preserve">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F86D0E">
        <w:rPr>
          <w:rStyle w:val="StyleUnderline"/>
        </w:rPr>
        <w:t>Mueller argues that his conclusion follows from an analysis of 20 steps an atomic terrorist would have to accomplish</w:t>
      </w:r>
      <w:r w:rsidRPr="00F86D0E">
        <w:rPr>
          <w:sz w:val="10"/>
        </w:rPr>
        <w:t xml:space="preserve"> in what he judges to be the most likely nuclear terrorism scenario. On the basis of this list, </w:t>
      </w:r>
      <w:r w:rsidRPr="00F86D0E">
        <w:rPr>
          <w:rStyle w:val="StyleUnderline"/>
        </w:rPr>
        <w:t>he claims that there is "worse than one in a 37 million" chance of success</w:t>
      </w:r>
      <w:r w:rsidRPr="00F86D0E">
        <w:rPr>
          <w:sz w:val="10"/>
        </w:rPr>
        <w:t xml:space="preserve">. 38 </w:t>
      </w:r>
      <w:r w:rsidRPr="00F86D0E">
        <w:rPr>
          <w:rStyle w:val="StyleUnderline"/>
        </w:rPr>
        <w:t>His approach</w:t>
      </w:r>
      <w:r w:rsidRPr="00F86D0E">
        <w:rPr>
          <w:sz w:val="10"/>
        </w:rPr>
        <w:t xml:space="preserve">, however, </w:t>
      </w:r>
      <w:r w:rsidRPr="00F86D0E">
        <w:rPr>
          <w:rStyle w:val="Emphasis"/>
        </w:rPr>
        <w:t>misunderstands probabilistic risk assessment</w:t>
      </w:r>
      <w:r w:rsidRPr="00F86D0E">
        <w:rPr>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F86D0E">
        <w:rPr>
          <w:rStyle w:val="StyleUnderline"/>
        </w:rPr>
        <w:t>At U.S. weapons labs and among the U.S. intelligence community, experts who have examined this issue largely agree</w:t>
      </w:r>
      <w:r w:rsidRPr="00F86D0E">
        <w:rPr>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F86D0E">
        <w:rPr>
          <w:rStyle w:val="StyleUnderline"/>
        </w:rPr>
        <w:t>Taylor, the nuclear physicist who designed America's smallest and largest atomic bombs, has repeatedly stated that, given fissile material, building a bomb is "very easy</w:t>
      </w:r>
      <w:r w:rsidRPr="00F86D0E">
        <w:rPr>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Qaedas capabilities, if it could obtain fissile material."43 </w:t>
      </w:r>
      <w:r w:rsidRPr="00F86D0E">
        <w:rPr>
          <w:rStyle w:val="StyleUnderline"/>
        </w:rPr>
        <w:t xml:space="preserve">Skeptics argue that terrorists cannot replicate the effort of a multi-billion dollar nuclear program of a state. This claim does not distinguish between the difficulty of producing nuclear materials for a bomb </w:t>
      </w:r>
      <w:r w:rsidRPr="00F86D0E">
        <w:rPr>
          <w:sz w:val="10"/>
        </w:rPr>
        <w:t xml:space="preserve">(the most difficult threshold) </w:t>
      </w:r>
      <w:r w:rsidRPr="00F86D0E">
        <w:rPr>
          <w:rStyle w:val="StyleUnderline"/>
        </w:rPr>
        <w:t>and the difficulty of making a bomb once the material has been acquired</w:t>
      </w:r>
      <w:r w:rsidRPr="00F86D0E">
        <w:rPr>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F86D0E">
        <w:rPr>
          <w:rStyle w:val="StyleUnderline"/>
        </w:rPr>
        <w:t>The grim reality of globalization's dark underbelly is that non-state actors are increasingly capable of enacting the kind of lethal destruction heretofore the sole reserve of states</w:t>
      </w:r>
      <w:r w:rsidRPr="00F86D0E">
        <w:rPr>
          <w:sz w:val="10"/>
        </w:rPr>
        <w:t xml:space="preserve">. </w:t>
      </w:r>
      <w:r w:rsidRPr="00F86D0E">
        <w:rPr>
          <w:rStyle w:val="StyleUnderline"/>
        </w:rPr>
        <w:t>CLAIM 4: IT IS TOO DIFFICULT TO DELIVER A NUCLEAR DEVICE TO THE UNITED STATES.</w:t>
      </w:r>
      <w:r w:rsidRPr="00F86D0E">
        <w:rPr>
          <w:rStyle w:val="StyleUnderline"/>
          <w:sz w:val="12"/>
        </w:rPr>
        <w:t xml:space="preserve"> </w:t>
      </w:r>
      <w:r w:rsidRPr="00F86D0E">
        <w:rPr>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F86D0E">
        <w:rPr>
          <w:rStyle w:val="StyleUnderline"/>
        </w:rPr>
        <w:t>Mueller states that transporting an improvised nuclear device would require overcoming "Herculean challenges</w:t>
      </w:r>
      <w:r w:rsidRPr="00F86D0E">
        <w:rPr>
          <w:sz w:val="10"/>
        </w:rPr>
        <w:t xml:space="preserve">."" </w:t>
      </w:r>
      <w:r w:rsidRPr="00F86D0E">
        <w:rPr>
          <w:rStyle w:val="StyleUnderline"/>
        </w:rPr>
        <w:t>He does not explain, however, why bringing a crude nuclear weapon into an American city would be materially different than the challenge faced by drug smugglers or human traffickers</w:t>
      </w:r>
      <w:r w:rsidRPr="00F86D0E">
        <w:rPr>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rsidR="007B70E5" w:rsidRPr="00F86D0E" w:rsidRDefault="007B70E5" w:rsidP="007B70E5">
      <w:pPr>
        <w:rPr>
          <w:sz w:val="14"/>
        </w:rPr>
      </w:pPr>
    </w:p>
    <w:p w:rsidR="007B70E5" w:rsidRPr="00F86D0E" w:rsidRDefault="007B70E5" w:rsidP="007B70E5">
      <w:pPr>
        <w:pStyle w:val="Heading3"/>
      </w:pPr>
      <w:r w:rsidRPr="00F86D0E">
        <w:t>terror – at: no interest</w:t>
      </w:r>
    </w:p>
    <w:p w:rsidR="007B70E5" w:rsidRPr="00F86D0E" w:rsidRDefault="007B70E5" w:rsidP="007B70E5">
      <w:pPr>
        <w:pStyle w:val="Heading4"/>
      </w:pPr>
      <w:r w:rsidRPr="00F86D0E">
        <w:t>nuclear terror threat high – reject their defense, only our ev assumes current threat environment</w:t>
      </w:r>
    </w:p>
    <w:p w:rsidR="007B70E5" w:rsidRPr="00F86D0E" w:rsidRDefault="007B70E5" w:rsidP="007B70E5">
      <w:r w:rsidRPr="00F86D0E">
        <w:rPr>
          <w:rStyle w:val="Style13ptBold"/>
        </w:rPr>
        <w:t>NTI 16</w:t>
      </w:r>
      <w:r w:rsidRPr="00F86D0E">
        <w:t xml:space="preserve"> [Nuclear Terror Initiative, Founders Ted Turner and former U.S. Senator Sam Nunn serve as co-chairs of the board of directors, which includes prestigious international membership, 1/14/16 “As Final Head-of-State Nuclear Security Summit Approaches, Nunn and NTI Warn of Slowing Progress on Preventing Nuclear Terrorism” http://www.nti.org/newsroom/news/final-head-state-nuclear-security-summit-approaches-nunn-and-nti-warn-slowing-progress-preventing-nuclear-terrorism/]</w:t>
      </w:r>
    </w:p>
    <w:p w:rsidR="007B70E5" w:rsidRPr="00F86D0E" w:rsidRDefault="007B70E5" w:rsidP="007B70E5">
      <w:pPr>
        <w:rPr>
          <w:sz w:val="12"/>
        </w:rPr>
      </w:pPr>
      <w:r w:rsidRPr="00F86D0E">
        <w:rPr>
          <w:sz w:val="12"/>
        </w:rPr>
        <w:t>WASHINGTON, DC—At a time of escalating threats and as world leaders prepare to gather for the final Nuclear Security Summit, the third edition of the Nuclear Threat Initiative (</w:t>
      </w:r>
      <w:r w:rsidRPr="00F86D0E">
        <w:rPr>
          <w:rStyle w:val="Emphasis"/>
        </w:rPr>
        <w:t>NTI</w:t>
      </w:r>
      <w:r w:rsidRPr="00F86D0E">
        <w:rPr>
          <w:sz w:val="12"/>
        </w:rPr>
        <w:t xml:space="preserve">) Nuclear Security Index </w:t>
      </w:r>
      <w:r w:rsidRPr="00F86D0E">
        <w:rPr>
          <w:rStyle w:val="StyleUnderline"/>
        </w:rPr>
        <w:t xml:space="preserve">finds that progress on reducing the threat of </w:t>
      </w:r>
      <w:r w:rsidRPr="00F86D0E">
        <w:rPr>
          <w:rStyle w:val="Emphasis"/>
        </w:rPr>
        <w:t>catastrophic nuclear terrorism</w:t>
      </w:r>
      <w:r w:rsidRPr="00F86D0E">
        <w:rPr>
          <w:sz w:val="12"/>
        </w:rPr>
        <w:t xml:space="preserve"> </w:t>
      </w:r>
      <w:r w:rsidRPr="00F86D0E">
        <w:rPr>
          <w:rStyle w:val="StyleUnderline"/>
        </w:rPr>
        <w:t xml:space="preserve">has </w:t>
      </w:r>
      <w:r w:rsidRPr="00F86D0E">
        <w:rPr>
          <w:rStyle w:val="Emphasis"/>
        </w:rPr>
        <w:t>slowed</w:t>
      </w:r>
      <w:r w:rsidRPr="00F86D0E">
        <w:rPr>
          <w:sz w:val="12"/>
        </w:rPr>
        <w:t xml:space="preserve"> </w:t>
      </w:r>
      <w:r w:rsidRPr="00F86D0E">
        <w:rPr>
          <w:rStyle w:val="StyleUnderline"/>
        </w:rPr>
        <w:t>and</w:t>
      </w:r>
      <w:r w:rsidRPr="00F86D0E">
        <w:rPr>
          <w:sz w:val="12"/>
        </w:rPr>
        <w:t xml:space="preserve"> </w:t>
      </w:r>
      <w:r w:rsidRPr="00F86D0E">
        <w:rPr>
          <w:rStyle w:val="Emphasis"/>
        </w:rPr>
        <w:t>major gaps remain</w:t>
      </w:r>
      <w:r w:rsidRPr="00F86D0E">
        <w:rPr>
          <w:sz w:val="12"/>
        </w:rPr>
        <w:t xml:space="preserve"> </w:t>
      </w:r>
      <w:r w:rsidRPr="00F86D0E">
        <w:rPr>
          <w:rStyle w:val="StyleUnderline"/>
        </w:rPr>
        <w:t>in the global nuclear security system</w:t>
      </w:r>
      <w:r w:rsidRPr="00F86D0E">
        <w:rPr>
          <w:sz w:val="12"/>
        </w:rPr>
        <w:t xml:space="preserve">. </w:t>
      </w:r>
      <w:r w:rsidRPr="00F86D0E">
        <w:rPr>
          <w:rStyle w:val="StyleUnderline"/>
        </w:rPr>
        <w:t>The</w:t>
      </w:r>
      <w:r w:rsidRPr="00F86D0E">
        <w:rPr>
          <w:sz w:val="12"/>
        </w:rPr>
        <w:t xml:space="preserve"> 2016 NTI </w:t>
      </w:r>
      <w:r w:rsidRPr="00F86D0E">
        <w:rPr>
          <w:rStyle w:val="StyleUnderline"/>
        </w:rPr>
        <w:t>Index</w:t>
      </w:r>
      <w:r w:rsidRPr="00F86D0E">
        <w:rPr>
          <w:sz w:val="12"/>
        </w:rPr>
        <w:t xml:space="preserve">, which has become a critical resource and tool for assessing the security of the world’s deadliest materials, also </w:t>
      </w:r>
      <w:r w:rsidRPr="00F86D0E">
        <w:rPr>
          <w:rStyle w:val="StyleUnderline"/>
        </w:rPr>
        <w:t>finds</w:t>
      </w:r>
      <w:r w:rsidRPr="00F86D0E">
        <w:rPr>
          <w:sz w:val="12"/>
        </w:rPr>
        <w:t xml:space="preserve"> troubling </w:t>
      </w:r>
      <w:r w:rsidRPr="00F86D0E">
        <w:rPr>
          <w:rStyle w:val="Emphasis"/>
        </w:rPr>
        <w:t>shortfalls</w:t>
      </w:r>
      <w:r w:rsidRPr="00F86D0E">
        <w:rPr>
          <w:rStyle w:val="StyleUnderline"/>
        </w:rPr>
        <w:t xml:space="preserve"> in</w:t>
      </w:r>
      <w:r w:rsidRPr="00F86D0E">
        <w:rPr>
          <w:sz w:val="12"/>
        </w:rPr>
        <w:t xml:space="preserve"> areas assessed for the first time: how well countries are protecting nuclear facilities against sabotage, as well as </w:t>
      </w:r>
      <w:r w:rsidRPr="00F86D0E">
        <w:rPr>
          <w:rStyle w:val="StyleUnderline"/>
        </w:rPr>
        <w:t>the emerging threat of cyber attacks</w:t>
      </w:r>
      <w:r w:rsidRPr="00F86D0E">
        <w:rPr>
          <w:sz w:val="12"/>
        </w:rPr>
        <w:t xml:space="preserve">. "The purpose of the NTI Index is not to award gold medals or scold those who do not score well. Our purpose is to show how all countries can improve the security of dangerous nuclear materials," said NTI Co-Chairman and former U.S. Senator Sam Nunn. "Significant progress deserving of two cheers and applause has been made, but </w:t>
      </w:r>
      <w:r w:rsidRPr="00F86D0E">
        <w:rPr>
          <w:rStyle w:val="Emphasis"/>
        </w:rPr>
        <w:t>the world has miles to go before we sleep."</w:t>
      </w:r>
      <w:r w:rsidRPr="00F86D0E">
        <w:rPr>
          <w:sz w:val="12"/>
        </w:rPr>
        <w:t xml:space="preserve"> The NTI Index, developed biennially with the Economist Intelligence Unit (EIU), finds that, </w:t>
      </w:r>
      <w:r w:rsidRPr="00F86D0E">
        <w:rPr>
          <w:rStyle w:val="Emphasis"/>
        </w:rPr>
        <w:t>since 2014, no improvements have been made</w:t>
      </w:r>
      <w:r w:rsidRPr="00F86D0E">
        <w:rPr>
          <w:sz w:val="12"/>
        </w:rPr>
        <w:t xml:space="preserve"> </w:t>
      </w:r>
      <w:r w:rsidRPr="00F86D0E">
        <w:rPr>
          <w:rStyle w:val="StyleUnderline"/>
        </w:rPr>
        <w:t>in</w:t>
      </w:r>
      <w:r w:rsidRPr="00F86D0E">
        <w:rPr>
          <w:sz w:val="12"/>
        </w:rPr>
        <w:t xml:space="preserve"> several key areas related to securing highly enriched uranium and plutonium that are measured by the NTI Index: on-site </w:t>
      </w:r>
      <w:r w:rsidRPr="00F86D0E">
        <w:rPr>
          <w:rStyle w:val="Emphasis"/>
        </w:rPr>
        <w:t>physical protection</w:t>
      </w:r>
      <w:r w:rsidRPr="00F86D0E">
        <w:rPr>
          <w:sz w:val="12"/>
        </w:rPr>
        <w:t xml:space="preserve">, </w:t>
      </w:r>
      <w:r w:rsidRPr="00F86D0E">
        <w:rPr>
          <w:rStyle w:val="Emphasis"/>
        </w:rPr>
        <w:t>control and accounting</w:t>
      </w:r>
      <w:r w:rsidRPr="00F86D0E">
        <w:rPr>
          <w:sz w:val="12"/>
        </w:rPr>
        <w:t xml:space="preserve">, </w:t>
      </w:r>
      <w:r w:rsidRPr="00F86D0E">
        <w:rPr>
          <w:rStyle w:val="Emphasis"/>
        </w:rPr>
        <w:t>insider threat prevention</w:t>
      </w:r>
      <w:r w:rsidRPr="00F86D0E">
        <w:rPr>
          <w:sz w:val="12"/>
        </w:rPr>
        <w:t xml:space="preserve">, </w:t>
      </w:r>
      <w:r w:rsidRPr="00F86D0E">
        <w:rPr>
          <w:rStyle w:val="Emphasis"/>
        </w:rPr>
        <w:t>physical security during transport</w:t>
      </w:r>
      <w:r w:rsidRPr="00F86D0E">
        <w:rPr>
          <w:sz w:val="12"/>
        </w:rPr>
        <w:t xml:space="preserve">, </w:t>
      </w:r>
      <w:r w:rsidRPr="00F86D0E">
        <w:rPr>
          <w:rStyle w:val="StyleUnderline"/>
        </w:rPr>
        <w:t xml:space="preserve">and </w:t>
      </w:r>
      <w:r w:rsidRPr="00F86D0E">
        <w:rPr>
          <w:rStyle w:val="Emphasis"/>
        </w:rPr>
        <w:t>response capabilities</w:t>
      </w:r>
      <w:r w:rsidRPr="00F86D0E">
        <w:rPr>
          <w:sz w:val="12"/>
        </w:rPr>
        <w:t xml:space="preserve">. </w:t>
      </w:r>
      <w:r w:rsidRPr="00F86D0E">
        <w:rPr>
          <w:rStyle w:val="StyleUnderline"/>
        </w:rPr>
        <w:t>The number of countries taking the most important step to prevent theft—eliminating their materials—also has dropped</w:t>
      </w:r>
      <w:r w:rsidRPr="00F86D0E">
        <w:rPr>
          <w:sz w:val="12"/>
        </w:rPr>
        <w:t xml:space="preserve">. In the two-year period preceding the release of the 2014 NTI Index, seven countries eliminated their weapons-usable nuclear materials; the 2016 edition finds one country—Uzbekistan—moving from the list of countries with weapons-usable nuclear materials to the list of those without those materials. </w:t>
      </w:r>
      <w:r w:rsidRPr="00F86D0E">
        <w:rPr>
          <w:rStyle w:val="Emphasis"/>
        </w:rPr>
        <w:t>Responding to the changing threat environment</w:t>
      </w:r>
      <w:r w:rsidRPr="00F86D0E">
        <w:rPr>
          <w:sz w:val="12"/>
        </w:rPr>
        <w:t xml:space="preserve">, for the first time </w:t>
      </w:r>
      <w:r w:rsidRPr="00F86D0E">
        <w:rPr>
          <w:rStyle w:val="StyleUnderline"/>
        </w:rPr>
        <w:t>the 2016 NTI Index assesses</w:t>
      </w:r>
      <w:r w:rsidRPr="00F86D0E">
        <w:rPr>
          <w:sz w:val="12"/>
        </w:rPr>
        <w:t xml:space="preserve"> the potential </w:t>
      </w:r>
      <w:r w:rsidRPr="00F86D0E">
        <w:rPr>
          <w:rStyle w:val="StyleUnderline"/>
        </w:rPr>
        <w:t>risks to nuclear facilities posed by</w:t>
      </w:r>
      <w:r w:rsidRPr="00F86D0E">
        <w:rPr>
          <w:sz w:val="12"/>
        </w:rPr>
        <w:t xml:space="preserve"> </w:t>
      </w:r>
      <w:r w:rsidRPr="00F86D0E">
        <w:rPr>
          <w:rStyle w:val="Emphasis"/>
        </w:rPr>
        <w:t>cyber attack</w:t>
      </w:r>
      <w:r w:rsidRPr="00F86D0E">
        <w:rPr>
          <w:sz w:val="12"/>
        </w:rPr>
        <w:t xml:space="preserve"> and sabotage. </w:t>
      </w:r>
      <w:r w:rsidRPr="00F86D0E">
        <w:rPr>
          <w:rStyle w:val="Emphasis"/>
        </w:rPr>
        <w:t>The results are striking: Nearly half</w:t>
      </w:r>
      <w:r w:rsidRPr="00F86D0E">
        <w:rPr>
          <w:rStyle w:val="StyleUnderline"/>
        </w:rPr>
        <w:t xml:space="preserve"> the countries assessed do not have a</w:t>
      </w:r>
      <w:r w:rsidRPr="00F86D0E">
        <w:rPr>
          <w:sz w:val="12"/>
        </w:rPr>
        <w:t xml:space="preserve"> </w:t>
      </w:r>
      <w:r w:rsidRPr="00F86D0E">
        <w:rPr>
          <w:rStyle w:val="Emphasis"/>
        </w:rPr>
        <w:t>single requirement</w:t>
      </w:r>
      <w:r w:rsidRPr="00F86D0E">
        <w:rPr>
          <w:sz w:val="12"/>
        </w:rPr>
        <w:t xml:space="preserve"> in place </w:t>
      </w:r>
      <w:r w:rsidRPr="00F86D0E">
        <w:rPr>
          <w:rStyle w:val="StyleUnderline"/>
        </w:rPr>
        <w:t>to protect their nuclear facilities from cyber attacks</w:t>
      </w:r>
      <w:r w:rsidRPr="00F86D0E">
        <w:rPr>
          <w:sz w:val="12"/>
        </w:rPr>
        <w:t xml:space="preserve">, and only nine of the 24 countries with weapons-usable nuclear materials received the maximum score on cybersecurity. A new "sabotage ranking" of 45 countries with certain types of nuclear facilities shows that </w:t>
      </w:r>
      <w:r w:rsidRPr="00F86D0E">
        <w:rPr>
          <w:rStyle w:val="StyleUnderline"/>
        </w:rPr>
        <w:t>many countries</w:t>
      </w:r>
      <w:r w:rsidRPr="00F86D0E">
        <w:rPr>
          <w:sz w:val="12"/>
        </w:rPr>
        <w:t xml:space="preserve"> considering nuclear power </w:t>
      </w:r>
      <w:r w:rsidRPr="00F86D0E">
        <w:rPr>
          <w:rStyle w:val="StyleUnderline"/>
        </w:rPr>
        <w:t>are struggling to put in place the</w:t>
      </w:r>
      <w:r w:rsidRPr="00F86D0E">
        <w:rPr>
          <w:sz w:val="12"/>
        </w:rPr>
        <w:t xml:space="preserve"> </w:t>
      </w:r>
      <w:r w:rsidRPr="00F86D0E">
        <w:rPr>
          <w:rStyle w:val="Emphasis"/>
        </w:rPr>
        <w:t>basic measures necessary</w:t>
      </w:r>
      <w:r w:rsidRPr="00F86D0E">
        <w:rPr>
          <w:sz w:val="12"/>
        </w:rPr>
        <w:t xml:space="preserve"> </w:t>
      </w:r>
      <w:r w:rsidRPr="00F86D0E">
        <w:rPr>
          <w:rStyle w:val="StyleUnderline"/>
        </w:rPr>
        <w:t>to prevent an act of sabotage that could result in a radiological release similar in scale to the 2011 Fukushima disaster</w:t>
      </w:r>
      <w:r w:rsidRPr="00F86D0E">
        <w:rPr>
          <w:sz w:val="12"/>
        </w:rPr>
        <w:t xml:space="preserve"> in Japan. World leaders are scheduled to meet in Washington for the fourth and final Nuclear Security Summit March 31-April 1. The upcoming meeting caps off a series of summits in Washington (2010), Seoul (2012), and The Hague (2014) that have drawn attention to the threat and committed countries to stronger measures to prevent nuclear terrorism. “President Obama launched the summit process, and he and his team, as well as a host of committed world leaders, deserve credit for their achievements so far,” Nunn said. “The work is not complete, however, and a plan to sustain high-level political attention on nuclear security must be a top priority at the Summit.” “The current global nuclear security system has dangerous gaps that prevent it from being truly comprehensive and effective,” said NTI President Joan Rohlfing. </w:t>
      </w:r>
      <w:r w:rsidRPr="00F86D0E">
        <w:rPr>
          <w:rStyle w:val="Emphasis"/>
        </w:rPr>
        <w:t xml:space="preserve">“Until those gaps are closed, terrorists will seek to exploit them. </w:t>
      </w:r>
      <w:r w:rsidRPr="00F86D0E">
        <w:rPr>
          <w:sz w:val="12"/>
        </w:rPr>
        <w:t xml:space="preserve">Leaders must commit to a path forward when they meet this spring. The consequences of inaction in the face of new and evolving threats are simply too great.” </w:t>
      </w:r>
    </w:p>
    <w:p w:rsidR="007B70E5" w:rsidRPr="00F86D0E" w:rsidRDefault="007B70E5" w:rsidP="007B70E5"/>
    <w:p w:rsidR="00346728" w:rsidRPr="00F86D0E" w:rsidRDefault="00346728" w:rsidP="00346728">
      <w:pPr>
        <w:pStyle w:val="Heading1"/>
      </w:pPr>
      <w:r w:rsidRPr="00F86D0E">
        <w:t>States Updates – Neg</w:t>
      </w:r>
    </w:p>
    <w:p w:rsidR="00346728" w:rsidRPr="00F86D0E" w:rsidRDefault="00346728" w:rsidP="00346728">
      <w:pPr>
        <w:pStyle w:val="Heading2"/>
      </w:pPr>
      <w:r w:rsidRPr="00F86D0E">
        <w:t>General</w:t>
      </w:r>
    </w:p>
    <w:p w:rsidR="00381F04" w:rsidRPr="00F86D0E" w:rsidRDefault="00381F04" w:rsidP="00381F04">
      <w:pPr>
        <w:pStyle w:val="Heading3"/>
      </w:pPr>
      <w:r w:rsidRPr="00F86D0E">
        <w:t>State Reform Solves</w:t>
      </w:r>
    </w:p>
    <w:p w:rsidR="00381F04" w:rsidRPr="00F86D0E" w:rsidRDefault="00381F04" w:rsidP="00381F04">
      <w:pPr>
        <w:pStyle w:val="Heading4"/>
      </w:pPr>
      <w:r w:rsidRPr="00F86D0E">
        <w:t xml:space="preserve">Funding Reform Key—Rhode Island Proves </w:t>
      </w:r>
    </w:p>
    <w:p w:rsidR="00381F04" w:rsidRPr="00F86D0E" w:rsidRDefault="00381F04" w:rsidP="00381F04">
      <w:pPr>
        <w:widowControl w:val="0"/>
        <w:autoSpaceDE w:val="0"/>
        <w:autoSpaceDN w:val="0"/>
        <w:adjustRightInd w:val="0"/>
        <w:spacing w:after="240" w:line="240" w:lineRule="auto"/>
        <w:rPr>
          <w:rFonts w:cs="Helvetica Neue"/>
          <w:sz w:val="16"/>
          <w:szCs w:val="16"/>
        </w:rPr>
      </w:pPr>
      <w:r w:rsidRPr="00F86D0E">
        <w:rPr>
          <w:rStyle w:val="Style13ptBold"/>
        </w:rPr>
        <w:t>Robinson 15</w:t>
      </w:r>
      <w:r w:rsidRPr="00F86D0E">
        <w:rPr>
          <w:rFonts w:cs="Helvetica Neue"/>
          <w:sz w:val="24"/>
        </w:rPr>
        <w:t xml:space="preserve"> </w:t>
      </w:r>
      <w:r w:rsidRPr="00F86D0E">
        <w:rPr>
          <w:rFonts w:cs="Helvetica Neue"/>
          <w:sz w:val="16"/>
          <w:szCs w:val="16"/>
        </w:rPr>
        <w:t xml:space="preserve">(Kimberly Jenkins Robinson, national expert who speaks domestically and internationally about educational equity, equal educational opportunity, civil rights and the federal role in education, won the 2016 Steven S. Goldberg Award for Distinguished Scholarship in Education Law, Associate Professor at Emory University School of Law, and served in the General Counsel’s Office of the United States Department of Education; “No Quick Fix for Equity and Excellence: The Virtues of Incremental Shifts in Education Federalism,” 2016, Stanford Law and Policy Review, </w:t>
      </w:r>
      <w:hyperlink r:id="rId14" w:history="1">
        <w:r w:rsidRPr="00F86D0E">
          <w:rPr>
            <w:rFonts w:cs="Helvetica Neue"/>
            <w:color w:val="000000" w:themeColor="text1"/>
            <w:sz w:val="16"/>
            <w:szCs w:val="16"/>
            <w:u w:val="single" w:color="0000E9"/>
          </w:rPr>
          <w:t>http://heinonline.org/HOL/Page?handle=hein.journals/stanlp27&amp;div=11&amp;g_sent=1&amp;collection=journals)</w:t>
        </w:r>
      </w:hyperlink>
    </w:p>
    <w:p w:rsidR="00381F04" w:rsidRPr="00F86D0E" w:rsidRDefault="00381F04" w:rsidP="00381F04">
      <w:pPr>
        <w:widowControl w:val="0"/>
        <w:autoSpaceDE w:val="0"/>
        <w:autoSpaceDN w:val="0"/>
        <w:adjustRightInd w:val="0"/>
        <w:spacing w:after="240" w:line="240" w:lineRule="auto"/>
        <w:rPr>
          <w:rFonts w:cs="Helvetica Neue"/>
          <w:sz w:val="16"/>
          <w:szCs w:val="16"/>
        </w:rPr>
      </w:pPr>
      <w:r w:rsidRPr="00F86D0E">
        <w:rPr>
          <w:rFonts w:cs="Helvetica Neue"/>
          <w:sz w:val="16"/>
          <w:szCs w:val="16"/>
        </w:rPr>
        <w:t xml:space="preserve">Research reveals that students from disadvantaged backgrounds are more expensive to educate because they bring different challenges and needs to classrooms and schools than students from more privileged backgrounds. Such challenges can include greater mobility, less exposure to complex language, less adult attention, unmet health needs, and inadequate nutrition. Furthermore, students from disadvantaged backgrounds within urban areas also are oftentimes faced with greater crime and substance abuse in their neighborhoods and greater instability at home. Most researchers agree that districts should provide additional resources to enable students within highpoverty districts to master the content of challenging academic standards. Given this research the natural conclusion is that school funding systems should direct more funding to districts serving substantial populations of disadvantaged students as compared to districts with smaller populations of disadvantaged students. </w:t>
      </w:r>
      <w:r w:rsidRPr="00F86D0E">
        <w:rPr>
          <w:rStyle w:val="StyleUnderline"/>
        </w:rPr>
        <w:t>However, the Education Law Center's 2016 report Is Funding Fair?: A National Report Card (also known as the The National Report Card) reveals that most state funding systems are inadequate in light of this well-supported research. This analysis of 2013 state funding data found that fourteen states provided less funding to districts with higher concentrations of students in poverty, that is, their funding systems were regressive.  Eighteen states did not vary their funding level based upon concentrations of student poverty. Only sixteen states provided additional funding for disadvantaged students; that is, their funding systems were progressive. This indicates that at least thirty-two states chose to implement funding systems that did not provide low-income students the resources that they need to compete effectively with more advantaged students. This failure to provide increased funding when districts possess greater numbers of disadvantaged students persists even though most states include some adjustment for the additional cost of educating disadvantaged students. These adjustments too often are insufficient to address the greater needs of children from low-income homes, particularly within schools of concentrated poverty.  The National Report Card found that only one state (New Jersey) is well positioned across all four measures of funding fairness-funding level, funding distribution, effort, and coverage of public school students-and two states (Wyoming and Vermont) scored well on three of the four measures. Other research and school funding cases similarly find that less funding is oftentimes allocated to high-poverty districts. The Equity and Excellence Commission noted that "[t]he majority of states do not provide additional funding for students living in high concentrations of poverty. ' A four-year study of the Pennsylvania funding system found that from 2010-2013, the 100 lowest-poverty districts had the highest revenue for each year and that funding in these low-poverty districts continued to rise while it stagnated in the highestpoverty districts.</w:t>
      </w:r>
      <w:r w:rsidRPr="00F86D0E">
        <w:rPr>
          <w:rFonts w:cs="Helvetica Neue"/>
          <w:sz w:val="16"/>
          <w:szCs w:val="16"/>
        </w:rPr>
        <w:t>  Another study of states where low-poverty districts receive greater funding than students in high-poverty districts found that New York allocates over $2,000 per pupil in state aid to the wealthiest districts in the state, which are some of the wealthiest districts in the United States. Furthermore, these state aid payments "effectively more than double the funding gap between the lowest- and highest-poverty districts in New York. In addition, the districts with greater property wealth in Texas have received billions in state aid to lower tax rates in response to a court ruling. Numerous other states also provide low-poverty districts with substantial state aid even though these districts provide more total funding than other districts. On average for 2007-09 North Carolina allocated similar amounts of aid to its lowest- and highest-poverty districts despite the greater local revenue available to the lowest-poverty districts. Although "other" state aid was directed to the highest-poverty districts, the amount did not overcome the regressive nature of the state's funding formula. As a result, high-poverty districts received less total aid. By contrast, in Illinois during the same time frame, not only did the lowest-poverty districts receive the most funding but also the lowest-poverty districts had greater local aid than the total state and local aid of the highest poverty districts. Although low-poverty, highspending districts in Arizona generated three times more local funding than high-poverty, low-spending districts, Arizona continued to provide lowpoverty, high spending districts with significant state aid for 2007-09</w:t>
      </w:r>
      <w:r w:rsidRPr="00F86D0E">
        <w:rPr>
          <w:rStyle w:val="StyleUnderline"/>
        </w:rPr>
        <w:t>. Other states that once appeared to be moving toward greater equity have regressed in recent years. In Kansas, for example, the state supreme court recently found the state funding system unconstitutional because revisions to its funding formula created-or reinstated- wealth-based disparities that had a disproportionate, adverse impact on poorer districts while wealthier districts were unharmed. Although the Kansas legislature had taken steps to remedy these disparities in response to prior court decisions, it ultimately reinstated prior wealth-based disparities when it ended the state's capital outlay funding and reduced supplemental general state aid that had been enacted to equalize funding. </w:t>
      </w:r>
      <w:r w:rsidRPr="00F86D0E">
        <w:rPr>
          <w:rFonts w:cs="Helvetica Neue"/>
          <w:sz w:val="16"/>
          <w:szCs w:val="16"/>
        </w:rPr>
        <w:t xml:space="preserve"> The Court found that given the legislature's express acknowledgment of the need for greater equalization, the legislature could not reduce or eliminate state aid aimed at accomplishing equalization absent a costbased justification.  In February 2016, the state's highest court imposed a deadline of June 30, 2016, to remedy the unconstitutional disparities or face a closure of all public schools. Therefore, the research and case law confirm that lower funding to disadvantaged students is a central funding deficiency in many states. In contrast to the examples above, other </w:t>
      </w:r>
      <w:r w:rsidRPr="00F86D0E">
        <w:rPr>
          <w:rFonts w:cs="Helvetica Neue"/>
          <w:b/>
          <w:bCs/>
          <w:u w:val="single"/>
        </w:rPr>
        <w:t>states</w:t>
      </w:r>
      <w:r w:rsidRPr="00F86D0E">
        <w:rPr>
          <w:rFonts w:cs="Helvetica Neue"/>
          <w:sz w:val="16"/>
          <w:szCs w:val="16"/>
        </w:rPr>
        <w:t xml:space="preserve"> have </w:t>
      </w:r>
      <w:r w:rsidRPr="00F86D0E">
        <w:rPr>
          <w:rFonts w:cs="Helvetica Neue"/>
          <w:b/>
          <w:bCs/>
          <w:u w:val="single"/>
        </w:rPr>
        <w:t>demonstrated that</w:t>
      </w:r>
      <w:r w:rsidRPr="00F86D0E">
        <w:rPr>
          <w:rFonts w:cs="Helvetica Neue"/>
          <w:sz w:val="16"/>
          <w:szCs w:val="16"/>
        </w:rPr>
        <w:t xml:space="preserve"> designing a </w:t>
      </w:r>
      <w:r w:rsidRPr="00F86D0E">
        <w:rPr>
          <w:rFonts w:cs="Helvetica Neue"/>
          <w:b/>
          <w:bCs/>
          <w:u w:val="single"/>
        </w:rPr>
        <w:t>funding</w:t>
      </w:r>
      <w:r w:rsidRPr="00F86D0E">
        <w:rPr>
          <w:rFonts w:cs="Helvetica Neue"/>
          <w:sz w:val="16"/>
          <w:szCs w:val="16"/>
        </w:rPr>
        <w:t xml:space="preserve"> system to address the </w:t>
      </w:r>
      <w:r w:rsidRPr="00F86D0E">
        <w:rPr>
          <w:rFonts w:cs="Helvetica Neue"/>
          <w:b/>
          <w:bCs/>
          <w:u w:val="single"/>
        </w:rPr>
        <w:t>needs of disadvantaged students is</w:t>
      </w:r>
      <w:r w:rsidRPr="00F86D0E">
        <w:rPr>
          <w:rFonts w:cs="Helvetica Neue"/>
          <w:sz w:val="16"/>
          <w:szCs w:val="16"/>
        </w:rPr>
        <w:t xml:space="preserve"> politically </w:t>
      </w:r>
      <w:r w:rsidRPr="00F86D0E">
        <w:rPr>
          <w:rFonts w:cs="Helvetica Neue"/>
          <w:b/>
          <w:bCs/>
          <w:u w:val="single"/>
        </w:rPr>
        <w:t>possible</w:t>
      </w:r>
      <w:r w:rsidRPr="00F86D0E">
        <w:rPr>
          <w:rFonts w:cs="Helvetica Neue"/>
          <w:b/>
          <w:bCs/>
          <w:sz w:val="16"/>
          <w:szCs w:val="16"/>
          <w:u w:val="single"/>
        </w:rPr>
        <w:t>.</w:t>
      </w:r>
      <w:r w:rsidRPr="00F86D0E">
        <w:rPr>
          <w:rFonts w:cs="Helvetica Neue"/>
          <w:sz w:val="16"/>
          <w:szCs w:val="16"/>
        </w:rPr>
        <w:t xml:space="preserve"> After many years without a state education funding formula, </w:t>
      </w:r>
      <w:r w:rsidRPr="00F86D0E">
        <w:rPr>
          <w:rFonts w:cs="Helvetica Neue"/>
          <w:b/>
          <w:bCs/>
          <w:u w:val="single"/>
        </w:rPr>
        <w:t>Rhode Island</w:t>
      </w:r>
      <w:r w:rsidRPr="00F86D0E">
        <w:rPr>
          <w:rFonts w:cs="Helvetica Neue"/>
          <w:sz w:val="16"/>
          <w:szCs w:val="16"/>
        </w:rPr>
        <w:t xml:space="preserve"> in 2010 adopted a formula that </w:t>
      </w:r>
      <w:r w:rsidRPr="00F86D0E">
        <w:rPr>
          <w:rFonts w:cs="Helvetica Neue"/>
          <w:b/>
          <w:bCs/>
          <w:u w:val="single"/>
        </w:rPr>
        <w:t>include</w:t>
      </w:r>
      <w:r w:rsidRPr="00F86D0E">
        <w:rPr>
          <w:rFonts w:cs="Helvetica Neue"/>
        </w:rPr>
        <w:t>s</w:t>
      </w:r>
      <w:r w:rsidRPr="00F86D0E">
        <w:rPr>
          <w:rFonts w:cs="Helvetica Neue"/>
          <w:sz w:val="16"/>
          <w:szCs w:val="16"/>
        </w:rPr>
        <w:t xml:space="preserve"> the </w:t>
      </w:r>
      <w:r w:rsidRPr="00F86D0E">
        <w:rPr>
          <w:rFonts w:cs="Helvetica Neue"/>
          <w:b/>
          <w:bCs/>
          <w:u w:val="single"/>
        </w:rPr>
        <w:t>cost of instructional services and</w:t>
      </w:r>
      <w:r w:rsidRPr="00F86D0E">
        <w:rPr>
          <w:rFonts w:cs="Helvetica Neue"/>
        </w:rPr>
        <w:t xml:space="preserve"> </w:t>
      </w:r>
      <w:r w:rsidRPr="00F86D0E">
        <w:rPr>
          <w:rFonts w:cs="Helvetica Neue"/>
          <w:sz w:val="16"/>
          <w:szCs w:val="16"/>
        </w:rPr>
        <w:t xml:space="preserve">that </w:t>
      </w:r>
      <w:r w:rsidRPr="00F86D0E">
        <w:rPr>
          <w:rFonts w:cs="Helvetica Neue"/>
          <w:b/>
          <w:bCs/>
          <w:u w:val="single"/>
        </w:rPr>
        <w:t>adds</w:t>
      </w:r>
      <w:r w:rsidRPr="00F86D0E">
        <w:rPr>
          <w:rFonts w:cs="Helvetica Neue"/>
          <w:sz w:val="16"/>
          <w:szCs w:val="16"/>
        </w:rPr>
        <w:t xml:space="preserve"> an additional </w:t>
      </w:r>
      <w:r w:rsidRPr="00F86D0E">
        <w:rPr>
          <w:rFonts w:cs="Helvetica Neue"/>
          <w:b/>
          <w:bCs/>
          <w:u w:val="single"/>
        </w:rPr>
        <w:t>forty percent of</w:t>
      </w:r>
      <w:r w:rsidRPr="00F86D0E">
        <w:rPr>
          <w:rFonts w:cs="Helvetica Neue"/>
          <w:sz w:val="16"/>
          <w:szCs w:val="16"/>
        </w:rPr>
        <w:t xml:space="preserve"> per pupil instructional costs for </w:t>
      </w:r>
      <w:r w:rsidRPr="00F86D0E">
        <w:rPr>
          <w:rFonts w:cs="Helvetica Neue"/>
          <w:b/>
          <w:bCs/>
          <w:u w:val="single"/>
        </w:rPr>
        <w:t>students who qualified for free</w:t>
      </w:r>
      <w:r w:rsidRPr="00F86D0E">
        <w:rPr>
          <w:rFonts w:cs="Helvetica Neue"/>
          <w:sz w:val="16"/>
          <w:szCs w:val="16"/>
        </w:rPr>
        <w:t xml:space="preserve"> or reduced-price school </w:t>
      </w:r>
      <w:r w:rsidRPr="00F86D0E">
        <w:rPr>
          <w:rFonts w:cs="Helvetica Neue"/>
          <w:b/>
          <w:bCs/>
          <w:u w:val="single"/>
        </w:rPr>
        <w:t>lunches</w:t>
      </w:r>
      <w:r w:rsidRPr="00F86D0E">
        <w:rPr>
          <w:rFonts w:cs="Helvetica Neue"/>
          <w:b/>
          <w:bCs/>
          <w:sz w:val="16"/>
          <w:szCs w:val="16"/>
          <w:u w:val="single"/>
        </w:rPr>
        <w:t>.</w:t>
      </w:r>
      <w:r w:rsidRPr="00F86D0E">
        <w:rPr>
          <w:rFonts w:cs="Helvetica Neue"/>
          <w:sz w:val="16"/>
          <w:szCs w:val="16"/>
        </w:rPr>
        <w:t xml:space="preserve"> The</w:t>
      </w:r>
      <w:r w:rsidRPr="00F86D0E">
        <w:rPr>
          <w:rFonts w:cs="Helvetica Neue"/>
          <w:b/>
          <w:bCs/>
          <w:sz w:val="16"/>
          <w:szCs w:val="16"/>
          <w:u w:val="single"/>
        </w:rPr>
        <w:t xml:space="preserve"> </w:t>
      </w:r>
      <w:r w:rsidRPr="00F86D0E">
        <w:rPr>
          <w:rFonts w:cs="Helvetica Neue"/>
          <w:b/>
          <w:bCs/>
          <w:u w:val="single"/>
        </w:rPr>
        <w:t>state</w:t>
      </w:r>
      <w:r w:rsidRPr="00F86D0E">
        <w:rPr>
          <w:rFonts w:cs="Helvetica Neue"/>
          <w:sz w:val="16"/>
          <w:szCs w:val="16"/>
        </w:rPr>
        <w:t xml:space="preserve"> commission and the state board of education were </w:t>
      </w:r>
      <w:r w:rsidRPr="00F86D0E">
        <w:rPr>
          <w:rFonts w:cs="Helvetica Neue"/>
          <w:b/>
          <w:bCs/>
          <w:u w:val="single"/>
        </w:rPr>
        <w:t>able to garner</w:t>
      </w:r>
      <w:r w:rsidRPr="00F86D0E">
        <w:rPr>
          <w:rFonts w:cs="Helvetica Neue"/>
          <w:sz w:val="16"/>
          <w:szCs w:val="16"/>
        </w:rPr>
        <w:t xml:space="preserve"> legislative and gubernatorial </w:t>
      </w:r>
      <w:r w:rsidRPr="00F86D0E">
        <w:rPr>
          <w:rFonts w:cs="Helvetica Neue"/>
          <w:b/>
          <w:bCs/>
          <w:u w:val="single"/>
        </w:rPr>
        <w:t>support by enlisting</w:t>
      </w:r>
      <w:r w:rsidRPr="00F86D0E">
        <w:rPr>
          <w:rFonts w:cs="Helvetica Neue"/>
          <w:sz w:val="16"/>
          <w:szCs w:val="16"/>
        </w:rPr>
        <w:t xml:space="preserve"> independent </w:t>
      </w:r>
      <w:r w:rsidRPr="00F86D0E">
        <w:rPr>
          <w:rFonts w:cs="Helvetica Neue"/>
          <w:b/>
          <w:bCs/>
          <w:u w:val="single"/>
        </w:rPr>
        <w:t>consultants to help</w:t>
      </w:r>
      <w:r w:rsidRPr="00F86D0E">
        <w:rPr>
          <w:rFonts w:cs="Helvetica Neue"/>
          <w:sz w:val="16"/>
          <w:szCs w:val="16"/>
        </w:rPr>
        <w:t xml:space="preserve"> design the formula, focusing on students' needs and the factors that influence learning. They also conducted a transparent process that kept the public informed and that responded to public questions and concerns. </w:t>
      </w:r>
      <w:r w:rsidRPr="00F86D0E">
        <w:rPr>
          <w:rStyle w:val="StyleUnderline"/>
        </w:rPr>
        <w:t>Similarly, after numerous successful challenges to funding in state court,</w:t>
      </w:r>
      <w:r w:rsidRPr="00F86D0E">
        <w:rPr>
          <w:rFonts w:cs="Helvetica Neue"/>
          <w:sz w:val="16"/>
          <w:szCs w:val="16"/>
        </w:rPr>
        <w:t xml:space="preserve"> the New Jersey legislature adopted a formula linking the amount of funding to the estimated cost of educating students to learn the content of state standards. The formula included additional amounts for students in poverty and high-poverty districts, English language learners, and students with disabilities, although the i. </w:t>
      </w:r>
      <w:r w:rsidRPr="00F86D0E">
        <w:rPr>
          <w:rStyle w:val="StyleUnderline"/>
        </w:rPr>
        <w:t>state has recently begun to fail to fund the formula</w:t>
      </w:r>
      <w:r w:rsidRPr="00F86D0E">
        <w:rPr>
          <w:rFonts w:cs="Helvetica Neue"/>
          <w:sz w:val="16"/>
          <w:szCs w:val="16"/>
        </w:rPr>
        <w:t xml:space="preserve">. These examples and others demonstrate that </w:t>
      </w:r>
      <w:r w:rsidRPr="00F86D0E">
        <w:rPr>
          <w:rFonts w:cs="Helvetica Neue"/>
          <w:b/>
          <w:bCs/>
          <w:u w:val="single"/>
        </w:rPr>
        <w:t>it is possible to adopt a funding system</w:t>
      </w:r>
      <w:r w:rsidRPr="00F86D0E">
        <w:rPr>
          <w:rFonts w:cs="Helvetica Neue"/>
          <w:sz w:val="16"/>
          <w:szCs w:val="16"/>
        </w:rPr>
        <w:t xml:space="preserve"> that provides additional funding </w:t>
      </w:r>
      <w:r w:rsidRPr="00F86D0E">
        <w:rPr>
          <w:rFonts w:cs="Helvetica Neue"/>
          <w:b/>
          <w:bCs/>
          <w:u w:val="single"/>
        </w:rPr>
        <w:t>to disadvantaged students</w:t>
      </w:r>
      <w:r w:rsidRPr="00F86D0E">
        <w:rPr>
          <w:rFonts w:cs="Helvetica Neue"/>
          <w:sz w:val="16"/>
          <w:szCs w:val="16"/>
        </w:rPr>
        <w:t xml:space="preserve"> if appropriate incentives demand one. Therefore, </w:t>
      </w:r>
      <w:r w:rsidRPr="00F86D0E">
        <w:rPr>
          <w:rFonts w:cs="Helvetica Neue"/>
          <w:b/>
          <w:bCs/>
          <w:u w:val="single"/>
        </w:rPr>
        <w:t xml:space="preserve">funding reform can </w:t>
      </w:r>
      <w:r w:rsidRPr="00F86D0E">
        <w:rPr>
          <w:rFonts w:cs="Helvetica Neue"/>
          <w:sz w:val="16"/>
          <w:szCs w:val="16"/>
        </w:rPr>
        <w:t xml:space="preserve">effectively </w:t>
      </w:r>
      <w:r w:rsidRPr="00F86D0E">
        <w:rPr>
          <w:rFonts w:cs="Helvetica Neue"/>
          <w:b/>
          <w:bCs/>
          <w:u w:val="single"/>
        </w:rPr>
        <w:t>reverse</w:t>
      </w:r>
      <w:r w:rsidRPr="00F86D0E">
        <w:rPr>
          <w:rFonts w:cs="Helvetica Neue"/>
        </w:rPr>
        <w:t xml:space="preserve"> </w:t>
      </w:r>
      <w:r w:rsidRPr="00F86D0E">
        <w:rPr>
          <w:rFonts w:cs="Helvetica Neue"/>
          <w:sz w:val="16"/>
          <w:szCs w:val="16"/>
        </w:rPr>
        <w:t xml:space="preserve">the widespread provision of </w:t>
      </w:r>
      <w:r w:rsidRPr="00F86D0E">
        <w:rPr>
          <w:rFonts w:cs="Helvetica Neue"/>
          <w:b/>
          <w:bCs/>
          <w:u w:val="single"/>
        </w:rPr>
        <w:t>less funding</w:t>
      </w:r>
      <w:r w:rsidRPr="00F86D0E">
        <w:rPr>
          <w:rFonts w:cs="Helvetica Neue"/>
          <w:b/>
          <w:bCs/>
          <w:sz w:val="16"/>
          <w:szCs w:val="16"/>
          <w:u w:val="single"/>
        </w:rPr>
        <w:t xml:space="preserve"> </w:t>
      </w:r>
      <w:r w:rsidRPr="00F86D0E">
        <w:rPr>
          <w:rFonts w:cs="Helvetica Neue"/>
          <w:sz w:val="16"/>
          <w:szCs w:val="16"/>
        </w:rPr>
        <w:t>to disadvantaged students.</w:t>
      </w:r>
    </w:p>
    <w:p w:rsidR="00346728" w:rsidRPr="00F86D0E" w:rsidRDefault="00346728" w:rsidP="00346728">
      <w:pPr>
        <w:pStyle w:val="Heading3"/>
      </w:pPr>
      <w:r w:rsidRPr="00F86D0E">
        <w:t>Federalism/Uniformity Good</w:t>
      </w:r>
    </w:p>
    <w:p w:rsidR="00346728" w:rsidRPr="00F86D0E" w:rsidRDefault="00346728" w:rsidP="00346728">
      <w:pPr>
        <w:pStyle w:val="Heading4"/>
      </w:pPr>
      <w:r w:rsidRPr="00F86D0E">
        <w:t>Federalism is key – resists unconstitutional actions and federal policy enforcement relies on uniformity of states</w:t>
      </w:r>
    </w:p>
    <w:p w:rsidR="00346728" w:rsidRPr="00F86D0E" w:rsidRDefault="00346728" w:rsidP="00346728">
      <w:r w:rsidRPr="00F86D0E">
        <w:rPr>
          <w:b/>
          <w:sz w:val="26"/>
          <w:szCs w:val="26"/>
        </w:rPr>
        <w:t>TIME 16</w:t>
      </w:r>
      <w:r w:rsidRPr="00F86D0E">
        <w:t xml:space="preserve"> – TIME magazine, American magazine based in New York City and has the world's largest circulation for a weekly news magazine, and has a readership of 26 million, 20 million of which are based in the United States, November 2016,.”Local and State Government Can Protect the Constitution From Trump”, http://time.com/4584803/donald-trump-states-rights/</w:t>
      </w:r>
    </w:p>
    <w:p w:rsidR="00346728" w:rsidRPr="00F86D0E" w:rsidRDefault="00346728" w:rsidP="00346728">
      <w:pPr>
        <w:rPr>
          <w:rStyle w:val="Emphasis"/>
        </w:rPr>
      </w:pPr>
      <w:r w:rsidRPr="00F86D0E">
        <w:rPr>
          <w:rStyle w:val="StyleUnderline"/>
        </w:rPr>
        <w:t>A man who threatened to create a deportation force that would invade private homes without due process, shut down mosques, torture the families of suspected terrorists, "open up" the libel laws and revoke the citizenship of people exercising their right to free speech has been elected president of the United States.</w:t>
      </w:r>
      <w:r w:rsidRPr="00F86D0E">
        <w:rPr>
          <w:sz w:val="16"/>
        </w:rPr>
        <w:t xml:space="preserve"> He will take an oath to uphold the same Constitution that he repeatedly pledged to violate. </w:t>
      </w:r>
      <w:r w:rsidRPr="00F86D0E">
        <w:rPr>
          <w:rStyle w:val="StyleUnderline"/>
        </w:rPr>
        <w:t>For those committed to resisting his policies, a rethinking of federalism</w:t>
      </w:r>
      <w:r w:rsidRPr="00F86D0E">
        <w:rPr>
          <w:sz w:val="16"/>
        </w:rPr>
        <w:t xml:space="preserve"> — </w:t>
      </w:r>
      <w:r w:rsidRPr="00F86D0E">
        <w:rPr>
          <w:rStyle w:val="StyleUnderline"/>
        </w:rPr>
        <w:t>the idea that the states and other localities retain sovereign powers and that the federal government, including Congress and the president, is limited in what it can do</w:t>
      </w:r>
      <w:r w:rsidRPr="00F86D0E">
        <w:rPr>
          <w:sz w:val="16"/>
        </w:rPr>
        <w:t xml:space="preserve"> — </w:t>
      </w:r>
      <w:r w:rsidRPr="00F86D0E">
        <w:rPr>
          <w:rStyle w:val="StyleUnderline"/>
        </w:rPr>
        <w:t>might be the most effective tool, especially if other constitutional checks fail</w:t>
      </w:r>
      <w:r w:rsidRPr="00F86D0E">
        <w:rPr>
          <w:sz w:val="16"/>
        </w:rPr>
        <w:t xml:space="preserve">. The separation of powers at the federal level might be of help if a few Republican Senators stand up for constitutional rights, but it is also likely that the Republican Congress will support him. </w:t>
      </w:r>
      <w:r w:rsidRPr="00F86D0E">
        <w:rPr>
          <w:rStyle w:val="StyleUnderline"/>
        </w:rPr>
        <w:t>The federal courts might strike down presidential actions as unconstitutional, but court cases often take time, and eventually, with a potential record number of vacancies to fill, President Trump will have a role in reshaping the judiciary</w:t>
      </w:r>
      <w:r w:rsidRPr="00F86D0E">
        <w:rPr>
          <w:sz w:val="16"/>
        </w:rPr>
        <w:t xml:space="preserve">. It's possible that all three branches of the federal government could be populated with Trump supporters. </w:t>
      </w:r>
      <w:r w:rsidRPr="00F86D0E">
        <w:rPr>
          <w:rStyle w:val="StyleUnderline"/>
        </w:rPr>
        <w:t>The system of checks and balances that were designed to be a safeguard against government abuse would be neutralized</w:t>
      </w:r>
      <w:r w:rsidRPr="00F86D0E">
        <w:rPr>
          <w:sz w:val="16"/>
        </w:rPr>
        <w:t xml:space="preserve">. What can be done to resist unconstitutional policies enacted into law by President Trump and his Congress, and upheld by his Supreme Court? </w:t>
      </w:r>
      <w:r w:rsidRPr="00F86D0E">
        <w:rPr>
          <w:rStyle w:val="StyleUnderline"/>
        </w:rPr>
        <w:t>Constitutional resistance can and should come at the state level. California has already signaled its readiness to resist unconstitutional federal action.</w:t>
      </w:r>
      <w:r w:rsidRPr="00F86D0E">
        <w:rPr>
          <w:sz w:val="16"/>
        </w:rPr>
        <w:t xml:space="preserve"> Assembly Speaker Anthony Rendon and Senate President Pro Tem Kevin de Leon stated recently: “</w:t>
      </w:r>
      <w:r w:rsidRPr="00F86D0E">
        <w:rPr>
          <w:rStyle w:val="StyleUnderline"/>
        </w:rPr>
        <w:t>We will lead the resistance to any effort that would shred our social fabric or our Constitution</w:t>
      </w:r>
      <w:r w:rsidRPr="00F86D0E">
        <w:rPr>
          <w:sz w:val="16"/>
        </w:rPr>
        <w:t xml:space="preserve">.” The governor, Jerry Brown, reiterated this commitment to fight unconstitutional actions. Cities have also taken up the mantle of local resistance to unconstitutional federal action. The mayors of New York City and Providence have suggested that they will refuse to implement or cooperate with the federal government in unconstitutional policy. These statements of constitutional resistance speak to a new strategy of federalism in which localities seek to revive a lost constitutional role in undoing federal violations of fundamental rights. State officials have a role to play. Democrats and independents hold at least 19 governors’ offices and about one-third of state legislatures, as vote counting is still underway. Moreover, some Republican state officials are part of the never-Trump movement that sought to protect the Constitution against potential tyranny. They should take up the mantle of states' rights to resist tyrannical policies and to protect individual liberty. The resistance would not just be symbolic. </w:t>
      </w:r>
      <w:r w:rsidRPr="00F86D0E">
        <w:rPr>
          <w:rStyle w:val="StyleUnderline"/>
        </w:rPr>
        <w:t>The federal government relies on cooperation by the states in enforcing federal policy. If states and localities exercise their right to not cooperate with unconstitutional policies, this will very much impede the capacity of the federal government</w:t>
      </w:r>
      <w:r w:rsidRPr="00F86D0E">
        <w:rPr>
          <w:sz w:val="16"/>
        </w:rPr>
        <w:t xml:space="preserve">. Without local law enforcement, the federal government could still use the FBI for Immigration and Customs Enforcement, but the numbers of officers in these agencies are limited and so </w:t>
      </w:r>
      <w:r w:rsidRPr="00F86D0E">
        <w:rPr>
          <w:rStyle w:val="Emphasis"/>
        </w:rPr>
        <w:t>state and local resistance would be quite effective.</w:t>
      </w:r>
    </w:p>
    <w:p w:rsidR="007B70E5" w:rsidRPr="00F86D0E" w:rsidRDefault="007B70E5" w:rsidP="007B70E5">
      <w:pPr>
        <w:pStyle w:val="Heading4"/>
        <w:rPr>
          <w:rStyle w:val="Style13ptBold"/>
          <w:b/>
        </w:rPr>
      </w:pPr>
      <w:r w:rsidRPr="00F86D0E">
        <w:rPr>
          <w:rStyle w:val="Style13ptBold"/>
          <w:b/>
        </w:rPr>
        <w:t xml:space="preserve">Uniformity Unnecessary For Education Reform </w:t>
      </w:r>
    </w:p>
    <w:p w:rsidR="007B70E5" w:rsidRPr="00F86D0E" w:rsidRDefault="007B70E5" w:rsidP="007B70E5">
      <w:pPr>
        <w:spacing w:line="210" w:lineRule="atLeast"/>
        <w:textAlignment w:val="baseline"/>
        <w:rPr>
          <w:rFonts w:eastAsia="Times New Roman"/>
          <w:color w:val="333333"/>
          <w:sz w:val="18"/>
          <w:szCs w:val="18"/>
        </w:rPr>
      </w:pPr>
      <w:r w:rsidRPr="00F86D0E">
        <w:rPr>
          <w:rStyle w:val="Style13ptBold"/>
        </w:rPr>
        <w:t xml:space="preserve">McGovern 11 </w:t>
      </w:r>
      <w:r w:rsidRPr="00F86D0E">
        <w:rPr>
          <w:rStyle w:val="Style13ptBold"/>
          <w:b w:val="0"/>
          <w:sz w:val="16"/>
          <w:szCs w:val="16"/>
        </w:rPr>
        <w:t xml:space="preserve">(Shannon K. McGovern </w:t>
      </w:r>
      <w:hyperlink r:id="rId15" w:history="1">
        <w:r w:rsidRPr="00F86D0E">
          <w:rPr>
            <w:rStyle w:val="Hyperlink"/>
            <w:rFonts w:eastAsia="Times New Roman"/>
            <w:color w:val="333333"/>
            <w:sz w:val="18"/>
            <w:szCs w:val="18"/>
            <w:bdr w:val="none" w:sz="0" w:space="0" w:color="auto" w:frame="1"/>
          </w:rPr>
          <w:t>Simpson Thacher &amp; Bartlett LLP</w:t>
        </w:r>
      </w:hyperlink>
      <w:r w:rsidRPr="00F86D0E">
        <w:rPr>
          <w:rFonts w:eastAsia="Times New Roman"/>
          <w:color w:val="333333"/>
          <w:sz w:val="18"/>
          <w:szCs w:val="18"/>
        </w:rPr>
        <w:t>,  U.S. Attorney's Office SDNY, New York University School of Law, “A New Model States As Laboratories for Reform: How Federalism Informs Education Policy,” New York University Law Review, November 2011, http://www.nyulawreview.org/sites/default/files/pdf/NYULawReview-86-5-McGovern.pdf)</w:t>
      </w:r>
    </w:p>
    <w:p w:rsidR="007B70E5" w:rsidRPr="00F86D0E" w:rsidRDefault="007B70E5" w:rsidP="007B70E5">
      <w:pPr>
        <w:rPr>
          <w:rStyle w:val="Style13ptBold"/>
          <w:b w:val="0"/>
          <w:sz w:val="16"/>
          <w:szCs w:val="16"/>
        </w:rPr>
      </w:pPr>
    </w:p>
    <w:p w:rsidR="007B70E5" w:rsidRPr="00F86D0E" w:rsidRDefault="007B70E5" w:rsidP="007B70E5">
      <w:pPr>
        <w:rPr>
          <w:rFonts w:eastAsia="Times New Roman"/>
          <w:sz w:val="16"/>
          <w:szCs w:val="16"/>
        </w:rPr>
      </w:pPr>
      <w:r w:rsidRPr="00F86D0E">
        <w:rPr>
          <w:rFonts w:eastAsia="Times New Roman"/>
          <w:sz w:val="16"/>
          <w:szCs w:val="16"/>
        </w:rPr>
        <w:t xml:space="preserve">Moreover, to be effective, </w:t>
      </w:r>
      <w:r w:rsidRPr="00F86D0E">
        <w:rPr>
          <w:rFonts w:eastAsia="Times New Roman"/>
          <w:b/>
          <w:u w:val="single"/>
        </w:rPr>
        <w:t>education reforms do not</w:t>
      </w:r>
      <w:r w:rsidRPr="00F86D0E">
        <w:rPr>
          <w:rFonts w:eastAsia="Times New Roman"/>
          <w:sz w:val="16"/>
          <w:szCs w:val="16"/>
        </w:rPr>
        <w:t xml:space="preserve"> necessarily require nationwide </w:t>
      </w:r>
      <w:r w:rsidRPr="00F86D0E">
        <w:rPr>
          <w:rFonts w:eastAsia="Times New Roman"/>
          <w:b/>
          <w:u w:val="single"/>
        </w:rPr>
        <w:t>uniformity</w:t>
      </w:r>
      <w:r w:rsidRPr="00F86D0E">
        <w:rPr>
          <w:rFonts w:eastAsia="Times New Roman"/>
          <w:sz w:val="16"/>
          <w:szCs w:val="16"/>
        </w:rPr>
        <w:t xml:space="preserve">. The drinking limitation in South Dakota v. Dole was predicated upon findings that variable state drinking ages encouraged young people to drive “to border States where the drinking age [was] lower.”118 State education policies may have some similar “spillover effects.”119 To cite one example, a single state may impose its educational content preferences upon its sister states because states are served by a nationwide textbook market.120 But, for the most part, </w:t>
      </w:r>
      <w:r w:rsidRPr="00F86D0E">
        <w:rPr>
          <w:rFonts w:eastAsia="Times New Roman"/>
          <w:b/>
          <w:u w:val="single"/>
        </w:rPr>
        <w:t>local and regional conditions</w:t>
      </w:r>
      <w:r w:rsidRPr="00F86D0E">
        <w:rPr>
          <w:rFonts w:eastAsia="Times New Roman"/>
          <w:sz w:val="16"/>
          <w:szCs w:val="16"/>
        </w:rPr>
        <w:t xml:space="preserve"> present </w:t>
      </w:r>
      <w:r w:rsidRPr="00F86D0E">
        <w:rPr>
          <w:rFonts w:eastAsia="Times New Roman"/>
          <w:b/>
          <w:u w:val="single"/>
        </w:rPr>
        <w:t>unique challenges</w:t>
      </w:r>
      <w:r w:rsidRPr="00F86D0E">
        <w:rPr>
          <w:rFonts w:eastAsia="Times New Roman"/>
          <w:sz w:val="16"/>
          <w:szCs w:val="16"/>
        </w:rPr>
        <w:t xml:space="preserve"> in the implementation of policy,121 </w:t>
      </w:r>
      <w:r w:rsidRPr="00F86D0E">
        <w:rPr>
          <w:rFonts w:eastAsia="Times New Roman"/>
          <w:b/>
          <w:u w:val="single"/>
        </w:rPr>
        <w:t>mean</w:t>
      </w:r>
      <w:r w:rsidRPr="00F86D0E">
        <w:rPr>
          <w:rFonts w:eastAsia="Times New Roman"/>
          <w:sz w:val="16"/>
          <w:szCs w:val="16"/>
        </w:rPr>
        <w:t xml:space="preserve">ing </w:t>
      </w:r>
      <w:r w:rsidRPr="00F86D0E">
        <w:rPr>
          <w:rFonts w:eastAsia="Times New Roman"/>
        </w:rPr>
        <w:t>uniformity</w:t>
      </w:r>
      <w:r w:rsidRPr="00F86D0E">
        <w:rPr>
          <w:rFonts w:eastAsia="Times New Roman"/>
          <w:sz w:val="16"/>
          <w:szCs w:val="16"/>
        </w:rPr>
        <w:t xml:space="preserve"> is </w:t>
      </w:r>
      <w:r w:rsidRPr="00F86D0E">
        <w:rPr>
          <w:rFonts w:eastAsia="Times New Roman"/>
          <w:b/>
          <w:u w:val="single"/>
        </w:rPr>
        <w:t>not</w:t>
      </w:r>
      <w:r w:rsidRPr="00F86D0E">
        <w:rPr>
          <w:rFonts w:eastAsia="Times New Roman"/>
          <w:sz w:val="16"/>
          <w:szCs w:val="16"/>
        </w:rPr>
        <w:t xml:space="preserve"> always </w:t>
      </w:r>
      <w:r w:rsidRPr="00F86D0E">
        <w:rPr>
          <w:rFonts w:eastAsia="Times New Roman"/>
          <w:b/>
          <w:u w:val="single"/>
        </w:rPr>
        <w:t>possible or even desirable</w:t>
      </w:r>
      <w:r w:rsidRPr="00F86D0E">
        <w:rPr>
          <w:rFonts w:eastAsia="Times New Roman"/>
          <w:sz w:val="16"/>
          <w:szCs w:val="16"/>
        </w:rPr>
        <w:t xml:space="preserve">. </w:t>
      </w:r>
      <w:r w:rsidRPr="00F86D0E">
        <w:rPr>
          <w:rStyle w:val="StyleUnderline"/>
        </w:rPr>
        <w:t>Nor is education policy analogous to industry regulation, which, unless nationalized, presents collective action problems. If state participation in the Clean Air Act, for example, were not encouraged through conditions and sanctions,122 economic incentives might exist for states to under– or deregulate. The failure of NCLB, in contrast, is not a manifestation of classic collective action theory but rather the product of a shortsighted statutory mechanism for federal oversight.</w:t>
      </w:r>
      <w:r w:rsidRPr="00F86D0E">
        <w:rPr>
          <w:rFonts w:eastAsia="Times New Roman"/>
          <w:sz w:val="16"/>
          <w:szCs w:val="16"/>
        </w:rPr>
        <w:t xml:space="preserve"> While there may be no legal difference between tying federal funding to the implementation of a statute requiring seatbelts and tying it to the passage of a statute authorizing charter schools, the cooption of state policy making in the latter example is less justifiable. </w:t>
      </w:r>
      <w:r w:rsidRPr="00F86D0E">
        <w:rPr>
          <w:rFonts w:eastAsia="Times New Roman"/>
          <w:b/>
          <w:u w:val="single"/>
        </w:rPr>
        <w:t>Education reforms</w:t>
      </w:r>
      <w:r w:rsidRPr="00F86D0E">
        <w:rPr>
          <w:rFonts w:eastAsia="Times New Roman"/>
          <w:sz w:val="16"/>
          <w:szCs w:val="16"/>
        </w:rPr>
        <w:t xml:space="preserve"> generally </w:t>
      </w:r>
      <w:r w:rsidRPr="00F86D0E">
        <w:rPr>
          <w:rFonts w:eastAsia="Times New Roman"/>
          <w:b/>
          <w:u w:val="single"/>
        </w:rPr>
        <w:t>do not require uniform application or collective action</w:t>
      </w:r>
      <w:r w:rsidRPr="00F86D0E">
        <w:rPr>
          <w:rFonts w:eastAsia="Times New Roman"/>
          <w:sz w:val="16"/>
          <w:szCs w:val="16"/>
        </w:rPr>
        <w:t xml:space="preserve"> and may be difficult to evaluate empirically. In the absence of both a need for uniform collective action and the ability to predict results, </w:t>
      </w:r>
      <w:r w:rsidRPr="00F86D0E">
        <w:rPr>
          <w:rFonts w:eastAsia="Times New Roman"/>
          <w:b/>
          <w:u w:val="single"/>
        </w:rPr>
        <w:t>the federal government should not</w:t>
      </w:r>
      <w:r w:rsidRPr="00F86D0E">
        <w:rPr>
          <w:rFonts w:eastAsia="Times New Roman"/>
          <w:sz w:val="16"/>
          <w:szCs w:val="16"/>
        </w:rPr>
        <w:t xml:space="preserve"> impose </w:t>
      </w:r>
      <w:r w:rsidRPr="00F86D0E">
        <w:rPr>
          <w:rFonts w:eastAsia="Times New Roman"/>
          <w:b/>
          <w:u w:val="single"/>
        </w:rPr>
        <w:t>pressure on a state</w:t>
      </w:r>
      <w:r w:rsidRPr="00F86D0E">
        <w:rPr>
          <w:rFonts w:eastAsia="Times New Roman"/>
          <w:sz w:val="16"/>
          <w:szCs w:val="16"/>
        </w:rPr>
        <w:t xml:space="preserve"> legislature </w:t>
      </w:r>
      <w:r w:rsidRPr="00F86D0E">
        <w:rPr>
          <w:rFonts w:eastAsia="Times New Roman"/>
          <w:b/>
          <w:u w:val="single"/>
        </w:rPr>
        <w:t>to approve a particular statutory enactment.</w:t>
      </w:r>
      <w:r w:rsidRPr="00F86D0E">
        <w:rPr>
          <w:rFonts w:eastAsia="Times New Roman"/>
          <w:sz w:val="16"/>
          <w:szCs w:val="16"/>
        </w:rPr>
        <w:t xml:space="preserve"> </w:t>
      </w:r>
      <w:r w:rsidRPr="00F86D0E">
        <w:rPr>
          <w:rStyle w:val="StyleUnderline"/>
        </w:rPr>
        <w:t>The most recent iteration of Race to the Top may be vulnerable to similar criticism</w:t>
      </w:r>
      <w:r w:rsidRPr="00F86D0E">
        <w:rPr>
          <w:rFonts w:eastAsia="Times New Roman"/>
          <w:sz w:val="16"/>
          <w:szCs w:val="16"/>
        </w:rPr>
        <w:t xml:space="preserve">. Although the Early Learning Challenge is a laudable effort to address gaps in preschool access, quality, and achievement,123 it has nonetheless met with controversy. </w:t>
      </w:r>
      <w:r w:rsidRPr="00F86D0E">
        <w:rPr>
          <w:rStyle w:val="StyleUnderline"/>
        </w:rPr>
        <w:t>Of particular concern is an “[a]bsolute [p]riority” requiring applicants to tackle development standards and kindergarten entry assessments.124 At present, less than half the states require preassessment of incoming kindergarteners.125 While many in the education community have applauded the effort, others have questioned the wisdom of mplementing standardized testing so soon in a child’s educational career.126</w:t>
      </w:r>
    </w:p>
    <w:p w:rsidR="007B70E5" w:rsidRPr="00F86D0E" w:rsidRDefault="007B70E5" w:rsidP="007B70E5">
      <w:pPr>
        <w:rPr>
          <w:rFonts w:eastAsia="Times New Roman"/>
          <w:sz w:val="16"/>
          <w:szCs w:val="16"/>
        </w:rPr>
      </w:pPr>
    </w:p>
    <w:p w:rsidR="007B70E5" w:rsidRPr="00F86D0E" w:rsidRDefault="007B70E5" w:rsidP="007B70E5">
      <w:pPr>
        <w:pStyle w:val="Heading4"/>
        <w:rPr>
          <w:rStyle w:val="Style13ptBold"/>
          <w:b/>
        </w:rPr>
      </w:pPr>
      <w:r w:rsidRPr="00F86D0E">
        <w:rPr>
          <w:rStyle w:val="Style13ptBold"/>
          <w:b/>
        </w:rPr>
        <w:t xml:space="preserve">Federalism Good—Milliken Backs States Authority </w:t>
      </w:r>
    </w:p>
    <w:p w:rsidR="007B70E5" w:rsidRPr="00F86D0E" w:rsidRDefault="007B70E5" w:rsidP="007B70E5">
      <w:pPr>
        <w:rPr>
          <w:rStyle w:val="Style13ptBold"/>
          <w:b w:val="0"/>
          <w:sz w:val="16"/>
          <w:szCs w:val="16"/>
        </w:rPr>
      </w:pPr>
      <w:r w:rsidRPr="00F86D0E">
        <w:rPr>
          <w:rStyle w:val="Style13ptBold"/>
        </w:rPr>
        <w:t xml:space="preserve">Boeckelman 92 </w:t>
      </w:r>
      <w:r w:rsidRPr="00F86D0E">
        <w:rPr>
          <w:rStyle w:val="Style13ptBold"/>
          <w:b w:val="0"/>
          <w:sz w:val="16"/>
          <w:szCs w:val="16"/>
        </w:rPr>
        <w:t xml:space="preserve">(Keith Boeckelman, Professor and Chair of Political Science of Western Ilinois University, Author of Barack Obama, the New Face of American Politics, “The influence of States on Federal Policy Adoptions,” Policy Studies Journal, September 1992, </w:t>
      </w:r>
      <w:hyperlink r:id="rId16" w:history="1">
        <w:r w:rsidRPr="00F86D0E">
          <w:rPr>
            <w:rStyle w:val="Hyperlink"/>
            <w:sz w:val="16"/>
            <w:szCs w:val="16"/>
          </w:rPr>
          <w:t>http://onlinelibrary.wiley.com/doi/10.1111/j.1541-0072.1992.tb00164.x/abstract)</w:t>
        </w:r>
      </w:hyperlink>
    </w:p>
    <w:p w:rsidR="007B70E5" w:rsidRPr="00F86D0E" w:rsidRDefault="007B70E5" w:rsidP="007B70E5">
      <w:pPr>
        <w:rPr>
          <w:sz w:val="16"/>
          <w:szCs w:val="16"/>
        </w:rPr>
      </w:pPr>
    </w:p>
    <w:p w:rsidR="007B70E5" w:rsidRPr="00F86D0E" w:rsidRDefault="007B70E5" w:rsidP="007B70E5">
      <w:pPr>
        <w:rPr>
          <w:rFonts w:eastAsia="Times New Roman"/>
          <w:sz w:val="16"/>
          <w:szCs w:val="16"/>
        </w:rPr>
      </w:pPr>
      <w:r w:rsidRPr="00F86D0E">
        <w:rPr>
          <w:rFonts w:eastAsia="Times New Roman"/>
          <w:sz w:val="16"/>
          <w:szCs w:val="16"/>
        </w:rPr>
        <w:t xml:space="preserve">One of the most entrenched grounds of opposition to federal education programs like NCLB and Race to the Top is the doctrine of local control. </w:t>
      </w:r>
      <w:r w:rsidRPr="00F86D0E">
        <w:rPr>
          <w:rFonts w:eastAsia="Times New Roman"/>
          <w:b/>
          <w:u w:val="single"/>
        </w:rPr>
        <w:t>Justice Brennan gave</w:t>
      </w:r>
      <w:r w:rsidRPr="00F86D0E">
        <w:rPr>
          <w:rFonts w:eastAsia="Times New Roman"/>
          <w:sz w:val="16"/>
          <w:szCs w:val="16"/>
        </w:rPr>
        <w:t xml:space="preserve"> the principle its strongest </w:t>
      </w:r>
      <w:r w:rsidRPr="00F86D0E">
        <w:rPr>
          <w:rFonts w:eastAsia="Times New Roman"/>
          <w:b/>
          <w:u w:val="single"/>
        </w:rPr>
        <w:t>endorsement</w:t>
      </w:r>
      <w:r w:rsidRPr="00F86D0E">
        <w:rPr>
          <w:rFonts w:eastAsia="Times New Roman"/>
          <w:sz w:val="16"/>
          <w:szCs w:val="16"/>
        </w:rPr>
        <w:t xml:space="preserve"> in the 1974 school busing case Milliken v. Bradley: 48 </w:t>
      </w:r>
      <w:r w:rsidRPr="00F86D0E">
        <w:rPr>
          <w:rFonts w:eastAsia="Times New Roman"/>
          <w:b/>
          <w:u w:val="single"/>
        </w:rPr>
        <w:t>“No single tradition in public education is more deeply rooted than local control over the operation of schools; local autonomy has long been thought essential both to the maintenance of community concern and support for public schools and to quality of the educational process.”</w:t>
      </w:r>
      <w:r w:rsidRPr="00F86D0E">
        <w:rPr>
          <w:rFonts w:eastAsia="Times New Roman"/>
          <w:sz w:val="16"/>
          <w:szCs w:val="16"/>
        </w:rPr>
        <w:t>49 Litigants and courts invoke this principle not only in the desegregation context,50 but also in other cases in which state defendants have an interest in shifting responsibility to local school districts.51 Notwithstanding judicial recognition of the two advantages of local control—democratic participation and educational quality—the principle is not legally or constitutionally compelled</w:t>
      </w:r>
      <w:r w:rsidRPr="00F86D0E">
        <w:rPr>
          <w:rStyle w:val="StyleUnderline"/>
        </w:rPr>
        <w:t>. Judicial respect for local control reflects deference to states’ allocation of authority within their borders rather than preservation of school district autonomy</w:t>
      </w:r>
      <w:r w:rsidRPr="00F86D0E">
        <w:rPr>
          <w:rFonts w:eastAsia="Times New Roman"/>
          <w:sz w:val="16"/>
          <w:szCs w:val="16"/>
        </w:rPr>
        <w:t xml:space="preserve">.52 </w:t>
      </w:r>
      <w:r w:rsidRPr="00F86D0E">
        <w:rPr>
          <w:rFonts w:eastAsia="Times New Roman"/>
          <w:b/>
          <w:u w:val="single"/>
        </w:rPr>
        <w:t>Education is</w:t>
      </w:r>
      <w:r w:rsidRPr="00F86D0E">
        <w:rPr>
          <w:rFonts w:eastAsia="Times New Roman"/>
          <w:sz w:val="16"/>
          <w:szCs w:val="16"/>
        </w:rPr>
        <w:t xml:space="preserve"> not a purely local function. Instead, it is </w:t>
      </w:r>
      <w:r w:rsidRPr="00F86D0E">
        <w:rPr>
          <w:rFonts w:eastAsia="Times New Roman"/>
          <w:b/>
          <w:u w:val="single"/>
        </w:rPr>
        <w:t>an area of “core state responsibility</w:t>
      </w:r>
      <w:r w:rsidRPr="00F86D0E">
        <w:rPr>
          <w:rFonts w:eastAsia="Times New Roman"/>
          <w:sz w:val="16"/>
          <w:szCs w:val="16"/>
        </w:rPr>
        <w:t xml:space="preserve">”53 guaranteed by education clauses in all fifty state constitutions. School districts lack federal constitutional status and exist solely as “creature[s] of the state.”54 Unlike similarly situated local governments, however, school districts’ sole function— </w:t>
      </w:r>
      <w:r w:rsidRPr="00F86D0E">
        <w:rPr>
          <w:rFonts w:eastAsia="Times New Roman"/>
          <w:b/>
          <w:u w:val="single"/>
        </w:rPr>
        <w:t>the</w:t>
      </w:r>
      <w:r w:rsidRPr="00F86D0E">
        <w:rPr>
          <w:rFonts w:eastAsia="Times New Roman"/>
          <w:b/>
        </w:rPr>
        <w:t xml:space="preserve"> </w:t>
      </w:r>
      <w:r w:rsidRPr="00F86D0E">
        <w:rPr>
          <w:rFonts w:eastAsia="Times New Roman"/>
          <w:sz w:val="16"/>
          <w:szCs w:val="16"/>
        </w:rPr>
        <w:t xml:space="preserve">provision of, and </w:t>
      </w:r>
      <w:r w:rsidRPr="00F86D0E">
        <w:rPr>
          <w:rFonts w:eastAsia="Times New Roman"/>
          <w:b/>
          <w:u w:val="single"/>
        </w:rPr>
        <w:t>financial responsibility for</w:t>
      </w:r>
      <w:r w:rsidRPr="00F86D0E">
        <w:rPr>
          <w:rFonts w:eastAsia="Times New Roman"/>
          <w:sz w:val="16"/>
          <w:szCs w:val="16"/>
        </w:rPr>
        <w:t xml:space="preserve">, public </w:t>
      </w:r>
      <w:r w:rsidRPr="00F86D0E">
        <w:rPr>
          <w:rFonts w:eastAsia="Times New Roman"/>
          <w:b/>
          <w:u w:val="single"/>
        </w:rPr>
        <w:t>education</w:t>
      </w:r>
      <w:r w:rsidRPr="00F86D0E">
        <w:rPr>
          <w:rFonts w:eastAsia="Times New Roman"/>
          <w:sz w:val="16"/>
          <w:szCs w:val="16"/>
        </w:rPr>
        <w:t xml:space="preserve">— ultimately </w:t>
      </w:r>
      <w:r w:rsidRPr="00F86D0E">
        <w:rPr>
          <w:rFonts w:eastAsia="Times New Roman"/>
          <w:b/>
          <w:u w:val="single"/>
        </w:rPr>
        <w:t>lies with the states</w:t>
      </w:r>
      <w:r w:rsidRPr="00F86D0E">
        <w:rPr>
          <w:rFonts w:eastAsia="Times New Roman"/>
          <w:sz w:val="16"/>
          <w:szCs w:val="16"/>
        </w:rPr>
        <w:t xml:space="preserve">.55 Nonetheless, “de facto local autonomy”56 persists as a form of state policy in diminished form. To some, the rise of school finance and adequacy litigation57 and the implementation of statewide standards and assessments, first under state initiatives and later through NCLB, have rendered local control illusory.58 On the other hand, local coffers continue to provide over forty percent of public school budgets59 and a number of municipalities have adopted mayoral control and other decentralizing measures in recent years.60 The persistence of </w:t>
      </w:r>
      <w:r w:rsidRPr="00F86D0E">
        <w:rPr>
          <w:rFonts w:eastAsia="Times New Roman"/>
          <w:b/>
          <w:u w:val="single"/>
        </w:rPr>
        <w:t>local control is</w:t>
      </w:r>
      <w:r w:rsidRPr="00F86D0E">
        <w:rPr>
          <w:rFonts w:eastAsia="Times New Roman"/>
          <w:sz w:val="16"/>
          <w:szCs w:val="16"/>
        </w:rPr>
        <w:t xml:space="preserve"> likely a </w:t>
      </w:r>
      <w:r w:rsidRPr="00F86D0E">
        <w:rPr>
          <w:rFonts w:eastAsia="Times New Roman"/>
          <w:b/>
          <w:u w:val="single"/>
        </w:rPr>
        <w:t>product of tradition</w:t>
      </w:r>
      <w:r w:rsidRPr="00F86D0E">
        <w:rPr>
          <w:rFonts w:eastAsia="Times New Roman"/>
          <w:sz w:val="16"/>
          <w:szCs w:val="16"/>
        </w:rPr>
        <w:t xml:space="preserve">, powerful </w:t>
      </w:r>
      <w:r w:rsidRPr="00F86D0E">
        <w:rPr>
          <w:rFonts w:eastAsia="Times New Roman"/>
          <w:b/>
          <w:u w:val="single"/>
        </w:rPr>
        <w:t>interest group networks</w:t>
      </w:r>
      <w:r w:rsidRPr="00F86D0E">
        <w:rPr>
          <w:rFonts w:eastAsia="Times New Roman"/>
          <w:sz w:val="16"/>
          <w:szCs w:val="16"/>
        </w:rPr>
        <w:t xml:space="preserve">,61 </w:t>
      </w:r>
      <w:r w:rsidRPr="00F86D0E">
        <w:rPr>
          <w:rFonts w:eastAsia="Times New Roman"/>
          <w:b/>
          <w:u w:val="single"/>
        </w:rPr>
        <w:t xml:space="preserve">and </w:t>
      </w:r>
      <w:r w:rsidRPr="00F86D0E">
        <w:rPr>
          <w:rFonts w:eastAsia="Times New Roman"/>
          <w:sz w:val="16"/>
          <w:szCs w:val="16"/>
        </w:rPr>
        <w:t xml:space="preserve">the belief that it </w:t>
      </w:r>
      <w:r w:rsidRPr="00F86D0E">
        <w:rPr>
          <w:rFonts w:eastAsia="Times New Roman"/>
          <w:b/>
          <w:u w:val="single"/>
        </w:rPr>
        <w:t>promotes “accountability and community choice</w:t>
      </w:r>
      <w:r w:rsidRPr="00F86D0E">
        <w:rPr>
          <w:rFonts w:eastAsia="Times New Roman"/>
          <w:sz w:val="16"/>
          <w:szCs w:val="16"/>
        </w:rPr>
        <w:t xml:space="preserve">.”62 Even if we accept a diminishing (though still significant) sphere of influence for school districts, the value of citizen participation in education does not disappear at the state level. </w:t>
      </w:r>
      <w:r w:rsidRPr="00F86D0E">
        <w:rPr>
          <w:rStyle w:val="StyleUnderline"/>
        </w:rPr>
        <w:t xml:space="preserve">Admittedly, political accountability and citizen engagement, which are quite immediate at the local level,63 are diluted at the state level. This dilution is not as drastic as that experienced in the shift from state to national politics, but it is not insignificant. Elected officials in state government oversee—and are politically accountable for—a broad range of equally salient initiatives, from criminal justice to social welfare. Similarly, citizen participation, including by ballot, may be more effective if the citizens are concentrated in one of the United States’ fifteen thousand local school districts rather than one of fifty states, particularly with respect to hard decisions about how—and how much—to spend on education.64 Nevertheless, citizens can and do influence the state education budget. </w:t>
      </w:r>
      <w:r w:rsidRPr="00F86D0E">
        <w:rPr>
          <w:rFonts w:eastAsia="Times New Roman"/>
          <w:sz w:val="16"/>
          <w:szCs w:val="16"/>
        </w:rPr>
        <w:t xml:space="preserve">For example, New Jersey made headlines in 2010 when its voters defeated more than half of the state’s local education budgets, many of which were to be financed by additional property taxes.65 The election results supported Governor Chris Christie’s proposal for significant state education spending cuts to address New Jersey’s budget shortfall.66 As a general matter, citizens in many jurisdictions have played an important role in shifting financial responsibility for education funding, and attendant policy making power, from the local to the state level. Demands for relief from high property taxes and courtmandated equalization efforts, for example, have led to both limitations on property taxes and increases in state aid to public schools.67 In short, meaningful </w:t>
      </w:r>
      <w:r w:rsidRPr="00F86D0E">
        <w:rPr>
          <w:rFonts w:eastAsia="Times New Roman"/>
          <w:b/>
          <w:u w:val="single"/>
        </w:rPr>
        <w:t>citizen participation in education</w:t>
      </w:r>
      <w:r w:rsidRPr="00F86D0E">
        <w:rPr>
          <w:rFonts w:eastAsia="Times New Roman"/>
          <w:sz w:val="16"/>
          <w:szCs w:val="16"/>
        </w:rPr>
        <w:t xml:space="preserve"> policy remains </w:t>
      </w:r>
      <w:r w:rsidRPr="00F86D0E">
        <w:rPr>
          <w:rFonts w:eastAsia="Times New Roman"/>
          <w:b/>
          <w:u w:val="single"/>
        </w:rPr>
        <w:t>possible at</w:t>
      </w:r>
      <w:r w:rsidRPr="00F86D0E">
        <w:rPr>
          <w:rFonts w:eastAsia="Times New Roman"/>
          <w:sz w:val="16"/>
          <w:szCs w:val="16"/>
        </w:rPr>
        <w:t xml:space="preserve"> the </w:t>
      </w:r>
      <w:r w:rsidRPr="00F86D0E">
        <w:rPr>
          <w:rFonts w:eastAsia="Times New Roman"/>
          <w:b/>
          <w:u w:val="single"/>
        </w:rPr>
        <w:t>state level</w:t>
      </w:r>
      <w:r w:rsidRPr="00F86D0E">
        <w:rPr>
          <w:rFonts w:eastAsia="Times New Roman"/>
          <w:sz w:val="16"/>
          <w:szCs w:val="16"/>
        </w:rPr>
        <w:t xml:space="preserve">. This conclusion counsels in favor of respecting the historic role of states, their school district agents, and their citizens in shaping policy. It does not counsel against the intervention of federal policy makers, however. Because education policy is increasingly salient at the national level,68 there is greater potential than ever for meaningful democratic participation with respect to forming federal policy and holding federal politicians accountable for their choices. Concern for the “quality of the educational process,”69 like increased democratic participation, is a popular justification for local control that remains salient at the state level. </w:t>
      </w:r>
      <w:r w:rsidRPr="00F86D0E">
        <w:rPr>
          <w:rFonts w:eastAsia="Times New Roman"/>
          <w:b/>
          <w:u w:val="single"/>
        </w:rPr>
        <w:t>In Milliken</w:t>
      </w:r>
      <w:r w:rsidRPr="00F86D0E">
        <w:rPr>
          <w:rFonts w:eastAsia="Times New Roman"/>
          <w:sz w:val="16"/>
          <w:szCs w:val="16"/>
        </w:rPr>
        <w:t xml:space="preserve">, the </w:t>
      </w:r>
      <w:r w:rsidRPr="00F86D0E">
        <w:rPr>
          <w:rFonts w:eastAsia="Times New Roman"/>
          <w:b/>
          <w:u w:val="single"/>
        </w:rPr>
        <w:t>Court asserted</w:t>
      </w:r>
      <w:r w:rsidRPr="00F86D0E">
        <w:rPr>
          <w:rFonts w:eastAsia="Times New Roman"/>
          <w:sz w:val="16"/>
          <w:szCs w:val="16"/>
        </w:rPr>
        <w:t xml:space="preserve"> that local control “permits the </w:t>
      </w:r>
      <w:r w:rsidRPr="00F86D0E">
        <w:rPr>
          <w:rFonts w:eastAsia="Times New Roman"/>
          <w:b/>
          <w:u w:val="single"/>
        </w:rPr>
        <w:t>structuring of school</w:t>
      </w:r>
      <w:r w:rsidRPr="00F86D0E">
        <w:rPr>
          <w:rFonts w:eastAsia="Times New Roman"/>
          <w:sz w:val="16"/>
          <w:szCs w:val="16"/>
        </w:rPr>
        <w:t xml:space="preserve"> programs </w:t>
      </w:r>
      <w:r w:rsidRPr="00F86D0E">
        <w:rPr>
          <w:rFonts w:eastAsia="Times New Roman"/>
          <w:b/>
          <w:u w:val="single"/>
        </w:rPr>
        <w:t>to fit local needs,</w:t>
      </w:r>
      <w:r w:rsidRPr="00F86D0E">
        <w:rPr>
          <w:rFonts w:eastAsia="Times New Roman"/>
          <w:sz w:val="16"/>
          <w:szCs w:val="16"/>
        </w:rPr>
        <w:t xml:space="preserve"> and </w:t>
      </w:r>
      <w:r w:rsidRPr="00F86D0E">
        <w:rPr>
          <w:rFonts w:eastAsia="Times New Roman"/>
          <w:b/>
          <w:u w:val="single"/>
        </w:rPr>
        <w:t>encourages ‘experimentation, innovation, and a healthy competition</w:t>
      </w:r>
      <w:r w:rsidRPr="00F86D0E">
        <w:rPr>
          <w:rFonts w:eastAsia="Times New Roman"/>
          <w:sz w:val="16"/>
          <w:szCs w:val="16"/>
        </w:rPr>
        <w:t xml:space="preserve"> for educational excellence.’”70 This formulation resembles subsidiarity, the principle that government functions should be assigned to the lowest practical level.71 While subsidiarity protects individual and state dignitary interests, </w:t>
      </w:r>
      <w:r w:rsidRPr="00F86D0E">
        <w:rPr>
          <w:rFonts w:eastAsia="Times New Roman"/>
          <w:b/>
          <w:u w:val="single"/>
        </w:rPr>
        <w:t>it</w:t>
      </w:r>
      <w:r w:rsidRPr="00F86D0E">
        <w:rPr>
          <w:rFonts w:eastAsia="Times New Roman"/>
          <w:sz w:val="16"/>
          <w:szCs w:val="16"/>
        </w:rPr>
        <w:t xml:space="preserve"> also </w:t>
      </w:r>
      <w:r w:rsidRPr="00F86D0E">
        <w:rPr>
          <w:rFonts w:eastAsia="Times New Roman"/>
          <w:b/>
          <w:u w:val="single"/>
        </w:rPr>
        <w:t>addresses efficiency</w:t>
      </w:r>
      <w:r w:rsidRPr="00F86D0E">
        <w:rPr>
          <w:rFonts w:eastAsia="Times New Roman"/>
          <w:sz w:val="16"/>
          <w:szCs w:val="16"/>
        </w:rPr>
        <w:t xml:space="preserve"> concerns—namely, </w:t>
      </w:r>
      <w:r w:rsidRPr="00F86D0E">
        <w:rPr>
          <w:rFonts w:eastAsia="Times New Roman"/>
          <w:b/>
          <w:u w:val="single"/>
        </w:rPr>
        <w:t>responsiveness to local needs</w:t>
      </w:r>
      <w:r w:rsidRPr="00F86D0E">
        <w:rPr>
          <w:rFonts w:eastAsia="Times New Roman"/>
          <w:sz w:val="16"/>
          <w:szCs w:val="16"/>
        </w:rPr>
        <w:t>.72 The validity of the educational quality rationale for local control thus depends on whether schools require flexibility to respond to unique local conditions. Regional differences are often exaggerated in an era of unprecedentedly nationalized politics, policy, and culture.73 Nonetheless, undeniable differences in demographics and tax policy, among other things, remain between and within states. Concentrated populations of English-language learners or low-income students in particular localities or states may require specialized local educational policy.74</w:t>
      </w:r>
    </w:p>
    <w:p w:rsidR="007B70E5" w:rsidRPr="00F86D0E" w:rsidRDefault="007B70E5" w:rsidP="007B70E5">
      <w:pPr>
        <w:pStyle w:val="Heading4"/>
        <w:rPr>
          <w:rStyle w:val="Style13ptBold"/>
          <w:b/>
        </w:rPr>
      </w:pPr>
      <w:r w:rsidRPr="00F86D0E">
        <w:rPr>
          <w:rStyle w:val="Style13ptBold"/>
          <w:b/>
        </w:rPr>
        <w:t xml:space="preserve">Only states reform successful—Types include Experimentation, Adaptation and Accountability </w:t>
      </w:r>
    </w:p>
    <w:p w:rsidR="007B70E5" w:rsidRPr="00F86D0E" w:rsidRDefault="007B70E5" w:rsidP="007B70E5">
      <w:pPr>
        <w:spacing w:after="0" w:line="240" w:lineRule="auto"/>
        <w:rPr>
          <w:rFonts w:eastAsia="Times New Roman" w:cs="Times New Roman"/>
          <w:sz w:val="24"/>
        </w:rPr>
      </w:pPr>
      <w:r w:rsidRPr="00F86D0E">
        <w:rPr>
          <w:rStyle w:val="Style13ptBold"/>
        </w:rPr>
        <w:t xml:space="preserve">Vergari 2010 </w:t>
      </w:r>
      <w:r w:rsidRPr="00F86D0E">
        <w:rPr>
          <w:rStyle w:val="Style13ptBold"/>
          <w:b w:val="0"/>
          <w:sz w:val="16"/>
          <w:szCs w:val="16"/>
        </w:rPr>
        <w:t>(</w:t>
      </w:r>
      <w:r w:rsidRPr="00F86D0E">
        <w:rPr>
          <w:rStyle w:val="Style13ptBold"/>
          <w:b w:val="0"/>
          <w:color w:val="000000" w:themeColor="text1"/>
          <w:sz w:val="16"/>
          <w:szCs w:val="16"/>
        </w:rPr>
        <w:t xml:space="preserve">Sandra Vergari, </w:t>
      </w:r>
      <w:r w:rsidRPr="00F86D0E">
        <w:rPr>
          <w:rFonts w:eastAsia="Times New Roman" w:cs="Arial"/>
          <w:color w:val="000000" w:themeColor="text1"/>
          <w:sz w:val="16"/>
          <w:szCs w:val="16"/>
        </w:rPr>
        <w:t>political scientist with expertise on local, state, and federal K-12 education reform politics and policy. She has conducted research on charter schools, federalism and education policy, state-level education policy, and comparative analysis of education governance and policy in Canada and the United States, “</w:t>
      </w:r>
      <w:r w:rsidRPr="00F86D0E">
        <w:rPr>
          <w:rFonts w:eastAsia="Times New Roman" w:cs="Times New Roman"/>
          <w:color w:val="000000" w:themeColor="text1"/>
          <w:sz w:val="16"/>
          <w:szCs w:val="16"/>
        </w:rPr>
        <w:t>Safeguarding Federalism in Education Policy in Canada and the United States,” April 2010, Oxford University Press, https://www.jstor.org/stable/pdf/40865321.pdf?refreqid=excelsior%3Ae9ee5030c703736cde66e0c5c36d89ac)</w:t>
      </w:r>
    </w:p>
    <w:p w:rsidR="007B70E5" w:rsidRPr="00F86D0E" w:rsidRDefault="007B70E5" w:rsidP="007B70E5">
      <w:pPr>
        <w:spacing w:after="0" w:line="240" w:lineRule="auto"/>
        <w:rPr>
          <w:rFonts w:eastAsia="Times New Roman" w:cs="Times New Roman"/>
          <w:sz w:val="24"/>
        </w:rPr>
      </w:pPr>
    </w:p>
    <w:p w:rsidR="007B70E5" w:rsidRPr="00F86D0E" w:rsidRDefault="007B70E5" w:rsidP="007B70E5">
      <w:pPr>
        <w:spacing w:after="0" w:line="240" w:lineRule="auto"/>
        <w:rPr>
          <w:rStyle w:val="StyleUnderline"/>
        </w:rPr>
      </w:pPr>
    </w:p>
    <w:p w:rsidR="007B70E5" w:rsidRPr="00F86D0E" w:rsidRDefault="007B70E5" w:rsidP="007B70E5">
      <w:pPr>
        <w:spacing w:after="0" w:line="240" w:lineRule="auto"/>
        <w:rPr>
          <w:rStyle w:val="StyleUnderline"/>
        </w:rPr>
      </w:pPr>
      <w:r w:rsidRPr="00F86D0E">
        <w:rPr>
          <w:rStyle w:val="StyleUnderline"/>
        </w:rPr>
        <w:t>Public education has numerous consequences for economic development, social cohesion, democracy, and the well-being of individuals and communities. Funded by taxes, access to public education is a right in Canada and the United States. Thus, citizens and policymakers are keenly interested in this policy area. Education is a useful policy area in which to examine federalism and establish findings relevant for future comparative research</w:t>
      </w:r>
      <w:r w:rsidRPr="00F86D0E">
        <w:rPr>
          <w:rFonts w:eastAsia="Times New Roman" w:cs="Times New Roman"/>
          <w:sz w:val="16"/>
          <w:szCs w:val="16"/>
        </w:rPr>
        <w:t xml:space="preserve">. Over the past twenty-five years, the Canadian provinces and the state and federal governments of the United States have been increasingly active in education policy. Assigning policy responsibilities in federal systems has long been a concern of scholars and practitioners. In the </w:t>
      </w:r>
      <w:r w:rsidRPr="00F86D0E">
        <w:rPr>
          <w:rFonts w:eastAsia="Times New Roman" w:cs="Times New Roman"/>
          <w:b/>
          <w:u w:val="single"/>
        </w:rPr>
        <w:t>United States</w:t>
      </w:r>
      <w:r w:rsidRPr="00F86D0E">
        <w:rPr>
          <w:rFonts w:eastAsia="Times New Roman" w:cs="Times New Roman"/>
          <w:sz w:val="16"/>
          <w:szCs w:val="16"/>
        </w:rPr>
        <w:t xml:space="preserve">, Rivlin (1992) proposed </w:t>
      </w:r>
      <w:r w:rsidRPr="00F86D0E">
        <w:rPr>
          <w:rFonts w:eastAsia="Times New Roman" w:cs="Times New Roman"/>
          <w:b/>
          <w:u w:val="single"/>
        </w:rPr>
        <w:t>scaling back the federal role</w:t>
      </w:r>
      <w:r w:rsidRPr="00F86D0E">
        <w:rPr>
          <w:rFonts w:eastAsia="Times New Roman" w:cs="Times New Roman"/>
          <w:sz w:val="16"/>
          <w:szCs w:val="16"/>
        </w:rPr>
        <w:t xml:space="preserve"> in many policy areas and establishing clear divisions of responsibility between the federal government and the states.1 She argued that such reforms </w:t>
      </w:r>
      <w:r w:rsidRPr="00F86D0E">
        <w:rPr>
          <w:rFonts w:eastAsia="Times New Roman" w:cs="Times New Roman"/>
          <w:b/>
          <w:u w:val="single"/>
        </w:rPr>
        <w:t>would enhance government effectiveness and accountability</w:t>
      </w:r>
      <w:r w:rsidRPr="00F86D0E">
        <w:rPr>
          <w:rFonts w:eastAsia="Times New Roman" w:cs="Times New Roman"/>
          <w:sz w:val="16"/>
          <w:szCs w:val="16"/>
        </w:rPr>
        <w:t xml:space="preserve">. Rivlin </w:t>
      </w:r>
      <w:r w:rsidRPr="00F86D0E">
        <w:rPr>
          <w:rFonts w:eastAsia="Times New Roman" w:cs="Times New Roman"/>
          <w:b/>
          <w:u w:val="single"/>
        </w:rPr>
        <w:t>recommended abolishing</w:t>
      </w:r>
      <w:r w:rsidRPr="00F86D0E">
        <w:rPr>
          <w:rFonts w:eastAsia="Times New Roman" w:cs="Times New Roman"/>
          <w:sz w:val="16"/>
          <w:szCs w:val="16"/>
        </w:rPr>
        <w:t xml:space="preserve"> most </w:t>
      </w:r>
      <w:r w:rsidRPr="00F86D0E">
        <w:rPr>
          <w:rFonts w:eastAsia="Times New Roman" w:cs="Times New Roman"/>
          <w:b/>
          <w:u w:val="single"/>
        </w:rPr>
        <w:t xml:space="preserve">federal education programs </w:t>
      </w:r>
      <w:r w:rsidRPr="00F86D0E">
        <w:rPr>
          <w:rFonts w:eastAsia="Times New Roman" w:cs="Times New Roman"/>
          <w:sz w:val="16"/>
          <w:szCs w:val="16"/>
        </w:rPr>
        <w:t xml:space="preserve">and treating education as a state responsibility. </w:t>
      </w:r>
      <w:r w:rsidRPr="00F86D0E">
        <w:rPr>
          <w:rFonts w:eastAsia="Times New Roman" w:cs="Times New Roman"/>
          <w:b/>
          <w:color w:val="000000" w:themeColor="text1"/>
          <w:u w:val="single"/>
        </w:rPr>
        <w:t xml:space="preserve">Education reform </w:t>
      </w:r>
      <w:r w:rsidRPr="00F86D0E">
        <w:rPr>
          <w:rFonts w:eastAsia="Times New Roman" w:cs="Times New Roman"/>
          <w:b/>
          <w:u w:val="single"/>
        </w:rPr>
        <w:t>involves experimentation, adaptation to local conditions, accountability from officials on the scene, and community engagement;</w:t>
      </w:r>
      <w:r w:rsidRPr="00F86D0E">
        <w:rPr>
          <w:rFonts w:eastAsia="Times New Roman" w:cs="Times New Roman"/>
          <w:sz w:val="16"/>
          <w:szCs w:val="16"/>
        </w:rPr>
        <w:t xml:space="preserve"> Rivlin thought, </w:t>
      </w:r>
      <w:r w:rsidRPr="00F86D0E">
        <w:rPr>
          <w:rFonts w:eastAsia="Times New Roman" w:cs="Times New Roman"/>
          <w:b/>
          <w:u w:val="single"/>
        </w:rPr>
        <w:t>state</w:t>
      </w:r>
      <w:r w:rsidRPr="00F86D0E">
        <w:rPr>
          <w:rFonts w:eastAsia="Times New Roman" w:cs="Times New Roman"/>
          <w:sz w:val="16"/>
          <w:szCs w:val="16"/>
        </w:rPr>
        <w:t xml:space="preserve"> and local governments could </w:t>
      </w:r>
      <w:r w:rsidRPr="00F86D0E">
        <w:rPr>
          <w:rFonts w:eastAsia="Times New Roman" w:cs="Times New Roman"/>
          <w:b/>
          <w:u w:val="single"/>
        </w:rPr>
        <w:t>perform best</w:t>
      </w:r>
      <w:r w:rsidRPr="00F86D0E">
        <w:rPr>
          <w:rFonts w:eastAsia="Times New Roman" w:cs="Times New Roman"/>
          <w:sz w:val="16"/>
          <w:szCs w:val="16"/>
        </w:rPr>
        <w:t xml:space="preserve">. She asserted: Improving </w:t>
      </w:r>
      <w:r w:rsidRPr="00F86D0E">
        <w:rPr>
          <w:rFonts w:eastAsia="Times New Roman" w:cs="Times New Roman"/>
          <w:b/>
          <w:u w:val="single"/>
        </w:rPr>
        <w:t>education</w:t>
      </w:r>
      <w:r w:rsidRPr="00F86D0E">
        <w:rPr>
          <w:rFonts w:eastAsia="Times New Roman" w:cs="Times New Roman"/>
          <w:sz w:val="16"/>
          <w:szCs w:val="16"/>
        </w:rPr>
        <w:t xml:space="preserve"> will </w:t>
      </w:r>
      <w:r w:rsidRPr="00F86D0E">
        <w:rPr>
          <w:rFonts w:eastAsia="Times New Roman" w:cs="Times New Roman"/>
          <w:b/>
          <w:u w:val="single"/>
        </w:rPr>
        <w:t>take bottom-up reform</w:t>
      </w:r>
      <w:r w:rsidRPr="00F86D0E">
        <w:rPr>
          <w:rFonts w:eastAsia="Times New Roman" w:cs="Times New Roman"/>
          <w:sz w:val="16"/>
          <w:szCs w:val="16"/>
        </w:rPr>
        <w:t xml:space="preserve">. Presidential speeches. . .national testing. . .even new grants spent in accordance with </w:t>
      </w:r>
      <w:r w:rsidRPr="00F86D0E">
        <w:rPr>
          <w:rFonts w:eastAsia="Times New Roman" w:cs="Times New Roman"/>
          <w:b/>
          <w:u w:val="single"/>
        </w:rPr>
        <w:t>federal</w:t>
      </w:r>
      <w:r w:rsidRPr="00F86D0E">
        <w:rPr>
          <w:rFonts w:eastAsia="Times New Roman" w:cs="Times New Roman"/>
          <w:sz w:val="16"/>
          <w:szCs w:val="16"/>
        </w:rPr>
        <w:t xml:space="preserve"> guidelines, </w:t>
      </w:r>
      <w:r w:rsidRPr="00F86D0E">
        <w:rPr>
          <w:rFonts w:eastAsia="Times New Roman" w:cs="Times New Roman"/>
          <w:b/>
          <w:u w:val="single"/>
        </w:rPr>
        <w:t>can make only marginal contributions</w:t>
      </w:r>
      <w:r w:rsidRPr="00F86D0E">
        <w:rPr>
          <w:rFonts w:eastAsia="Times New Roman" w:cs="Times New Roman"/>
          <w:sz w:val="16"/>
          <w:szCs w:val="16"/>
        </w:rPr>
        <w:t xml:space="preserve"> improve significantly until states and communities decide they want better schools risks diluting state and local responsibility by implying that Washington can actually produce change. (Rivlin 1992: 11) Rivlin's proposed division of power for education is much the case in Canada</w:t>
      </w:r>
      <w:r w:rsidRPr="00F86D0E">
        <w:rPr>
          <w:rStyle w:val="StyleUnderline"/>
        </w:rPr>
        <w:t>. In contrast to her prediction about enhanced government accountability, there is a weaker accountability regime for public education in Canada than in the United States. Despite a much stronger federal role in the United States than in Canada, federal power over education is constrained by the states. This study neither rejects nor endorses Rivlin's recommendation that education policy be assigned to the states. Rather, the study findings support Rivlin's observation that</w:t>
      </w:r>
      <w:r w:rsidRPr="00F86D0E">
        <w:rPr>
          <w:rFonts w:eastAsia="Times New Roman" w:cs="Times New Roman"/>
          <w:sz w:val="16"/>
          <w:szCs w:val="16"/>
        </w:rPr>
        <w:t xml:space="preserve"> </w:t>
      </w:r>
      <w:r w:rsidRPr="00F86D0E">
        <w:rPr>
          <w:rFonts w:eastAsia="Times New Roman" w:cs="Times New Roman"/>
          <w:b/>
          <w:u w:val="single"/>
        </w:rPr>
        <w:t>subnational commitment</w:t>
      </w:r>
      <w:r w:rsidRPr="00F86D0E">
        <w:rPr>
          <w:rFonts w:eastAsia="Times New Roman" w:cs="Times New Roman"/>
          <w:sz w:val="16"/>
          <w:szCs w:val="16"/>
        </w:rPr>
        <w:t xml:space="preserve"> to education reform </w:t>
      </w:r>
      <w:r w:rsidRPr="00F86D0E">
        <w:rPr>
          <w:rFonts w:eastAsia="Times New Roman" w:cs="Times New Roman"/>
          <w:b/>
          <w:u w:val="single"/>
        </w:rPr>
        <w:t>is essential for</w:t>
      </w:r>
      <w:r w:rsidRPr="00F86D0E">
        <w:rPr>
          <w:rFonts w:eastAsia="Times New Roman" w:cs="Times New Roman"/>
          <w:sz w:val="16"/>
          <w:szCs w:val="16"/>
        </w:rPr>
        <w:t xml:space="preserve"> meaningful </w:t>
      </w:r>
      <w:r w:rsidRPr="00F86D0E">
        <w:rPr>
          <w:rFonts w:eastAsia="Times New Roman" w:cs="Times New Roman"/>
          <w:b/>
          <w:u w:val="single"/>
        </w:rPr>
        <w:t>improvement</w:t>
      </w:r>
      <w:r w:rsidRPr="00F86D0E">
        <w:rPr>
          <w:rFonts w:eastAsia="Times New Roman" w:cs="Times New Roman"/>
          <w:sz w:val="16"/>
          <w:szCs w:val="16"/>
        </w:rPr>
        <w:t xml:space="preserve">. Even with a relatively activist federal role, so long as states are reluctant to reform education, significant improvement is unlikely to occur. </w:t>
      </w:r>
      <w:r w:rsidRPr="00F86D0E">
        <w:rPr>
          <w:rStyle w:val="StyleUnderline"/>
        </w:rPr>
        <w:t>In both countries, there have been some voluntary efforts among subnational units to establish national education policy. However, as in the case of federal policy, the success of national policy depends on subnational commitment. This comparative analysis of Canada and the United States identifies similarities and differences in federal and subnational powers and practices in education policy.2 The research questions for both countries in the study are: (i) what does the balance of government power over public education look like and why? and (ii) what factors have encouraged and inhibited the development of national education policies (as distinguished from federal government mandates) and why?</w:t>
      </w:r>
    </w:p>
    <w:p w:rsidR="00011516" w:rsidRPr="00F86D0E" w:rsidRDefault="00011516" w:rsidP="00011516"/>
    <w:p w:rsidR="00346728" w:rsidRPr="00F86D0E" w:rsidRDefault="00346728" w:rsidP="00346728">
      <w:pPr>
        <w:pStyle w:val="Heading2"/>
      </w:pPr>
      <w:r w:rsidRPr="00F86D0E">
        <w:t>Yes Spillup</w:t>
      </w:r>
    </w:p>
    <w:p w:rsidR="00346728" w:rsidRPr="00F86D0E" w:rsidRDefault="00346728" w:rsidP="00346728">
      <w:pPr>
        <w:pStyle w:val="Heading3"/>
      </w:pPr>
      <w:r w:rsidRPr="00F86D0E">
        <w:t>LoD</w:t>
      </w:r>
    </w:p>
    <w:p w:rsidR="00346728" w:rsidRPr="00F86D0E" w:rsidRDefault="00346728" w:rsidP="00346728">
      <w:pPr>
        <w:pStyle w:val="Heading4"/>
        <w:rPr>
          <w:rStyle w:val="Style13ptBold"/>
          <w:b/>
        </w:rPr>
      </w:pPr>
      <w:r w:rsidRPr="00F86D0E">
        <w:rPr>
          <w:rStyle w:val="Style13ptBold"/>
          <w:b/>
        </w:rPr>
        <w:t>States as laboratories build public confidence and provide a testing ground for policy recommendations without risk to the country</w:t>
      </w:r>
    </w:p>
    <w:p w:rsidR="00346728" w:rsidRPr="00F86D0E" w:rsidRDefault="00346728" w:rsidP="00346728">
      <w:r w:rsidRPr="00F86D0E">
        <w:rPr>
          <w:rStyle w:val="Style13ptBold"/>
        </w:rPr>
        <w:t>Greve 01</w:t>
      </w:r>
      <w:r w:rsidRPr="00F86D0E">
        <w:t xml:space="preserve"> – Michael, adjunct scholar for the American Enterprise Institute. professor at George Mason University School of Law. From 2000 to August, 2012, Professor Greve was the John G. Searle Scholar at the American Enterprise Institute, where he remains an adjunct scholar. Before coming to AEI, Professor Greve cofounded and, from 1989 to 2000, directed the Center for Individual Rights, a public interest law firm. He holds a Ph.D. and M.A. in government from Cornell University, March 2001, “Laboratories of Democracy”, http://www.aei.org/publication/laboratories-of-democracy/</w:t>
      </w:r>
    </w:p>
    <w:p w:rsidR="00346728" w:rsidRPr="00F86D0E" w:rsidRDefault="00346728" w:rsidP="00346728">
      <w:pPr>
        <w:rPr>
          <w:rStyle w:val="StyleUnderline"/>
        </w:rPr>
      </w:pPr>
      <w:r w:rsidRPr="00F86D0E">
        <w:t xml:space="preserve">Justice Louis D. </w:t>
      </w:r>
      <w:r w:rsidRPr="00F86D0E">
        <w:rPr>
          <w:rStyle w:val="StyleUnderline"/>
        </w:rPr>
        <w:t>Brandeis’s metaphor of the states as “laboratories” for policy experiments is perhaps the most familiar and clichéd image of federalism</w:t>
      </w:r>
      <w:r w:rsidRPr="00F86D0E">
        <w:t xml:space="preserve">. Contrary to common belief, however, Brandeis’s famous dictum had almost nothing to do with federalism and everything to do with his commitment to scientific socialism. That </w:t>
      </w:r>
      <w:r w:rsidRPr="00F86D0E">
        <w:rPr>
          <w:rStyle w:val="StyleUnderline"/>
        </w:rPr>
        <w:t>substantive view proved even more influential, in political thought and constitutional jurisprudence</w:t>
      </w:r>
      <w:r w:rsidRPr="00F86D0E">
        <w:t xml:space="preserve">, than the metaphor that flowed from it. To this day, it continues to inhibit a truly experimental, federalist politics. “It is one of the happy incidents of the federal system,” Justice Louis D. Brandeis wrote in 1932, “that </w:t>
      </w:r>
      <w:r w:rsidRPr="00F86D0E">
        <w:rPr>
          <w:rStyle w:val="Emphasis"/>
        </w:rPr>
        <w:t>a single courageous state may, if its citizens choose, serve as a laboratory; and try novel social and economic experiments without risk to the rest of the country</w:t>
      </w:r>
      <w:r w:rsidRPr="00F86D0E">
        <w:t xml:space="preserve">.” Conservative and liberal justices have quoted Brandeis’s dictum in some three dozen cases. The metaphor invariably surfaces in any scholarly or public discussion of federalism and is accompanied by emphatic nods of approval. It conveys a pragmatic spirit that naturally appeals to a nation of compulsive tinkerers, and it connotes equally popular sentiments in favor of localism and decentralization. </w:t>
      </w:r>
      <w:r w:rsidRPr="00F86D0E">
        <w:rPr>
          <w:rStyle w:val="StyleUnderline"/>
        </w:rPr>
        <w:t>Popular appeal aside, one can make a powerful theoretical case for the experimental, decentralized politics that the laboratory metaphor suggests</w:t>
      </w:r>
      <w:r w:rsidRPr="00F86D0E">
        <w:t xml:space="preserve">. Political institutions should be capable of adapting to changing economic circumstances and social values. </w:t>
      </w:r>
      <w:r w:rsidRPr="00F86D0E">
        <w:rPr>
          <w:rStyle w:val="StyleUnderline"/>
        </w:rPr>
        <w:t>Much can be said for the piecemeal diffusion of new policies: when we do not know what we are doing, it is best not to do it everywhere, all at once</w:t>
      </w:r>
      <w:r w:rsidRPr="00F86D0E">
        <w:rPr>
          <w:rStyle w:val="Emphasis"/>
        </w:rPr>
        <w:t>. A state-based process facilitates gradualism and, therefore, feedback and institutional learning. Successful state and local experiments with airline deregulation, welfare reform, and school choice</w:t>
      </w:r>
      <w:r w:rsidRPr="00F86D0E">
        <w:t xml:space="preserve"> taught valuable lessons, </w:t>
      </w:r>
      <w:r w:rsidRPr="00F86D0E">
        <w:rPr>
          <w:rStyle w:val="Emphasis"/>
        </w:rPr>
        <w:t>built public confidence in innovative policies, and</w:t>
      </w:r>
      <w:r w:rsidRPr="00F86D0E">
        <w:t xml:space="preserve"> provided a testing ground for social scientists’ models and </w:t>
      </w:r>
      <w:r w:rsidRPr="00F86D0E">
        <w:rPr>
          <w:rStyle w:val="Emphasis"/>
        </w:rPr>
        <w:t>policy recommendations</w:t>
      </w:r>
      <w:r w:rsidRPr="00F86D0E">
        <w:t xml:space="preserve"> that might well have gone unheeded in a centralized political environment. </w:t>
      </w:r>
      <w:r w:rsidRPr="00F86D0E">
        <w:rPr>
          <w:rStyle w:val="StyleUnderline"/>
        </w:rPr>
        <w:t>State-based policy innovation also facilitates adaptation to local needs, circumstances, and preferences.</w:t>
      </w:r>
    </w:p>
    <w:p w:rsidR="00346728" w:rsidRPr="00F86D0E" w:rsidRDefault="00346728" w:rsidP="00346728"/>
    <w:p w:rsidR="00346728" w:rsidRPr="00F86D0E" w:rsidRDefault="00346728" w:rsidP="00346728">
      <w:pPr>
        <w:pStyle w:val="Heading4"/>
      </w:pPr>
      <w:r w:rsidRPr="00F86D0E">
        <w:t>Federalism is the best option for promotion of labs of democracy – spurs more innovation and spills up to affect federal policy</w:t>
      </w:r>
    </w:p>
    <w:p w:rsidR="00346728" w:rsidRPr="00F86D0E" w:rsidRDefault="00346728" w:rsidP="00346728">
      <w:r w:rsidRPr="00F86D0E">
        <w:rPr>
          <w:b/>
          <w:sz w:val="26"/>
          <w:szCs w:val="26"/>
        </w:rPr>
        <w:t>Andrews 15</w:t>
      </w:r>
      <w:r w:rsidRPr="00F86D0E">
        <w:t xml:space="preserve"> – Edmund, a former economics reporter for The New York Times who served as a technology reporter in Washington, European economics correspondent and Washington economics correspondent, May 2015, “Steven Callander: How to Make States “Laboratories of Democracy”, https://www.gsb.stanford.edu/insights/steven-callander-how-make-states-laboratories-democracy</w:t>
      </w:r>
    </w:p>
    <w:p w:rsidR="00346728" w:rsidRPr="00F86D0E" w:rsidRDefault="00346728" w:rsidP="00346728">
      <w:pPr>
        <w:rPr>
          <w:sz w:val="16"/>
        </w:rPr>
      </w:pPr>
      <w:r w:rsidRPr="00F86D0E">
        <w:rPr>
          <w:sz w:val="16"/>
        </w:rPr>
        <w:t xml:space="preserve">In a new paper with Bård Harstad at the University of Oslo, </w:t>
      </w:r>
      <w:r w:rsidRPr="00F86D0E">
        <w:rPr>
          <w:rStyle w:val="StyleUnderline"/>
        </w:rPr>
        <w:t>Callander uses economic modeling to explore the conditions that are likely to spur individual states to innovate in ways that are useful for the country as a whole and not just to themselves</w:t>
      </w:r>
      <w:r w:rsidRPr="00F86D0E">
        <w:rPr>
          <w:sz w:val="16"/>
        </w:rPr>
        <w:t xml:space="preserve">. Their conclusion: a form of “progressive </w:t>
      </w:r>
      <w:r w:rsidRPr="00F86D0E">
        <w:rPr>
          <w:rStyle w:val="StyleUnderline"/>
        </w:rPr>
        <w:t>federalism,” in which the national government orchestrates a “sort-of tournament” between states to find the best solution to a problem.</w:t>
      </w:r>
      <w:r w:rsidRPr="00F86D0E">
        <w:rPr>
          <w:sz w:val="16"/>
        </w:rPr>
        <w:t xml:space="preserve"> The </w:t>
      </w:r>
      <w:r w:rsidRPr="00F86D0E">
        <w:rPr>
          <w:rStyle w:val="StyleUnderline"/>
        </w:rPr>
        <w:t>state that comes up with the “winning” approach — the policy showing the best outcomes — gets to keep it, while the other states must adopt that winning policy, regardless of whether it aligns with their political ideology</w:t>
      </w:r>
      <w:r w:rsidRPr="00F86D0E">
        <w:rPr>
          <w:sz w:val="16"/>
        </w:rPr>
        <w:t xml:space="preserve">. Although political conservatives may be disappointed, the researchers argue that this mix of </w:t>
      </w:r>
      <w:r w:rsidRPr="00F86D0E">
        <w:rPr>
          <w:rStyle w:val="Emphasis"/>
        </w:rPr>
        <w:t>state innovation and soft federal coercion is the best way for states to fulfill their promise as “laboratories of democracy.”</w:t>
      </w:r>
      <w:r w:rsidRPr="00F86D0E">
        <w:rPr>
          <w:sz w:val="16"/>
        </w:rPr>
        <w:t xml:space="preserve"> </w:t>
      </w:r>
      <w:r w:rsidRPr="00F86D0E">
        <w:rPr>
          <w:rStyle w:val="StyleUnderline"/>
        </w:rPr>
        <w:t>If the process is working right, they say, the best overall policies will gradually</w:t>
      </w:r>
      <w:r w:rsidRPr="00F86D0E">
        <w:rPr>
          <w:sz w:val="16"/>
        </w:rPr>
        <w:t xml:space="preserve"> become the law of the land. Over time, policies will also gradually </w:t>
      </w:r>
      <w:r w:rsidRPr="00F86D0E">
        <w:rPr>
          <w:rStyle w:val="StyleUnderline"/>
        </w:rPr>
        <w:t>become more centralized.</w:t>
      </w:r>
      <w:r w:rsidRPr="00F86D0E">
        <w:rPr>
          <w:sz w:val="16"/>
        </w:rPr>
        <w:t xml:space="preserve"> </w:t>
      </w:r>
    </w:p>
    <w:p w:rsidR="00346728" w:rsidRPr="00F86D0E" w:rsidRDefault="00346728" w:rsidP="00346728"/>
    <w:p w:rsidR="00346728" w:rsidRPr="00F86D0E" w:rsidRDefault="00346728" w:rsidP="00346728">
      <w:pPr>
        <w:pStyle w:val="Heading4"/>
      </w:pPr>
      <w:r w:rsidRPr="00F86D0E">
        <w:t>Poverty and lack of healthcare reform prove why states as labs of democracy are good</w:t>
      </w:r>
    </w:p>
    <w:p w:rsidR="00346728" w:rsidRPr="00F86D0E" w:rsidRDefault="00346728" w:rsidP="00346728">
      <w:r w:rsidRPr="00F86D0E">
        <w:rPr>
          <w:b/>
          <w:sz w:val="26"/>
          <w:szCs w:val="26"/>
        </w:rPr>
        <w:t>Turner 17</w:t>
      </w:r>
      <w:r w:rsidRPr="00F86D0E">
        <w:t xml:space="preserve"> – Grace-Marie, President of the Galen Institute, a non-profit research organization focusing on market-driven health policy, and a co-author of Why ObamaCare Is Wrong for America, March 2017,  “Allow Our 'Laboratories Of Democracy' To Help People Escape Poverty”, https://www.forbes.com/sites/gracemarieturner/2017/03/17/allow-our-laboratories-of-democracy-to-help-people-escape-poverty/2/#505f6dd91d22</w:t>
      </w:r>
    </w:p>
    <w:p w:rsidR="00346728" w:rsidRPr="00F86D0E" w:rsidRDefault="00346728" w:rsidP="00346728">
      <w:pPr>
        <w:rPr>
          <w:sz w:val="16"/>
        </w:rPr>
      </w:pPr>
      <w:r w:rsidRPr="00F86D0E">
        <w:rPr>
          <w:sz w:val="16"/>
        </w:rPr>
        <w:t xml:space="preserve">More than 20 years later, </w:t>
      </w:r>
      <w:r w:rsidRPr="00F86D0E">
        <w:rPr>
          <w:rStyle w:val="StyleUnderline"/>
        </w:rPr>
        <w:t>a Republican Congress is reviving talk of work requirements, this time in its proposal to overhaul Medicaid</w:t>
      </w:r>
      <w:r w:rsidRPr="00F86D0E">
        <w:rPr>
          <w:sz w:val="16"/>
        </w:rPr>
        <w:t xml:space="preserve">. Like the old cash welfare program, the </w:t>
      </w:r>
      <w:r w:rsidRPr="00F86D0E">
        <w:rPr>
          <w:rStyle w:val="StyleUnderline"/>
        </w:rPr>
        <w:t>Medicaid law creates an individual entitlement to benefits for certain populations</w:t>
      </w:r>
      <w:r w:rsidRPr="00F86D0E">
        <w:rPr>
          <w:sz w:val="16"/>
        </w:rPr>
        <w:t xml:space="preserve">, including pregnant women, children, people with disabilities, and seniors in nursing homes. Low income people who fall into certain categories are entitled to participate. </w:t>
      </w:r>
      <w:r w:rsidRPr="00F86D0E">
        <w:rPr>
          <w:rStyle w:val="StyleUnderline"/>
        </w:rPr>
        <w:t>But ObamaCare expanded Medicaid by making able-bodied, non-pregnant adults eligible</w:t>
      </w:r>
      <w:r w:rsidRPr="00F86D0E">
        <w:rPr>
          <w:sz w:val="16"/>
        </w:rPr>
        <w:t xml:space="preserve">. Although the Supreme Court found that Congress could not require states to cover this new category of recipients, the federal government provides very generous matching funds to the 31 states and the District of Columbia that do. </w:t>
      </w:r>
      <w:r w:rsidRPr="00F86D0E">
        <w:rPr>
          <w:rStyle w:val="StyleUnderline"/>
        </w:rPr>
        <w:t>The House bill to repeal and replace ObamaCare proposes reducing these higher matching payments for able-bodied adults</w:t>
      </w:r>
      <w:r w:rsidRPr="00F86D0E">
        <w:rPr>
          <w:sz w:val="16"/>
        </w:rPr>
        <w:t xml:space="preserve">. It is hard to justify why the federal government picks up 95% of the medical costs incurred by a nondisabled 26-year-old with $15,000 in wages, but only 50% of the costs for a person with developmental disabilities who earns half that amount. </w:t>
      </w:r>
      <w:r w:rsidRPr="00F86D0E">
        <w:rPr>
          <w:rStyle w:val="StyleUnderline"/>
        </w:rPr>
        <w:t>More recently, some members of Congress have begun to question why able-bodied adults in this new eligibility category shouldn’t be required to work. Currently, if a state wants to impose such requirements, it must obtain a waiver from the federal government</w:t>
      </w:r>
      <w:r w:rsidRPr="00F86D0E">
        <w:rPr>
          <w:sz w:val="16"/>
        </w:rPr>
        <w:t xml:space="preserve">. This is very much at odds with the way cash welfare works. To get benefits, most adults in single parent and two-parent families are required to work, improve their job skills, or seek work. It seems reasonable to also allow states to apply work requirements to childless, nondisabled adults. </w:t>
      </w:r>
      <w:r w:rsidRPr="00F86D0E">
        <w:rPr>
          <w:rStyle w:val="Emphasis"/>
        </w:rPr>
        <w:t>As Congress explores this option, it should keep federalism in mind.</w:t>
      </w:r>
      <w:r w:rsidRPr="00F86D0E">
        <w:rPr>
          <w:rStyle w:val="StyleUnderline"/>
        </w:rPr>
        <w:t xml:space="preserve"> One of the reasons welfare reform has been so successful is that it permits great diversity among states. Instead of having to ask the federal government’s permission, states can pursue new and innovative approaches to supporting low-income people</w:t>
      </w:r>
      <w:r w:rsidRPr="00F86D0E">
        <w:rPr>
          <w:sz w:val="16"/>
        </w:rPr>
        <w:t xml:space="preserve"> while also tamping down on welfare dependency. The House bill would apply this approach to Medicaid. Beginning in 2020, the federal government would provide per capita allotments to states for eligible individuals. These allotments would differ between populations—the federal per capita payment for someone with developmental disabilities would be much higher than for a healthy 8-year-old child—and would grow with medical inflation over time. The federal government would save money over the long run because its payments are capped on a per-person basis, rather than being open-ended. In exchange, </w:t>
      </w:r>
      <w:r w:rsidRPr="00F86D0E">
        <w:rPr>
          <w:rStyle w:val="StyleUnderline"/>
        </w:rPr>
        <w:t>states would be given far broader latitude to design, administer, and reform their programs, freed from the dead hand of federal regulations</w:t>
      </w:r>
      <w:r w:rsidRPr="00F86D0E">
        <w:rPr>
          <w:sz w:val="16"/>
        </w:rPr>
        <w:t xml:space="preserve">. This </w:t>
      </w:r>
      <w:r w:rsidRPr="00F86D0E">
        <w:rPr>
          <w:rStyle w:val="StyleUnderline"/>
        </w:rPr>
        <w:t>state-centered approach could be applied to work requirements as well. Instead of the current mother-may-I arrangement, in which states must ask their federal overlords for permission to establish work requirements, states would be free to reform their own programs</w:t>
      </w:r>
      <w:r w:rsidRPr="00F86D0E">
        <w:rPr>
          <w:sz w:val="16"/>
        </w:rPr>
        <w:t xml:space="preserve">. Some might test it in portions of their state first. Others might want to launch it statewide. Either way, </w:t>
      </w:r>
      <w:r w:rsidRPr="00F86D0E">
        <w:rPr>
          <w:rStyle w:val="Emphasis"/>
        </w:rPr>
        <w:t>laboratories of democracy would be set free to look for new, better and more efficient ways not only to provide medical care to people in poverty but to help and encourage them to develop the work habits necessary to escape poverty</w:t>
      </w:r>
      <w:r w:rsidRPr="00F86D0E">
        <w:rPr>
          <w:sz w:val="16"/>
        </w:rPr>
        <w:t>.</w:t>
      </w:r>
    </w:p>
    <w:p w:rsidR="00346728" w:rsidRPr="00F86D0E" w:rsidRDefault="00346728" w:rsidP="00346728"/>
    <w:p w:rsidR="00346728" w:rsidRPr="00F86D0E" w:rsidRDefault="00346728" w:rsidP="00346728">
      <w:pPr>
        <w:pStyle w:val="Heading4"/>
      </w:pPr>
      <w:r w:rsidRPr="00F86D0E">
        <w:t>Laboratories of democracy key to address state by state inequity – that’s key to overall growth and prosperity</w:t>
      </w:r>
    </w:p>
    <w:p w:rsidR="00346728" w:rsidRPr="00F86D0E" w:rsidRDefault="00346728" w:rsidP="00346728">
      <w:r w:rsidRPr="00F86D0E">
        <w:rPr>
          <w:b/>
          <w:sz w:val="26"/>
          <w:szCs w:val="26"/>
        </w:rPr>
        <w:t>Stansel 14</w:t>
      </w:r>
      <w:r w:rsidRPr="00F86D0E">
        <w:t xml:space="preserve"> – Dean, Research Associate Professor at O'Neil Center for Global Markets and Freedom, Cox School of Business, Southern Methodist University, December 2014, “Laboratories of democracy: Disparities between the 50 states”, http://www.washingtonexaminer.com/laboratories-of-democracy-disparities-between-the-50-states/article/2556824</w:t>
      </w:r>
    </w:p>
    <w:p w:rsidR="00346728" w:rsidRPr="00F86D0E" w:rsidRDefault="00346728" w:rsidP="00346728">
      <w:r w:rsidRPr="00F86D0E">
        <w:t>This year’s Economic Freedom of North America 2014 (</w:t>
      </w:r>
      <w:r w:rsidRPr="00F86D0E">
        <w:rPr>
          <w:rStyle w:val="StyleUnderline"/>
        </w:rPr>
        <w:t>EFNA) report shows that</w:t>
      </w:r>
      <w:r w:rsidRPr="00F86D0E">
        <w:t xml:space="preserve">, once again, while we are the United States, </w:t>
      </w:r>
      <w:r w:rsidRPr="00F86D0E">
        <w:rPr>
          <w:rStyle w:val="StyleUnderline"/>
        </w:rPr>
        <w:t>our states have bigger differences than climate, seasons and terrain. The levels of economic freedom, and thus economic opportunity, vary widely across the 50 states, as do the levels of economic prosperity.</w:t>
      </w:r>
      <w:r w:rsidRPr="00F86D0E">
        <w:t xml:space="preserve"> In the three most-free states (Texas, South Dakota, and North Dakota) average personal income is about 20 percent higher than in the three least-free states (Maine, Vermont, and Mississippi) — approximately $48,000 versus $40,000. And, the unemployment rate is more than 7 percent in Rhode Island (45th) versus about 4 percent in nearby New Hampshire (5th). Furthermore, cities in low-freedom states like California (43rd), Michigan (37th), and Rhode Island have made headlines in recent years for declaring bankruptcy, whereas cities in high-freedom states like Nebraska (5th), Texas, and the Dakotas, have seen incomes and their tax bases expand. While factors like natural resources and population must be considered — and are largely out of human control — the </w:t>
      </w:r>
      <w:r w:rsidRPr="00F86D0E">
        <w:rPr>
          <w:rStyle w:val="StyleUnderline"/>
        </w:rPr>
        <w:t>new report by the Fraser Institute shows that there are factors we can control, namely, economic freedom, and the public policies that restrict this driver of economic and human flourishing</w:t>
      </w:r>
      <w:r w:rsidRPr="00F86D0E">
        <w:t xml:space="preserve">. Those factors can have a huge impact on prosperity and well-being within each state. </w:t>
      </w:r>
      <w:r w:rsidRPr="00F86D0E">
        <w:rPr>
          <w:rStyle w:val="StyleUnderline"/>
        </w:rPr>
        <w:t>Economic freedom is the ability of individuals, families and businesses to make their own financial and life decisions, free from government-imposed restrictions, taxes and regulations.</w:t>
      </w:r>
      <w:r w:rsidRPr="00F86D0E">
        <w:t xml:space="preserve"> Dozens of studies show that there</w:t>
      </w:r>
      <w:r w:rsidRPr="00F86D0E">
        <w:rPr>
          <w:rStyle w:val="StyleUnderline"/>
        </w:rPr>
        <w:t xml:space="preserve"> is a positive relationship between economic freedom and measures of prosperity such as income levels, employment opportunities and economic growth.</w:t>
      </w:r>
      <w:r w:rsidRPr="00F86D0E">
        <w:t xml:space="preserve"> </w:t>
      </w:r>
      <w:r w:rsidRPr="00F86D0E">
        <w:rPr>
          <w:rStyle w:val="StyleUnderline"/>
        </w:rPr>
        <w:t>States that have low taxation, limited government and flexible labor markets enjoy greater economic growth, while states with lower levels of economic freedom suffer from reduced living standards for families and less economic opportunity</w:t>
      </w:r>
      <w:r w:rsidRPr="00F86D0E">
        <w:t xml:space="preserve">. Just look at the indicators of economic health in the states that landed in the top ten this year versus those that ranked at the bottom. In the top ten states, total employment grew by roughly 3.5 percent, while it has barely budged in the bottom ten. Over that same period, the economy grew more than 8 percent in the top ten, but only by about 2 percent in the bottom ten. The research is clear: Where economic freedom is high and rising, the number of jobs is expanding and the economy is vibrant and growing. Where it’s low and declining, the economy is stagnant, limiting opportunity and quality of life for residents of those states. </w:t>
      </w:r>
      <w:r w:rsidRPr="00F86D0E">
        <w:rPr>
          <w:rStyle w:val="Emphasis"/>
        </w:rPr>
        <w:t>The United States is made up of unique areas with differing characteristics, experiences, and outlooks. We can take advantage of this diversity by learning from each other’s mistakes. The EFNA can serve as a tool for both state and local governments to re-evaluate current policies and get further down the path to growth and prosperity</w:t>
      </w:r>
      <w:r w:rsidRPr="00F86D0E">
        <w:t>.</w:t>
      </w:r>
    </w:p>
    <w:p w:rsidR="00346728" w:rsidRPr="00F86D0E" w:rsidRDefault="00346728" w:rsidP="00346728"/>
    <w:p w:rsidR="00346728" w:rsidRPr="00F86D0E" w:rsidRDefault="00346728" w:rsidP="00346728">
      <w:pPr>
        <w:pStyle w:val="Heading4"/>
      </w:pPr>
      <w:r w:rsidRPr="00F86D0E">
        <w:t>Laboratories of democracy ensure better democracy and health</w:t>
      </w:r>
    </w:p>
    <w:p w:rsidR="00346728" w:rsidRPr="00F86D0E" w:rsidRDefault="00346728" w:rsidP="00346728">
      <w:r w:rsidRPr="00F86D0E">
        <w:rPr>
          <w:b/>
          <w:sz w:val="26"/>
          <w:szCs w:val="26"/>
        </w:rPr>
        <w:t>Winig 16</w:t>
      </w:r>
      <w:r w:rsidRPr="00F86D0E">
        <w:t xml:space="preserve"> – Benjamin, vice president of law and policy at ChangeLab Solutions, a nonprofit public health group, February 2016, “Laboratories of Democracy”, https://www.nytimes.com/2016/02/04/opinion/laboratories-of-democracy.html?mcubz=0</w:t>
      </w:r>
    </w:p>
    <w:p w:rsidR="00346728" w:rsidRPr="00F86D0E" w:rsidRDefault="00346728" w:rsidP="00346728">
      <w:r w:rsidRPr="00F86D0E">
        <w:t xml:space="preserve">Re “Liberals Turn to Cities to Pass Laws Others Won’t” (The Upshot, Jan. 26): </w:t>
      </w:r>
      <w:r w:rsidRPr="00F86D0E">
        <w:rPr>
          <w:rStyle w:val="Emphasis"/>
        </w:rPr>
        <w:t>Our Constitution established the framework for state and local jurisdictions to act as laboratories of democracy</w:t>
      </w:r>
      <w:r w:rsidRPr="00F86D0E">
        <w:t xml:space="preserve"> (to paraphrase Justice Louis D. Brandeis). </w:t>
      </w:r>
      <w:r w:rsidRPr="00F86D0E">
        <w:rPr>
          <w:rStyle w:val="StyleUnderline"/>
        </w:rPr>
        <w:t>When cities experiment</w:t>
      </w:r>
      <w:r w:rsidRPr="00F86D0E">
        <w:t xml:space="preserve"> with novel ideas aimed at, for example, reducing tobacco use or sugary drink consumption, </w:t>
      </w:r>
      <w:r w:rsidRPr="00F86D0E">
        <w:rPr>
          <w:rStyle w:val="StyleUnderline"/>
        </w:rPr>
        <w:t>they ensure a stronger democracy and better health for all</w:t>
      </w:r>
      <w:r w:rsidRPr="00F86D0E">
        <w:t>. Special-interest groups that push for laws limiting the ability to innovate with policy at the local level not only contradict the framers’ intentions but also cause real harm to people and families.</w:t>
      </w:r>
    </w:p>
    <w:p w:rsidR="007B70E5" w:rsidRPr="00F86D0E" w:rsidRDefault="007B70E5" w:rsidP="007B70E5">
      <w:pPr>
        <w:pStyle w:val="Heading4"/>
      </w:pPr>
      <w:r w:rsidRPr="00F86D0E">
        <w:t xml:space="preserve">States as Laboratories of Democracy Needed For Effective Nationalization of Policy </w:t>
      </w:r>
    </w:p>
    <w:p w:rsidR="007B70E5" w:rsidRPr="00F86D0E" w:rsidRDefault="007B70E5" w:rsidP="007B70E5">
      <w:pPr>
        <w:rPr>
          <w:rStyle w:val="Style13ptBold"/>
          <w:b w:val="0"/>
          <w:sz w:val="16"/>
          <w:szCs w:val="16"/>
        </w:rPr>
      </w:pPr>
      <w:r w:rsidRPr="00F86D0E">
        <w:rPr>
          <w:rStyle w:val="Style13ptBold"/>
        </w:rPr>
        <w:t xml:space="preserve">Boeckelman 92 </w:t>
      </w:r>
      <w:r w:rsidRPr="00F86D0E">
        <w:rPr>
          <w:rStyle w:val="Style13ptBold"/>
          <w:b w:val="0"/>
          <w:sz w:val="16"/>
          <w:szCs w:val="16"/>
        </w:rPr>
        <w:t xml:space="preserve">(Keith Boeckelman, Professor and Chair of Political Science of Western Ilinois University, Author of Barack Obama, the New Face of American Politics, “The influence of States on Federal Policy Adoptions,” Policy Studies Journal, September 1992, </w:t>
      </w:r>
      <w:hyperlink r:id="rId17" w:history="1">
        <w:r w:rsidRPr="00F86D0E">
          <w:rPr>
            <w:rStyle w:val="Hyperlink"/>
            <w:sz w:val="16"/>
            <w:szCs w:val="16"/>
          </w:rPr>
          <w:t>http://onlinelibrary.wiley.com/doi/10.1111/j.1541-0072.1992.tb00164.x/abstract)</w:t>
        </w:r>
      </w:hyperlink>
    </w:p>
    <w:p w:rsidR="007B70E5" w:rsidRPr="00F86D0E" w:rsidRDefault="007B70E5" w:rsidP="007B70E5">
      <w:pPr>
        <w:rPr>
          <w:sz w:val="16"/>
          <w:szCs w:val="16"/>
        </w:rPr>
      </w:pPr>
    </w:p>
    <w:p w:rsidR="007B70E5" w:rsidRPr="00F86D0E" w:rsidRDefault="007B70E5" w:rsidP="007B70E5">
      <w:pPr>
        <w:rPr>
          <w:rFonts w:eastAsia="Times New Roman"/>
          <w:b/>
          <w:u w:val="single"/>
        </w:rPr>
      </w:pPr>
      <w:r w:rsidRPr="00F86D0E">
        <w:rPr>
          <w:rStyle w:val="StyleUnderline"/>
        </w:rPr>
        <w:t xml:space="preserve">To summarize, the findings provide some, albeit limited, support for the argument that federal government initiatives build on the results of state policy experiments. </w:t>
      </w:r>
      <w:r w:rsidRPr="00F86D0E">
        <w:rPr>
          <w:sz w:val="16"/>
          <w:szCs w:val="16"/>
        </w:rPr>
        <w:t xml:space="preserve">The most evidence that </w:t>
      </w:r>
      <w:r w:rsidRPr="00F86D0E">
        <w:rPr>
          <w:b/>
          <w:u w:val="single"/>
        </w:rPr>
        <w:t>states are laboratories of democracy</w:t>
      </w:r>
      <w:r w:rsidRPr="00F86D0E">
        <w:rPr>
          <w:sz w:val="16"/>
          <w:szCs w:val="16"/>
        </w:rPr>
        <w:t xml:space="preserve"> was found </w:t>
      </w:r>
      <w:r w:rsidRPr="00F86D0E">
        <w:rPr>
          <w:b/>
          <w:u w:val="single"/>
        </w:rPr>
        <w:t>in redistributive policy areas</w:t>
      </w:r>
      <w:r w:rsidRPr="00F86D0E">
        <w:rPr>
          <w:sz w:val="16"/>
          <w:szCs w:val="16"/>
        </w:rPr>
        <w:t xml:space="preserve"> when nationalization was a top priority of state (or local) officials. In the absence of such political support, states appear to be relatively unimportant as laboratories—no more so than other industrialized countries, whose national policies are influential in several cases cited above. On the other hand, Rose-Ackerman's claim, discussed above, that states will sedw to nationalize policy in areas where state action entails spillovers holds up well. </w:t>
      </w:r>
      <w:r w:rsidRPr="00F86D0E">
        <w:rPr>
          <w:rStyle w:val="StyleUnderline"/>
        </w:rPr>
        <w:t>The programs for which state action most clearly affected federal adoption were redistributive efforts involving interjurisdictional externalities (i.e., welfare reform, homeless aid, child care, and affordable housing).</w:t>
      </w:r>
      <w:r w:rsidRPr="00F86D0E">
        <w:rPr>
          <w:sz w:val="16"/>
          <w:szCs w:val="16"/>
        </w:rPr>
        <w:t xml:space="preserve"> Again, states and localities that spend money on these policies risk damaging their "business climates" because generous social welfare spending requires higher taxes. Convincing the federal government to adopt redistributive spending plans, or at a minimum to require nationwide standardization, helps individual states deal with the externality problem without losing any benefits that the policies provide. </w:t>
      </w:r>
      <w:r w:rsidRPr="00F86D0E">
        <w:rPr>
          <w:rFonts w:eastAsia="Times New Roman"/>
          <w:sz w:val="16"/>
          <w:szCs w:val="16"/>
        </w:rPr>
        <w:t xml:space="preserve">Clearly optimal policy placement will not occur in every case. </w:t>
      </w:r>
      <w:r w:rsidRPr="00F86D0E">
        <w:rPr>
          <w:rFonts w:eastAsia="Times New Roman"/>
          <w:b/>
          <w:u w:val="single"/>
        </w:rPr>
        <w:t>Sometimes no political coalition develops to push for nationalization</w:t>
      </w:r>
      <w:r w:rsidRPr="00F86D0E">
        <w:rPr>
          <w:rFonts w:eastAsia="Times New Roman"/>
          <w:sz w:val="16"/>
          <w:szCs w:val="16"/>
        </w:rPr>
        <w:t xml:space="preserve">. For example, in contrast to the welfare reform case cited above, experiments in income maintenance during the late 1960s and early 1970s, despite showing that the idea might be successful, did not lead to a successful political coalition of supportive state or local officials (Kershaw, 1980). Arguably, the reason that coalitions did not form in the income maintenance case is that state officials were not involved in developing the experiments to the extent that they were in reforming welfare. Also, as discussed above, </w:t>
      </w:r>
      <w:r w:rsidRPr="00F86D0E">
        <w:rPr>
          <w:rFonts w:eastAsia="Times New Roman"/>
          <w:b/>
          <w:u w:val="single"/>
        </w:rPr>
        <w:t>some issues create bitter interstate divisions</w:t>
      </w:r>
      <w:r w:rsidRPr="00F86D0E">
        <w:rPr>
          <w:rFonts w:eastAsia="Times New Roman"/>
          <w:sz w:val="16"/>
          <w:szCs w:val="16"/>
        </w:rPr>
        <w:t xml:space="preserve"> between potential winners and losers, </w:t>
      </w:r>
      <w:r w:rsidRPr="00F86D0E">
        <w:rPr>
          <w:rFonts w:eastAsia="Times New Roman"/>
          <w:b/>
          <w:u w:val="single"/>
        </w:rPr>
        <w:t>making it difficult for states to reach</w:t>
      </w:r>
      <w:r w:rsidRPr="00F86D0E">
        <w:rPr>
          <w:rFonts w:eastAsia="Times New Roman"/>
          <w:sz w:val="16"/>
          <w:szCs w:val="16"/>
        </w:rPr>
        <w:t xml:space="preserve"> a </w:t>
      </w:r>
      <w:r w:rsidRPr="00F86D0E">
        <w:rPr>
          <w:rFonts w:eastAsia="Times New Roman"/>
          <w:b/>
          <w:u w:val="single"/>
        </w:rPr>
        <w:t>consensus</w:t>
      </w:r>
      <w:r w:rsidRPr="00F86D0E">
        <w:rPr>
          <w:rFonts w:eastAsia="Times New Roman"/>
          <w:sz w:val="16"/>
          <w:szCs w:val="16"/>
        </w:rPr>
        <w:t xml:space="preserve"> on the benefits of policy nationalization. In a somewhat different vein, recent work by Anton (1989) sets forth two competing "paradigms" of the American federalism. The commonly accepted "analysis paradigm" argues that rational analysis shapes policy outcomes in a federal system. As an alternative, Anton suggests an "advocacy paradigm" where political coalitions peal to the federal government for benefits they are not strong enough to achieve at the state or local levels. Often state and/or local officials are an important part of such coalitions. In helping to understand why federal action follows state action in some areas and not others, the advocacy paradigm proves superior to the analysis paradigm. Political support of state and local elected officials was critical for Congress to pass legislation on homelessness, welfare reform, child care, and housing. </w:t>
      </w:r>
      <w:r w:rsidRPr="00F86D0E">
        <w:rPr>
          <w:rFonts w:eastAsia="Times New Roman"/>
          <w:b/>
          <w:u w:val="single"/>
        </w:rPr>
        <w:t>When</w:t>
      </w:r>
      <w:r w:rsidRPr="00F86D0E">
        <w:rPr>
          <w:rFonts w:eastAsia="Times New Roman"/>
          <w:sz w:val="16"/>
          <w:szCs w:val="16"/>
        </w:rPr>
        <w:t xml:space="preserve"> united </w:t>
      </w:r>
      <w:r w:rsidRPr="00F86D0E">
        <w:rPr>
          <w:rFonts w:eastAsia="Times New Roman"/>
          <w:b/>
          <w:u w:val="single"/>
        </w:rPr>
        <w:t>political pressure</w:t>
      </w:r>
      <w:r w:rsidRPr="00F86D0E">
        <w:rPr>
          <w:rFonts w:eastAsia="Times New Roman"/>
          <w:sz w:val="16"/>
          <w:szCs w:val="16"/>
        </w:rPr>
        <w:t xml:space="preserve"> was </w:t>
      </w:r>
      <w:r w:rsidRPr="00F86D0E">
        <w:rPr>
          <w:rFonts w:eastAsia="Times New Roman"/>
          <w:b/>
          <w:u w:val="single"/>
        </w:rPr>
        <w:t>absent</w:t>
      </w:r>
      <w:r w:rsidRPr="00F86D0E">
        <w:rPr>
          <w:rFonts w:eastAsia="Times New Roman"/>
          <w:sz w:val="16"/>
          <w:szCs w:val="16"/>
        </w:rPr>
        <w:t xml:space="preserve"> on other issues, </w:t>
      </w:r>
      <w:r w:rsidRPr="00F86D0E">
        <w:rPr>
          <w:rFonts w:eastAsia="Times New Roman"/>
          <w:b/>
          <w:u w:val="single"/>
        </w:rPr>
        <w:t>political success</w:t>
      </w:r>
      <w:r w:rsidRPr="00F86D0E">
        <w:rPr>
          <w:rFonts w:eastAsia="Times New Roman"/>
          <w:sz w:val="16"/>
          <w:szCs w:val="16"/>
        </w:rPr>
        <w:t xml:space="preserve"> was far </w:t>
      </w:r>
      <w:r w:rsidRPr="00F86D0E">
        <w:rPr>
          <w:rFonts w:eastAsia="Times New Roman"/>
          <w:b/>
          <w:u w:val="single"/>
        </w:rPr>
        <w:t>less certain</w:t>
      </w:r>
      <w:r w:rsidRPr="00F86D0E">
        <w:rPr>
          <w:rFonts w:eastAsia="Times New Roman"/>
          <w:sz w:val="16"/>
          <w:szCs w:val="16"/>
        </w:rPr>
        <w:t xml:space="preserve">. </w:t>
      </w:r>
      <w:r w:rsidRPr="00F86D0E">
        <w:rPr>
          <w:rStyle w:val="StyleUnderline"/>
        </w:rPr>
        <w:t>In either case, technical feasibility was not the most important issue. Despite uncovering evidence for the laboratories metaphor in only a limited number of cases, it is evident that</w:t>
      </w:r>
      <w:r w:rsidRPr="00F86D0E">
        <w:rPr>
          <w:rFonts w:eastAsia="Times New Roman"/>
          <w:sz w:val="16"/>
          <w:szCs w:val="16"/>
        </w:rPr>
        <w:t xml:space="preserve"> </w:t>
      </w:r>
      <w:r w:rsidRPr="00F86D0E">
        <w:rPr>
          <w:rFonts w:eastAsia="Times New Roman"/>
          <w:b/>
          <w:u w:val="single"/>
        </w:rPr>
        <w:t>federalism matters in the policy realm</w:t>
      </w:r>
      <w:r w:rsidRPr="00F86D0E">
        <w:rPr>
          <w:rFonts w:eastAsia="Times New Roman"/>
          <w:sz w:val="16"/>
          <w:szCs w:val="16"/>
        </w:rPr>
        <w:t xml:space="preserve">. State and local governments do innovate. </w:t>
      </w:r>
      <w:r w:rsidRPr="00F86D0E">
        <w:rPr>
          <w:rStyle w:val="StyleUnderline"/>
        </w:rPr>
        <w:t>Even though most of these innovations are ignored, governors and mayors have political clout in a federal system that would be absent in a unitary system.</w:t>
      </w:r>
      <w:r w:rsidRPr="00F86D0E">
        <w:rPr>
          <w:rFonts w:eastAsia="Times New Roman"/>
          <w:sz w:val="16"/>
          <w:szCs w:val="16"/>
        </w:rPr>
        <w:t xml:space="preserve"> This political clout leads to the nationalization of innovations in some cases. </w:t>
      </w:r>
      <w:r w:rsidRPr="00F86D0E">
        <w:rPr>
          <w:rFonts w:eastAsia="Times New Roman"/>
          <w:b/>
          <w:u w:val="single"/>
        </w:rPr>
        <w:t>Political pressure, and</w:t>
      </w:r>
    </w:p>
    <w:p w:rsidR="00346728" w:rsidRPr="00F86D0E" w:rsidRDefault="00346728" w:rsidP="00346728"/>
    <w:p w:rsidR="007B70E5" w:rsidRPr="00F86D0E" w:rsidRDefault="007B70E5" w:rsidP="007B70E5">
      <w:pPr>
        <w:pStyle w:val="Heading2"/>
      </w:pPr>
      <w:r w:rsidRPr="00F86D0E">
        <w:t xml:space="preserve">Experimentalism Good </w:t>
      </w:r>
    </w:p>
    <w:p w:rsidR="007B70E5" w:rsidRPr="00F86D0E" w:rsidRDefault="007B70E5" w:rsidP="007B70E5">
      <w:pPr>
        <w:pStyle w:val="Heading4"/>
        <w:rPr>
          <w:rStyle w:val="Style13ptBold"/>
          <w:b/>
        </w:rPr>
      </w:pPr>
      <w:r w:rsidRPr="00F86D0E">
        <w:rPr>
          <w:rStyle w:val="Style13ptBold"/>
          <w:b/>
        </w:rPr>
        <w:t>Experimentalism Good—State Authority Make Policy Better Suited For Districts</w:t>
      </w:r>
    </w:p>
    <w:p w:rsidR="007B70E5" w:rsidRPr="00F86D0E" w:rsidRDefault="007B70E5" w:rsidP="007B70E5">
      <w:pPr>
        <w:spacing w:line="210" w:lineRule="atLeast"/>
        <w:textAlignment w:val="baseline"/>
        <w:rPr>
          <w:rFonts w:eastAsia="Times New Roman"/>
          <w:color w:val="333333"/>
          <w:sz w:val="18"/>
          <w:szCs w:val="18"/>
        </w:rPr>
      </w:pPr>
      <w:r w:rsidRPr="00F86D0E">
        <w:rPr>
          <w:rStyle w:val="Style13ptBold"/>
        </w:rPr>
        <w:t xml:space="preserve">McGovern 11 </w:t>
      </w:r>
      <w:r w:rsidRPr="00F86D0E">
        <w:rPr>
          <w:rStyle w:val="Style13ptBold"/>
          <w:b w:val="0"/>
          <w:sz w:val="16"/>
          <w:szCs w:val="16"/>
        </w:rPr>
        <w:t xml:space="preserve">(Shannon K. McGovern </w:t>
      </w:r>
      <w:hyperlink r:id="rId18" w:history="1">
        <w:r w:rsidRPr="00F86D0E">
          <w:rPr>
            <w:rStyle w:val="Hyperlink"/>
            <w:rFonts w:eastAsia="Times New Roman"/>
            <w:color w:val="333333"/>
            <w:sz w:val="18"/>
            <w:szCs w:val="18"/>
            <w:bdr w:val="none" w:sz="0" w:space="0" w:color="auto" w:frame="1"/>
          </w:rPr>
          <w:t>Simpson Thacher &amp; Bartlett LLP</w:t>
        </w:r>
      </w:hyperlink>
      <w:r w:rsidRPr="00F86D0E">
        <w:rPr>
          <w:rFonts w:eastAsia="Times New Roman"/>
          <w:color w:val="333333"/>
          <w:sz w:val="18"/>
          <w:szCs w:val="18"/>
        </w:rPr>
        <w:t>,  U.S. Attorney's Office SDNY, New York University School of Law, “A New Model States As Laboratories for Reform: How Federalism Informs Education Policy,” New York University Law Review, November 2011, http://www.nyulawreview.org/sites/default/files/pdf/NYULawReview-86-5-McGovern.pdf)</w:t>
      </w:r>
    </w:p>
    <w:p w:rsidR="007B70E5" w:rsidRPr="00F86D0E" w:rsidRDefault="007B70E5" w:rsidP="007B70E5">
      <w:pPr>
        <w:rPr>
          <w:rFonts w:eastAsia="Times New Roman"/>
          <w:sz w:val="16"/>
          <w:szCs w:val="16"/>
        </w:rPr>
      </w:pPr>
    </w:p>
    <w:p w:rsidR="007B70E5" w:rsidRPr="00F86D0E" w:rsidRDefault="007B70E5" w:rsidP="007B70E5">
      <w:pPr>
        <w:rPr>
          <w:rFonts w:eastAsia="Times New Roman"/>
          <w:sz w:val="16"/>
          <w:szCs w:val="16"/>
        </w:rPr>
      </w:pPr>
      <w:r w:rsidRPr="00F86D0E">
        <w:rPr>
          <w:rFonts w:eastAsia="Times New Roman"/>
          <w:sz w:val="16"/>
          <w:szCs w:val="16"/>
        </w:rPr>
        <w:t xml:space="preserve">Another alternative to traditional bureaucracy seeks to reform the bureaucratic process itself. </w:t>
      </w:r>
      <w:r w:rsidRPr="00F86D0E">
        <w:rPr>
          <w:rFonts w:eastAsia="Times New Roman"/>
          <w:b/>
          <w:u w:val="single"/>
        </w:rPr>
        <w:t>Experimentalism is</w:t>
      </w:r>
      <w:r w:rsidRPr="00F86D0E">
        <w:rPr>
          <w:rFonts w:eastAsia="Times New Roman"/>
          <w:sz w:val="16"/>
          <w:szCs w:val="16"/>
        </w:rPr>
        <w:t xml:space="preserve"> a governance structure in which “</w:t>
      </w:r>
      <w:r w:rsidRPr="00F86D0E">
        <w:rPr>
          <w:rFonts w:eastAsia="Times New Roman"/>
          <w:b/>
          <w:u w:val="single"/>
        </w:rPr>
        <w:t>central institutions give autonomy to local ones</w:t>
      </w:r>
      <w:r w:rsidRPr="00F86D0E">
        <w:rPr>
          <w:rFonts w:eastAsia="Times New Roman"/>
          <w:sz w:val="16"/>
          <w:szCs w:val="16"/>
        </w:rPr>
        <w:t xml:space="preserve"> to pursue generally declared goals[,] . . . monitor[] local performance, pool[] information in disciplined comparisons, and create[] pressures and opportunities for continuous improvement at all levels.”91 While experimentalist systems have evolved in both private and public organizations,92 in the public context, they are most closely associated with the democratic theory of John Dewey. For Dewey, democracy was “a process of collaborative discovery,”93 and public policies were “experimental in the sense that they will be entertained subject to constant and well-equipped observation of the consequences they entail when acted upon, and subject to ready and flexible revision in the light of observed consequences.”94 </w:t>
      </w:r>
      <w:r w:rsidRPr="00F86D0E">
        <w:rPr>
          <w:rStyle w:val="StyleUnderline"/>
        </w:rPr>
        <w:t>Dewey and modern proponents of experimentalism envision policy making as a transparent and deliberative process of problem solving involving a comprehensive and diverse group of stakeholders. That collaborative “public” uses information, which emerges through close observation of implementation and outcomes, to continuously evaluate and revise both means and ends.95 Experimentalism has increasingly become a feature of federal administration, where it takes several different forms.</w:t>
      </w:r>
      <w:r w:rsidRPr="00F86D0E">
        <w:rPr>
          <w:rFonts w:eastAsia="Times New Roman"/>
          <w:sz w:val="16"/>
          <w:szCs w:val="16"/>
        </w:rPr>
        <w:t xml:space="preserve">96 One form, which Cary Coglianese and David Lazer refer to as “management-based,” involves a regulator requiring a regulated entity to develop and continuously update plans to address specific harms, which are monitored, compared, and used as a basis for intervention by the regulator.97 Another type of experimentalist regulation involves agreements either between regulators and regulated entities or among regulated entities as validated by the regulator to achieve certain observable regulatory goals.98 Finally, there is “multi-level governance,” in which regulatory authority is devolved to a lower level of government, conditioned on meeting certain standards.99 In contrast to bureaucracy’s uniform and inflexible ex ante rules, </w:t>
      </w:r>
      <w:r w:rsidRPr="00F86D0E">
        <w:rPr>
          <w:rFonts w:eastAsia="Times New Roman"/>
          <w:b/>
          <w:u w:val="single"/>
        </w:rPr>
        <w:t>experimentalism ensures</w:t>
      </w:r>
      <w:r w:rsidRPr="00F86D0E">
        <w:rPr>
          <w:rFonts w:eastAsia="Times New Roman"/>
          <w:sz w:val="16"/>
          <w:szCs w:val="16"/>
        </w:rPr>
        <w:t xml:space="preserve"> that policies are </w:t>
      </w:r>
      <w:r w:rsidRPr="00F86D0E">
        <w:rPr>
          <w:rFonts w:eastAsia="Times New Roman"/>
          <w:b/>
          <w:u w:val="single"/>
        </w:rPr>
        <w:t>context-specific and provisional</w:t>
      </w:r>
      <w:r w:rsidRPr="00F86D0E">
        <w:rPr>
          <w:rFonts w:eastAsia="Times New Roman"/>
          <w:sz w:val="16"/>
          <w:szCs w:val="16"/>
        </w:rPr>
        <w:t xml:space="preserve">. Subject to broad outlines, </w:t>
      </w:r>
      <w:r w:rsidRPr="00F86D0E">
        <w:rPr>
          <w:rFonts w:eastAsia="Times New Roman"/>
          <w:b/>
          <w:u w:val="single"/>
        </w:rPr>
        <w:t>local actors design policy</w:t>
      </w:r>
      <w:r w:rsidRPr="00F86D0E">
        <w:rPr>
          <w:rFonts w:eastAsia="Times New Roman"/>
          <w:sz w:val="16"/>
          <w:szCs w:val="16"/>
        </w:rPr>
        <w:t xml:space="preserve"> at the local level </w:t>
      </w:r>
      <w:r w:rsidRPr="00F86D0E">
        <w:rPr>
          <w:rFonts w:eastAsia="Times New Roman"/>
          <w:b/>
          <w:u w:val="single"/>
        </w:rPr>
        <w:t>in a collaborative effort</w:t>
      </w:r>
      <w:r w:rsidRPr="00F86D0E">
        <w:rPr>
          <w:rFonts w:eastAsia="Times New Roman"/>
          <w:sz w:val="16"/>
          <w:szCs w:val="16"/>
        </w:rPr>
        <w:t xml:space="preserve"> between those </w:t>
      </w:r>
      <w:r w:rsidRPr="00F86D0E">
        <w:rPr>
          <w:rFonts w:eastAsia="Times New Roman"/>
          <w:b/>
          <w:u w:val="single"/>
        </w:rPr>
        <w:t>with the responsibility for carrying out the policy and those who will benefit or be constrained by it.</w:t>
      </w:r>
      <w:r w:rsidRPr="00F86D0E">
        <w:rPr>
          <w:rFonts w:eastAsia="Times New Roman"/>
          <w:sz w:val="16"/>
          <w:szCs w:val="16"/>
        </w:rPr>
        <w:t>100 No policy is imposed or imported; it is either created or adapted. There is also no such thing as a final policy.</w:t>
      </w:r>
      <w:r w:rsidRPr="00F86D0E">
        <w:rPr>
          <w:rFonts w:eastAsia="Times New Roman"/>
          <w:b/>
          <w:u w:val="single"/>
        </w:rPr>
        <w:t xml:space="preserve"> Implementation is</w:t>
      </w:r>
      <w:r w:rsidRPr="00F86D0E">
        <w:rPr>
          <w:rFonts w:eastAsia="Times New Roman"/>
          <w:sz w:val="16"/>
          <w:szCs w:val="16"/>
        </w:rPr>
        <w:t xml:space="preserve"> continuously</w:t>
      </w:r>
      <w:r w:rsidRPr="00F86D0E">
        <w:rPr>
          <w:rFonts w:eastAsia="Times New Roman"/>
          <w:b/>
          <w:u w:val="single"/>
        </w:rPr>
        <w:t xml:space="preserve"> monitored at the local </w:t>
      </w:r>
      <w:r w:rsidRPr="00F86D0E">
        <w:rPr>
          <w:rFonts w:eastAsia="Times New Roman"/>
          <w:sz w:val="16"/>
          <w:szCs w:val="16"/>
        </w:rPr>
        <w:t xml:space="preserve">and central </w:t>
      </w:r>
      <w:r w:rsidRPr="00F86D0E">
        <w:rPr>
          <w:rFonts w:eastAsia="Times New Roman"/>
          <w:b/>
          <w:u w:val="single"/>
        </w:rPr>
        <w:t>level</w:t>
      </w:r>
      <w:r w:rsidRPr="00F86D0E">
        <w:rPr>
          <w:rFonts w:eastAsia="Times New Roman"/>
          <w:sz w:val="16"/>
          <w:szCs w:val="16"/>
        </w:rPr>
        <w:t xml:space="preserve">, and the information generated by that close observation is used to revise not only the means of achieving a policy goal but the ends, as well.101 Thus experimentalism may be a particularly useful organizing principle where problems are complex and uncertain.102 Additionally, </w:t>
      </w:r>
      <w:r w:rsidRPr="00F86D0E">
        <w:rPr>
          <w:rFonts w:eastAsia="Times New Roman"/>
          <w:b/>
          <w:u w:val="single"/>
        </w:rPr>
        <w:t>experimentalism</w:t>
      </w:r>
      <w:r w:rsidRPr="00F86D0E">
        <w:rPr>
          <w:rFonts w:eastAsia="Times New Roman"/>
          <w:sz w:val="16"/>
          <w:szCs w:val="16"/>
        </w:rPr>
        <w:t xml:space="preserve"> places a high value on </w:t>
      </w:r>
      <w:r w:rsidRPr="00F86D0E">
        <w:rPr>
          <w:rFonts w:eastAsia="Times New Roman"/>
          <w:b/>
          <w:u w:val="single"/>
        </w:rPr>
        <w:t>mak</w:t>
      </w:r>
      <w:r w:rsidRPr="00F86D0E">
        <w:rPr>
          <w:rFonts w:eastAsia="Times New Roman"/>
          <w:sz w:val="16"/>
          <w:szCs w:val="16"/>
        </w:rPr>
        <w:t xml:space="preserve">ing </w:t>
      </w:r>
      <w:r w:rsidRPr="00F86D0E">
        <w:rPr>
          <w:rFonts w:eastAsia="Times New Roman"/>
          <w:b/>
          <w:u w:val="single"/>
        </w:rPr>
        <w:t>local behaviors and decisions explicit</w:t>
      </w:r>
      <w:r w:rsidRPr="00F86D0E">
        <w:rPr>
          <w:rFonts w:eastAsia="Times New Roman"/>
          <w:sz w:val="16"/>
          <w:szCs w:val="16"/>
        </w:rPr>
        <w:t xml:space="preserve">, rather than tacit.103 The information generating function of </w:t>
      </w:r>
      <w:r w:rsidRPr="00F86D0E">
        <w:rPr>
          <w:rFonts w:eastAsia="Times New Roman"/>
          <w:b/>
          <w:u w:val="single"/>
        </w:rPr>
        <w:t>experimentalism permits</w:t>
      </w:r>
      <w:r w:rsidRPr="00F86D0E">
        <w:rPr>
          <w:rFonts w:eastAsia="Times New Roman"/>
          <w:sz w:val="16"/>
          <w:szCs w:val="16"/>
        </w:rPr>
        <w:t xml:space="preserve"> local units and central </w:t>
      </w:r>
      <w:r w:rsidRPr="00F86D0E">
        <w:rPr>
          <w:rFonts w:eastAsia="Times New Roman"/>
          <w:b/>
          <w:u w:val="single"/>
        </w:rPr>
        <w:t>authorities to evaluate</w:t>
      </w:r>
      <w:r w:rsidRPr="00F86D0E">
        <w:rPr>
          <w:rFonts w:eastAsia="Times New Roman"/>
          <w:sz w:val="16"/>
          <w:szCs w:val="16"/>
        </w:rPr>
        <w:t xml:space="preserve"> not only the outcomes of various local units, but </w:t>
      </w:r>
      <w:r w:rsidRPr="00F86D0E">
        <w:rPr>
          <w:rFonts w:eastAsia="Times New Roman"/>
          <w:b/>
          <w:u w:val="single"/>
        </w:rPr>
        <w:t>the reasons for</w:t>
      </w:r>
      <w:r w:rsidRPr="00F86D0E">
        <w:rPr>
          <w:rFonts w:eastAsia="Times New Roman"/>
          <w:sz w:val="16"/>
          <w:szCs w:val="16"/>
        </w:rPr>
        <w:t xml:space="preserve"> those </w:t>
      </w:r>
      <w:r w:rsidRPr="00F86D0E">
        <w:rPr>
          <w:rFonts w:eastAsia="Times New Roman"/>
          <w:b/>
          <w:u w:val="single"/>
        </w:rPr>
        <w:t>outcomes</w:t>
      </w:r>
      <w:r w:rsidRPr="00F86D0E">
        <w:rPr>
          <w:rFonts w:eastAsia="Times New Roman"/>
          <w:sz w:val="16"/>
          <w:szCs w:val="16"/>
        </w:rPr>
        <w:t xml:space="preserve">, enabling continuous improvement and diffusion of policy learning. The local unit itself can use these highly detailed observations to self-correct. And just as important, the central authority and other local units also have access to this information. Other local units can apply the lessons learned in another context to their own. The central authority can compare the implementation and success of the various local units, enabling it to set ambitious yet realistic goals for policy development and outcomes in the local units, target its interventions, and disseminate best practices.104 Furthermore, the </w:t>
      </w:r>
      <w:r w:rsidRPr="00F86D0E">
        <w:rPr>
          <w:rFonts w:eastAsia="Times New Roman"/>
          <w:b/>
          <w:u w:val="single"/>
        </w:rPr>
        <w:t>collaborative nature</w:t>
      </w:r>
      <w:r w:rsidRPr="00F86D0E">
        <w:rPr>
          <w:rFonts w:eastAsia="Times New Roman"/>
          <w:sz w:val="16"/>
          <w:szCs w:val="16"/>
        </w:rPr>
        <w:t xml:space="preserve"> and local focus of experimentalism </w:t>
      </w:r>
      <w:r w:rsidRPr="00F86D0E">
        <w:rPr>
          <w:rFonts w:eastAsia="Times New Roman"/>
          <w:b/>
          <w:u w:val="single"/>
        </w:rPr>
        <w:t>lend it a democratic legitimacy</w:t>
      </w:r>
      <w:r w:rsidRPr="00F86D0E">
        <w:rPr>
          <w:rFonts w:eastAsia="Times New Roman"/>
          <w:sz w:val="16"/>
          <w:szCs w:val="16"/>
        </w:rPr>
        <w:t xml:space="preserve"> </w:t>
      </w:r>
      <w:r w:rsidRPr="00F86D0E">
        <w:rPr>
          <w:rStyle w:val="StyleUnderline"/>
        </w:rPr>
        <w:t>that is different from that of traditional bureaucratic governance, and perhaps more vigorous. The traditional model of governance is built on a conception of democracy in which the public expresses its will through elected representatives who in turn control the bureaucracy.105 Yet electoral decisions only reflect the preferences of majorities within electoral boundaries and only ambiguously express the majority’s will with respect to each of the issues and candidate positions that are bundled together in an election.106 The assumption that elected officials or even their appointees control the bureaucracy through rules of behavior also breaks down at the door of the street-level bureaucrat.107 In contrast to this traditional electoral concept of legitimacy, experimentalism offers a concept of legitimacy grounded in stakeholder participation and transparency</w:t>
      </w:r>
      <w:r w:rsidRPr="00F86D0E">
        <w:rPr>
          <w:rFonts w:eastAsia="Times New Roman"/>
          <w:sz w:val="16"/>
          <w:szCs w:val="16"/>
        </w:rPr>
        <w:t xml:space="preserve">. </w:t>
      </w:r>
      <w:r w:rsidRPr="00F86D0E">
        <w:rPr>
          <w:rStyle w:val="StyleUnderline"/>
        </w:rPr>
        <w:t>First, where experimentalism succeeds in fostering broad stakeholder participation in the development and implementation of policy, those who are affected by government action have a direct role in setting policy.</w:t>
      </w:r>
      <w:r w:rsidRPr="00F86D0E">
        <w:rPr>
          <w:rFonts w:eastAsia="Times New Roman"/>
          <w:sz w:val="16"/>
          <w:szCs w:val="16"/>
        </w:rPr>
        <w:t xml:space="preserve"> </w:t>
      </w:r>
      <w:r w:rsidRPr="00F86D0E">
        <w:rPr>
          <w:rFonts w:eastAsia="Times New Roman"/>
          <w:b/>
          <w:u w:val="single"/>
        </w:rPr>
        <w:t>Experimentalism acts as a form of self-governance</w:t>
      </w:r>
      <w:r w:rsidRPr="00F86D0E">
        <w:rPr>
          <w:rFonts w:eastAsia="Times New Roman"/>
          <w:sz w:val="16"/>
          <w:szCs w:val="16"/>
        </w:rPr>
        <w:t xml:space="preserve"> rather than representative government. Second, experimentalism makes explicit the close observation and course correction at the local level, thereby facilitating more rigorous oversight by elected representatives.</w:t>
      </w:r>
    </w:p>
    <w:p w:rsidR="007B70E5" w:rsidRPr="00F86D0E" w:rsidRDefault="007B70E5" w:rsidP="007B70E5">
      <w:pPr>
        <w:pStyle w:val="Heading2"/>
      </w:pPr>
      <w:r w:rsidRPr="00F86D0E">
        <w:t>California Budget DA</w:t>
      </w:r>
    </w:p>
    <w:p w:rsidR="007B70E5" w:rsidRPr="00F86D0E" w:rsidRDefault="007B70E5" w:rsidP="007B70E5">
      <w:pPr>
        <w:pStyle w:val="Heading3"/>
      </w:pPr>
      <w:r w:rsidRPr="00F86D0E">
        <w:t>California Economy Resistant</w:t>
      </w:r>
    </w:p>
    <w:p w:rsidR="007B70E5" w:rsidRPr="00F86D0E" w:rsidRDefault="007B70E5" w:rsidP="007B70E5">
      <w:pPr>
        <w:pStyle w:val="Heading4"/>
      </w:pPr>
      <w:r w:rsidRPr="00F86D0E">
        <w:t>Travel/Tourism check California economy</w:t>
      </w:r>
    </w:p>
    <w:p w:rsidR="007B70E5" w:rsidRPr="00F86D0E" w:rsidRDefault="007B70E5" w:rsidP="007B70E5">
      <w:r w:rsidRPr="00F86D0E">
        <w:t xml:space="preserve">Matthew D. Baird et. al 17: Ph.D. in economics, University of California and an economist at the RAND Corporation whose research focuses primarily on understanding labor markets (Edward G. Keating, Olena Bogdan, and Adam Resnick), 2017, “The Effects of Travel and Tourism on California's Economy,” </w:t>
      </w:r>
      <w:hyperlink r:id="rId19" w:history="1">
        <w:r w:rsidRPr="00F86D0E">
          <w:rPr>
            <w:rStyle w:val="Hyperlink"/>
          </w:rPr>
          <w:t>https://www.rand.org/pubs/research_reports/RR1854.html</w:t>
        </w:r>
      </w:hyperlink>
      <w:r w:rsidRPr="00F86D0E">
        <w:t xml:space="preserve">, pdf. </w:t>
      </w:r>
    </w:p>
    <w:p w:rsidR="007B70E5" w:rsidRPr="00F86D0E" w:rsidRDefault="007B70E5" w:rsidP="007B70E5">
      <w:pPr>
        <w:rPr>
          <w:sz w:val="14"/>
        </w:rPr>
      </w:pPr>
      <w:r w:rsidRPr="00F86D0E">
        <w:rPr>
          <w:sz w:val="14"/>
        </w:rPr>
        <w:t xml:space="preserve">The State of </w:t>
      </w:r>
      <w:r w:rsidRPr="00F86D0E">
        <w:rPr>
          <w:rStyle w:val="StyleUnderline"/>
        </w:rPr>
        <w:t>California attracts hundreds of millions of visitors annually</w:t>
      </w:r>
      <w:r w:rsidRPr="00F86D0E">
        <w:rPr>
          <w:sz w:val="14"/>
        </w:rPr>
        <w:t xml:space="preserve">. The </w:t>
      </w:r>
      <w:r w:rsidRPr="00F86D0E">
        <w:rPr>
          <w:rStyle w:val="StyleUnderline"/>
        </w:rPr>
        <w:t>travel/tourism industry generates revenue for businesses and tax revenue for the state and local governments and provides employment to hundreds of thousands of Californians</w:t>
      </w:r>
      <w:r w:rsidRPr="00F86D0E">
        <w:rPr>
          <w:sz w:val="14"/>
        </w:rPr>
        <w:t xml:space="preserve">. In this report, we focus on the </w:t>
      </w:r>
      <w:r w:rsidRPr="00F86D0E">
        <w:rPr>
          <w:rStyle w:val="StyleUnderline"/>
        </w:rPr>
        <w:t>travel/tourism industry labor market in California</w:t>
      </w:r>
      <w:r w:rsidRPr="00F86D0E">
        <w:rPr>
          <w:sz w:val="14"/>
        </w:rPr>
        <w:t xml:space="preserve">—that is, how travel/tourism </w:t>
      </w:r>
      <w:r w:rsidRPr="00F86D0E">
        <w:rPr>
          <w:rStyle w:val="StyleUnderline"/>
        </w:rPr>
        <w:t>affects the workers in California employed in the industry</w:t>
      </w:r>
      <w:r w:rsidRPr="00F86D0E">
        <w:rPr>
          <w:sz w:val="14"/>
        </w:rPr>
        <w:t xml:space="preserve">. Generally, we find that </w:t>
      </w:r>
      <w:r w:rsidRPr="00F86D0E">
        <w:rPr>
          <w:rStyle w:val="Emphasis"/>
        </w:rPr>
        <w:t>travel/tourism employs a diverse workforce that contributes meaningfully to California’s economy</w:t>
      </w:r>
      <w:r w:rsidRPr="00F86D0E">
        <w:rPr>
          <w:sz w:val="14"/>
        </w:rPr>
        <w:t xml:space="preserve">. For some, </w:t>
      </w:r>
      <w:r w:rsidRPr="00F86D0E">
        <w:rPr>
          <w:rStyle w:val="StyleUnderline"/>
        </w:rPr>
        <w:t>travel/tourism is a career path with stability, good wages, and wage growth</w:t>
      </w:r>
      <w:r w:rsidRPr="00F86D0E">
        <w:rPr>
          <w:sz w:val="14"/>
        </w:rPr>
        <w:t xml:space="preserve">; for others, it is a transitional industry, </w:t>
      </w:r>
      <w:r w:rsidRPr="00F86D0E">
        <w:rPr>
          <w:rStyle w:val="StyleUnderline"/>
        </w:rPr>
        <w:t>often</w:t>
      </w:r>
      <w:r w:rsidRPr="00F86D0E">
        <w:rPr>
          <w:sz w:val="14"/>
        </w:rPr>
        <w:t xml:space="preserve"> </w:t>
      </w:r>
      <w:r w:rsidRPr="00F86D0E">
        <w:rPr>
          <w:rStyle w:val="StyleUnderline"/>
        </w:rPr>
        <w:t>providing access to the paid labor force</w:t>
      </w:r>
      <w:r w:rsidRPr="00F86D0E">
        <w:rPr>
          <w:sz w:val="14"/>
        </w:rPr>
        <w:t xml:space="preserve"> for those not coming from previous employment. It is not always obvious which workers in California are employed in travel/tourism. There are some workers who are universally categorized as working in the industry (e.g., airline employees, amusement park employees, hotel employees, museum employees, sightseeing operators). Even for those workers, however, there is ambiguity: A portion of visitors to a museum, for instance, is from the local area and does not count as travelers or tourists</w:t>
      </w:r>
    </w:p>
    <w:p w:rsidR="007B70E5" w:rsidRPr="00F86D0E" w:rsidRDefault="007B70E5" w:rsidP="007B70E5">
      <w:pPr>
        <w:pStyle w:val="Heading4"/>
      </w:pPr>
      <w:r w:rsidRPr="00F86D0E">
        <w:t>Other factors check California economic decline – tech companies, clean energy, and agriculture</w:t>
      </w:r>
    </w:p>
    <w:p w:rsidR="007B70E5" w:rsidRPr="00F86D0E" w:rsidRDefault="007B70E5" w:rsidP="007B70E5">
      <w:r w:rsidRPr="00F86D0E">
        <w:t xml:space="preserve">Matthew A. </w:t>
      </w:r>
      <w:r w:rsidRPr="00F86D0E">
        <w:rPr>
          <w:rStyle w:val="Style13ptBold"/>
        </w:rPr>
        <w:t>Winkler 17</w:t>
      </w:r>
      <w:r w:rsidRPr="00F86D0E">
        <w:t>: Bloomberg View columnist. He is the editor-in-chief emeritus of Bloomberg News, 05/10/17, “California Leads U.S. Economy, Away From Trump,” https://www.bloomberg.com/view/articles/2017-05-10/california-leads-u-s-economy-away-from-trump</w:t>
      </w:r>
    </w:p>
    <w:p w:rsidR="007B70E5" w:rsidRPr="00F86D0E" w:rsidRDefault="007B70E5" w:rsidP="007B70E5">
      <w:pPr>
        <w:rPr>
          <w:sz w:val="12"/>
        </w:rPr>
      </w:pPr>
      <w:r w:rsidRPr="00F86D0E">
        <w:rPr>
          <w:rStyle w:val="StyleUnderline"/>
        </w:rPr>
        <w:t>California is home to 20 of the 130 companies in North America and South America that meet the standard classification of clean energy</w:t>
      </w:r>
      <w:r w:rsidRPr="00F86D0E">
        <w:rPr>
          <w:sz w:val="12"/>
        </w:rPr>
        <w:t xml:space="preserve">. These </w:t>
      </w:r>
      <w:r w:rsidRPr="00F86D0E">
        <w:rPr>
          <w:rStyle w:val="Emphasis"/>
        </w:rPr>
        <w:t>20 companies produced a total return of 45 percent during the past 12 months</w:t>
      </w:r>
      <w:r w:rsidRPr="00F86D0E">
        <w:rPr>
          <w:sz w:val="12"/>
        </w:rPr>
        <w:t xml:space="preserve">, beating the clean energy benchmark's 13 percent, the S&amp;P 500's 19 percent and the S&amp;P 500 Energy Index's 6 percent. </w:t>
      </w:r>
      <w:r w:rsidRPr="00F86D0E">
        <w:rPr>
          <w:rStyle w:val="StyleUnderline"/>
        </w:rPr>
        <w:t>California clean energy companies reported annual revenue growth of 26 percent</w:t>
      </w:r>
      <w:r w:rsidRPr="00F86D0E">
        <w:rPr>
          <w:sz w:val="12"/>
        </w:rPr>
        <w:t xml:space="preserve">, </w:t>
      </w:r>
      <w:r w:rsidRPr="00F86D0E">
        <w:rPr>
          <w:rStyle w:val="StyleUnderline"/>
        </w:rPr>
        <w:t>almost three times the benchmark, and they turned more revenue into profit with an average gross margin of 46 percent</w:t>
      </w:r>
      <w:r w:rsidRPr="00F86D0E">
        <w:rPr>
          <w:sz w:val="12"/>
        </w:rPr>
        <w:t xml:space="preserve">, compared to 41 percent for the benchmark. </w:t>
      </w:r>
      <w:r w:rsidRPr="00F86D0E">
        <w:rPr>
          <w:rStyle w:val="StyleUnderline"/>
        </w:rPr>
        <w:t>California companies also spent 13 percent of their revenue on research and development compared to 8 percent for the benchmark</w:t>
      </w:r>
      <w:r w:rsidRPr="00F86D0E">
        <w:rPr>
          <w:sz w:val="12"/>
        </w:rPr>
        <w:t xml:space="preserve">. </w:t>
      </w:r>
      <w:r w:rsidRPr="00F86D0E">
        <w:rPr>
          <w:rStyle w:val="StyleUnderline"/>
        </w:rPr>
        <w:t>Jobs at clean energy companies in California increased 14 percent last year, double the average rate for the industry</w:t>
      </w:r>
      <w:r w:rsidRPr="00F86D0E">
        <w:rPr>
          <w:sz w:val="12"/>
        </w:rPr>
        <w:t xml:space="preserve">. Analysts surveyed by Bloomberg say these 20 stocks will gain only 1 percent during the next 12 months, because they achieved their target valuations much sooner than predicted. </w:t>
      </w:r>
      <w:r w:rsidRPr="00F86D0E">
        <w:rPr>
          <w:rStyle w:val="StyleUnderline"/>
        </w:rPr>
        <w:t>Tesla Inc</w:t>
      </w:r>
      <w:r w:rsidRPr="00F86D0E">
        <w:rPr>
          <w:sz w:val="12"/>
        </w:rPr>
        <w:t xml:space="preserve">., the Palo Alto-based manufacturer of electric vehicles, </w:t>
      </w:r>
      <w:r w:rsidRPr="00F86D0E">
        <w:rPr>
          <w:rStyle w:val="StyleUnderline"/>
        </w:rPr>
        <w:t>appreciated 60 percent since Trump's election and is now worth more than $50 billion, greater than Ford Motor Co.'s $45 billion market capitalization and almost as much as General Motors Co</w:t>
      </w:r>
      <w:r w:rsidRPr="00F86D0E">
        <w:rPr>
          <w:sz w:val="12"/>
        </w:rPr>
        <w:t xml:space="preserve">. "We have a goal of a million and a half electric vehicles by 2025 and that's quite a steep curve to get there," Brown said in the interview in March. "No matter what Trump says, China, the world, the academies of science and all the major countries have all recognized climate change. Certainly, businesses acknowledge they have to make these investments. California is well on its way." </w:t>
      </w:r>
      <w:r w:rsidRPr="00F86D0E">
        <w:rPr>
          <w:rStyle w:val="StyleUnderline"/>
        </w:rPr>
        <w:t>Technology driving the clean energy boom is the reason California companies lead most of their peers in U.S.</w:t>
      </w:r>
      <w:r w:rsidRPr="00F86D0E">
        <w:rPr>
          <w:sz w:val="12"/>
        </w:rPr>
        <w:t xml:space="preserve"> The 467 California-based firms in the Russell 3000 Index produced a total return of 185 percent since 2012, easily surpassing the 94 percent for the index, according to data compiled by Bloomberg. Analysts also are more bullish on companies in </w:t>
      </w:r>
      <w:r w:rsidRPr="00F86D0E">
        <w:rPr>
          <w:rStyle w:val="StyleUnderline"/>
        </w:rPr>
        <w:t>California than the rest of the U.S., predicting a 12-month average total return 12 percent (income plus appreciation) versus 9 percent</w:t>
      </w:r>
      <w:r w:rsidRPr="00F86D0E">
        <w:rPr>
          <w:sz w:val="12"/>
        </w:rPr>
        <w:t xml:space="preserve">, according to data compiled by Bloomberg. Behind such a favorable outlook is </w:t>
      </w:r>
      <w:r w:rsidRPr="00F86D0E">
        <w:rPr>
          <w:rStyle w:val="StyleUnderline"/>
        </w:rPr>
        <w:t>the diversity of the California economy, which grew $42.3 billion during the first three quarters last year</w:t>
      </w:r>
      <w:r w:rsidRPr="00F86D0E">
        <w:rPr>
          <w:sz w:val="12"/>
        </w:rPr>
        <w:t xml:space="preserve">. That's almost as much as the next two fastest-growing states, New York and Florida, combined. </w:t>
      </w:r>
      <w:r w:rsidRPr="00F86D0E">
        <w:rPr>
          <w:rStyle w:val="StyleUnderline"/>
        </w:rPr>
        <w:t>California's revenue from agriculture, forestry, fishing and hunting totaled $39 billion in 2015, plus $279 billion from manufacturing.</w:t>
      </w:r>
      <w:r w:rsidRPr="00F86D0E">
        <w:rPr>
          <w:sz w:val="12"/>
        </w:rPr>
        <w:t xml:space="preserve"> The trailing 12-month </w:t>
      </w:r>
      <w:r w:rsidRPr="00F86D0E">
        <w:rPr>
          <w:rStyle w:val="StyleUnderline"/>
        </w:rPr>
        <w:t>revenue from California technology companies is $720 billion, or 54 percent of the U.S. industry</w:t>
      </w:r>
      <w:r w:rsidRPr="00F86D0E">
        <w:rPr>
          <w:sz w:val="12"/>
        </w:rPr>
        <w:t>, according to data compiled by Bloomberg.</w:t>
      </w:r>
    </w:p>
    <w:p w:rsidR="007B70E5" w:rsidRPr="00F86D0E" w:rsidRDefault="007B70E5" w:rsidP="007B70E5">
      <w:pPr>
        <w:pStyle w:val="Heading3"/>
      </w:pPr>
      <w:r w:rsidRPr="00F86D0E">
        <w:t xml:space="preserve">At: overspending link </w:t>
      </w:r>
    </w:p>
    <w:p w:rsidR="007B70E5" w:rsidRPr="00F86D0E" w:rsidRDefault="007B70E5" w:rsidP="007B70E5">
      <w:pPr>
        <w:pStyle w:val="Heading4"/>
      </w:pPr>
      <w:r w:rsidRPr="00F86D0E">
        <w:t xml:space="preserve">Overspending is has no impact – underspending does </w:t>
      </w:r>
    </w:p>
    <w:p w:rsidR="007B70E5" w:rsidRPr="00F86D0E" w:rsidRDefault="007B70E5" w:rsidP="007B70E5">
      <w:r w:rsidRPr="00F86D0E">
        <w:t xml:space="preserve">Joe </w:t>
      </w:r>
      <w:r w:rsidRPr="00F86D0E">
        <w:rPr>
          <w:rStyle w:val="Style13ptBold"/>
        </w:rPr>
        <w:t>Matthews 17</w:t>
      </w:r>
      <w:r w:rsidRPr="00F86D0E">
        <w:t>: reporter for the Los Angeles Times and California editor at Zócalo Public Square, 05/18/17, “Underspending proves costly for California,” http://www.sandiegouniontribune.com/opinion/commentary/sd-utbg-california-spending-mathews-20170518-story.html</w:t>
      </w:r>
    </w:p>
    <w:p w:rsidR="007B70E5" w:rsidRPr="00F86D0E" w:rsidRDefault="007B70E5" w:rsidP="007B70E5">
      <w:pPr>
        <w:rPr>
          <w:rStyle w:val="Emphasis"/>
        </w:rPr>
      </w:pPr>
      <w:r w:rsidRPr="00F86D0E">
        <w:rPr>
          <w:sz w:val="12"/>
        </w:rPr>
        <w:t xml:space="preserve">We have reached the high holy days of California’s budget season, as our governor and legislature decide which programs will gain life, and which will be sacrificed. And so, per tradition, our </w:t>
      </w:r>
      <w:r w:rsidRPr="00F86D0E">
        <w:rPr>
          <w:rStyle w:val="StyleUnderline"/>
        </w:rPr>
        <w:t>state’s ministers have begun their ritual sermons on the dangers of overspending</w:t>
      </w:r>
      <w:r w:rsidRPr="00F86D0E">
        <w:rPr>
          <w:sz w:val="12"/>
        </w:rPr>
        <w:t xml:space="preserve">. </w:t>
      </w:r>
      <w:r w:rsidRPr="00F86D0E">
        <w:rPr>
          <w:rStyle w:val="Emphasis"/>
        </w:rPr>
        <w:t>They are preaching nonsense</w:t>
      </w:r>
      <w:r w:rsidRPr="00F86D0E">
        <w:rPr>
          <w:sz w:val="12"/>
        </w:rPr>
        <w:t xml:space="preserve">. </w:t>
      </w:r>
      <w:r w:rsidRPr="00F86D0E">
        <w:rPr>
          <w:rStyle w:val="Emphasis"/>
        </w:rPr>
        <w:t>California’s real problem is underspending</w:t>
      </w:r>
      <w:r w:rsidRPr="00F86D0E">
        <w:rPr>
          <w:sz w:val="12"/>
        </w:rPr>
        <w:t xml:space="preserve">. Go ahead and dismiss this as blasphemy. After so many years of budget crises and big deficits, </w:t>
      </w:r>
      <w:r w:rsidRPr="00F86D0E">
        <w:rPr>
          <w:rStyle w:val="StyleUnderline"/>
        </w:rPr>
        <w:t>Californians have adopted a budget theology grounded in self-flagellation, even though our recent budgets contain small surpluses</w:t>
      </w:r>
      <w:r w:rsidRPr="00F86D0E">
        <w:rPr>
          <w:sz w:val="12"/>
        </w:rPr>
        <w:t xml:space="preserve">. You can probably recite the catechism yourself: We’re still sinners who spend too much on state services! Far more than we take in! So save us, Nondenominational Higher Power, from our profligate selves with budget cuts or spending limits! I am here to tell you that what </w:t>
      </w:r>
      <w:r w:rsidRPr="00F86D0E">
        <w:rPr>
          <w:rStyle w:val="StyleUnderline"/>
        </w:rPr>
        <w:t>California’s budget religion urgently needs is reformation</w:t>
      </w:r>
      <w:r w:rsidRPr="00F86D0E">
        <w:rPr>
          <w:sz w:val="12"/>
        </w:rPr>
        <w:t xml:space="preserve">.And that requires genuine revelation. </w:t>
      </w:r>
      <w:r w:rsidRPr="00F86D0E">
        <w:rPr>
          <w:rStyle w:val="StyleUnderline"/>
        </w:rPr>
        <w:t>Our state’s tendency to produce big deficits is not caused by big spending.</w:t>
      </w:r>
      <w:r w:rsidRPr="00F86D0E">
        <w:rPr>
          <w:sz w:val="12"/>
        </w:rPr>
        <w:t xml:space="preserve"> </w:t>
      </w:r>
      <w:r w:rsidRPr="00F86D0E">
        <w:rPr>
          <w:rStyle w:val="StyleUnderline"/>
        </w:rPr>
        <w:t>We have had big deficits because our state budget is based on volatile formulas that expand deficits in unpredictable ways</w:t>
      </w:r>
      <w:r w:rsidRPr="00F86D0E">
        <w:rPr>
          <w:sz w:val="12"/>
        </w:rPr>
        <w:t xml:space="preserve">. In fact, </w:t>
      </w:r>
      <w:r w:rsidRPr="00F86D0E">
        <w:rPr>
          <w:rStyle w:val="StyleUnderline"/>
        </w:rPr>
        <w:t>California has long been on par with other states in expenditures per capita and in spending as a percentage of state GDP</w:t>
      </w:r>
      <w:r w:rsidRPr="00F86D0E">
        <w:rPr>
          <w:sz w:val="12"/>
        </w:rPr>
        <w:t xml:space="preserve">. </w:t>
      </w:r>
      <w:r w:rsidRPr="00F86D0E">
        <w:rPr>
          <w:rStyle w:val="Emphasis"/>
        </w:rPr>
        <w:t>Nevertheless, we cling to our religious fear of overspending and take the cheaper path — which often costs the state more money in the long run.</w:t>
      </w:r>
    </w:p>
    <w:p w:rsidR="007B70E5" w:rsidRPr="00F86D0E" w:rsidRDefault="007B70E5" w:rsidP="007B70E5">
      <w:pPr>
        <w:pStyle w:val="Heading3"/>
      </w:pPr>
      <w:r w:rsidRPr="00F86D0E">
        <w:t xml:space="preserve">No ! – Econ </w:t>
      </w:r>
    </w:p>
    <w:p w:rsidR="00FC36F1" w:rsidRPr="00F86D0E" w:rsidRDefault="00FC36F1" w:rsidP="00FC36F1">
      <w:pPr>
        <w:pStyle w:val="Heading4"/>
      </w:pPr>
      <w:r w:rsidRPr="00F86D0E">
        <w:t>No impact to economic decline – prefer </w:t>
      </w:r>
      <w:r w:rsidRPr="00F86D0E">
        <w:rPr>
          <w:u w:val="single"/>
        </w:rPr>
        <w:t>new</w:t>
      </w:r>
      <w:r w:rsidRPr="00F86D0E">
        <w:t> data and cites Great Recession and 2008.</w:t>
      </w:r>
    </w:p>
    <w:p w:rsidR="00FC36F1" w:rsidRPr="00F86D0E" w:rsidRDefault="00FC36F1" w:rsidP="00FC36F1">
      <w:pPr>
        <w:spacing w:after="0" w:line="240" w:lineRule="auto"/>
        <w:rPr>
          <w:rFonts w:eastAsia="Times New Roman" w:cs="Times New Roman"/>
          <w:sz w:val="24"/>
          <w:szCs w:val="24"/>
        </w:rPr>
      </w:pPr>
      <w:r w:rsidRPr="00F86D0E">
        <w:rPr>
          <w:rStyle w:val="Style13ptBold"/>
        </w:rPr>
        <w:t>Drezner 14</w:t>
      </w:r>
      <w:r w:rsidRPr="00F86D0E">
        <w:rPr>
          <w:rFonts w:eastAsia="Times New Roman" w:cs="Times New Roman"/>
          <w:sz w:val="24"/>
          <w:szCs w:val="24"/>
        </w:rPr>
        <w:t> – Daniel W. Drezner, IR Professor at Tufts University, “The System Worked: Global Economic Governance during the Great Recession,” World Politics, Volume 66. Number 1, January 2014, pp. 123-164</w:t>
      </w:r>
    </w:p>
    <w:p w:rsidR="00FC36F1" w:rsidRPr="00F86D0E" w:rsidRDefault="00FC36F1" w:rsidP="00FC36F1">
      <w:pPr>
        <w:spacing w:after="0" w:line="240" w:lineRule="auto"/>
        <w:rPr>
          <w:rStyle w:val="StyleUnderline"/>
        </w:rPr>
      </w:pPr>
      <w:r w:rsidRPr="00F86D0E">
        <w:rPr>
          <w:rFonts w:eastAsia="Times New Roman" w:cs="Times New Roman"/>
          <w:sz w:val="12"/>
          <w:szCs w:val="24"/>
        </w:rPr>
        <w:t>The final significant outcome addresses </w:t>
      </w:r>
      <w:r w:rsidRPr="00F86D0E">
        <w:rPr>
          <w:rStyle w:val="StyleUnderline"/>
        </w:rPr>
        <w:t>a dog</w:t>
      </w:r>
      <w:r w:rsidRPr="00F86D0E">
        <w:rPr>
          <w:rFonts w:eastAsia="Times New Roman" w:cs="Times New Roman"/>
          <w:sz w:val="12"/>
          <w:szCs w:val="24"/>
        </w:rPr>
        <w:t> that </w:t>
      </w:r>
      <w:r w:rsidRPr="00F86D0E">
        <w:rPr>
          <w:rStyle w:val="StyleUnderline"/>
        </w:rPr>
        <w:t>hasn't barked</w:t>
      </w:r>
      <w:r w:rsidRPr="00F86D0E">
        <w:rPr>
          <w:rFonts w:eastAsia="Times New Roman" w:cs="Times New Roman"/>
          <w:sz w:val="12"/>
          <w:szCs w:val="24"/>
        </w:rPr>
        <w:t>: the effect of the Great Recession on cross-border conflict and violence. </w:t>
      </w:r>
      <w:r w:rsidRPr="00F86D0E">
        <w:rPr>
          <w:rStyle w:val="StyleUnderline"/>
        </w:rPr>
        <w:t>During the initial stages of the crisis, multiple analysts asserted that the financial crisis would lead states to increase their use of force</w:t>
      </w:r>
      <w:r w:rsidRPr="00F86D0E">
        <w:rPr>
          <w:rFonts w:eastAsia="Times New Roman" w:cs="Times New Roman"/>
          <w:sz w:val="12"/>
          <w:szCs w:val="24"/>
        </w:rPr>
        <w:t> as a tool for staying in power.42 They voiced genuine concern that the global economic downturn would lead to an increase in conflict—</w:t>
      </w:r>
      <w:r w:rsidRPr="00F86D0E">
        <w:rPr>
          <w:rStyle w:val="StyleUnderline"/>
        </w:rPr>
        <w:t>whether through</w:t>
      </w:r>
      <w:r w:rsidRPr="00F86D0E">
        <w:rPr>
          <w:rFonts w:eastAsia="Times New Roman" w:cs="Times New Roman"/>
          <w:sz w:val="12"/>
          <w:szCs w:val="24"/>
        </w:rPr>
        <w:t> greater internal </w:t>
      </w:r>
      <w:r w:rsidRPr="00F86D0E">
        <w:rPr>
          <w:rStyle w:val="StyleUnderline"/>
        </w:rPr>
        <w:t>repression, diversionary wars, arms races, or a ratcheting up of great power conflict</w:t>
      </w:r>
      <w:r w:rsidRPr="00F86D0E">
        <w:rPr>
          <w:rFonts w:eastAsia="Times New Roman" w:cs="Times New Roman"/>
          <w:sz w:val="12"/>
          <w:szCs w:val="24"/>
        </w:rPr>
        <w:t>. Violence in the Middle East, border disputes in the South China Sea, and even the disruptions of the Occupy movement fueled impressions of a surge in global public disorder. </w:t>
      </w:r>
      <w:r w:rsidRPr="00F86D0E">
        <w:rPr>
          <w:rStyle w:val="Emphasis"/>
        </w:rPr>
        <w:t>The aggregate data suggestotherwise</w:t>
      </w:r>
      <w:r w:rsidRPr="00F86D0E">
        <w:rPr>
          <w:rFonts w:eastAsia="Times New Roman" w:cs="Times New Roman"/>
          <w:sz w:val="24"/>
          <w:szCs w:val="24"/>
          <w:u w:val="single"/>
        </w:rPr>
        <w:t xml:space="preserve">, </w:t>
      </w:r>
      <w:r w:rsidRPr="00F86D0E">
        <w:rPr>
          <w:rStyle w:val="StyleUnderline"/>
        </w:rPr>
        <w:t>however</w:t>
      </w:r>
      <w:r w:rsidRPr="00F86D0E">
        <w:rPr>
          <w:rFonts w:eastAsia="Times New Roman" w:cs="Times New Roman"/>
          <w:sz w:val="12"/>
          <w:szCs w:val="24"/>
        </w:rPr>
        <w:t xml:space="preserve">. The Institute for Economics and Peace has concluded that </w:t>
      </w:r>
      <w:r w:rsidRPr="00F86D0E">
        <w:rPr>
          <w:rStyle w:val="StyleUnderline"/>
        </w:rPr>
        <w:t>"the average level of peacefulness in 2012 is approximately the same as it was in 2007</w:t>
      </w:r>
      <w:r w:rsidRPr="00F86D0E">
        <w:rPr>
          <w:rFonts w:eastAsia="Times New Roman" w:cs="Times New Roman"/>
          <w:sz w:val="12"/>
          <w:szCs w:val="24"/>
        </w:rPr>
        <w:t>."43 </w:t>
      </w:r>
      <w:r w:rsidRPr="00F86D0E">
        <w:rPr>
          <w:rStyle w:val="Emphasis"/>
        </w:rPr>
        <w:t>Interstate violence</w:t>
      </w:r>
      <w:r w:rsidRPr="00F86D0E">
        <w:rPr>
          <w:rFonts w:eastAsia="Times New Roman" w:cs="Times New Roman"/>
          <w:sz w:val="12"/>
          <w:szCs w:val="24"/>
        </w:rPr>
        <w:t> in particular </w:t>
      </w:r>
      <w:r w:rsidRPr="00F86D0E">
        <w:rPr>
          <w:rStyle w:val="StyleUnderline"/>
        </w:rPr>
        <w:t>has</w:t>
      </w:r>
      <w:r w:rsidRPr="00F86D0E">
        <w:rPr>
          <w:rFonts w:eastAsia="Times New Roman" w:cs="Times New Roman"/>
          <w:sz w:val="24"/>
          <w:szCs w:val="24"/>
          <w:u w:val="single"/>
        </w:rPr>
        <w:t> </w:t>
      </w:r>
      <w:r w:rsidRPr="00F86D0E">
        <w:rPr>
          <w:rStyle w:val="Emphasis"/>
        </w:rPr>
        <w:t>declined</w:t>
      </w:r>
      <w:r w:rsidRPr="00F86D0E">
        <w:rPr>
          <w:rFonts w:eastAsia="Times New Roman" w:cs="Times New Roman"/>
          <w:sz w:val="24"/>
          <w:szCs w:val="24"/>
          <w:u w:val="single"/>
        </w:rPr>
        <w:t> </w:t>
      </w:r>
      <w:r w:rsidRPr="00F86D0E">
        <w:rPr>
          <w:rStyle w:val="StyleUnderline"/>
        </w:rPr>
        <w:t>since the start of the financial crisis, as have military expenditures</w:t>
      </w:r>
      <w:r w:rsidRPr="00F86D0E">
        <w:rPr>
          <w:rFonts w:eastAsia="Times New Roman" w:cs="Times New Roman"/>
          <w:sz w:val="12"/>
          <w:szCs w:val="24"/>
        </w:rPr>
        <w:t> in most sampled countries. Other </w:t>
      </w:r>
      <w:r w:rsidRPr="00F86D0E">
        <w:rPr>
          <w:rStyle w:val="Emphasis"/>
        </w:rPr>
        <w:t>studies confirm</w:t>
      </w:r>
      <w:r w:rsidRPr="00F86D0E">
        <w:rPr>
          <w:rFonts w:eastAsia="Times New Roman" w:cs="Times New Roman"/>
          <w:sz w:val="24"/>
          <w:szCs w:val="24"/>
          <w:u w:val="single"/>
        </w:rPr>
        <w:t> </w:t>
      </w:r>
      <w:r w:rsidRPr="00F86D0E">
        <w:rPr>
          <w:rStyle w:val="StyleUnderline"/>
        </w:rPr>
        <w:t>that </w:t>
      </w:r>
      <w:r w:rsidRPr="00F86D0E">
        <w:rPr>
          <w:rStyle w:val="Emphasis"/>
        </w:rPr>
        <w:t>the Great Recession has not triggered</w:t>
      </w:r>
      <w:r w:rsidRPr="00F86D0E">
        <w:rPr>
          <w:rFonts w:eastAsia="Times New Roman" w:cs="Times New Roman"/>
          <w:sz w:val="24"/>
          <w:szCs w:val="24"/>
          <w:u w:val="single"/>
        </w:rPr>
        <w:t> </w:t>
      </w:r>
      <w:r w:rsidRPr="00F86D0E">
        <w:rPr>
          <w:rStyle w:val="Emphasis"/>
        </w:rPr>
        <w:t>any increase in violent conflict</w:t>
      </w:r>
      <w:r w:rsidRPr="00F86D0E">
        <w:rPr>
          <w:rFonts w:eastAsia="Times New Roman" w:cs="Times New Roman"/>
          <w:sz w:val="12"/>
          <w:szCs w:val="24"/>
        </w:rPr>
        <w:t>, as Lotta Themner and Peter Wallensteen conclude: "[T]he pattern is one of relative stability when we consider the trend for the past five years."44 </w:t>
      </w:r>
      <w:r w:rsidRPr="00F86D0E">
        <w:rPr>
          <w:rStyle w:val="StyleUnderline"/>
        </w:rPr>
        <w:t>The</w:t>
      </w:r>
      <w:r w:rsidRPr="00F86D0E">
        <w:rPr>
          <w:rFonts w:eastAsia="Times New Roman" w:cs="Times New Roman"/>
          <w:sz w:val="12"/>
          <w:szCs w:val="24"/>
        </w:rPr>
        <w:t> secular </w:t>
      </w:r>
      <w:r w:rsidRPr="00F86D0E">
        <w:rPr>
          <w:rStyle w:val="StyleUnderline"/>
        </w:rPr>
        <w:t>decline in violence that started with the end of the Cold War has not been reversed</w:t>
      </w:r>
      <w:r w:rsidRPr="00F86D0E">
        <w:rPr>
          <w:rFonts w:eastAsia="Times New Roman" w:cs="Times New Roman"/>
          <w:sz w:val="12"/>
          <w:szCs w:val="24"/>
        </w:rPr>
        <w:t>. Rogers Brubaker observes that "</w:t>
      </w:r>
      <w:r w:rsidRPr="00F86D0E">
        <w:rPr>
          <w:sz w:val="12"/>
        </w:rPr>
        <w:t>the crisis has not</w:t>
      </w:r>
      <w:r w:rsidRPr="00F86D0E">
        <w:rPr>
          <w:rFonts w:eastAsia="Times New Roman" w:cs="Times New Roman"/>
          <w:sz w:val="12"/>
          <w:szCs w:val="24"/>
        </w:rPr>
        <w:t> to date </w:t>
      </w:r>
      <w:r w:rsidRPr="00F86D0E">
        <w:rPr>
          <w:rStyle w:val="StyleUnderline"/>
        </w:rPr>
        <w:t>generated the surge in protectionist nationalism or ethnic exclusion that might have been expected."43</w:t>
      </w:r>
    </w:p>
    <w:p w:rsidR="00FC36F1" w:rsidRPr="00F86D0E" w:rsidRDefault="00FC36F1" w:rsidP="00FC36F1">
      <w:pPr>
        <w:spacing w:after="0" w:line="240" w:lineRule="auto"/>
        <w:rPr>
          <w:rFonts w:eastAsia="Times New Roman" w:cs="Times New Roman"/>
          <w:sz w:val="24"/>
          <w:szCs w:val="24"/>
        </w:rPr>
      </w:pPr>
    </w:p>
    <w:p w:rsidR="007B70E5" w:rsidRPr="00F86D0E" w:rsidRDefault="007B70E5" w:rsidP="007B70E5"/>
    <w:p w:rsidR="007B70E5" w:rsidRPr="00F86D0E" w:rsidRDefault="007B70E5" w:rsidP="007B70E5">
      <w:pPr>
        <w:pStyle w:val="Heading2"/>
      </w:pPr>
      <w:r w:rsidRPr="00F86D0E">
        <w:t xml:space="preserve">Texas Budget DA </w:t>
      </w:r>
    </w:p>
    <w:p w:rsidR="007B70E5" w:rsidRPr="00F86D0E" w:rsidRDefault="007B70E5" w:rsidP="007B70E5">
      <w:pPr>
        <w:pStyle w:val="Heading3"/>
      </w:pPr>
      <w:r w:rsidRPr="00F86D0E">
        <w:t>Border is secure</w:t>
      </w:r>
    </w:p>
    <w:p w:rsidR="007B70E5" w:rsidRPr="00F86D0E" w:rsidRDefault="007B70E5" w:rsidP="007B70E5">
      <w:pPr>
        <w:pStyle w:val="Heading4"/>
      </w:pPr>
      <w:r w:rsidRPr="00F86D0E">
        <w:t>Border is secure – better equipment, increased cooperation, stopping catch and release program, and targeting big fish</w:t>
      </w:r>
    </w:p>
    <w:p w:rsidR="007B70E5" w:rsidRPr="00F86D0E" w:rsidRDefault="007B70E5" w:rsidP="007B70E5">
      <w:r w:rsidRPr="00F86D0E">
        <w:t xml:space="preserve">Tom </w:t>
      </w:r>
      <w:r w:rsidRPr="00F86D0E">
        <w:rPr>
          <w:rStyle w:val="Style13ptBold"/>
        </w:rPr>
        <w:t>Burrell 06/29/17</w:t>
      </w:r>
      <w:r w:rsidRPr="00F86D0E">
        <w:t>: military Captain and he oversees several programs, including his agency investigation unit, “Even Without “The Wall” Our Southern Border is More Secure,” http://blog.uspatriottactical.com/even-without-the-wall-our-southern-border-is-more-secure/</w:t>
      </w:r>
    </w:p>
    <w:p w:rsidR="007B70E5" w:rsidRPr="00F86D0E" w:rsidRDefault="007B70E5" w:rsidP="007B70E5">
      <w:pPr>
        <w:rPr>
          <w:sz w:val="12"/>
        </w:rPr>
      </w:pPr>
      <w:r w:rsidRPr="00F86D0E">
        <w:rPr>
          <w:sz w:val="12"/>
        </w:rPr>
        <w:t xml:space="preserve">According to Jeffery Self, Chief Patrol Officer of the U.S. Border Patrol El Paso Sector it is multi-faceted. </w:t>
      </w:r>
      <w:r w:rsidRPr="00F86D0E">
        <w:rPr>
          <w:rStyle w:val="Emphasis"/>
        </w:rPr>
        <w:t>1. Better equipment &amp; infrastructure investment:</w:t>
      </w:r>
      <w:r w:rsidRPr="00F86D0E">
        <w:rPr>
          <w:sz w:val="12"/>
        </w:rPr>
        <w:t xml:space="preserve"> the </w:t>
      </w:r>
      <w:r w:rsidRPr="00F86D0E">
        <w:rPr>
          <w:rStyle w:val="StyleUnderline"/>
        </w:rPr>
        <w:t>current administration has put its money where its mouth is by investing in increased manpower, equipment and security improvements</w:t>
      </w:r>
      <w:r w:rsidRPr="00F86D0E">
        <w:rPr>
          <w:sz w:val="12"/>
        </w:rPr>
        <w:t xml:space="preserve">. By </w:t>
      </w:r>
      <w:r w:rsidRPr="00F86D0E">
        <w:rPr>
          <w:rStyle w:val="StyleUnderline"/>
        </w:rPr>
        <w:t>adding patrols, improving their equipment and improving the barriers that do exist Border Patrol officers have been able to improve the effectiveness of their enforcement efforts</w:t>
      </w:r>
      <w:r w:rsidRPr="00F86D0E">
        <w:rPr>
          <w:sz w:val="12"/>
        </w:rPr>
        <w:t xml:space="preserve">. </w:t>
      </w:r>
      <w:r w:rsidRPr="00F86D0E">
        <w:rPr>
          <w:rStyle w:val="Emphasis"/>
        </w:rPr>
        <w:t>2. Increase cooperation with partners</w:t>
      </w:r>
      <w:r w:rsidRPr="00F86D0E">
        <w:rPr>
          <w:sz w:val="12"/>
        </w:rPr>
        <w:t xml:space="preserve">: </w:t>
      </w:r>
      <w:r w:rsidRPr="00F86D0E">
        <w:rPr>
          <w:rStyle w:val="StyleUnderline"/>
        </w:rPr>
        <w:t>Border Patrol officials have found their local, state and federal partners often share a desire to stop illegal entry</w:t>
      </w:r>
      <w:r w:rsidRPr="00F86D0E">
        <w:rPr>
          <w:sz w:val="12"/>
        </w:rPr>
        <w:t xml:space="preserve">. Although these other agencies may have different motivations, such as targeting smugglers or related criminal activity, increasing the partnerships have resulted in a higher level of detection and apprehension when it comes to illegal immigration as well. </w:t>
      </w:r>
      <w:r w:rsidRPr="00F86D0E">
        <w:rPr>
          <w:rStyle w:val="Emphasis"/>
        </w:rPr>
        <w:t>3. Stop catch and release program</w:t>
      </w:r>
      <w:r w:rsidRPr="00F86D0E">
        <w:rPr>
          <w:sz w:val="12"/>
        </w:rPr>
        <w:t xml:space="preserve">: during the previous administration Border, Patrol officials were forced to participate in a controversial practice of arresting those who entered the country illegally only to then release them pending a hearing. To be clear nothing in the U.S. immigration regulations require these apprehended at the border to be granted such a hearing, never mind allowing them to remain here while waiting said hearing. Doing so was purely political in nature. </w:t>
      </w:r>
      <w:r w:rsidRPr="00F86D0E">
        <w:rPr>
          <w:rStyle w:val="StyleUnderline"/>
        </w:rPr>
        <w:t>That practice has now stopped and those apprehended at the border are arrested and detained until transportation home can be arranged</w:t>
      </w:r>
      <w:r w:rsidRPr="00F86D0E">
        <w:rPr>
          <w:sz w:val="12"/>
        </w:rPr>
        <w:t xml:space="preserve">. </w:t>
      </w:r>
      <w:r w:rsidRPr="00F86D0E">
        <w:rPr>
          <w:rStyle w:val="StyleUnderline"/>
        </w:rPr>
        <w:t>They are then sent home- do not pass “Go”, do not benefit from living in America</w:t>
      </w:r>
      <w:r w:rsidRPr="00F86D0E">
        <w:rPr>
          <w:sz w:val="12"/>
        </w:rPr>
        <w:t xml:space="preserve"> </w:t>
      </w:r>
      <w:r w:rsidRPr="00F86D0E">
        <w:rPr>
          <w:rStyle w:val="Emphasis"/>
        </w:rPr>
        <w:t>4. Targeting big fish</w:t>
      </w:r>
      <w:r w:rsidRPr="00F86D0E">
        <w:rPr>
          <w:sz w:val="12"/>
        </w:rPr>
        <w:t xml:space="preserve">: </w:t>
      </w:r>
      <w:r w:rsidRPr="00F86D0E">
        <w:rPr>
          <w:rStyle w:val="StyleUnderline"/>
        </w:rPr>
        <w:t>those working the front lines of the illegal immigration crisis realize the individuals crossing the border are not the true target and that catching them is the equivalent to bailing water rather than plugging the hole.</w:t>
      </w:r>
      <w:r w:rsidRPr="00F86D0E">
        <w:rPr>
          <w:sz w:val="12"/>
        </w:rPr>
        <w:t xml:space="preserve"> With this in mind, </w:t>
      </w:r>
      <w:r w:rsidRPr="00F86D0E">
        <w:rPr>
          <w:rStyle w:val="Emphasis"/>
        </w:rPr>
        <w:t>officials have started targeting the smugglers, coyotes, and gangs who facilitate and profit from human trafficking</w:t>
      </w:r>
      <w:r w:rsidRPr="00F86D0E">
        <w:rPr>
          <w:sz w:val="12"/>
        </w:rPr>
        <w:t xml:space="preserve">. By </w:t>
      </w:r>
      <w:r w:rsidRPr="00F86D0E">
        <w:rPr>
          <w:rStyle w:val="StyleUnderline"/>
        </w:rPr>
        <w:t>removing these bigger fish from the picture they are also plugging the pipeline rather than placing a bucket at the opening</w:t>
      </w:r>
      <w:r w:rsidRPr="00F86D0E">
        <w:rPr>
          <w:sz w:val="12"/>
        </w:rPr>
        <w:t>. It goes without saying that the decrease in illegal activity along our border is the result of hard work and determination by the men and women who patrol day in and day out to stop such action. However, Chief Smith credits the Trump Administration with making that hard work go unwasted.</w:t>
      </w:r>
    </w:p>
    <w:p w:rsidR="007B70E5" w:rsidRPr="00F86D0E" w:rsidRDefault="007B70E5" w:rsidP="007B70E5">
      <w:pPr>
        <w:pStyle w:val="Heading4"/>
      </w:pPr>
      <w:r w:rsidRPr="00F86D0E">
        <w:t>Existings structures secures the border – border walls, underground fencing, double fencing, and vehicle blockades</w:t>
      </w:r>
    </w:p>
    <w:p w:rsidR="007B70E5" w:rsidRPr="00F86D0E" w:rsidRDefault="007B70E5" w:rsidP="007B70E5">
      <w:r w:rsidRPr="00F86D0E">
        <w:t xml:space="preserve">Leigh Ann </w:t>
      </w:r>
      <w:r w:rsidRPr="00F86D0E">
        <w:rPr>
          <w:rStyle w:val="Style13ptBold"/>
        </w:rPr>
        <w:t>Caldwell 16</w:t>
      </w:r>
      <w:r w:rsidRPr="00F86D0E">
        <w:t>: NBC Capitol Hill reporter. Formerly at CNN and public radio, 08/31/16, “The U.S. Already Spends Billions on Border Security,” http://www.nbcnews.com/politics/2016-election/trump-s-wall-would-add-billions-u-s-spends-border-n640251</w:t>
      </w:r>
    </w:p>
    <w:p w:rsidR="007B70E5" w:rsidRPr="00F86D0E" w:rsidRDefault="007B70E5" w:rsidP="007B70E5">
      <w:pPr>
        <w:rPr>
          <w:rStyle w:val="Emphasis"/>
        </w:rPr>
      </w:pPr>
      <w:r w:rsidRPr="00F86D0E">
        <w:rPr>
          <w:sz w:val="12"/>
        </w:rPr>
        <w:t xml:space="preserve">What Trump never mentions is that </w:t>
      </w:r>
      <w:r w:rsidRPr="00F86D0E">
        <w:rPr>
          <w:rStyle w:val="StyleUnderline"/>
        </w:rPr>
        <w:t>American taxpayers have already spent billions of dollars on border security</w:t>
      </w:r>
      <w:r w:rsidRPr="00F86D0E">
        <w:rPr>
          <w:sz w:val="12"/>
        </w:rPr>
        <w:t xml:space="preserve">, </w:t>
      </w:r>
      <w:r w:rsidRPr="00F86D0E">
        <w:rPr>
          <w:rStyle w:val="Emphasis"/>
        </w:rPr>
        <w:t>including a 700-mile long physical barrier along the southern border with Mexico</w:t>
      </w:r>
      <w:r w:rsidRPr="00F86D0E">
        <w:rPr>
          <w:sz w:val="12"/>
        </w:rPr>
        <w:t xml:space="preserve">. </w:t>
      </w:r>
      <w:r w:rsidRPr="00F86D0E">
        <w:rPr>
          <w:rStyle w:val="StyleUnderline"/>
        </w:rPr>
        <w:t xml:space="preserve">Over the past 24 years, the amount of money spent on border security has </w:t>
      </w:r>
      <w:r w:rsidRPr="00F86D0E">
        <w:rPr>
          <w:rStyle w:val="Emphasis"/>
        </w:rPr>
        <w:t>increased 14</w:t>
      </w:r>
      <w:r w:rsidRPr="00F86D0E">
        <w:rPr>
          <w:rStyle w:val="StyleUnderline"/>
        </w:rPr>
        <w:t xml:space="preserve"> </w:t>
      </w:r>
      <w:r w:rsidRPr="00F86D0E">
        <w:rPr>
          <w:rStyle w:val="Emphasis"/>
        </w:rPr>
        <w:t>times</w:t>
      </w:r>
      <w:r w:rsidRPr="00F86D0E">
        <w:rPr>
          <w:sz w:val="12"/>
        </w:rPr>
        <w:t>; t</w:t>
      </w:r>
      <w:r w:rsidRPr="00F86D0E">
        <w:rPr>
          <w:rStyle w:val="StyleUnderline"/>
        </w:rPr>
        <w:t>he number of border patrol agents have increased 500 percent; the amount of border wall has grown from 77 miles to 700 miles since 2000</w:t>
      </w:r>
      <w:r w:rsidRPr="00F86D0E">
        <w:rPr>
          <w:sz w:val="12"/>
        </w:rPr>
        <w:t xml:space="preserve">; and </w:t>
      </w:r>
      <w:r w:rsidRPr="00F86D0E">
        <w:rPr>
          <w:rStyle w:val="Emphasis"/>
        </w:rPr>
        <w:t>the number of people being apprehended trying to cross the border have decreased by four-fifths</w:t>
      </w:r>
      <w:r w:rsidRPr="00F86D0E">
        <w:rPr>
          <w:sz w:val="12"/>
        </w:rPr>
        <w:t xml:space="preserve">. It's not continuous and was built in sections to accommodate — or divert — high trafficked border crossings, but the physical barriers already exist. </w:t>
      </w:r>
      <w:r w:rsidRPr="00F86D0E">
        <w:rPr>
          <w:rStyle w:val="StyleUnderline"/>
        </w:rPr>
        <w:t>A steel wall interspersed with double fencing was built along the California border</w:t>
      </w:r>
      <w:r w:rsidRPr="00F86D0E">
        <w:rPr>
          <w:sz w:val="12"/>
        </w:rPr>
        <w:t xml:space="preserve"> separating Tijuana and San Diego that now extends into the Pacific Ocean. </w:t>
      </w:r>
      <w:r w:rsidRPr="00F86D0E">
        <w:rPr>
          <w:rStyle w:val="StyleUnderline"/>
        </w:rPr>
        <w:t>Arizona has 123 miles of pedestrian fencing and 183 miles of vehicle blockades</w:t>
      </w:r>
      <w:r w:rsidRPr="00F86D0E">
        <w:rPr>
          <w:sz w:val="12"/>
        </w:rPr>
        <w:t xml:space="preserve">. </w:t>
      </w:r>
      <w:r w:rsidRPr="00F86D0E">
        <w:rPr>
          <w:rStyle w:val="StyleUnderline"/>
        </w:rPr>
        <w:t>Durable "anti-ram" fencing extends six feet under ground and 15 feet into the air to deter tunnel smugglers in Nogales</w:t>
      </w:r>
      <w:r w:rsidRPr="00F86D0E">
        <w:rPr>
          <w:sz w:val="12"/>
        </w:rPr>
        <w:t xml:space="preserve">. </w:t>
      </w:r>
      <w:r w:rsidRPr="00F86D0E">
        <w:rPr>
          <w:rStyle w:val="StyleUnderline"/>
        </w:rPr>
        <w:t>Texas is also home to 123 miles of a pedestrian fence</w:t>
      </w:r>
      <w:r w:rsidRPr="00F86D0E">
        <w:rPr>
          <w:sz w:val="12"/>
        </w:rPr>
        <w:t xml:space="preserve">. </w:t>
      </w:r>
      <w:r w:rsidRPr="00F86D0E">
        <w:rPr>
          <w:rStyle w:val="Emphasis"/>
        </w:rPr>
        <w:t>These structures have not only made it difficult for smugglers and immigrants to cross, but it's made it difficult for people who live in border towns who used to cross freely for commerce, school and family.</w:t>
      </w:r>
    </w:p>
    <w:p w:rsidR="007B70E5" w:rsidRPr="00F86D0E" w:rsidRDefault="007B70E5" w:rsidP="007B70E5">
      <w:pPr>
        <w:pStyle w:val="Heading3"/>
      </w:pPr>
      <w:r w:rsidRPr="00F86D0E">
        <w:t>SQ solves</w:t>
      </w:r>
    </w:p>
    <w:p w:rsidR="007B70E5" w:rsidRPr="00F86D0E" w:rsidRDefault="007B70E5" w:rsidP="007B70E5">
      <w:pPr>
        <w:pStyle w:val="Heading4"/>
      </w:pPr>
      <w:r w:rsidRPr="00F86D0E">
        <w:t>House just passed new legislation to fund border security – technology, personnel, and the WALL</w:t>
      </w:r>
    </w:p>
    <w:p w:rsidR="007B70E5" w:rsidRPr="00F86D0E" w:rsidRDefault="007B70E5" w:rsidP="007B70E5">
      <w:r w:rsidRPr="00F86D0E">
        <w:t xml:space="preserve">Tal </w:t>
      </w:r>
      <w:r w:rsidRPr="00F86D0E">
        <w:rPr>
          <w:rStyle w:val="Heading4Char"/>
        </w:rPr>
        <w:t>Kopan 07/11</w:t>
      </w:r>
      <w:r w:rsidRPr="00F86D0E">
        <w:t>/17: political reporter for CNN Politics, where she covers immigration, cybersecurity and other hot-button issues in Washington, “House to include border wall money in spending bill, teeing up shutdown fight,” http://www.cnn.com/2017/07/11/politics/border-wall-shutdown-fight/index.html</w:t>
      </w:r>
    </w:p>
    <w:p w:rsidR="007B70E5" w:rsidRPr="00F86D0E" w:rsidRDefault="007B70E5" w:rsidP="007B70E5">
      <w:pPr>
        <w:rPr>
          <w:rStyle w:val="StyleUnderline"/>
        </w:rPr>
      </w:pPr>
      <w:r w:rsidRPr="00F86D0E">
        <w:rPr>
          <w:sz w:val="10"/>
        </w:rPr>
        <w:t xml:space="preserve">The </w:t>
      </w:r>
      <w:r w:rsidRPr="00F86D0E">
        <w:rPr>
          <w:rStyle w:val="StyleUnderline"/>
        </w:rPr>
        <w:t>House appropriations committee released its homeland security bill</w:t>
      </w:r>
      <w:r w:rsidRPr="00F86D0E">
        <w:rPr>
          <w:sz w:val="10"/>
        </w:rPr>
        <w:t xml:space="preserve"> on Tuesday </w:t>
      </w:r>
      <w:r w:rsidRPr="00F86D0E">
        <w:rPr>
          <w:rStyle w:val="StyleUnderline"/>
        </w:rPr>
        <w:t>and it includes the full $1.6 billion requested</w:t>
      </w:r>
      <w:r w:rsidRPr="00F86D0E">
        <w:rPr>
          <w:sz w:val="10"/>
        </w:rPr>
        <w:t xml:space="preserve"> by the Office of Management and Budget </w:t>
      </w:r>
      <w:r w:rsidRPr="00F86D0E">
        <w:rPr>
          <w:rStyle w:val="StyleUnderline"/>
        </w:rPr>
        <w:t>to begin construction on a southern border wall</w:t>
      </w:r>
      <w:r w:rsidRPr="00F86D0E">
        <w:rPr>
          <w:sz w:val="10"/>
        </w:rPr>
        <w:t xml:space="preserve">. The </w:t>
      </w:r>
      <w:r w:rsidRPr="00F86D0E">
        <w:rPr>
          <w:rStyle w:val="Emphasis"/>
        </w:rPr>
        <w:t xml:space="preserve">bill </w:t>
      </w:r>
      <w:r w:rsidRPr="00F86D0E">
        <w:rPr>
          <w:sz w:val="10"/>
        </w:rPr>
        <w:t>also</w:t>
      </w:r>
      <w:r w:rsidRPr="00F86D0E">
        <w:rPr>
          <w:rStyle w:val="Emphasis"/>
        </w:rPr>
        <w:t xml:space="preserve"> funds 500 new Border Patrol agents and more technology for securing the border, as well as money for Immigration and Customs Enforcement to hire 1,600 additional staff and increase detention capacity</w:t>
      </w:r>
      <w:r w:rsidRPr="00F86D0E">
        <w:rPr>
          <w:sz w:val="10"/>
        </w:rPr>
        <w:t>. While House Republicans have enough votes to pass such a bill even with some defections, the move would likely face trouble in the Senate, where Republicans need eight Democrats to join them to advance any funding bill. Democrats have already signaled they would oppose any funding bill that includes money for the wall, warning Republican leadership late last month that they would oppose what they called "poison pill riders." Will wall in Congress stop Trump's border wall? "</w:t>
      </w:r>
      <w:r w:rsidRPr="00F86D0E">
        <w:rPr>
          <w:rStyle w:val="StyleUnderline"/>
        </w:rPr>
        <w:t>We are once again concerned with the President's Fiscal Year 2018 request for a very expensive, ineffective new wall along the southern border with Mexico and new funding for the Department of Homeland Security to hire a 'deportation force' and increase detention beds,"</w:t>
      </w:r>
      <w:r w:rsidRPr="00F86D0E">
        <w:rPr>
          <w:sz w:val="10"/>
        </w:rPr>
        <w:t xml:space="preserve"> wrote Senate Democratic leaders to their GOP counterparts. House Republican leadership wouldn't comment on possibly risking a shutdown, but key appropriators called the money a "top priority." "</w:t>
      </w:r>
      <w:r w:rsidRPr="00F86D0E">
        <w:rPr>
          <w:rStyle w:val="Emphasis"/>
        </w:rPr>
        <w:t>Keeping Americans safe by protecting our homeland is a top priority</w:t>
      </w:r>
      <w:r w:rsidRPr="00F86D0E">
        <w:rPr>
          <w:sz w:val="10"/>
        </w:rPr>
        <w:t xml:space="preserve">," </w:t>
      </w:r>
      <w:r w:rsidRPr="00F86D0E">
        <w:rPr>
          <w:rStyle w:val="Emphasis"/>
        </w:rPr>
        <w:t>said Homeland Security Subcommittee Chairman</w:t>
      </w:r>
      <w:r w:rsidRPr="00F86D0E">
        <w:rPr>
          <w:sz w:val="10"/>
        </w:rPr>
        <w:t xml:space="preserve"> John Carter. </w:t>
      </w:r>
      <w:r w:rsidRPr="00F86D0E">
        <w:rPr>
          <w:rStyle w:val="StyleUnderline"/>
        </w:rPr>
        <w:t>"This funding bill provides the resources to begin building a wall along our southern border, enhance our existing border security infrastructure, hire more border patrol agents, and fund detention operations."</w:t>
      </w:r>
    </w:p>
    <w:p w:rsidR="007B70E5" w:rsidRPr="00F86D0E" w:rsidRDefault="007B70E5" w:rsidP="007B70E5">
      <w:pPr>
        <w:pStyle w:val="Heading3"/>
      </w:pPr>
      <w:r w:rsidRPr="00F86D0E">
        <w:t>Border Security Ineffective</w:t>
      </w:r>
    </w:p>
    <w:p w:rsidR="007B70E5" w:rsidRPr="00F86D0E" w:rsidRDefault="007B70E5" w:rsidP="007B70E5">
      <w:pPr>
        <w:pStyle w:val="Heading4"/>
      </w:pPr>
      <w:r w:rsidRPr="00F86D0E">
        <w:t xml:space="preserve">Border security initiatives fail – empirics like Virtual fences and real waste in real estate prove </w:t>
      </w:r>
    </w:p>
    <w:p w:rsidR="007B70E5" w:rsidRPr="00F86D0E" w:rsidRDefault="007B70E5" w:rsidP="007B70E5">
      <w:r w:rsidRPr="00F86D0E">
        <w:t xml:space="preserve">Brendan </w:t>
      </w:r>
      <w:r w:rsidRPr="00F86D0E">
        <w:rPr>
          <w:rStyle w:val="Style13ptBold"/>
        </w:rPr>
        <w:t>Fischer 10</w:t>
      </w:r>
      <w:r w:rsidRPr="00F86D0E">
        <w:t>: associate counsel at The Campaign Legal Center. Formerly with PR Watch, he graduated with honors from the University of Wisconsin Law School, 12/23/10, “America's Inefficient and Ineffective Approach to Border Security,” http://www.prwatch.org/news/2010/12/9832/americas-inefficient-and-ineffective-approach-border-security</w:t>
      </w:r>
    </w:p>
    <w:p w:rsidR="007B70E5" w:rsidRPr="00F86D0E" w:rsidRDefault="007B70E5" w:rsidP="007B70E5">
      <w:pPr>
        <w:rPr>
          <w:rStyle w:val="StyleUnderline"/>
        </w:rPr>
      </w:pPr>
      <w:r w:rsidRPr="00F86D0E">
        <w:rPr>
          <w:sz w:val="8"/>
        </w:rPr>
        <w:t xml:space="preserve">The </w:t>
      </w:r>
      <w:r w:rsidRPr="00F86D0E">
        <w:rPr>
          <w:rStyle w:val="StyleUnderline"/>
        </w:rPr>
        <w:t>Virtually Useless "Virtual Fence" An</w:t>
      </w:r>
      <w:r w:rsidRPr="00F86D0E">
        <w:rPr>
          <w:sz w:val="8"/>
        </w:rPr>
        <w:t xml:space="preserve">other </w:t>
      </w:r>
      <w:r w:rsidRPr="00F86D0E">
        <w:rPr>
          <w:rStyle w:val="StyleUnderline"/>
        </w:rPr>
        <w:t>ineffective and expensive border security effort has been the "virtual fence</w:t>
      </w:r>
      <w:r w:rsidRPr="00F86D0E">
        <w:rPr>
          <w:sz w:val="8"/>
        </w:rPr>
        <w:t xml:space="preserve">," </w:t>
      </w:r>
      <w:r w:rsidRPr="00F86D0E">
        <w:rPr>
          <w:rStyle w:val="StyleUnderline"/>
        </w:rPr>
        <w:t>a program that has reportedly wasted almost $1 billion in taxpayer dollars over the past five years without ever becoming operational</w:t>
      </w:r>
      <w:r w:rsidRPr="00F86D0E">
        <w:rPr>
          <w:sz w:val="8"/>
        </w:rPr>
        <w:t xml:space="preserve">. The </w:t>
      </w:r>
      <w:r w:rsidRPr="00F86D0E">
        <w:rPr>
          <w:rStyle w:val="StyleUnderline"/>
        </w:rPr>
        <w:t>f</w:t>
      </w:r>
      <w:r w:rsidRPr="00F86D0E">
        <w:rPr>
          <w:sz w:val="8"/>
        </w:rPr>
        <w:t xml:space="preserve">ederal </w:t>
      </w:r>
      <w:r w:rsidRPr="00F86D0E">
        <w:rPr>
          <w:rStyle w:val="StyleUnderline"/>
        </w:rPr>
        <w:t>g</w:t>
      </w:r>
      <w:r w:rsidRPr="00F86D0E">
        <w:rPr>
          <w:sz w:val="8"/>
        </w:rPr>
        <w:t>overnment has recently</w:t>
      </w:r>
      <w:r w:rsidRPr="00F86D0E">
        <w:rPr>
          <w:rStyle w:val="StyleUnderline"/>
        </w:rPr>
        <w:t xml:space="preserve"> announced plans to abandon the project</w:t>
      </w:r>
      <w:r w:rsidRPr="00F86D0E">
        <w:rPr>
          <w:sz w:val="8"/>
        </w:rPr>
        <w:t xml:space="preserve">, also called the "Strategic Border Initiative" (SBI), freeing up $100 million for other border projects. The doomed project began in 2006 under a contract with Boeing and was intended to remotely detect border crossers with sensors, cameras, and thermal imaging systems. </w:t>
      </w:r>
      <w:r w:rsidRPr="00F86D0E">
        <w:rPr>
          <w:rStyle w:val="StyleUnderline"/>
        </w:rPr>
        <w:t>The virtual fence was called "a classic example of a program that was grossly oversold</w:t>
      </w:r>
      <w:r w:rsidRPr="00F86D0E">
        <w:rPr>
          <w:sz w:val="8"/>
        </w:rPr>
        <w:t>" by Senator Joe Lieberman (I-CT) during Congressional hearings in April. Senator John "complete the dang fence" McCain (R-AZ), who continues supporting Operation Streamline, conceded: "</w:t>
      </w:r>
      <w:r w:rsidRPr="00F86D0E">
        <w:rPr>
          <w:rStyle w:val="StyleUnderline"/>
        </w:rPr>
        <w:t>There's been a lack of oversight. There's been a lack of accountability. And by most reports, this virtual fence has been a complete failure</w:t>
      </w:r>
      <w:r w:rsidRPr="00F86D0E">
        <w:rPr>
          <w:sz w:val="8"/>
        </w:rPr>
        <w:t xml:space="preserve">." Despite the "virtual fence" program's utter failure, defense contractor Raytheon Corporation has unveiled a strikingly similar proposal that makes the same promises Boeing Corporation failed to deliver. A former Border Patrol deputy chief who is now a "consultant" at Raytheon has stated that the defense contractor "has provided thorough briefings about [the program] to senior leaders of the Border Patrol" and U.S. Customs and Border Protection; this gives the appearance of another case of the "revolving door" in Washington between corporations, lobbyists, and government. </w:t>
      </w:r>
      <w:r w:rsidRPr="00F86D0E">
        <w:rPr>
          <w:rStyle w:val="StyleUnderline"/>
        </w:rPr>
        <w:t xml:space="preserve">Real Waste in Real Estate Another example of unhinged border spending was documented in a November, 2010 </w:t>
      </w:r>
      <w:r w:rsidRPr="00F86D0E">
        <w:rPr>
          <w:sz w:val="8"/>
        </w:rPr>
        <w:t>Office of Inspector General (</w:t>
      </w:r>
      <w:r w:rsidRPr="00F86D0E">
        <w:rPr>
          <w:rStyle w:val="StyleUnderline"/>
        </w:rPr>
        <w:t>OIG) assessment that shows how DHS recently squandered $715,000 of taxpayer money when constructing a new Border Patrol facility in Lordsburg</w:t>
      </w:r>
      <w:r w:rsidRPr="00F86D0E">
        <w:rPr>
          <w:sz w:val="8"/>
        </w:rPr>
        <w:t xml:space="preserve">, New Mexico. The OIG had previously criticized the Border Patrol's lack of oversight and wasteful spending in a July 2009 report, but the agency still paid $750,000 for a lot valued at $35,000. While the OIG assessment did not penalize the agency, it found that the Border Patrol had limited its bargaining power by choosing only one site for the prospective facility; an agency with limited oversight and a bloated budget can get away with such wasteful conduct. The new facility became necessary after President George W. Bush added 6,000 new Border Patrol agents in 2006 as part of his push for "comprehensive immigration reform." </w:t>
      </w:r>
      <w:r w:rsidRPr="00F86D0E">
        <w:rPr>
          <w:rStyle w:val="StyleUnderline"/>
        </w:rPr>
        <w:t>Proposed comprehensive immigration reform did not pass, but the expanded number of Border Patrol agents remain, and we continue spending billions on the administration's expensive and ineffective approach to border security.</w:t>
      </w:r>
    </w:p>
    <w:p w:rsidR="00346728" w:rsidRPr="00F86D0E" w:rsidRDefault="007B70E5" w:rsidP="007B70E5">
      <w:pPr>
        <w:pStyle w:val="Heading3"/>
      </w:pPr>
      <w:r w:rsidRPr="00F86D0E">
        <w:t xml:space="preserve">No ! </w:t>
      </w:r>
    </w:p>
    <w:p w:rsidR="007B70E5" w:rsidRPr="00F86D0E" w:rsidRDefault="007B70E5" w:rsidP="007B70E5">
      <w:pPr>
        <w:pStyle w:val="Heading4"/>
      </w:pPr>
      <w:r w:rsidRPr="00F86D0E">
        <w:t>No nuke terror or escalation</w:t>
      </w:r>
    </w:p>
    <w:p w:rsidR="007B70E5" w:rsidRPr="00F86D0E" w:rsidRDefault="007B70E5" w:rsidP="007B70E5">
      <w:r w:rsidRPr="00F86D0E">
        <w:rPr>
          <w:rStyle w:val="Style13ptBold"/>
        </w:rPr>
        <w:t>Weiss 15</w:t>
      </w:r>
      <w:r w:rsidRPr="00F86D0E">
        <w:t xml:space="preserve"> (Leonard, visiting scholar at the Center for International Security and Cooperation at Stanford University, and a member of the National Advisory Board of the Center for Arms Control and Non-Proliferation in Washington, DC, former professor of applied mathematics and engineering at Brown University and the University of Maryland, “On fear and nuclear terrorism,” </w:t>
      </w:r>
      <w:r w:rsidRPr="00F86D0E">
        <w:rPr>
          <w:i/>
        </w:rPr>
        <w:t>Bulletin of the Atomic Scientists</w:t>
      </w:r>
      <w:r w:rsidRPr="00F86D0E">
        <w:t>, March/April 2015, Vol. 71, No. 2, p. 75-87]</w:t>
      </w:r>
    </w:p>
    <w:p w:rsidR="007B70E5" w:rsidRPr="00F86D0E" w:rsidRDefault="007B70E5" w:rsidP="007B70E5">
      <w:pPr>
        <w:rPr>
          <w:rStyle w:val="StyleUnderline"/>
        </w:rPr>
      </w:pPr>
      <w:r w:rsidRPr="00F86D0E">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F86D0E">
        <w:rPr>
          <w:rStyle w:val="StyleUnderline"/>
        </w:rPr>
        <w:t>Although there has been much commentary on</w:t>
      </w:r>
      <w:r w:rsidRPr="00F86D0E">
        <w:rPr>
          <w:sz w:val="12"/>
        </w:rPr>
        <w:t xml:space="preserve"> </w:t>
      </w:r>
      <w:r w:rsidRPr="00F86D0E">
        <w:rPr>
          <w:rStyle w:val="StyleUnderline"/>
        </w:rPr>
        <w:t>the interest that Osama bin Laden, when he was alive, reportedly expressed</w:t>
      </w:r>
      <w:r w:rsidRPr="00F86D0E">
        <w:rPr>
          <w:sz w:val="12"/>
        </w:rPr>
        <w:t xml:space="preserve"> in obtaining nuclear weapons (see Mowatt-Larssen, 2010), </w:t>
      </w:r>
      <w:r w:rsidRPr="00F86D0E">
        <w:rPr>
          <w:rStyle w:val="StyleUnderline"/>
        </w:rPr>
        <w:t>and some terrorists</w:t>
      </w:r>
      <w:r w:rsidRPr="00F86D0E">
        <w:rPr>
          <w:sz w:val="12"/>
        </w:rPr>
        <w:t xml:space="preserve"> no doubt </w:t>
      </w:r>
      <w:r w:rsidRPr="00F86D0E">
        <w:rPr>
          <w:rStyle w:val="StyleUnderline"/>
        </w:rPr>
        <w:t xml:space="preserve">desire to obtain such weapons, </w:t>
      </w:r>
      <w:r w:rsidRPr="00F86D0E">
        <w:rPr>
          <w:rStyle w:val="Emphasis"/>
        </w:rPr>
        <w:t>evidence</w:t>
      </w:r>
      <w:r w:rsidRPr="00F86D0E">
        <w:rPr>
          <w:rStyle w:val="StyleUnderline"/>
        </w:rPr>
        <w:t xml:space="preserve"> of any terrorist group </w:t>
      </w:r>
      <w:r w:rsidRPr="00F86D0E">
        <w:rPr>
          <w:rStyle w:val="Emphasis"/>
        </w:rPr>
        <w:t>working seriously</w:t>
      </w:r>
      <w:r w:rsidRPr="00F86D0E">
        <w:rPr>
          <w:rStyle w:val="StyleUnderline"/>
        </w:rPr>
        <w:t xml:space="preserve"> toward the theft of nuclear weapons or the acquisition of such weapons by other means is </w:t>
      </w:r>
      <w:r w:rsidRPr="00F86D0E">
        <w:rPr>
          <w:rStyle w:val="Emphasis"/>
        </w:rPr>
        <w:t>virtually nonexistent</w:t>
      </w:r>
      <w:r w:rsidRPr="00F86D0E">
        <w:rPr>
          <w:rStyle w:val="StyleUnderline"/>
        </w:rPr>
        <w:t xml:space="preserve">. This </w:t>
      </w:r>
      <w:r w:rsidRPr="00F86D0E">
        <w:rPr>
          <w:sz w:val="12"/>
        </w:rPr>
        <w:t xml:space="preserve">may be due to a combination of reasons. </w:t>
      </w:r>
      <w:r w:rsidRPr="00F86D0E">
        <w:rPr>
          <w:rStyle w:val="StyleUnderline"/>
        </w:rPr>
        <w:t>Terrorists understand that it is not hard to terrorize a population without committing mass murder</w:t>
      </w:r>
      <w:r w:rsidRPr="00F86D0E">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F86D0E">
        <w:rPr>
          <w:rStyle w:val="StyleUnderline"/>
        </w:rPr>
        <w:t>.” If public sympathy is important to their cause, an apparent plan or commission of mass murder is not going to help them, and indeed will make their enemies even more implacable</w:t>
      </w:r>
      <w:r w:rsidRPr="00F86D0E">
        <w:rPr>
          <w:sz w:val="12"/>
        </w:rPr>
        <w:t xml:space="preserve">, reducing the prospects of achieving their goals. </w:t>
      </w:r>
      <w:r w:rsidRPr="00F86D0E">
        <w:rPr>
          <w:rStyle w:val="StyleUnderline"/>
        </w:rPr>
        <w:t xml:space="preserve">The acquisition of nuclear weapons by terrorists is not like the acquisition of conventional weapons; it requires significant </w:t>
      </w:r>
      <w:r w:rsidRPr="00F86D0E">
        <w:rPr>
          <w:rStyle w:val="Emphasis"/>
        </w:rPr>
        <w:t>time</w:t>
      </w:r>
      <w:r w:rsidRPr="00F86D0E">
        <w:rPr>
          <w:rStyle w:val="StyleUnderline"/>
        </w:rPr>
        <w:t xml:space="preserve">, </w:t>
      </w:r>
      <w:r w:rsidRPr="00F86D0E">
        <w:rPr>
          <w:rStyle w:val="Emphasis"/>
        </w:rPr>
        <w:t>planning</w:t>
      </w:r>
      <w:r w:rsidRPr="00F86D0E">
        <w:rPr>
          <w:rStyle w:val="StyleUnderline"/>
        </w:rPr>
        <w:t xml:space="preserve">, </w:t>
      </w:r>
      <w:r w:rsidRPr="00F86D0E">
        <w:rPr>
          <w:rStyle w:val="Emphasis"/>
        </w:rPr>
        <w:t>resources</w:t>
      </w:r>
      <w:r w:rsidRPr="00F86D0E">
        <w:rPr>
          <w:rStyle w:val="StyleUnderline"/>
        </w:rPr>
        <w:t xml:space="preserve">, and </w:t>
      </w:r>
      <w:r w:rsidRPr="00F86D0E">
        <w:rPr>
          <w:rStyle w:val="Emphasis"/>
        </w:rPr>
        <w:t>expertise</w:t>
      </w:r>
      <w:r w:rsidRPr="00F86D0E">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F86D0E">
        <w:rPr>
          <w:sz w:val="12"/>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w:t>
      </w:r>
      <w:r w:rsidRPr="00F86D0E">
        <w:rPr>
          <w:rFonts w:ascii="Times New Roman" w:hAnsi="Times New Roman" w:cs="Times New Roman"/>
          <w:sz w:val="12"/>
        </w:rPr>
        <w:t> </w:t>
      </w:r>
      <w:r w:rsidRPr="00F86D0E">
        <w:rPr>
          <w:rFonts w:cs="Georgia"/>
          <w:sz w:val="12"/>
        </w:rPr>
        <w:t>…</w:t>
      </w:r>
      <w:r w:rsidRPr="00F86D0E">
        <w:rPr>
          <w:rFonts w:ascii="Times New Roman" w:hAnsi="Times New Roman" w:cs="Times New Roman"/>
          <w:sz w:val="12"/>
        </w:rPr>
        <w:t> </w:t>
      </w:r>
      <w:r w:rsidRPr="00F86D0E">
        <w:rPr>
          <w:sz w:val="12"/>
        </w:rPr>
        <w:t xml:space="preserve">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F86D0E">
        <w:rPr>
          <w:rStyle w:val="StyleUnderline"/>
        </w:rPr>
        <w:t xml:space="preserve">consider the three possibilities for terrorists to obtain a nuclear weapon: steal one; be given one created by a nuclear weapon state; manufacture one. </w:t>
      </w:r>
      <w:r w:rsidRPr="00F86D0E">
        <w:rPr>
          <w:rStyle w:val="Emphasis"/>
        </w:rPr>
        <w:t>None of these possibilities has a high probability of occurring</w:t>
      </w:r>
      <w:r w:rsidRPr="00F86D0E">
        <w:rPr>
          <w:sz w:val="12"/>
        </w:rPr>
        <w:t xml:space="preserve">. Stealing nukes. </w:t>
      </w:r>
      <w:r w:rsidRPr="00F86D0E">
        <w:rPr>
          <w:rStyle w:val="StyleUnderline"/>
        </w:rPr>
        <w:t>Nothing is better protected in a nuclear weapon state than the weapons themselves, which have multiple layers of safeguards that</w:t>
      </w:r>
      <w:r w:rsidRPr="00F86D0E">
        <w:rPr>
          <w:sz w:val="12"/>
        </w:rPr>
        <w:t xml:space="preserve">, in the United States, </w:t>
      </w:r>
      <w:r w:rsidRPr="00F86D0E">
        <w:rPr>
          <w:rStyle w:val="StyleUnderline"/>
        </w:rPr>
        <w:t>include intelligence and surveillance, electronic locks</w:t>
      </w:r>
      <w:r w:rsidRPr="00F86D0E">
        <w:rPr>
          <w:sz w:val="12"/>
        </w:rPr>
        <w:t xml:space="preserve"> (including so-called “permissive action links” that prevent detonation unless a code is entered into the lock), </w:t>
      </w:r>
      <w:r w:rsidRPr="00F86D0E">
        <w:rPr>
          <w:rStyle w:val="StyleUnderline"/>
        </w:rPr>
        <w:t>gated and locked storage facilities, armed guards, and teams of elite responders if an attempt at theft were to occur</w:t>
      </w:r>
      <w:r w:rsidRPr="00F86D0E">
        <w:rPr>
          <w:sz w:val="12"/>
        </w:rPr>
        <w:t xml:space="preserve">. We know that </w:t>
      </w:r>
      <w:r w:rsidRPr="00F86D0E">
        <w:rPr>
          <w:rStyle w:val="StyleUnderline"/>
        </w:rPr>
        <w:t xml:space="preserve">most weapon states have such protections, and there is </w:t>
      </w:r>
      <w:r w:rsidRPr="00F86D0E">
        <w:rPr>
          <w:rStyle w:val="Emphasis"/>
        </w:rPr>
        <w:t>no reason</w:t>
      </w:r>
      <w:r w:rsidRPr="00F86D0E">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F86D0E">
        <w:rPr>
          <w:sz w:val="12"/>
        </w:rPr>
        <w:t xml:space="preserve"> with the intent and physical ability to carry them off in the face of such layers of protection </w:t>
      </w:r>
      <w:r w:rsidRPr="00F86D0E">
        <w:rPr>
          <w:rStyle w:val="StyleUnderline"/>
        </w:rPr>
        <w:t xml:space="preserve">is </w:t>
      </w:r>
      <w:r w:rsidRPr="00F86D0E">
        <w:rPr>
          <w:rStyle w:val="Emphasis"/>
        </w:rPr>
        <w:t>extremely low</w:t>
      </w:r>
      <w:r w:rsidRPr="00F86D0E">
        <w:rPr>
          <w:sz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F86D0E">
        <w:rPr>
          <w:rStyle w:val="StyleUnderline"/>
        </w:rPr>
        <w:t>Pakistan is frequently suggested as a possible candidate</w:t>
      </w:r>
      <w:r w:rsidRPr="00F86D0E">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F86D0E">
        <w:rPr>
          <w:rStyle w:val="StyleUnderline"/>
        </w:rPr>
        <w:t xml:space="preserve">Pakistan is not about to collapse, and the Pakistanis are known to have received </w:t>
      </w:r>
      <w:r w:rsidRPr="00F86D0E">
        <w:rPr>
          <w:rStyle w:val="Emphasis"/>
        </w:rPr>
        <w:t>major international assistance</w:t>
      </w:r>
      <w:r w:rsidRPr="00F86D0E">
        <w:rPr>
          <w:rStyle w:val="StyleUnderline"/>
        </w:rPr>
        <w:t xml:space="preserve"> in technologies for protecting their weapons from unauthorized use, store them in somewhat disassembled fashion at multiple locations, and have a </w:t>
      </w:r>
      <w:r w:rsidRPr="00F86D0E">
        <w:rPr>
          <w:rStyle w:val="Emphasis"/>
        </w:rPr>
        <w:t>sophisticated nuclear security structure</w:t>
      </w:r>
      <w:r w:rsidRPr="00F86D0E">
        <w:rPr>
          <w:rStyle w:val="StyleUnderline"/>
        </w:rPr>
        <w:t xml:space="preserve"> in place</w:t>
      </w:r>
      <w:r w:rsidRPr="00F86D0E">
        <w:rPr>
          <w:sz w:val="12"/>
        </w:rPr>
        <w:t xml:space="preserve"> (see Gregory, 2013; Khan, 2012). However, </w:t>
      </w:r>
      <w:r w:rsidRPr="00F86D0E">
        <w:rPr>
          <w:rStyle w:val="StyleUnderline"/>
        </w:rPr>
        <w:t>the weapons are assembled at times of high tension in the region, and, to keep a degree of uncertainty in their location, they are moved from place to place, making them more vulnerable to seizure at such times</w:t>
      </w:r>
      <w:r w:rsidRPr="00F86D0E">
        <w:rPr>
          <w:sz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F86D0E">
        <w:rPr>
          <w:rStyle w:val="StyleUnderline"/>
        </w:rPr>
        <w:t>Acquiring nukes</w:t>
      </w:r>
      <w:r w:rsidRPr="00F86D0E">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F86D0E">
        <w:rPr>
          <w:rStyle w:val="StyleUnderline"/>
        </w:rPr>
        <w:t>There are at least two reasons why this scenario is unlikely</w:t>
      </w:r>
      <w:r w:rsidRPr="00F86D0E">
        <w:rPr>
          <w:sz w:val="12"/>
        </w:rPr>
        <w:t xml:space="preserve">: First, </w:t>
      </w:r>
      <w:r w:rsidRPr="00F86D0E">
        <w:rPr>
          <w:rStyle w:val="StyleUnderline"/>
        </w:rPr>
        <w:t>once a weapon state loses control of a weapon, it cannot be sure the weapon will be used by the terrorist group as intended</w:t>
      </w:r>
      <w:r w:rsidRPr="00F86D0E">
        <w:rPr>
          <w:sz w:val="12"/>
        </w:rPr>
        <w:t xml:space="preserve">. Second, </w:t>
      </w:r>
      <w:r w:rsidRPr="00F86D0E">
        <w:rPr>
          <w:rStyle w:val="StyleUnderline"/>
        </w:rPr>
        <w:t>the state cannot be sure that the transfer of the weapon has been undetected either before or after the fact of its detonation</w:t>
      </w:r>
      <w:r w:rsidRPr="00F86D0E">
        <w:rPr>
          <w:sz w:val="12"/>
        </w:rPr>
        <w:t xml:space="preserve"> (see Lieber and Press, 2013). The use of the weapon by a terrorist group will ultimately result in the transferring nation becoming a nuclear target just as if it had itself detonated the device. </w:t>
      </w:r>
      <w:r w:rsidRPr="00F86D0E">
        <w:rPr>
          <w:rStyle w:val="StyleUnderline"/>
        </w:rPr>
        <w:t xml:space="preserve">This is </w:t>
      </w:r>
      <w:r w:rsidRPr="00F86D0E">
        <w:rPr>
          <w:rStyle w:val="Emphasis"/>
        </w:rPr>
        <w:t>a powerful deterrent</w:t>
      </w:r>
      <w:r w:rsidRPr="00F86D0E">
        <w:rPr>
          <w:rStyle w:val="StyleUnderline"/>
        </w:rPr>
        <w:t xml:space="preserve"> to such a transfer, making the transfer a low-probability event.</w:t>
      </w:r>
      <w:r w:rsidRPr="00F86D0E">
        <w:rPr>
          <w:rStyle w:val="StyleUnderline"/>
          <w:b/>
        </w:rPr>
        <w:t xml:space="preserve"> </w:t>
      </w:r>
      <w:r w:rsidRPr="00F86D0E">
        <w:rPr>
          <w:sz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F86D0E">
        <w:rPr>
          <w:rStyle w:val="StyleUnderline"/>
        </w:rPr>
        <w:t>Manufacturing a nuclear weapon. To accomplish this, a terrorist group would have to obtain an appropriate amount of</w:t>
      </w:r>
      <w:r w:rsidRPr="00F86D0E">
        <w:rPr>
          <w:sz w:val="12"/>
        </w:rPr>
        <w:t xml:space="preserve"> one of the two most popular </w:t>
      </w:r>
      <w:r w:rsidRPr="00F86D0E">
        <w:rPr>
          <w:rStyle w:val="StyleUnderline"/>
        </w:rPr>
        <w:t>materials</w:t>
      </w:r>
      <w:r w:rsidRPr="00F86D0E">
        <w:rPr>
          <w:sz w:val="12"/>
        </w:rPr>
        <w:t xml:space="preserve"> for nuclear weapons, highly enriched uranium (HEU) or plutonium separated from fuel used in a production reactor or a power reactor. Weapon-grade </w:t>
      </w:r>
      <w:r w:rsidRPr="00F86D0E">
        <w:rPr>
          <w:rStyle w:val="StyleUnderline"/>
        </w:rPr>
        <w:t>plutonium</w:t>
      </w:r>
      <w:r w:rsidRPr="00F86D0E">
        <w:rPr>
          <w:sz w:val="12"/>
        </w:rPr>
        <w:t xml:space="preserve"> is found in weapon manufacturing facilities in nuclear weapon states and </w:t>
      </w:r>
      <w:r w:rsidRPr="00F86D0E">
        <w:rPr>
          <w:rStyle w:val="StyleUnderline"/>
        </w:rPr>
        <w:t>is very highly protected</w:t>
      </w:r>
      <w:r w:rsidRPr="00F86D0E">
        <w:rPr>
          <w:sz w:val="12"/>
        </w:rPr>
        <w:t xml:space="preserve"> until it is inserted in a weapon. </w:t>
      </w:r>
      <w:r w:rsidRPr="00F86D0E">
        <w:rPr>
          <w:rStyle w:val="StyleUnderline"/>
        </w:rPr>
        <w:t>Reactor-grade plutonium</w:t>
      </w:r>
      <w:r w:rsidRPr="00F86D0E">
        <w:rPr>
          <w:sz w:val="12"/>
        </w:rPr>
        <w:t xml:space="preserve">, although still capable of being weaponized, is less protected, and in that sense </w:t>
      </w:r>
      <w:r w:rsidRPr="00F86D0E">
        <w:rPr>
          <w:rStyle w:val="StyleUnderline"/>
        </w:rPr>
        <w:t>is a more attractive target</w:t>
      </w:r>
      <w:r w:rsidRPr="00F86D0E">
        <w:rPr>
          <w:sz w:val="12"/>
        </w:rPr>
        <w:t xml:space="preserve"> for a terrorist, especially since it has been produced and stored in prodigious quantities in a number of nuclear weapon states and non-weapon states, particularly Japan. But </w:t>
      </w:r>
      <w:r w:rsidRPr="00F86D0E">
        <w:rPr>
          <w:rStyle w:val="StyleUnderline"/>
        </w:rPr>
        <w:t>terrorist use of plutonium for a nuclear explosive device would require the construction of an implosion weapon,</w:t>
      </w:r>
      <w:r w:rsidRPr="00F86D0E">
        <w:rPr>
          <w:sz w:val="12"/>
        </w:rPr>
        <w:t xml:space="preserve"> requiring the fashioning of an appropriate explosive lens of TNT, </w:t>
      </w:r>
      <w:r w:rsidRPr="00F86D0E">
        <w:rPr>
          <w:rStyle w:val="StyleUnderline"/>
        </w:rPr>
        <w:t xml:space="preserve">a </w:t>
      </w:r>
      <w:r w:rsidRPr="00F86D0E">
        <w:rPr>
          <w:rStyle w:val="Emphasis"/>
        </w:rPr>
        <w:t>notoriously difficult</w:t>
      </w:r>
      <w:r w:rsidRPr="00F86D0E">
        <w:rPr>
          <w:rStyle w:val="StyleUnderline"/>
        </w:rPr>
        <w:t xml:space="preserve"> technical problem</w:t>
      </w:r>
      <w:r w:rsidRPr="00F86D0E">
        <w:rPr>
          <w:sz w:val="12"/>
        </w:rPr>
        <w:t xml:space="preserve">. And if a high nuclear yield (much greater than 1 kiloton) is desired, </w:t>
      </w:r>
      <w:r w:rsidRPr="00F86D0E">
        <w:rPr>
          <w:rStyle w:val="StyleUnderline"/>
        </w:rPr>
        <w:t>the use of reactor-grade plutonium would require a still more sophisticated design</w:t>
      </w:r>
      <w:r w:rsidRPr="00F86D0E">
        <w:rPr>
          <w:sz w:val="12"/>
        </w:rPr>
        <w:t xml:space="preserve">. Moreover, if the plutonium is only available through chemical separation from some (presumably stolen) spent fuel rods, additional </w:t>
      </w:r>
      <w:r w:rsidRPr="00F86D0E">
        <w:rPr>
          <w:rStyle w:val="StyleUnderline"/>
        </w:rPr>
        <w:t>technical complications present themselves</w:t>
      </w:r>
      <w:r w:rsidRPr="00F86D0E">
        <w:rPr>
          <w:sz w:val="12"/>
        </w:rPr>
        <w:t xml:space="preserve">. There is at least one study showing that a small team of people with the appropriate technical skills and equipment could, in principle, build a plutonium-based nuclear explosive device (Mark et al., 1986). But </w:t>
      </w:r>
      <w:r w:rsidRPr="00F86D0E">
        <w:rPr>
          <w:rStyle w:val="StyleUnderline"/>
        </w:rPr>
        <w:t xml:space="preserve">even if one discounts the high probability that the plan </w:t>
      </w:r>
      <w:r w:rsidRPr="00F86D0E">
        <w:rPr>
          <w:rStyle w:val="Emphasis"/>
        </w:rPr>
        <w:t>would be discovered</w:t>
      </w:r>
      <w:r w:rsidRPr="00F86D0E">
        <w:rPr>
          <w:rStyle w:val="StyleUnderline"/>
        </w:rPr>
        <w:t xml:space="preserve"> at some stage</w:t>
      </w:r>
      <w:r w:rsidRPr="00F86D0E">
        <w:rPr>
          <w:sz w:val="12"/>
        </w:rPr>
        <w:t xml:space="preserve"> (missing plutonium or spent fuel rods would put the authorities and intelligence operations under high alert), </w:t>
      </w:r>
      <w:r w:rsidRPr="00F86D0E">
        <w:rPr>
          <w:rStyle w:val="StyleUnderline"/>
        </w:rPr>
        <w:t xml:space="preserve">translating this into a real-world situation suggests an </w:t>
      </w:r>
      <w:r w:rsidRPr="00F86D0E">
        <w:rPr>
          <w:rStyle w:val="Emphasis"/>
        </w:rPr>
        <w:t>extremely low probability of technical success</w:t>
      </w:r>
      <w:r w:rsidRPr="00F86D0E">
        <w:rPr>
          <w:rStyle w:val="StyleUnderline"/>
        </w:rPr>
        <w:t>. More likely</w:t>
      </w:r>
      <w:r w:rsidRPr="00F86D0E">
        <w:rPr>
          <w:sz w:val="12"/>
        </w:rPr>
        <w:t xml:space="preserve">, according to one well-known weapon designer,4 </w:t>
      </w:r>
      <w:r w:rsidRPr="00F86D0E">
        <w:rPr>
          <w:rStyle w:val="StyleUnderline"/>
        </w:rPr>
        <w:t>would be the death of</w:t>
      </w:r>
      <w:r w:rsidRPr="00F86D0E">
        <w:rPr>
          <w:sz w:val="12"/>
        </w:rPr>
        <w:t xml:space="preserve"> the person or </w:t>
      </w:r>
      <w:r w:rsidRPr="00F86D0E">
        <w:rPr>
          <w:rStyle w:val="StyleUnderline"/>
        </w:rPr>
        <w:t>persons in the attempt to build the device</w:t>
      </w:r>
      <w:r w:rsidRPr="00F86D0E">
        <w:rPr>
          <w:sz w:val="12"/>
        </w:rPr>
        <w:t xml:space="preserve">. There is the possibility of </w:t>
      </w:r>
      <w:r w:rsidRPr="00F86D0E">
        <w:rPr>
          <w:rStyle w:val="StyleUnderline"/>
        </w:rPr>
        <w:t>an insider threat</w:t>
      </w:r>
      <w:r w:rsidRPr="00F86D0E">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F86D0E">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F86D0E">
        <w:rPr>
          <w:sz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F86D0E">
        <w:rPr>
          <w:rStyle w:val="StyleUnderline"/>
        </w:rPr>
        <w:t>stealing that much highly enriched material</w:t>
      </w:r>
      <w:r w:rsidRPr="00F86D0E">
        <w:rPr>
          <w:sz w:val="12"/>
        </w:rPr>
        <w:t xml:space="preserve"> (and getting away without detection, an armed fight, or a criticality accident) </w:t>
      </w:r>
      <w:r w:rsidRPr="00F86D0E">
        <w:rPr>
          <w:rStyle w:val="StyleUnderline"/>
        </w:rPr>
        <w:t xml:space="preserve">is </w:t>
      </w:r>
      <w:r w:rsidRPr="00F86D0E">
        <w:rPr>
          <w:rStyle w:val="Emphasis"/>
        </w:rPr>
        <w:t>a major problem</w:t>
      </w:r>
      <w:r w:rsidRPr="00F86D0E">
        <w:rPr>
          <w:rStyle w:val="StyleUnderline"/>
        </w:rPr>
        <w:t xml:space="preserve"> for any thief and one significantly greater than the stealing of small amounts of HEU and lower-enriched material that has been reported from time to time over the past two decades</w:t>
      </w:r>
      <w:r w:rsidRPr="00F86D0E">
        <w:rPr>
          <w:sz w:val="12"/>
        </w:rPr>
        <w:t xml:space="preserve">, mostly from former Soviet sites that have since had their security greatly strengthened. Moreover, </w:t>
      </w:r>
      <w:r w:rsidRPr="00F86D0E">
        <w:rPr>
          <w:rStyle w:val="StyleUnderline"/>
        </w:rPr>
        <w:t>fashioning the material into a form more useful</w:t>
      </w:r>
      <w:r w:rsidRPr="00F86D0E">
        <w:rPr>
          <w:sz w:val="12"/>
        </w:rPr>
        <w:t xml:space="preserve"> or convenient </w:t>
      </w:r>
      <w:r w:rsidRPr="00F86D0E">
        <w:rPr>
          <w:rStyle w:val="StyleUnderline"/>
        </w:rPr>
        <w:t>for explosive purposes could</w:t>
      </w:r>
      <w:r w:rsidRPr="00F86D0E">
        <w:rPr>
          <w:sz w:val="12"/>
        </w:rPr>
        <w:t xml:space="preserve"> likely </w:t>
      </w:r>
      <w:r w:rsidRPr="00F86D0E">
        <w:rPr>
          <w:rStyle w:val="StyleUnderline"/>
        </w:rPr>
        <w:t>mean a need for still more material than suggested above, plus a means for machining it, as would be the case for HEU fuel assemblies from a research reactor</w:t>
      </w:r>
      <w:r w:rsidRPr="00F86D0E">
        <w:rPr>
          <w:sz w:val="12"/>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F86D0E">
        <w:rPr>
          <w:rStyle w:val="StyleUnderline"/>
        </w:rPr>
        <w:t>there is only one known case of a major theft of HEU</w:t>
      </w:r>
      <w:r w:rsidRPr="00F86D0E">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F86D0E">
        <w:rPr>
          <w:rStyle w:val="StyleUnderline"/>
        </w:rPr>
        <w:t>The circumstances under which this theft occurred were unique, and there was significant information about the contractor’s relationship to Israel that should have rung alarm bells and would do so today</w:t>
      </w:r>
      <w:r w:rsidRPr="00F86D0E">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F86D0E">
        <w:rPr>
          <w:rStyle w:val="StyleUnderline"/>
        </w:rPr>
        <w:t xml:space="preserve">there has been </w:t>
      </w:r>
      <w:r w:rsidRPr="00F86D0E">
        <w:rPr>
          <w:rStyle w:val="Emphasis"/>
        </w:rPr>
        <w:t>a significant effort</w:t>
      </w:r>
      <w:r w:rsidRPr="00F86D0E">
        <w:rPr>
          <w:rStyle w:val="StyleUnderline"/>
        </w:rPr>
        <w:t xml:space="preserve"> to increase protection of such materials</w:t>
      </w:r>
      <w:r w:rsidRPr="00F86D0E">
        <w:rPr>
          <w:sz w:val="12"/>
        </w:rPr>
        <w:t xml:space="preserve">, </w:t>
      </w:r>
      <w:r w:rsidRPr="00F86D0E">
        <w:rPr>
          <w:rStyle w:val="StyleUnderline"/>
        </w:rPr>
        <w:t>particularly</w:t>
      </w:r>
      <w:r w:rsidRPr="00F86D0E">
        <w:rPr>
          <w:sz w:val="12"/>
        </w:rPr>
        <w:t xml:space="preserve"> in recent years </w:t>
      </w:r>
      <w:r w:rsidRPr="00F86D0E">
        <w:rPr>
          <w:rStyle w:val="StyleUnderline"/>
        </w:rPr>
        <w:t>through the efforts of</w:t>
      </w:r>
      <w:r w:rsidRPr="00F86D0E">
        <w:rPr>
          <w:sz w:val="12"/>
        </w:rPr>
        <w:t xml:space="preserve"> nongovernmental organizations like the International Panel on Fissile Materials6 and </w:t>
      </w:r>
      <w:r w:rsidRPr="00F86D0E">
        <w:rPr>
          <w:rStyle w:val="StyleUnderline"/>
        </w:rPr>
        <w:t>advocates like</w:t>
      </w:r>
      <w:r w:rsidRPr="00F86D0E">
        <w:rPr>
          <w:sz w:val="12"/>
        </w:rPr>
        <w:t xml:space="preserve"> Matthew </w:t>
      </w:r>
      <w:r w:rsidRPr="00F86D0E">
        <w:rPr>
          <w:rStyle w:val="Emphasis"/>
        </w:rPr>
        <w:t>Bunn</w:t>
      </w:r>
      <w:r w:rsidRPr="00F86D0E">
        <w:rPr>
          <w:sz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F86D0E">
        <w:rPr>
          <w:rStyle w:val="StyleUnderline"/>
        </w:rPr>
        <w:t xml:space="preserve">there is </w:t>
      </w:r>
      <w:r w:rsidRPr="00F86D0E">
        <w:rPr>
          <w:rStyle w:val="Emphasis"/>
        </w:rPr>
        <w:t>little to no evidence</w:t>
      </w:r>
      <w:r w:rsidRPr="00F86D0E">
        <w:rPr>
          <w:rStyle w:val="StyleUnderline"/>
        </w:rPr>
        <w:t xml:space="preserve"> that terrorist groups in or outside the region are seriously trying to obtain a nuclear capability</w:t>
      </w:r>
      <w:r w:rsidRPr="00F86D0E">
        <w:rPr>
          <w:sz w:val="12"/>
        </w:rPr>
        <w:t>. And Pakistan has been operating a uranium enrichment plant for its weapons program for nearly 30 years with no credible reports of diversion of HEU from the plant. T</w:t>
      </w:r>
      <w:r w:rsidRPr="00F86D0E">
        <w:rPr>
          <w:rStyle w:val="StyleUnderline"/>
        </w:rPr>
        <w:t>here is one stark example of a terrorist organization that actually started a nuclear effort: the Aum Shinrikyo group.</w:t>
      </w:r>
      <w:r w:rsidRPr="00F86D0E">
        <w:rPr>
          <w:sz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F86D0E">
        <w:rPr>
          <w:rStyle w:val="StyleUnderline"/>
        </w:rPr>
        <w:t>the nuclear weapon effort stalled and was abandoned</w:t>
      </w:r>
      <w:r w:rsidRPr="00F86D0E">
        <w:rPr>
          <w:sz w:val="12"/>
        </w:rPr>
        <w:t xml:space="preserve">. The group was also interested in chemical weapons and did produce sarin nerve gas with which they attacked the Tokyo subway system, killing 13 persons. </w:t>
      </w:r>
      <w:r w:rsidRPr="00F86D0E">
        <w:rPr>
          <w:rStyle w:val="StyleUnderline"/>
        </w:rPr>
        <w:t>Aum Shinrikyo is now a small organization under continuing close surveillance. What about highly organized groups</w:t>
      </w:r>
      <w:r w:rsidRPr="00F86D0E">
        <w:rPr>
          <w:sz w:val="12"/>
        </w:rPr>
        <w:t xml:space="preserve">, designated appropriately as terrorist, that have acquired enough territory to enable them to operate in a quasi-governmental fashion, </w:t>
      </w:r>
      <w:r w:rsidRPr="00F86D0E">
        <w:rPr>
          <w:rStyle w:val="StyleUnderline"/>
        </w:rPr>
        <w:t>like the Islamic State (IS)?</w:t>
      </w:r>
      <w:r w:rsidRPr="00F86D0E">
        <w:rPr>
          <w:sz w:val="12"/>
        </w:rPr>
        <w:t xml:space="preserve"> Such organizations are certainly dangerous, but </w:t>
      </w:r>
      <w:r w:rsidRPr="00F86D0E">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F86D0E">
        <w:rPr>
          <w:sz w:val="12"/>
        </w:rPr>
        <w:t xml:space="preserve">? </w:t>
      </w:r>
      <w:r w:rsidRPr="00F86D0E">
        <w:rPr>
          <w:rStyle w:val="StyleUnderline"/>
        </w:rPr>
        <w:t>Building a new Islamic state out of radioactive ashes is an unlikely ambition for such groups.</w:t>
      </w:r>
      <w:r w:rsidRPr="00F86D0E">
        <w:rPr>
          <w:sz w:val="12"/>
        </w:rPr>
        <w:t xml:space="preserve"> However, now that it has become notorious, apocalyptic pronouncements in Western media may begin at any time, warning of the possible acquisition and use of nuclear weapons by IS. </w:t>
      </w:r>
      <w:r w:rsidRPr="00F86D0E">
        <w:rPr>
          <w:rStyle w:val="StyleUnderline"/>
        </w:rPr>
        <w:t xml:space="preserve">Even if a terror group were to achieve technical nuclear proficiency, the </w:t>
      </w:r>
      <w:r w:rsidRPr="00F86D0E">
        <w:rPr>
          <w:rStyle w:val="Emphasis"/>
        </w:rPr>
        <w:t>time, money, and infrastructure</w:t>
      </w:r>
      <w:r w:rsidRPr="00F86D0E">
        <w:rPr>
          <w:rStyle w:val="StyleUnderline"/>
        </w:rPr>
        <w:t xml:space="preserve"> needed to build nuclear weapons creates </w:t>
      </w:r>
      <w:r w:rsidRPr="00F86D0E">
        <w:rPr>
          <w:rStyle w:val="Emphasis"/>
        </w:rPr>
        <w:t>significant risks of discovery</w:t>
      </w:r>
      <w:r w:rsidRPr="00F86D0E">
        <w:rPr>
          <w:rStyle w:val="StyleUnderline"/>
        </w:rPr>
        <w:t xml:space="preserve"> that would put the group at risk of attack. Given the ease of obtaining conventional explosives and the ability to deploy them, a terrorist group is unlikely to </w:t>
      </w:r>
      <w:r w:rsidRPr="00F86D0E">
        <w:rPr>
          <w:rStyle w:val="Emphasis"/>
        </w:rPr>
        <w:t>exchange a big part of its operational program</w:t>
      </w:r>
      <w:r w:rsidRPr="00F86D0E">
        <w:rPr>
          <w:rStyle w:val="StyleUnderline"/>
        </w:rPr>
        <w:t xml:space="preserve"> to engage in a risky nuclear development effort with such doubtful prospects</w:t>
      </w:r>
      <w:r w:rsidRPr="00F86D0E">
        <w:rPr>
          <w:sz w:val="12"/>
        </w:rPr>
        <w:t xml:space="preserve">. And, of course, </w:t>
      </w:r>
      <w:r w:rsidRPr="00F86D0E">
        <w:rPr>
          <w:rStyle w:val="StyleUnderline"/>
        </w:rPr>
        <w:t xml:space="preserve">9/11 has heightened sensitivity to the need for protection, lowering further the probability of a successful effort. </w:t>
      </w:r>
    </w:p>
    <w:p w:rsidR="007B70E5" w:rsidRPr="00F86D0E" w:rsidRDefault="007B70E5" w:rsidP="007B70E5">
      <w:pPr>
        <w:pStyle w:val="Heading4"/>
      </w:pPr>
      <w:r w:rsidRPr="00F86D0E">
        <w:t xml:space="preserve">No motivation, technical hurdles, and squo solves loose material </w:t>
      </w:r>
    </w:p>
    <w:p w:rsidR="007B70E5" w:rsidRPr="00F86D0E" w:rsidRDefault="007B70E5" w:rsidP="007B70E5">
      <w:r w:rsidRPr="00F86D0E">
        <w:rPr>
          <w:rStyle w:val="Style13ptBold"/>
        </w:rPr>
        <w:t>Keck</w:t>
      </w:r>
      <w:r w:rsidRPr="00F86D0E">
        <w:t xml:space="preserve">, Associate Editor of The Diplomat, </w:t>
      </w:r>
      <w:r w:rsidRPr="00F86D0E">
        <w:rPr>
          <w:rStyle w:val="Style13ptBold"/>
        </w:rPr>
        <w:t>14</w:t>
      </w:r>
    </w:p>
    <w:p w:rsidR="007B70E5" w:rsidRPr="00F86D0E" w:rsidRDefault="007B70E5" w:rsidP="007B70E5">
      <w:r w:rsidRPr="00F86D0E">
        <w:t>(Zachary, “We're Winning the War on Nukes”, http://nationalinterest.org/commentary/were-winning-the-war-nukes-10119?page=show)</w:t>
      </w:r>
    </w:p>
    <w:p w:rsidR="007B70E5" w:rsidRPr="00F86D0E" w:rsidRDefault="007B70E5" w:rsidP="007B70E5">
      <w:r w:rsidRPr="00F86D0E">
        <w:t xml:space="preserve">5) Nuclear Terrorism Still, </w:t>
      </w:r>
      <w:r w:rsidRPr="00F86D0E">
        <w:rPr>
          <w:rStyle w:val="StyleUnderline"/>
        </w:rPr>
        <w:t>many contend</w:t>
      </w:r>
      <w:r w:rsidRPr="00F86D0E">
        <w:t xml:space="preserve"> that the greatest proliferation danger today comes from outside the state system. As President Obama has put it, “</w:t>
      </w:r>
      <w:r w:rsidRPr="00F86D0E">
        <w:rPr>
          <w:rStyle w:val="StyleUnderline"/>
        </w:rPr>
        <w:t>the single biggest threat</w:t>
      </w:r>
      <w:r w:rsidRPr="00F86D0E">
        <w:t xml:space="preserve"> to U.S. security, both short term, medium term and long term, </w:t>
      </w:r>
      <w:r w:rsidRPr="00F86D0E">
        <w:rPr>
          <w:rStyle w:val="StyleUnderline"/>
        </w:rPr>
        <w:t>would be</w:t>
      </w:r>
      <w:r w:rsidRPr="00F86D0E">
        <w:t xml:space="preserve"> the possibility of </w:t>
      </w:r>
      <w:r w:rsidRPr="00F86D0E">
        <w:rPr>
          <w:rStyle w:val="StyleUnderline"/>
        </w:rPr>
        <w:t>a terrorist organization obtaining a nuclear weapon.”</w:t>
      </w:r>
      <w:r w:rsidRPr="00F86D0E">
        <w:t xml:space="preserve"> If accurate, this merely says that </w:t>
      </w:r>
      <w:r w:rsidRPr="00F86D0E">
        <w:rPr>
          <w:rStyle w:val="StyleUnderline"/>
        </w:rPr>
        <w:t>the U.S. is remarkably safe</w:t>
      </w:r>
      <w:r w:rsidRPr="00F86D0E">
        <w:t xml:space="preserve">. While the prospect of </w:t>
      </w:r>
      <w:r w:rsidRPr="00F86D0E">
        <w:rPr>
          <w:rStyle w:val="StyleUnderline"/>
        </w:rPr>
        <w:t>Al Qaeda</w:t>
      </w:r>
      <w:r w:rsidRPr="00F86D0E">
        <w:t xml:space="preserve"> acquiring an atomic bomb is terrifying, the truth is that the group </w:t>
      </w:r>
      <w:r w:rsidRPr="00F86D0E">
        <w:rPr>
          <w:rStyle w:val="StyleUnderline"/>
        </w:rPr>
        <w:t>has never shown significant interest in going nuclear</w:t>
      </w:r>
      <w:r w:rsidRPr="00F86D0E">
        <w:t xml:space="preserve">. Even at its apex before 9/11, Al Qaeda expressed only a passing interest in atomic weapons, which was dwarfed by the time and resources it put into non-nuclear attacks. For example, an Al Qaeda defector claimed in early 2001 that AQ earmarked $1.5 million to purchase uranium in 1994. Although this figure was later disproven, it is nowhere near the amount of money that would be required to manufacture a nuclear weapon. By way of comparison, Israel estimates that </w:t>
      </w:r>
      <w:r w:rsidRPr="00F86D0E">
        <w:rPr>
          <w:rStyle w:val="StyleUnderline"/>
        </w:rPr>
        <w:t xml:space="preserve">Iran’s nuclear program has cost at least $160 billion, about 106,566 percent more than Al Qaeda had earmarked. Whatever interest Al Qaeda may have had </w:t>
      </w:r>
      <w:r w:rsidRPr="00F86D0E">
        <w:t xml:space="preserve">in nuclear </w:t>
      </w:r>
      <w:r w:rsidRPr="00F86D0E">
        <w:rPr>
          <w:rStyle w:val="StyleUnderline"/>
        </w:rPr>
        <w:t>weapons before 9/11, it has almost certainly lost it</w:t>
      </w:r>
      <w:r w:rsidRPr="00F86D0E">
        <w:t xml:space="preserve"> in the period </w:t>
      </w:r>
      <w:r w:rsidRPr="00F86D0E">
        <w:rPr>
          <w:rStyle w:val="StyleUnderline"/>
        </w:rPr>
        <w:t>since</w:t>
      </w:r>
      <w:r w:rsidRPr="00F86D0E">
        <w:t xml:space="preserve">. </w:t>
      </w:r>
      <w:r w:rsidRPr="00F86D0E">
        <w:rPr>
          <w:rStyle w:val="StyleUnderline"/>
        </w:rPr>
        <w:t>Before</w:t>
      </w:r>
      <w:r w:rsidRPr="00F86D0E">
        <w:t xml:space="preserve"> the </w:t>
      </w:r>
      <w:r w:rsidRPr="00F86D0E">
        <w:rPr>
          <w:rStyle w:val="StyleUnderline"/>
        </w:rPr>
        <w:t>2001</w:t>
      </w:r>
      <w:r w:rsidRPr="00F86D0E">
        <w:t xml:space="preserve"> attacks, </w:t>
      </w:r>
      <w:r w:rsidRPr="00F86D0E">
        <w:rPr>
          <w:rStyle w:val="StyleUnderline"/>
        </w:rPr>
        <w:t>Al Qaeda</w:t>
      </w:r>
      <w:r w:rsidRPr="00F86D0E">
        <w:t xml:space="preserve"> had </w:t>
      </w:r>
      <w:r w:rsidRPr="00F86D0E">
        <w:rPr>
          <w:rStyle w:val="StyleUnderline"/>
        </w:rPr>
        <w:t>prided itself on carrying out large, sophisticated</w:t>
      </w:r>
      <w:r w:rsidRPr="00F86D0E">
        <w:t xml:space="preserve"> and expensive </w:t>
      </w:r>
      <w:r w:rsidRPr="00F86D0E">
        <w:rPr>
          <w:rStyle w:val="StyleUnderline"/>
        </w:rPr>
        <w:t>attacks</w:t>
      </w:r>
      <w:r w:rsidRPr="00F86D0E">
        <w:t xml:space="preserve"> against the United States. </w:t>
      </w:r>
      <w:r w:rsidRPr="00F86D0E">
        <w:rPr>
          <w:rStyle w:val="StyleUnderline"/>
        </w:rPr>
        <w:t>Since that time</w:t>
      </w:r>
      <w:r w:rsidRPr="00F86D0E">
        <w:t xml:space="preserve"> period, </w:t>
      </w:r>
      <w:r w:rsidRPr="00F86D0E">
        <w:rPr>
          <w:rStyle w:val="StyleUnderline"/>
        </w:rPr>
        <w:t>the group has evolved toward preferring cheaper, less sophisticated attacks like the postal mail bombing</w:t>
      </w:r>
      <w:r w:rsidRPr="00F86D0E">
        <w:t xml:space="preserve"> attempt in 2010. </w:t>
      </w:r>
      <w:r w:rsidRPr="00F86D0E">
        <w:rPr>
          <w:rStyle w:val="StyleUnderline"/>
        </w:rPr>
        <w:t>Since it has failed to even succeed in these fairly simple attacks, it’s unthinkable that it would even attempt the astronomically more difficult task of nuclear terrorism. If it decided to try</w:t>
      </w:r>
      <w:r w:rsidRPr="00F86D0E">
        <w:t xml:space="preserve">, however, </w:t>
      </w:r>
      <w:r w:rsidRPr="00F86D0E">
        <w:rPr>
          <w:rStyle w:val="StyleUnderline"/>
        </w:rPr>
        <w:t>it would certainly fail. There is no chance that Al Qaeda could build and maintain an enrichment or reprocessing facility undetected anywhere in the world.</w:t>
      </w:r>
      <w:r w:rsidRPr="00F86D0E">
        <w:t xml:space="preserve"> Thus, </w:t>
      </w:r>
      <w:r w:rsidRPr="00F86D0E">
        <w:rPr>
          <w:rStyle w:val="StyleUnderline"/>
        </w:rPr>
        <w:t xml:space="preserve">it would need to buy or steal </w:t>
      </w:r>
      <w:r w:rsidRPr="00F86D0E">
        <w:t xml:space="preserve">the requisite </w:t>
      </w:r>
      <w:r w:rsidRPr="00F86D0E">
        <w:rPr>
          <w:rStyle w:val="StyleUnderline"/>
        </w:rPr>
        <w:t>fissile material</w:t>
      </w:r>
      <w:r w:rsidRPr="00F86D0E">
        <w:t xml:space="preserve">. </w:t>
      </w:r>
      <w:r w:rsidRPr="00F86D0E">
        <w:rPr>
          <w:rStyle w:val="StyleUnderline"/>
        </w:rPr>
        <w:t>However, thanks to a number of initiatives</w:t>
      </w:r>
      <w:r w:rsidRPr="00F86D0E">
        <w:t xml:space="preserve"> since 9/11—</w:t>
      </w:r>
      <w:r w:rsidRPr="00F86D0E">
        <w:rPr>
          <w:rStyle w:val="StyleUnderline"/>
        </w:rPr>
        <w:t>such as</w:t>
      </w:r>
      <w:r w:rsidRPr="00F86D0E">
        <w:t xml:space="preserve"> the Proliferation Security Initiative (</w:t>
      </w:r>
      <w:r w:rsidRPr="00F86D0E">
        <w:rPr>
          <w:rStyle w:val="StyleUnderline"/>
        </w:rPr>
        <w:t>PSI</w:t>
      </w:r>
      <w:r w:rsidRPr="00F86D0E">
        <w:t>) and the Nuclear Security Summits—</w:t>
      </w:r>
      <w:r w:rsidRPr="00F86D0E">
        <w:rPr>
          <w:rStyle w:val="StyleUnderline"/>
        </w:rPr>
        <w:t>procuring these materials would be far more difficult today</w:t>
      </w:r>
      <w:r w:rsidRPr="00F86D0E">
        <w:t xml:space="preserve"> than before the 2001 attacks. </w:t>
      </w:r>
      <w:r w:rsidRPr="00F86D0E">
        <w:rPr>
          <w:rStyle w:val="StyleUnderline"/>
        </w:rPr>
        <w:t>Since Al Qaeda didn’t come close to obtaining a nuclear bomb in the much more passive pre-9/11 environment, it’s unthinkable that it could succeed in the much more hostile post-9/11 world</w:t>
      </w:r>
      <w:r w:rsidRPr="00F86D0E">
        <w:rPr>
          <w:u w:val="thick"/>
        </w:rPr>
        <w:t>.</w:t>
      </w:r>
      <w:r w:rsidRPr="00F86D0E">
        <w:t xml:space="preserve"> That’s probably why it hasn’t tried.</w:t>
      </w:r>
    </w:p>
    <w:p w:rsidR="007B70E5" w:rsidRPr="00F86D0E" w:rsidRDefault="007B70E5" w:rsidP="007B70E5"/>
    <w:p w:rsidR="00386D6C" w:rsidRDefault="00386D6C" w:rsidP="00386D6C">
      <w:pPr>
        <w:pStyle w:val="Heading1"/>
      </w:pPr>
      <w:r>
        <w:t xml:space="preserve">Fifty State Fiat </w:t>
      </w:r>
    </w:p>
    <w:p w:rsidR="00386D6C" w:rsidRDefault="00386D6C" w:rsidP="00386D6C">
      <w:pPr>
        <w:pStyle w:val="Heading3"/>
      </w:pPr>
      <w:r>
        <w:t>2ac – Fifty State Fiat Bad (General Format)</w:t>
      </w:r>
    </w:p>
    <w:p w:rsidR="00386D6C" w:rsidRDefault="00386D6C" w:rsidP="00386D6C">
      <w:pPr>
        <w:pStyle w:val="Heading4"/>
      </w:pPr>
      <w:r>
        <w:t xml:space="preserve">50 State Fiat is illegitimate – </w:t>
      </w:r>
    </w:p>
    <w:p w:rsidR="00386D6C" w:rsidRDefault="00386D6C" w:rsidP="00386D6C">
      <w:pPr>
        <w:pStyle w:val="Heading4"/>
        <w:numPr>
          <w:ilvl w:val="0"/>
          <w:numId w:val="18"/>
        </w:numPr>
      </w:pPr>
      <w:r>
        <w:t>Not realistic – no literature based answers or offense that supports 50 states taking action in a uniform/synchronized manner</w:t>
      </w:r>
    </w:p>
    <w:p w:rsidR="00386D6C" w:rsidRDefault="00386D6C" w:rsidP="00386D6C">
      <w:pPr>
        <w:pStyle w:val="Heading4"/>
        <w:numPr>
          <w:ilvl w:val="0"/>
          <w:numId w:val="18"/>
        </w:numPr>
      </w:pPr>
      <w:r>
        <w:t xml:space="preserve">Impossible to be affirmative – synchronization/uniformity allows the negative to get rid of aff offense or solvency deficits to the CP  </w:t>
      </w:r>
    </w:p>
    <w:p w:rsidR="00386D6C" w:rsidRDefault="00386D6C" w:rsidP="00386D6C">
      <w:pPr>
        <w:pStyle w:val="Heading4"/>
        <w:numPr>
          <w:ilvl w:val="0"/>
          <w:numId w:val="18"/>
        </w:numPr>
      </w:pPr>
      <w:r>
        <w:t xml:space="preserve">Shifts in round education away from the core of the topic – instead of debate the necessity of </w:t>
      </w:r>
      <w:r w:rsidRPr="00EF7758">
        <w:rPr>
          <w:color w:val="FF0000"/>
        </w:rPr>
        <w:t xml:space="preserve">&lt;insert aff&gt; </w:t>
      </w:r>
      <w:r>
        <w:t>changes we ONLY debate whether uniform/synchronized action is good or bad</w:t>
      </w:r>
    </w:p>
    <w:p w:rsidR="00386D6C" w:rsidRDefault="00386D6C" w:rsidP="00386D6C">
      <w:pPr>
        <w:pStyle w:val="Heading4"/>
        <w:numPr>
          <w:ilvl w:val="0"/>
          <w:numId w:val="18"/>
        </w:numPr>
      </w:pPr>
      <w:r>
        <w:t>Artificially obviates state vs. federal action argument in the topic – never learn about key federalism issues about education</w:t>
      </w:r>
    </w:p>
    <w:p w:rsidR="00386D6C" w:rsidRDefault="00386D6C" w:rsidP="00386D6C">
      <w:pPr>
        <w:pStyle w:val="Heading4"/>
        <w:numPr>
          <w:ilvl w:val="0"/>
          <w:numId w:val="18"/>
        </w:numPr>
      </w:pPr>
      <w:r>
        <w:t>Negative fiat should ONLY be limited to 1 actor – NOT 50 different governments</w:t>
      </w:r>
    </w:p>
    <w:p w:rsidR="00386D6C" w:rsidRDefault="00386D6C" w:rsidP="00386D6C">
      <w:pPr>
        <w:pStyle w:val="Heading4"/>
        <w:numPr>
          <w:ilvl w:val="0"/>
          <w:numId w:val="18"/>
        </w:numPr>
      </w:pPr>
      <w:r>
        <w:t xml:space="preserve">Specifically conditional 50 state fiat – allows the negative to jettison certain states mooting all 2ac offense and argument about specific states </w:t>
      </w:r>
    </w:p>
    <w:p w:rsidR="00386D6C" w:rsidRDefault="00386D6C" w:rsidP="00386D6C">
      <w:pPr>
        <w:pStyle w:val="Heading4"/>
      </w:pPr>
      <w:r>
        <w:t>Our interp is that they get pre-round fifty state fiat – tests the federal key warrants of the affirmative, solves all their offense</w:t>
      </w:r>
    </w:p>
    <w:p w:rsidR="00386D6C" w:rsidRPr="00EF7758" w:rsidRDefault="00386D6C" w:rsidP="00386D6C"/>
    <w:p w:rsidR="00386D6C" w:rsidRDefault="00386D6C" w:rsidP="00386D6C">
      <w:pPr>
        <w:pStyle w:val="Heading3"/>
      </w:pPr>
      <w:r>
        <w:t xml:space="preserve">2nc – Fifty State Fiat Good </w:t>
      </w:r>
    </w:p>
    <w:p w:rsidR="00386D6C" w:rsidRDefault="00386D6C" w:rsidP="00386D6C">
      <w:pPr>
        <w:pStyle w:val="Heading4"/>
      </w:pPr>
      <w:r>
        <w:t xml:space="preserve">50 State fiat good </w:t>
      </w:r>
    </w:p>
    <w:p w:rsidR="00386D6C" w:rsidRDefault="00386D6C" w:rsidP="00386D6C">
      <w:pPr>
        <w:pStyle w:val="Heading4"/>
        <w:numPr>
          <w:ilvl w:val="0"/>
          <w:numId w:val="19"/>
        </w:numPr>
      </w:pPr>
      <w:r>
        <w:t xml:space="preserve">Uniquely necessary on this topic – federal government versus state debate is an ongoing debate in the literature base </w:t>
      </w:r>
    </w:p>
    <w:p w:rsidR="00386D6C" w:rsidRDefault="00386D6C" w:rsidP="00386D6C">
      <w:pPr>
        <w:pStyle w:val="Heading4"/>
        <w:numPr>
          <w:ilvl w:val="0"/>
          <w:numId w:val="19"/>
        </w:numPr>
      </w:pPr>
      <w:r>
        <w:t>States CP serves as a limit on affirmatives on an already big topic.</w:t>
      </w:r>
    </w:p>
    <w:p w:rsidR="00386D6C" w:rsidRDefault="00386D6C" w:rsidP="00386D6C">
      <w:pPr>
        <w:pStyle w:val="Heading4"/>
        <w:numPr>
          <w:ilvl w:val="0"/>
          <w:numId w:val="19"/>
        </w:numPr>
      </w:pPr>
      <w:r>
        <w:t xml:space="preserve">Learning about how to state implement education policies is key to topic specific education – most education decisions occur on a state level </w:t>
      </w:r>
    </w:p>
    <w:p w:rsidR="00386D6C" w:rsidRDefault="00386D6C" w:rsidP="00386D6C">
      <w:pPr>
        <w:pStyle w:val="Heading4"/>
        <w:numPr>
          <w:ilvl w:val="0"/>
          <w:numId w:val="19"/>
        </w:numPr>
      </w:pPr>
      <w:r>
        <w:t>States CP is a core generic that tests whether federal government is necessary to act</w:t>
      </w:r>
    </w:p>
    <w:p w:rsidR="00386D6C" w:rsidRPr="00194CC5" w:rsidRDefault="00386D6C" w:rsidP="00386D6C"/>
    <w:p w:rsidR="00346728" w:rsidRPr="00F86D0E" w:rsidRDefault="00346728" w:rsidP="00346728"/>
    <w:sectPr w:rsidR="00346728" w:rsidRPr="00F86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맑은 고딕">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D9F0CE6"/>
    <w:multiLevelType w:val="hybridMultilevel"/>
    <w:tmpl w:val="6F3CDA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F574ED"/>
    <w:multiLevelType w:val="hybridMultilevel"/>
    <w:tmpl w:val="FF0C3B0E"/>
    <w:lvl w:ilvl="0" w:tplc="23467EDA">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8FE604F"/>
    <w:multiLevelType w:val="hybridMultilevel"/>
    <w:tmpl w:val="A7805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E8F08E5"/>
    <w:multiLevelType w:val="hybridMultilevel"/>
    <w:tmpl w:val="C01A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5"/>
  </w:num>
  <w:num w:numId="14">
    <w:abstractNumId w:val="14"/>
  </w:num>
  <w:num w:numId="15">
    <w:abstractNumId w:val="13"/>
  </w:num>
  <w:num w:numId="16">
    <w:abstractNumId w:val="17"/>
  </w:num>
  <w:num w:numId="17">
    <w:abstractNumId w:val="12"/>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9804640"/>
    <w:docVar w:name="VerbatimVersion" w:val="5.1"/>
  </w:docVars>
  <w:rsids>
    <w:rsidRoot w:val="00346728"/>
    <w:rsid w:val="00011516"/>
    <w:rsid w:val="000139A3"/>
    <w:rsid w:val="000D4A76"/>
    <w:rsid w:val="00100833"/>
    <w:rsid w:val="00104529"/>
    <w:rsid w:val="00105942"/>
    <w:rsid w:val="00107396"/>
    <w:rsid w:val="001144C1"/>
    <w:rsid w:val="00120665"/>
    <w:rsid w:val="00140F4F"/>
    <w:rsid w:val="00144A4C"/>
    <w:rsid w:val="00176AB0"/>
    <w:rsid w:val="00177B7D"/>
    <w:rsid w:val="0018322D"/>
    <w:rsid w:val="00186FCE"/>
    <w:rsid w:val="001B5776"/>
    <w:rsid w:val="001E527A"/>
    <w:rsid w:val="001F78CE"/>
    <w:rsid w:val="00245D08"/>
    <w:rsid w:val="00251FC7"/>
    <w:rsid w:val="00266918"/>
    <w:rsid w:val="002855A7"/>
    <w:rsid w:val="002A05BE"/>
    <w:rsid w:val="002B146A"/>
    <w:rsid w:val="002B5E17"/>
    <w:rsid w:val="002E0224"/>
    <w:rsid w:val="00315690"/>
    <w:rsid w:val="00316B75"/>
    <w:rsid w:val="00325646"/>
    <w:rsid w:val="003460F2"/>
    <w:rsid w:val="00346728"/>
    <w:rsid w:val="0038158C"/>
    <w:rsid w:val="00381F04"/>
    <w:rsid w:val="00386D6C"/>
    <w:rsid w:val="003902BA"/>
    <w:rsid w:val="003A09E2"/>
    <w:rsid w:val="00407037"/>
    <w:rsid w:val="004605D6"/>
    <w:rsid w:val="00477E7F"/>
    <w:rsid w:val="004863E4"/>
    <w:rsid w:val="004C60E8"/>
    <w:rsid w:val="004E3579"/>
    <w:rsid w:val="004E728B"/>
    <w:rsid w:val="004F39E0"/>
    <w:rsid w:val="00537BD5"/>
    <w:rsid w:val="00571D2A"/>
    <w:rsid w:val="0057268A"/>
    <w:rsid w:val="005A71DE"/>
    <w:rsid w:val="005B3C03"/>
    <w:rsid w:val="005D0EA8"/>
    <w:rsid w:val="005D2912"/>
    <w:rsid w:val="006065BD"/>
    <w:rsid w:val="00630C07"/>
    <w:rsid w:val="00645FA9"/>
    <w:rsid w:val="00647866"/>
    <w:rsid w:val="00665003"/>
    <w:rsid w:val="006768E1"/>
    <w:rsid w:val="006A2AD0"/>
    <w:rsid w:val="006C2375"/>
    <w:rsid w:val="006D4ECC"/>
    <w:rsid w:val="00722258"/>
    <w:rsid w:val="007243E5"/>
    <w:rsid w:val="00766EA0"/>
    <w:rsid w:val="007A2226"/>
    <w:rsid w:val="007B70E5"/>
    <w:rsid w:val="007F5B66"/>
    <w:rsid w:val="00823A1C"/>
    <w:rsid w:val="00845B9D"/>
    <w:rsid w:val="00860984"/>
    <w:rsid w:val="008A0F26"/>
    <w:rsid w:val="008B3ECB"/>
    <w:rsid w:val="008B4E85"/>
    <w:rsid w:val="008C1B2E"/>
    <w:rsid w:val="0091627E"/>
    <w:rsid w:val="0097032B"/>
    <w:rsid w:val="009B3CBD"/>
    <w:rsid w:val="009D2EAD"/>
    <w:rsid w:val="009D54B2"/>
    <w:rsid w:val="009E1922"/>
    <w:rsid w:val="009F7ED2"/>
    <w:rsid w:val="00A0034E"/>
    <w:rsid w:val="00A56A3E"/>
    <w:rsid w:val="00A93661"/>
    <w:rsid w:val="00A95652"/>
    <w:rsid w:val="00AA7197"/>
    <w:rsid w:val="00AC0AB8"/>
    <w:rsid w:val="00B33C6D"/>
    <w:rsid w:val="00B4508F"/>
    <w:rsid w:val="00B5001B"/>
    <w:rsid w:val="00B55AD5"/>
    <w:rsid w:val="00B8057C"/>
    <w:rsid w:val="00B86ADF"/>
    <w:rsid w:val="00B914FE"/>
    <w:rsid w:val="00B92FA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618D"/>
    <w:rsid w:val="00D325A9"/>
    <w:rsid w:val="00D36A8A"/>
    <w:rsid w:val="00D61409"/>
    <w:rsid w:val="00D6691E"/>
    <w:rsid w:val="00D71170"/>
    <w:rsid w:val="00DA1C92"/>
    <w:rsid w:val="00DA25D4"/>
    <w:rsid w:val="00DA6538"/>
    <w:rsid w:val="00DE0639"/>
    <w:rsid w:val="00DE4F4F"/>
    <w:rsid w:val="00E15E75"/>
    <w:rsid w:val="00E17D5A"/>
    <w:rsid w:val="00E277AF"/>
    <w:rsid w:val="00E5262C"/>
    <w:rsid w:val="00EC7DC4"/>
    <w:rsid w:val="00ED30CF"/>
    <w:rsid w:val="00EE4202"/>
    <w:rsid w:val="00F04E37"/>
    <w:rsid w:val="00F176EF"/>
    <w:rsid w:val="00F45E10"/>
    <w:rsid w:val="00F63058"/>
    <w:rsid w:val="00F6364A"/>
    <w:rsid w:val="00F86D0E"/>
    <w:rsid w:val="00F9113A"/>
    <w:rsid w:val="00FC36F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1"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86D0E"/>
    <w:rPr>
      <w:rFonts w:ascii="Georgia" w:hAnsi="Georgia"/>
    </w:rPr>
  </w:style>
  <w:style w:type="paragraph" w:styleId="Heading1">
    <w:name w:val="heading 1"/>
    <w:aliases w:val="Pocket"/>
    <w:basedOn w:val="Normal"/>
    <w:next w:val="Normal"/>
    <w:link w:val="Heading1Char"/>
    <w:qFormat/>
    <w:rsid w:val="00F86D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6D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6D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Ch, Ch,Heading 2 Char2 Char,Heading 2 Char1 Char Char,TAG,no read,No Spacing211,No Spacing12,No Spacing2111,No Spacing4,No Spacing11111,No Spacing5,No Spacing21,Card,Tags,tags,No Spacing1111,T"/>
    <w:basedOn w:val="Normal"/>
    <w:next w:val="Normal"/>
    <w:link w:val="Heading4Char"/>
    <w:uiPriority w:val="3"/>
    <w:unhideWhenUsed/>
    <w:qFormat/>
    <w:rsid w:val="00F86D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86D0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86D0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86D0E"/>
    <w:rPr>
      <w:rFonts w:ascii="Georgia" w:eastAsiaTheme="majorEastAsia" w:hAnsi="Georgia" w:cstheme="majorBidi"/>
      <w:b/>
      <w:sz w:val="32"/>
      <w:szCs w:val="24"/>
      <w:u w:val="single"/>
    </w:rPr>
  </w:style>
  <w:style w:type="character" w:customStyle="1" w:styleId="Heading4Char">
    <w:name w:val="Heading 4 Char"/>
    <w:aliases w:val="Tag Char,Normal Tag Char,Big card Char,body Char,small text Char,heading 2 Char,Ch Char, Ch Char,Heading 2 Char2 Char Char,Heading 2 Char1 Char Char Char,TAG Char,no read Char,No Spacing211 Char,No Spacing12 Char,No Spacing2111 Char"/>
    <w:basedOn w:val="DefaultParagraphFont"/>
    <w:link w:val="Heading4"/>
    <w:uiPriority w:val="3"/>
    <w:rsid w:val="00F86D0E"/>
    <w:rPr>
      <w:rFonts w:ascii="Georgia" w:eastAsiaTheme="majorEastAsia" w:hAnsi="Georg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F86D0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6D0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F86D0E"/>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F86D0E"/>
    <w:rPr>
      <w:color w:val="auto"/>
      <w:u w:val="none"/>
    </w:rPr>
  </w:style>
  <w:style w:type="character" w:styleId="FollowedHyperlink">
    <w:name w:val="FollowedHyperlink"/>
    <w:basedOn w:val="DefaultParagraphFont"/>
    <w:uiPriority w:val="99"/>
    <w:semiHidden/>
    <w:unhideWhenUsed/>
    <w:rsid w:val="00F86D0E"/>
    <w:rPr>
      <w:color w:val="auto"/>
      <w:u w:val="none"/>
    </w:rPr>
  </w:style>
  <w:style w:type="paragraph" w:customStyle="1" w:styleId="textbold">
    <w:name w:val="text bold"/>
    <w:basedOn w:val="Normal"/>
    <w:link w:val="Emphasis"/>
    <w:uiPriority w:val="7"/>
    <w:qFormat/>
    <w:rsid w:val="0034672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346728"/>
    <w:rPr>
      <w:rFonts w:ascii="Lucida Grande" w:hAnsi="Lucida Grande" w:cs="Lucida Grande"/>
    </w:rPr>
  </w:style>
  <w:style w:type="character" w:customStyle="1" w:styleId="DocumentMapChar">
    <w:name w:val="Document Map Char"/>
    <w:basedOn w:val="DefaultParagraphFont"/>
    <w:link w:val="DocumentMap"/>
    <w:uiPriority w:val="99"/>
    <w:semiHidden/>
    <w:rsid w:val="00346728"/>
    <w:rPr>
      <w:rFonts w:ascii="Lucida Grande" w:hAnsi="Lucida Grande" w:cs="Lucida Grande"/>
    </w:rPr>
  </w:style>
  <w:style w:type="character" w:customStyle="1" w:styleId="Author-Date">
    <w:name w:val="Author-Date"/>
    <w:qFormat/>
    <w:rsid w:val="00346728"/>
    <w:rPr>
      <w:b/>
      <w:sz w:val="24"/>
    </w:rPr>
  </w:style>
  <w:style w:type="paragraph" w:customStyle="1" w:styleId="Cites">
    <w:name w:val="Cites"/>
    <w:next w:val="Normal"/>
    <w:link w:val="CitesChar"/>
    <w:qFormat/>
    <w:rsid w:val="0034672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46728"/>
    <w:rPr>
      <w:rFonts w:ascii="Times New Roman" w:eastAsia="Times New Roman" w:hAnsi="Times New Roman" w:cs="Times New Roman"/>
      <w:sz w:val="20"/>
      <w:szCs w:val="24"/>
    </w:rPr>
  </w:style>
  <w:style w:type="paragraph" w:styleId="ListParagraph">
    <w:name w:val="List Paragraph"/>
    <w:basedOn w:val="Normal"/>
    <w:uiPriority w:val="34"/>
    <w:rsid w:val="00346728"/>
    <w:pPr>
      <w:ind w:left="720"/>
      <w:contextualSpacing/>
    </w:pPr>
  </w:style>
  <w:style w:type="character" w:customStyle="1" w:styleId="UnderlineBold">
    <w:name w:val="Underline + Bold"/>
    <w:uiPriority w:val="1"/>
    <w:qFormat/>
    <w:rsid w:val="00346728"/>
    <w:rPr>
      <w:b/>
      <w:sz w:val="20"/>
      <w:u w:val="single"/>
    </w:rPr>
  </w:style>
  <w:style w:type="paragraph" w:styleId="NoSpacing">
    <w:name w:val="No Spacing"/>
    <w:uiPriority w:val="1"/>
    <w:rsid w:val="00346728"/>
    <w:pPr>
      <w:spacing w:after="0" w:line="240" w:lineRule="auto"/>
    </w:pPr>
    <w:rPr>
      <w:rFonts w:eastAsiaTheme="minorEastAsia"/>
      <w:sz w:val="24"/>
      <w:szCs w:val="24"/>
    </w:rPr>
  </w:style>
  <w:style w:type="paragraph" w:styleId="Header">
    <w:name w:val="header"/>
    <w:basedOn w:val="Normal"/>
    <w:link w:val="HeaderChar"/>
    <w:uiPriority w:val="99"/>
    <w:unhideWhenUsed/>
    <w:rsid w:val="00346728"/>
    <w:pPr>
      <w:tabs>
        <w:tab w:val="center" w:pos="4320"/>
        <w:tab w:val="right" w:pos="8640"/>
      </w:tabs>
    </w:pPr>
  </w:style>
  <w:style w:type="character" w:customStyle="1" w:styleId="HeaderChar">
    <w:name w:val="Header Char"/>
    <w:basedOn w:val="DefaultParagraphFont"/>
    <w:link w:val="Header"/>
    <w:uiPriority w:val="99"/>
    <w:rsid w:val="00346728"/>
    <w:rPr>
      <w:rFonts w:ascii="Times New Roman" w:hAnsi="Times New Roman" w:cs="Times New Roman"/>
    </w:rPr>
  </w:style>
  <w:style w:type="paragraph" w:styleId="Footer">
    <w:name w:val="footer"/>
    <w:basedOn w:val="Normal"/>
    <w:link w:val="FooterChar"/>
    <w:uiPriority w:val="99"/>
    <w:unhideWhenUsed/>
    <w:rsid w:val="00346728"/>
    <w:pPr>
      <w:tabs>
        <w:tab w:val="center" w:pos="4320"/>
        <w:tab w:val="right" w:pos="8640"/>
      </w:tabs>
    </w:pPr>
  </w:style>
  <w:style w:type="character" w:customStyle="1" w:styleId="FooterChar">
    <w:name w:val="Footer Char"/>
    <w:basedOn w:val="DefaultParagraphFont"/>
    <w:link w:val="Footer"/>
    <w:uiPriority w:val="99"/>
    <w:rsid w:val="00346728"/>
    <w:rPr>
      <w:rFonts w:ascii="Times New Roman" w:hAnsi="Times New Roman" w:cs="Times New Roman"/>
    </w:rPr>
  </w:style>
  <w:style w:type="character" w:styleId="PageNumber">
    <w:name w:val="page number"/>
    <w:basedOn w:val="DefaultParagraphFont"/>
    <w:uiPriority w:val="99"/>
    <w:semiHidden/>
    <w:unhideWhenUsed/>
    <w:rsid w:val="00346728"/>
  </w:style>
  <w:style w:type="paragraph" w:styleId="NormalWeb">
    <w:name w:val="Normal (Web)"/>
    <w:basedOn w:val="Normal"/>
    <w:uiPriority w:val="99"/>
    <w:unhideWhenUsed/>
    <w:rsid w:val="00346728"/>
    <w:pPr>
      <w:spacing w:before="100" w:beforeAutospacing="1" w:after="100" w:afterAutospacing="1"/>
    </w:pPr>
    <w:rPr>
      <w:rFonts w:ascii="Times" w:hAnsi="Times"/>
      <w:sz w:val="20"/>
      <w:szCs w:val="20"/>
    </w:rPr>
  </w:style>
  <w:style w:type="paragraph" w:customStyle="1" w:styleId="Emphasis1">
    <w:name w:val="Emphasis1"/>
    <w:basedOn w:val="Normal"/>
    <w:autoRedefine/>
    <w:uiPriority w:val="20"/>
    <w:qFormat/>
    <w:rsid w:val="007B70E5"/>
    <w:pPr>
      <w:widowControl w:val="0"/>
      <w:pBdr>
        <w:top w:val="single" w:sz="4" w:space="1" w:color="auto"/>
        <w:left w:val="single" w:sz="4" w:space="4" w:color="auto"/>
        <w:bottom w:val="single" w:sz="4" w:space="1" w:color="auto"/>
        <w:right w:val="single" w:sz="4" w:space="4" w:color="auto"/>
      </w:pBdr>
      <w:ind w:left="720"/>
      <w:jc w:val="both"/>
    </w:pPr>
    <w:rPr>
      <w:rFonts w:eastAsia="Times New Roman" w:cs="Times New Roman"/>
      <w:b/>
      <w:iCs/>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1" w:semiHidden="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86D0E"/>
    <w:rPr>
      <w:rFonts w:ascii="Georgia" w:hAnsi="Georgia"/>
    </w:rPr>
  </w:style>
  <w:style w:type="paragraph" w:styleId="Heading1">
    <w:name w:val="heading 1"/>
    <w:aliases w:val="Pocket"/>
    <w:basedOn w:val="Normal"/>
    <w:next w:val="Normal"/>
    <w:link w:val="Heading1Char"/>
    <w:qFormat/>
    <w:rsid w:val="00F86D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6D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6D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Ch, Ch,Heading 2 Char2 Char,Heading 2 Char1 Char Char,TAG,no read,No Spacing211,No Spacing12,No Spacing2111,No Spacing4,No Spacing11111,No Spacing5,No Spacing21,Card,Tags,tags,No Spacing1111,T"/>
    <w:basedOn w:val="Normal"/>
    <w:next w:val="Normal"/>
    <w:link w:val="Heading4Char"/>
    <w:uiPriority w:val="3"/>
    <w:unhideWhenUsed/>
    <w:qFormat/>
    <w:rsid w:val="00F86D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86D0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86D0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86D0E"/>
    <w:rPr>
      <w:rFonts w:ascii="Georgia" w:eastAsiaTheme="majorEastAsia" w:hAnsi="Georgia" w:cstheme="majorBidi"/>
      <w:b/>
      <w:sz w:val="32"/>
      <w:szCs w:val="24"/>
      <w:u w:val="single"/>
    </w:rPr>
  </w:style>
  <w:style w:type="character" w:customStyle="1" w:styleId="Heading4Char">
    <w:name w:val="Heading 4 Char"/>
    <w:aliases w:val="Tag Char,Normal Tag Char,Big card Char,body Char,small text Char,heading 2 Char,Ch Char, Ch Char,Heading 2 Char2 Char Char,Heading 2 Char1 Char Char Char,TAG Char,no read Char,No Spacing211 Char,No Spacing12 Char,No Spacing2111 Char"/>
    <w:basedOn w:val="DefaultParagraphFont"/>
    <w:link w:val="Heading4"/>
    <w:uiPriority w:val="3"/>
    <w:rsid w:val="00F86D0E"/>
    <w:rPr>
      <w:rFonts w:ascii="Georgia" w:eastAsiaTheme="majorEastAsia" w:hAnsi="Georg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F86D0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6D0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F86D0E"/>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F86D0E"/>
    <w:rPr>
      <w:color w:val="auto"/>
      <w:u w:val="none"/>
    </w:rPr>
  </w:style>
  <w:style w:type="character" w:styleId="FollowedHyperlink">
    <w:name w:val="FollowedHyperlink"/>
    <w:basedOn w:val="DefaultParagraphFont"/>
    <w:uiPriority w:val="99"/>
    <w:semiHidden/>
    <w:unhideWhenUsed/>
    <w:rsid w:val="00F86D0E"/>
    <w:rPr>
      <w:color w:val="auto"/>
      <w:u w:val="none"/>
    </w:rPr>
  </w:style>
  <w:style w:type="paragraph" w:customStyle="1" w:styleId="textbold">
    <w:name w:val="text bold"/>
    <w:basedOn w:val="Normal"/>
    <w:link w:val="Emphasis"/>
    <w:uiPriority w:val="7"/>
    <w:qFormat/>
    <w:rsid w:val="0034672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346728"/>
    <w:rPr>
      <w:rFonts w:ascii="Lucida Grande" w:hAnsi="Lucida Grande" w:cs="Lucida Grande"/>
    </w:rPr>
  </w:style>
  <w:style w:type="character" w:customStyle="1" w:styleId="DocumentMapChar">
    <w:name w:val="Document Map Char"/>
    <w:basedOn w:val="DefaultParagraphFont"/>
    <w:link w:val="DocumentMap"/>
    <w:uiPriority w:val="99"/>
    <w:semiHidden/>
    <w:rsid w:val="00346728"/>
    <w:rPr>
      <w:rFonts w:ascii="Lucida Grande" w:hAnsi="Lucida Grande" w:cs="Lucida Grande"/>
    </w:rPr>
  </w:style>
  <w:style w:type="character" w:customStyle="1" w:styleId="Author-Date">
    <w:name w:val="Author-Date"/>
    <w:qFormat/>
    <w:rsid w:val="00346728"/>
    <w:rPr>
      <w:b/>
      <w:sz w:val="24"/>
    </w:rPr>
  </w:style>
  <w:style w:type="paragraph" w:customStyle="1" w:styleId="Cites">
    <w:name w:val="Cites"/>
    <w:next w:val="Normal"/>
    <w:link w:val="CitesChar"/>
    <w:qFormat/>
    <w:rsid w:val="0034672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46728"/>
    <w:rPr>
      <w:rFonts w:ascii="Times New Roman" w:eastAsia="Times New Roman" w:hAnsi="Times New Roman" w:cs="Times New Roman"/>
      <w:sz w:val="20"/>
      <w:szCs w:val="24"/>
    </w:rPr>
  </w:style>
  <w:style w:type="paragraph" w:styleId="ListParagraph">
    <w:name w:val="List Paragraph"/>
    <w:basedOn w:val="Normal"/>
    <w:uiPriority w:val="34"/>
    <w:rsid w:val="00346728"/>
    <w:pPr>
      <w:ind w:left="720"/>
      <w:contextualSpacing/>
    </w:pPr>
  </w:style>
  <w:style w:type="character" w:customStyle="1" w:styleId="UnderlineBold">
    <w:name w:val="Underline + Bold"/>
    <w:uiPriority w:val="1"/>
    <w:qFormat/>
    <w:rsid w:val="00346728"/>
    <w:rPr>
      <w:b/>
      <w:sz w:val="20"/>
      <w:u w:val="single"/>
    </w:rPr>
  </w:style>
  <w:style w:type="paragraph" w:styleId="NoSpacing">
    <w:name w:val="No Spacing"/>
    <w:uiPriority w:val="1"/>
    <w:rsid w:val="00346728"/>
    <w:pPr>
      <w:spacing w:after="0" w:line="240" w:lineRule="auto"/>
    </w:pPr>
    <w:rPr>
      <w:rFonts w:eastAsiaTheme="minorEastAsia"/>
      <w:sz w:val="24"/>
      <w:szCs w:val="24"/>
    </w:rPr>
  </w:style>
  <w:style w:type="paragraph" w:styleId="Header">
    <w:name w:val="header"/>
    <w:basedOn w:val="Normal"/>
    <w:link w:val="HeaderChar"/>
    <w:uiPriority w:val="99"/>
    <w:unhideWhenUsed/>
    <w:rsid w:val="00346728"/>
    <w:pPr>
      <w:tabs>
        <w:tab w:val="center" w:pos="4320"/>
        <w:tab w:val="right" w:pos="8640"/>
      </w:tabs>
    </w:pPr>
  </w:style>
  <w:style w:type="character" w:customStyle="1" w:styleId="HeaderChar">
    <w:name w:val="Header Char"/>
    <w:basedOn w:val="DefaultParagraphFont"/>
    <w:link w:val="Header"/>
    <w:uiPriority w:val="99"/>
    <w:rsid w:val="00346728"/>
    <w:rPr>
      <w:rFonts w:ascii="Times New Roman" w:hAnsi="Times New Roman" w:cs="Times New Roman"/>
    </w:rPr>
  </w:style>
  <w:style w:type="paragraph" w:styleId="Footer">
    <w:name w:val="footer"/>
    <w:basedOn w:val="Normal"/>
    <w:link w:val="FooterChar"/>
    <w:uiPriority w:val="99"/>
    <w:unhideWhenUsed/>
    <w:rsid w:val="00346728"/>
    <w:pPr>
      <w:tabs>
        <w:tab w:val="center" w:pos="4320"/>
        <w:tab w:val="right" w:pos="8640"/>
      </w:tabs>
    </w:pPr>
  </w:style>
  <w:style w:type="character" w:customStyle="1" w:styleId="FooterChar">
    <w:name w:val="Footer Char"/>
    <w:basedOn w:val="DefaultParagraphFont"/>
    <w:link w:val="Footer"/>
    <w:uiPriority w:val="99"/>
    <w:rsid w:val="00346728"/>
    <w:rPr>
      <w:rFonts w:ascii="Times New Roman" w:hAnsi="Times New Roman" w:cs="Times New Roman"/>
    </w:rPr>
  </w:style>
  <w:style w:type="character" w:styleId="PageNumber">
    <w:name w:val="page number"/>
    <w:basedOn w:val="DefaultParagraphFont"/>
    <w:uiPriority w:val="99"/>
    <w:semiHidden/>
    <w:unhideWhenUsed/>
    <w:rsid w:val="00346728"/>
  </w:style>
  <w:style w:type="paragraph" w:styleId="NormalWeb">
    <w:name w:val="Normal (Web)"/>
    <w:basedOn w:val="Normal"/>
    <w:uiPriority w:val="99"/>
    <w:unhideWhenUsed/>
    <w:rsid w:val="00346728"/>
    <w:pPr>
      <w:spacing w:before="100" w:beforeAutospacing="1" w:after="100" w:afterAutospacing="1"/>
    </w:pPr>
    <w:rPr>
      <w:rFonts w:ascii="Times" w:hAnsi="Times"/>
      <w:sz w:val="20"/>
      <w:szCs w:val="20"/>
    </w:rPr>
  </w:style>
  <w:style w:type="paragraph" w:customStyle="1" w:styleId="Emphasis1">
    <w:name w:val="Emphasis1"/>
    <w:basedOn w:val="Normal"/>
    <w:autoRedefine/>
    <w:uiPriority w:val="20"/>
    <w:qFormat/>
    <w:rsid w:val="007B70E5"/>
    <w:pPr>
      <w:widowControl w:val="0"/>
      <w:pBdr>
        <w:top w:val="single" w:sz="4" w:space="1" w:color="auto"/>
        <w:left w:val="single" w:sz="4" w:space="4" w:color="auto"/>
        <w:bottom w:val="single" w:sz="4" w:space="1" w:color="auto"/>
        <w:right w:val="single" w:sz="4" w:space="4" w:color="auto"/>
      </w:pBdr>
      <w:ind w:left="720"/>
      <w:jc w:val="both"/>
    </w:pPr>
    <w:rPr>
      <w:rFonts w:eastAsia="Times New Roman" w:cs="Times New Roma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heinonline.org/HOL/Page?handle=hein.journals/stanlp27&amp;div=11&amp;g_sent=1&amp;collection=journals)"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onlinelibrary.wiley.com/doi/10.1111/j.1541-0072.1992.tb00164.x/abstract)" TargetMode="External"/><Relationship Id="rId11" Type="http://schemas.openxmlformats.org/officeDocument/2006/relationships/hyperlink" Target="http://hanushek.stanford.edu/sites/default/files/publications/Hanushek%202005%20JPAM%2024%281%29_0.pdf" TargetMode="External"/><Relationship Id="rId12" Type="http://schemas.openxmlformats.org/officeDocument/2006/relationships/hyperlink" Target="http://lawdigitalcommons.bc.edu/cgi/viewcontent.cgi?article=1544&amp;context=lsfp" TargetMode="External"/><Relationship Id="rId13" Type="http://schemas.openxmlformats.org/officeDocument/2006/relationships/hyperlink" Target="http://www.matthewkroenig.com/Kroenig_The%20Next%20Nuclear%20War.pdf" TargetMode="External"/><Relationship Id="rId14" Type="http://schemas.openxmlformats.org/officeDocument/2006/relationships/hyperlink" Target="http://heinonline.org/HOL/Page?handle=hein.journals/stanlp27&amp;div=11&amp;g_sent=1&amp;collection=journals)" TargetMode="External"/><Relationship Id="rId15" Type="http://schemas.openxmlformats.org/officeDocument/2006/relationships/hyperlink" Target="https://www.linkedin.com/company/simpson-thacher-&amp;-bartlett-llp?trk=ppro_cprof" TargetMode="External"/><Relationship Id="rId16" Type="http://schemas.openxmlformats.org/officeDocument/2006/relationships/hyperlink" Target="http://onlinelibrary.wiley.com/doi/10.1111/j.1541-0072.1992.tb00164.x/abstract)" TargetMode="External"/><Relationship Id="rId17" Type="http://schemas.openxmlformats.org/officeDocument/2006/relationships/hyperlink" Target="http://onlinelibrary.wiley.com/doi/10.1111/j.1541-0072.1992.tb00164.x/abstract)" TargetMode="External"/><Relationship Id="rId18" Type="http://schemas.openxmlformats.org/officeDocument/2006/relationships/hyperlink" Target="https://www.linkedin.com/company/simpson-thacher-&amp;-bartlett-llp?trk=ppro_cprof" TargetMode="External"/><Relationship Id="rId19" Type="http://schemas.openxmlformats.org/officeDocument/2006/relationships/hyperlink" Target="https://www.rand.org/pubs/research_reports/RR1854.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linkedin.com/company/simpson-thacher-&amp;-bartlett-llp?trk=ppro_cprof" TargetMode="External"/><Relationship Id="rId8" Type="http://schemas.openxmlformats.org/officeDocument/2006/relationships/hyperlink" Target="http://www.nyulawreview.org/sites/default/files/pdf/NYULawReview-86-5-McGover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7D73F-73A9-154C-8C08-923B03DA9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\Users\student\AppData\Roaming\Microsoft\Templates\Debate.dotm</Template>
  <TotalTime>0</TotalTime>
  <Pages>9</Pages>
  <Words>43327</Words>
  <Characters>246965</Characters>
  <Application>Microsoft Macintosh Word</Application>
  <DocSecurity>0</DocSecurity>
  <Lines>2058</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dc:creator>
  <cp:keywords>5.1.1</cp:keywords>
  <dc:description/>
  <cp:lastModifiedBy>Christina Tallungan</cp:lastModifiedBy>
  <cp:revision>2</cp:revision>
  <dcterms:created xsi:type="dcterms:W3CDTF">2017-07-23T16:12:00Z</dcterms:created>
  <dcterms:modified xsi:type="dcterms:W3CDTF">2017-07-23T16:12:00Z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-106308689</vt:i4>
  </property>
</Properties>
</file>