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5729" w:rsidRDefault="00425729" w:rsidP="00675076">
      <w:pPr>
        <w:pStyle w:val="Heading1"/>
      </w:pPr>
      <w:bookmarkStart w:id="0" w:name="HatBM28"/>
      <w:r>
        <w:t xml:space="preserve">Teaching Shortage/ Quality Case </w:t>
      </w:r>
      <w:proofErr w:type="spellStart"/>
      <w:r>
        <w:t>Neg</w:t>
      </w:r>
      <w:proofErr w:type="spellEnd"/>
    </w:p>
    <w:p w:rsidR="00675076" w:rsidRPr="00675076" w:rsidRDefault="00675076" w:rsidP="00675076">
      <w:pPr>
        <w:jc w:val="center"/>
      </w:pPr>
      <w:bookmarkStart w:id="1" w:name="_GoBack"/>
      <w:r>
        <w:rPr>
          <w:noProof/>
        </w:rPr>
        <w:drawing>
          <wp:inline distT="0" distB="0" distL="0" distR="0" wp14:anchorId="1A016442" wp14:editId="426FF771">
            <wp:extent cx="3939354" cy="6488349"/>
            <wp:effectExtent l="0" t="0" r="4445" b="8255"/>
            <wp:docPr id="3" name="Picture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9398" cy="6521363"/>
                    </a:xfrm>
                    <a:prstGeom prst="rect">
                      <a:avLst/>
                    </a:prstGeom>
                  </pic:spPr>
                </pic:pic>
              </a:graphicData>
            </a:graphic>
          </wp:inline>
        </w:drawing>
      </w:r>
      <w:bookmarkEnd w:id="1"/>
    </w:p>
    <w:p w:rsidR="003D1567" w:rsidRDefault="003D1567" w:rsidP="003D1567">
      <w:pPr>
        <w:pStyle w:val="Heading3"/>
      </w:pPr>
      <w:bookmarkStart w:id="2" w:name="BlockBM29"/>
      <w:r>
        <w:lastRenderedPageBreak/>
        <w:t>Increase Pay Doesn’t Solve</w:t>
      </w:r>
    </w:p>
    <w:p w:rsidR="003D1567" w:rsidRDefault="003D1567" w:rsidP="003D1567">
      <w:pPr>
        <w:pStyle w:val="Heading4"/>
      </w:pPr>
      <w:r>
        <w:t>No long lasting or short term solvency of the plan</w:t>
      </w:r>
    </w:p>
    <w:p w:rsidR="003D1567" w:rsidRPr="00DE07FE" w:rsidRDefault="003D1567" w:rsidP="003D1567">
      <w:pPr>
        <w:spacing w:line="240" w:lineRule="auto"/>
        <w:contextualSpacing/>
        <w:rPr>
          <w:szCs w:val="16"/>
        </w:rPr>
      </w:pPr>
      <w:r w:rsidRPr="00DE07FE">
        <w:rPr>
          <w:szCs w:val="16"/>
        </w:rPr>
        <w:t xml:space="preserve">Alia </w:t>
      </w:r>
      <w:r w:rsidRPr="00DE07FE">
        <w:rPr>
          <w:rStyle w:val="Style13ptBold"/>
        </w:rPr>
        <w:t>Wong,</w:t>
      </w:r>
      <w:r w:rsidRPr="00DE07FE">
        <w:rPr>
          <w:szCs w:val="16"/>
        </w:rPr>
        <w:t xml:space="preserve"> FEB 18,</w:t>
      </w:r>
      <w:r w:rsidRPr="00DE07FE">
        <w:rPr>
          <w:rStyle w:val="Style13ptBold"/>
        </w:rPr>
        <w:t xml:space="preserve"> 2016</w:t>
      </w:r>
      <w:r>
        <w:rPr>
          <w:szCs w:val="16"/>
        </w:rPr>
        <w:t xml:space="preserve"> </w:t>
      </w:r>
      <w:r w:rsidRPr="00DE07FE">
        <w:rPr>
          <w:szCs w:val="16"/>
        </w:rPr>
        <w:t>What If America’s Teachers Made More Money</w:t>
      </w:r>
      <w:proofErr w:type="gramStart"/>
      <w:r w:rsidRPr="00DE07FE">
        <w:rPr>
          <w:szCs w:val="16"/>
        </w:rPr>
        <w:t>?,</w:t>
      </w:r>
      <w:proofErr w:type="gramEnd"/>
      <w:r w:rsidRPr="00DE07FE">
        <w:rPr>
          <w:szCs w:val="16"/>
        </w:rPr>
        <w:t xml:space="preserve"> Atlantic, https://www.theatlantic.com/education/archive/2016/02/what-if-americas-teachers-made-more-money/463275/, 6-25-2017 associate editor at The Atlantic, where she oversees the education section</w:t>
      </w:r>
    </w:p>
    <w:p w:rsidR="003D1567" w:rsidRPr="000D50F1" w:rsidRDefault="003D1567" w:rsidP="003D1567">
      <w:pPr>
        <w:pStyle w:val="NormalWeb"/>
        <w:shd w:val="clear" w:color="auto" w:fill="FFFFFF"/>
        <w:contextualSpacing/>
        <w:rPr>
          <w:rStyle w:val="StyleUnderline"/>
        </w:rPr>
      </w:pPr>
      <w:r w:rsidRPr="000D50F1">
        <w:rPr>
          <w:rFonts w:ascii="Georgia" w:hAnsi="Georgia"/>
          <w:color w:val="000000"/>
          <w:szCs w:val="27"/>
        </w:rPr>
        <w:t>There’s a chance these plans will see results: A number of studies—including one on a program in North Carolina that</w:t>
      </w:r>
      <w:r w:rsidRPr="000D50F1">
        <w:rPr>
          <w:rStyle w:val="apple-converted-space"/>
          <w:rFonts w:ascii="Georgia" w:eastAsiaTheme="majorEastAsia" w:hAnsi="Georgia"/>
          <w:color w:val="000000"/>
          <w:szCs w:val="27"/>
        </w:rPr>
        <w:t> </w:t>
      </w:r>
      <w:hyperlink r:id="rId8" w:history="1">
        <w:r w:rsidRPr="000D50F1">
          <w:rPr>
            <w:rStyle w:val="Hyperlink"/>
            <w:rFonts w:ascii="Georgia" w:eastAsiaTheme="majorEastAsia" w:hAnsi="Georgia"/>
            <w:color w:val="458CD5"/>
            <w:szCs w:val="27"/>
          </w:rPr>
          <w:t>offered a bonus of $1,800</w:t>
        </w:r>
      </w:hyperlink>
      <w:r w:rsidRPr="000D50F1">
        <w:rPr>
          <w:rStyle w:val="apple-converted-space"/>
          <w:rFonts w:ascii="Georgia" w:eastAsiaTheme="majorEastAsia" w:hAnsi="Georgia"/>
          <w:color w:val="000000"/>
          <w:szCs w:val="27"/>
        </w:rPr>
        <w:t> </w:t>
      </w:r>
      <w:r w:rsidRPr="000D50F1">
        <w:rPr>
          <w:rFonts w:ascii="Georgia" w:hAnsi="Georgia"/>
          <w:color w:val="000000"/>
          <w:szCs w:val="27"/>
        </w:rPr>
        <w:t>to only math, science, and special-education teachers</w:t>
      </w:r>
      <w:r w:rsidRPr="000D50F1">
        <w:rPr>
          <w:rStyle w:val="apple-converted-space"/>
          <w:rFonts w:ascii="Georgia" w:eastAsiaTheme="majorEastAsia" w:hAnsi="Georgia"/>
          <w:color w:val="000000"/>
          <w:szCs w:val="27"/>
        </w:rPr>
        <w:t> </w:t>
      </w:r>
      <w:r w:rsidRPr="000D50F1">
        <w:rPr>
          <w:rStyle w:val="s1"/>
          <w:rFonts w:ascii="Georgia" w:hAnsi="Georgia"/>
          <w:color w:val="000000"/>
          <w:szCs w:val="27"/>
        </w:rPr>
        <w:t>working in struggling public schools</w:t>
      </w:r>
      <w:r w:rsidRPr="000D50F1">
        <w:rPr>
          <w:rFonts w:ascii="Georgia" w:hAnsi="Georgia"/>
          <w:color w:val="000000"/>
          <w:szCs w:val="27"/>
        </w:rPr>
        <w:t>—have shown that modest salary increases</w:t>
      </w:r>
      <w:r w:rsidRPr="000D50F1">
        <w:rPr>
          <w:rStyle w:val="apple-converted-space"/>
          <w:rFonts w:ascii="Georgia" w:eastAsiaTheme="majorEastAsia" w:hAnsi="Georgia"/>
          <w:color w:val="000000"/>
          <w:szCs w:val="27"/>
        </w:rPr>
        <w:t xml:space="preserve"> </w:t>
      </w:r>
      <w:hyperlink r:id="rId9" w:history="1">
        <w:r w:rsidRPr="000D50F1">
          <w:rPr>
            <w:rStyle w:val="Hyperlink"/>
            <w:rFonts w:ascii="Georgia" w:eastAsiaTheme="majorEastAsia" w:hAnsi="Georgia"/>
            <w:color w:val="458CD5"/>
            <w:szCs w:val="27"/>
          </w:rPr>
          <w:t>can help stem turnover</w:t>
        </w:r>
      </w:hyperlink>
      <w:r w:rsidRPr="000D50F1">
        <w:rPr>
          <w:rFonts w:ascii="Georgia" w:hAnsi="Georgia"/>
          <w:color w:val="000000"/>
          <w:szCs w:val="27"/>
        </w:rPr>
        <w:t xml:space="preserve">. But it’s hard to say whether such proposals will ultimately have long-lasting impact on the general teacher shortage. </w:t>
      </w:r>
      <w:r w:rsidRPr="000D50F1">
        <w:rPr>
          <w:rStyle w:val="StyleUnderline"/>
        </w:rPr>
        <w:t>Surveys suggest that although teachers’ job satisfaction</w:t>
      </w:r>
      <w:r>
        <w:rPr>
          <w:rStyle w:val="StyleUnderline"/>
          <w:rFonts w:eastAsiaTheme="majorEastAsia"/>
        </w:rPr>
        <w:t xml:space="preserve"> </w:t>
      </w:r>
      <w:hyperlink r:id="rId10" w:history="1">
        <w:r w:rsidRPr="000D50F1">
          <w:rPr>
            <w:rStyle w:val="StyleUnderline"/>
            <w:rFonts w:eastAsiaTheme="majorEastAsia"/>
          </w:rPr>
          <w:t>has declined significantly in recent years</w:t>
        </w:r>
      </w:hyperlink>
      <w:r w:rsidRPr="000D50F1">
        <w:rPr>
          <w:rStyle w:val="StyleUnderline"/>
        </w:rPr>
        <w:t>, their perceptions about pay have hardly changed; factors beyond money contribute to the recruitment-and-turnover problems.</w:t>
      </w:r>
      <w:r>
        <w:rPr>
          <w:rStyle w:val="StyleUnderline"/>
        </w:rPr>
        <w:t xml:space="preserve"> </w:t>
      </w:r>
      <w:r w:rsidRPr="000D50F1">
        <w:rPr>
          <w:rFonts w:ascii="Georgia" w:hAnsi="Georgia"/>
          <w:color w:val="000000"/>
          <w:szCs w:val="27"/>
        </w:rPr>
        <w:t>In places already struggling with shortages and those resorting to mass emergency certifications, the challenge is finding new teachers who are qualified, competent, and dedicated to the profession. Achieving this goal, researchers say, is complicated—something that a few extra hundred, or even thousand, dollars alone won’t solve</w:t>
      </w:r>
      <w:r w:rsidRPr="000D50F1">
        <w:rPr>
          <w:rStyle w:val="StyleUnderline"/>
        </w:rPr>
        <w:t xml:space="preserve">. “If you want to improve the pipeline of new teachers, you have to start early,” </w:t>
      </w:r>
      <w:r w:rsidRPr="000D50F1">
        <w:rPr>
          <w:rFonts w:ascii="Georgia" w:hAnsi="Georgia"/>
          <w:color w:val="000000"/>
          <w:szCs w:val="27"/>
        </w:rPr>
        <w:t>said Sean Corcoran, an associate professor of educational economics at NYU who has conducted extensive research on the U.S. teaching force. “</w:t>
      </w:r>
      <w:r w:rsidRPr="000D50F1">
        <w:rPr>
          <w:rStyle w:val="StyleUnderline"/>
        </w:rPr>
        <w:t>Raising salaries today is not going to increase the quality of recruits tomorrow.”</w:t>
      </w:r>
    </w:p>
    <w:p w:rsidR="003D1567" w:rsidRDefault="003D1567" w:rsidP="003D1567">
      <w:pPr>
        <w:pStyle w:val="Heading4"/>
        <w:spacing w:line="240" w:lineRule="auto"/>
        <w:contextualSpacing/>
      </w:pPr>
      <w:r>
        <w:t>Plan won’t solve—salary isn’t the only problem</w:t>
      </w:r>
    </w:p>
    <w:p w:rsidR="003D1567" w:rsidRPr="00DE07FE" w:rsidRDefault="003D1567" w:rsidP="003D1567">
      <w:pPr>
        <w:spacing w:line="240" w:lineRule="auto"/>
        <w:contextualSpacing/>
        <w:rPr>
          <w:szCs w:val="16"/>
        </w:rPr>
      </w:pPr>
      <w:r w:rsidRPr="00DE07FE">
        <w:rPr>
          <w:szCs w:val="16"/>
        </w:rPr>
        <w:t xml:space="preserve">Alia </w:t>
      </w:r>
      <w:r w:rsidRPr="00DE07FE">
        <w:rPr>
          <w:rStyle w:val="Style13ptBold"/>
        </w:rPr>
        <w:t>Wong,</w:t>
      </w:r>
      <w:r w:rsidRPr="00DE07FE">
        <w:rPr>
          <w:szCs w:val="16"/>
        </w:rPr>
        <w:t xml:space="preserve"> FEB 18,</w:t>
      </w:r>
      <w:r w:rsidRPr="00DE07FE">
        <w:rPr>
          <w:rStyle w:val="Style13ptBold"/>
        </w:rPr>
        <w:t xml:space="preserve"> 2016</w:t>
      </w:r>
      <w:r>
        <w:rPr>
          <w:szCs w:val="16"/>
        </w:rPr>
        <w:t xml:space="preserve"> </w:t>
      </w:r>
      <w:r w:rsidRPr="00DE07FE">
        <w:rPr>
          <w:szCs w:val="16"/>
        </w:rPr>
        <w:t>What If America’s Teachers Made More Money</w:t>
      </w:r>
      <w:proofErr w:type="gramStart"/>
      <w:r w:rsidRPr="00DE07FE">
        <w:rPr>
          <w:szCs w:val="16"/>
        </w:rPr>
        <w:t>?,</w:t>
      </w:r>
      <w:proofErr w:type="gramEnd"/>
      <w:r w:rsidRPr="00DE07FE">
        <w:rPr>
          <w:szCs w:val="16"/>
        </w:rPr>
        <w:t xml:space="preserve"> Atlantic, https://www.theatlantic.com/education/archive/2016/02/what-if-americas-teachers-made-more-money/463275/, 6-25-2017 associate editor at The Atlantic, where she oversees the education section</w:t>
      </w:r>
    </w:p>
    <w:p w:rsidR="003D1567" w:rsidRPr="000D50F1" w:rsidRDefault="003D1567" w:rsidP="003D1567">
      <w:pPr>
        <w:pStyle w:val="NormalWeb"/>
        <w:rPr>
          <w:rStyle w:val="StyleUnderline"/>
        </w:rPr>
      </w:pPr>
      <w:r w:rsidRPr="000D50F1">
        <w:rPr>
          <w:rStyle w:val="StyleUnderline"/>
        </w:rPr>
        <w:t>Perceived low pay certainly seems to account for a tiny slice of teachers’ concerns; salaries,</w:t>
      </w:r>
      <w:r w:rsidRPr="000D50F1">
        <w:t xml:space="preserve"> Corcoran said, “</w:t>
      </w:r>
      <w:r w:rsidRPr="000D50F1">
        <w:rPr>
          <w:rStyle w:val="StyleUnderline"/>
        </w:rPr>
        <w:t>are definitely not the end of the story.” In a</w:t>
      </w:r>
      <w:r w:rsidRPr="000D50F1">
        <w:rPr>
          <w:rStyle w:val="StyleUnderline"/>
          <w:rFonts w:eastAsiaTheme="majorEastAsia"/>
        </w:rPr>
        <w:t> </w:t>
      </w:r>
      <w:hyperlink r:id="rId11" w:history="1">
        <w:r w:rsidRPr="000D50F1">
          <w:rPr>
            <w:rStyle w:val="StyleUnderline"/>
            <w:rFonts w:eastAsiaTheme="majorEastAsia"/>
          </w:rPr>
          <w:t xml:space="preserve">“Quality of </w:t>
        </w:r>
        <w:proofErr w:type="spellStart"/>
        <w:r w:rsidRPr="000D50F1">
          <w:rPr>
            <w:rStyle w:val="StyleUnderline"/>
            <w:rFonts w:eastAsiaTheme="majorEastAsia"/>
          </w:rPr>
          <w:t>Worklife</w:t>
        </w:r>
        <w:proofErr w:type="spellEnd"/>
        <w:r w:rsidRPr="000D50F1">
          <w:rPr>
            <w:rStyle w:val="StyleUnderline"/>
            <w:rFonts w:eastAsiaTheme="majorEastAsia"/>
          </w:rPr>
          <w:t>” survey</w:t>
        </w:r>
      </w:hyperlink>
      <w:r w:rsidRPr="000D50F1">
        <w:rPr>
          <w:rStyle w:val="StyleUnderline"/>
          <w:rFonts w:eastAsiaTheme="majorEastAsia"/>
        </w:rPr>
        <w:t> </w:t>
      </w:r>
      <w:r w:rsidRPr="000D50F1">
        <w:rPr>
          <w:rStyle w:val="StyleUnderline"/>
        </w:rPr>
        <w:t>of more than 30,000 educators last year, just 46 percent said their salaries were a major source of stress in the workplace. Testing fatigue, bloated bureaucracy,</w:t>
      </w:r>
      <w:r w:rsidRPr="000D50F1">
        <w:rPr>
          <w:rStyle w:val="StyleUnderline"/>
          <w:rFonts w:eastAsiaTheme="majorEastAsia"/>
        </w:rPr>
        <w:t> </w:t>
      </w:r>
      <w:hyperlink r:id="rId12" w:history="1">
        <w:r w:rsidRPr="000D50F1">
          <w:rPr>
            <w:rStyle w:val="StyleUnderline"/>
            <w:rFonts w:eastAsiaTheme="majorEastAsia"/>
          </w:rPr>
          <w:t>little time to reflect and decompress</w:t>
        </w:r>
      </w:hyperlink>
      <w:r w:rsidRPr="000D50F1">
        <w:rPr>
          <w:rStyle w:val="StyleUnderline"/>
          <w:rFonts w:eastAsiaTheme="majorEastAsia"/>
        </w:rPr>
        <w:t> </w:t>
      </w:r>
      <w:r w:rsidRPr="000D50F1">
        <w:rPr>
          <w:rStyle w:val="StyleUnderline"/>
        </w:rPr>
        <w:t xml:space="preserve">and develop professionally have all taken a significant toll on teachers’ job satisfaction. </w:t>
      </w:r>
      <w:r w:rsidRPr="000D50F1">
        <w:t>In that same survey, which was conducted jointly by the American Federation of Teachers and an activist group known as the</w:t>
      </w:r>
      <w:r w:rsidRPr="000D50F1">
        <w:rPr>
          <w:rStyle w:val="apple-converted-space"/>
          <w:rFonts w:eastAsiaTheme="majorEastAsia"/>
        </w:rPr>
        <w:t xml:space="preserve"> </w:t>
      </w:r>
      <w:hyperlink r:id="rId13" w:history="1">
        <w:r w:rsidRPr="000D50F1">
          <w:rPr>
            <w:rStyle w:val="Hyperlink"/>
            <w:rFonts w:eastAsiaTheme="majorEastAsia"/>
            <w:color w:val="458CD5"/>
          </w:rPr>
          <w:t>Badass Teachers Association</w:t>
        </w:r>
      </w:hyperlink>
      <w:r w:rsidRPr="000D50F1">
        <w:t xml:space="preserve">, </w:t>
      </w:r>
      <w:r w:rsidRPr="000D50F1">
        <w:rPr>
          <w:rStyle w:val="StyleUnderline"/>
        </w:rPr>
        <w:t>nearly three in four respondents identified the “adoption of new initiatives without proper training or professional development” as a major source of stress</w:t>
      </w:r>
      <w:r w:rsidRPr="000D50F1">
        <w:t>, for example. “We used to be treated as professionals who were allowed to have autonomy in our classrooms and play to our strengths or our background in education,” Rebecca Simcoe, a former high-school English teacher in Tulsa with a doctorate who resigned in 2014,</w:t>
      </w:r>
      <w:r w:rsidRPr="000D50F1">
        <w:rPr>
          <w:rStyle w:val="apple-converted-space"/>
          <w:rFonts w:eastAsiaTheme="majorEastAsia"/>
        </w:rPr>
        <w:t xml:space="preserve"> </w:t>
      </w:r>
      <w:hyperlink r:id="rId14" w:history="1">
        <w:r w:rsidRPr="000D50F1">
          <w:rPr>
            <w:rStyle w:val="Hyperlink"/>
            <w:rFonts w:eastAsiaTheme="majorEastAsia"/>
            <w:color w:val="458CD5"/>
          </w:rPr>
          <w:t>told CBS News last year</w:t>
        </w:r>
      </w:hyperlink>
      <w:r w:rsidRPr="000D50F1">
        <w:t>. “Now we’re expected to be automatons following their robotic instructions, just getting these kids to pass tests.”</w:t>
      </w:r>
      <w:r w:rsidRPr="000D50F1">
        <w:rPr>
          <w:rStyle w:val="apple-converted-space"/>
          <w:rFonts w:eastAsiaTheme="majorEastAsia"/>
        </w:rPr>
        <w:t xml:space="preserve"> </w:t>
      </w:r>
      <w:hyperlink r:id="rId15" w:history="1">
        <w:r w:rsidRPr="000D50F1">
          <w:rPr>
            <w:rStyle w:val="Hyperlink"/>
            <w:rFonts w:eastAsiaTheme="majorEastAsia"/>
            <w:color w:val="458CD5"/>
          </w:rPr>
          <w:t>Most states</w:t>
        </w:r>
      </w:hyperlink>
      <w:r w:rsidRPr="000D50F1">
        <w:t>, from Oregon to New York, now tie teacher evaluations to student test scores; in 2009,</w:t>
      </w:r>
      <w:r w:rsidRPr="000D50F1">
        <w:rPr>
          <w:rStyle w:val="apple-converted-space"/>
          <w:rFonts w:eastAsiaTheme="majorEastAsia"/>
        </w:rPr>
        <w:t xml:space="preserve"> </w:t>
      </w:r>
      <w:hyperlink r:id="rId16" w:history="1">
        <w:r w:rsidRPr="000D50F1">
          <w:rPr>
            <w:rStyle w:val="Hyperlink"/>
            <w:rFonts w:eastAsiaTheme="majorEastAsia"/>
            <w:color w:val="458CD5"/>
          </w:rPr>
          <w:t>only a handful of states</w:t>
        </w:r>
      </w:hyperlink>
      <w:r w:rsidRPr="000D50F1">
        <w:rPr>
          <w:rStyle w:val="apple-converted-space"/>
          <w:rFonts w:eastAsiaTheme="majorEastAsia"/>
        </w:rPr>
        <w:t xml:space="preserve"> </w:t>
      </w:r>
      <w:r w:rsidRPr="000D50F1">
        <w:t xml:space="preserve">did so. And </w:t>
      </w:r>
      <w:r w:rsidRPr="000D50F1">
        <w:rPr>
          <w:rStyle w:val="StyleUnderline"/>
        </w:rPr>
        <w:t>teachers’ workplace woes run the gamut from the political to the mundane</w:t>
      </w:r>
      <w:r w:rsidRPr="000D50F1">
        <w:t xml:space="preserve">: As I’ve written before, the Quality of </w:t>
      </w:r>
      <w:proofErr w:type="spellStart"/>
      <w:r w:rsidRPr="000D50F1">
        <w:t>Worklife</w:t>
      </w:r>
      <w:proofErr w:type="spellEnd"/>
      <w:r w:rsidRPr="000D50F1">
        <w:t xml:space="preserve"> survey found that one in four teachers cite their</w:t>
      </w:r>
      <w:r w:rsidRPr="000D50F1">
        <w:rPr>
          <w:rStyle w:val="apple-converted-space"/>
          <w:rFonts w:eastAsiaTheme="majorEastAsia"/>
        </w:rPr>
        <w:t xml:space="preserve"> </w:t>
      </w:r>
      <w:hyperlink r:id="rId17" w:history="1">
        <w:r w:rsidRPr="000D50F1">
          <w:rPr>
            <w:rStyle w:val="Hyperlink"/>
            <w:rFonts w:eastAsiaTheme="majorEastAsia"/>
            <w:color w:val="458CD5"/>
          </w:rPr>
          <w:t>lack of time to use the restroom is an everyday stressor</w:t>
        </w:r>
      </w:hyperlink>
      <w:r w:rsidRPr="000D50F1">
        <w:t xml:space="preserve">. </w:t>
      </w:r>
      <w:r w:rsidRPr="000D50F1">
        <w:rPr>
          <w:rStyle w:val="StyleUnderline"/>
        </w:rPr>
        <w:t>It’s no wonder so many teachers opt to work in private schools, which typically</w:t>
      </w:r>
      <w:r>
        <w:rPr>
          <w:rStyle w:val="StyleUnderline"/>
          <w:rFonts w:eastAsiaTheme="majorEastAsia"/>
        </w:rPr>
        <w:t xml:space="preserve"> </w:t>
      </w:r>
      <w:hyperlink r:id="rId18" w:history="1">
        <w:r w:rsidRPr="000D50F1">
          <w:rPr>
            <w:rStyle w:val="StyleUnderline"/>
            <w:rFonts w:eastAsiaTheme="majorEastAsia"/>
          </w:rPr>
          <w:t>offer much lower pay</w:t>
        </w:r>
      </w:hyperlink>
      <w:r>
        <w:rPr>
          <w:rStyle w:val="StyleUnderline"/>
          <w:rFonts w:eastAsiaTheme="majorEastAsia"/>
        </w:rPr>
        <w:t xml:space="preserve"> </w:t>
      </w:r>
      <w:r w:rsidRPr="000D50F1">
        <w:rPr>
          <w:rStyle w:val="StyleUnderline"/>
        </w:rPr>
        <w:t>but working conditions that are far more palatable. Or that they often forego sizable raises in exchange for working in tougher conditions.</w:t>
      </w:r>
      <w:r w:rsidRPr="000D50F1">
        <w:t xml:space="preserve"> One</w:t>
      </w:r>
      <w:r w:rsidRPr="000D50F1">
        <w:rPr>
          <w:rStyle w:val="apple-converted-space"/>
          <w:rFonts w:eastAsiaTheme="majorEastAsia"/>
        </w:rPr>
        <w:t xml:space="preserve"> </w:t>
      </w:r>
      <w:hyperlink r:id="rId19" w:history="1">
        <w:r w:rsidRPr="000D50F1">
          <w:rPr>
            <w:rStyle w:val="Hyperlink"/>
            <w:rFonts w:eastAsiaTheme="majorEastAsia"/>
            <w:color w:val="458CD5"/>
          </w:rPr>
          <w:t>Mathematica study</w:t>
        </w:r>
      </w:hyperlink>
      <w:r w:rsidRPr="000D50F1">
        <w:rPr>
          <w:rStyle w:val="apple-converted-space"/>
          <w:rFonts w:eastAsiaTheme="majorEastAsia"/>
        </w:rPr>
        <w:t xml:space="preserve"> </w:t>
      </w:r>
      <w:r w:rsidRPr="000D50F1">
        <w:t>on 10 school districts in multiple states found that a majority of the candidates who’d been selected for a program offering $20,000 to highly effective teachers who agreed to transfer to and remain at low-performing schools declined to participate; most didn’t even attend an information session. As the teacher Paul Barnwell</w:t>
      </w:r>
      <w:r w:rsidRPr="000D50F1">
        <w:rPr>
          <w:rStyle w:val="apple-converted-space"/>
          <w:rFonts w:eastAsiaTheme="majorEastAsia"/>
        </w:rPr>
        <w:t> </w:t>
      </w:r>
      <w:hyperlink r:id="rId20" w:history="1">
        <w:r w:rsidRPr="000D50F1">
          <w:rPr>
            <w:rStyle w:val="Hyperlink"/>
            <w:rFonts w:eastAsiaTheme="majorEastAsia"/>
            <w:color w:val="458CD5"/>
          </w:rPr>
          <w:t>argued</w:t>
        </w:r>
      </w:hyperlink>
      <w:r w:rsidRPr="000D50F1">
        <w:rPr>
          <w:rStyle w:val="apple-converted-space"/>
          <w:rFonts w:eastAsiaTheme="majorEastAsia"/>
        </w:rPr>
        <w:t> </w:t>
      </w:r>
      <w:r w:rsidRPr="000D50F1">
        <w:t>in a piece for</w:t>
      </w:r>
      <w:r w:rsidRPr="000D50F1">
        <w:rPr>
          <w:rStyle w:val="apple-converted-space"/>
          <w:rFonts w:eastAsiaTheme="majorEastAsia"/>
        </w:rPr>
        <w:t> </w:t>
      </w:r>
      <w:r w:rsidRPr="000D50F1">
        <w:rPr>
          <w:i/>
          <w:iCs/>
        </w:rPr>
        <w:t>The Atlantic</w:t>
      </w:r>
      <w:r w:rsidRPr="000D50F1">
        <w:rPr>
          <w:rStyle w:val="apple-converted-space"/>
          <w:rFonts w:eastAsiaTheme="majorEastAsia"/>
          <w:i/>
          <w:iCs/>
        </w:rPr>
        <w:t> </w:t>
      </w:r>
      <w:r w:rsidRPr="000D50F1">
        <w:t>last year</w:t>
      </w:r>
      <w:r w:rsidRPr="000D50F1">
        <w:rPr>
          <w:rStyle w:val="StyleUnderline"/>
        </w:rPr>
        <w:t>, “No matter the compensation scheme, these strategies fail to acknowledge the impact of school culture and climate on work satisfaction—which often takes precedence over pay for experienced teachers.”</w:t>
      </w:r>
    </w:p>
    <w:p w:rsidR="003D1567" w:rsidRDefault="003D1567" w:rsidP="003D1567">
      <w:pPr>
        <w:pStyle w:val="Heading4"/>
      </w:pPr>
      <w:r>
        <w:t>Increasing teacher salary wouldn’t draw more teachers into the profession</w:t>
      </w:r>
    </w:p>
    <w:p w:rsidR="003D1567" w:rsidRPr="000667E7" w:rsidRDefault="003D1567" w:rsidP="003D1567">
      <w:pPr>
        <w:rPr>
          <w:szCs w:val="16"/>
        </w:rPr>
      </w:pPr>
      <w:r w:rsidRPr="000667E7">
        <w:rPr>
          <w:szCs w:val="16"/>
        </w:rPr>
        <w:t>James V</w:t>
      </w:r>
      <w:r w:rsidRPr="000667E7">
        <w:rPr>
          <w:rStyle w:val="Style13ptBold"/>
        </w:rPr>
        <w:t>. Shuls</w:t>
      </w:r>
      <w:r w:rsidRPr="000667E7">
        <w:rPr>
          <w:szCs w:val="16"/>
        </w:rPr>
        <w:t xml:space="preserve"> PhD, 1-8-</w:t>
      </w:r>
      <w:r w:rsidRPr="000667E7">
        <w:rPr>
          <w:rStyle w:val="Style13ptBold"/>
        </w:rPr>
        <w:t>2016</w:t>
      </w:r>
      <w:r w:rsidRPr="000667E7">
        <w:rPr>
          <w:szCs w:val="16"/>
        </w:rPr>
        <w:t>, James V. 1-8-2016, Increasing Teacher Pay from On High Is Simply Bad Policy, Show-Me Institute, http://showmeinstitute.org/blog/local-control/increasing-teacher-pay-high-simply-bad-policy, 6-25-2017</w:t>
      </w:r>
      <w:r>
        <w:rPr>
          <w:szCs w:val="16"/>
        </w:rPr>
        <w:t xml:space="preserve"> </w:t>
      </w:r>
      <w:r w:rsidRPr="000667E7">
        <w:rPr>
          <w:rFonts w:ascii="Helvetica" w:hAnsi="Helvetica" w:cs="Helvetica"/>
          <w:color w:val="222222"/>
          <w:szCs w:val="16"/>
          <w:shd w:val="clear" w:color="auto" w:fill="FFFFFF"/>
        </w:rPr>
        <w:t>Distinguished Fellow of Education Policy</w:t>
      </w:r>
    </w:p>
    <w:p w:rsidR="003D1567" w:rsidRDefault="003D1567" w:rsidP="003D1567">
      <w:pPr>
        <w:pStyle w:val="NormalWeb"/>
        <w:shd w:val="clear" w:color="auto" w:fill="FFFFFF"/>
        <w:spacing w:before="0" w:beforeAutospacing="0" w:after="300" w:afterAutospacing="0"/>
        <w:rPr>
          <w:rStyle w:val="StyleUnderline"/>
        </w:rPr>
      </w:pPr>
      <w:r w:rsidRPr="00393F29">
        <w:rPr>
          <w:rFonts w:ascii="Helvetica" w:hAnsi="Helvetica" w:cs="Helvetica"/>
          <w:color w:val="2E2E2E"/>
        </w:rPr>
        <w:t xml:space="preserve">What would happen if we gave these teachers a raise? </w:t>
      </w:r>
      <w:r w:rsidRPr="00393F29">
        <w:rPr>
          <w:rStyle w:val="StyleUnderline"/>
        </w:rPr>
        <w:t xml:space="preserve">Would paying teachers an extra $2,000 or $3,000 </w:t>
      </w:r>
      <w:r w:rsidRPr="00393F29">
        <w:rPr>
          <w:rFonts w:ascii="Helvetica" w:hAnsi="Helvetica" w:cs="Helvetica"/>
          <w:color w:val="2E2E2E"/>
        </w:rPr>
        <w:t xml:space="preserve">and moving them to 140 or 150 percent of median household income </w:t>
      </w:r>
      <w:r w:rsidRPr="00393F29">
        <w:rPr>
          <w:rStyle w:val="StyleUnderline"/>
        </w:rPr>
        <w:t xml:space="preserve">attract new teachers or retain current teachers? </w:t>
      </w:r>
      <w:r w:rsidRPr="00393F29">
        <w:rPr>
          <w:rStyle w:val="StyleUnderline"/>
        </w:rPr>
        <w:lastRenderedPageBreak/>
        <w:t xml:space="preserve">That’s unlikely. </w:t>
      </w:r>
      <w:r w:rsidRPr="00393F29">
        <w:rPr>
          <w:rFonts w:ascii="Helvetica" w:hAnsi="Helvetica" w:cs="Helvetica"/>
          <w:color w:val="2E2E2E"/>
        </w:rPr>
        <w:t>They’re already far above their neighbors. What’s worse</w:t>
      </w:r>
      <w:r w:rsidRPr="00393F29">
        <w:rPr>
          <w:rStyle w:val="StyleUnderline"/>
        </w:rPr>
        <w:t>, it would strain the already limited stream of money that the district has to fund its schools. Small benefit, high cost, bad policy.</w:t>
      </w:r>
      <w:r>
        <w:rPr>
          <w:rStyle w:val="StyleUnderline"/>
        </w:rPr>
        <w:t xml:space="preserve"> </w:t>
      </w:r>
      <w:r w:rsidRPr="00393F29">
        <w:rPr>
          <w:rFonts w:ascii="Helvetica" w:hAnsi="Helvetica" w:cs="Helvetica"/>
          <w:color w:val="2E2E2E"/>
        </w:rPr>
        <w:t>As I pointed out</w:t>
      </w:r>
      <w:r w:rsidRPr="00393F29">
        <w:rPr>
          <w:rStyle w:val="apple-converted-space"/>
          <w:rFonts w:ascii="Helvetica" w:eastAsiaTheme="majorEastAsia" w:hAnsi="Helvetica" w:cs="Helvetica"/>
          <w:color w:val="2E2E2E"/>
        </w:rPr>
        <w:t xml:space="preserve"> </w:t>
      </w:r>
      <w:hyperlink r:id="rId21" w:history="1">
        <w:r w:rsidRPr="00393F29">
          <w:rPr>
            <w:rStyle w:val="Hyperlink"/>
            <w:rFonts w:ascii="Helvetica" w:eastAsiaTheme="majorEastAsia" w:hAnsi="Helvetica" w:cs="Helvetica"/>
            <w:color w:val="001B56"/>
          </w:rPr>
          <w:t>yesterday on the blog</w:t>
        </w:r>
      </w:hyperlink>
      <w:r w:rsidRPr="00393F29">
        <w:rPr>
          <w:rFonts w:ascii="Helvetica" w:hAnsi="Helvetica" w:cs="Helvetica"/>
          <w:color w:val="2E2E2E"/>
        </w:rPr>
        <w:t xml:space="preserve">, teacher pay should reflect local economic markets. The map at the top of this post shows the average salary of teachers in each Missouri </w:t>
      </w:r>
      <w:proofErr w:type="gramStart"/>
      <w:r w:rsidRPr="00393F29">
        <w:rPr>
          <w:rFonts w:ascii="Helvetica" w:hAnsi="Helvetica" w:cs="Helvetica"/>
          <w:color w:val="2E2E2E"/>
        </w:rPr>
        <w:t>county</w:t>
      </w:r>
      <w:proofErr w:type="gramEnd"/>
      <w:r w:rsidRPr="00393F29">
        <w:rPr>
          <w:rFonts w:ascii="Helvetica" w:hAnsi="Helvetica" w:cs="Helvetica"/>
          <w:color w:val="2E2E2E"/>
        </w:rPr>
        <w:t xml:space="preserve">. The color indicates how the salary compares to the median household income of the county. An index can be thought of as a percentage, so in the counties shown in orange, teacher salaries range between 75% and 99% of median household income. In many areas of the state with “low” teacher salaries, the wages are actually high compared to the median household income. Because of all of this, </w:t>
      </w:r>
      <w:r w:rsidRPr="00393F29">
        <w:rPr>
          <w:rStyle w:val="StyleUnderline"/>
        </w:rPr>
        <w:t xml:space="preserve">a statewide increase in teacher salaries </w:t>
      </w:r>
      <w:r w:rsidRPr="00393F29">
        <w:t>(like the ones the MSTA calls for)</w:t>
      </w:r>
      <w:r w:rsidRPr="00393F29">
        <w:rPr>
          <w:rStyle w:val="StyleUnderline"/>
        </w:rPr>
        <w:t xml:space="preserve"> would mean paying teachers in some areas of the state above what their local market demands.</w:t>
      </w:r>
      <w:r>
        <w:rPr>
          <w:rStyle w:val="StyleUnderline"/>
        </w:rPr>
        <w:t xml:space="preserve"> </w:t>
      </w:r>
      <w:r w:rsidRPr="00393F29">
        <w:rPr>
          <w:rStyle w:val="StyleUnderline"/>
        </w:rPr>
        <w:t>It would push districts that are already financially strapped to take unpopular measures such as holding wages down for more senior teachers or increasing class sizes by hiring fewer teachers.</w:t>
      </w:r>
    </w:p>
    <w:p w:rsidR="003D1567" w:rsidRDefault="003D1567" w:rsidP="003D1567">
      <w:pPr>
        <w:pStyle w:val="Heading3"/>
      </w:pPr>
      <w:bookmarkStart w:id="3" w:name="BlockBM39"/>
      <w:bookmarkEnd w:id="2"/>
      <w:r>
        <w:lastRenderedPageBreak/>
        <w:t>Teacher Success Alt Causes</w:t>
      </w:r>
    </w:p>
    <w:p w:rsidR="00425729" w:rsidRDefault="00425729" w:rsidP="00425729">
      <w:pPr>
        <w:pStyle w:val="Heading4"/>
        <w:spacing w:line="240" w:lineRule="auto"/>
        <w:contextualSpacing/>
      </w:pPr>
      <w:r>
        <w:t>Teachers classrooms need to be restructured for success</w:t>
      </w:r>
    </w:p>
    <w:p w:rsidR="00425729" w:rsidRPr="00996E67" w:rsidRDefault="00425729" w:rsidP="00425729">
      <w:pPr>
        <w:spacing w:line="240" w:lineRule="auto"/>
        <w:contextualSpacing/>
        <w:rPr>
          <w:szCs w:val="16"/>
          <w:vertAlign w:val="subscript"/>
        </w:rPr>
      </w:pPr>
      <w:r w:rsidRPr="005572B7">
        <w:rPr>
          <w:rStyle w:val="Style13ptBold"/>
        </w:rPr>
        <w:t>Michael Hansen</w:t>
      </w:r>
      <w:r w:rsidRPr="005572B7">
        <w:t>, 11-18-</w:t>
      </w:r>
      <w:r w:rsidRPr="005572B7">
        <w:rPr>
          <w:rStyle w:val="Style13ptBold"/>
        </w:rPr>
        <w:t>2013</w:t>
      </w:r>
      <w:proofErr w:type="gramStart"/>
      <w:r w:rsidRPr="005572B7">
        <w:rPr>
          <w:rStyle w:val="Style13ptBold"/>
        </w:rPr>
        <w:t>,</w:t>
      </w:r>
      <w:r w:rsidRPr="005572B7">
        <w:t xml:space="preserve"> ,</w:t>
      </w:r>
      <w:proofErr w:type="gramEnd"/>
      <w:r w:rsidRPr="005572B7">
        <w:t xml:space="preserve"> </w:t>
      </w:r>
      <w:r w:rsidRPr="00996E67">
        <w:rPr>
          <w:szCs w:val="16"/>
          <w:vertAlign w:val="subscript"/>
        </w:rPr>
        <w:t>Right-sizing the Classroom: Making the Most of Great Teachers, No Publication, https://edexcellence.net/publications/right-sizing-the-classroom-making-the-most-of-great-teachers, 6-23-2017</w:t>
      </w:r>
    </w:p>
    <w:p w:rsidR="00425729" w:rsidRDefault="00425729" w:rsidP="00425729">
      <w:pPr>
        <w:spacing w:line="240" w:lineRule="auto"/>
        <w:contextualSpacing/>
      </w:pPr>
      <w:r w:rsidRPr="00996E67">
        <w:rPr>
          <w:rStyle w:val="StyleUnderline"/>
        </w:rPr>
        <w:t>In the overwhelming majority of American classrooms, pupils are divided roughly equally among teachers of the same grade in the same school. Parceling them out uniformly is viewed as fair to teachers—and doing otherwise might be seen as unfair</w:t>
      </w:r>
      <w:r w:rsidRPr="00996E67">
        <w:t>. Parents might wonder, too. But what if more students were assigned to the most effective teachers, leaving fewer in classrooms presided over by weaker instructors? What would be the impact of such a practice on student achievement? That’s the intriguing question that Right-sizing the Classroom: Making the Most of Great Teachers tackles. The idea is straightforward</w:t>
      </w:r>
      <w:r w:rsidRPr="00996E67">
        <w:rPr>
          <w:rStyle w:val="StyleUnderline"/>
        </w:rPr>
        <w:t>: Give the better teachers more kids and weaker teachers fewer—then see what happens. It’s a common-sense option with many supporters</w:t>
      </w:r>
      <w:r w:rsidRPr="00996E67">
        <w:t xml:space="preserve"> (including Arne Duncan, Bill Gates, sundry wonks, most parents, even teachers themselves). Using data from North Carolina, economist Michael Hansen, senior researcher at the American Institutes for Research, looks at what right-sizing the classroom can mean for academic achievement. His results, in brief:</w:t>
      </w:r>
      <w:r w:rsidRPr="00996E67">
        <w:rPr>
          <w:rStyle w:val="StyleUnderline"/>
        </w:rPr>
        <w:t xml:space="preserve"> As the best teachers teach larger classes and the weakest teachers progressively smaller ones, the net result is improved student learning—for all students, not just those who moved. At the eighth-grade level Assigning up to twelve more students than average to effective teachers can produce gains equivalent to adding two-and-a-half extra weeks of school;</w:t>
      </w:r>
      <w:r w:rsidRPr="00996E67">
        <w:t xml:space="preserve"> Three-quarters of the potential gain (from moving twelve students) can be realized by moving just six; Moving a handful of students to the most effective teachers is comparable to the gains we’d see by removing the lowest 5 percent of teachers. There are gains at the fifth-grade level, too, though not so large.</w:t>
      </w:r>
    </w:p>
    <w:p w:rsidR="00DE07FE" w:rsidRDefault="00DE07FE" w:rsidP="00425729">
      <w:pPr>
        <w:spacing w:line="240" w:lineRule="auto"/>
        <w:contextualSpacing/>
      </w:pPr>
    </w:p>
    <w:p w:rsidR="003D1567" w:rsidRDefault="003D1567" w:rsidP="003D1567">
      <w:pPr>
        <w:pStyle w:val="Heading4"/>
        <w:spacing w:line="240" w:lineRule="auto"/>
        <w:contextualSpacing/>
      </w:pPr>
      <w:r>
        <w:t>Funding is not the problem, extensive training is the solution</w:t>
      </w:r>
    </w:p>
    <w:p w:rsidR="003D1567" w:rsidRPr="00092017" w:rsidRDefault="003D1567" w:rsidP="003D1567">
      <w:pPr>
        <w:spacing w:line="240" w:lineRule="auto"/>
        <w:contextualSpacing/>
      </w:pPr>
      <w:r w:rsidRPr="00092017">
        <w:rPr>
          <w:rStyle w:val="Style13ptBold"/>
        </w:rPr>
        <w:t xml:space="preserve">The </w:t>
      </w:r>
      <w:proofErr w:type="gramStart"/>
      <w:r w:rsidRPr="00092017">
        <w:rPr>
          <w:rStyle w:val="Style13ptBold"/>
        </w:rPr>
        <w:t>Economist</w:t>
      </w:r>
      <w:r>
        <w:t xml:space="preserve"> </w:t>
      </w:r>
      <w:r w:rsidRPr="00092017">
        <w:t>,</w:t>
      </w:r>
      <w:proofErr w:type="gramEnd"/>
      <w:r w:rsidRPr="00092017">
        <w:t xml:space="preserve"> 6-11-</w:t>
      </w:r>
      <w:r w:rsidRPr="00092017">
        <w:rPr>
          <w:rStyle w:val="Style13ptBold"/>
        </w:rPr>
        <w:t>2016</w:t>
      </w:r>
      <w:r w:rsidRPr="00092017">
        <w:t>, How to make a good teacher, Center for Education Reform, https://www.edreform.com/2016/06/how-to-make-a-good-teacher/, 6-23-2017</w:t>
      </w:r>
    </w:p>
    <w:p w:rsidR="003D1567" w:rsidRPr="00996E67" w:rsidRDefault="003D1567" w:rsidP="003D1567">
      <w:pPr>
        <w:spacing w:line="240" w:lineRule="auto"/>
        <w:contextualSpacing/>
        <w:rPr>
          <w:rStyle w:val="StyleUnderline"/>
        </w:rPr>
      </w:pPr>
      <w:r w:rsidRPr="00996E67">
        <w:t>If this is to change</w:t>
      </w:r>
      <w:r w:rsidRPr="003A5D23">
        <w:rPr>
          <w:rStyle w:val="StyleUnderline"/>
        </w:rPr>
        <w:t xml:space="preserve">, teachers need to learn how to impart knowledge and prepare young minds to receive and retain it. Good teachers set clear goals, enforce high standards of </w:t>
      </w:r>
      <w:proofErr w:type="spellStart"/>
      <w:r w:rsidRPr="003A5D23">
        <w:rPr>
          <w:rStyle w:val="StyleUnderline"/>
        </w:rPr>
        <w:t>behaviour</w:t>
      </w:r>
      <w:proofErr w:type="spellEnd"/>
      <w:r w:rsidRPr="003A5D23">
        <w:rPr>
          <w:rStyle w:val="StyleUnderline"/>
        </w:rPr>
        <w:t xml:space="preserve"> and manage their lesson time wisely. They use tried-and-tested instructional techniques to ensure that all the brains are working all of the time,</w:t>
      </w:r>
      <w:r w:rsidRPr="00996E67">
        <w:t xml:space="preserve"> for example asking questions in the classroom with “cold calling” rather than relying on the same eager pupils to put up their hands. Instilling these techniques is easier said than done. </w:t>
      </w:r>
      <w:r w:rsidRPr="00996E67">
        <w:rPr>
          <w:rStyle w:val="StyleUnderline"/>
        </w:rPr>
        <w:t>With teaching as with other complex skills, the route to mastery is not abstruse theory but intense, guided practice grounded in subject-matter knowledge and pedagogical methods. Trainees should spend more time in the classroom</w:t>
      </w:r>
      <w:r w:rsidRPr="00996E67">
        <w:t xml:space="preserve">. The places where pupils do best, for example Finland, Singapore and Shanghai, put novice teachers through a demanding apprenticeship. In America high-performing charter schools teach trainees in the classroom and bring them on with coaching and feedback. </w:t>
      </w:r>
      <w:r w:rsidRPr="00996E67">
        <w:rPr>
          <w:rStyle w:val="StyleUnderline"/>
        </w:rPr>
        <w:t>Teacher-training institutions need to be more rigorous</w:t>
      </w:r>
      <w:r w:rsidRPr="00996E67">
        <w:t xml:space="preserve">—rather as a century ago medical schools raised the </w:t>
      </w:r>
      <w:proofErr w:type="spellStart"/>
      <w:r w:rsidRPr="00996E67">
        <w:t>calibre</w:t>
      </w:r>
      <w:proofErr w:type="spellEnd"/>
      <w:r w:rsidRPr="00996E67">
        <w:t xml:space="preserve"> of doctors by introducing systematic curriculums and providing clinical experience</w:t>
      </w:r>
      <w:r w:rsidRPr="00996E67">
        <w:rPr>
          <w:rStyle w:val="StyleUnderline"/>
        </w:rPr>
        <w:t>. It is essential that teacher-training colleges start to collect and publish data on how their graduates perform in the classroom. Courses that produce teachers who go on to do little or nothing to improve their pupils’ learning should not receive subsidies or see their graduates become teachers. They would then have to improve to survive. Big changes are needed in schools, too, to ensure that teachers improve throughout their careers. Instructors in the best ones hone their craft through observation and coaching. They accept critical feedback—</w:t>
      </w:r>
      <w:r w:rsidRPr="00996E67">
        <w:t xml:space="preserve">which their unions should not resist, but welcome as only proper for people doing such an important job. The best head teachers hold novices’ hands by, say, giving them high-quality lesson plans and arranging for more experienced teachers to cover for them when they need time for further study and practice. </w:t>
      </w:r>
      <w:r w:rsidRPr="00996E67">
        <w:rPr>
          <w:rStyle w:val="StyleUnderline"/>
        </w:rPr>
        <w:t xml:space="preserve">Money is less important than you might think. Teachers in top-of-the-class Finland, for example, earn about the OECD average. But ensuring that the best stay in the classroom will probably, in most places, mean paying more. People who thrive in front of pupils should not have to become managers to earn a pay rise. And more flexibility on salaries would make it easier to attract the best teachers to the worst schools. Improving the quality of the average teacher would raise the profession’s prestige, setting up a virtuous cycle in which more talented graduates </w:t>
      </w:r>
      <w:proofErr w:type="spellStart"/>
      <w:r w:rsidRPr="00996E67">
        <w:rPr>
          <w:rStyle w:val="StyleUnderline"/>
        </w:rPr>
        <w:t>clamoured</w:t>
      </w:r>
      <w:proofErr w:type="spellEnd"/>
      <w:r w:rsidRPr="00996E67">
        <w:rPr>
          <w:rStyle w:val="StyleUnderline"/>
        </w:rPr>
        <w:t xml:space="preserve"> to join it. But the biggest gains will come from preparing new teachers better, and upgrading the ones already in classrooms. The lesson is clear; it now just needs to be taught. </w:t>
      </w:r>
    </w:p>
    <w:p w:rsidR="003D1567" w:rsidRDefault="003D1567" w:rsidP="003D1567">
      <w:pPr>
        <w:pStyle w:val="Heading3"/>
      </w:pPr>
      <w:bookmarkStart w:id="4" w:name="BlockBM47"/>
      <w:bookmarkEnd w:id="3"/>
      <w:r>
        <w:lastRenderedPageBreak/>
        <w:t xml:space="preserve">Increase not </w:t>
      </w:r>
      <w:proofErr w:type="spellStart"/>
      <w:r>
        <w:t>necassary</w:t>
      </w:r>
      <w:proofErr w:type="spellEnd"/>
    </w:p>
    <w:p w:rsidR="000667E7" w:rsidRDefault="000667E7" w:rsidP="000667E7">
      <w:pPr>
        <w:pStyle w:val="Heading4"/>
      </w:pPr>
      <w:r>
        <w:t>Teachers are payed on par with non- teaching jobs</w:t>
      </w:r>
    </w:p>
    <w:p w:rsidR="00557453" w:rsidRDefault="00557453" w:rsidP="00557453">
      <w:pPr>
        <w:rPr>
          <w:szCs w:val="16"/>
        </w:rPr>
      </w:pPr>
      <w:r w:rsidRPr="00557453">
        <w:rPr>
          <w:szCs w:val="16"/>
        </w:rPr>
        <w:t>Jason</w:t>
      </w:r>
      <w:r w:rsidRPr="00557453">
        <w:rPr>
          <w:rStyle w:val="Style13ptBold"/>
        </w:rPr>
        <w:t xml:space="preserve"> </w:t>
      </w:r>
      <w:proofErr w:type="spellStart"/>
      <w:r w:rsidRPr="00557453">
        <w:rPr>
          <w:rStyle w:val="Style13ptBold"/>
        </w:rPr>
        <w:t>Richwine</w:t>
      </w:r>
      <w:proofErr w:type="spellEnd"/>
      <w:r w:rsidRPr="00557453">
        <w:rPr>
          <w:szCs w:val="16"/>
        </w:rPr>
        <w:t xml:space="preserve">, </w:t>
      </w:r>
      <w:proofErr w:type="spellStart"/>
      <w:r w:rsidRPr="00557453">
        <w:rPr>
          <w:szCs w:val="16"/>
        </w:rPr>
        <w:t>Ph.D</w:t>
      </w:r>
      <w:proofErr w:type="spellEnd"/>
      <w:r w:rsidRPr="00557453">
        <w:rPr>
          <w:szCs w:val="16"/>
        </w:rPr>
        <w:t xml:space="preserve"> </w:t>
      </w:r>
      <w:r w:rsidRPr="00557453">
        <w:rPr>
          <w:rStyle w:val="Style13ptBold"/>
        </w:rPr>
        <w:t xml:space="preserve">and </w:t>
      </w:r>
      <w:r w:rsidRPr="00557453">
        <w:rPr>
          <w:szCs w:val="16"/>
        </w:rPr>
        <w:t xml:space="preserve">Andrew G. </w:t>
      </w:r>
      <w:r w:rsidRPr="00557453">
        <w:rPr>
          <w:rStyle w:val="Style13ptBold"/>
        </w:rPr>
        <w:t>Biggs,</w:t>
      </w:r>
      <w:r w:rsidRPr="00557453">
        <w:rPr>
          <w:szCs w:val="16"/>
        </w:rPr>
        <w:t xml:space="preserve"> </w:t>
      </w:r>
      <w:proofErr w:type="spellStart"/>
      <w:r w:rsidRPr="00557453">
        <w:rPr>
          <w:szCs w:val="16"/>
        </w:rPr>
        <w:t>Ph.D.Nov</w:t>
      </w:r>
      <w:proofErr w:type="spellEnd"/>
      <w:r w:rsidRPr="00557453">
        <w:rPr>
          <w:szCs w:val="16"/>
        </w:rPr>
        <w:t xml:space="preserve"> 1,</w:t>
      </w:r>
      <w:r w:rsidRPr="00557453">
        <w:rPr>
          <w:rStyle w:val="Style13ptBold"/>
        </w:rPr>
        <w:t xml:space="preserve"> 2011</w:t>
      </w:r>
      <w:r w:rsidRPr="00557453">
        <w:rPr>
          <w:szCs w:val="16"/>
        </w:rPr>
        <w:t xml:space="preserve"> Assessing the Compensation of Public-School Teachers, Heritage Foundation, http://www.heritage.org/education/report/assessing-the-compensation-public-school-teachers, 6-26-2017</w:t>
      </w:r>
    </w:p>
    <w:p w:rsidR="000667E7" w:rsidRPr="00557453" w:rsidRDefault="000667E7" w:rsidP="000667E7">
      <w:pPr>
        <w:spacing w:before="100" w:beforeAutospacing="1" w:after="100" w:afterAutospacing="1" w:line="240" w:lineRule="auto"/>
        <w:rPr>
          <w:rFonts w:ascii="Gotham B" w:eastAsia="Times New Roman" w:hAnsi="Gotham B" w:cs="Times New Roman"/>
          <w:color w:val="111D22"/>
          <w:szCs w:val="27"/>
        </w:rPr>
      </w:pPr>
      <w:r w:rsidRPr="00557453">
        <w:rPr>
          <w:rFonts w:ascii="Gotham B" w:eastAsia="Times New Roman" w:hAnsi="Gotham B" w:cs="Times New Roman"/>
          <w:color w:val="111D22"/>
          <w:szCs w:val="27"/>
        </w:rPr>
        <w:t>First, formal educational attainment, such as a degree acquired or years of education completed, is not a good proxy for the earnings potential of school teachers. Public-school teachers earn less in wages on average than non-teachers with the same level of education, but teacher skills generally lag behind those of other workers with similar “paper” qualifications. We show that:</w:t>
      </w:r>
      <w:r w:rsidR="00557453" w:rsidRPr="00557453">
        <w:rPr>
          <w:szCs w:val="16"/>
        </w:rPr>
        <w:t xml:space="preserve"> </w:t>
      </w:r>
      <w:r w:rsidRPr="000667E7">
        <w:rPr>
          <w:rStyle w:val="StyleUnderline"/>
        </w:rPr>
        <w:t>The wage gap between teachers and non-teachers disappears when both groups are matched on an objective measure of cognitive ability rather than on years of education.</w:t>
      </w:r>
      <w:r w:rsidR="00557453">
        <w:rPr>
          <w:rStyle w:val="StyleUnderline"/>
        </w:rPr>
        <w:t xml:space="preserve"> </w:t>
      </w:r>
      <w:r w:rsidRPr="000667E7">
        <w:rPr>
          <w:rStyle w:val="StyleUnderline"/>
        </w:rPr>
        <w:t>Public-school teachers earn higher wages than private-school teachers,</w:t>
      </w:r>
      <w:r w:rsidRPr="00557453">
        <w:rPr>
          <w:rFonts w:ascii="Gotham B" w:eastAsia="Times New Roman" w:hAnsi="Gotham B" w:cs="Times New Roman"/>
          <w:color w:val="111D22"/>
          <w:szCs w:val="27"/>
        </w:rPr>
        <w:t xml:space="preserve"> even when the comparison is limited to secular schools with standard curriculums.</w:t>
      </w:r>
      <w:r w:rsidR="00557453" w:rsidRPr="00557453">
        <w:rPr>
          <w:rFonts w:ascii="Gotham B" w:eastAsia="Times New Roman" w:hAnsi="Gotham B" w:cs="Times New Roman"/>
          <w:color w:val="111D22"/>
          <w:szCs w:val="27"/>
        </w:rPr>
        <w:t xml:space="preserve"> </w:t>
      </w:r>
      <w:r w:rsidRPr="000667E7">
        <w:rPr>
          <w:rStyle w:val="StyleUnderline"/>
        </w:rPr>
        <w:t>Workers who switch from non-teaching jobs to teaching jobs receive a wage</w:t>
      </w:r>
      <w:r w:rsidR="00557453">
        <w:rPr>
          <w:rStyle w:val="StyleUnderline"/>
        </w:rPr>
        <w:t xml:space="preserve"> </w:t>
      </w:r>
      <w:r w:rsidRPr="000667E7">
        <w:rPr>
          <w:rStyle w:val="StyleUnderline"/>
        </w:rPr>
        <w:t>increase</w:t>
      </w:r>
      <w:r w:rsidR="00557453">
        <w:rPr>
          <w:rStyle w:val="StyleUnderline"/>
        </w:rPr>
        <w:t xml:space="preserve"> </w:t>
      </w:r>
      <w:r w:rsidRPr="000667E7">
        <w:rPr>
          <w:rStyle w:val="StyleUnderline"/>
        </w:rPr>
        <w:t>of roughly 9 percent. Teachers who change to non-teaching jobs, on the other hand, see their wages</w:t>
      </w:r>
      <w:r w:rsidR="00557453">
        <w:rPr>
          <w:rStyle w:val="StyleUnderline"/>
        </w:rPr>
        <w:t xml:space="preserve"> </w:t>
      </w:r>
      <w:r w:rsidRPr="000667E7">
        <w:rPr>
          <w:rStyle w:val="StyleUnderline"/>
        </w:rPr>
        <w:t>decrease</w:t>
      </w:r>
      <w:r w:rsidR="00557453">
        <w:rPr>
          <w:rStyle w:val="StyleUnderline"/>
        </w:rPr>
        <w:t xml:space="preserve"> </w:t>
      </w:r>
      <w:r w:rsidRPr="000667E7">
        <w:rPr>
          <w:rStyle w:val="StyleUnderline"/>
        </w:rPr>
        <w:t>by roughly 3 percent. This is the opposite of what one would expect if teachers were underpaid.</w:t>
      </w:r>
      <w:r w:rsidR="00557453">
        <w:rPr>
          <w:rStyle w:val="StyleUnderline"/>
        </w:rPr>
        <w:t xml:space="preserve"> </w:t>
      </w:r>
      <w:r w:rsidRPr="00557453">
        <w:rPr>
          <w:rFonts w:ascii="Gotham B" w:eastAsia="Times New Roman" w:hAnsi="Gotham B" w:cs="Times New Roman"/>
          <w:color w:val="111D22"/>
          <w:szCs w:val="27"/>
        </w:rPr>
        <w:t xml:space="preserve">Second, </w:t>
      </w:r>
      <w:r w:rsidRPr="00557453">
        <w:rPr>
          <w:rStyle w:val="StyleUnderline"/>
        </w:rPr>
        <w:t>several of the most generous fringe benefits for public-school teachers often go unrecognized</w:t>
      </w:r>
      <w:r w:rsidRPr="00557453">
        <w:rPr>
          <w:rFonts w:ascii="Gotham B" w:eastAsia="Times New Roman" w:hAnsi="Gotham B" w:cs="Times New Roman"/>
          <w:color w:val="111D22"/>
          <w:szCs w:val="27"/>
        </w:rPr>
        <w:t>:</w:t>
      </w:r>
      <w:r w:rsidR="00557453" w:rsidRPr="00557453">
        <w:rPr>
          <w:rFonts w:ascii="Gotham B" w:eastAsia="Times New Roman" w:hAnsi="Gotham B" w:cs="Times New Roman"/>
          <w:color w:val="111D22"/>
          <w:szCs w:val="27"/>
        </w:rPr>
        <w:t xml:space="preserve"> </w:t>
      </w:r>
      <w:r w:rsidRPr="00557453">
        <w:rPr>
          <w:rFonts w:ascii="Gotham B" w:eastAsia="Times New Roman" w:hAnsi="Gotham B" w:cs="Times New Roman"/>
          <w:color w:val="111D22"/>
          <w:szCs w:val="27"/>
        </w:rPr>
        <w:t>Pension programs for public-school teachers are significantly more generous than the typical private-sector retirement plan, but this generosity is hidden by public-sector accounting practices that allow lower employer contributions than a private-sector plan promising the same retirement benefits.</w:t>
      </w:r>
      <w:r w:rsidR="00557453" w:rsidRPr="00557453">
        <w:rPr>
          <w:rFonts w:ascii="Gotham B" w:eastAsia="Times New Roman" w:hAnsi="Gotham B" w:cs="Times New Roman"/>
          <w:color w:val="111D22"/>
          <w:szCs w:val="27"/>
        </w:rPr>
        <w:t xml:space="preserve"> </w:t>
      </w:r>
      <w:r w:rsidRPr="00557453">
        <w:rPr>
          <w:rFonts w:ascii="Gotham B" w:eastAsia="Times New Roman" w:hAnsi="Gotham B" w:cs="Times New Roman"/>
          <w:color w:val="111D22"/>
          <w:szCs w:val="27"/>
        </w:rPr>
        <w:t>Most teachers accrue generous retiree health benefits as they work, but retiree health care is excluded from Bureau of Labor Statistics benefits data and thus frequently overlooked. While rarely offered in the private sector, retiree health coverage for teachers is worth roughly an additional 10 percent of wages.</w:t>
      </w:r>
      <w:r w:rsidR="00557453" w:rsidRPr="00557453">
        <w:rPr>
          <w:rFonts w:ascii="Gotham B" w:eastAsia="Times New Roman" w:hAnsi="Gotham B" w:cs="Times New Roman"/>
          <w:color w:val="111D22"/>
          <w:szCs w:val="27"/>
        </w:rPr>
        <w:t xml:space="preserve"> </w:t>
      </w:r>
      <w:r w:rsidRPr="00557453">
        <w:rPr>
          <w:rFonts w:ascii="Gotham B" w:eastAsia="Times New Roman" w:hAnsi="Gotham B" w:cs="Times New Roman"/>
          <w:color w:val="111D22"/>
          <w:szCs w:val="27"/>
        </w:rPr>
        <w:t>Job security for teachers is considerably greater than in comparable professions. Using a model to calculate the welfare value of job security, we find that job security for typical teachers is worth about an extra 1 percent of wages, rising to 8.6 percent when considering that extra job security protects a premium paid in terms of salaries and benefits.</w:t>
      </w:r>
      <w:r w:rsidR="00557453" w:rsidRPr="00557453">
        <w:rPr>
          <w:rFonts w:ascii="Gotham B" w:eastAsia="Times New Roman" w:hAnsi="Gotham B" w:cs="Times New Roman"/>
          <w:color w:val="111D22"/>
          <w:szCs w:val="27"/>
        </w:rPr>
        <w:t xml:space="preserve"> </w:t>
      </w:r>
      <w:r w:rsidRPr="00557453">
        <w:rPr>
          <w:rFonts w:ascii="Gotham B" w:eastAsia="Times New Roman" w:hAnsi="Gotham B" w:cs="Times New Roman"/>
          <w:color w:val="111D22"/>
          <w:szCs w:val="27"/>
        </w:rPr>
        <w:t xml:space="preserve">We conclude that </w:t>
      </w:r>
      <w:r w:rsidRPr="00557453">
        <w:rPr>
          <w:rStyle w:val="StyleUnderline"/>
        </w:rPr>
        <w:t xml:space="preserve">public-school-teacher salaries are comparable to those paid to similarly skilled private-sector workers, but that more generous fringe benefits for public-school teachers, including greater job security, make total compensation 52 percent greater than fair market levels, equivalent to more than $120 billion overcharged to taxpayers each year. Teacher compensation could therefore be reduced with only minor effects on recruitment and retention. </w:t>
      </w:r>
      <w:r w:rsidRPr="00557453">
        <w:rPr>
          <w:rFonts w:ascii="Gotham B" w:eastAsia="Times New Roman" w:hAnsi="Gotham B" w:cs="Times New Roman"/>
          <w:color w:val="111D22"/>
          <w:szCs w:val="27"/>
        </w:rPr>
        <w:t>Alternatively, teachers who are more effective at raising student achievement might be hired at comparable cost.</w:t>
      </w:r>
    </w:p>
    <w:p w:rsidR="000667E7" w:rsidRDefault="00A6136E" w:rsidP="00A6136E">
      <w:pPr>
        <w:pStyle w:val="Heading3"/>
      </w:pPr>
      <w:bookmarkStart w:id="5" w:name="BlockBM51"/>
      <w:bookmarkEnd w:id="4"/>
      <w:r>
        <w:lastRenderedPageBreak/>
        <w:t>Spending Link</w:t>
      </w:r>
    </w:p>
    <w:p w:rsidR="00A6136E" w:rsidRDefault="00A6136E" w:rsidP="00A6136E">
      <w:pPr>
        <w:pStyle w:val="Heading4"/>
      </w:pPr>
      <w:r>
        <w:t>Lawmakers see that in each region $3 billion is needed for teacher salaries</w:t>
      </w:r>
    </w:p>
    <w:p w:rsidR="00A6136E" w:rsidRPr="00A6136E" w:rsidRDefault="00A6136E" w:rsidP="00A6136E">
      <w:pPr>
        <w:rPr>
          <w:szCs w:val="16"/>
        </w:rPr>
      </w:pPr>
      <w:r w:rsidRPr="00A6136E">
        <w:rPr>
          <w:rStyle w:val="Style13ptBold"/>
        </w:rPr>
        <w:t>Seattle Times</w:t>
      </w:r>
      <w:r w:rsidRPr="00A6136E">
        <w:rPr>
          <w:szCs w:val="16"/>
        </w:rPr>
        <w:t>, 12-14-</w:t>
      </w:r>
      <w:r w:rsidRPr="00A6136E">
        <w:rPr>
          <w:rStyle w:val="Style13ptBold"/>
        </w:rPr>
        <w:t>2016,</w:t>
      </w:r>
      <w:r w:rsidRPr="00A6136E">
        <w:rPr>
          <w:szCs w:val="16"/>
        </w:rPr>
        <w:t xml:space="preserve"> Seattle Times 12-14-2016, Teacher pay is state, not local, responsibility, http://www.seattletimes.com/opinion/editorials/teacher-pay-is-state-not-local-responsibility/, 6-26-2017</w:t>
      </w:r>
      <w:r>
        <w:rPr>
          <w:szCs w:val="16"/>
        </w:rPr>
        <w:t xml:space="preserve"> </w:t>
      </w:r>
      <w:r w:rsidRPr="00A6136E">
        <w:rPr>
          <w:szCs w:val="16"/>
        </w:rPr>
        <w:t xml:space="preserve">Editorial board members are editorial page editor Kate Riley, Frank A. </w:t>
      </w:r>
      <w:proofErr w:type="spellStart"/>
      <w:r w:rsidRPr="00A6136E">
        <w:rPr>
          <w:szCs w:val="16"/>
        </w:rPr>
        <w:t>Blethen</w:t>
      </w:r>
      <w:proofErr w:type="spellEnd"/>
      <w:r w:rsidRPr="00A6136E">
        <w:rPr>
          <w:szCs w:val="16"/>
        </w:rPr>
        <w:t xml:space="preserve">, Donna Gordon </w:t>
      </w:r>
      <w:proofErr w:type="spellStart"/>
      <w:r w:rsidRPr="00A6136E">
        <w:rPr>
          <w:szCs w:val="16"/>
        </w:rPr>
        <w:t>Blankinship</w:t>
      </w:r>
      <w:proofErr w:type="spellEnd"/>
      <w:r w:rsidRPr="00A6136E">
        <w:rPr>
          <w:szCs w:val="16"/>
        </w:rPr>
        <w:t xml:space="preserve">, Brier Dudley, Mark Higgins, Jonathan Martin, William K. </w:t>
      </w:r>
      <w:proofErr w:type="spellStart"/>
      <w:r w:rsidRPr="00A6136E">
        <w:rPr>
          <w:szCs w:val="16"/>
        </w:rPr>
        <w:t>Blethen</w:t>
      </w:r>
      <w:proofErr w:type="spellEnd"/>
      <w:r w:rsidRPr="00A6136E">
        <w:rPr>
          <w:szCs w:val="16"/>
        </w:rPr>
        <w:t xml:space="preserve"> (emeritus) and Robert C. </w:t>
      </w:r>
      <w:proofErr w:type="spellStart"/>
      <w:r w:rsidRPr="00A6136E">
        <w:rPr>
          <w:szCs w:val="16"/>
        </w:rPr>
        <w:t>Blethen</w:t>
      </w:r>
      <w:proofErr w:type="spellEnd"/>
      <w:r w:rsidRPr="00A6136E">
        <w:rPr>
          <w:szCs w:val="16"/>
        </w:rPr>
        <w:t xml:space="preserve"> (emeritus).</w:t>
      </w:r>
    </w:p>
    <w:p w:rsidR="00A6136E" w:rsidRDefault="00A6136E" w:rsidP="00A6136E">
      <w:r w:rsidRPr="00A6136E">
        <w:t xml:space="preserve">The report from a consultant hired by the Joint Education Funding Task Force includes local levy dollars in its assessment of how much teachers are paid. So the state’s overreliance on local tax dollars still must be fixed. At least </w:t>
      </w:r>
      <w:r w:rsidRPr="00A6136E">
        <w:rPr>
          <w:rStyle w:val="StyleUnderline"/>
        </w:rPr>
        <w:t>lawmakers have a dollar amount to reach for — nearly $3 billion a biennium — as they design a new regional pay structure for teachers.</w:t>
      </w:r>
      <w:r>
        <w:rPr>
          <w:rStyle w:val="StyleUnderline"/>
        </w:rPr>
        <w:t xml:space="preserve"> </w:t>
      </w:r>
      <w:r w:rsidRPr="00A6136E">
        <w:t xml:space="preserve">Lawmakers are running out of reasons to delay answering the Supreme Court’s 2012 </w:t>
      </w:r>
      <w:proofErr w:type="spellStart"/>
      <w:r w:rsidRPr="00A6136E">
        <w:t>McCleary</w:t>
      </w:r>
      <w:proofErr w:type="spellEnd"/>
      <w:r w:rsidRPr="00A6136E">
        <w:t xml:space="preserve"> decision, except for the biggest excuse of all: </w:t>
      </w:r>
      <w:r w:rsidRPr="00A6136E">
        <w:rPr>
          <w:rStyle w:val="StyleUnderline"/>
        </w:rPr>
        <w:t>There is no consensus yet on whether to raise taxes — and by how much — to put more money into the education budget. Lawmakers must take themselves over that hurdle, for the sake of ensuring all students, no matter where they live, have access</w:t>
      </w:r>
      <w:r w:rsidRPr="00A6136E">
        <w:t xml:space="preserve"> to high-quality education. </w:t>
      </w:r>
      <w:r w:rsidRPr="00A6136E">
        <w:rPr>
          <w:rStyle w:val="StyleUnderline"/>
        </w:rPr>
        <w:t>The state budget for K-12 public school employee pay was $3.6 billion for the 2014-15 school year. But districts added $1.4 billion to that number from local tax money</w:t>
      </w:r>
      <w:r w:rsidRPr="00A6136E">
        <w:t>. Third Sector Intelligence consultants found nearly every Washington school district pays teachers in a slightly different way.</w:t>
      </w:r>
    </w:p>
    <w:p w:rsidR="00A6136E" w:rsidRDefault="00A6136E" w:rsidP="00A6136E">
      <w:pPr>
        <w:pStyle w:val="Heading3"/>
      </w:pPr>
      <w:bookmarkStart w:id="6" w:name="BlockBM55"/>
      <w:bookmarkEnd w:id="5"/>
      <w:r>
        <w:lastRenderedPageBreak/>
        <w:t>States Better</w:t>
      </w:r>
    </w:p>
    <w:p w:rsidR="00A6136E" w:rsidRDefault="00A6136E" w:rsidP="00A6136E">
      <w:pPr>
        <w:pStyle w:val="Heading4"/>
      </w:pPr>
      <w:r>
        <w:t>States know what their communities need</w:t>
      </w:r>
    </w:p>
    <w:p w:rsidR="00A6136E" w:rsidRPr="00A6136E" w:rsidRDefault="00A6136E" w:rsidP="00A6136E">
      <w:pPr>
        <w:rPr>
          <w:szCs w:val="16"/>
        </w:rPr>
      </w:pPr>
      <w:r w:rsidRPr="00A6136E">
        <w:rPr>
          <w:rStyle w:val="Style13ptBold"/>
        </w:rPr>
        <w:t>Seattle Times</w:t>
      </w:r>
      <w:r w:rsidRPr="00A6136E">
        <w:rPr>
          <w:szCs w:val="16"/>
        </w:rPr>
        <w:t>, 12-14-</w:t>
      </w:r>
      <w:r w:rsidRPr="00A6136E">
        <w:rPr>
          <w:rStyle w:val="Style13ptBold"/>
        </w:rPr>
        <w:t>2016,</w:t>
      </w:r>
      <w:r w:rsidRPr="00A6136E">
        <w:rPr>
          <w:szCs w:val="16"/>
        </w:rPr>
        <w:t xml:space="preserve"> Seattle Times 12-14-2016, Teacher pay is state, not local, responsibility, http://www.seattletimes.com/opinion/editorials/teacher-pay-is-state-not-local-responsibility/, 6-26-2017</w:t>
      </w:r>
      <w:r>
        <w:rPr>
          <w:szCs w:val="16"/>
        </w:rPr>
        <w:t xml:space="preserve"> </w:t>
      </w:r>
      <w:r w:rsidRPr="00A6136E">
        <w:rPr>
          <w:szCs w:val="16"/>
        </w:rPr>
        <w:t xml:space="preserve">Editorial board members are editorial page editor Kate Riley, Frank A. </w:t>
      </w:r>
      <w:proofErr w:type="spellStart"/>
      <w:r w:rsidRPr="00A6136E">
        <w:rPr>
          <w:szCs w:val="16"/>
        </w:rPr>
        <w:t>Blethen</w:t>
      </w:r>
      <w:proofErr w:type="spellEnd"/>
      <w:r w:rsidRPr="00A6136E">
        <w:rPr>
          <w:szCs w:val="16"/>
        </w:rPr>
        <w:t xml:space="preserve">, Donna Gordon </w:t>
      </w:r>
      <w:proofErr w:type="spellStart"/>
      <w:r w:rsidRPr="00A6136E">
        <w:rPr>
          <w:szCs w:val="16"/>
        </w:rPr>
        <w:t>Blankinship</w:t>
      </w:r>
      <w:proofErr w:type="spellEnd"/>
      <w:r w:rsidRPr="00A6136E">
        <w:rPr>
          <w:szCs w:val="16"/>
        </w:rPr>
        <w:t xml:space="preserve">, Brier Dudley, Mark Higgins, Jonathan Martin, William K. </w:t>
      </w:r>
      <w:proofErr w:type="spellStart"/>
      <w:r w:rsidRPr="00A6136E">
        <w:rPr>
          <w:szCs w:val="16"/>
        </w:rPr>
        <w:t>Blethen</w:t>
      </w:r>
      <w:proofErr w:type="spellEnd"/>
      <w:r w:rsidRPr="00A6136E">
        <w:rPr>
          <w:szCs w:val="16"/>
        </w:rPr>
        <w:t xml:space="preserve"> (emeritus) and Robert C. </w:t>
      </w:r>
      <w:proofErr w:type="spellStart"/>
      <w:r w:rsidRPr="00A6136E">
        <w:rPr>
          <w:szCs w:val="16"/>
        </w:rPr>
        <w:t>Blethen</w:t>
      </w:r>
      <w:proofErr w:type="spellEnd"/>
      <w:r w:rsidRPr="00A6136E">
        <w:rPr>
          <w:szCs w:val="16"/>
        </w:rPr>
        <w:t xml:space="preserve"> (emeritus).</w:t>
      </w:r>
    </w:p>
    <w:p w:rsidR="00A6136E" w:rsidRPr="00A6136E" w:rsidRDefault="00A6136E" w:rsidP="00A6136E">
      <w:r w:rsidRPr="00A6136E">
        <w:rPr>
          <w:rStyle w:val="StyleUnderline"/>
        </w:rPr>
        <w:t>The economic researchers found the average teacher pay in Washington state</w:t>
      </w:r>
      <w:r w:rsidRPr="00A6136E">
        <w:t xml:space="preserve"> — $66,000 for 10 months of work or the equivalent of $79,000 for an annual salary — </w:t>
      </w:r>
      <w:r w:rsidRPr="00A6136E">
        <w:rPr>
          <w:rStyle w:val="StyleUnderline"/>
        </w:rPr>
        <w:t>is comparable to how much occupational and physical therapists, technical writers, insurance underwriters, architects, accountants and other jobs with similar skill requirements are paid.</w:t>
      </w:r>
      <w:r>
        <w:rPr>
          <w:rStyle w:val="StyleUnderline"/>
        </w:rPr>
        <w:t xml:space="preserve"> </w:t>
      </w:r>
      <w:r w:rsidRPr="00A6136E">
        <w:rPr>
          <w:rStyle w:val="StyleUnderline"/>
        </w:rPr>
        <w:t>They also found classroom teachers in Washington earn slightly more than the national average teacher salary. This makes sense, since the study also found many occupations in Washington pay slightly more than the national average in their fields.</w:t>
      </w:r>
      <w:r>
        <w:rPr>
          <w:rStyle w:val="StyleUnderline"/>
        </w:rPr>
        <w:t xml:space="preserve"> </w:t>
      </w:r>
      <w:r w:rsidRPr="00A6136E">
        <w:t xml:space="preserve">The study found Washington school principals, who have an average salary of $110,000, are paid well above the national average in their field. But they fall in the middle of compensation for similar management jobs in Washington state, including human-resource managers, and managers in industrial and health-care fields. One of the challenges before the Legislature, </w:t>
      </w:r>
      <w:r w:rsidRPr="00A6136E">
        <w:rPr>
          <w:rStyle w:val="StyleUnderline"/>
        </w:rPr>
        <w:t>as lawmakers work to make the education-funding system more equitable across the state, is designing a regional pay system that takes into consideration regional costs of living and regional pay expectations.</w:t>
      </w:r>
      <w:r>
        <w:rPr>
          <w:rStyle w:val="StyleUnderline"/>
        </w:rPr>
        <w:t xml:space="preserve"> </w:t>
      </w:r>
      <w:r w:rsidRPr="00A6136E">
        <w:t>The report to the Education Funding Task Force contains all the details needed to set up that system, as the researchers found the existing regional differences in pay have a relationship with local needs. This week, the governor proposed a $4 billion tax increase, with most of it going to pay for higher teacher and administrator salaries and replacing local levy dollars. Many other leaders believe a combination of some new taxes and budget adjustments will accomplish the same goal.</w:t>
      </w:r>
    </w:p>
    <w:p w:rsidR="00A6136E" w:rsidRPr="00A6136E" w:rsidRDefault="00A6136E" w:rsidP="00A6136E"/>
    <w:p w:rsidR="00A6136E" w:rsidRPr="00A6136E" w:rsidRDefault="00A6136E" w:rsidP="00A6136E"/>
    <w:bookmarkEnd w:id="0"/>
    <w:bookmarkEnd w:id="6"/>
    <w:p w:rsidR="00A95652" w:rsidRPr="00B55AD5" w:rsidRDefault="00A95652" w:rsidP="00B55AD5"/>
    <w:p w:rsidR="00675076" w:rsidRPr="00090947" w:rsidRDefault="00675076" w:rsidP="00675076">
      <w:pPr>
        <w:pStyle w:val="Heading2"/>
        <w:spacing w:line="240" w:lineRule="auto"/>
        <w:contextualSpacing/>
      </w:pPr>
      <w:bookmarkStart w:id="7" w:name="HatBM1"/>
      <w:r w:rsidRPr="00090947">
        <w:lastRenderedPageBreak/>
        <w:t xml:space="preserve">Teaching Shortage/ Quality </w:t>
      </w:r>
      <w:proofErr w:type="spellStart"/>
      <w:r w:rsidRPr="00090947">
        <w:t>Aff</w:t>
      </w:r>
      <w:proofErr w:type="spellEnd"/>
      <w:r w:rsidRPr="00090947">
        <w:t xml:space="preserve"> Solvency</w:t>
      </w:r>
    </w:p>
    <w:p w:rsidR="00675076" w:rsidRDefault="00675076" w:rsidP="00675076">
      <w:pPr>
        <w:pStyle w:val="Heading4"/>
        <w:spacing w:line="240" w:lineRule="auto"/>
        <w:contextualSpacing/>
      </w:pPr>
      <w:r>
        <w:t xml:space="preserve">Low income schools end up with students hired after the school year begins—this hurts student achievement. </w:t>
      </w:r>
    </w:p>
    <w:p w:rsidR="00675076" w:rsidRPr="00090947" w:rsidRDefault="00675076" w:rsidP="00675076">
      <w:pPr>
        <w:spacing w:line="240" w:lineRule="auto"/>
        <w:contextualSpacing/>
      </w:pPr>
      <w:r w:rsidRPr="00090947">
        <w:t xml:space="preserve">Sean </w:t>
      </w:r>
      <w:proofErr w:type="spellStart"/>
      <w:r w:rsidRPr="00090947">
        <w:rPr>
          <w:rStyle w:val="Style13ptBold"/>
        </w:rPr>
        <w:t>Eckhardt</w:t>
      </w:r>
      <w:proofErr w:type="spellEnd"/>
      <w:r w:rsidRPr="00090947">
        <w:rPr>
          <w:rStyle w:val="Style13ptBold"/>
        </w:rPr>
        <w:t>,</w:t>
      </w:r>
      <w:r w:rsidRPr="00090947">
        <w:t xml:space="preserve"> 9-30-</w:t>
      </w:r>
      <w:r w:rsidRPr="00090947">
        <w:rPr>
          <w:rStyle w:val="Style13ptBold"/>
        </w:rPr>
        <w:t>2016,</w:t>
      </w:r>
      <w:r w:rsidRPr="00090947">
        <w:t xml:space="preserve"> Sean </w:t>
      </w:r>
      <w:proofErr w:type="spellStart"/>
      <w:r w:rsidRPr="00090947">
        <w:t>Eckhardt</w:t>
      </w:r>
      <w:proofErr w:type="spellEnd"/>
      <w:r w:rsidRPr="00090947">
        <w:t xml:space="preserve"> 9-30-2016, One More Way Low-Income Kids Suffer in School: Tardy Teacher Hires, </w:t>
      </w:r>
      <w:proofErr w:type="spellStart"/>
      <w:r w:rsidRPr="00090947">
        <w:t>TakePart</w:t>
      </w:r>
      <w:proofErr w:type="spellEnd"/>
      <w:r w:rsidRPr="00090947">
        <w:t>, http://www.takepart.com/article/2016/09/30/teachers-late-start/, 6-17-2017</w:t>
      </w:r>
    </w:p>
    <w:p w:rsidR="00675076" w:rsidRDefault="00675076" w:rsidP="00675076">
      <w:pPr>
        <w:pStyle w:val="NormalWeb"/>
        <w:contextualSpacing/>
        <w:rPr>
          <w:rFonts w:ascii="Ashbury" w:hAnsi="Ashbury"/>
          <w:color w:val="3A3A3A"/>
          <w:spacing w:val="-3"/>
          <w:szCs w:val="30"/>
        </w:rPr>
      </w:pPr>
      <w:r w:rsidRPr="00090947">
        <w:rPr>
          <w:rFonts w:ascii="Ashbury" w:hAnsi="Ashbury"/>
          <w:color w:val="3A3A3A"/>
          <w:spacing w:val="-3"/>
          <w:szCs w:val="30"/>
        </w:rPr>
        <w:t xml:space="preserve">Excitement over a new backpack and fresh pencils goes hand in hand with the first day of school—as </w:t>
      </w:r>
      <w:proofErr w:type="gramStart"/>
      <w:r w:rsidRPr="00090947">
        <w:rPr>
          <w:rFonts w:ascii="Ashbury" w:hAnsi="Ashbury"/>
          <w:color w:val="3A3A3A"/>
          <w:spacing w:val="-3"/>
          <w:szCs w:val="30"/>
        </w:rPr>
        <w:t>does</w:t>
      </w:r>
      <w:proofErr w:type="gramEnd"/>
      <w:r w:rsidRPr="00090947">
        <w:rPr>
          <w:rFonts w:ascii="Ashbury" w:hAnsi="Ashbury"/>
          <w:color w:val="3A3A3A"/>
          <w:spacing w:val="-3"/>
          <w:szCs w:val="30"/>
        </w:rPr>
        <w:t xml:space="preserve"> anxiety over whether your teachers will be easygoing or super strict. But what if you walked into the classroom after the first bell rang only to be greeted by a substitute, and you had no idea who your teacher for the rest of the year would be? This is the reality for many students across the country, particularly if they attend school in low-income urban districts. Now a new</w:t>
      </w:r>
      <w:r w:rsidRPr="00090947">
        <w:rPr>
          <w:rStyle w:val="apple-converted-space"/>
          <w:rFonts w:ascii="Ashbury" w:eastAsiaTheme="majorEastAsia" w:hAnsi="Ashbury"/>
          <w:color w:val="3A3A3A"/>
          <w:spacing w:val="-3"/>
          <w:szCs w:val="30"/>
        </w:rPr>
        <w:t xml:space="preserve"> </w:t>
      </w:r>
      <w:hyperlink r:id="rId22" w:tgtFrame="_blank" w:history="1">
        <w:r w:rsidRPr="00090947">
          <w:rPr>
            <w:rStyle w:val="Hyperlink"/>
            <w:rFonts w:ascii="Ashbury" w:eastAsiaTheme="majorEastAsia" w:hAnsi="Ashbury"/>
            <w:color w:val="00A084"/>
            <w:spacing w:val="-3"/>
            <w:szCs w:val="30"/>
          </w:rPr>
          <w:t>study</w:t>
        </w:r>
      </w:hyperlink>
      <w:r w:rsidRPr="00090947">
        <w:rPr>
          <w:rStyle w:val="apple-converted-space"/>
          <w:rFonts w:ascii="Ashbury" w:eastAsiaTheme="majorEastAsia" w:hAnsi="Ashbury"/>
          <w:color w:val="3A3A3A"/>
          <w:spacing w:val="-3"/>
          <w:szCs w:val="30"/>
        </w:rPr>
        <w:t xml:space="preserve"> </w:t>
      </w:r>
      <w:r w:rsidRPr="00090947">
        <w:rPr>
          <w:rFonts w:ascii="Ashbury" w:hAnsi="Ashbury"/>
          <w:color w:val="3A3A3A"/>
          <w:spacing w:val="-3"/>
          <w:szCs w:val="30"/>
        </w:rPr>
        <w:t xml:space="preserve">from Brown University shows that </w:t>
      </w:r>
      <w:r w:rsidRPr="00090947">
        <w:rPr>
          <w:rStyle w:val="StyleUnderline"/>
        </w:rPr>
        <w:t>teachers who start after the beginning of the school year are consistently less effective than those hired on time, making it tougher for kids who are behind academically to catch up.</w:t>
      </w:r>
      <w:r>
        <w:rPr>
          <w:rStyle w:val="StyleUnderline"/>
        </w:rPr>
        <w:t xml:space="preserve"> </w:t>
      </w:r>
      <w:r w:rsidRPr="00090947">
        <w:rPr>
          <w:rStyle w:val="StyleUnderline"/>
        </w:rPr>
        <w:t>“We find strong evidence that being assigned to a classroom with a teacher hired late reduces students’ achievement, and the impact of late hiring is felt disproportionately in low-performing schools, potentially exacerbating existing inequities in these schools</w:t>
      </w:r>
      <w:r w:rsidRPr="00090947">
        <w:rPr>
          <w:rFonts w:ascii="Ashbury" w:hAnsi="Ashbury"/>
          <w:color w:val="3A3A3A"/>
          <w:spacing w:val="-3"/>
          <w:szCs w:val="30"/>
        </w:rPr>
        <w:t>,” wrote the authors of</w:t>
      </w:r>
      <w:r w:rsidRPr="00090947">
        <w:rPr>
          <w:rStyle w:val="apple-converted-space"/>
          <w:rFonts w:ascii="Ashbury" w:eastAsiaTheme="majorEastAsia" w:hAnsi="Ashbury"/>
          <w:color w:val="3A3A3A"/>
          <w:spacing w:val="-3"/>
          <w:szCs w:val="30"/>
        </w:rPr>
        <w:t xml:space="preserve"> </w:t>
      </w:r>
      <w:r w:rsidRPr="00090947">
        <w:t xml:space="preserve">The Productivity Costs of Inefficient Hiring Practices: Evidence </w:t>
      </w:r>
      <w:proofErr w:type="gramStart"/>
      <w:r w:rsidRPr="00090947">
        <w:t>From</w:t>
      </w:r>
      <w:proofErr w:type="gramEnd"/>
      <w:r w:rsidRPr="00090947">
        <w:t xml:space="preserve"> Late Teacher Hiring. </w:t>
      </w:r>
      <w:r w:rsidRPr="00090947">
        <w:rPr>
          <w:rFonts w:ascii="Ashbury" w:hAnsi="Ashbury"/>
          <w:color w:val="3A3A3A"/>
          <w:spacing w:val="-3"/>
          <w:szCs w:val="30"/>
        </w:rPr>
        <w:t>For the study, published in the</w:t>
      </w:r>
      <w:r w:rsidRPr="00090947">
        <w:rPr>
          <w:rStyle w:val="apple-converted-space"/>
          <w:rFonts w:ascii="Ashbury" w:eastAsiaTheme="majorEastAsia" w:hAnsi="Ashbury"/>
          <w:color w:val="3A3A3A"/>
          <w:spacing w:val="-3"/>
          <w:szCs w:val="30"/>
        </w:rPr>
        <w:t xml:space="preserve"> </w:t>
      </w:r>
      <w:r w:rsidRPr="00090947">
        <w:t>Journal of Policy Analysis and Management</w:t>
      </w:r>
      <w:r w:rsidRPr="00090947">
        <w:rPr>
          <w:rFonts w:ascii="Ashbury" w:hAnsi="Ashbury"/>
          <w:color w:val="3A3A3A"/>
          <w:spacing w:val="-3"/>
          <w:szCs w:val="30"/>
        </w:rPr>
        <w:t>, the researchers analyzed a comprehensive data set from an unidentified “large, urban school district in the Southern United States that included student, teacher, and test records from the 1999–2000 school year to the 2009–2010 school year.” The data sample includes 4,000 teachers and 300,000 students in the district. Forty-three percent of these students were African American, 38 percent were white, and 10 percent were Hispanic, according to the study. The researchers also used data from a 2012</w:t>
      </w:r>
      <w:r w:rsidRPr="00090947">
        <w:rPr>
          <w:rStyle w:val="apple-converted-space"/>
          <w:rFonts w:ascii="Ashbury" w:eastAsiaTheme="majorEastAsia" w:hAnsi="Ashbury"/>
          <w:color w:val="3A3A3A"/>
          <w:spacing w:val="-3"/>
          <w:szCs w:val="30"/>
        </w:rPr>
        <w:t xml:space="preserve"> </w:t>
      </w:r>
      <w:hyperlink r:id="rId23" w:tgtFrame="_blank" w:history="1">
        <w:r w:rsidRPr="00090947">
          <w:rPr>
            <w:rStyle w:val="Hyperlink"/>
            <w:rFonts w:ascii="Ashbury" w:eastAsiaTheme="majorEastAsia" w:hAnsi="Ashbury"/>
            <w:color w:val="00A084"/>
            <w:spacing w:val="-3"/>
            <w:szCs w:val="30"/>
          </w:rPr>
          <w:t>study</w:t>
        </w:r>
      </w:hyperlink>
      <w:r w:rsidRPr="00090947">
        <w:rPr>
          <w:rStyle w:val="apple-converted-space"/>
          <w:rFonts w:ascii="Ashbury" w:eastAsiaTheme="majorEastAsia" w:hAnsi="Ashbury"/>
          <w:color w:val="3A3A3A"/>
          <w:spacing w:val="-3"/>
          <w:szCs w:val="30"/>
        </w:rPr>
        <w:t xml:space="preserve"> </w:t>
      </w:r>
      <w:r w:rsidRPr="00090947">
        <w:rPr>
          <w:rFonts w:ascii="Ashbury" w:hAnsi="Ashbury"/>
          <w:color w:val="3A3A3A"/>
          <w:spacing w:val="-3"/>
          <w:szCs w:val="30"/>
        </w:rPr>
        <w:t xml:space="preserve">that found 20 percent of teachers in large, urban districts are hired after the school year has begun. Why do districts hire teachers so late that some aren’t starting until October? </w:t>
      </w:r>
      <w:r w:rsidRPr="00090947">
        <w:rPr>
          <w:rStyle w:val="StyleUnderline"/>
        </w:rPr>
        <w:t xml:space="preserve">Some of the reasons are inefficient hiring practices, unpredictable enrollment numbers, and difficulties in recruitment associated with high teacher-turnover rates in many low-income districts, </w:t>
      </w:r>
      <w:r w:rsidRPr="00090947">
        <w:rPr>
          <w:rFonts w:ascii="Ashbury" w:hAnsi="Ashbury"/>
          <w:color w:val="3A3A3A"/>
          <w:spacing w:val="-3"/>
          <w:szCs w:val="30"/>
        </w:rPr>
        <w:t xml:space="preserve">according to Matthew Kraft, a professor of education and economics at Brown and a researcher on the study. “This is a function of a lot of different factors, some of which have to do with the capacity of the principal to navigate the hiring process with the district, to successfully recruit candidates and process them efficiently,” Kraft said in an interview with </w:t>
      </w:r>
      <w:proofErr w:type="spellStart"/>
      <w:r w:rsidRPr="00090947">
        <w:rPr>
          <w:rFonts w:ascii="Ashbury" w:hAnsi="Ashbury"/>
          <w:color w:val="3A3A3A"/>
          <w:spacing w:val="-3"/>
          <w:szCs w:val="30"/>
        </w:rPr>
        <w:t>TakePart</w:t>
      </w:r>
      <w:proofErr w:type="spellEnd"/>
      <w:r w:rsidRPr="00090947">
        <w:rPr>
          <w:rFonts w:ascii="Ashbury" w:hAnsi="Ashbury"/>
          <w:color w:val="3A3A3A"/>
          <w:spacing w:val="-3"/>
          <w:szCs w:val="30"/>
        </w:rPr>
        <w:t>. “</w:t>
      </w:r>
      <w:r w:rsidRPr="00090947">
        <w:rPr>
          <w:rStyle w:val="StyleUnderline"/>
        </w:rPr>
        <w:t>Some of it has to do with the higher turnover rates that we observed in schools that serve students who are from low-income families.”</w:t>
      </w:r>
      <w:r>
        <w:rPr>
          <w:rStyle w:val="StyleUnderline"/>
        </w:rPr>
        <w:t xml:space="preserve"> </w:t>
      </w:r>
      <w:r w:rsidRPr="00090947">
        <w:rPr>
          <w:rStyle w:val="StyleUnderline"/>
        </w:rPr>
        <w:t>Compared with on-time hires, late hires adversely affect student test scores—largely because of a lack of continuity in instruction</w:t>
      </w:r>
      <w:r w:rsidRPr="00090947">
        <w:rPr>
          <w:rFonts w:ascii="Ashbury" w:hAnsi="Ashbury"/>
          <w:color w:val="3A3A3A"/>
          <w:spacing w:val="-3"/>
          <w:szCs w:val="30"/>
        </w:rPr>
        <w:t xml:space="preserve">, according to the study. </w:t>
      </w:r>
      <w:r w:rsidRPr="00090947">
        <w:rPr>
          <w:rStyle w:val="StyleUnderline"/>
        </w:rPr>
        <w:t>Untrained, long-term subs or large classes that combine several rooms of students make it a challenge to establish a positive classroom environment and develop relationships with students. Furthermore, teachers who are looking for work after the school year has started often are not the most effective teachers to begin with,</w:t>
      </w:r>
      <w:r w:rsidRPr="00090947">
        <w:rPr>
          <w:rFonts w:ascii="Ashbury" w:hAnsi="Ashbury"/>
          <w:color w:val="3A3A3A"/>
          <w:spacing w:val="-3"/>
          <w:szCs w:val="30"/>
        </w:rPr>
        <w:t xml:space="preserve"> according to Kraft. School districts that serve low-income kids of color</w:t>
      </w:r>
      <w:r w:rsidRPr="00090947">
        <w:rPr>
          <w:rStyle w:val="apple-converted-space"/>
          <w:rFonts w:ascii="Ashbury" w:eastAsiaTheme="majorEastAsia" w:hAnsi="Ashbury"/>
          <w:color w:val="3A3A3A"/>
          <w:spacing w:val="-3"/>
          <w:szCs w:val="30"/>
        </w:rPr>
        <w:t xml:space="preserve"> </w:t>
      </w:r>
      <w:hyperlink r:id="rId24" w:history="1">
        <w:r w:rsidRPr="00090947">
          <w:rPr>
            <w:rStyle w:val="Hyperlink"/>
            <w:rFonts w:ascii="Ashbury" w:eastAsiaTheme="majorEastAsia" w:hAnsi="Ashbury"/>
            <w:color w:val="00A084"/>
            <w:spacing w:val="-3"/>
            <w:szCs w:val="30"/>
          </w:rPr>
          <w:t>face problems</w:t>
        </w:r>
      </w:hyperlink>
      <w:r w:rsidRPr="00090947">
        <w:rPr>
          <w:rStyle w:val="apple-converted-space"/>
          <w:rFonts w:ascii="Ashbury" w:eastAsiaTheme="majorEastAsia" w:hAnsi="Ashbury"/>
          <w:color w:val="3A3A3A"/>
          <w:spacing w:val="-3"/>
          <w:szCs w:val="30"/>
        </w:rPr>
        <w:t xml:space="preserve"> </w:t>
      </w:r>
      <w:r w:rsidRPr="00090947">
        <w:rPr>
          <w:rFonts w:ascii="Ashbury" w:hAnsi="Ashbury"/>
          <w:color w:val="3A3A3A"/>
          <w:spacing w:val="-3"/>
          <w:szCs w:val="30"/>
        </w:rPr>
        <w:t>with teacher retention rates. Teacher tenure and union contracts sometimes mean the teachers with the most seniority get first pick for open positions, leaving more challenging positions in the inner city to inexperienced educators. Teachers are also</w:t>
      </w:r>
      <w:r w:rsidRPr="00090947">
        <w:rPr>
          <w:rStyle w:val="apple-converted-space"/>
          <w:rFonts w:ascii="Ashbury" w:eastAsiaTheme="majorEastAsia" w:hAnsi="Ashbury"/>
          <w:color w:val="3A3A3A"/>
          <w:spacing w:val="-3"/>
          <w:szCs w:val="30"/>
        </w:rPr>
        <w:t xml:space="preserve"> </w:t>
      </w:r>
      <w:hyperlink r:id="rId25" w:history="1">
        <w:r w:rsidRPr="00090947">
          <w:rPr>
            <w:rStyle w:val="Hyperlink"/>
            <w:rFonts w:ascii="Ashbury" w:eastAsiaTheme="majorEastAsia" w:hAnsi="Ashbury"/>
            <w:color w:val="00A084"/>
            <w:spacing w:val="-3"/>
            <w:szCs w:val="30"/>
          </w:rPr>
          <w:t>leaving the profession</w:t>
        </w:r>
      </w:hyperlink>
      <w:r w:rsidRPr="00090947">
        <w:rPr>
          <w:rStyle w:val="apple-converted-space"/>
          <w:rFonts w:ascii="Ashbury" w:eastAsiaTheme="majorEastAsia" w:hAnsi="Ashbury"/>
          <w:color w:val="3A3A3A"/>
          <w:spacing w:val="-3"/>
          <w:szCs w:val="30"/>
        </w:rPr>
        <w:t xml:space="preserve"> </w:t>
      </w:r>
      <w:r w:rsidRPr="00090947">
        <w:rPr>
          <w:rFonts w:ascii="Ashbury" w:hAnsi="Ashbury"/>
          <w:color w:val="3A3A3A"/>
          <w:spacing w:val="-3"/>
          <w:szCs w:val="30"/>
        </w:rPr>
        <w:t xml:space="preserve">at a rate of half a million per year, exacerbating the problem. As a result, administrators in schools serving low-income kids might have trouble finding teachers to fill open positions. </w:t>
      </w:r>
      <w:r w:rsidRPr="00090947">
        <w:rPr>
          <w:rStyle w:val="StyleUnderline"/>
        </w:rPr>
        <w:t>The study found that late hires are also more likely to leave at the end of the school year, perpetuating the cycle of teacher vacancies and late starts,</w:t>
      </w:r>
      <w:r w:rsidRPr="00090947">
        <w:rPr>
          <w:rFonts w:ascii="Ashbury" w:hAnsi="Ashbury"/>
          <w:color w:val="3A3A3A"/>
          <w:spacing w:val="-3"/>
          <w:szCs w:val="30"/>
        </w:rPr>
        <w:t xml:space="preserve"> according to Richard Ingersoll, a professor of education and sociology at the University of Pennsylvania whose research focuses on school management and the supply, demand, shortages, and turnover of teachers. “You could make the hiring process more efficient, but if we backed up and took a larger picture, if you could improve retention, that would eliminate a great deal of the need for the hiring to begin with,” Ingersoll said in an interview with </w:t>
      </w:r>
      <w:proofErr w:type="spellStart"/>
      <w:r w:rsidRPr="00090947">
        <w:rPr>
          <w:rFonts w:ascii="Ashbury" w:hAnsi="Ashbury"/>
          <w:color w:val="3A3A3A"/>
          <w:spacing w:val="-3"/>
          <w:szCs w:val="30"/>
        </w:rPr>
        <w:t>TakePart</w:t>
      </w:r>
      <w:proofErr w:type="spellEnd"/>
      <w:r w:rsidRPr="00090947">
        <w:rPr>
          <w:rFonts w:ascii="Ashbury" w:hAnsi="Ashbury"/>
          <w:color w:val="3A3A3A"/>
          <w:spacing w:val="-3"/>
          <w:szCs w:val="30"/>
        </w:rPr>
        <w:t xml:space="preserve">. Making changes in bureaucracies and union contracts is a slow-moving process. There are, however, </w:t>
      </w:r>
      <w:r w:rsidRPr="00090947">
        <w:rPr>
          <w:rStyle w:val="StyleUnderline"/>
        </w:rPr>
        <w:t>some actions that administrators can take immediately. Kraft cited such examples as establishing school-wide classroom norms to improve continuity in instruction when a change in faculty occurs, supporting teachers with mentoring sessions, and helping new teachers connect with parents to ensure a smooth transition.</w:t>
      </w:r>
      <w:r>
        <w:rPr>
          <w:rStyle w:val="StyleUnderline"/>
        </w:rPr>
        <w:t xml:space="preserve"> </w:t>
      </w:r>
      <w:r w:rsidRPr="00090947">
        <w:rPr>
          <w:rFonts w:ascii="Ashbury" w:hAnsi="Ashbury"/>
          <w:color w:val="3A3A3A"/>
          <w:spacing w:val="-3"/>
          <w:szCs w:val="30"/>
        </w:rPr>
        <w:t xml:space="preserve">“The new hires get the toughest jobs,” Ingersoll said. “Imagine in a law firm giving the toughest cases to a new lawyer that’s just been hired. It’s bad management, but that’s pretty normative.” Ultimately, </w:t>
      </w:r>
      <w:r w:rsidRPr="00090947">
        <w:rPr>
          <w:rStyle w:val="StyleUnderline"/>
        </w:rPr>
        <w:t>the teacher retention problem must be addressed to fix the late-hire proble</w:t>
      </w:r>
      <w:r w:rsidRPr="00090947">
        <w:rPr>
          <w:rFonts w:ascii="Ashbury" w:hAnsi="Ashbury"/>
          <w:color w:val="3A3A3A"/>
          <w:spacing w:val="-3"/>
          <w:szCs w:val="30"/>
        </w:rPr>
        <w:t xml:space="preserve">m, according to Ingersoll. </w:t>
      </w:r>
      <w:r w:rsidRPr="00090947">
        <w:rPr>
          <w:rStyle w:val="StyleUnderline"/>
        </w:rPr>
        <w:t>“You have a revolving door in these places, so you spend a whole lot of time trying to recruit and fill positions, and as the study points out, that’s not optimal for anyone</w:t>
      </w:r>
      <w:r w:rsidRPr="00090947">
        <w:rPr>
          <w:rFonts w:ascii="Ashbury" w:hAnsi="Ashbury"/>
          <w:color w:val="3A3A3A"/>
          <w:spacing w:val="-3"/>
          <w:szCs w:val="30"/>
        </w:rPr>
        <w:t>,” he said.</w:t>
      </w:r>
    </w:p>
    <w:p w:rsidR="00675076" w:rsidRDefault="00675076" w:rsidP="00675076">
      <w:pPr>
        <w:pStyle w:val="NormalWeb"/>
        <w:contextualSpacing/>
        <w:rPr>
          <w:rFonts w:ascii="Ashbury" w:hAnsi="Ashbury"/>
          <w:color w:val="3A3A3A"/>
          <w:spacing w:val="-3"/>
          <w:szCs w:val="30"/>
        </w:rPr>
      </w:pPr>
    </w:p>
    <w:p w:rsidR="00675076" w:rsidRDefault="00675076" w:rsidP="00675076">
      <w:pPr>
        <w:spacing w:line="240" w:lineRule="auto"/>
        <w:contextualSpacing/>
      </w:pPr>
      <w:r>
        <w:t>__</w:t>
      </w:r>
    </w:p>
    <w:p w:rsidR="00675076" w:rsidRPr="00F62E75" w:rsidRDefault="00675076" w:rsidP="00675076">
      <w:pPr>
        <w:spacing w:line="240" w:lineRule="auto"/>
        <w:contextualSpacing/>
      </w:pPr>
      <w:proofErr w:type="spellStart"/>
      <w:r w:rsidRPr="00F62E75">
        <w:t>Roey</w:t>
      </w:r>
      <w:proofErr w:type="spellEnd"/>
      <w:r w:rsidRPr="00F62E75">
        <w:t xml:space="preserve"> </w:t>
      </w:r>
      <w:proofErr w:type="spellStart"/>
      <w:r w:rsidRPr="00F62E75">
        <w:rPr>
          <w:rStyle w:val="Style13ptBold"/>
        </w:rPr>
        <w:t>Ahram</w:t>
      </w:r>
      <w:proofErr w:type="spellEnd"/>
      <w:r w:rsidRPr="00F62E75">
        <w:rPr>
          <w:rStyle w:val="Style13ptBold"/>
        </w:rPr>
        <w:t xml:space="preserve"> et al</w:t>
      </w:r>
      <w:r>
        <w:t xml:space="preserve"> </w:t>
      </w:r>
      <w:r w:rsidRPr="00F62E75">
        <w:t xml:space="preserve">, </w:t>
      </w:r>
      <w:proofErr w:type="spellStart"/>
      <w:r w:rsidRPr="00F62E75">
        <w:t>Adeyemi</w:t>
      </w:r>
      <w:proofErr w:type="spellEnd"/>
      <w:r w:rsidRPr="00F62E75">
        <w:t xml:space="preserve"> </w:t>
      </w:r>
      <w:proofErr w:type="spellStart"/>
      <w:r w:rsidRPr="00F62E75">
        <w:t>Stembridge</w:t>
      </w:r>
      <w:proofErr w:type="spellEnd"/>
      <w:r w:rsidRPr="00F62E75">
        <w:t>, </w:t>
      </w:r>
      <w:hyperlink r:id="rId26" w:tooltip="Edward Fergus" w:history="1">
        <w:r w:rsidRPr="00F62E75">
          <w:rPr>
            <w:rStyle w:val="Hyperlink"/>
          </w:rPr>
          <w:t>Edward Fergus</w:t>
        </w:r>
      </w:hyperlink>
      <w:r w:rsidRPr="00F62E75">
        <w:t>, and </w:t>
      </w:r>
      <w:hyperlink r:id="rId27" w:tooltip="Pedro Nogero" w:history="1">
        <w:r w:rsidRPr="00F62E75">
          <w:rPr>
            <w:rStyle w:val="Hyperlink"/>
          </w:rPr>
          <w:t xml:space="preserve">Pedro </w:t>
        </w:r>
        <w:proofErr w:type="spellStart"/>
        <w:r w:rsidRPr="00F62E75">
          <w:rPr>
            <w:rStyle w:val="Hyperlink"/>
          </w:rPr>
          <w:t>Noguera</w:t>
        </w:r>
        <w:proofErr w:type="spellEnd"/>
      </w:hyperlink>
      <w:r w:rsidRPr="00F62E75">
        <w:t xml:space="preserve"> </w:t>
      </w:r>
      <w:r w:rsidRPr="00F62E75">
        <w:rPr>
          <w:rStyle w:val="Style13ptBold"/>
        </w:rPr>
        <w:t>no date</w:t>
      </w:r>
      <w:r w:rsidRPr="00F62E75">
        <w:t>, Urban School Challenges, The National Center for Learning Disabilitieshttp://www.rtinetwork.org/learn/diversity/urban-school-challenges, 6-17-2017</w:t>
      </w:r>
    </w:p>
    <w:p w:rsidR="00675076" w:rsidRDefault="00675076" w:rsidP="00675076">
      <w:pPr>
        <w:pStyle w:val="NormalWeb"/>
        <w:contextualSpacing/>
        <w:rPr>
          <w:rStyle w:val="StyleUnderline"/>
          <w:rFonts w:eastAsiaTheme="majorEastAsia"/>
        </w:rPr>
      </w:pPr>
      <w:r w:rsidRPr="00F32843">
        <w:rPr>
          <w:rStyle w:val="Strong"/>
          <w:rFonts w:ascii="Arial" w:eastAsiaTheme="majorEastAsia" w:hAnsi="Arial" w:cs="Arial"/>
          <w:color w:val="333333"/>
          <w:szCs w:val="20"/>
          <w:shd w:val="clear" w:color="auto" w:fill="FFFFFF"/>
        </w:rPr>
        <w:lastRenderedPageBreak/>
        <w:t xml:space="preserve">A Lack of Instructional </w:t>
      </w:r>
      <w:proofErr w:type="spellStart"/>
      <w:r w:rsidRPr="00F32843">
        <w:rPr>
          <w:rStyle w:val="StyleUnderline"/>
          <w:rFonts w:eastAsiaTheme="majorEastAsia"/>
        </w:rPr>
        <w:t>CoherenceUrban</w:t>
      </w:r>
      <w:proofErr w:type="spellEnd"/>
      <w:r w:rsidRPr="00F32843">
        <w:rPr>
          <w:rStyle w:val="StyleUnderline"/>
          <w:rFonts w:eastAsiaTheme="majorEastAsia"/>
        </w:rPr>
        <w:t xml:space="preserve"> schools are bombarded with so many instructional initiatives and approaches that they can become fragmented, or</w:t>
      </w:r>
      <w:r w:rsidRPr="00F32843">
        <w:rPr>
          <w:rStyle w:val="content-container"/>
          <w:rFonts w:ascii="Arial" w:eastAsiaTheme="majorEastAsia" w:hAnsi="Arial" w:cs="Arial"/>
          <w:color w:val="333333"/>
          <w:szCs w:val="20"/>
          <w:shd w:val="clear" w:color="auto" w:fill="FFFFFF"/>
        </w:rPr>
        <w:t xml:space="preserve"> indeed </w:t>
      </w:r>
      <w:r w:rsidRPr="00F32843">
        <w:rPr>
          <w:rStyle w:val="StyleUnderline"/>
          <w:rFonts w:eastAsiaTheme="majorEastAsia"/>
        </w:rPr>
        <w:t>contradict one another</w:t>
      </w:r>
      <w:r w:rsidRPr="00F32843">
        <w:rPr>
          <w:rStyle w:val="content-container"/>
          <w:rFonts w:ascii="Arial" w:eastAsiaTheme="majorEastAsia" w:hAnsi="Arial" w:cs="Arial"/>
          <w:color w:val="333333"/>
          <w:szCs w:val="20"/>
          <w:shd w:val="clear" w:color="auto" w:fill="FFFFFF"/>
        </w:rPr>
        <w:t xml:space="preserve">. Moreover, </w:t>
      </w:r>
      <w:r w:rsidRPr="00F32843">
        <w:rPr>
          <w:rStyle w:val="StyleUnderline"/>
          <w:rFonts w:eastAsiaTheme="majorEastAsia"/>
        </w:rPr>
        <w:t>the professional development used to launch these initiatives and support teachers’ continued learning is too frequently ineffective</w:t>
      </w:r>
      <w:r w:rsidRPr="00F32843">
        <w:rPr>
          <w:rStyle w:val="content-container"/>
          <w:rFonts w:ascii="Arial" w:eastAsiaTheme="majorEastAsia" w:hAnsi="Arial" w:cs="Arial"/>
          <w:color w:val="333333"/>
          <w:szCs w:val="20"/>
          <w:shd w:val="clear" w:color="auto" w:fill="FFFFFF"/>
        </w:rPr>
        <w:t xml:space="preserve">. The current development and implementation of </w:t>
      </w:r>
      <w:proofErr w:type="spellStart"/>
      <w:r w:rsidRPr="00F32843">
        <w:rPr>
          <w:rStyle w:val="content-container"/>
          <w:rFonts w:ascii="Arial" w:eastAsiaTheme="majorEastAsia" w:hAnsi="Arial" w:cs="Arial"/>
          <w:color w:val="333333"/>
          <w:szCs w:val="20"/>
          <w:shd w:val="clear" w:color="auto" w:fill="FFFFFF"/>
        </w:rPr>
        <w:t>RtI</w:t>
      </w:r>
      <w:proofErr w:type="spellEnd"/>
      <w:r w:rsidRPr="00F32843">
        <w:rPr>
          <w:rStyle w:val="content-container"/>
          <w:rFonts w:ascii="Arial" w:eastAsiaTheme="majorEastAsia" w:hAnsi="Arial" w:cs="Arial"/>
          <w:color w:val="333333"/>
          <w:szCs w:val="20"/>
          <w:shd w:val="clear" w:color="auto" w:fill="FFFFFF"/>
        </w:rPr>
        <w:t xml:space="preserve"> is a perfect example; many school districts are doing closed-door sessions to develop the framework to “fit” the operational structures already in place and are not developing a plan for institutionalizing the </w:t>
      </w:r>
      <w:proofErr w:type="spellStart"/>
      <w:r w:rsidRPr="00F32843">
        <w:rPr>
          <w:rStyle w:val="content-container"/>
          <w:rFonts w:ascii="Arial" w:eastAsiaTheme="majorEastAsia" w:hAnsi="Arial" w:cs="Arial"/>
          <w:color w:val="333333"/>
          <w:szCs w:val="20"/>
          <w:shd w:val="clear" w:color="auto" w:fill="FFFFFF"/>
        </w:rPr>
        <w:t>RtI</w:t>
      </w:r>
      <w:proofErr w:type="spellEnd"/>
      <w:r w:rsidRPr="00F32843">
        <w:rPr>
          <w:rStyle w:val="content-container"/>
          <w:rFonts w:ascii="Arial" w:eastAsiaTheme="majorEastAsia" w:hAnsi="Arial" w:cs="Arial"/>
          <w:color w:val="333333"/>
          <w:szCs w:val="20"/>
          <w:shd w:val="clear" w:color="auto" w:fill="FFFFFF"/>
        </w:rPr>
        <w:t xml:space="preserve"> framework as the operating statute of professional learning communities (PLCs), grade level and content meetings, child study team meetings, and staff meetings.</w:t>
      </w:r>
      <w:r w:rsidRPr="00F32843">
        <w:rPr>
          <w:rFonts w:ascii="Arial" w:hAnsi="Arial" w:cs="Arial"/>
          <w:color w:val="333333"/>
          <w:szCs w:val="20"/>
        </w:rPr>
        <w:br/>
      </w:r>
      <w:r w:rsidRPr="00F32843">
        <w:rPr>
          <w:rStyle w:val="StyleUnderline"/>
          <w:rFonts w:eastAsiaTheme="majorEastAsia"/>
        </w:rPr>
        <w:t>Given the diversity of their student populations’ needs, urban school districts require a variety of initiatives, but these need to target specific and identified needs that are aligned within a broader vision of student success and academic standards</w:t>
      </w:r>
      <w:r w:rsidRPr="00F32843">
        <w:rPr>
          <w:rStyle w:val="content-container"/>
          <w:rFonts w:ascii="Arial" w:eastAsiaTheme="majorEastAsia" w:hAnsi="Arial" w:cs="Arial"/>
          <w:color w:val="333333"/>
          <w:szCs w:val="20"/>
          <w:shd w:val="clear" w:color="auto" w:fill="FFFFFF"/>
        </w:rPr>
        <w:t>. Moreover</w:t>
      </w:r>
      <w:r w:rsidRPr="00F32843">
        <w:rPr>
          <w:rStyle w:val="StyleUnderline"/>
          <w:rFonts w:eastAsiaTheme="majorEastAsia"/>
        </w:rPr>
        <w:t>, urban school initiatives should be carefully chosen, with attention paid to what is already being implemented within the school district. Urban school initiatives should utilize expertise within the schools for coaching and program building so that institutional knowledge can be passed on to new and novice teachers who have perhaps the greatest need for professional learning supports.</w:t>
      </w:r>
    </w:p>
    <w:p w:rsidR="00675076" w:rsidRDefault="00675076" w:rsidP="00675076">
      <w:pPr>
        <w:pStyle w:val="NormalWeb"/>
        <w:contextualSpacing/>
        <w:rPr>
          <w:rStyle w:val="StyleUnderline"/>
          <w:rFonts w:eastAsiaTheme="majorEastAsia"/>
        </w:rPr>
      </w:pPr>
    </w:p>
    <w:p w:rsidR="00675076" w:rsidRDefault="00675076" w:rsidP="00675076">
      <w:pPr>
        <w:pStyle w:val="NormalWeb"/>
        <w:contextualSpacing/>
        <w:rPr>
          <w:rStyle w:val="StyleUnderline"/>
          <w:rFonts w:eastAsiaTheme="majorEastAsia"/>
        </w:rPr>
      </w:pPr>
    </w:p>
    <w:p w:rsidR="00675076" w:rsidRPr="005961F6" w:rsidRDefault="00675076" w:rsidP="00675076">
      <w:pPr>
        <w:pStyle w:val="Heading4"/>
        <w:spacing w:line="240" w:lineRule="auto"/>
        <w:contextualSpacing/>
        <w:rPr>
          <w:rStyle w:val="StyleUnderline"/>
          <w:b/>
          <w:u w:val="none"/>
        </w:rPr>
      </w:pPr>
      <w:r w:rsidRPr="005961F6">
        <w:rPr>
          <w:rStyle w:val="StyleUnderline"/>
          <w:b/>
          <w:u w:val="none"/>
        </w:rPr>
        <w:t>Teacher quality is necessary for successful schools and students</w:t>
      </w:r>
    </w:p>
    <w:p w:rsidR="00675076" w:rsidRDefault="00675076" w:rsidP="00675076">
      <w:pPr>
        <w:spacing w:line="240" w:lineRule="auto"/>
        <w:contextualSpacing/>
      </w:pPr>
      <w:proofErr w:type="spellStart"/>
      <w:r w:rsidRPr="00F62E75">
        <w:t>Roey</w:t>
      </w:r>
      <w:proofErr w:type="spellEnd"/>
      <w:r w:rsidRPr="00F62E75">
        <w:t xml:space="preserve"> </w:t>
      </w:r>
      <w:proofErr w:type="spellStart"/>
      <w:r w:rsidRPr="00F62E75">
        <w:rPr>
          <w:rStyle w:val="Style13ptBold"/>
        </w:rPr>
        <w:t>Ahram</w:t>
      </w:r>
      <w:proofErr w:type="spellEnd"/>
      <w:r w:rsidRPr="00F62E75">
        <w:rPr>
          <w:rStyle w:val="Style13ptBold"/>
        </w:rPr>
        <w:t xml:space="preserve"> et al</w:t>
      </w:r>
      <w:r>
        <w:t xml:space="preserve"> </w:t>
      </w:r>
      <w:r w:rsidRPr="00F62E75">
        <w:t xml:space="preserve">, </w:t>
      </w:r>
      <w:proofErr w:type="spellStart"/>
      <w:r w:rsidRPr="00F62E75">
        <w:t>Adeyemi</w:t>
      </w:r>
      <w:proofErr w:type="spellEnd"/>
      <w:r w:rsidRPr="00F62E75">
        <w:t xml:space="preserve"> </w:t>
      </w:r>
      <w:proofErr w:type="spellStart"/>
      <w:r w:rsidRPr="00F62E75">
        <w:t>Stembridge</w:t>
      </w:r>
      <w:proofErr w:type="spellEnd"/>
      <w:r w:rsidRPr="00F62E75">
        <w:t>, </w:t>
      </w:r>
      <w:hyperlink r:id="rId28" w:tooltip="Edward Fergus" w:history="1">
        <w:r w:rsidRPr="00F62E75">
          <w:rPr>
            <w:rStyle w:val="Hyperlink"/>
          </w:rPr>
          <w:t>Edward Fergus</w:t>
        </w:r>
      </w:hyperlink>
      <w:r w:rsidRPr="00F62E75">
        <w:t>, and </w:t>
      </w:r>
      <w:hyperlink r:id="rId29" w:tooltip="Pedro Nogero" w:history="1">
        <w:r w:rsidRPr="00F62E75">
          <w:rPr>
            <w:rStyle w:val="Hyperlink"/>
          </w:rPr>
          <w:t xml:space="preserve">Pedro </w:t>
        </w:r>
        <w:proofErr w:type="spellStart"/>
        <w:r w:rsidRPr="00F62E75">
          <w:rPr>
            <w:rStyle w:val="Hyperlink"/>
          </w:rPr>
          <w:t>Noguera</w:t>
        </w:r>
        <w:proofErr w:type="spellEnd"/>
      </w:hyperlink>
      <w:r w:rsidRPr="00F62E75">
        <w:t xml:space="preserve"> </w:t>
      </w:r>
      <w:r w:rsidRPr="00F62E75">
        <w:rPr>
          <w:rStyle w:val="Style13ptBold"/>
        </w:rPr>
        <w:t>no date</w:t>
      </w:r>
      <w:r w:rsidRPr="00F62E75">
        <w:t>, Urban School Challenges, The National Center for Learning Disabilitieshttp://www.rtinetwork.org/learn/diversity/urban-school-challenges, 6-17-2017</w:t>
      </w:r>
    </w:p>
    <w:p w:rsidR="00675076" w:rsidRPr="005961F6" w:rsidRDefault="00675076" w:rsidP="00675076">
      <w:pPr>
        <w:spacing w:line="240" w:lineRule="auto"/>
        <w:contextualSpacing/>
      </w:pPr>
      <w:r w:rsidRPr="005961F6">
        <w:rPr>
          <w:rStyle w:val="Strong"/>
          <w:rFonts w:ascii="Arial" w:eastAsiaTheme="majorEastAsia" w:hAnsi="Arial" w:cs="Arial"/>
          <w:color w:val="333333"/>
          <w:szCs w:val="20"/>
          <w:shd w:val="clear" w:color="auto" w:fill="FFFFFF"/>
        </w:rPr>
        <w:t xml:space="preserve">Inexperienced Teaching Staff </w:t>
      </w:r>
      <w:r w:rsidRPr="005961F6">
        <w:rPr>
          <w:rStyle w:val="content-container"/>
          <w:rFonts w:ascii="Arial" w:eastAsiaTheme="majorEastAsia" w:hAnsi="Arial" w:cs="Arial"/>
          <w:color w:val="333333"/>
          <w:szCs w:val="20"/>
          <w:shd w:val="clear" w:color="auto" w:fill="FFFFFF"/>
        </w:rPr>
        <w:t xml:space="preserve">The issue of teacher quality is considered central to growing efforts to understand and reduce performance gaps in achievement between students of color and their White and Asian peers (Ferguson, 1991, 1998). </w:t>
      </w:r>
      <w:r w:rsidRPr="005961F6">
        <w:rPr>
          <w:rStyle w:val="StyleUnderline"/>
        </w:rPr>
        <w:t>Students in schools with high concentrations of low-income Black and Latino students are more likely to have inexperienced or unqualified teachers, fewer demanding college preparatory courses, more remedial courses, and higher teacher turnover (Lee, 2004). Aside from the school building itself, teachers are perhaps the most visible school resource. Extensive research has demonstrated that teachers have a significant impact on student achievement</w:t>
      </w:r>
      <w:r w:rsidRPr="005961F6">
        <w:rPr>
          <w:rStyle w:val="content-container"/>
          <w:rFonts w:ascii="Arial" w:eastAsiaTheme="majorEastAsia" w:hAnsi="Arial" w:cs="Arial"/>
          <w:color w:val="333333"/>
          <w:szCs w:val="20"/>
          <w:shd w:val="clear" w:color="auto" w:fill="FFFFFF"/>
        </w:rPr>
        <w:t xml:space="preserve"> (e.g., </w:t>
      </w:r>
      <w:proofErr w:type="spellStart"/>
      <w:r w:rsidRPr="005961F6">
        <w:rPr>
          <w:rStyle w:val="content-container"/>
          <w:rFonts w:ascii="Arial" w:eastAsiaTheme="majorEastAsia" w:hAnsi="Arial" w:cs="Arial"/>
          <w:color w:val="333333"/>
          <w:szCs w:val="20"/>
          <w:shd w:val="clear" w:color="auto" w:fill="FFFFFF"/>
        </w:rPr>
        <w:t>Goldhaber</w:t>
      </w:r>
      <w:proofErr w:type="spellEnd"/>
      <w:r w:rsidRPr="005961F6">
        <w:rPr>
          <w:rStyle w:val="content-container"/>
          <w:rFonts w:ascii="Arial" w:eastAsiaTheme="majorEastAsia" w:hAnsi="Arial" w:cs="Arial"/>
          <w:color w:val="333333"/>
          <w:szCs w:val="20"/>
          <w:shd w:val="clear" w:color="auto" w:fill="FFFFFF"/>
        </w:rPr>
        <w:t xml:space="preserve">, 2007; Gordon, Kane, &amp; </w:t>
      </w:r>
      <w:proofErr w:type="spellStart"/>
      <w:r w:rsidRPr="005961F6">
        <w:rPr>
          <w:rStyle w:val="content-container"/>
          <w:rFonts w:ascii="Arial" w:eastAsiaTheme="majorEastAsia" w:hAnsi="Arial" w:cs="Arial"/>
          <w:color w:val="333333"/>
          <w:szCs w:val="20"/>
          <w:shd w:val="clear" w:color="auto" w:fill="FFFFFF"/>
        </w:rPr>
        <w:t>Staiger</w:t>
      </w:r>
      <w:proofErr w:type="spellEnd"/>
      <w:r w:rsidRPr="005961F6">
        <w:rPr>
          <w:rStyle w:val="content-container"/>
          <w:rFonts w:ascii="Arial" w:eastAsiaTheme="majorEastAsia" w:hAnsi="Arial" w:cs="Arial"/>
          <w:color w:val="333333"/>
          <w:szCs w:val="20"/>
          <w:shd w:val="clear" w:color="auto" w:fill="FFFFFF"/>
        </w:rPr>
        <w:t xml:space="preserve">, 2006; </w:t>
      </w:r>
      <w:proofErr w:type="spellStart"/>
      <w:r w:rsidRPr="005961F6">
        <w:rPr>
          <w:rStyle w:val="content-container"/>
          <w:rFonts w:ascii="Arial" w:eastAsiaTheme="majorEastAsia" w:hAnsi="Arial" w:cs="Arial"/>
          <w:color w:val="333333"/>
          <w:szCs w:val="20"/>
          <w:shd w:val="clear" w:color="auto" w:fill="FFFFFF"/>
        </w:rPr>
        <w:t>Rivkin</w:t>
      </w:r>
      <w:proofErr w:type="spellEnd"/>
      <w:r w:rsidRPr="005961F6">
        <w:rPr>
          <w:rStyle w:val="content-container"/>
          <w:rFonts w:ascii="Arial" w:eastAsiaTheme="majorEastAsia" w:hAnsi="Arial" w:cs="Arial"/>
          <w:color w:val="333333"/>
          <w:szCs w:val="20"/>
          <w:shd w:val="clear" w:color="auto" w:fill="FFFFFF"/>
        </w:rPr>
        <w:t xml:space="preserve">, </w:t>
      </w:r>
      <w:proofErr w:type="spellStart"/>
      <w:r w:rsidRPr="005961F6">
        <w:rPr>
          <w:rStyle w:val="content-container"/>
          <w:rFonts w:ascii="Arial" w:eastAsiaTheme="majorEastAsia" w:hAnsi="Arial" w:cs="Arial"/>
          <w:color w:val="333333"/>
          <w:szCs w:val="20"/>
          <w:shd w:val="clear" w:color="auto" w:fill="FFFFFF"/>
        </w:rPr>
        <w:t>Hanushek</w:t>
      </w:r>
      <w:proofErr w:type="spellEnd"/>
      <w:r w:rsidRPr="005961F6">
        <w:rPr>
          <w:rStyle w:val="content-container"/>
          <w:rFonts w:ascii="Arial" w:eastAsiaTheme="majorEastAsia" w:hAnsi="Arial" w:cs="Arial"/>
          <w:color w:val="333333"/>
          <w:szCs w:val="20"/>
          <w:shd w:val="clear" w:color="auto" w:fill="FFFFFF"/>
        </w:rPr>
        <w:t xml:space="preserve">, &amp; </w:t>
      </w:r>
      <w:proofErr w:type="spellStart"/>
      <w:r w:rsidRPr="005961F6">
        <w:rPr>
          <w:rStyle w:val="content-container"/>
          <w:rFonts w:ascii="Arial" w:eastAsiaTheme="majorEastAsia" w:hAnsi="Arial" w:cs="Arial"/>
          <w:color w:val="333333"/>
          <w:szCs w:val="20"/>
          <w:shd w:val="clear" w:color="auto" w:fill="FFFFFF"/>
        </w:rPr>
        <w:t>Kain</w:t>
      </w:r>
      <w:proofErr w:type="spellEnd"/>
      <w:r w:rsidRPr="005961F6">
        <w:rPr>
          <w:rStyle w:val="content-container"/>
          <w:rFonts w:ascii="Arial" w:eastAsiaTheme="majorEastAsia" w:hAnsi="Arial" w:cs="Arial"/>
          <w:color w:val="333333"/>
          <w:szCs w:val="20"/>
          <w:shd w:val="clear" w:color="auto" w:fill="FFFFFF"/>
        </w:rPr>
        <w:t xml:space="preserve">, 2005; </w:t>
      </w:r>
      <w:proofErr w:type="spellStart"/>
      <w:r w:rsidRPr="005961F6">
        <w:rPr>
          <w:rStyle w:val="content-container"/>
          <w:rFonts w:ascii="Arial" w:eastAsiaTheme="majorEastAsia" w:hAnsi="Arial" w:cs="Arial"/>
          <w:color w:val="333333"/>
          <w:szCs w:val="20"/>
          <w:shd w:val="clear" w:color="auto" w:fill="FFFFFF"/>
        </w:rPr>
        <w:t>Rockoff</w:t>
      </w:r>
      <w:proofErr w:type="spellEnd"/>
      <w:r w:rsidRPr="005961F6">
        <w:rPr>
          <w:rStyle w:val="content-container"/>
          <w:rFonts w:ascii="Arial" w:eastAsiaTheme="majorEastAsia" w:hAnsi="Arial" w:cs="Arial"/>
          <w:color w:val="333333"/>
          <w:szCs w:val="20"/>
          <w:shd w:val="clear" w:color="auto" w:fill="FFFFFF"/>
        </w:rPr>
        <w:t xml:space="preserve">, 2004; Sanders &amp; Horn, 1994 Sanders &amp; Rivers, 1996; Wright, Horn, &amp; Sanders, 1997), with a key indicator of teacher experience being related to student performance. </w:t>
      </w:r>
      <w:r w:rsidRPr="005961F6">
        <w:rPr>
          <w:rStyle w:val="StyleUnderline"/>
        </w:rPr>
        <w:t>Teachers become more effective the longer they teach</w:t>
      </w:r>
      <w:r w:rsidRPr="005961F6">
        <w:rPr>
          <w:rStyle w:val="content-container"/>
          <w:rFonts w:ascii="Arial" w:eastAsiaTheme="majorEastAsia" w:hAnsi="Arial" w:cs="Arial"/>
          <w:color w:val="333333"/>
          <w:szCs w:val="20"/>
          <w:shd w:val="clear" w:color="auto" w:fill="FFFFFF"/>
        </w:rPr>
        <w:t xml:space="preserve">. In his review of teacher research, </w:t>
      </w:r>
      <w:proofErr w:type="spellStart"/>
      <w:r w:rsidRPr="005961F6">
        <w:rPr>
          <w:rStyle w:val="content-container"/>
          <w:rFonts w:ascii="Arial" w:eastAsiaTheme="majorEastAsia" w:hAnsi="Arial" w:cs="Arial"/>
          <w:color w:val="333333"/>
          <w:szCs w:val="20"/>
          <w:shd w:val="clear" w:color="auto" w:fill="FFFFFF"/>
        </w:rPr>
        <w:t>Goldhaber</w:t>
      </w:r>
      <w:proofErr w:type="spellEnd"/>
      <w:r w:rsidRPr="005961F6">
        <w:rPr>
          <w:rStyle w:val="content-container"/>
          <w:rFonts w:ascii="Arial" w:eastAsiaTheme="majorEastAsia" w:hAnsi="Arial" w:cs="Arial"/>
          <w:color w:val="333333"/>
          <w:szCs w:val="20"/>
          <w:shd w:val="clear" w:color="auto" w:fill="FFFFFF"/>
        </w:rPr>
        <w:t xml:space="preserve"> (2008) highlighted studies that consistently demonstrate teachers becoming increasingly more effective in the first 3 to 5 years of teaching. Thus, it can be inferred that teachers with fewer than 3 years of teaching experience are less effective than those with 3 or more years of teaching experience.</w:t>
      </w:r>
      <w:r w:rsidRPr="005961F6">
        <w:rPr>
          <w:rFonts w:ascii="Arial" w:hAnsi="Arial" w:cs="Arial"/>
          <w:color w:val="333333"/>
          <w:szCs w:val="20"/>
        </w:rPr>
        <w:t xml:space="preserve"> </w:t>
      </w:r>
      <w:r w:rsidRPr="005961F6">
        <w:rPr>
          <w:rStyle w:val="StyleUnderline"/>
        </w:rPr>
        <w:t>Experienced teachers, however, are not equally distributed across low- and high-poverty schools.</w:t>
      </w:r>
      <w:r w:rsidRPr="005961F6">
        <w:rPr>
          <w:rStyle w:val="content-container"/>
          <w:rFonts w:ascii="Arial" w:eastAsiaTheme="majorEastAsia" w:hAnsi="Arial" w:cs="Arial"/>
          <w:color w:val="333333"/>
          <w:szCs w:val="20"/>
          <w:shd w:val="clear" w:color="auto" w:fill="FFFFFF"/>
        </w:rPr>
        <w:t xml:space="preserve"> Boyd, Lankford, Loeb, and Wyckoff (2005) demonstrated that teachers are drawn to schools with low concentrations of poverty, low minority populations, and high levels of student achievement, thus framing the problem of teacher quality as one related to professional mobility. </w:t>
      </w:r>
      <w:r w:rsidRPr="005961F6">
        <w:rPr>
          <w:rStyle w:val="StyleUnderline"/>
        </w:rPr>
        <w:t xml:space="preserve">Teachers who perform better on the general knowledge certification exam are significantly more likely to leave schools having the lowest achieving students, leading to high teacher turnover rates in lower performing schools. </w:t>
      </w:r>
      <w:r w:rsidRPr="005961F6">
        <w:rPr>
          <w:rStyle w:val="content-container"/>
          <w:rFonts w:ascii="Arial" w:eastAsiaTheme="majorEastAsia" w:hAnsi="Arial" w:cs="Arial"/>
          <w:color w:val="333333"/>
          <w:szCs w:val="20"/>
          <w:shd w:val="clear" w:color="auto" w:fill="FFFFFF"/>
        </w:rPr>
        <w:t>This high turnover rate makes it harder for low-performing schools to build an experienced teaching core, thus creating an unequal distribution of experienced teachers. To address the needs of struggling learners, urban school districts need to consider their teachers as valuable and strategic resources and systemically assign academically underperforming students to effective teachers.·</w:t>
      </w:r>
      <w:r w:rsidRPr="005961F6">
        <w:rPr>
          <w:rFonts w:ascii="Arial" w:hAnsi="Arial" w:cs="Arial"/>
          <w:color w:val="333333"/>
          <w:szCs w:val="20"/>
        </w:rPr>
        <w:br/>
      </w:r>
    </w:p>
    <w:p w:rsidR="00675076" w:rsidRDefault="00675076" w:rsidP="00675076">
      <w:pPr>
        <w:pStyle w:val="Heading4"/>
        <w:spacing w:line="240" w:lineRule="auto"/>
        <w:contextualSpacing/>
      </w:pPr>
      <w:r>
        <w:t>Schools need to improve the working environment to retain teachers</w:t>
      </w:r>
    </w:p>
    <w:p w:rsidR="00675076" w:rsidRPr="0022257C" w:rsidRDefault="00675076" w:rsidP="00675076">
      <w:pPr>
        <w:spacing w:line="240" w:lineRule="auto"/>
        <w:contextualSpacing/>
      </w:pPr>
      <w:r w:rsidRPr="0022257C">
        <w:t xml:space="preserve">Tom </w:t>
      </w:r>
      <w:proofErr w:type="spellStart"/>
      <w:r w:rsidRPr="0022257C">
        <w:rPr>
          <w:rStyle w:val="Style13ptBold"/>
        </w:rPr>
        <w:t>Chorneau</w:t>
      </w:r>
      <w:proofErr w:type="spellEnd"/>
      <w:r w:rsidRPr="005961F6">
        <w:rPr>
          <w:rStyle w:val="Style13ptBold"/>
          <w:sz w:val="16"/>
          <w:szCs w:val="16"/>
        </w:rPr>
        <w:t>,</w:t>
      </w:r>
      <w:r w:rsidRPr="005961F6">
        <w:rPr>
          <w:szCs w:val="16"/>
        </w:rPr>
        <w:t xml:space="preserve"> </w:t>
      </w:r>
      <w:r w:rsidRPr="005961F6">
        <w:rPr>
          <w:rFonts w:ascii="Arial" w:hAnsi="Arial" w:cs="Arial"/>
          <w:caps/>
          <w:color w:val="333333"/>
          <w:szCs w:val="16"/>
          <w:shd w:val="clear" w:color="auto" w:fill="FFFFFF"/>
        </w:rPr>
        <w:t>FEBRUARY 22</w:t>
      </w:r>
      <w:r>
        <w:rPr>
          <w:rFonts w:ascii="Arial" w:hAnsi="Arial" w:cs="Arial"/>
          <w:caps/>
          <w:color w:val="333333"/>
          <w:sz w:val="21"/>
          <w:szCs w:val="21"/>
          <w:shd w:val="clear" w:color="auto" w:fill="FFFFFF"/>
        </w:rPr>
        <w:t xml:space="preserve">, </w:t>
      </w:r>
      <w:r w:rsidRPr="0022257C">
        <w:rPr>
          <w:rStyle w:val="Style13ptBold"/>
        </w:rPr>
        <w:t>2017</w:t>
      </w:r>
      <w:r w:rsidRPr="005961F6">
        <w:rPr>
          <w:szCs w:val="16"/>
        </w:rPr>
        <w:t xml:space="preserve">, Tom </w:t>
      </w:r>
      <w:proofErr w:type="spellStart"/>
      <w:r w:rsidRPr="005961F6">
        <w:rPr>
          <w:szCs w:val="16"/>
        </w:rPr>
        <w:t>Chorneau</w:t>
      </w:r>
      <w:proofErr w:type="spellEnd"/>
      <w:r w:rsidRPr="005961F6">
        <w:rPr>
          <w:szCs w:val="16"/>
        </w:rPr>
        <w:t xml:space="preserve"> </w:t>
      </w:r>
      <w:r w:rsidRPr="005961F6">
        <w:rPr>
          <w:rFonts w:ascii="Arial" w:hAnsi="Arial" w:cs="Arial"/>
          <w:caps/>
          <w:color w:val="333333"/>
          <w:szCs w:val="16"/>
          <w:shd w:val="clear" w:color="auto" w:fill="FFFFFF"/>
        </w:rPr>
        <w:t>FEBRUARY 22, 2017</w:t>
      </w:r>
      <w:r w:rsidRPr="005961F6">
        <w:rPr>
          <w:szCs w:val="16"/>
        </w:rPr>
        <w:t xml:space="preserve">, School management linked to teacher </w:t>
      </w:r>
      <w:proofErr w:type="gramStart"/>
      <w:r w:rsidRPr="005961F6">
        <w:rPr>
          <w:szCs w:val="16"/>
        </w:rPr>
        <w:t>turnover :</w:t>
      </w:r>
      <w:proofErr w:type="gramEnd"/>
      <w:r w:rsidRPr="005961F6">
        <w:rPr>
          <w:szCs w:val="16"/>
        </w:rPr>
        <w:t>: SI&amp;A Cabinet Report :: The Essential Resource for Superintendents and the Cabinet, No Publication, https://www.cabinetreport.com/curriculum-instruction/school-management-linked-to-teacher-turnover, 6-23-2017</w:t>
      </w:r>
    </w:p>
    <w:p w:rsidR="00675076" w:rsidRPr="00C41EDC" w:rsidRDefault="00675076" w:rsidP="00675076">
      <w:pPr>
        <w:spacing w:line="240" w:lineRule="auto"/>
        <w:contextualSpacing/>
      </w:pPr>
      <w:r w:rsidRPr="00C41EDC">
        <w:rPr>
          <w:rStyle w:val="StyleUnderline"/>
        </w:rPr>
        <w:t>The high rate of teacher turnover in most schools serving low-income neighborhoods has generally been perceived as the result of the problems students from low-income families bring to class. But an examination of six new studies focused on teacher employment suggests it is poor working conditions at those schools–rather than the students themselves–that rank as the biggest factor when teachers decide to move on</w:t>
      </w:r>
      <w:r w:rsidRPr="00C41EDC">
        <w:t xml:space="preserve">. “The poor working conditions common in America’s neediest schools explain away most, if not all, of the relationship between student characteristics and teacher attrition,” said Nicole S. Simon and Susan Moore Johnson in a report released Tuesday </w:t>
      </w:r>
      <w:r w:rsidRPr="00C41EDC">
        <w:lastRenderedPageBreak/>
        <w:t xml:space="preserve">by the Teachers College Record, a publication of Columbia University. </w:t>
      </w:r>
      <w:r w:rsidRPr="00C41EDC">
        <w:rPr>
          <w:rStyle w:val="StyleUnderline"/>
        </w:rPr>
        <w:t>“This is important because, unlike demographic characteristics of students, working conditions can be addressed,”</w:t>
      </w:r>
      <w:r w:rsidRPr="00C41EDC">
        <w:t xml:space="preserve"> the researchers said. </w:t>
      </w:r>
      <w:r w:rsidRPr="00C41EDC">
        <w:rPr>
          <w:rStyle w:val="StyleUnderline"/>
        </w:rPr>
        <w:t>“Policy makers and practitioners have many options for improving aspects of the school environment, and, although more research can inform this work, much is already known about what matters to teachers as they are deciding whether to continue teaching in their schools.” About 500,000 of the nation’s 3.5 million teachers leave their schools each year. Of these, an estimated 40 percent transfer to another school while the rest leave the profession</w:t>
      </w:r>
      <w:r w:rsidRPr="00C41EDC">
        <w:t xml:space="preserve">. The numbers are troubling–not just because of the impact they have on public education overall, but also because the rate of attrition is much higher than most “high-status, high-paying profession,” the Columbia report said. </w:t>
      </w:r>
      <w:r w:rsidRPr="00C41EDC">
        <w:rPr>
          <w:rStyle w:val="StyleUnderline"/>
        </w:rPr>
        <w:t>Turnover is especially high in neighborhoods serving low-income families, where it can run as much as 50 percent higher than wealthier schools. According to a 2004 study, high-poverty schools in urban centers lose on average 20 percent of their faculty either to other schools or other professions</w:t>
      </w:r>
      <w:r w:rsidRPr="00C41EDC">
        <w:t xml:space="preserve">. Among middle school teachers in New York City, 66 percent leave within five years. The research is also clear that schools having to keep up with constant turnover are less effective in promoting student performance. </w:t>
      </w:r>
      <w:r w:rsidRPr="00C41EDC">
        <w:rPr>
          <w:rStyle w:val="StyleUnderline"/>
        </w:rPr>
        <w:t>One big reason is that high-turnover schools must rely disproportionately on novice teachers, which are typically also less effective. The cycle of outgoing and incoming teachers has also been shown to hurt student test scores as well as damaging a school’s relationship with the surrounding community and its parents</w:t>
      </w:r>
      <w:r w:rsidRPr="00C41EDC">
        <w:t xml:space="preserve">. Until now, the prevailing wisdom was that teachers left the low-income schools to get away from the students. This theory is based on a 2004 study that looked at turnover in Texas public schools, which found salary and student body demographics were the two most influential components. The authors of the 2004 study said that “when teachers transfer, they “seek out schools with fewer academically and economically disadvantaged students.” To offset this trend, they said, the average salary differential required to keep the teachers from leaving would range from 25 percent to 40 percent above current pay rates. More recent research, however, has looked closer at working conditions and the problems within the school organization itself. </w:t>
      </w:r>
      <w:r w:rsidRPr="00C41EDC">
        <w:rPr>
          <w:rStyle w:val="StyleUnderline"/>
        </w:rPr>
        <w:t>The picture that begins to emerge is that “organizational factors pertaining to administrative support, teacher input in decision-making, salary, and aspects of school culture (especially student discipline) were associated with higher rates of turnover,” the</w:t>
      </w:r>
      <w:r w:rsidRPr="00C41EDC">
        <w:t xml:space="preserve"> Columbia paper reported. Although teachers’ personal circumstances influenced their career decisions, it was their “sense of success” with their own students that most influenced their decision about whether to stay in their school, move to a different school, or leave teaching altogether, according to the </w:t>
      </w:r>
      <w:r w:rsidRPr="00C41EDC">
        <w:rPr>
          <w:rStyle w:val="StyleUnderline"/>
        </w:rPr>
        <w:t>report. Overall, the teachers said that it was the environment of their school that made success likely—or unlikely. New teachers in schools that were organized to support them through collegial interaction, opportunities for growth, appropriate assignments, adequate resources, and schoolwide structures supporting student learning were more likely to stay in those schools and in teaching than were the new teachers working at schools that lacked such supports.</w:t>
      </w:r>
      <w:r w:rsidRPr="00C41EDC">
        <w:t xml:space="preserve"> </w:t>
      </w:r>
    </w:p>
    <w:p w:rsidR="00675076" w:rsidRDefault="00675076" w:rsidP="00675076">
      <w:pPr>
        <w:spacing w:line="240" w:lineRule="auto"/>
        <w:contextualSpacing/>
      </w:pPr>
    </w:p>
    <w:p w:rsidR="00675076" w:rsidRDefault="00675076" w:rsidP="00675076">
      <w:pPr>
        <w:pStyle w:val="Heading4"/>
      </w:pPr>
      <w:r>
        <w:t>Skilled talent is necessary to fill open vacancies</w:t>
      </w:r>
    </w:p>
    <w:p w:rsidR="00675076" w:rsidRDefault="00675076" w:rsidP="00675076">
      <w:pPr>
        <w:spacing w:line="240" w:lineRule="auto"/>
        <w:contextualSpacing/>
        <w:rPr>
          <w:szCs w:val="16"/>
        </w:rPr>
      </w:pPr>
      <w:r w:rsidRPr="005961F6">
        <w:rPr>
          <w:rStyle w:val="Style13ptBold"/>
        </w:rPr>
        <w:t>U.S. Congress. House Committee on Education and the Workforce. (2015,</w:t>
      </w:r>
      <w:r w:rsidRPr="005961F6">
        <w:rPr>
          <w:szCs w:val="16"/>
        </w:rPr>
        <w:t xml:space="preserve"> Feb. 4). Expanding opportunity in America’s schools and workplaces. Hearing 114-1. https:// </w:t>
      </w:r>
      <w:hyperlink r:id="rId30" w:history="1">
        <w:r w:rsidRPr="00F5461C">
          <w:rPr>
            <w:rStyle w:val="Hyperlink"/>
            <w:szCs w:val="16"/>
          </w:rPr>
          <w:t>www.gpo.gov/fdsys/pkg/CHRG-114hhrg92960/pdf/CHRG-114hhrg92960.pdf</w:t>
        </w:r>
      </w:hyperlink>
      <w:r w:rsidRPr="005961F6">
        <w:rPr>
          <w:szCs w:val="16"/>
        </w:rPr>
        <w:t>.</w:t>
      </w:r>
    </w:p>
    <w:p w:rsidR="00675076" w:rsidRPr="005961F6" w:rsidRDefault="00675076" w:rsidP="00675076">
      <w:pPr>
        <w:spacing w:line="240" w:lineRule="auto"/>
        <w:contextualSpacing/>
      </w:pPr>
      <w:r w:rsidRPr="005961F6">
        <w:rPr>
          <w:szCs w:val="16"/>
        </w:rPr>
        <w:t xml:space="preserve"> </w:t>
      </w:r>
      <w:r w:rsidRPr="005961F6">
        <w:t xml:space="preserve">Drew Greenblatt, chair of the Small Business Tax Policy Task Force of the National Association of Manufacturers, tells the committee that U.S. economic strength depends on the quality of American education: </w:t>
      </w:r>
      <w:r w:rsidRPr="005961F6">
        <w:rPr>
          <w:rStyle w:val="StyleUnderline"/>
        </w:rPr>
        <w:t xml:space="preserve">“Skills shortage is a huge problem. We have over 600,000 jobs that we could get hired in today – </w:t>
      </w:r>
      <w:r w:rsidRPr="005961F6">
        <w:t>machinists, welders</w:t>
      </w:r>
      <w:r w:rsidRPr="005961F6">
        <w:rPr>
          <w:rStyle w:val="StyleUnderline"/>
        </w:rPr>
        <w:t xml:space="preserve"> – it is awful out there, and our experience is that this is holding back our growth, this is holding back employment. When you hire the skilled talent what happens is then other people need to be hired around them. So we need our school systems to start creating talent so that we could hire these people and get the economy really going again”</w:t>
      </w:r>
      <w:r w:rsidRPr="005961F6">
        <w:t xml:space="preserve"> (pp. 72-73).</w:t>
      </w:r>
    </w:p>
    <w:p w:rsidR="00675076" w:rsidRDefault="00675076" w:rsidP="00675076">
      <w:pPr>
        <w:pStyle w:val="Heading4"/>
        <w:spacing w:line="240" w:lineRule="auto"/>
        <w:contextualSpacing/>
      </w:pPr>
      <w:r>
        <w:t>An increase of teacher salary is necessary to increase education and flexibility</w:t>
      </w:r>
    </w:p>
    <w:p w:rsidR="00675076" w:rsidRDefault="00675076" w:rsidP="00675076">
      <w:pPr>
        <w:spacing w:line="240" w:lineRule="auto"/>
        <w:contextualSpacing/>
      </w:pPr>
      <w:r w:rsidRPr="00522106">
        <w:rPr>
          <w:rStyle w:val="Style13ptBold"/>
        </w:rPr>
        <w:t>U.S. Government Publishing Office</w:t>
      </w:r>
      <w:r w:rsidRPr="00522106">
        <w:t xml:space="preserve"> Feb 4, </w:t>
      </w:r>
      <w:r w:rsidRPr="00522106">
        <w:rPr>
          <w:rStyle w:val="Style13ptBold"/>
        </w:rPr>
        <w:t>2015</w:t>
      </w:r>
      <w:r w:rsidRPr="00522106">
        <w:t xml:space="preserve"> House Hearing, 114 Congress</w:t>
      </w:r>
      <w:r>
        <w:t xml:space="preserve"> </w:t>
      </w:r>
      <w:r w:rsidRPr="00522106">
        <w:t>- EXPANDING OPPORTUNITY IN AMERICA'S SCHOOLS AND WORKPLACES, No Publication, https://www.gpo.gov/fdsys/pkg/CHRG-114hhrg92960/html/CHRG-114hhrg92960.htm, 6-23-2017</w:t>
      </w:r>
    </w:p>
    <w:p w:rsidR="00675076" w:rsidRPr="005961F6" w:rsidRDefault="00675076" w:rsidP="00675076">
      <w:pPr>
        <w:spacing w:line="240" w:lineRule="auto"/>
        <w:contextualSpacing/>
      </w:pPr>
      <w:r w:rsidRPr="005961F6">
        <w:t xml:space="preserve">To accomplish that, </w:t>
      </w:r>
      <w:r w:rsidRPr="005961F6">
        <w:rPr>
          <w:rStyle w:val="StyleUnderline"/>
        </w:rPr>
        <w:t>we are calling for a significant increase in traditional K-12 funding, with a special emphasis on giving greater flexibility in our classrooms to pay good teachers more</w:t>
      </w:r>
      <w:r w:rsidRPr="005961F6">
        <w:t xml:space="preserve">. As the chairman remembers, I have been married to a school teacher now for 30 years this year, and I learned a long time ago that good teachers make the </w:t>
      </w:r>
      <w:r w:rsidRPr="005961F6">
        <w:lastRenderedPageBreak/>
        <w:t xml:space="preserve">difference. And I said recently to our general assembly that </w:t>
      </w:r>
      <w:r w:rsidRPr="005961F6">
        <w:rPr>
          <w:rStyle w:val="StyleUnderline"/>
        </w:rPr>
        <w:t>if you want more good teachers then pay good teachers more. We are going to work to do that in the state of Indiana and give schools the flexibility to do that.</w:t>
      </w:r>
      <w:r w:rsidRPr="005961F6">
        <w:t xml:space="preserve"> We are also going to raise the foundation under our public charter program and lift the cap on our voucher program. </w:t>
      </w:r>
    </w:p>
    <w:p w:rsidR="00675076" w:rsidRDefault="00675076" w:rsidP="00675076">
      <w:pPr>
        <w:pStyle w:val="Heading4"/>
        <w:spacing w:line="240" w:lineRule="auto"/>
        <w:contextualSpacing/>
      </w:pPr>
      <w:r>
        <w:t>An increase to teacher salary results in a decrease in the teacher shortage and better quality</w:t>
      </w:r>
    </w:p>
    <w:p w:rsidR="00675076" w:rsidRPr="00092017" w:rsidRDefault="00675076" w:rsidP="00675076">
      <w:pPr>
        <w:spacing w:line="240" w:lineRule="auto"/>
        <w:contextualSpacing/>
      </w:pPr>
      <w:r w:rsidRPr="00092017">
        <w:t xml:space="preserve">Ryan </w:t>
      </w:r>
      <w:proofErr w:type="spellStart"/>
      <w:r w:rsidRPr="00092017">
        <w:rPr>
          <w:rStyle w:val="Style13ptBold"/>
        </w:rPr>
        <w:t>Schuette</w:t>
      </w:r>
      <w:proofErr w:type="spellEnd"/>
      <w:r w:rsidRPr="00092017">
        <w:t>, 11-19-</w:t>
      </w:r>
      <w:r w:rsidRPr="00092017">
        <w:rPr>
          <w:rStyle w:val="Style13ptBold"/>
        </w:rPr>
        <w:t>2015</w:t>
      </w:r>
      <w:r w:rsidRPr="00092017">
        <w:t xml:space="preserve">, Ryan </w:t>
      </w:r>
      <w:proofErr w:type="spellStart"/>
      <w:r w:rsidRPr="00092017">
        <w:t>Schuette</w:t>
      </w:r>
      <w:proofErr w:type="spellEnd"/>
      <w:r w:rsidRPr="00092017">
        <w:t xml:space="preserve"> 11-19-2015, Does It Pay To Pay Teachers $100,000</w:t>
      </w:r>
      <w:proofErr w:type="gramStart"/>
      <w:r w:rsidRPr="00092017">
        <w:t>?,</w:t>
      </w:r>
      <w:proofErr w:type="gramEnd"/>
      <w:r w:rsidRPr="00092017">
        <w:t xml:space="preserve"> NPR.org, http://www.npr.org/sections/ed/2015/11/19/455378792/does-it-pay-to-pay-teachers-100-000, 6-23-2017</w:t>
      </w:r>
    </w:p>
    <w:p w:rsidR="00675076" w:rsidRPr="005961F6" w:rsidRDefault="00675076" w:rsidP="00675076">
      <w:pPr>
        <w:spacing w:line="240" w:lineRule="auto"/>
        <w:contextualSpacing/>
        <w:rPr>
          <w:rStyle w:val="StyleUnderline"/>
        </w:rPr>
      </w:pPr>
      <w:r w:rsidRPr="005961F6">
        <w:rPr>
          <w:rStyle w:val="StyleUnderline"/>
        </w:rPr>
        <w:t>Sure, $100,000 doesn't put you up there with hedge-fund managers. But it's still good money</w:t>
      </w:r>
      <w:r w:rsidRPr="005961F6">
        <w:t xml:space="preserve">. These days, paying teachers that much is "unusual, but not rare," says Dick </w:t>
      </w:r>
      <w:proofErr w:type="spellStart"/>
      <w:r w:rsidRPr="005961F6">
        <w:t>Startz</w:t>
      </w:r>
      <w:proofErr w:type="spellEnd"/>
      <w:r w:rsidRPr="005961F6">
        <w:t xml:space="preserve">, an economist with the University of California, Santa Barbara. And it's becoming less rare every day. </w:t>
      </w:r>
      <w:r w:rsidRPr="005961F6">
        <w:rPr>
          <w:rStyle w:val="StyleUnderline"/>
        </w:rPr>
        <w:t xml:space="preserve">The teacher shortages and pipeline problems are leading some school districts back to the drawing board — or chalkboard, rather. And increasingly, one of the things on the table is higher pay — even six figures. In most places, reaching that magic number still means getting there the old-fashioned way — with a master's degree and 10 or 20 years on the job. And in places like New York </w:t>
      </w:r>
      <w:proofErr w:type="gramStart"/>
      <w:r w:rsidRPr="005961F6">
        <w:rPr>
          <w:rStyle w:val="StyleUnderline"/>
        </w:rPr>
        <w:t>state</w:t>
      </w:r>
      <w:proofErr w:type="gramEnd"/>
      <w:r w:rsidRPr="005961F6">
        <w:rPr>
          <w:rStyle w:val="StyleUnderline"/>
        </w:rPr>
        <w:t xml:space="preserve">, salaries are given a hefty boost simply because the cost of living is higher, too. So what's new? A growing number of districts are looking to change that pay structure. The goal: Give teachers, even younger teachers, </w:t>
      </w:r>
      <w:proofErr w:type="gramStart"/>
      <w:r w:rsidRPr="005961F6">
        <w:rPr>
          <w:rStyle w:val="StyleUnderline"/>
        </w:rPr>
        <w:t>the</w:t>
      </w:r>
      <w:proofErr w:type="gramEnd"/>
      <w:r w:rsidRPr="005961F6">
        <w:rPr>
          <w:rStyle w:val="StyleUnderline"/>
        </w:rPr>
        <w:t xml:space="preserve"> chance to earn more. Reward them not for seniority or advanced degrees, but for how well they teach. </w:t>
      </w:r>
      <w:proofErr w:type="spellStart"/>
      <w:r w:rsidRPr="005961F6">
        <w:rPr>
          <w:rStyle w:val="StyleUnderline"/>
        </w:rPr>
        <w:t>Startz</w:t>
      </w:r>
      <w:proofErr w:type="spellEnd"/>
      <w:r w:rsidRPr="005961F6">
        <w:rPr>
          <w:rStyle w:val="StyleUnderline"/>
        </w:rPr>
        <w:t xml:space="preserve"> called these strides a "very small step" in the right direction. "If we want a large set of people to do a job relatively well, we have to pay them relatively well,"</w:t>
      </w:r>
      <w:r w:rsidRPr="005961F6">
        <w:t xml:space="preserve"> he said. 'It's A Really Good Feeling' </w:t>
      </w:r>
      <w:proofErr w:type="gramStart"/>
      <w:r w:rsidRPr="005961F6">
        <w:t>Until</w:t>
      </w:r>
      <w:proofErr w:type="gramEnd"/>
      <w:r w:rsidRPr="005961F6">
        <w:t xml:space="preserve"> a few years ago, Hope </w:t>
      </w:r>
      <w:proofErr w:type="spellStart"/>
      <w:r w:rsidRPr="005961F6">
        <w:t>Harrod</w:t>
      </w:r>
      <w:proofErr w:type="spellEnd"/>
      <w:r w:rsidRPr="005961F6">
        <w:t xml:space="preserve"> made better than the national average for a teacher, but nowhere near six figures. The 40-year-old educator, who teaches fourth- and fifth-graders at John Burroughs Elementary School in Washington, says that changed in 2010. That was the year Michelle Rhee, then the city's schools chancellor, upended teacher compensation in the nation's capital</w:t>
      </w:r>
      <w:r w:rsidRPr="005961F6">
        <w:rPr>
          <w:rStyle w:val="StyleUnderline"/>
        </w:rPr>
        <w:t>. Rather than advance teachers solely on the basis of seniority or education, the city school system rewards performance, with an evaluation system that involves classroom observations, test scores and other criteria.</w:t>
      </w:r>
      <w:r w:rsidRPr="005961F6">
        <w:t xml:space="preserve"> Now, </w:t>
      </w:r>
      <w:proofErr w:type="spellStart"/>
      <w:r w:rsidRPr="005961F6">
        <w:t>Harrod</w:t>
      </w:r>
      <w:proofErr w:type="spellEnd"/>
      <w:r w:rsidRPr="005961F6">
        <w:t xml:space="preserve"> earns a salary close to that $100,000 mark. Not that she teaches for the money: "I love watching kids move through their thinking," she told us. "I love to hear them talk to each other about the ideas that they have." Still, she says, recognition matters. "I feel like I'm very much in a system that's honoring me in a way that other systems don't honor other teachers," she said. She doesn't use that salary to buy a Mercedes-Benz or a home near Embassy Row. Instead, she said, she uses it to put away money for savings and help give her dad a more comfortable retirement. And, </w:t>
      </w:r>
      <w:r w:rsidRPr="005961F6">
        <w:rPr>
          <w:rStyle w:val="StyleUnderline"/>
        </w:rPr>
        <w:t>as with many other teachers, some of it goes right back into her job</w:t>
      </w:r>
      <w:r w:rsidRPr="005961F6">
        <w:t xml:space="preserve"> so that </w:t>
      </w:r>
      <w:proofErr w:type="spellStart"/>
      <w:r w:rsidRPr="005961F6">
        <w:t>Harrod</w:t>
      </w:r>
      <w:proofErr w:type="spellEnd"/>
      <w:r w:rsidRPr="005961F6">
        <w:t xml:space="preserve"> can help her students. "Now I can spend money on my classroom and do that without worrying about bills for the rest of my life," she added. "It's a really good feeling." Where Other Teachers Can Make Six Figures </w:t>
      </w:r>
      <w:proofErr w:type="gramStart"/>
      <w:r w:rsidRPr="005961F6">
        <w:t>This</w:t>
      </w:r>
      <w:proofErr w:type="gramEnd"/>
      <w:r w:rsidRPr="005961F6">
        <w:t xml:space="preserve"> year, 765 teachers in the D.C. schools earned $100,000 or more, including bonuses. The salaries stem from a program called Impact Plus that Rhee negotiated with teachers' unions. Essentially, the contract was a trade: more money for important concessions</w:t>
      </w:r>
      <w:r w:rsidRPr="005961F6">
        <w:rPr>
          <w:rStyle w:val="StyleUnderline"/>
        </w:rPr>
        <w:t>. Teachers agreed to competitive performance evaluations and the loss of tenure protections in return for the chance to increase their base salaries and receive bonuses.</w:t>
      </w:r>
      <w:r w:rsidRPr="005961F6">
        <w:t xml:space="preserve"> "We were trying to do something that had never been done before," Rhee explained in a recent phone interview. Half a decade later, more districts around the country are considering or adopting performance pay. In February, the Center for American Progress, a left-leaning think tank, </w:t>
      </w:r>
      <w:hyperlink r:id="rId31" w:history="1">
        <w:r w:rsidRPr="005961F6">
          <w:rPr>
            <w:rStyle w:val="Hyperlink"/>
          </w:rPr>
          <w:t>identified 10 school districts</w:t>
        </w:r>
      </w:hyperlink>
      <w:r w:rsidRPr="005961F6">
        <w:t xml:space="preserve"> revising their pay schedules and boosting teacher pay. The Bigger Debate So, if the benefits of paying teachers more seem straightforward, why isn't the six-figure salary — the one that doesn't take three decades to earn — catching on in most other communities? For one, the issue may be wading into performance pay, a sticky subject for those who feel evaluations could be unfair to teachers or make schools themselves more competitive. Diane </w:t>
      </w:r>
      <w:proofErr w:type="spellStart"/>
      <w:r w:rsidRPr="005961F6">
        <w:t>Ravitch</w:t>
      </w:r>
      <w:proofErr w:type="spellEnd"/>
      <w:r w:rsidRPr="005961F6">
        <w:t xml:space="preserve">, a New York University professor and longtime critic of Rhee and performance pay, said the trade-off simply isn't worth it for most districts. </w:t>
      </w:r>
      <w:r w:rsidRPr="005961F6">
        <w:rPr>
          <w:rStyle w:val="StyleUnderline"/>
        </w:rPr>
        <w:t>"Teachers always want more pay</w:t>
      </w:r>
      <w:r w:rsidRPr="005961F6">
        <w:t xml:space="preserve">," she said, adding that she feels </w:t>
      </w:r>
      <w:r w:rsidRPr="005961F6">
        <w:rPr>
          <w:rStyle w:val="StyleUnderline"/>
        </w:rPr>
        <w:t>"it's most important where kids are poorest and neediest." Even Rhee cautions against a cookie-cutter approach. Not all school districts are created equal, she said, and officials need to conduct evaluations and consider issues of pay and performance carefully. Higher pay isn't "the end-all, be-all" for teachers,</w:t>
      </w:r>
      <w:r w:rsidRPr="005961F6">
        <w:t xml:space="preserve"> Rhee said. "</w:t>
      </w:r>
      <w:r w:rsidRPr="005961F6">
        <w:rPr>
          <w:rStyle w:val="StyleUnderline"/>
        </w:rPr>
        <w:t>But it is one way that makes them feel really good about the work they're doing and helps them feel valued."</w:t>
      </w:r>
    </w:p>
    <w:p w:rsidR="00675076" w:rsidRPr="00092017" w:rsidRDefault="00675076" w:rsidP="00675076">
      <w:pPr>
        <w:spacing w:line="240" w:lineRule="auto"/>
        <w:contextualSpacing/>
      </w:pPr>
    </w:p>
    <w:bookmarkEnd w:id="7"/>
    <w:p w:rsidR="00675076" w:rsidRDefault="00675076">
      <w:pPr>
        <w:rPr>
          <w:rFonts w:asciiTheme="minorHAnsi" w:hAnsiTheme="minorHAnsi"/>
          <w:sz w:val="22"/>
        </w:rPr>
      </w:pPr>
    </w:p>
    <w:sectPr w:rsidR="006750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Gotham B">
    <w:altName w:val="Times New Roman"/>
    <w:panose1 w:val="00000000000000000000"/>
    <w:charset w:val="00"/>
    <w:family w:val="roman"/>
    <w:notTrueType/>
    <w:pitch w:val="default"/>
  </w:font>
  <w:font w:name="Ashbury">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7A0D5B"/>
    <w:multiLevelType w:val="multilevel"/>
    <w:tmpl w:val="0AC2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A77FF3"/>
    <w:multiLevelType w:val="multilevel"/>
    <w:tmpl w:val="AC58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E90A64"/>
    <w:multiLevelType w:val="multilevel"/>
    <w:tmpl w:val="984A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D642C0"/>
    <w:multiLevelType w:val="multilevel"/>
    <w:tmpl w:val="17F8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9"/>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77088236"/>
    <w:docVar w:name="VerbatimVersion" w:val="5.1"/>
  </w:docVars>
  <w:rsids>
    <w:rsidRoot w:val="009C317C"/>
    <w:rsid w:val="000139A3"/>
    <w:rsid w:val="000667E7"/>
    <w:rsid w:val="00080466"/>
    <w:rsid w:val="000D50F1"/>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C252A"/>
    <w:rsid w:val="003119E8"/>
    <w:rsid w:val="00315690"/>
    <w:rsid w:val="00316B75"/>
    <w:rsid w:val="00325646"/>
    <w:rsid w:val="003460F2"/>
    <w:rsid w:val="0038158C"/>
    <w:rsid w:val="003902BA"/>
    <w:rsid w:val="00393F29"/>
    <w:rsid w:val="003A09E2"/>
    <w:rsid w:val="003C39DB"/>
    <w:rsid w:val="003D1567"/>
    <w:rsid w:val="00407037"/>
    <w:rsid w:val="00425729"/>
    <w:rsid w:val="004605D6"/>
    <w:rsid w:val="004C60E8"/>
    <w:rsid w:val="004E3579"/>
    <w:rsid w:val="004E728B"/>
    <w:rsid w:val="004F39E0"/>
    <w:rsid w:val="00537BD5"/>
    <w:rsid w:val="00557453"/>
    <w:rsid w:val="0057268A"/>
    <w:rsid w:val="005D2912"/>
    <w:rsid w:val="006065BD"/>
    <w:rsid w:val="00645FA9"/>
    <w:rsid w:val="00647866"/>
    <w:rsid w:val="00665003"/>
    <w:rsid w:val="00675076"/>
    <w:rsid w:val="006A2AD0"/>
    <w:rsid w:val="006C2375"/>
    <w:rsid w:val="006D4ECC"/>
    <w:rsid w:val="00722258"/>
    <w:rsid w:val="007243E5"/>
    <w:rsid w:val="00766EA0"/>
    <w:rsid w:val="00794977"/>
    <w:rsid w:val="007A2226"/>
    <w:rsid w:val="007B6774"/>
    <w:rsid w:val="007F5B66"/>
    <w:rsid w:val="00823A1C"/>
    <w:rsid w:val="00845B9D"/>
    <w:rsid w:val="00860984"/>
    <w:rsid w:val="008B032D"/>
    <w:rsid w:val="008B3ECB"/>
    <w:rsid w:val="008B4E85"/>
    <w:rsid w:val="008C1B2E"/>
    <w:rsid w:val="0091627E"/>
    <w:rsid w:val="0097032B"/>
    <w:rsid w:val="009C317C"/>
    <w:rsid w:val="009D2EAD"/>
    <w:rsid w:val="009D54B2"/>
    <w:rsid w:val="009E1922"/>
    <w:rsid w:val="009F7ED2"/>
    <w:rsid w:val="00A6136E"/>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8771E"/>
    <w:rsid w:val="00DA1C92"/>
    <w:rsid w:val="00DA25D4"/>
    <w:rsid w:val="00DA6538"/>
    <w:rsid w:val="00DE07FE"/>
    <w:rsid w:val="00E15E75"/>
    <w:rsid w:val="00E5262C"/>
    <w:rsid w:val="00EA2786"/>
    <w:rsid w:val="00EC7DC4"/>
    <w:rsid w:val="00ED30CF"/>
    <w:rsid w:val="00F176EF"/>
    <w:rsid w:val="00F45E10"/>
    <w:rsid w:val="00F6364A"/>
    <w:rsid w:val="00F65B12"/>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BECF73-889B-4DEC-87F3-FFD62DA6E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75076"/>
    <w:rPr>
      <w:rFonts w:ascii="Calibri" w:hAnsi="Calibri"/>
      <w:sz w:val="16"/>
    </w:rPr>
  </w:style>
  <w:style w:type="paragraph" w:styleId="Heading1">
    <w:name w:val="heading 1"/>
    <w:aliases w:val="Pocket"/>
    <w:basedOn w:val="Normal"/>
    <w:next w:val="Normal"/>
    <w:link w:val="Heading1Char"/>
    <w:qFormat/>
    <w:rsid w:val="006750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750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750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7507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750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5076"/>
  </w:style>
  <w:style w:type="character" w:customStyle="1" w:styleId="Heading1Char">
    <w:name w:val="Heading 1 Char"/>
    <w:aliases w:val="Pocket Char"/>
    <w:basedOn w:val="DefaultParagraphFont"/>
    <w:link w:val="Heading1"/>
    <w:rsid w:val="0067507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7507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7507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75076"/>
    <w:rPr>
      <w:rFonts w:ascii="Calibri" w:eastAsiaTheme="majorEastAsia" w:hAnsi="Calibri" w:cstheme="majorBidi"/>
      <w:b/>
      <w:iCs/>
      <w:sz w:val="26"/>
    </w:rPr>
  </w:style>
  <w:style w:type="character" w:styleId="Emphasis">
    <w:name w:val="Emphasis"/>
    <w:basedOn w:val="DefaultParagraphFont"/>
    <w:uiPriority w:val="7"/>
    <w:qFormat/>
    <w:rsid w:val="00675076"/>
    <w:rPr>
      <w:rFonts w:ascii="Calibri" w:hAnsi="Calibri"/>
      <w:b/>
      <w:i w:val="0"/>
      <w:iCs/>
      <w:sz w:val="26"/>
      <w:u w:val="single"/>
      <w:bdr w:val="single" w:sz="24" w:space="0" w:color="auto"/>
    </w:rPr>
  </w:style>
  <w:style w:type="character" w:customStyle="1" w:styleId="Style13ptBold">
    <w:name w:val="Style 13 pt Bold"/>
    <w:aliases w:val="Cite"/>
    <w:basedOn w:val="DefaultParagraphFont"/>
    <w:uiPriority w:val="5"/>
    <w:qFormat/>
    <w:rsid w:val="00675076"/>
    <w:rPr>
      <w:b/>
      <w:bCs/>
      <w:sz w:val="26"/>
      <w:u w:val="none"/>
    </w:rPr>
  </w:style>
  <w:style w:type="character" w:customStyle="1" w:styleId="StyleUnderline">
    <w:name w:val="Style Underline"/>
    <w:aliases w:val="Underline"/>
    <w:basedOn w:val="DefaultParagraphFont"/>
    <w:uiPriority w:val="6"/>
    <w:qFormat/>
    <w:rsid w:val="00675076"/>
    <w:rPr>
      <w:b/>
      <w:sz w:val="22"/>
      <w:u w:val="single"/>
    </w:rPr>
  </w:style>
  <w:style w:type="character" w:styleId="Hyperlink">
    <w:name w:val="Hyperlink"/>
    <w:basedOn w:val="DefaultParagraphFont"/>
    <w:uiPriority w:val="99"/>
    <w:unhideWhenUsed/>
    <w:rsid w:val="00675076"/>
    <w:rPr>
      <w:color w:val="auto"/>
      <w:u w:val="none"/>
    </w:rPr>
  </w:style>
  <w:style w:type="character" w:styleId="FollowedHyperlink">
    <w:name w:val="FollowedHyperlink"/>
    <w:basedOn w:val="DefaultParagraphFont"/>
    <w:uiPriority w:val="99"/>
    <w:semiHidden/>
    <w:unhideWhenUsed/>
    <w:rsid w:val="00675076"/>
    <w:rPr>
      <w:color w:val="auto"/>
      <w:u w:val="none"/>
    </w:rPr>
  </w:style>
  <w:style w:type="paragraph" w:styleId="NormalWeb">
    <w:name w:val="Normal (Web)"/>
    <w:basedOn w:val="Normal"/>
    <w:uiPriority w:val="99"/>
    <w:unhideWhenUsed/>
    <w:rsid w:val="00425729"/>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425729"/>
  </w:style>
  <w:style w:type="character" w:styleId="Strong">
    <w:name w:val="Strong"/>
    <w:basedOn w:val="DefaultParagraphFont"/>
    <w:uiPriority w:val="22"/>
    <w:qFormat/>
    <w:rsid w:val="00425729"/>
    <w:rPr>
      <w:b/>
      <w:bCs/>
    </w:rPr>
  </w:style>
  <w:style w:type="character" w:customStyle="1" w:styleId="content-container">
    <w:name w:val="content-container"/>
    <w:basedOn w:val="DefaultParagraphFont"/>
    <w:rsid w:val="00425729"/>
  </w:style>
  <w:style w:type="character" w:customStyle="1" w:styleId="s1">
    <w:name w:val="s1"/>
    <w:basedOn w:val="DefaultParagraphFont"/>
    <w:rsid w:val="00DE07FE"/>
  </w:style>
  <w:style w:type="character" w:customStyle="1" w:styleId="icon-label">
    <w:name w:val="icon-label"/>
    <w:basedOn w:val="DefaultParagraphFont"/>
    <w:rsid w:val="00A613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739880">
      <w:bodyDiv w:val="1"/>
      <w:marLeft w:val="0"/>
      <w:marRight w:val="0"/>
      <w:marTop w:val="0"/>
      <w:marBottom w:val="0"/>
      <w:divBdr>
        <w:top w:val="none" w:sz="0" w:space="0" w:color="auto"/>
        <w:left w:val="none" w:sz="0" w:space="0" w:color="auto"/>
        <w:bottom w:val="none" w:sz="0" w:space="0" w:color="auto"/>
        <w:right w:val="none" w:sz="0" w:space="0" w:color="auto"/>
      </w:divBdr>
    </w:div>
    <w:div w:id="380634995">
      <w:bodyDiv w:val="1"/>
      <w:marLeft w:val="0"/>
      <w:marRight w:val="0"/>
      <w:marTop w:val="0"/>
      <w:marBottom w:val="0"/>
      <w:divBdr>
        <w:top w:val="none" w:sz="0" w:space="0" w:color="auto"/>
        <w:left w:val="none" w:sz="0" w:space="0" w:color="auto"/>
        <w:bottom w:val="none" w:sz="0" w:space="0" w:color="auto"/>
        <w:right w:val="none" w:sz="0" w:space="0" w:color="auto"/>
      </w:divBdr>
      <w:divsChild>
        <w:div w:id="1171023131">
          <w:marLeft w:val="75"/>
          <w:marRight w:val="75"/>
          <w:marTop w:val="75"/>
          <w:marBottom w:val="75"/>
          <w:divBdr>
            <w:top w:val="none" w:sz="0" w:space="0" w:color="auto"/>
            <w:left w:val="none" w:sz="0" w:space="0" w:color="auto"/>
            <w:bottom w:val="none" w:sz="0" w:space="0" w:color="auto"/>
            <w:right w:val="none" w:sz="0" w:space="0" w:color="auto"/>
          </w:divBdr>
          <w:divsChild>
            <w:div w:id="108187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649715">
      <w:bodyDiv w:val="1"/>
      <w:marLeft w:val="0"/>
      <w:marRight w:val="0"/>
      <w:marTop w:val="0"/>
      <w:marBottom w:val="0"/>
      <w:divBdr>
        <w:top w:val="none" w:sz="0" w:space="0" w:color="auto"/>
        <w:left w:val="none" w:sz="0" w:space="0" w:color="auto"/>
        <w:bottom w:val="none" w:sz="0" w:space="0" w:color="auto"/>
        <w:right w:val="none" w:sz="0" w:space="0" w:color="auto"/>
      </w:divBdr>
    </w:div>
    <w:div w:id="913660239">
      <w:bodyDiv w:val="1"/>
      <w:marLeft w:val="0"/>
      <w:marRight w:val="0"/>
      <w:marTop w:val="0"/>
      <w:marBottom w:val="0"/>
      <w:divBdr>
        <w:top w:val="none" w:sz="0" w:space="0" w:color="auto"/>
        <w:left w:val="none" w:sz="0" w:space="0" w:color="auto"/>
        <w:bottom w:val="none" w:sz="0" w:space="0" w:color="auto"/>
        <w:right w:val="none" w:sz="0" w:space="0" w:color="auto"/>
      </w:divBdr>
    </w:div>
    <w:div w:id="1166090473">
      <w:bodyDiv w:val="1"/>
      <w:marLeft w:val="0"/>
      <w:marRight w:val="0"/>
      <w:marTop w:val="0"/>
      <w:marBottom w:val="0"/>
      <w:divBdr>
        <w:top w:val="none" w:sz="0" w:space="0" w:color="auto"/>
        <w:left w:val="none" w:sz="0" w:space="0" w:color="auto"/>
        <w:bottom w:val="none" w:sz="0" w:space="0" w:color="auto"/>
        <w:right w:val="none" w:sz="0" w:space="0" w:color="auto"/>
      </w:divBdr>
    </w:div>
    <w:div w:id="1254702419">
      <w:bodyDiv w:val="1"/>
      <w:marLeft w:val="0"/>
      <w:marRight w:val="0"/>
      <w:marTop w:val="0"/>
      <w:marBottom w:val="0"/>
      <w:divBdr>
        <w:top w:val="none" w:sz="0" w:space="0" w:color="auto"/>
        <w:left w:val="none" w:sz="0" w:space="0" w:color="auto"/>
        <w:bottom w:val="none" w:sz="0" w:space="0" w:color="auto"/>
        <w:right w:val="none" w:sz="0" w:space="0" w:color="auto"/>
      </w:divBdr>
      <w:divsChild>
        <w:div w:id="1609507921">
          <w:marLeft w:val="450"/>
          <w:marRight w:val="0"/>
          <w:marTop w:val="0"/>
          <w:marBottom w:val="450"/>
          <w:divBdr>
            <w:top w:val="none" w:sz="0" w:space="0" w:color="auto"/>
            <w:left w:val="none" w:sz="0" w:space="0" w:color="auto"/>
            <w:bottom w:val="none" w:sz="0" w:space="0" w:color="auto"/>
            <w:right w:val="none" w:sz="0" w:space="0" w:color="auto"/>
          </w:divBdr>
        </w:div>
      </w:divsChild>
    </w:div>
    <w:div w:id="1300382060">
      <w:bodyDiv w:val="1"/>
      <w:marLeft w:val="0"/>
      <w:marRight w:val="0"/>
      <w:marTop w:val="0"/>
      <w:marBottom w:val="0"/>
      <w:divBdr>
        <w:top w:val="none" w:sz="0" w:space="0" w:color="auto"/>
        <w:left w:val="none" w:sz="0" w:space="0" w:color="auto"/>
        <w:bottom w:val="none" w:sz="0" w:space="0" w:color="auto"/>
        <w:right w:val="none" w:sz="0" w:space="0" w:color="auto"/>
      </w:divBdr>
    </w:div>
    <w:div w:id="1903448415">
      <w:bodyDiv w:val="1"/>
      <w:marLeft w:val="0"/>
      <w:marRight w:val="0"/>
      <w:marTop w:val="0"/>
      <w:marBottom w:val="0"/>
      <w:divBdr>
        <w:top w:val="none" w:sz="0" w:space="0" w:color="auto"/>
        <w:left w:val="none" w:sz="0" w:space="0" w:color="auto"/>
        <w:bottom w:val="none" w:sz="0" w:space="0" w:color="auto"/>
        <w:right w:val="none" w:sz="0" w:space="0" w:color="auto"/>
      </w:divBdr>
      <w:divsChild>
        <w:div w:id="304357458">
          <w:marLeft w:val="75"/>
          <w:marRight w:val="75"/>
          <w:marTop w:val="75"/>
          <w:marBottom w:val="75"/>
          <w:divBdr>
            <w:top w:val="none" w:sz="0" w:space="0" w:color="auto"/>
            <w:left w:val="none" w:sz="0" w:space="0" w:color="auto"/>
            <w:bottom w:val="none" w:sz="0" w:space="0" w:color="auto"/>
            <w:right w:val="none" w:sz="0" w:space="0" w:color="auto"/>
          </w:divBdr>
          <w:divsChild>
            <w:div w:id="10296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945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ciencedirect.com/science/article/pii/S0047272707001065" TargetMode="External"/><Relationship Id="rId13" Type="http://schemas.openxmlformats.org/officeDocument/2006/relationships/hyperlink" Target="http://www.badassteacher.org/" TargetMode="External"/><Relationship Id="rId18" Type="http://schemas.openxmlformats.org/officeDocument/2006/relationships/hyperlink" Target="https://www.theatlantic.com/education/archive/2013/10/why-are-private-school-teachers-paid-less-than-public-school-teachers/280829/" TargetMode="External"/><Relationship Id="rId26" Type="http://schemas.openxmlformats.org/officeDocument/2006/relationships/hyperlink" Target="http://www.rtinetwork.org/about-us/contributors/fergus-edward" TargetMode="External"/><Relationship Id="rId3" Type="http://schemas.openxmlformats.org/officeDocument/2006/relationships/styles" Target="styles.xml"/><Relationship Id="rId21" Type="http://schemas.openxmlformats.org/officeDocument/2006/relationships/hyperlink" Target="http://showmeinstitute.org/blog/accountability/comparing-teacher-pay-state-offers-heat-little-light" TargetMode="External"/><Relationship Id="rId7" Type="http://schemas.openxmlformats.org/officeDocument/2006/relationships/image" Target="media/image1.png"/><Relationship Id="rId12" Type="http://schemas.openxmlformats.org/officeDocument/2006/relationships/hyperlink" Target="https://www.theatlantic.com/education/archive/2016/01/why-introverted-teachers-are-burning-out/425151/" TargetMode="External"/><Relationship Id="rId17" Type="http://schemas.openxmlformats.org/officeDocument/2006/relationships/hyperlink" Target="https://www.theatlantic.com/education/archive/2015/07/teachers-not-enough-bathroom-time/399629/" TargetMode="External"/><Relationship Id="rId25" Type="http://schemas.openxmlformats.org/officeDocument/2006/relationships/hyperlink" Target="http://www.takepart.com/article/2015/05/15/our-schools-lose-more-teachers-they-keep"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bigstory.ap.org/article/536160fadb284a178272d7f08448028d/study-most-states-link-student-learning-teacher-reviews" TargetMode="External"/><Relationship Id="rId20" Type="http://schemas.openxmlformats.org/officeDocument/2006/relationships/hyperlink" Target="https://www.theatlantic.com/education/archive/2015/05/the-ongoing-struggle-of-teacher-retention/394211/" TargetMode="External"/><Relationship Id="rId29" Type="http://schemas.openxmlformats.org/officeDocument/2006/relationships/hyperlink" Target="http://www.rtinetwork.org/about-us/advisory-council/nogero-pedro" TargetMode="External"/><Relationship Id="rId1" Type="http://schemas.openxmlformats.org/officeDocument/2006/relationships/customXml" Target="../customXml/item1.xml"/><Relationship Id="rId6" Type="http://schemas.openxmlformats.org/officeDocument/2006/relationships/hyperlink" Target="http://debate.missouristate.edu/" TargetMode="External"/><Relationship Id="rId11" Type="http://schemas.openxmlformats.org/officeDocument/2006/relationships/hyperlink" Target="http://www.aft.org/sites/default/files/worklifesurveyresults2015.pdf" TargetMode="External"/><Relationship Id="rId24" Type="http://schemas.openxmlformats.org/officeDocument/2006/relationships/hyperlink" Target="http://www.takepart.com/article/2016/08/14/teacher-hiring-app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bigstory.ap.org/article/ebc904e911e744aba2757533444aae65/list-states-linking-scores-teacher-reviews" TargetMode="External"/><Relationship Id="rId23" Type="http://schemas.openxmlformats.org/officeDocument/2006/relationships/hyperlink" Target="http://www.tcrecord.org/Content.asp?ContentId=16721" TargetMode="External"/><Relationship Id="rId28" Type="http://schemas.openxmlformats.org/officeDocument/2006/relationships/hyperlink" Target="http://www.rtinetwork.org/about-us/contributors/fergus-edward" TargetMode="External"/><Relationship Id="rId10" Type="http://schemas.openxmlformats.org/officeDocument/2006/relationships/hyperlink" Target="http://files.eric.ed.gov/fulltext/ED530021.pdf" TargetMode="External"/><Relationship Id="rId19" Type="http://schemas.openxmlformats.org/officeDocument/2006/relationships/hyperlink" Target="http://www.mathematica-mpr.com/~/media/publications/PDFs/education/tti_high_perform_teachers.pdf" TargetMode="External"/><Relationship Id="rId31" Type="http://schemas.openxmlformats.org/officeDocument/2006/relationships/hyperlink" Target="https://www.americanprogress.org/issues/education/report/2015/02/17/106584/do-more-add-more-earn-more/" TargetMode="External"/><Relationship Id="rId4" Type="http://schemas.openxmlformats.org/officeDocument/2006/relationships/settings" Target="settings.xml"/><Relationship Id="rId9" Type="http://schemas.openxmlformats.org/officeDocument/2006/relationships/hyperlink" Target="http://onlinelibrary.wiley.com/doi/10.1002/pam.20505/abstract;jsessionid=3747635C2B1DE152368153F0CB23703C.f01t04?systemMessage=Wiley+Online+Library+will+be+unavailable+on+Saturday+27th+February+from+09%3A00-14%3A00+GMT+%2F+04%3A00-09%3A00+EST+%2F+17%3A00-22%3A00+SGT+for+essential+maintenance.++Apologies+for+the+inconvenience." TargetMode="External"/><Relationship Id="rId14" Type="http://schemas.openxmlformats.org/officeDocument/2006/relationships/hyperlink" Target="http://www.cbsnews.com/news/teacher-shortages-spur-districts-nationwide-to-try-new-tactics/" TargetMode="External"/><Relationship Id="rId22" Type="http://schemas.openxmlformats.org/officeDocument/2006/relationships/hyperlink" Target="http://blogs.edweek.org/edweek/teacherbeat/study2.pdf" TargetMode="External"/><Relationship Id="rId27" Type="http://schemas.openxmlformats.org/officeDocument/2006/relationships/hyperlink" Target="http://www.rtinetwork.org/about-us/advisory-council/nogero-pedro" TargetMode="External"/><Relationship Id="rId30" Type="http://schemas.openxmlformats.org/officeDocument/2006/relationships/hyperlink" Target="http://www.gpo.gov/fdsys/pkg/CHRG-114hhrg92960/pdf/CHRG-114hhrg9296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D812A7-09D0-4A9D-AB8D-161630186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1321</TotalTime>
  <Pages>11</Pages>
  <Words>6200</Words>
  <Characters>35346</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Chasity Hance</dc:creator>
  <cp:keywords>5.1.1</cp:keywords>
  <dc:description/>
  <cp:lastModifiedBy>Morris, Eric R</cp:lastModifiedBy>
  <cp:revision>7</cp:revision>
  <dcterms:created xsi:type="dcterms:W3CDTF">2017-06-25T16:30:00Z</dcterms:created>
  <dcterms:modified xsi:type="dcterms:W3CDTF">2017-09-03T21:16:00Z</dcterms:modified>
</cp:coreProperties>
</file>