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6D3" w:rsidRDefault="000566D3" w:rsidP="000566D3">
      <w:pPr>
        <w:pStyle w:val="Heading3"/>
      </w:pPr>
      <w:r>
        <w:t>Notes:</w:t>
      </w:r>
      <w:bookmarkStart w:id="0" w:name="_GoBack"/>
      <w:bookmarkEnd w:id="0"/>
    </w:p>
    <w:p w:rsidR="00D27915" w:rsidRDefault="00D27915" w:rsidP="001F513C">
      <w:r>
        <w:t xml:space="preserve">Note: I found some holes in the balance of the </w:t>
      </w:r>
      <w:proofErr w:type="spellStart"/>
      <w:r>
        <w:t>texas</w:t>
      </w:r>
      <w:proofErr w:type="spellEnd"/>
      <w:r>
        <w:t xml:space="preserve"> part of the </w:t>
      </w:r>
      <w:proofErr w:type="spellStart"/>
      <w:r>
        <w:t>da’s</w:t>
      </w:r>
      <w:proofErr w:type="spellEnd"/>
      <w:r>
        <w:t xml:space="preserve"> to the states </w:t>
      </w:r>
      <w:proofErr w:type="spellStart"/>
      <w:r>
        <w:t>cp</w:t>
      </w:r>
      <w:proofErr w:type="spellEnd"/>
      <w:r>
        <w:t xml:space="preserve"> file, so I cut some </w:t>
      </w:r>
      <w:proofErr w:type="spellStart"/>
      <w:r>
        <w:t>aff</w:t>
      </w:r>
      <w:proofErr w:type="spellEnd"/>
      <w:r>
        <w:t xml:space="preserve"> answers</w:t>
      </w:r>
      <w:r w:rsidR="00E518D7">
        <w:t>. It’</w:t>
      </w:r>
      <w:r w:rsidR="001F513C">
        <w:t>s not that much, but I think this balances out the file.</w:t>
      </w:r>
    </w:p>
    <w:p w:rsidR="009C4544" w:rsidRDefault="00A121F7" w:rsidP="009C4544">
      <w:pPr>
        <w:pStyle w:val="Heading3"/>
      </w:pPr>
      <w:r>
        <w:t>Highways key</w:t>
      </w:r>
    </w:p>
    <w:p w:rsidR="00E9391B" w:rsidRDefault="00E9391B" w:rsidP="00E9391B">
      <w:pPr>
        <w:pStyle w:val="Heading4"/>
      </w:pPr>
      <w:r>
        <w:t>Highways key to Texas trade</w:t>
      </w:r>
      <w:r w:rsidR="000005CF">
        <w:t xml:space="preserve"> </w:t>
      </w:r>
      <w:r>
        <w:t>– not railroads</w:t>
      </w:r>
    </w:p>
    <w:p w:rsidR="00AB2C26" w:rsidRPr="000005CF" w:rsidRDefault="000005CF" w:rsidP="00AB2C26">
      <w:pPr>
        <w:rPr>
          <w:rStyle w:val="Style13ptBold"/>
        </w:rPr>
      </w:pPr>
      <w:r>
        <w:rPr>
          <w:rStyle w:val="Style13ptBold"/>
        </w:rPr>
        <w:t xml:space="preserve">TFAC 13 </w:t>
      </w:r>
      <w:r w:rsidRPr="000005CF">
        <w:t>(Texas Freight Advisory Committee of the Texas Department of Transportation 14th May 2013 “North American Free Trade Agreement: Is it Important for Texas?” AAB)</w:t>
      </w:r>
    </w:p>
    <w:p w:rsidR="00AB2C26" w:rsidRPr="00C812F2" w:rsidRDefault="00AB2C26" w:rsidP="00B55AD5">
      <w:pPr>
        <w:rPr>
          <w:rStyle w:val="StyleUnderline"/>
        </w:rPr>
      </w:pPr>
      <w:r>
        <w:t xml:space="preserve">One of the objectives of NAFTA was to eliminate barriers to trade and </w:t>
      </w:r>
      <w:r w:rsidR="000005CF">
        <w:t>thereby</w:t>
      </w:r>
      <w:r>
        <w:t xml:space="preserve"> increase</w:t>
      </w:r>
      <w:r w:rsidR="000005CF">
        <w:t xml:space="preserve"> </w:t>
      </w:r>
      <w:r>
        <w:t>trade between the U.S., Canada, and Mexico. The data published by the Bureau of</w:t>
      </w:r>
      <w:r w:rsidR="000005CF">
        <w:t xml:space="preserve"> </w:t>
      </w:r>
      <w:r>
        <w:t>Transportation Statistics (</w:t>
      </w:r>
      <w:proofErr w:type="spellStart"/>
      <w:r>
        <w:t>TransBorder</w:t>
      </w:r>
      <w:proofErr w:type="spellEnd"/>
      <w:r>
        <w:t xml:space="preserve"> Freight Data) show that the value of U.S.-Mexico</w:t>
      </w:r>
      <w:r w:rsidR="000005CF">
        <w:t xml:space="preserve"> </w:t>
      </w:r>
      <w:r>
        <w:t>trade and Texas-Mexico trade increased by 85.3% and 108.9%, respectively between 2004* and 2012</w:t>
      </w:r>
      <w:r w:rsidRPr="00C812F2">
        <w:rPr>
          <w:rStyle w:val="StyleUnderline"/>
        </w:rPr>
        <w:t xml:space="preserve">. In 2012, U.S.-Mexico trade amounted to almost $494 billion while </w:t>
      </w:r>
      <w:r w:rsidRPr="00C812F2">
        <w:rPr>
          <w:rStyle w:val="StyleUnderline"/>
          <w:highlight w:val="yellow"/>
        </w:rPr>
        <w:t>Texas-Mexico trade amounted to approximately $195 billion</w:t>
      </w:r>
      <w:r w:rsidRPr="00C812F2">
        <w:rPr>
          <w:rStyle w:val="StyleUnderline"/>
        </w:rPr>
        <w:t xml:space="preserve"> (or approximately 39.4% of total U.S.-Mexico trade). Figure 1 also shows that the economic recession only resulted in a brief decrease in trade with Mexico by both the U.S. and Texas.</w:t>
      </w:r>
    </w:p>
    <w:p w:rsidR="00AB2C26" w:rsidRDefault="00AB2C26" w:rsidP="00B55AD5">
      <w:r>
        <w:t>Source: U.S. Department of Transportation, Research and Innovative Technology</w:t>
      </w:r>
    </w:p>
    <w:p w:rsidR="00AB2C26" w:rsidRDefault="00AB2C26" w:rsidP="00B55AD5">
      <w:r>
        <w:t xml:space="preserve">Administration, Bureau of Transportation Statistics, </w:t>
      </w:r>
      <w:proofErr w:type="spellStart"/>
      <w:r>
        <w:t>TransBorder</w:t>
      </w:r>
      <w:proofErr w:type="spellEnd"/>
      <w:r>
        <w:t xml:space="preserve"> Freight Data</w:t>
      </w:r>
    </w:p>
    <w:p w:rsidR="00AB2C26" w:rsidRDefault="00AB2C26" w:rsidP="00B55AD5">
      <w:r>
        <w:t>Figure 1: Value (in Actual U.S. Dollars) of Trade with Mexico</w:t>
      </w:r>
    </w:p>
    <w:p w:rsidR="00AB2C26" w:rsidRDefault="00AB2C26" w:rsidP="00B55AD5">
      <w:r>
        <w:t>Weight/tonnage information is only available for U.S. imp</w:t>
      </w:r>
      <w:r w:rsidR="000005CF">
        <w:t xml:space="preserve">orts from Mexico. An analysis </w:t>
      </w:r>
      <w:r>
        <w:t>of the data revealed that the value of U.S. imports from Mexico per imported U.S. short</w:t>
      </w:r>
      <w:r w:rsidR="000005CF">
        <w:t xml:space="preserve"> </w:t>
      </w:r>
      <w:r>
        <w:t>ton increased by 119.5% between 2004 and 2012 – or at an annual rate of 10.3%.</w:t>
      </w:r>
      <w:r w:rsidR="000005CF">
        <w:t xml:space="preserve"> </w:t>
      </w:r>
      <w:r>
        <w:t>Similarly, the value of Texas imports from Mexico per imported U.S. short ton increased</w:t>
      </w:r>
      <w:r w:rsidR="000005CF">
        <w:t xml:space="preserve"> </w:t>
      </w:r>
      <w:r>
        <w:t>165.5% between 2004 and 2012 – or at an annual rate of 13%. These statistics seem to</w:t>
      </w:r>
      <w:r w:rsidR="000005CF">
        <w:t xml:space="preserve"> </w:t>
      </w:r>
      <w:r>
        <w:t>indicate that over the past eight y</w:t>
      </w:r>
      <w:r w:rsidR="000005CF">
        <w:t xml:space="preserve">ears increasingly higher valued </w:t>
      </w:r>
      <w:r>
        <w:t>commodities have</w:t>
      </w:r>
      <w:r w:rsidR="000005CF">
        <w:t xml:space="preserve"> </w:t>
      </w:r>
      <w:r>
        <w:t>been imported by the U.S. and Texas from Mexico.</w:t>
      </w:r>
    </w:p>
    <w:p w:rsidR="00AB2C26" w:rsidRDefault="00AB2C26" w:rsidP="000005CF">
      <w:r>
        <w:t>Most of the U.S.-Mexi</w:t>
      </w:r>
      <w:r w:rsidR="000005CF">
        <w:t xml:space="preserve">co Trade Moves by Surface Modes </w:t>
      </w:r>
      <w:r>
        <w:t>On average more than 80% of the U.S.-Mexico trade and 75% of the Texas-Mexico trade</w:t>
      </w:r>
      <w:r w:rsidR="000005CF">
        <w:t xml:space="preserve"> </w:t>
      </w:r>
      <w:r>
        <w:t>are transported by surface modes (e.g., truck, rail, pipeline, mail, foreign trade zones,</w:t>
      </w:r>
      <w:r w:rsidR="000005CF">
        <w:t xml:space="preserve"> </w:t>
      </w:r>
      <w:r>
        <w:t>other, and unknown modes of transportation) – see Figure 2.</w:t>
      </w:r>
    </w:p>
    <w:p w:rsidR="00AB2C26" w:rsidRDefault="00AB2C26" w:rsidP="00B55AD5">
      <w:r>
        <w:t>Source: U.S. Department of Transportation, Research and Innovative Technology</w:t>
      </w:r>
    </w:p>
    <w:p w:rsidR="00AB2C26" w:rsidRDefault="00AB2C26" w:rsidP="00B55AD5">
      <w:r>
        <w:t xml:space="preserve">Administration, Bureau of Transportation Statistics, </w:t>
      </w:r>
      <w:proofErr w:type="spellStart"/>
      <w:r>
        <w:t>TransBorder</w:t>
      </w:r>
      <w:proofErr w:type="spellEnd"/>
      <w:r>
        <w:t xml:space="preserve"> Freight Data</w:t>
      </w:r>
    </w:p>
    <w:p w:rsidR="00AB2C26" w:rsidRDefault="00AB2C26" w:rsidP="00B55AD5">
      <w:r>
        <w:t>Figure 2: Value (in Actual U.S. Dollars) of Trade with Mexico</w:t>
      </w:r>
    </w:p>
    <w:p w:rsidR="00AB2C26" w:rsidRDefault="00AB2C26" w:rsidP="00B55AD5">
      <w:r>
        <w:t>But Trucks Move the Lion’s Share</w:t>
      </w:r>
    </w:p>
    <w:p w:rsidR="009C4544" w:rsidRDefault="00AB2C26" w:rsidP="00B55AD5">
      <w:pPr>
        <w:rPr>
          <w:rStyle w:val="StyleUnderline"/>
        </w:rPr>
      </w:pPr>
      <w:r w:rsidRPr="00C812F2">
        <w:rPr>
          <w:rStyle w:val="StyleUnderline"/>
        </w:rPr>
        <w:t>Figure 3 shows that trucks transport 80% of the value o</w:t>
      </w:r>
      <w:r w:rsidR="00C812F2" w:rsidRPr="00C812F2">
        <w:rPr>
          <w:rStyle w:val="StyleUnderline"/>
        </w:rPr>
        <w:t xml:space="preserve">f U.S.-Mexico surface trade and </w:t>
      </w:r>
      <w:r w:rsidRPr="00C812F2">
        <w:rPr>
          <w:rStyle w:val="StyleUnderline"/>
        </w:rPr>
        <w:t xml:space="preserve">rail transports 16%. On the other hand, </w:t>
      </w:r>
      <w:r w:rsidRPr="00C812F2">
        <w:rPr>
          <w:rStyle w:val="StyleUnderline"/>
          <w:highlight w:val="yellow"/>
        </w:rPr>
        <w:t>truck</w:t>
      </w:r>
      <w:r w:rsidR="00C812F2" w:rsidRPr="00C812F2">
        <w:rPr>
          <w:rStyle w:val="StyleUnderline"/>
          <w:highlight w:val="yellow"/>
        </w:rPr>
        <w:t xml:space="preserve">s transport 88% of the value of </w:t>
      </w:r>
      <w:r w:rsidRPr="00C812F2">
        <w:rPr>
          <w:rStyle w:val="StyleUnderline"/>
          <w:highlight w:val="yellow"/>
        </w:rPr>
        <w:t>Texas</w:t>
      </w:r>
      <w:r w:rsidR="00C812F2" w:rsidRPr="00C812F2">
        <w:rPr>
          <w:rStyle w:val="StyleUnderline"/>
          <w:highlight w:val="yellow"/>
        </w:rPr>
        <w:t>-</w:t>
      </w:r>
      <w:r w:rsidRPr="00C812F2">
        <w:rPr>
          <w:rStyle w:val="StyleUnderline"/>
          <w:highlight w:val="yellow"/>
        </w:rPr>
        <w:t>Mexico</w:t>
      </w:r>
      <w:r w:rsidR="00C812F2" w:rsidRPr="00C812F2">
        <w:rPr>
          <w:rStyle w:val="StyleUnderline"/>
          <w:highlight w:val="yellow"/>
        </w:rPr>
        <w:t xml:space="preserve"> </w:t>
      </w:r>
      <w:r w:rsidRPr="00C812F2">
        <w:rPr>
          <w:rStyle w:val="StyleUnderline"/>
          <w:highlight w:val="yellow"/>
        </w:rPr>
        <w:t>surface trade and rail transports 9%</w:t>
      </w:r>
      <w:r w:rsidRPr="00C812F2">
        <w:rPr>
          <w:rStyle w:val="StyleUnderline"/>
        </w:rPr>
        <w:t xml:space="preserve"> (see Figure 3).</w:t>
      </w:r>
    </w:p>
    <w:p w:rsidR="00D27915" w:rsidRDefault="00D27915" w:rsidP="00D27915">
      <w:pPr>
        <w:pStyle w:val="Heading4"/>
      </w:pPr>
      <w:r w:rsidRPr="00246F12">
        <w:t>Highway funding k2 congestion, economic growth, and total state highway funding on the agenda is the same as Texas state right to education</w:t>
      </w:r>
    </w:p>
    <w:p w:rsidR="00D27915" w:rsidRPr="00246F12" w:rsidRDefault="00D27915" w:rsidP="00D27915">
      <w:r>
        <w:t>NOTE: ONLY READ GREEN IF TIME</w:t>
      </w:r>
    </w:p>
    <w:p w:rsidR="00D27915" w:rsidRPr="00246F12" w:rsidRDefault="00D27915" w:rsidP="00D27915">
      <w:proofErr w:type="spellStart"/>
      <w:r w:rsidRPr="00246F12">
        <w:rPr>
          <w:rStyle w:val="Style13ptBold"/>
        </w:rPr>
        <w:t>Pulsinelli</w:t>
      </w:r>
      <w:proofErr w:type="spellEnd"/>
      <w:r w:rsidRPr="00246F12">
        <w:rPr>
          <w:rStyle w:val="Style13ptBold"/>
        </w:rPr>
        <w:t xml:space="preserve"> 15 </w:t>
      </w:r>
      <w:r w:rsidRPr="00246F12">
        <w:t xml:space="preserve">(Olivia </w:t>
      </w:r>
      <w:proofErr w:type="spellStart"/>
      <w:r w:rsidRPr="00246F12">
        <w:t>Pulsinelli</w:t>
      </w:r>
      <w:proofErr w:type="spellEnd"/>
      <w:r w:rsidRPr="00246F12">
        <w:t>, Senior web editor for the Houston Business Journal’s award-winning website, April 17th 2015, “15 Houston road projects needed to improve state’s economy” AAB)</w:t>
      </w:r>
    </w:p>
    <w:p w:rsidR="00D27915" w:rsidRPr="00246F12" w:rsidRDefault="00D27915" w:rsidP="00D27915">
      <w:pPr>
        <w:rPr>
          <w:rStyle w:val="StyleUnderline"/>
        </w:rPr>
      </w:pPr>
      <w:r w:rsidRPr="00246F12">
        <w:rPr>
          <w:rStyle w:val="StyleUnderline"/>
        </w:rPr>
        <w:t xml:space="preserve">Houstonians are undoubtedly well aware of the </w:t>
      </w:r>
      <w:r w:rsidRPr="00246F12">
        <w:rPr>
          <w:rStyle w:val="StyleUnderline"/>
          <w:highlight w:val="yellow"/>
        </w:rPr>
        <w:t>traffic congestion and road conditions</w:t>
      </w:r>
      <w:r w:rsidRPr="00246F12">
        <w:rPr>
          <w:rStyle w:val="StyleUnderline"/>
        </w:rPr>
        <w:t xml:space="preserve"> that </w:t>
      </w:r>
      <w:r w:rsidRPr="00246F12">
        <w:rPr>
          <w:rStyle w:val="StyleUnderline"/>
          <w:highlight w:val="yellow"/>
        </w:rPr>
        <w:t>make driving</w:t>
      </w:r>
      <w:r w:rsidRPr="00246F12">
        <w:rPr>
          <w:rStyle w:val="StyleUnderline"/>
        </w:rPr>
        <w:t xml:space="preserve"> around the city </w:t>
      </w:r>
      <w:r w:rsidRPr="00246F12">
        <w:rPr>
          <w:rStyle w:val="StyleUnderline"/>
          <w:highlight w:val="yellow"/>
        </w:rPr>
        <w:t>a pain.</w:t>
      </w:r>
    </w:p>
    <w:p w:rsidR="00D27915" w:rsidRPr="00246F12" w:rsidRDefault="00D27915" w:rsidP="00D27915">
      <w:pPr>
        <w:rPr>
          <w:rStyle w:val="StyleUnderline"/>
        </w:rPr>
      </w:pPr>
      <w:r w:rsidRPr="00246F12">
        <w:rPr>
          <w:rStyle w:val="StyleUnderline"/>
        </w:rPr>
        <w:t xml:space="preserve">But the </w:t>
      </w:r>
      <w:r w:rsidRPr="00246F12">
        <w:rPr>
          <w:rStyle w:val="StyleUnderline"/>
          <w:highlight w:val="yellow"/>
        </w:rPr>
        <w:t>state’s roadways</w:t>
      </w:r>
      <w:r w:rsidRPr="00246F12">
        <w:rPr>
          <w:rStyle w:val="StyleUnderline"/>
        </w:rPr>
        <w:t xml:space="preserve"> also </w:t>
      </w:r>
      <w:r w:rsidRPr="00246F12">
        <w:rPr>
          <w:rStyle w:val="StyleUnderline"/>
          <w:highlight w:val="yellow"/>
        </w:rPr>
        <w:t>play a critical role in the Texas economy</w:t>
      </w:r>
      <w:r w:rsidRPr="00246F12">
        <w:rPr>
          <w:rStyle w:val="StyleUnderline"/>
        </w:rPr>
        <w:t>, according to Trip, a Washington-based transportation research group.</w:t>
      </w:r>
    </w:p>
    <w:p w:rsidR="00D27915" w:rsidRPr="00246F12" w:rsidRDefault="00D27915" w:rsidP="00D27915">
      <w:pPr>
        <w:rPr>
          <w:rStyle w:val="StyleUnderline"/>
        </w:rPr>
      </w:pPr>
      <w:r w:rsidRPr="00246F12">
        <w:rPr>
          <w:rStyle w:val="StyleUnderline"/>
        </w:rPr>
        <w:t xml:space="preserve">In a new report, Trip identified the </w:t>
      </w:r>
      <w:r w:rsidRPr="00246F12">
        <w:rPr>
          <w:rStyle w:val="StyleUnderline"/>
          <w:highlight w:val="yellow"/>
        </w:rPr>
        <w:t>highway projects that are most needed to support the state’s economic growth.</w:t>
      </w:r>
      <w:r w:rsidRPr="00246F12">
        <w:t xml:space="preserve"> </w:t>
      </w:r>
      <w:r w:rsidRPr="00246F12">
        <w:rPr>
          <w:rStyle w:val="StyleUnderline"/>
        </w:rPr>
        <w:t xml:space="preserve">They </w:t>
      </w:r>
      <w:r w:rsidRPr="00246F12">
        <w:rPr>
          <w:rStyle w:val="StyleUnderline"/>
          <w:highlight w:val="yellow"/>
        </w:rPr>
        <w:t>include projects to build, modernize and expand highways or bridges</w:t>
      </w:r>
      <w:r w:rsidRPr="00246F12">
        <w:rPr>
          <w:rStyle w:val="StyleUnderline"/>
        </w:rPr>
        <w:t>, as well as improvements and capacity expansion to the state’s rail and public transit system.</w:t>
      </w:r>
    </w:p>
    <w:p w:rsidR="00D27915" w:rsidRPr="00246F12" w:rsidRDefault="00D27915" w:rsidP="00D27915">
      <w:r w:rsidRPr="00246F12">
        <w:t>The Houston and Dallas-Fort Worth areas both have 15 projects on the list, while Austin and San Antonio have 10 each. There are 20 other projects throughout Texas.</w:t>
      </w:r>
    </w:p>
    <w:p w:rsidR="00D27915" w:rsidRPr="00246F12" w:rsidRDefault="00D27915" w:rsidP="00D27915">
      <w:r w:rsidRPr="00246F12">
        <w:t>Houston’s projects are listed below, ranked in order of most-needed as determined by Trip. Information is subject to revision as part of an ongoing review process, Trip notes.</w:t>
      </w:r>
    </w:p>
    <w:p w:rsidR="00D27915" w:rsidRPr="00246F12" w:rsidRDefault="00D27915" w:rsidP="00D27915">
      <w:r w:rsidRPr="00246F12">
        <w:t xml:space="preserve">1. Reconstruct and expand I-45 from U.S. 59 to Beltway 8 North Cost: </w:t>
      </w:r>
      <w:r w:rsidRPr="00246F12">
        <w:rPr>
          <w:highlight w:val="green"/>
        </w:rPr>
        <w:t>$6.7 billion</w:t>
      </w:r>
    </w:p>
    <w:p w:rsidR="00D27915" w:rsidRPr="00246F12" w:rsidRDefault="00D27915" w:rsidP="00D27915">
      <w:r w:rsidRPr="00246F12">
        <w:t xml:space="preserve">2. Reconstruct and widen I-69 Southwest from I-610 to Beltway 8 Cost: </w:t>
      </w:r>
      <w:r w:rsidRPr="00246F12">
        <w:rPr>
          <w:highlight w:val="green"/>
        </w:rPr>
        <w:t>$1.25</w:t>
      </w:r>
      <w:r w:rsidRPr="00246F12">
        <w:t xml:space="preserve"> billion</w:t>
      </w:r>
    </w:p>
    <w:p w:rsidR="00D27915" w:rsidRPr="00246F12" w:rsidRDefault="00D27915" w:rsidP="00D27915">
      <w:r w:rsidRPr="00246F12">
        <w:t xml:space="preserve">3. Construct four express lanes on I-610 from U.S. 59 to I-10 West Cost: </w:t>
      </w:r>
      <w:r w:rsidRPr="00246F12">
        <w:rPr>
          <w:highlight w:val="green"/>
        </w:rPr>
        <w:t>$250 million</w:t>
      </w:r>
    </w:p>
    <w:p w:rsidR="00D27915" w:rsidRPr="00246F12" w:rsidRDefault="00D27915" w:rsidP="00D27915">
      <w:r w:rsidRPr="00246F12">
        <w:t xml:space="preserve">4. Reconstruct and widen I-10 East from I-610 to SP 330 Cost: </w:t>
      </w:r>
      <w:r w:rsidRPr="00246F12">
        <w:rPr>
          <w:highlight w:val="green"/>
        </w:rPr>
        <w:t>$523</w:t>
      </w:r>
      <w:r w:rsidRPr="00246F12">
        <w:t xml:space="preserve"> million</w:t>
      </w:r>
    </w:p>
    <w:p w:rsidR="00D27915" w:rsidRPr="00246F12" w:rsidRDefault="00D27915" w:rsidP="00D27915">
      <w:r w:rsidRPr="00246F12">
        <w:t xml:space="preserve">5. Construct four toll lanes on State Highway 99 (Grand Parkway) from U.S. 59 North to State Highway 146 Cost: </w:t>
      </w:r>
      <w:r w:rsidRPr="00246F12">
        <w:rPr>
          <w:highlight w:val="green"/>
        </w:rPr>
        <w:t>$1.3 billion</w:t>
      </w:r>
    </w:p>
    <w:p w:rsidR="00D27915" w:rsidRPr="00246F12" w:rsidRDefault="00D27915" w:rsidP="00D27915">
      <w:r w:rsidRPr="00246F12">
        <w:t xml:space="preserve">6. Reconstruct and expand SH 288 from U.S. 59 to the Grand Parkway Cost: </w:t>
      </w:r>
      <w:r w:rsidRPr="00246F12">
        <w:rPr>
          <w:highlight w:val="green"/>
        </w:rPr>
        <w:t>$1.3</w:t>
      </w:r>
      <w:r w:rsidRPr="00246F12">
        <w:t xml:space="preserve"> billion</w:t>
      </w:r>
    </w:p>
    <w:p w:rsidR="00D27915" w:rsidRPr="00246F12" w:rsidRDefault="00D27915" w:rsidP="00D27915">
      <w:r w:rsidRPr="00246F12">
        <w:t xml:space="preserve">7. Reconstruct and expand I-45 from NASA 1 to 61st Street Cost: </w:t>
      </w:r>
      <w:r w:rsidRPr="00246F12">
        <w:rPr>
          <w:highlight w:val="green"/>
        </w:rPr>
        <w:t>$1</w:t>
      </w:r>
      <w:r w:rsidRPr="00246F12">
        <w:t xml:space="preserve"> billion</w:t>
      </w:r>
    </w:p>
    <w:p w:rsidR="00D27915" w:rsidRPr="00246F12" w:rsidRDefault="00D27915" w:rsidP="00D27915">
      <w:r w:rsidRPr="00246F12">
        <w:t xml:space="preserve">8. Reconstruct and expand I-10 from SH 6 to FM 359 Cost: </w:t>
      </w:r>
      <w:r w:rsidRPr="00246F12">
        <w:rPr>
          <w:highlight w:val="green"/>
        </w:rPr>
        <w:t>$360 million</w:t>
      </w:r>
    </w:p>
    <w:p w:rsidR="00D27915" w:rsidRPr="00246F12" w:rsidRDefault="00D27915" w:rsidP="00D27915">
      <w:r w:rsidRPr="00246F12">
        <w:t xml:space="preserve">9. Reconstruct I-10 to add additional lanes from FM 359 to the Brazos River Cost: </w:t>
      </w:r>
      <w:r w:rsidRPr="00246F12">
        <w:rPr>
          <w:highlight w:val="green"/>
        </w:rPr>
        <w:t>$150</w:t>
      </w:r>
      <w:r w:rsidRPr="00246F12">
        <w:t xml:space="preserve"> million</w:t>
      </w:r>
    </w:p>
    <w:p w:rsidR="00D27915" w:rsidRPr="00246F12" w:rsidRDefault="00D27915" w:rsidP="00D27915">
      <w:r w:rsidRPr="00246F12">
        <w:t xml:space="preserve">10. Add a dedicated bus lane on I-610 from Post Oak Boulevard to I-10W Cost: </w:t>
      </w:r>
      <w:r w:rsidRPr="00246F12">
        <w:rPr>
          <w:highlight w:val="green"/>
        </w:rPr>
        <w:t>$55</w:t>
      </w:r>
      <w:r w:rsidRPr="00246F12">
        <w:t xml:space="preserve"> million</w:t>
      </w:r>
    </w:p>
    <w:p w:rsidR="00D27915" w:rsidRPr="00246F12" w:rsidRDefault="00D27915" w:rsidP="00D27915">
      <w:r w:rsidRPr="00246F12">
        <w:t xml:space="preserve">11. Reconstruct I-610 connectors and mainline bridge at US 59 Cost: </w:t>
      </w:r>
      <w:r w:rsidRPr="00246F12">
        <w:rPr>
          <w:highlight w:val="green"/>
        </w:rPr>
        <w:t>$160</w:t>
      </w:r>
      <w:r w:rsidRPr="00246F12">
        <w:t xml:space="preserve"> million</w:t>
      </w:r>
    </w:p>
    <w:p w:rsidR="00D27915" w:rsidRPr="00246F12" w:rsidRDefault="00D27915" w:rsidP="00D27915"/>
    <w:p w:rsidR="00D27915" w:rsidRPr="00246F12" w:rsidRDefault="00D27915" w:rsidP="00D27915">
      <w:pPr>
        <w:pStyle w:val="Heading4"/>
      </w:pPr>
      <w:r w:rsidRPr="00246F12">
        <w:t xml:space="preserve">Texas congestion k2 $20 billion </w:t>
      </w:r>
      <w:proofErr w:type="spellStart"/>
      <w:r w:rsidRPr="00246F12">
        <w:t>gdp</w:t>
      </w:r>
      <w:proofErr w:type="spellEnd"/>
      <w:r w:rsidRPr="00246F12">
        <w:t xml:space="preserve"> per county and 161k jobs per county</w:t>
      </w:r>
    </w:p>
    <w:p w:rsidR="00D27915" w:rsidRPr="00246F12" w:rsidRDefault="00D27915" w:rsidP="00D27915">
      <w:r w:rsidRPr="00246F12">
        <w:rPr>
          <w:rStyle w:val="Style13ptBold"/>
        </w:rPr>
        <w:t xml:space="preserve">Wigglesworth 3/13 </w:t>
      </w:r>
      <w:r w:rsidRPr="00246F12">
        <w:t>(Valerie Wigglesworth, March 13th 2017, writer for Dallas Morning News – branch of NYT “Study projects huge economic boost with congestion solution for U.S. Highway 380” AAB)</w:t>
      </w:r>
    </w:p>
    <w:p w:rsidR="00D27915" w:rsidRPr="00246F12" w:rsidRDefault="00D27915" w:rsidP="00D27915">
      <w:r w:rsidRPr="00246F12">
        <w:t>A new study shows that making U. S. Highway 380 in Collin County a limited-access highway would not only ease congestion along the busy roadway but also provide a huge boost to the economy.</w:t>
      </w:r>
    </w:p>
    <w:p w:rsidR="00D27915" w:rsidRPr="00246F12" w:rsidRDefault="00D27915" w:rsidP="00D27915">
      <w:r w:rsidRPr="00246F12">
        <w:t xml:space="preserve">The study by The Perryman Group concludes that the economic benefits of a highway with fewer intersections and access points far outweigh the loss from businesses that would have to move due to the expansion. </w:t>
      </w:r>
    </w:p>
    <w:p w:rsidR="00D27915" w:rsidRPr="00246F12" w:rsidRDefault="00D27915" w:rsidP="00D27915">
      <w:r w:rsidRPr="00246F12">
        <w:t xml:space="preserve">"Without the conversion, </w:t>
      </w:r>
      <w:r w:rsidRPr="00246F12">
        <w:rPr>
          <w:rStyle w:val="StyleUnderline"/>
          <w:highlight w:val="yellow"/>
        </w:rPr>
        <w:t>congestion</w:t>
      </w:r>
      <w:r w:rsidRPr="00246F12">
        <w:rPr>
          <w:rStyle w:val="StyleUnderline"/>
        </w:rPr>
        <w:t xml:space="preserve"> would be </w:t>
      </w:r>
      <w:r w:rsidRPr="00246F12">
        <w:rPr>
          <w:rStyle w:val="StyleUnderline"/>
          <w:highlight w:val="yellow"/>
        </w:rPr>
        <w:t>an</w:t>
      </w:r>
      <w:r w:rsidRPr="00246F12">
        <w:rPr>
          <w:rStyle w:val="StyleUnderline"/>
        </w:rPr>
        <w:t xml:space="preserve"> </w:t>
      </w:r>
      <w:r w:rsidRPr="00246F12">
        <w:rPr>
          <w:rStyle w:val="StyleUnderline"/>
          <w:highlight w:val="yellow"/>
        </w:rPr>
        <w:t>increasing problem</w:t>
      </w:r>
      <w:r w:rsidRPr="00246F12">
        <w:rPr>
          <w:rStyle w:val="StyleUnderline"/>
        </w:rPr>
        <w:t xml:space="preserve">, eroding </w:t>
      </w:r>
      <w:r w:rsidRPr="00246F12">
        <w:rPr>
          <w:rStyle w:val="StyleUnderline"/>
          <w:highlight w:val="yellow"/>
        </w:rPr>
        <w:t>quality of life for current residents</w:t>
      </w:r>
      <w:r w:rsidRPr="00246F12">
        <w:rPr>
          <w:rStyle w:val="StyleUnderline"/>
        </w:rPr>
        <w:t xml:space="preserve"> and </w:t>
      </w:r>
      <w:r w:rsidRPr="00246F12">
        <w:rPr>
          <w:rStyle w:val="StyleUnderline"/>
          <w:highlight w:val="yellow"/>
        </w:rPr>
        <w:t>decreasing</w:t>
      </w:r>
      <w:r w:rsidRPr="00246F12">
        <w:rPr>
          <w:rStyle w:val="StyleUnderline"/>
        </w:rPr>
        <w:t xml:space="preserve"> the ability of the </w:t>
      </w:r>
      <w:r w:rsidRPr="00246F12">
        <w:rPr>
          <w:rStyle w:val="StyleUnderline"/>
          <w:highlight w:val="yellow"/>
        </w:rPr>
        <w:t>economy</w:t>
      </w:r>
      <w:r w:rsidRPr="00246F12">
        <w:rPr>
          <w:rStyle w:val="StyleUnderline"/>
        </w:rPr>
        <w:t xml:space="preserve"> to continue to prosper,</w:t>
      </w:r>
      <w:r w:rsidRPr="00246F12">
        <w:t xml:space="preserve">" according to the study. </w:t>
      </w:r>
    </w:p>
    <w:p w:rsidR="00D27915" w:rsidRPr="00246F12" w:rsidRDefault="00D27915" w:rsidP="00D27915">
      <w:r w:rsidRPr="00246F12">
        <w:t xml:space="preserve">A public hearing on the study is scheduled for 6 p.m. tonight. It will be held in the county commissioners' meeting room at the Jack </w:t>
      </w:r>
      <w:proofErr w:type="spellStart"/>
      <w:r w:rsidRPr="00246F12">
        <w:t>Hatchell</w:t>
      </w:r>
      <w:proofErr w:type="spellEnd"/>
      <w:r w:rsidRPr="00246F12">
        <w:t xml:space="preserve"> Administration Building, 2300 </w:t>
      </w:r>
      <w:proofErr w:type="spellStart"/>
      <w:r w:rsidRPr="00246F12">
        <w:t>Bloomdale</w:t>
      </w:r>
      <w:proofErr w:type="spellEnd"/>
      <w:r w:rsidRPr="00246F12">
        <w:t xml:space="preserve"> Road in McKinney. The meeting will also be streamed live online on the county's website. </w:t>
      </w:r>
    </w:p>
    <w:p w:rsidR="00D27915" w:rsidRPr="00246F12" w:rsidRDefault="00D27915" w:rsidP="00D27915">
      <w:r w:rsidRPr="00246F12">
        <w:t>The study comes as transportation and government officials hunt for ways to alleviate congestion along the highway. Those discussions, however, have made some area residents uneasy at the prospect that their quiet, rural lifestyles may soon be interrupted by highway expansion.</w:t>
      </w:r>
    </w:p>
    <w:p w:rsidR="00D27915" w:rsidRPr="00246F12" w:rsidRDefault="00D27915" w:rsidP="00D27915">
      <w:r w:rsidRPr="00246F12">
        <w:t xml:space="preserve">Already, a portion of the roadway between Frisco and Prosper is being upgraded to a six-lane freeway with access roads. And the city of McKinney is studying the possibility of building a 380 bypass to the north rather than relocate existing businesses. </w:t>
      </w:r>
    </w:p>
    <w:p w:rsidR="00D27915" w:rsidRPr="00246F12" w:rsidRDefault="00D27915" w:rsidP="00D27915">
      <w:r w:rsidRPr="00246F12">
        <w:t xml:space="preserve">The area studied by The Perryman Group extends along U.S. Highway 380 from the Collin-Denton county line east to U.S. Highway 75 and includes property within a half-mile on the north and south sides of the road. </w:t>
      </w:r>
    </w:p>
    <w:p w:rsidR="00D27915" w:rsidRPr="00246F12" w:rsidRDefault="00D27915" w:rsidP="00D27915">
      <w:pPr>
        <w:rPr>
          <w:rStyle w:val="StyleUnderline"/>
        </w:rPr>
      </w:pPr>
      <w:r w:rsidRPr="00246F12">
        <w:t>Among the benefits of a limited-access highway: "</w:t>
      </w:r>
      <w:r w:rsidRPr="00246F12">
        <w:rPr>
          <w:rStyle w:val="StyleUnderline"/>
        </w:rPr>
        <w:t xml:space="preserve">a </w:t>
      </w:r>
      <w:r w:rsidRPr="00246F12">
        <w:rPr>
          <w:rStyle w:val="StyleUnderline"/>
          <w:highlight w:val="yellow"/>
        </w:rPr>
        <w:t>notable increase in economic indicators</w:t>
      </w:r>
      <w:r w:rsidRPr="00246F12">
        <w:rPr>
          <w:rStyle w:val="StyleUnderline"/>
        </w:rPr>
        <w:t xml:space="preserve"> including </w:t>
      </w:r>
      <w:r w:rsidRPr="00246F12">
        <w:rPr>
          <w:rStyle w:val="Emphasis"/>
        </w:rPr>
        <w:t>estimated gains</w:t>
      </w:r>
      <w:r w:rsidRPr="00246F12">
        <w:rPr>
          <w:rStyle w:val="StyleUnderline"/>
        </w:rPr>
        <w:t xml:space="preserve"> as of 2040 </w:t>
      </w:r>
      <w:r w:rsidRPr="00246F12">
        <w:rPr>
          <w:rStyle w:val="Emphasis"/>
        </w:rPr>
        <w:t>of some $14.8 billion in real gross product</w:t>
      </w:r>
      <w:r w:rsidRPr="00246F12">
        <w:rPr>
          <w:rStyle w:val="StyleUnderline"/>
        </w:rPr>
        <w:t xml:space="preserve"> and almost </w:t>
      </w:r>
      <w:r w:rsidRPr="00246F12">
        <w:rPr>
          <w:rStyle w:val="Emphasis"/>
        </w:rPr>
        <w:t>75,900 jobs</w:t>
      </w:r>
      <w:r w:rsidRPr="00246F12">
        <w:rPr>
          <w:rStyle w:val="StyleUnderline"/>
        </w:rPr>
        <w:t xml:space="preserve"> in the study area </w:t>
      </w:r>
      <w:r w:rsidRPr="00246F12">
        <w:rPr>
          <w:rStyle w:val="Emphasis"/>
          <w:highlight w:val="yellow"/>
        </w:rPr>
        <w:t>as well as 160,600 jobs and $19.4 billion in real gross product</w:t>
      </w:r>
      <w:r w:rsidRPr="00246F12">
        <w:rPr>
          <w:rStyle w:val="Emphasis"/>
        </w:rPr>
        <w:t xml:space="preserve"> </w:t>
      </w:r>
      <w:r w:rsidRPr="00246F12">
        <w:rPr>
          <w:rStyle w:val="StyleUnderline"/>
        </w:rPr>
        <w:t xml:space="preserve">in Collin County as a whole." </w:t>
      </w:r>
    </w:p>
    <w:p w:rsidR="00D27915" w:rsidRPr="00246F12" w:rsidRDefault="00D27915" w:rsidP="00D27915">
      <w:r w:rsidRPr="00246F12">
        <w:t xml:space="preserve">Potential displacements and relocations could bring "a $152.225 million reduction in gross product and 2,218 lost person-years of employment in Collin County." </w:t>
      </w:r>
    </w:p>
    <w:p w:rsidR="00D27915" w:rsidRPr="008F5713" w:rsidRDefault="00D27915" w:rsidP="00D27915">
      <w:r w:rsidRPr="00246F12">
        <w:t xml:space="preserve">Without the conversion to a limited-access highway, </w:t>
      </w:r>
      <w:r w:rsidRPr="00246F12">
        <w:rPr>
          <w:rStyle w:val="StyleUnderline"/>
          <w:highlight w:val="yellow"/>
        </w:rPr>
        <w:t>growth along the study corridor would be reduced by about 22 percent</w:t>
      </w:r>
      <w:r w:rsidRPr="00246F12">
        <w:t>, the report states.</w:t>
      </w:r>
    </w:p>
    <w:p w:rsidR="00D27915" w:rsidRPr="00C812F2" w:rsidRDefault="00D27915" w:rsidP="00B55AD5">
      <w:pPr>
        <w:rPr>
          <w:rStyle w:val="StyleUnderline"/>
        </w:rPr>
      </w:pPr>
    </w:p>
    <w:p w:rsidR="009C4544" w:rsidRPr="00246F12" w:rsidRDefault="009C4544" w:rsidP="00B55AD5"/>
    <w:p w:rsidR="00246F12" w:rsidRPr="00246F12" w:rsidRDefault="00246F12" w:rsidP="00246F12">
      <w:pPr>
        <w:pStyle w:val="Heading3"/>
      </w:pPr>
      <w:r w:rsidRPr="00246F12">
        <w:t>Oil answer</w:t>
      </w:r>
      <w:r w:rsidR="00D27915">
        <w:t>, rainy day answers</w:t>
      </w:r>
    </w:p>
    <w:p w:rsidR="009C4544" w:rsidRDefault="00246F12" w:rsidP="00246F12">
      <w:pPr>
        <w:pStyle w:val="Heading4"/>
      </w:pPr>
      <w:r w:rsidRPr="00246F12">
        <w:t>Oil prices low now means econ not resilient</w:t>
      </w:r>
    </w:p>
    <w:p w:rsidR="00246F12" w:rsidRPr="00246F12" w:rsidRDefault="00246F12" w:rsidP="00246F12">
      <w:pPr>
        <w:rPr>
          <w:rStyle w:val="Style13ptBold"/>
        </w:rPr>
      </w:pPr>
      <w:proofErr w:type="spellStart"/>
      <w:r>
        <w:rPr>
          <w:rStyle w:val="Style13ptBold"/>
        </w:rPr>
        <w:t>Amaro</w:t>
      </w:r>
      <w:proofErr w:type="spellEnd"/>
      <w:r>
        <w:rPr>
          <w:rStyle w:val="Style13ptBold"/>
        </w:rPr>
        <w:t xml:space="preserve"> 7/27 </w:t>
      </w:r>
      <w:r w:rsidRPr="00246F12">
        <w:t xml:space="preserve">(Silvia </w:t>
      </w:r>
      <w:proofErr w:type="spellStart"/>
      <w:r w:rsidRPr="00246F12">
        <w:t>Amaro</w:t>
      </w:r>
      <w:proofErr w:type="spellEnd"/>
      <w:r w:rsidRPr="00246F12">
        <w:t xml:space="preserve">, 27th July 2017 “Shell profits triple but low oil prices mean it's remaining 'very disciplined'” </w:t>
      </w:r>
      <w:proofErr w:type="spellStart"/>
      <w:r w:rsidRPr="00246F12">
        <w:t>Amaro</w:t>
      </w:r>
      <w:proofErr w:type="spellEnd"/>
      <w:r w:rsidRPr="00246F12">
        <w:t xml:space="preserve"> is a digital reporter for </w:t>
      </w:r>
      <w:proofErr w:type="spellStart"/>
      <w:r w:rsidRPr="00246F12">
        <w:t>cnbc</w:t>
      </w:r>
      <w:proofErr w:type="spellEnd"/>
      <w:r w:rsidRPr="00246F12">
        <w:t xml:space="preserve"> in London, reported on European macroeconomics for 2 </w:t>
      </w:r>
      <w:proofErr w:type="spellStart"/>
      <w:r w:rsidRPr="00246F12">
        <w:t>yrs</w:t>
      </w:r>
      <w:proofErr w:type="spellEnd"/>
      <w:r w:rsidRPr="00246F12">
        <w:t xml:space="preserve"> in Brussels, graduated from City University in London with a BA in Journalism</w:t>
      </w:r>
      <w:r>
        <w:t xml:space="preserve"> AAB</w:t>
      </w:r>
      <w:r w:rsidRPr="00246F12">
        <w:t>)</w:t>
      </w:r>
    </w:p>
    <w:p w:rsidR="009C4544" w:rsidRPr="00246F12" w:rsidRDefault="009C4544" w:rsidP="00B55AD5">
      <w:pPr>
        <w:rPr>
          <w:rStyle w:val="StyleUnderline"/>
        </w:rPr>
      </w:pPr>
      <w:r w:rsidRPr="00246F12">
        <w:t xml:space="preserve">Indeed, </w:t>
      </w:r>
      <w:r w:rsidRPr="00246F12">
        <w:rPr>
          <w:rStyle w:val="StyleUnderline"/>
          <w:highlight w:val="yellow"/>
        </w:rPr>
        <w:t>low oil prices continue to be a drag to the sector with crude trading below $50 a barrel</w:t>
      </w:r>
      <w:r w:rsidRPr="00246F12">
        <w:rPr>
          <w:rStyle w:val="StyleUnderline"/>
        </w:rPr>
        <w:t>. Shell promised to "remain very disciplined" to avoid seeing earnings impacted by the low prices of oil.</w:t>
      </w:r>
    </w:p>
    <w:p w:rsidR="009C4544" w:rsidRPr="00246F12" w:rsidRDefault="009C4544" w:rsidP="00B55AD5"/>
    <w:p w:rsidR="009C4544" w:rsidRPr="00246F12" w:rsidRDefault="00D27915" w:rsidP="00246F12">
      <w:pPr>
        <w:pStyle w:val="Heading4"/>
      </w:pPr>
      <w:r>
        <w:t>Rainy day fund is used up now and oil prices prove zero-sum</w:t>
      </w:r>
    </w:p>
    <w:p w:rsidR="00246F12" w:rsidRPr="00246F12" w:rsidRDefault="00246F12" w:rsidP="00246F12">
      <w:r w:rsidRPr="00246F12">
        <w:rPr>
          <w:rStyle w:val="Style13ptBold"/>
        </w:rPr>
        <w:t xml:space="preserve">Malewitz 16 </w:t>
      </w:r>
      <w:r w:rsidRPr="00246F12">
        <w:t xml:space="preserve">(Jim </w:t>
      </w:r>
      <w:proofErr w:type="spellStart"/>
      <w:r w:rsidRPr="00246F12">
        <w:t>Malewitz</w:t>
      </w:r>
      <w:proofErr w:type="spellEnd"/>
      <w:r w:rsidRPr="00246F12">
        <w:t xml:space="preserve">, January 20th 2016, Jim </w:t>
      </w:r>
      <w:proofErr w:type="spellStart"/>
      <w:r w:rsidRPr="00246F12">
        <w:t>Malewitz</w:t>
      </w:r>
      <w:proofErr w:type="spellEnd"/>
      <w:r w:rsidRPr="00246F12">
        <w:t xml:space="preserve"> is an investigative reporter, worked for news services in DC, majored in </w:t>
      </w:r>
      <w:proofErr w:type="spellStart"/>
      <w:r w:rsidRPr="00246F12">
        <w:t>polisci</w:t>
      </w:r>
      <w:proofErr w:type="spellEnd"/>
      <w:r w:rsidRPr="00246F12">
        <w:t xml:space="preserve"> @ Grinnell College in Iowa, launched, on </w:t>
      </w:r>
      <w:proofErr w:type="spellStart"/>
      <w:r w:rsidRPr="00246F12">
        <w:t>BoD</w:t>
      </w:r>
      <w:proofErr w:type="spellEnd"/>
      <w:r w:rsidRPr="00246F12">
        <w:t xml:space="preserve"> of Iowa Center for Public Affairs Journalism “Falling Oil Prices Leading to Drop in Texas Road Funding” AAB)</w:t>
      </w:r>
    </w:p>
    <w:p w:rsidR="009C4544" w:rsidRPr="00246F12" w:rsidRDefault="009C4544" w:rsidP="009C4544">
      <w:r w:rsidRPr="00246F12">
        <w:t>Falling Oil Prices Leading to Drop in Texas Road Funding</w:t>
      </w:r>
    </w:p>
    <w:p w:rsidR="009C4544" w:rsidRPr="00344DEE" w:rsidRDefault="009C4544" w:rsidP="009C4544">
      <w:pPr>
        <w:rPr>
          <w:rStyle w:val="StyleUnderline"/>
        </w:rPr>
      </w:pPr>
      <w:r w:rsidRPr="00344DEE">
        <w:rPr>
          <w:rStyle w:val="StyleUnderline"/>
          <w:highlight w:val="yellow"/>
        </w:rPr>
        <w:t>Because of crashing oil prices, Texas will send far less of its money in the coming years to transportation</w:t>
      </w:r>
      <w:r w:rsidRPr="00344DEE">
        <w:rPr>
          <w:rStyle w:val="StyleUnderline"/>
        </w:rPr>
        <w:t xml:space="preserve"> than it originally expected, Comptroller Glenn </w:t>
      </w:r>
      <w:proofErr w:type="spellStart"/>
      <w:r w:rsidRPr="00344DEE">
        <w:rPr>
          <w:rStyle w:val="StyleUnderline"/>
        </w:rPr>
        <w:t>Hegar</w:t>
      </w:r>
      <w:proofErr w:type="spellEnd"/>
      <w:r w:rsidRPr="00344DEE">
        <w:rPr>
          <w:rStyle w:val="StyleUnderline"/>
        </w:rPr>
        <w:t xml:space="preserve"> told state lawmakers on Wednesday. But the Republican’s overarching message? Don’t panic.</w:t>
      </w:r>
    </w:p>
    <w:p w:rsidR="009C4544" w:rsidRPr="00344DEE" w:rsidRDefault="009C4544" w:rsidP="009C4544">
      <w:pPr>
        <w:rPr>
          <w:rStyle w:val="StyleUnderline"/>
        </w:rPr>
      </w:pPr>
      <w:r w:rsidRPr="00344DEE">
        <w:rPr>
          <w:rStyle w:val="StyleUnderline"/>
        </w:rPr>
        <w:t xml:space="preserve">Thanks to crashing oil prices, Texas will send far less of its money in the coming years to transportation than it originally expected — </w:t>
      </w:r>
      <w:r w:rsidRPr="00344DEE">
        <w:rPr>
          <w:rStyle w:val="StyleUnderline"/>
          <w:highlight w:val="yellow"/>
        </w:rPr>
        <w:t>a difference of hundreds of millions of dollars</w:t>
      </w:r>
      <w:r w:rsidRPr="00344DEE">
        <w:rPr>
          <w:rStyle w:val="StyleUnderline"/>
        </w:rPr>
        <w:t xml:space="preserve">, state Comptroller Glenn </w:t>
      </w:r>
      <w:proofErr w:type="spellStart"/>
      <w:r w:rsidRPr="00344DEE">
        <w:rPr>
          <w:rStyle w:val="StyleUnderline"/>
        </w:rPr>
        <w:t>Hegar</w:t>
      </w:r>
      <w:proofErr w:type="spellEnd"/>
      <w:r w:rsidRPr="00344DEE">
        <w:rPr>
          <w:rStyle w:val="StyleUnderline"/>
        </w:rPr>
        <w:t xml:space="preserve"> told lawmakers Wednesday.</w:t>
      </w:r>
    </w:p>
    <w:p w:rsidR="009C4544" w:rsidRPr="00344DEE" w:rsidRDefault="008F5713" w:rsidP="009C4544">
      <w:pPr>
        <w:rPr>
          <w:rStyle w:val="StyleUnderline"/>
        </w:rPr>
      </w:pPr>
      <w:r w:rsidRPr="00344DEE">
        <w:rPr>
          <w:rStyle w:val="StyleUnderline"/>
        </w:rPr>
        <w:t>B</w:t>
      </w:r>
      <w:r w:rsidR="009C4544" w:rsidRPr="00344DEE">
        <w:rPr>
          <w:rStyle w:val="StyleUnderline"/>
        </w:rPr>
        <w:t xml:space="preserve">ut the </w:t>
      </w:r>
      <w:r w:rsidR="009C4544" w:rsidRPr="00344DEE">
        <w:rPr>
          <w:rStyle w:val="StyleUnderline"/>
          <w:highlight w:val="yellow"/>
        </w:rPr>
        <w:t>Republican’s</w:t>
      </w:r>
      <w:r w:rsidR="009C4544" w:rsidRPr="00344DEE">
        <w:rPr>
          <w:rStyle w:val="StyleUnderline"/>
        </w:rPr>
        <w:t xml:space="preserve"> overarching </w:t>
      </w:r>
      <w:r w:rsidR="009C4544" w:rsidRPr="00344DEE">
        <w:rPr>
          <w:rStyle w:val="StyleUnderline"/>
          <w:highlight w:val="yellow"/>
        </w:rPr>
        <w:t>message</w:t>
      </w:r>
      <w:r w:rsidR="009C4544" w:rsidRPr="00344DEE">
        <w:rPr>
          <w:rStyle w:val="StyleUnderline"/>
        </w:rPr>
        <w:t xml:space="preserve">? </w:t>
      </w:r>
      <w:r w:rsidR="009C4544" w:rsidRPr="00344DEE">
        <w:rPr>
          <w:rStyle w:val="StyleUnderline"/>
          <w:highlight w:val="yellow"/>
        </w:rPr>
        <w:t>Don’t panic.</w:t>
      </w:r>
    </w:p>
    <w:p w:rsidR="009C4544" w:rsidRPr="00344DEE" w:rsidRDefault="009C4544" w:rsidP="009C4544">
      <w:pPr>
        <w:rPr>
          <w:rStyle w:val="StyleUnderline"/>
        </w:rPr>
      </w:pPr>
      <w:r w:rsidRPr="00344DEE">
        <w:rPr>
          <w:rStyle w:val="StyleUnderline"/>
        </w:rPr>
        <w:t xml:space="preserve">For the 2016 budget year, which started in September, Texas is pouring </w:t>
      </w:r>
      <w:r w:rsidRPr="00344DEE">
        <w:rPr>
          <w:rStyle w:val="StyleUnderline"/>
          <w:highlight w:val="yellow"/>
        </w:rPr>
        <w:t>$1.1 billion</w:t>
      </w:r>
      <w:r w:rsidRPr="00344DEE">
        <w:rPr>
          <w:rStyle w:val="StyleUnderline"/>
        </w:rPr>
        <w:t xml:space="preserve"> </w:t>
      </w:r>
      <w:r w:rsidRPr="00344DEE">
        <w:rPr>
          <w:rStyle w:val="StyleUnderline"/>
          <w:highlight w:val="yellow"/>
        </w:rPr>
        <w:t>in</w:t>
      </w:r>
      <w:r w:rsidRPr="00344DEE">
        <w:rPr>
          <w:rStyle w:val="StyleUnderline"/>
        </w:rPr>
        <w:t xml:space="preserve"> oil and gas severance taxes into </w:t>
      </w:r>
      <w:r w:rsidRPr="00344DEE">
        <w:rPr>
          <w:rStyle w:val="StyleUnderline"/>
          <w:highlight w:val="yellow"/>
        </w:rPr>
        <w:t>the State Highway Fund</w:t>
      </w:r>
      <w:r w:rsidRPr="00344DEE">
        <w:rPr>
          <w:rStyle w:val="StyleUnderline"/>
        </w:rPr>
        <w:t>. That was based on collections from the previous year.</w:t>
      </w:r>
    </w:p>
    <w:p w:rsidR="009C4544" w:rsidRPr="00344DEE" w:rsidRDefault="009C4544" w:rsidP="009C4544">
      <w:pPr>
        <w:rPr>
          <w:rStyle w:val="StyleUnderline"/>
        </w:rPr>
      </w:pPr>
      <w:r w:rsidRPr="00344DEE">
        <w:rPr>
          <w:rStyle w:val="StyleUnderline"/>
        </w:rPr>
        <w:t xml:space="preserve">But with oil prices plummeting, those transfers are </w:t>
      </w:r>
      <w:r w:rsidRPr="00344DEE">
        <w:rPr>
          <w:rStyle w:val="StyleUnderline"/>
          <w:highlight w:val="yellow"/>
        </w:rPr>
        <w:t>expected to tumble to a total of $594 million</w:t>
      </w:r>
      <w:r w:rsidRPr="00344DEE">
        <w:rPr>
          <w:rStyle w:val="StyleUnderline"/>
        </w:rPr>
        <w:t xml:space="preserve"> in fiscal 2017 before bobbing up to $740 million the next year, </w:t>
      </w:r>
      <w:proofErr w:type="spellStart"/>
      <w:r w:rsidRPr="00344DEE">
        <w:rPr>
          <w:rStyle w:val="StyleUnderline"/>
        </w:rPr>
        <w:t>Hegar</w:t>
      </w:r>
      <w:proofErr w:type="spellEnd"/>
      <w:r w:rsidRPr="00344DEE">
        <w:rPr>
          <w:rStyle w:val="StyleUnderline"/>
        </w:rPr>
        <w:t xml:space="preserve"> told the House Select Committee on Transportation.</w:t>
      </w:r>
    </w:p>
    <w:p w:rsidR="009C4544" w:rsidRPr="00344DEE" w:rsidRDefault="009C4544" w:rsidP="009C4544">
      <w:pPr>
        <w:rPr>
          <w:rStyle w:val="Emphasis"/>
        </w:rPr>
      </w:pPr>
      <w:r w:rsidRPr="00246F12">
        <w:t xml:space="preserve">Such transfers are triggered by a proposition voters approved in 2014 that </w:t>
      </w:r>
      <w:r w:rsidRPr="00344DEE">
        <w:rPr>
          <w:highlight w:val="yellow"/>
        </w:rPr>
        <w:t>reroutes a portion</w:t>
      </w:r>
      <w:r w:rsidRPr="00246F12">
        <w:t xml:space="preserve"> of petroleum </w:t>
      </w:r>
      <w:r w:rsidRPr="00344DEE">
        <w:rPr>
          <w:rStyle w:val="Emphasis"/>
          <w:highlight w:val="yellow"/>
        </w:rPr>
        <w:t>severance taxes from the state’s Rainy Day Fund into the highway fund.</w:t>
      </w:r>
    </w:p>
    <w:sectPr w:rsidR="009C4544" w:rsidRPr="00344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C4544"/>
    <w:rsid w:val="000005CF"/>
    <w:rsid w:val="000139A3"/>
    <w:rsid w:val="000566D3"/>
    <w:rsid w:val="00100833"/>
    <w:rsid w:val="00104529"/>
    <w:rsid w:val="00105942"/>
    <w:rsid w:val="00107396"/>
    <w:rsid w:val="00144A4C"/>
    <w:rsid w:val="00176AB0"/>
    <w:rsid w:val="00177B7D"/>
    <w:rsid w:val="0018322D"/>
    <w:rsid w:val="001B5776"/>
    <w:rsid w:val="001E527A"/>
    <w:rsid w:val="001F513C"/>
    <w:rsid w:val="001F78CE"/>
    <w:rsid w:val="00246F12"/>
    <w:rsid w:val="00251FC7"/>
    <w:rsid w:val="002855A7"/>
    <w:rsid w:val="002B146A"/>
    <w:rsid w:val="002B5E17"/>
    <w:rsid w:val="00315690"/>
    <w:rsid w:val="00316B75"/>
    <w:rsid w:val="00325646"/>
    <w:rsid w:val="00344DEE"/>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5713"/>
    <w:rsid w:val="0091627E"/>
    <w:rsid w:val="0097032B"/>
    <w:rsid w:val="009C4544"/>
    <w:rsid w:val="009D2EAD"/>
    <w:rsid w:val="009D54B2"/>
    <w:rsid w:val="009E1922"/>
    <w:rsid w:val="009F7ED2"/>
    <w:rsid w:val="00A121F7"/>
    <w:rsid w:val="00A36E15"/>
    <w:rsid w:val="00A93661"/>
    <w:rsid w:val="00A95652"/>
    <w:rsid w:val="00AB2C26"/>
    <w:rsid w:val="00AC0AB8"/>
    <w:rsid w:val="00B33C6D"/>
    <w:rsid w:val="00B4508F"/>
    <w:rsid w:val="00B55AD5"/>
    <w:rsid w:val="00B8057C"/>
    <w:rsid w:val="00BD6238"/>
    <w:rsid w:val="00BF593B"/>
    <w:rsid w:val="00BF773A"/>
    <w:rsid w:val="00BF7E81"/>
    <w:rsid w:val="00C13773"/>
    <w:rsid w:val="00C17CC8"/>
    <w:rsid w:val="00C812F2"/>
    <w:rsid w:val="00C83417"/>
    <w:rsid w:val="00C9604F"/>
    <w:rsid w:val="00CA19AA"/>
    <w:rsid w:val="00CC5298"/>
    <w:rsid w:val="00CD736E"/>
    <w:rsid w:val="00CD798D"/>
    <w:rsid w:val="00CE161E"/>
    <w:rsid w:val="00CF59A8"/>
    <w:rsid w:val="00CF5D28"/>
    <w:rsid w:val="00D27915"/>
    <w:rsid w:val="00D325A9"/>
    <w:rsid w:val="00D36A8A"/>
    <w:rsid w:val="00D61409"/>
    <w:rsid w:val="00D6691E"/>
    <w:rsid w:val="00D71170"/>
    <w:rsid w:val="00DA1C92"/>
    <w:rsid w:val="00DA25D4"/>
    <w:rsid w:val="00DA6538"/>
    <w:rsid w:val="00E02A1B"/>
    <w:rsid w:val="00E0711E"/>
    <w:rsid w:val="00E15E75"/>
    <w:rsid w:val="00E518D7"/>
    <w:rsid w:val="00E5262C"/>
    <w:rsid w:val="00E9391B"/>
    <w:rsid w:val="00EC7DC4"/>
    <w:rsid w:val="00ED30CF"/>
    <w:rsid w:val="00F176EF"/>
    <w:rsid w:val="00F45E10"/>
    <w:rsid w:val="00F6364A"/>
    <w:rsid w:val="00F8401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F2EF6"/>
  <w15:chartTrackingRefBased/>
  <w15:docId w15:val="{BAD50DFD-11C8-483C-8906-AD6B2CC7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9C4544"/>
    <w:rPr>
      <w:rFonts w:ascii="Calibri" w:hAnsi="Calibri"/>
    </w:rPr>
  </w:style>
  <w:style w:type="paragraph" w:styleId="Heading1">
    <w:name w:val="heading 1"/>
    <w:aliases w:val="Pocket"/>
    <w:basedOn w:val="Normal"/>
    <w:next w:val="Normal"/>
    <w:link w:val="Heading1Char"/>
    <w:qFormat/>
    <w:rsid w:val="009C45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45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45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454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45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4544"/>
  </w:style>
  <w:style w:type="character" w:customStyle="1" w:styleId="Heading1Char">
    <w:name w:val="Heading 1 Char"/>
    <w:aliases w:val="Pocket Char"/>
    <w:basedOn w:val="DefaultParagraphFont"/>
    <w:link w:val="Heading1"/>
    <w:rsid w:val="009C45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454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454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4544"/>
    <w:rPr>
      <w:rFonts w:ascii="Calibri" w:eastAsiaTheme="majorEastAsia" w:hAnsi="Calibri" w:cstheme="majorBidi"/>
      <w:b/>
      <w:iCs/>
      <w:sz w:val="26"/>
    </w:rPr>
  </w:style>
  <w:style w:type="character" w:styleId="Emphasis">
    <w:name w:val="Emphasis"/>
    <w:basedOn w:val="DefaultParagraphFont"/>
    <w:uiPriority w:val="7"/>
    <w:qFormat/>
    <w:rsid w:val="009C4544"/>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9C4544"/>
    <w:rPr>
      <w:b/>
      <w:bCs/>
      <w:sz w:val="26"/>
      <w:u w:val="none"/>
    </w:rPr>
  </w:style>
  <w:style w:type="character" w:customStyle="1" w:styleId="StyleUnderline">
    <w:name w:val="Style Underline"/>
    <w:aliases w:val="Underline"/>
    <w:basedOn w:val="DefaultParagraphFont"/>
    <w:uiPriority w:val="6"/>
    <w:qFormat/>
    <w:rsid w:val="009C4544"/>
    <w:rPr>
      <w:b w:val="0"/>
      <w:sz w:val="22"/>
      <w:u w:val="single"/>
    </w:rPr>
  </w:style>
  <w:style w:type="character" w:styleId="Hyperlink">
    <w:name w:val="Hyperlink"/>
    <w:basedOn w:val="DefaultParagraphFont"/>
    <w:uiPriority w:val="99"/>
    <w:semiHidden/>
    <w:unhideWhenUsed/>
    <w:rsid w:val="009C4544"/>
    <w:rPr>
      <w:color w:val="auto"/>
      <w:u w:val="none"/>
    </w:rPr>
  </w:style>
  <w:style w:type="character" w:styleId="FollowedHyperlink">
    <w:name w:val="FollowedHyperlink"/>
    <w:basedOn w:val="DefaultParagraphFont"/>
    <w:uiPriority w:val="99"/>
    <w:semiHidden/>
    <w:unhideWhenUsed/>
    <w:rsid w:val="009C454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793421">
      <w:bodyDiv w:val="1"/>
      <w:marLeft w:val="0"/>
      <w:marRight w:val="0"/>
      <w:marTop w:val="0"/>
      <w:marBottom w:val="0"/>
      <w:divBdr>
        <w:top w:val="none" w:sz="0" w:space="0" w:color="auto"/>
        <w:left w:val="none" w:sz="0" w:space="0" w:color="auto"/>
        <w:bottom w:val="none" w:sz="0" w:space="0" w:color="auto"/>
        <w:right w:val="none" w:sz="0" w:space="0" w:color="auto"/>
      </w:divBdr>
    </w:div>
    <w:div w:id="1585143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0426">
          <w:marLeft w:val="0"/>
          <w:marRight w:val="0"/>
          <w:marTop w:val="0"/>
          <w:marBottom w:val="336"/>
          <w:divBdr>
            <w:top w:val="none" w:sz="0" w:space="0" w:color="auto"/>
            <w:left w:val="none" w:sz="0" w:space="0" w:color="auto"/>
            <w:bottom w:val="none" w:sz="0" w:space="0" w:color="auto"/>
            <w:right w:val="none" w:sz="0" w:space="0" w:color="auto"/>
          </w:divBdr>
          <w:divsChild>
            <w:div w:id="1101800593">
              <w:marLeft w:val="0"/>
              <w:marRight w:val="0"/>
              <w:marTop w:val="0"/>
              <w:marBottom w:val="0"/>
              <w:divBdr>
                <w:top w:val="none" w:sz="0" w:space="0" w:color="auto"/>
                <w:left w:val="none" w:sz="0" w:space="0" w:color="auto"/>
                <w:bottom w:val="none" w:sz="0" w:space="0" w:color="auto"/>
                <w:right w:val="none" w:sz="0" w:space="0" w:color="auto"/>
              </w:divBdr>
              <w:divsChild>
                <w:div w:id="171376988">
                  <w:marLeft w:val="0"/>
                  <w:marRight w:val="0"/>
                  <w:marTop w:val="0"/>
                  <w:marBottom w:val="0"/>
                  <w:divBdr>
                    <w:top w:val="none" w:sz="0" w:space="0" w:color="auto"/>
                    <w:left w:val="none" w:sz="0" w:space="0" w:color="auto"/>
                    <w:bottom w:val="none" w:sz="0" w:space="0" w:color="auto"/>
                    <w:right w:val="none" w:sz="0" w:space="0" w:color="auto"/>
                  </w:divBdr>
                  <w:divsChild>
                    <w:div w:id="29021246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941838184">
              <w:marLeft w:val="0"/>
              <w:marRight w:val="0"/>
              <w:marTop w:val="0"/>
              <w:marBottom w:val="0"/>
              <w:divBdr>
                <w:top w:val="none" w:sz="0" w:space="0" w:color="auto"/>
                <w:left w:val="none" w:sz="0" w:space="0" w:color="auto"/>
                <w:bottom w:val="none" w:sz="0" w:space="0" w:color="auto"/>
                <w:right w:val="none" w:sz="0" w:space="0" w:color="auto"/>
              </w:divBdr>
              <w:divsChild>
                <w:div w:id="600339881">
                  <w:marLeft w:val="-90"/>
                  <w:marRight w:val="-90"/>
                  <w:marTop w:val="0"/>
                  <w:marBottom w:val="0"/>
                  <w:divBdr>
                    <w:top w:val="none" w:sz="0" w:space="0" w:color="auto"/>
                    <w:left w:val="none" w:sz="0" w:space="0" w:color="auto"/>
                    <w:bottom w:val="none" w:sz="0" w:space="0" w:color="auto"/>
                    <w:right w:val="none" w:sz="0" w:space="0" w:color="auto"/>
                  </w:divBdr>
                  <w:divsChild>
                    <w:div w:id="220797327">
                      <w:marLeft w:val="0"/>
                      <w:marRight w:val="0"/>
                      <w:marTop w:val="0"/>
                      <w:marBottom w:val="0"/>
                      <w:divBdr>
                        <w:top w:val="none" w:sz="0" w:space="0" w:color="auto"/>
                        <w:left w:val="none" w:sz="0" w:space="0" w:color="auto"/>
                        <w:bottom w:val="none" w:sz="0" w:space="0" w:color="auto"/>
                        <w:right w:val="none" w:sz="0" w:space="0" w:color="auto"/>
                      </w:divBdr>
                      <w:divsChild>
                        <w:div w:id="1405637865">
                          <w:marLeft w:val="0"/>
                          <w:marRight w:val="0"/>
                          <w:marTop w:val="0"/>
                          <w:marBottom w:val="0"/>
                          <w:divBdr>
                            <w:top w:val="none" w:sz="0" w:space="0" w:color="auto"/>
                            <w:left w:val="none" w:sz="0" w:space="0" w:color="auto"/>
                            <w:bottom w:val="none" w:sz="0" w:space="0" w:color="auto"/>
                            <w:right w:val="none" w:sz="0" w:space="0" w:color="auto"/>
                          </w:divBdr>
                          <w:divsChild>
                            <w:div w:id="1160778959">
                              <w:marLeft w:val="0"/>
                              <w:marRight w:val="0"/>
                              <w:marTop w:val="0"/>
                              <w:marBottom w:val="0"/>
                              <w:divBdr>
                                <w:top w:val="none" w:sz="0" w:space="0" w:color="auto"/>
                                <w:left w:val="none" w:sz="0" w:space="0" w:color="auto"/>
                                <w:bottom w:val="none" w:sz="0" w:space="0" w:color="auto"/>
                                <w:right w:val="none" w:sz="0" w:space="0" w:color="auto"/>
                              </w:divBdr>
                              <w:divsChild>
                                <w:div w:id="14914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0850">
                          <w:marLeft w:val="0"/>
                          <w:marRight w:val="0"/>
                          <w:marTop w:val="80"/>
                          <w:marBottom w:val="0"/>
                          <w:divBdr>
                            <w:top w:val="none" w:sz="0" w:space="0" w:color="auto"/>
                            <w:left w:val="none" w:sz="0" w:space="0" w:color="auto"/>
                            <w:bottom w:val="none" w:sz="0" w:space="0" w:color="auto"/>
                            <w:right w:val="none" w:sz="0" w:space="0" w:color="auto"/>
                          </w:divBdr>
                        </w:div>
                      </w:divsChild>
                    </w:div>
                    <w:div w:id="1030882319">
                      <w:marLeft w:val="0"/>
                      <w:marRight w:val="0"/>
                      <w:marTop w:val="0"/>
                      <w:marBottom w:val="0"/>
                      <w:divBdr>
                        <w:top w:val="none" w:sz="0" w:space="0" w:color="auto"/>
                        <w:left w:val="none" w:sz="0" w:space="0" w:color="auto"/>
                        <w:bottom w:val="none" w:sz="0" w:space="0" w:color="auto"/>
                        <w:right w:val="none" w:sz="0" w:space="0" w:color="auto"/>
                      </w:divBdr>
                      <w:divsChild>
                        <w:div w:id="777791830">
                          <w:marLeft w:val="0"/>
                          <w:marRight w:val="0"/>
                          <w:marTop w:val="0"/>
                          <w:marBottom w:val="0"/>
                          <w:divBdr>
                            <w:top w:val="none" w:sz="0" w:space="0" w:color="auto"/>
                            <w:left w:val="none" w:sz="0" w:space="0" w:color="auto"/>
                            <w:bottom w:val="none" w:sz="0" w:space="0" w:color="auto"/>
                            <w:right w:val="none" w:sz="0" w:space="0" w:color="auto"/>
                          </w:divBdr>
                          <w:divsChild>
                            <w:div w:id="1526209279">
                              <w:marLeft w:val="0"/>
                              <w:marRight w:val="0"/>
                              <w:marTop w:val="0"/>
                              <w:marBottom w:val="0"/>
                              <w:divBdr>
                                <w:top w:val="none" w:sz="0" w:space="0" w:color="auto"/>
                                <w:left w:val="none" w:sz="0" w:space="0" w:color="auto"/>
                                <w:bottom w:val="none" w:sz="0" w:space="0" w:color="auto"/>
                                <w:right w:val="none" w:sz="0" w:space="0" w:color="auto"/>
                              </w:divBdr>
                              <w:divsChild>
                                <w:div w:id="10494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3850">
                          <w:marLeft w:val="0"/>
                          <w:marRight w:val="0"/>
                          <w:marTop w:val="80"/>
                          <w:marBottom w:val="0"/>
                          <w:divBdr>
                            <w:top w:val="none" w:sz="0" w:space="0" w:color="auto"/>
                            <w:left w:val="none" w:sz="0" w:space="0" w:color="auto"/>
                            <w:bottom w:val="none" w:sz="0" w:space="0" w:color="auto"/>
                            <w:right w:val="none" w:sz="0" w:space="0" w:color="auto"/>
                          </w:divBdr>
                        </w:div>
                      </w:divsChild>
                    </w:div>
                    <w:div w:id="826672643">
                      <w:marLeft w:val="0"/>
                      <w:marRight w:val="0"/>
                      <w:marTop w:val="0"/>
                      <w:marBottom w:val="0"/>
                      <w:divBdr>
                        <w:top w:val="none" w:sz="0" w:space="0" w:color="auto"/>
                        <w:left w:val="none" w:sz="0" w:space="0" w:color="auto"/>
                        <w:bottom w:val="none" w:sz="0" w:space="0" w:color="auto"/>
                        <w:right w:val="none" w:sz="0" w:space="0" w:color="auto"/>
                      </w:divBdr>
                      <w:divsChild>
                        <w:div w:id="762457759">
                          <w:marLeft w:val="0"/>
                          <w:marRight w:val="0"/>
                          <w:marTop w:val="0"/>
                          <w:marBottom w:val="0"/>
                          <w:divBdr>
                            <w:top w:val="none" w:sz="0" w:space="0" w:color="auto"/>
                            <w:left w:val="none" w:sz="0" w:space="0" w:color="auto"/>
                            <w:bottom w:val="none" w:sz="0" w:space="0" w:color="auto"/>
                            <w:right w:val="none" w:sz="0" w:space="0" w:color="auto"/>
                          </w:divBdr>
                          <w:divsChild>
                            <w:div w:id="1014190600">
                              <w:marLeft w:val="0"/>
                              <w:marRight w:val="0"/>
                              <w:marTop w:val="0"/>
                              <w:marBottom w:val="0"/>
                              <w:divBdr>
                                <w:top w:val="none" w:sz="0" w:space="0" w:color="auto"/>
                                <w:left w:val="none" w:sz="0" w:space="0" w:color="auto"/>
                                <w:bottom w:val="none" w:sz="0" w:space="0" w:color="auto"/>
                                <w:right w:val="none" w:sz="0" w:space="0" w:color="auto"/>
                              </w:divBdr>
                              <w:divsChild>
                                <w:div w:id="12052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9166">
                          <w:marLeft w:val="0"/>
                          <w:marRight w:val="0"/>
                          <w:marTop w:val="80"/>
                          <w:marBottom w:val="0"/>
                          <w:divBdr>
                            <w:top w:val="none" w:sz="0" w:space="0" w:color="auto"/>
                            <w:left w:val="none" w:sz="0" w:space="0" w:color="auto"/>
                            <w:bottom w:val="none" w:sz="0" w:space="0" w:color="auto"/>
                            <w:right w:val="none" w:sz="0" w:space="0" w:color="auto"/>
                          </w:divBdr>
                        </w:div>
                      </w:divsChild>
                    </w:div>
                  </w:divsChild>
                </w:div>
              </w:divsChild>
            </w:div>
            <w:div w:id="1228608607">
              <w:marLeft w:val="0"/>
              <w:marRight w:val="0"/>
              <w:marTop w:val="150"/>
              <w:marBottom w:val="0"/>
              <w:divBdr>
                <w:top w:val="single" w:sz="6" w:space="8" w:color="EEEEEE"/>
                <w:left w:val="none" w:sz="0" w:space="0" w:color="auto"/>
                <w:bottom w:val="none" w:sz="0" w:space="0" w:color="auto"/>
                <w:right w:val="none" w:sz="0" w:space="0" w:color="auto"/>
              </w:divBdr>
            </w:div>
          </w:divsChild>
        </w:div>
        <w:div w:id="369037469">
          <w:marLeft w:val="0"/>
          <w:marRight w:val="0"/>
          <w:marTop w:val="0"/>
          <w:marBottom w:val="0"/>
          <w:divBdr>
            <w:top w:val="none" w:sz="0" w:space="0" w:color="auto"/>
            <w:left w:val="none" w:sz="0" w:space="0" w:color="auto"/>
            <w:bottom w:val="none" w:sz="0" w:space="0" w:color="auto"/>
            <w:right w:val="none" w:sz="0" w:space="0" w:color="auto"/>
          </w:divBdr>
        </w:div>
      </w:divsChild>
    </w:div>
    <w:div w:id="173102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nsa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25B23-8339-4ACF-B01B-532A56D76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Bhansali</dc:creator>
  <cp:keywords>5.1.1</cp:keywords>
  <dc:description/>
  <cp:lastModifiedBy>Bhansali</cp:lastModifiedBy>
  <cp:revision>2</cp:revision>
  <dcterms:created xsi:type="dcterms:W3CDTF">2017-07-30T22:43:00Z</dcterms:created>
  <dcterms:modified xsi:type="dcterms:W3CDTF">2017-07-30T22:43:00Z</dcterms:modified>
</cp:coreProperties>
</file>