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98C" w:rsidRDefault="00485F82" w:rsidP="0020398C">
      <w:pPr>
        <w:pStyle w:val="Heading1"/>
      </w:pPr>
      <w:r>
        <w:t>Case</w:t>
      </w:r>
    </w:p>
    <w:p w:rsidR="0020398C" w:rsidRDefault="0020398C" w:rsidP="0020398C"/>
    <w:p w:rsidR="00485F82" w:rsidRDefault="00485F82" w:rsidP="00485F82"/>
    <w:p w:rsidR="00485F82" w:rsidRDefault="00485F82" w:rsidP="00485F82">
      <w:pPr>
        <w:pStyle w:val="Heading2"/>
      </w:pPr>
      <w:r>
        <w:t>Civic engagement</w:t>
      </w:r>
    </w:p>
    <w:p w:rsidR="00485F82" w:rsidRDefault="00485F82" w:rsidP="00485F82"/>
    <w:p w:rsidR="00485F82" w:rsidRDefault="00485F82" w:rsidP="00485F82">
      <w:pPr>
        <w:pStyle w:val="Heading3"/>
      </w:pPr>
      <w:r>
        <w:t>1nc – civic engagement</w:t>
      </w:r>
    </w:p>
    <w:p w:rsidR="00485F82" w:rsidRDefault="00485F82" w:rsidP="00485F82"/>
    <w:p w:rsidR="00485F82" w:rsidRDefault="00485F82" w:rsidP="00485F82">
      <w:pPr>
        <w:pStyle w:val="Heading4"/>
      </w:pPr>
      <w:r>
        <w:t>Civic engagement increasing now</w:t>
      </w:r>
    </w:p>
    <w:p w:rsidR="00485F82" w:rsidRPr="004B56C3" w:rsidRDefault="00485F82" w:rsidP="00485F82">
      <w:r>
        <w:t xml:space="preserve">Eric </w:t>
      </w:r>
      <w:r w:rsidRPr="004B56C3">
        <w:rPr>
          <w:rStyle w:val="Style13ptBold"/>
        </w:rPr>
        <w:t>Liu 17</w:t>
      </w:r>
      <w:r>
        <w:t xml:space="preserve">, [Eric Liu- contributing writer for The Atlantic "How Trump Is Reviving American Democracy", Atlantic, 2-22-2017, https://www.theatlantic.com/politics/archive/2017/03/how-donald-trump-is-reviving-our-democracy/518928/] </w:t>
      </w:r>
      <w:proofErr w:type="spellStart"/>
      <w:r>
        <w:t>Valiaveedu</w:t>
      </w:r>
      <w:proofErr w:type="spellEnd"/>
    </w:p>
    <w:p w:rsidR="00485F82" w:rsidRDefault="00485F82" w:rsidP="00485F82"/>
    <w:p w:rsidR="00485F82" w:rsidRDefault="00485F82" w:rsidP="00485F82">
      <w:r w:rsidRPr="004B56C3">
        <w:rPr>
          <w:rStyle w:val="StyleUnderline"/>
        </w:rPr>
        <w:t>There are two ways to look at the effect of Donald Trump’s presidency on American democracy</w:t>
      </w:r>
      <w:r>
        <w:t xml:space="preserve">. </w:t>
      </w:r>
      <w:r w:rsidRPr="004B56C3">
        <w:rPr>
          <w:rStyle w:val="StyleUnderline"/>
        </w:rPr>
        <w:t>One is that he is a menace</w:t>
      </w:r>
      <w:r>
        <w:t xml:space="preserve"> to the republic: that his attacks on journalists, federal judges, and constitutional norms undermine the rule of law. </w:t>
      </w:r>
      <w:r w:rsidRPr="004B56C3">
        <w:rPr>
          <w:rStyle w:val="StyleUnderline"/>
        </w:rPr>
        <w:t xml:space="preserve">The other is that he is the </w:t>
      </w:r>
      <w:r w:rsidRPr="004B56C3">
        <w:rPr>
          <w:rStyle w:val="Emphasis"/>
        </w:rPr>
        <w:t>greatest thing to happen to America’s civic and political ecosystem</w:t>
      </w:r>
      <w:r w:rsidRPr="004B56C3">
        <w:rPr>
          <w:rStyle w:val="StyleUnderline"/>
        </w:rPr>
        <w:t xml:space="preserve"> in decades</w:t>
      </w:r>
      <w:r>
        <w:t>.</w:t>
      </w:r>
    </w:p>
    <w:p w:rsidR="00485F82" w:rsidRDefault="00485F82" w:rsidP="00485F82">
      <w:r>
        <w:t xml:space="preserve">These views are not mutually exclusive. In fact, they are causally related. </w:t>
      </w:r>
      <w:r w:rsidRPr="004B56C3">
        <w:rPr>
          <w:rStyle w:val="Emphasis"/>
        </w:rPr>
        <w:t>The president’s attacks on established institutions have triggered a systemic immune response in the body politic, producing a surge in engagement among his opponents</w:t>
      </w:r>
      <w:r>
        <w:t xml:space="preserve"> (and also his fans).</w:t>
      </w:r>
    </w:p>
    <w:p w:rsidR="00485F82" w:rsidRPr="006D2C29" w:rsidRDefault="00485F82" w:rsidP="00485F82">
      <w:pPr>
        <w:rPr>
          <w:u w:val="single"/>
        </w:rPr>
      </w:pPr>
      <w:r>
        <w:t xml:space="preserve">Since the early 1970s, </w:t>
      </w:r>
      <w:r w:rsidRPr="004B56C3">
        <w:rPr>
          <w:rStyle w:val="StyleUnderline"/>
        </w:rPr>
        <w:t>the nation’s civic health—from membership in civic groups to attendance at public meetings to newspaper reading—has been in steady, severe decline</w:t>
      </w:r>
      <w:r>
        <w:t xml:space="preserve">. </w:t>
      </w:r>
      <w:r w:rsidRPr="004B56C3">
        <w:rPr>
          <w:rStyle w:val="StyleUnderline"/>
        </w:rPr>
        <w:t>Economic inequality has fed political inequality in a viciously self-reinforcing loop of disenfranchisement and concentration of clout.</w:t>
      </w:r>
    </w:p>
    <w:p w:rsidR="00485F82" w:rsidRPr="006D2C29" w:rsidRDefault="00485F82" w:rsidP="00485F82">
      <w:pPr>
        <w:rPr>
          <w:u w:val="single"/>
        </w:rPr>
      </w:pPr>
      <w:r w:rsidRPr="004B56C3">
        <w:rPr>
          <w:rStyle w:val="Emphasis"/>
        </w:rPr>
        <w:t>But now millions of people, once cynical bystanders, are participating earnestly</w:t>
      </w:r>
      <w:r>
        <w:t xml:space="preserve">. </w:t>
      </w:r>
      <w:r w:rsidRPr="004B56C3">
        <w:rPr>
          <w:rStyle w:val="StyleUnderline"/>
        </w:rPr>
        <w:t>In mass marches and packed congressional town meetings, Americans have taken vocal stands for inclusion.</w:t>
      </w:r>
      <w:r>
        <w:t xml:space="preserve"> </w:t>
      </w:r>
      <w:r w:rsidRPr="004B56C3">
        <w:rPr>
          <w:rStyle w:val="StyleUnderline"/>
        </w:rPr>
        <w:t xml:space="preserve">At airports and campuses and street corners they have swarmed in defense of Muslim and undocumented neighbors. </w:t>
      </w:r>
      <w:r w:rsidRPr="004B56C3">
        <w:rPr>
          <w:rStyle w:val="Emphasis"/>
        </w:rPr>
        <w:t>Membership in the ACLU and the League of Women Voters has swelled</w:t>
      </w:r>
      <w:r w:rsidRPr="004B56C3">
        <w:rPr>
          <w:rStyle w:val="StyleUnderline"/>
        </w:rPr>
        <w:t>, as have subscriptions to leading newspapers.</w:t>
      </w:r>
    </w:p>
    <w:p w:rsidR="00485F82" w:rsidRDefault="00485F82" w:rsidP="00485F82">
      <w:r>
        <w:t>The ranks of Trump’s supporters, meanwhile, are filled with first-time or first-time-in-a-long-time participants in politics. He has given voice to communities long disregarded by cosmopolitan political elites. Heartened by his election and his willingness in office to buck convention, they are now rallying to his defense.</w:t>
      </w:r>
    </w:p>
    <w:p w:rsidR="00485F82" w:rsidRDefault="00485F82" w:rsidP="00485F82">
      <w:r w:rsidRPr="004B56C3">
        <w:rPr>
          <w:rStyle w:val="StyleUnderline"/>
        </w:rPr>
        <w:t>Trump has also generated a boom in popular civic education</w:t>
      </w:r>
      <w:r>
        <w:t>. Acr</w:t>
      </w:r>
      <w:r w:rsidRPr="004B56C3">
        <w:rPr>
          <w:rStyle w:val="Emphasis"/>
        </w:rPr>
        <w:t xml:space="preserve">oss the country, people are creating political clubs, discussion circles, </w:t>
      </w:r>
      <w:proofErr w:type="gramStart"/>
      <w:r w:rsidRPr="004B56C3">
        <w:rPr>
          <w:rStyle w:val="Emphasis"/>
        </w:rPr>
        <w:t>teach</w:t>
      </w:r>
      <w:proofErr w:type="gramEnd"/>
      <w:r w:rsidRPr="004B56C3">
        <w:rPr>
          <w:rStyle w:val="Emphasis"/>
        </w:rPr>
        <w:t xml:space="preserve">-ins. </w:t>
      </w:r>
      <w:r>
        <w:t xml:space="preserve">My organization, Citizen University, has launched regular gatherings called Civic Saturdays—a civic analogue to church—that have drawn overflow crowds. </w:t>
      </w:r>
      <w:r w:rsidRPr="004B56C3">
        <w:rPr>
          <w:rStyle w:val="StyleUnderline"/>
        </w:rPr>
        <w:t>Indivisible, an insiders’ guide to pressuring Congress, has sparked intense local organizing and activism.</w:t>
      </w:r>
      <w:r>
        <w:t xml:space="preserve"> </w:t>
      </w:r>
      <w:r w:rsidRPr="004B56C3">
        <w:rPr>
          <w:rStyle w:val="Emphasis"/>
        </w:rPr>
        <w:t>Google searches for the Emoluments Clause, recusal rules, and judicial review have spiked</w:t>
      </w:r>
      <w:r>
        <w:t>. And iCivics.org, the civics video gaming platform created by former U.S. Supreme Court Justice Sandra Day O’Connor, has seen a doubling of game-playing this year.</w:t>
      </w:r>
    </w:p>
    <w:p w:rsidR="00485F82" w:rsidRDefault="00485F82" w:rsidP="00485F82">
      <w:r w:rsidRPr="004B56C3">
        <w:rPr>
          <w:rStyle w:val="StyleUnderline"/>
        </w:rPr>
        <w:t>This civic surge</w:t>
      </w:r>
      <w:r>
        <w:t xml:space="preserve">, it’s important to note, </w:t>
      </w:r>
      <w:r w:rsidRPr="004B56C3">
        <w:rPr>
          <w:rStyle w:val="Emphasis"/>
        </w:rPr>
        <w:t>crosses ideological lines</w:t>
      </w:r>
      <w:r>
        <w:t xml:space="preserve">. </w:t>
      </w:r>
      <w:r w:rsidRPr="004B56C3">
        <w:rPr>
          <w:rStyle w:val="StyleUnderline"/>
        </w:rPr>
        <w:t>Many principled libertarians and conservatives</w:t>
      </w:r>
      <w:r>
        <w:t xml:space="preserve">, troubled by Trump’s recklessness, </w:t>
      </w:r>
      <w:r w:rsidRPr="004B56C3">
        <w:rPr>
          <w:rStyle w:val="Emphasis"/>
        </w:rPr>
        <w:t>are now cheered by rising popular interest in the ideals of liberty and limits on government power</w:t>
      </w:r>
      <w:r>
        <w:t>.</w:t>
      </w:r>
    </w:p>
    <w:p w:rsidR="00485F82" w:rsidRDefault="00485F82" w:rsidP="00485F82"/>
    <w:p w:rsidR="00485F82" w:rsidRDefault="00485F82" w:rsidP="00485F82">
      <w:pPr>
        <w:pStyle w:val="Heading4"/>
      </w:pPr>
      <w:r>
        <w:t>Plan can’t solve – civic illiteracy is from social pressure for consumption – not just schools</w:t>
      </w:r>
    </w:p>
    <w:p w:rsidR="00485F82" w:rsidRPr="00D4749C" w:rsidRDefault="00485F82" w:rsidP="00485F82">
      <w:r>
        <w:t xml:space="preserve">Henry A. </w:t>
      </w:r>
      <w:r w:rsidRPr="00D4749C">
        <w:rPr>
          <w:rStyle w:val="Style13ptBold"/>
        </w:rPr>
        <w:t>Giroux 17</w:t>
      </w:r>
      <w:r>
        <w:t xml:space="preserve">, [Henry A. Giroux- University Professor for Scholarship in the Public Interest and Paulo </w:t>
      </w:r>
      <w:proofErr w:type="spellStart"/>
      <w:r>
        <w:t>Freire</w:t>
      </w:r>
      <w:proofErr w:type="spellEnd"/>
      <w:r>
        <w:t xml:space="preserve"> Distinguished Scholar in Critical Pedagogy at McMaster University. "Manufactured illiteracy and </w:t>
      </w:r>
      <w:proofErr w:type="spellStart"/>
      <w:r>
        <w:t>miseducation</w:t>
      </w:r>
      <w:proofErr w:type="spellEnd"/>
      <w:r>
        <w:t xml:space="preserve">: A long process of decline led to President Donald Trump", Salon, 6-24-2017, http://www.salon.com/2017/06/24/manufactured-illiteracy-and-miseducation-a-long-process-of-decline-led-to-president-donald-trump/] </w:t>
      </w:r>
      <w:proofErr w:type="spellStart"/>
      <w:r>
        <w:t>Valiaveedu</w:t>
      </w:r>
      <w:proofErr w:type="spellEnd"/>
    </w:p>
    <w:p w:rsidR="00485F82" w:rsidRPr="004B0D47" w:rsidRDefault="00485F82" w:rsidP="00485F82"/>
    <w:p w:rsidR="00485F82" w:rsidRDefault="00485F82" w:rsidP="00485F82">
      <w:r>
        <w:t xml:space="preserve">Under these circumstances, </w:t>
      </w:r>
      <w:r w:rsidRPr="00F0280A">
        <w:rPr>
          <w:rStyle w:val="StyleUnderline"/>
        </w:rPr>
        <w:t xml:space="preserve">illiteracy becomes the norm and education becomes central to a version of zombie politics that functions largely to remove democratic values, social </w:t>
      </w:r>
      <w:proofErr w:type="spellStart"/>
      <w:r w:rsidRPr="00F0280A">
        <w:rPr>
          <w:rStyle w:val="StyleUnderline"/>
        </w:rPr>
        <w:t>relations</w:t>
      </w:r>
      <w:proofErr w:type="gramStart"/>
      <w:r w:rsidRPr="00F0280A">
        <w:rPr>
          <w:rStyle w:val="StyleUnderline"/>
        </w:rPr>
        <w:t>,and</w:t>
      </w:r>
      <w:proofErr w:type="spellEnd"/>
      <w:proofErr w:type="gramEnd"/>
      <w:r w:rsidRPr="00F0280A">
        <w:rPr>
          <w:rStyle w:val="StyleUnderline"/>
        </w:rPr>
        <w:t xml:space="preserve"> compassion from the ideology, policies and commanding institutions that now control American society. </w:t>
      </w:r>
      <w:r w:rsidRPr="00F0280A">
        <w:rPr>
          <w:rStyle w:val="Emphasis"/>
        </w:rPr>
        <w:t>Welcome to the land of the walking dead</w:t>
      </w:r>
      <w:r>
        <w:t>.</w:t>
      </w:r>
    </w:p>
    <w:p w:rsidR="00485F82" w:rsidRDefault="00485F82" w:rsidP="00485F82">
      <w:r>
        <w:t xml:space="preserve">I am not referring here to only the kind of anti-intellectualism that theorists such as Richard Hofstadter, Ed Herman, Noam Chomsky and Susan Jacoby have documented, however insightful their analyses might be. </w:t>
      </w:r>
      <w:r w:rsidRPr="00F0280A">
        <w:rPr>
          <w:rStyle w:val="StyleUnderline"/>
        </w:rPr>
        <w:t>I am pointing to a more lethal form of manufactured illiteracy that has become a scourge and a political tool designed primarily to make war on language, meaning, thinking and the capacity for critical thought.</w:t>
      </w:r>
      <w:r>
        <w:t xml:space="preserve"> Chris Hedges captures this demagogic attack on thoughtfulness in stating that “the emptiness of language is a gift to demagogues and the corporations that saturate the landscape with manipulated images and the idioms of mass culture.” </w:t>
      </w:r>
      <w:r w:rsidRPr="00F0280A">
        <w:rPr>
          <w:rStyle w:val="StyleUnderline"/>
        </w:rPr>
        <w:t>Freedom now means removing one’s self from any sense of social responsibility so one can retreat into privatized orbits of self-indulgence, unbridled self-interest and the never-ending whirlwind of consumption</w:t>
      </w:r>
      <w:r>
        <w:t>.</w:t>
      </w:r>
    </w:p>
    <w:p w:rsidR="00485F82" w:rsidRDefault="00485F82" w:rsidP="00485F82">
      <w:r w:rsidRPr="00F0280A">
        <w:rPr>
          <w:rStyle w:val="StyleUnderline"/>
        </w:rPr>
        <w:t xml:space="preserve">This updated form of illiteracy </w:t>
      </w:r>
      <w:r w:rsidRPr="00F0280A">
        <w:rPr>
          <w:rStyle w:val="Emphasis"/>
        </w:rPr>
        <w:t>does not simply constitute an absence of learning</w:t>
      </w:r>
      <w:r w:rsidRPr="00F0280A">
        <w:rPr>
          <w:rStyle w:val="StyleUnderline"/>
        </w:rPr>
        <w:t xml:space="preserve">, ideas or knowledge. </w:t>
      </w:r>
      <w:r w:rsidRPr="004B0D47">
        <w:t>Nor can it be solely attributed to what has been called the “smartphone society.”</w:t>
      </w:r>
      <w:r w:rsidRPr="00F0280A">
        <w:rPr>
          <w:rStyle w:val="StyleUnderline"/>
        </w:rPr>
        <w:t xml:space="preserve"> </w:t>
      </w:r>
      <w:r>
        <w:t xml:space="preserve">On the contrary, </w:t>
      </w:r>
      <w:r w:rsidRPr="00F0280A">
        <w:rPr>
          <w:rStyle w:val="StyleUnderline"/>
        </w:rPr>
        <w:t>it is a willful practice and goal used to actively depoliticize people and make them complicit with the political and economic forces that impose misery and suffering upon their lives</w:t>
      </w:r>
      <w:r>
        <w:t>. At the same time, illiteracy bonds people: It offers the pretense of a community bound by a willful denial of facts and its celebration of ignorance.</w:t>
      </w:r>
    </w:p>
    <w:p w:rsidR="00485F82" w:rsidRDefault="00485F82" w:rsidP="00485F82">
      <w:r w:rsidRPr="004B0D47">
        <w:rPr>
          <w:rStyle w:val="StyleUnderline"/>
        </w:rPr>
        <w:t>How else to explain the popular support for someone like Donald Trump who boldly proclaims his love for the “poorly educated”?</w:t>
      </w:r>
      <w:r>
        <w:t xml:space="preserve"> Or, for that matter, the willingness of his followers to put up with his contemptuous and boisterous claim that science and evidence-based truths are “fake news,” his dismissal of journalists who hold power accountable as the opposition party, and his willingness to bombard the American public with an endless proliferation of peddled falsehoods that reveal his contempt for intellect, reason and truth.</w:t>
      </w:r>
    </w:p>
    <w:p w:rsidR="00485F82" w:rsidRDefault="00485F82" w:rsidP="00485F82">
      <w:r>
        <w:t xml:space="preserve">What are we to make of the fact that a person who holds the office of the presidency has praised popular “rage addict” Alex Jones publicly, and thanked him for the role he played in his presidential election victory? Jones is a conspiracy trafficker who runs the website </w:t>
      </w:r>
      <w:proofErr w:type="spellStart"/>
      <w:r>
        <w:t>InfoWars</w:t>
      </w:r>
      <w:proofErr w:type="spellEnd"/>
      <w:r>
        <w:t>. He has suggested that the 9/11 attacks were an “inside job” and that the massacre of children at Sandy Hook Elementary School in Connecticut was faked.</w:t>
      </w:r>
    </w:p>
    <w:p w:rsidR="00485F82" w:rsidRDefault="00485F82" w:rsidP="00485F82"/>
    <w:p w:rsidR="00485F82" w:rsidRPr="00F04FCA" w:rsidRDefault="00485F82" w:rsidP="00485F82">
      <w:pPr>
        <w:pStyle w:val="Heading4"/>
      </w:pPr>
      <w:r>
        <w:t>Studies prove civic decreases are due to psychological issues the plan cannot overcome</w:t>
      </w:r>
    </w:p>
    <w:p w:rsidR="00485F82" w:rsidRDefault="00485F82" w:rsidP="00485F82">
      <w:proofErr w:type="spellStart"/>
      <w:r>
        <w:rPr>
          <w:rStyle w:val="Style13ptBold"/>
        </w:rPr>
        <w:t>Malin</w:t>
      </w:r>
      <w:proofErr w:type="spellEnd"/>
      <w:r>
        <w:rPr>
          <w:rStyle w:val="Style13ptBold"/>
        </w:rPr>
        <w:t xml:space="preserve"> </w:t>
      </w:r>
      <w:proofErr w:type="gramStart"/>
      <w:r>
        <w:rPr>
          <w:rStyle w:val="Style13ptBold"/>
        </w:rPr>
        <w:t>et</w:t>
      </w:r>
      <w:proofErr w:type="gramEnd"/>
      <w:r>
        <w:rPr>
          <w:rStyle w:val="Style13ptBold"/>
        </w:rPr>
        <w:t xml:space="preserve">. al. 17 </w:t>
      </w:r>
      <w:r>
        <w:t xml:space="preserve">[Heather </w:t>
      </w:r>
      <w:proofErr w:type="spellStart"/>
      <w:r>
        <w:t>Malin</w:t>
      </w:r>
      <w:proofErr w:type="spellEnd"/>
      <w:r>
        <w:t xml:space="preserve"> Center on Adolescence, Stanford University; </w:t>
      </w:r>
      <w:proofErr w:type="spellStart"/>
      <w:r>
        <w:t>Hyemin</w:t>
      </w:r>
      <w:proofErr w:type="spellEnd"/>
      <w:r>
        <w:t xml:space="preserve"> Han Educational Psychology Program, The University of Alabama; </w:t>
      </w:r>
      <w:proofErr w:type="spellStart"/>
      <w:r>
        <w:t>Indrawati</w:t>
      </w:r>
      <w:proofErr w:type="spellEnd"/>
      <w:r>
        <w:t xml:space="preserve"> </w:t>
      </w:r>
      <w:proofErr w:type="spellStart"/>
      <w:r>
        <w:t>Liauw</w:t>
      </w:r>
      <w:proofErr w:type="spellEnd"/>
      <w:r>
        <w:t xml:space="preserve"> Center on Adolescence, Stanford University, “Civic Purpose in Late Adolescence: Factors That Prevent Decline in Civic Engagement After High School” American Psychological Association. 2017] </w:t>
      </w:r>
      <w:proofErr w:type="spellStart"/>
      <w:r>
        <w:t>Valiaveedu</w:t>
      </w:r>
      <w:proofErr w:type="spellEnd"/>
      <w:r>
        <w:t xml:space="preserve"> </w:t>
      </w:r>
    </w:p>
    <w:p w:rsidR="00485F82" w:rsidRDefault="00485F82" w:rsidP="00485F82"/>
    <w:p w:rsidR="00485F82" w:rsidRDefault="00485F82" w:rsidP="00485F82">
      <w:r w:rsidRPr="00DC76FF">
        <w:rPr>
          <w:rStyle w:val="StyleUnderline"/>
        </w:rPr>
        <w:t xml:space="preserve">Although the research clearly shows that adolescent civic participation promotes civic commitment, the overall trends indicate that the </w:t>
      </w:r>
      <w:r w:rsidRPr="00DC76FF">
        <w:rPr>
          <w:rStyle w:val="Emphasis"/>
        </w:rPr>
        <w:t>path from adolescent to early adulthood civic engagement is uncertain</w:t>
      </w:r>
      <w:r w:rsidRPr="00DC76FF">
        <w:rPr>
          <w:rStyle w:val="StyleUnderline"/>
        </w:rPr>
        <w:t>;</w:t>
      </w:r>
      <w:r>
        <w:t xml:space="preserve"> </w:t>
      </w:r>
      <w:r w:rsidRPr="00DC76FF">
        <w:rPr>
          <w:rStyle w:val="StyleUnderline"/>
        </w:rPr>
        <w:t xml:space="preserve">service activity in high school has increased over recent decades, </w:t>
      </w:r>
      <w:r w:rsidRPr="00DC76FF">
        <w:rPr>
          <w:rStyle w:val="Emphasis"/>
        </w:rPr>
        <w:t>while civic engagement among young adults has declined</w:t>
      </w:r>
      <w:r>
        <w:t xml:space="preserve"> (Putnam, 2000; Sax, </w:t>
      </w:r>
      <w:proofErr w:type="spellStart"/>
      <w:r>
        <w:t>Astin</w:t>
      </w:r>
      <w:proofErr w:type="spellEnd"/>
      <w:r>
        <w:t xml:space="preserve">, </w:t>
      </w:r>
      <w:proofErr w:type="spellStart"/>
      <w:r>
        <w:t>Korn</w:t>
      </w:r>
      <w:proofErr w:type="spellEnd"/>
      <w:r>
        <w:t xml:space="preserve">, &amp; Mahoney, 1998, 1999; Sherrod, 2003). Moreover, </w:t>
      </w:r>
      <w:r w:rsidRPr="00DC76FF">
        <w:rPr>
          <w:rStyle w:val="StyleUnderline"/>
        </w:rPr>
        <w:t xml:space="preserve">the quality of civic learning experiences may have a greater impact than simply whether or not students were involved in civic activities, suggesting that </w:t>
      </w:r>
      <w:r w:rsidRPr="00DC76FF">
        <w:rPr>
          <w:rStyle w:val="Emphasis"/>
        </w:rPr>
        <w:t>there is more to civic development than early civic participation</w:t>
      </w:r>
      <w:r>
        <w:t xml:space="preserve">. For example, in one study justice-oriented service that exposed students to social inequities was more likely than general helping activities to raise students’ awareness of civic issues and support long-term civic commitment (Metz, McLellan, &amp; </w:t>
      </w:r>
      <w:proofErr w:type="spellStart"/>
      <w:r>
        <w:t>Youniss</w:t>
      </w:r>
      <w:proofErr w:type="spellEnd"/>
      <w:r>
        <w:t xml:space="preserve">, 2003). In another study, participation in activities rated as high quality, in which students solved real-world problems, interacted with perspectives different from their own, and analyzed the experience, had a more lasting impact on civic engagement than low quality participation (Ferreira, </w:t>
      </w:r>
      <w:proofErr w:type="spellStart"/>
      <w:r>
        <w:t>Azevedo</w:t>
      </w:r>
      <w:proofErr w:type="spellEnd"/>
      <w:r>
        <w:t xml:space="preserve">, &amp; </w:t>
      </w:r>
      <w:proofErr w:type="spellStart"/>
      <w:r>
        <w:t>Menezes</w:t>
      </w:r>
      <w:proofErr w:type="spellEnd"/>
      <w:r>
        <w:t xml:space="preserve">, 2012). </w:t>
      </w:r>
      <w:r w:rsidRPr="00DC76FF">
        <w:rPr>
          <w:rStyle w:val="Emphasis"/>
        </w:rPr>
        <w:t>Mere participation in civic activity had little impact on students’ ability to analyze to construct personal meaning from the experience</w:t>
      </w:r>
      <w:r>
        <w:t>.</w:t>
      </w:r>
    </w:p>
    <w:p w:rsidR="00485F82" w:rsidRDefault="00485F82" w:rsidP="00485F82">
      <w:r>
        <w:t xml:space="preserve">Civic development is not only impacted by the amount, type, and quality of civic participation that young people engage in. </w:t>
      </w:r>
      <w:r w:rsidRPr="00DC76FF">
        <w:rPr>
          <w:rStyle w:val="StyleUnderline"/>
        </w:rPr>
        <w:t xml:space="preserve">Adolescents in the United States </w:t>
      </w:r>
      <w:r w:rsidRPr="00DC76FF">
        <w:rPr>
          <w:rStyle w:val="Emphasis"/>
        </w:rPr>
        <w:t>have different experiences daily</w:t>
      </w:r>
      <w:r w:rsidRPr="00DC76FF">
        <w:rPr>
          <w:rStyle w:val="StyleUnderline"/>
        </w:rPr>
        <w:t xml:space="preserve">, based on racial and socioeconomic inequalities in society, which shape their evolving sense of themselves as citizens and </w:t>
      </w:r>
      <w:r w:rsidRPr="00DC76FF">
        <w:rPr>
          <w:rStyle w:val="Emphasis"/>
        </w:rPr>
        <w:t>contribute to formation of different civic identities</w:t>
      </w:r>
      <w:r>
        <w:t xml:space="preserve">. Whereas White and affluent youth experience congruity between their daily experiences and the ideals expressed in civic texts, many urban youth of color experience disjuncture between civic ideals and the reality of their lives (Rubin, 2007). From this backdrop of congruity or disjuncture, diverse youth develop differing attitudes toward civic participation. Furthermore, </w:t>
      </w:r>
      <w:r w:rsidRPr="00DC76FF">
        <w:rPr>
          <w:rStyle w:val="StyleUnderline"/>
        </w:rPr>
        <w:t>ethnic minority youth experience unequal access to civic learning and opportunities at school and in their communities that lead to lower civic engagement compared with those who live in more affluent and homogeneous communities and attend schools with more college-bound students</w:t>
      </w:r>
      <w:r>
        <w:t xml:space="preserve"> (Atkins &amp; Hart, 2003; </w:t>
      </w:r>
      <w:proofErr w:type="spellStart"/>
      <w:r>
        <w:t>Kahne</w:t>
      </w:r>
      <w:proofErr w:type="spellEnd"/>
      <w:r>
        <w:t xml:space="preserve"> &amp; </w:t>
      </w:r>
      <w:proofErr w:type="spellStart"/>
      <w:r>
        <w:t>Middaugh</w:t>
      </w:r>
      <w:proofErr w:type="spellEnd"/>
      <w:r>
        <w:t>, 2008).</w:t>
      </w:r>
    </w:p>
    <w:p w:rsidR="00485F82" w:rsidRDefault="00485F82" w:rsidP="00485F82">
      <w:r w:rsidRPr="00DC76FF">
        <w:rPr>
          <w:rStyle w:val="StyleUnderline"/>
        </w:rPr>
        <w:t xml:space="preserve">Despite these disparities in adolescent civic participation, high school students from all backgrounds are more involved in civic volunteering </w:t>
      </w:r>
      <w:r w:rsidRPr="00DC76FF">
        <w:rPr>
          <w:rStyle w:val="Emphasis"/>
        </w:rPr>
        <w:t>than young adults</w:t>
      </w:r>
      <w:r>
        <w:t xml:space="preserve"> (Kirby et al., 2011), </w:t>
      </w:r>
      <w:r w:rsidRPr="00DC76FF">
        <w:rPr>
          <w:rStyle w:val="Emphasis"/>
        </w:rPr>
        <w:t>indicating that the transition out of high school is a particularly vulnerable time for civic development regardless of the circumstances</w:t>
      </w:r>
      <w:r>
        <w:t xml:space="preserve">. </w:t>
      </w:r>
      <w:r w:rsidRPr="00DC76FF">
        <w:rPr>
          <w:rStyle w:val="StyleUnderline"/>
        </w:rPr>
        <w:t xml:space="preserve">Civic engagement among young adults is lower than other age groups, and has declined since the 1970s </w:t>
      </w:r>
      <w:r>
        <w:t>(</w:t>
      </w:r>
      <w:proofErr w:type="spellStart"/>
      <w:r>
        <w:t>Galston</w:t>
      </w:r>
      <w:proofErr w:type="spellEnd"/>
      <w:r>
        <w:t xml:space="preserve">, 2001; </w:t>
      </w:r>
      <w:proofErr w:type="spellStart"/>
      <w:r>
        <w:t>Twenge</w:t>
      </w:r>
      <w:proofErr w:type="spellEnd"/>
      <w:r>
        <w:t xml:space="preserve">, Campbell, &amp; Freeman, 2012). However, </w:t>
      </w:r>
      <w:r w:rsidRPr="00DC76FF">
        <w:rPr>
          <w:rStyle w:val="StyleUnderline"/>
        </w:rPr>
        <w:t xml:space="preserve">this decline has primarily been experienced by </w:t>
      </w:r>
      <w:proofErr w:type="spellStart"/>
      <w:r w:rsidRPr="00DC76FF">
        <w:rPr>
          <w:rStyle w:val="StyleUnderline"/>
        </w:rPr>
        <w:t>noncollege</w:t>
      </w:r>
      <w:proofErr w:type="spellEnd"/>
      <w:r w:rsidRPr="00DC76FF">
        <w:rPr>
          <w:rStyle w:val="StyleUnderline"/>
        </w:rPr>
        <w:t xml:space="preserve"> bound youth </w:t>
      </w:r>
      <w:r>
        <w:t xml:space="preserve">(NCBY; </w:t>
      </w:r>
      <w:proofErr w:type="spellStart"/>
      <w:r>
        <w:t>Zaff</w:t>
      </w:r>
      <w:proofErr w:type="spellEnd"/>
      <w:r>
        <w:t xml:space="preserve">, </w:t>
      </w:r>
      <w:proofErr w:type="spellStart"/>
      <w:r>
        <w:t>Youniss</w:t>
      </w:r>
      <w:proofErr w:type="spellEnd"/>
      <w:r>
        <w:t xml:space="preserve">, &amp; Gibson, 2009). </w:t>
      </w:r>
      <w:r w:rsidRPr="00DC76FF">
        <w:rPr>
          <w:rStyle w:val="StyleUnderline"/>
        </w:rPr>
        <w:t>Young adults who attended college reported higher rates of involvement in most civic activities, including voting, volunteering, boycotting, and “</w:t>
      </w:r>
      <w:proofErr w:type="spellStart"/>
      <w:r w:rsidRPr="00DC76FF">
        <w:rPr>
          <w:rStyle w:val="StyleUnderline"/>
        </w:rPr>
        <w:t>buycotting</w:t>
      </w:r>
      <w:proofErr w:type="spellEnd"/>
      <w:r w:rsidRPr="00DC76FF">
        <w:rPr>
          <w:rStyle w:val="StyleUnderline"/>
        </w:rPr>
        <w:t>” than their peers who did not attend college</w:t>
      </w:r>
      <w:r>
        <w:t xml:space="preserve"> (Jenkins, 2005; Lopez, Kirby, </w:t>
      </w:r>
      <w:proofErr w:type="spellStart"/>
      <w:r>
        <w:t>Sagoff</w:t>
      </w:r>
      <w:proofErr w:type="spellEnd"/>
      <w:r>
        <w:t xml:space="preserve">, &amp; </w:t>
      </w:r>
      <w:proofErr w:type="spellStart"/>
      <w:r>
        <w:t>Kolaczkowski</w:t>
      </w:r>
      <w:proofErr w:type="spellEnd"/>
      <w:r>
        <w:t xml:space="preserve">, 2005). </w:t>
      </w:r>
      <w:r w:rsidRPr="00DC76FF">
        <w:rPr>
          <w:rStyle w:val="StyleUnderline"/>
        </w:rPr>
        <w:t xml:space="preserve">Lopez and colleagues proposed two possible reasons for the steeper decline among </w:t>
      </w:r>
      <w:proofErr w:type="spellStart"/>
      <w:r w:rsidRPr="00DC76FF">
        <w:rPr>
          <w:rStyle w:val="StyleUnderline"/>
        </w:rPr>
        <w:t>noncollege</w:t>
      </w:r>
      <w:proofErr w:type="spellEnd"/>
      <w:r w:rsidRPr="00DC76FF">
        <w:rPr>
          <w:rStyle w:val="StyleUnderline"/>
        </w:rPr>
        <w:t xml:space="preserve"> bound youth: (a) </w:t>
      </w:r>
      <w:r w:rsidRPr="00DC76FF">
        <w:rPr>
          <w:rStyle w:val="Emphasis"/>
        </w:rPr>
        <w:t>the unbalanced distribution of educational, political, and/or civic resources</w:t>
      </w:r>
      <w:r w:rsidRPr="00DC76FF">
        <w:rPr>
          <w:rStyle w:val="StyleUnderline"/>
        </w:rPr>
        <w:t xml:space="preserve"> and opportunities for civic and political activities; and (b) </w:t>
      </w:r>
      <w:r w:rsidRPr="00DC76FF">
        <w:rPr>
          <w:rStyle w:val="Emphasis"/>
        </w:rPr>
        <w:t>the decrease in community-based avenues</w:t>
      </w:r>
      <w:r w:rsidRPr="00DC76FF">
        <w:rPr>
          <w:rStyle w:val="StyleUnderline"/>
        </w:rPr>
        <w:t xml:space="preserve"> for NCBY to engage in civic and political activity</w:t>
      </w:r>
      <w:r>
        <w:t xml:space="preserve"> (e.g., religious congregations, social movements, and voluntary associations).</w:t>
      </w:r>
    </w:p>
    <w:p w:rsidR="00485F82" w:rsidRPr="00DC76FF" w:rsidRDefault="00485F82" w:rsidP="00485F82">
      <w:r>
        <w:t xml:space="preserve">These findings are evidence that civic development varies according to the experiences youth are having in society, which are strongly influenced by factors such as ethnicity, education, and the civic opportunities they encounter at school and in their communities. </w:t>
      </w:r>
      <w:r w:rsidRPr="00DC76FF">
        <w:rPr>
          <w:rStyle w:val="StyleUnderline"/>
        </w:rPr>
        <w:t xml:space="preserve">Missing from this body of research is an examination of individual factors, such as motivation, personal goals, and values, and how these factors interact with </w:t>
      </w:r>
      <w:r w:rsidRPr="00DC76FF">
        <w:rPr>
          <w:rStyle w:val="Emphasis"/>
        </w:rPr>
        <w:t>known significant social factors in early civic development</w:t>
      </w:r>
      <w:r w:rsidRPr="00DC76FF">
        <w:rPr>
          <w:rStyle w:val="StyleUnderline"/>
        </w:rPr>
        <w:t>.</w:t>
      </w:r>
      <w:r>
        <w:t xml:space="preserve"> In this article, </w:t>
      </w:r>
      <w:r w:rsidRPr="005B587F">
        <w:rPr>
          <w:rStyle w:val="Emphasis"/>
        </w:rPr>
        <w:t>we examine change in civic engagement from late adolescence into early adulthood using a dynamic civic purpose framework that integrates the individual factors of personal motivations and intentions with the social and demographic factors known to impact civic development</w:t>
      </w:r>
      <w:r>
        <w:t>.</w:t>
      </w:r>
    </w:p>
    <w:p w:rsidR="00485F82" w:rsidRDefault="00485F82" w:rsidP="00485F82"/>
    <w:p w:rsidR="00485F82" w:rsidRDefault="00485F82" w:rsidP="00485F82">
      <w:pPr>
        <w:pStyle w:val="Heading4"/>
      </w:pPr>
      <w:r>
        <w:t>Curriculum matters more</w:t>
      </w:r>
    </w:p>
    <w:p w:rsidR="00056F1F" w:rsidRPr="005728E6" w:rsidRDefault="00056F1F" w:rsidP="00056F1F">
      <w:proofErr w:type="spellStart"/>
      <w:r w:rsidRPr="005728E6">
        <w:rPr>
          <w:b/>
        </w:rPr>
        <w:t>Kahlenberg</w:t>
      </w:r>
      <w:proofErr w:type="spellEnd"/>
      <w:r w:rsidRPr="005728E6">
        <w:rPr>
          <w:b/>
        </w:rPr>
        <w:t>, 16</w:t>
      </w:r>
      <w:r w:rsidRPr="005728E6">
        <w:t xml:space="preserve"> – </w:t>
      </w:r>
      <w:proofErr w:type="gramStart"/>
      <w:r w:rsidRPr="005728E6">
        <w:t>Senior</w:t>
      </w:r>
      <w:proofErr w:type="gramEnd"/>
      <w:r w:rsidRPr="005728E6">
        <w:t xml:space="preserve"> fellow at the Century Foundation with expertise in education, civil rights, and equal opportunity (Richard D. </w:t>
      </w:r>
      <w:proofErr w:type="spellStart"/>
      <w:r w:rsidRPr="005728E6">
        <w:t>Kahlenberg</w:t>
      </w:r>
      <w:proofErr w:type="spellEnd"/>
      <w:r w:rsidRPr="005728E6">
        <w:t xml:space="preserve">, 11.10.16, “Putting Democracy Back into Public Education,” Century Foundation, </w:t>
      </w:r>
      <w:hyperlink r:id="rId6" w:history="1">
        <w:r w:rsidRPr="005728E6">
          <w:rPr>
            <w:rStyle w:val="Hyperlink"/>
          </w:rPr>
          <w:t>https://tcf.org/content/report/putting-democracy-back-public-education/</w:t>
        </w:r>
      </w:hyperlink>
      <w:r w:rsidRPr="005728E6">
        <w:t xml:space="preserve">) </w:t>
      </w:r>
    </w:p>
    <w:p w:rsidR="00056F1F" w:rsidRPr="00C02F60" w:rsidRDefault="00056F1F" w:rsidP="00056F1F"/>
    <w:p w:rsidR="00056F1F" w:rsidRDefault="00056F1F" w:rsidP="00056F1F">
      <w:r>
        <w:t>Low Levels of Civics Knowledge</w:t>
      </w:r>
    </w:p>
    <w:p w:rsidR="00056F1F" w:rsidRDefault="00056F1F" w:rsidP="00056F1F">
      <w:r w:rsidRPr="00C02F60">
        <w:rPr>
          <w:rStyle w:val="StyleUnderline"/>
        </w:rPr>
        <w:t>Americans’ knowledge of basic civics is frighteningly scant</w:t>
      </w:r>
      <w:r>
        <w:t>. A 2015 survey conducted by the Annenberg Public Policy Center of the University of Pennsylvania found that only 31 percent of Americans can name all three branches of government, and 32 percent cannot identify a single one. (See Figure 1.) The survey found that only 53 percent of Americans understood that a 5–4 decision by the U.S. Supreme Court constitutes law and must be followed; 15 percent believed that a 5–4 decision is sent back to Congress for reconsideration, and 13 percent thought that the decision would be returned to lower courts and decided there.40</w:t>
      </w:r>
    </w:p>
    <w:p w:rsidR="00056F1F" w:rsidRDefault="00056F1F" w:rsidP="00056F1F">
      <w:r w:rsidRPr="00C02F60">
        <w:rPr>
          <w:rStyle w:val="StyleUnderline"/>
        </w:rPr>
        <w:t>Performance among students on the 2010 National Assessment of Educational Progress (NAEP) was also disturbingly low.</w:t>
      </w:r>
      <w:r>
        <w:t xml:space="preserve"> Only 27 percent of fourth-graders, 22 percent of eighth-graders, and 24 percent of twelfth-graders performed at or above the proficient level in civics. Thirty-six percent of twelfth grade students failed to even reach the basic level in civics, signifying that they were unable to describe forms of political participation in a democracy, or draw simple conclusions from basic graphs, charts, maps, or cartoons.41</w:t>
      </w:r>
    </w:p>
    <w:p w:rsidR="00056F1F" w:rsidRDefault="00056F1F" w:rsidP="00056F1F">
      <w:r w:rsidRPr="00C02F60">
        <w:rPr>
          <w:rStyle w:val="StyleUnderline"/>
        </w:rPr>
        <w:t xml:space="preserve">What is particularly disturbing is that </w:t>
      </w:r>
      <w:r w:rsidRPr="00056F1F">
        <w:rPr>
          <w:rStyle w:val="StyleUnderline"/>
        </w:rPr>
        <w:t>civic literacy has not risen</w:t>
      </w:r>
      <w:r w:rsidRPr="005728E6">
        <w:rPr>
          <w:rStyle w:val="Emphasis"/>
        </w:rPr>
        <w:t xml:space="preserve"> despite considerable gains in educational attainment</w:t>
      </w:r>
      <w:r w:rsidRPr="00C02F60">
        <w:rPr>
          <w:rStyle w:val="StyleUnderline"/>
        </w:rPr>
        <w:t>.</w:t>
      </w:r>
      <w:r>
        <w:t xml:space="preserve"> As scholar William </w:t>
      </w:r>
      <w:proofErr w:type="spellStart"/>
      <w:r>
        <w:t>Galston</w:t>
      </w:r>
      <w:proofErr w:type="spellEnd"/>
      <w:r>
        <w:t xml:space="preserve"> observed in 2003, “Although the level of formal schooling in the United States is much higher than it was fifty years ago, the civic knowledge of today’s students is at best no higher than that of their parents and grandparents.”42 Among college graduates, older respondents perform significantly better than younger ones according to the American Council of Trustees and Alumni. While over 98 percent of college graduates over 65, for example, knew that the president cannot establish taxes, only 74 percent of graduates aged 25–34 understood this concept.43</w:t>
      </w:r>
    </w:p>
    <w:p w:rsidR="00056F1F" w:rsidRDefault="00056F1F" w:rsidP="00056F1F">
      <w:r>
        <w:t>Adherence to Democratic Values</w:t>
      </w:r>
    </w:p>
    <w:p w:rsidR="00056F1F" w:rsidRDefault="00056F1F" w:rsidP="00056F1F">
      <w:r w:rsidRPr="00485F82">
        <w:t xml:space="preserve">If </w:t>
      </w:r>
      <w:r w:rsidRPr="00C02F60">
        <w:rPr>
          <w:rStyle w:val="StyleUnderline"/>
        </w:rPr>
        <w:t>schools are doing a poor job of imparting civic knowledge</w:t>
      </w:r>
      <w:r w:rsidRPr="00485F82">
        <w:t>, they are also doing a poor job of inculcating an appreciation for the democratic values embodied in the Bill of Rights</w:t>
      </w:r>
      <w:r>
        <w:t>. In the 2015 Annenberg Survey, for example, over one-quarter of people (26 percent) would vote to alter or eliminate the Fifth Amendment so that courts could require a person testify against herself. Almost half (46 percent) opposed a prohibition on “double jeopardy”; the same percentage of people believe that the government should be permitted to prohibit a peaceful march down a main street if those marching expressed offensive views; and only half of respondents thought that the government should not be able to prohibit practice of a religion if a majority of voters perceived it to hold “un-American” views.44</w:t>
      </w:r>
    </w:p>
    <w:p w:rsidR="00485F82" w:rsidRDefault="00485F82" w:rsidP="00485F82"/>
    <w:p w:rsidR="00485F82" w:rsidRDefault="00485F82" w:rsidP="00485F82">
      <w:pPr>
        <w:pStyle w:val="Heading4"/>
      </w:pPr>
      <w:r>
        <w:t>Geography and social media overwhelm the plan</w:t>
      </w:r>
    </w:p>
    <w:p w:rsidR="00485F82" w:rsidRPr="005728E6" w:rsidRDefault="00485F82" w:rsidP="00485F82">
      <w:proofErr w:type="spellStart"/>
      <w:r w:rsidRPr="005728E6">
        <w:rPr>
          <w:b/>
        </w:rPr>
        <w:t>Kahlenberg</w:t>
      </w:r>
      <w:proofErr w:type="spellEnd"/>
      <w:r w:rsidRPr="005728E6">
        <w:rPr>
          <w:b/>
        </w:rPr>
        <w:t xml:space="preserve">, 16 </w:t>
      </w:r>
      <w:r w:rsidRPr="005728E6">
        <w:t xml:space="preserve">– </w:t>
      </w:r>
      <w:proofErr w:type="gramStart"/>
      <w:r w:rsidRPr="005728E6">
        <w:t>Senior</w:t>
      </w:r>
      <w:proofErr w:type="gramEnd"/>
      <w:r w:rsidRPr="005728E6">
        <w:t xml:space="preserve"> fellow at the Century Foundation with expertise in education, civil rights, and equal opportunity (Richard D. </w:t>
      </w:r>
      <w:proofErr w:type="spellStart"/>
      <w:r w:rsidRPr="005728E6">
        <w:t>Kahlenberg</w:t>
      </w:r>
      <w:proofErr w:type="spellEnd"/>
      <w:r w:rsidRPr="005728E6">
        <w:t xml:space="preserve">, 11.10.16, “Putting Democracy Back into Public Education,” Century Foundation, </w:t>
      </w:r>
      <w:hyperlink r:id="rId7" w:history="1">
        <w:r w:rsidRPr="005728E6">
          <w:rPr>
            <w:rStyle w:val="Hyperlink"/>
          </w:rPr>
          <w:t>https://tcf.org/content/report/putting-democracy-back-public-education/</w:t>
        </w:r>
      </w:hyperlink>
      <w:r w:rsidRPr="005728E6">
        <w:t xml:space="preserve">) </w:t>
      </w:r>
    </w:p>
    <w:p w:rsidR="00485F82" w:rsidRDefault="00485F82" w:rsidP="00485F82">
      <w:r>
        <w:t>Political Polarization through Residential Segregation</w:t>
      </w:r>
    </w:p>
    <w:p w:rsidR="00485F82" w:rsidRDefault="00485F82" w:rsidP="00485F82">
      <w:r w:rsidRPr="00CC3422">
        <w:rPr>
          <w:rStyle w:val="StyleUnderline"/>
        </w:rPr>
        <w:t>Finally, the crisis in civic education in our public schools comes at a time of increasing political polarization—including by residential areas—that makes it harder for democracy to operate well.</w:t>
      </w:r>
      <w:r>
        <w:t xml:space="preserve"> Part of the democratic process is the education of citizens—by neighbors and news sources—that will help them consider a wide range of views and make up their minds about candidates and policy issues. But that continuing lifelong education through dialogue in a democracy no longer works the way it used to in the United States.</w:t>
      </w:r>
    </w:p>
    <w:p w:rsidR="00485F82" w:rsidRDefault="00485F82" w:rsidP="00485F82">
      <w:r>
        <w:t>But that continuing lifelong education through dialogue in a democracy no longer works the way it used to in the United States.</w:t>
      </w:r>
    </w:p>
    <w:p w:rsidR="00485F82" w:rsidRDefault="00485F82" w:rsidP="00485F82">
      <w:r w:rsidRPr="00CC3422">
        <w:rPr>
          <w:rStyle w:val="StyleUnderline"/>
        </w:rPr>
        <w:t>Sociologist Robert Cushing and political analyst Bill Bishop have found that Americans have become increasingly likely to live in close proximity to those who share a political ideology.</w:t>
      </w:r>
      <w:r>
        <w:t xml:space="preserve"> In the presidential election of 1976, 27 percent of voters lived in so called “landslide counties”—counties in which the winning presidential candidate won by twenty points or more. By the 2004 election, that number had reached 48 percent.52 </w:t>
      </w:r>
      <w:proofErr w:type="gramStart"/>
      <w:r>
        <w:t>In</w:t>
      </w:r>
      <w:proofErr w:type="gramEnd"/>
      <w:r>
        <w:t xml:space="preserve"> 2016, a poll of Virginia voters found that more than half of Hillary Clinton supporters said they had no close friends of family voting for Donald Trump, and vice versa.53</w:t>
      </w:r>
    </w:p>
    <w:p w:rsidR="00485F82" w:rsidRDefault="00485F82" w:rsidP="00485F82">
      <w:r w:rsidRPr="00CC3422">
        <w:rPr>
          <w:rStyle w:val="StyleUnderline"/>
        </w:rPr>
        <w:t>We also are increasingly engaging with news sources and social media that confirm our preexisting hunches, creating political echo chambers that inhibit critical thinking.</w:t>
      </w:r>
      <w:r>
        <w:t xml:space="preserve"> According to the Pew Research Center, consistently liberal voters are most likely to block, un-follow, or defriend someone on social media because they disagreed with that person’s political stance.</w:t>
      </w:r>
      <w:r w:rsidRPr="00CC3422">
        <w:rPr>
          <w:rStyle w:val="StyleUnderline"/>
        </w:rPr>
        <w:t xml:space="preserve"> Meanwhile, consistent conservatives do the same and tend to receive their news from one conservative source, FOX News.54 In this way, </w:t>
      </w:r>
      <w:r w:rsidRPr="00485F82">
        <w:rPr>
          <w:rStyle w:val="Emphasis"/>
        </w:rPr>
        <w:t>political polarization is helping compound the ineffectiveness of schools</w:t>
      </w:r>
      <w:r w:rsidRPr="00CC3422">
        <w:rPr>
          <w:rStyle w:val="StyleUnderline"/>
        </w:rPr>
        <w:t xml:space="preserve"> in making us good citizens.</w:t>
      </w:r>
    </w:p>
    <w:p w:rsidR="00485F82" w:rsidRDefault="00485F82" w:rsidP="00485F82"/>
    <w:p w:rsidR="00485F82" w:rsidRDefault="00485F82" w:rsidP="00485F82">
      <w:pPr>
        <w:pStyle w:val="Heading3"/>
      </w:pPr>
      <w:r>
        <w:t>--</w:t>
      </w:r>
      <w:proofErr w:type="spellStart"/>
      <w:r>
        <w:t>xt</w:t>
      </w:r>
      <w:proofErr w:type="spellEnd"/>
      <w:r>
        <w:t xml:space="preserve"> civic engagement high</w:t>
      </w:r>
    </w:p>
    <w:p w:rsidR="00485F82" w:rsidRDefault="00485F82" w:rsidP="00485F82"/>
    <w:p w:rsidR="00485F82" w:rsidRDefault="00485F82" w:rsidP="00485F82">
      <w:pPr>
        <w:pStyle w:val="Heading4"/>
      </w:pPr>
      <w:r>
        <w:t>Trump’s election was a spark in the powder-keg---civic engagement is spreading exponentially and will last</w:t>
      </w:r>
    </w:p>
    <w:p w:rsidR="00485F82" w:rsidRPr="004B56C3" w:rsidRDefault="00485F82" w:rsidP="00485F82">
      <w:r>
        <w:t xml:space="preserve">Eric </w:t>
      </w:r>
      <w:r w:rsidRPr="004B56C3">
        <w:rPr>
          <w:rStyle w:val="Style13ptBold"/>
        </w:rPr>
        <w:t>Liu 17</w:t>
      </w:r>
      <w:r>
        <w:t xml:space="preserve">, [Eric Liu- contributing writer for The Atlantic "How Trump Is Reviving American Democracy", Atlantic, 2-22-2017, https://www.theatlantic.com/politics/archive/2017/03/how-donald-trump-is-reviving-our-democracy/518928/] </w:t>
      </w:r>
      <w:proofErr w:type="spellStart"/>
      <w:r>
        <w:t>Valiaveedu</w:t>
      </w:r>
      <w:proofErr w:type="spellEnd"/>
    </w:p>
    <w:p w:rsidR="00485F82" w:rsidRDefault="00485F82" w:rsidP="00485F82"/>
    <w:p w:rsidR="00485F82" w:rsidRDefault="00485F82" w:rsidP="00485F82">
      <w:r>
        <w:t>There are more civic antibodies here than viruses.</w:t>
      </w:r>
    </w:p>
    <w:p w:rsidR="00485F82" w:rsidRDefault="00485F82" w:rsidP="00485F82">
      <w:r w:rsidRPr="004B56C3">
        <w:rPr>
          <w:rStyle w:val="StyleUnderline"/>
        </w:rPr>
        <w:t>The conservative Federalist Society is fielding new inquiries from left and right about its Article I Project, which aims to restore congressional primacy against an overreaching executive</w:t>
      </w:r>
      <w:r>
        <w:t xml:space="preserve">. Civic start-ups like Free the People are sparking interest among </w:t>
      </w:r>
      <w:proofErr w:type="spellStart"/>
      <w:r>
        <w:t>Millennials</w:t>
      </w:r>
      <w:proofErr w:type="spellEnd"/>
      <w:r>
        <w:t xml:space="preserve"> in a hip libertarianism. The right-leaning American Enterprise Institute held a symposium recently positing that Trump’s arrival is a “Sputnik moment” for civic education.</w:t>
      </w:r>
    </w:p>
    <w:p w:rsidR="00485F82" w:rsidRDefault="00485F82" w:rsidP="00485F82">
      <w:r w:rsidRPr="004B56C3">
        <w:rPr>
          <w:rStyle w:val="StyleUnderline"/>
        </w:rPr>
        <w:t>All this energy</w:t>
      </w:r>
      <w:r>
        <w:t xml:space="preserve">, now visible and palpable, </w:t>
      </w:r>
      <w:r w:rsidRPr="004B56C3">
        <w:rPr>
          <w:rStyle w:val="StyleUnderline"/>
        </w:rPr>
        <w:t>had been gathering long before Trump became president and has extended well beyond the borders of the United States.</w:t>
      </w:r>
      <w:r>
        <w:t xml:space="preserve"> From the Arab Spring to the </w:t>
      </w:r>
      <w:proofErr w:type="spellStart"/>
      <w:r>
        <w:t>Brexit</w:t>
      </w:r>
      <w:proofErr w:type="spellEnd"/>
      <w:r>
        <w:t xml:space="preserve">, from the Tea Party to $15 </w:t>
      </w:r>
      <w:proofErr w:type="gramStart"/>
      <w:r>
        <w:t>Now</w:t>
      </w:r>
      <w:proofErr w:type="gramEnd"/>
      <w:r>
        <w:t xml:space="preserve"> and Black Lives Matter, </w:t>
      </w:r>
      <w:r w:rsidRPr="004B56C3">
        <w:rPr>
          <w:rStyle w:val="StyleUnderline"/>
        </w:rPr>
        <w:t>we live in an age of bottom-up power: citizens self-organizing to challenge entrenched monopolies and orthodoxies</w:t>
      </w:r>
      <w:r>
        <w:t>. Trump’s election itself was evidence of this.</w:t>
      </w:r>
    </w:p>
    <w:p w:rsidR="00485F82" w:rsidRPr="006D2C29" w:rsidRDefault="00485F82" w:rsidP="00485F82">
      <w:pPr>
        <w:rPr>
          <w:u w:val="single"/>
        </w:rPr>
      </w:pPr>
      <w:r w:rsidRPr="004B56C3">
        <w:rPr>
          <w:rStyle w:val="Emphasis"/>
        </w:rPr>
        <w:t>The surge will likely outlast his presidency</w:t>
      </w:r>
      <w:r>
        <w:t xml:space="preserve">. </w:t>
      </w:r>
      <w:r w:rsidRPr="004B56C3">
        <w:rPr>
          <w:rStyle w:val="StyleUnderline"/>
        </w:rPr>
        <w:t>Americans today are rushing to make up for decades of atrophy and neglect in civic education and engagement</w:t>
      </w:r>
      <w:r>
        <w:t xml:space="preserve">. But as they do so </w:t>
      </w:r>
      <w:r w:rsidRPr="004B56C3">
        <w:rPr>
          <w:rStyle w:val="StyleUnderline"/>
        </w:rPr>
        <w:t>it’s important to remember that citizenship is about more than know-how. It’s also about “know-why”—the moral purposes of self-government.</w:t>
      </w:r>
    </w:p>
    <w:p w:rsidR="00485F82" w:rsidRDefault="00485F82" w:rsidP="00485F82">
      <w:r w:rsidRPr="004B56C3">
        <w:rPr>
          <w:rStyle w:val="StyleUnderline"/>
        </w:rPr>
        <w:t>Citizenship in a republic requires not just literacy in power but also a grounding in character</w:t>
      </w:r>
      <w:r>
        <w:t xml:space="preserve">. Power literacy means understanding systems of law, custom, and institutions—and acting with skill to move those systems. Civic character is more than personal virtue. It is about character in the collective—mutuality, reciprocity, respect, service, justice—and the </w:t>
      </w:r>
      <w:proofErr w:type="spellStart"/>
      <w:r>
        <w:t>prosocial</w:t>
      </w:r>
      <w:proofErr w:type="spellEnd"/>
      <w:r>
        <w:t xml:space="preserve"> ethics of being a member of the body.</w:t>
      </w:r>
    </w:p>
    <w:p w:rsidR="00485F82" w:rsidRDefault="00485F82" w:rsidP="00485F82">
      <w:r w:rsidRPr="004B56C3">
        <w:rPr>
          <w:rStyle w:val="StyleUnderline"/>
        </w:rPr>
        <w:t>Perhaps the most heartening part of today’s civic renewal is that people are exercising both power and character</w:t>
      </w:r>
      <w:r>
        <w:t>. They are practicing strategies of action while reckoning with questions of first principle. On campuses and public squares, they are debating the rights and responsibilities of dissent. On social media and in person, they are asking just what makes a leader legitimate and a representative truly representative.</w:t>
      </w:r>
    </w:p>
    <w:p w:rsidR="00485F82" w:rsidRDefault="00485F82" w:rsidP="00485F82">
      <w:r w:rsidRPr="004B56C3">
        <w:rPr>
          <w:rStyle w:val="StyleUnderline"/>
        </w:rPr>
        <w:t>Every time Trump acts or speaks against disfavored minority groups, they also are reminded that democracy alone</w:t>
      </w:r>
      <w:r>
        <w:t>—that is, a process of majority rule—</w:t>
      </w:r>
      <w:r w:rsidRPr="004B56C3">
        <w:rPr>
          <w:rStyle w:val="StyleUnderline"/>
        </w:rPr>
        <w:t>is not enough</w:t>
      </w:r>
      <w:r>
        <w:t xml:space="preserve">. As Abraham Lincoln argued during his 1858 debates against Stephen Douglas about slavery, </w:t>
      </w:r>
      <w:r w:rsidRPr="004B56C3">
        <w:rPr>
          <w:rStyle w:val="Emphasis"/>
        </w:rPr>
        <w:t>a democratic process is legitimate only when coupled with a moral sense</w:t>
      </w:r>
      <w:r>
        <w:t xml:space="preserve">. </w:t>
      </w:r>
      <w:r w:rsidRPr="004B56C3">
        <w:rPr>
          <w:rStyle w:val="StyleUnderline"/>
        </w:rPr>
        <w:t>America today is beginning to rediscover its moral sense</w:t>
      </w:r>
      <w:r>
        <w:t>.</w:t>
      </w:r>
    </w:p>
    <w:p w:rsidR="00485F82" w:rsidRDefault="00485F82" w:rsidP="00485F82">
      <w:r>
        <w:t xml:space="preserve">The president and his advisers will keep challenging moral and civic norms. Yet that is precisely why over the long term I am optimistic. </w:t>
      </w:r>
      <w:r w:rsidRPr="004B56C3">
        <w:rPr>
          <w:rStyle w:val="StyleUnderline"/>
        </w:rPr>
        <w:t>As Americans have shown each other the last two months, the deepest source of this nation’s greatness and resilience is the decentralized way that citizens will reclaim their power.</w:t>
      </w:r>
      <w:r>
        <w:t xml:space="preserve"> </w:t>
      </w:r>
      <w:r w:rsidRPr="004B56C3">
        <w:rPr>
          <w:rStyle w:val="Emphasis"/>
        </w:rPr>
        <w:t>There are more civic antibodies here than viruses</w:t>
      </w:r>
      <w:r>
        <w:t>. We should thank Donald Trump for giving us the chance to prove it.</w:t>
      </w:r>
    </w:p>
    <w:p w:rsidR="00485F82" w:rsidRDefault="00485F82" w:rsidP="00485F82"/>
    <w:p w:rsidR="00485F82" w:rsidRDefault="00485F82" w:rsidP="00485F82">
      <w:pPr>
        <w:pStyle w:val="Heading3"/>
      </w:pPr>
      <w:r>
        <w:t>--</w:t>
      </w:r>
      <w:proofErr w:type="spellStart"/>
      <w:r>
        <w:t>xt</w:t>
      </w:r>
      <w:proofErr w:type="spellEnd"/>
      <w:r>
        <w:t>: schools not key</w:t>
      </w:r>
    </w:p>
    <w:p w:rsidR="00485F82" w:rsidRDefault="00485F82" w:rsidP="00485F82"/>
    <w:p w:rsidR="00485F82" w:rsidRDefault="00485F82" w:rsidP="00485F82">
      <w:pPr>
        <w:pStyle w:val="Heading4"/>
      </w:pPr>
      <w:r>
        <w:t>Civic illiteracy extends far beyond inequality in schools</w:t>
      </w:r>
    </w:p>
    <w:p w:rsidR="00485F82" w:rsidRPr="00D4749C" w:rsidRDefault="00485F82" w:rsidP="00485F82">
      <w:r>
        <w:t xml:space="preserve">Henry A. </w:t>
      </w:r>
      <w:r w:rsidRPr="00D4749C">
        <w:rPr>
          <w:rStyle w:val="Style13ptBold"/>
        </w:rPr>
        <w:t>Giroux 17</w:t>
      </w:r>
      <w:r>
        <w:t xml:space="preserve">, [Henry A. Giroux- University Professor for Scholarship in the Public Interest and Paulo </w:t>
      </w:r>
      <w:proofErr w:type="spellStart"/>
      <w:r>
        <w:t>Freire</w:t>
      </w:r>
      <w:proofErr w:type="spellEnd"/>
      <w:r>
        <w:t xml:space="preserve"> Distinguished Scholar in Critical Pedagogy at McMaster University. "Manufactured illiteracy and </w:t>
      </w:r>
      <w:proofErr w:type="spellStart"/>
      <w:r>
        <w:t>miseducation</w:t>
      </w:r>
      <w:proofErr w:type="spellEnd"/>
      <w:r>
        <w:t xml:space="preserve">: A long process of decline led to President Donald Trump", Salon, 6-24-2017, http://www.salon.com/2017/06/24/manufactured-illiteracy-and-miseducation-a-long-process-of-decline-led-to-president-donald-trump/] </w:t>
      </w:r>
      <w:proofErr w:type="spellStart"/>
      <w:r>
        <w:t>Valiaveedu</w:t>
      </w:r>
      <w:proofErr w:type="spellEnd"/>
    </w:p>
    <w:p w:rsidR="00485F82" w:rsidRPr="004B0D47" w:rsidRDefault="00485F82" w:rsidP="00485F82"/>
    <w:p w:rsidR="00485F82" w:rsidRPr="004B0D47" w:rsidRDefault="00485F82" w:rsidP="00485F82">
      <w:pPr>
        <w:rPr>
          <w:u w:val="single"/>
        </w:rPr>
      </w:pPr>
      <w:r w:rsidRPr="00F0280A">
        <w:rPr>
          <w:rStyle w:val="StyleUnderline"/>
        </w:rPr>
        <w:t xml:space="preserve">Illiteracy is </w:t>
      </w:r>
      <w:r w:rsidRPr="00F0280A">
        <w:rPr>
          <w:rStyle w:val="Emphasis"/>
        </w:rPr>
        <w:t>no longer restricted to populations immersed in poverty with little access to quality education</w:t>
      </w:r>
      <w:r w:rsidRPr="00F0280A">
        <w:rPr>
          <w:rStyle w:val="StyleUnderline"/>
        </w:rPr>
        <w:t xml:space="preserve">; nor does it only suggest the lack of proficient skills enabling people to read and write with a degree of understanding and fluency. More profoundly, </w:t>
      </w:r>
      <w:r w:rsidRPr="00F0280A">
        <w:rPr>
          <w:rStyle w:val="Emphasis"/>
        </w:rPr>
        <w:t>illiteracy is also about refusing to act from a position of thoughtfulness, informed judgment, and critical agency</w:t>
      </w:r>
      <w:r w:rsidRPr="00F0280A">
        <w:rPr>
          <w:rStyle w:val="StyleUnderline"/>
        </w:rPr>
        <w:t>.</w:t>
      </w:r>
    </w:p>
    <w:p w:rsidR="00485F82" w:rsidRDefault="00485F82" w:rsidP="00485F82">
      <w:pPr>
        <w:rPr>
          <w:rStyle w:val="StyleUnderline"/>
        </w:rPr>
      </w:pPr>
      <w:r w:rsidRPr="00F0280A">
        <w:rPr>
          <w:rStyle w:val="StyleUnderline"/>
        </w:rPr>
        <w:t xml:space="preserve">Illiteracy has become a political weapon and form of </w:t>
      </w:r>
      <w:r w:rsidRPr="00F0280A">
        <w:rPr>
          <w:rStyle w:val="Emphasis"/>
        </w:rPr>
        <w:t>political repression that works to render critical agency inoperable, and restages power as a mode of domination</w:t>
      </w:r>
      <w:r w:rsidRPr="00F0280A">
        <w:rPr>
          <w:rStyle w:val="StyleUnderline"/>
        </w:rPr>
        <w:t>.</w:t>
      </w:r>
      <w:r>
        <w:t xml:space="preserve"> </w:t>
      </w:r>
      <w:r w:rsidRPr="00F0280A">
        <w:rPr>
          <w:rStyle w:val="StyleUnderline"/>
        </w:rPr>
        <w:t xml:space="preserve">Illiteracy in the service of violence now functions to depoliticize people by making it difficult for individuals to develop informed judgments, analyze complex relationships and </w:t>
      </w:r>
      <w:r w:rsidRPr="00F0280A">
        <w:rPr>
          <w:rStyle w:val="Emphasis"/>
        </w:rPr>
        <w:t>draw upon a range of sources to understand how power works and how they might be able to shape the forces that bear down on their lives</w:t>
      </w:r>
      <w:r>
        <w:t xml:space="preserve">. As a depoliticizing force, </w:t>
      </w:r>
      <w:r w:rsidRPr="00F0280A">
        <w:rPr>
          <w:rStyle w:val="StyleUnderline"/>
        </w:rPr>
        <w:t>illiteracy works to make people powerless, and reinforces their willingness to accept being governed rather than learn how to govern.</w:t>
      </w:r>
    </w:p>
    <w:p w:rsidR="00485F82" w:rsidRPr="00485F82" w:rsidRDefault="00485F82" w:rsidP="00485F82"/>
    <w:p w:rsidR="00485F82" w:rsidRDefault="00485F82" w:rsidP="00485F82"/>
    <w:p w:rsidR="00485F82" w:rsidRDefault="00485F82" w:rsidP="00485F82">
      <w:pPr>
        <w:pStyle w:val="Heading3"/>
      </w:pPr>
      <w:r>
        <w:t>--</w:t>
      </w:r>
      <w:proofErr w:type="spellStart"/>
      <w:r>
        <w:t>xt</w:t>
      </w:r>
      <w:proofErr w:type="spellEnd"/>
      <w:r>
        <w:t>: curriculum key</w:t>
      </w:r>
    </w:p>
    <w:p w:rsidR="00485F82" w:rsidRDefault="00485F82" w:rsidP="00485F82"/>
    <w:p w:rsidR="00485F82" w:rsidRDefault="00485F82" w:rsidP="00485F82">
      <w:pPr>
        <w:pStyle w:val="Heading4"/>
      </w:pPr>
      <w:r>
        <w:t>Solving requires an explicit commitment to civics education</w:t>
      </w:r>
    </w:p>
    <w:p w:rsidR="00485F82" w:rsidRPr="005728E6" w:rsidRDefault="00485F82" w:rsidP="00485F82">
      <w:proofErr w:type="spellStart"/>
      <w:r w:rsidRPr="005728E6">
        <w:rPr>
          <w:b/>
        </w:rPr>
        <w:t>Kahlenberg</w:t>
      </w:r>
      <w:proofErr w:type="spellEnd"/>
      <w:r w:rsidRPr="005728E6">
        <w:rPr>
          <w:b/>
        </w:rPr>
        <w:t>, 16</w:t>
      </w:r>
      <w:r w:rsidRPr="005728E6">
        <w:t xml:space="preserve"> – </w:t>
      </w:r>
      <w:proofErr w:type="gramStart"/>
      <w:r w:rsidRPr="005728E6">
        <w:t>Senior</w:t>
      </w:r>
      <w:proofErr w:type="gramEnd"/>
      <w:r w:rsidRPr="005728E6">
        <w:t xml:space="preserve"> fellow at the Century Foundation with expertise in education, civil rights, and equal opportunity (Richard D. </w:t>
      </w:r>
      <w:proofErr w:type="spellStart"/>
      <w:r w:rsidRPr="005728E6">
        <w:t>Kahlenberg</w:t>
      </w:r>
      <w:proofErr w:type="spellEnd"/>
      <w:r w:rsidRPr="005728E6">
        <w:t xml:space="preserve">, 11.10.16, “Putting Democracy Back into Public Education,” Century Foundation, </w:t>
      </w:r>
      <w:hyperlink r:id="rId8" w:history="1">
        <w:r w:rsidRPr="005728E6">
          <w:rPr>
            <w:rStyle w:val="Hyperlink"/>
          </w:rPr>
          <w:t>https://tcf.org/content/report/putting-democracy-back-public-education/</w:t>
        </w:r>
      </w:hyperlink>
      <w:r w:rsidRPr="005728E6">
        <w:t xml:space="preserve">) </w:t>
      </w:r>
    </w:p>
    <w:p w:rsidR="00485F82" w:rsidRPr="005728E6" w:rsidRDefault="00485F82" w:rsidP="00485F82"/>
    <w:p w:rsidR="00485F82" w:rsidRPr="00056F1F" w:rsidRDefault="00485F82" w:rsidP="00056F1F">
      <w:r w:rsidRPr="00056F1F">
        <w:t xml:space="preserve">In 2003, </w:t>
      </w:r>
      <w:r w:rsidRPr="001B5324">
        <w:rPr>
          <w:rStyle w:val="StyleUnderline"/>
        </w:rPr>
        <w:t xml:space="preserve">the Albert </w:t>
      </w:r>
      <w:proofErr w:type="spellStart"/>
      <w:r w:rsidRPr="001B5324">
        <w:rPr>
          <w:rStyle w:val="StyleUnderline"/>
        </w:rPr>
        <w:t>Shanker</w:t>
      </w:r>
      <w:proofErr w:type="spellEnd"/>
      <w:r w:rsidRPr="001B5324">
        <w:rPr>
          <w:rStyle w:val="StyleUnderline"/>
        </w:rPr>
        <w:t xml:space="preserve"> Institute outlined a strategy for civics education </w:t>
      </w:r>
      <w:r w:rsidRPr="00056F1F">
        <w:t>that remains compelling today. The blueprint was endorsed by a wide variety of civil rights advocates, business and labor leaders, and public officials from various ideological backgrounds who were all committed to supporting democratic values. Signatories included progressives such as Bill Clinton, Henry Cisneros, Wade Henderson, John Lewis, and Richard Riley, but also conservatives such as Frederick Hess, Harvey Mansfield, and Norman Podhoretz.93 The group eschewed relativism by declaring their conviction “that democracy is the worthiest form of human governance ever conceived.” They went on to suggest that because we are not born democrats, “we cannot take its survival or its spread—or its perfection in practice—for granted. We must transmit to each generation the political vision of liberty and equality that unites us as Americans, and a deep loyalty to the political institutions put together to fulfill that vision.”94</w:t>
      </w:r>
    </w:p>
    <w:p w:rsidR="00485F82" w:rsidRPr="00056F1F" w:rsidRDefault="00485F82" w:rsidP="00056F1F">
      <w:r w:rsidRPr="00056F1F">
        <w:t xml:space="preserve">The group asked: how will young people be instilled with “an understanding of and an appreciation for their stunning political heritage? How do we educate citizens? How do we raise democrats?”95 The </w:t>
      </w:r>
      <w:proofErr w:type="spellStart"/>
      <w:r w:rsidRPr="00056F1F">
        <w:t>Shanker</w:t>
      </w:r>
      <w:proofErr w:type="spellEnd"/>
      <w:r w:rsidRPr="00056F1F">
        <w:t xml:space="preserve"> Institute outlined a four-part strategy that called for:</w:t>
      </w:r>
    </w:p>
    <w:p w:rsidR="00485F82" w:rsidRPr="00056F1F" w:rsidRDefault="00485F82" w:rsidP="00056F1F">
      <w:r w:rsidRPr="00056F1F">
        <w:t>A robust history/social studies curriculum, starting in the elementary years and continuing through every year of schooling;</w:t>
      </w:r>
    </w:p>
    <w:p w:rsidR="00485F82" w:rsidRPr="00056F1F" w:rsidRDefault="00485F82" w:rsidP="00056F1F">
      <w:r w:rsidRPr="00056F1F">
        <w:t>A full and honest teaching of the American story;</w:t>
      </w:r>
    </w:p>
    <w:p w:rsidR="00485F82" w:rsidRPr="00056F1F" w:rsidRDefault="00485F82" w:rsidP="00056F1F">
      <w:r w:rsidRPr="00056F1F">
        <w:t>An unvarnished account of what life has been and is like in nondemocratic societies; and</w:t>
      </w:r>
    </w:p>
    <w:p w:rsidR="00485F82" w:rsidRPr="00056F1F" w:rsidRDefault="00485F82" w:rsidP="00056F1F">
      <w:r w:rsidRPr="00056F1F">
        <w:t>A cultivation of the virtues essential to a healthy democracy.96</w:t>
      </w:r>
    </w:p>
    <w:p w:rsidR="00485F82" w:rsidRDefault="00485F82" w:rsidP="00485F82">
      <w:r w:rsidRPr="001B5324">
        <w:rPr>
          <w:rStyle w:val="Emphasis"/>
        </w:rPr>
        <w:t>The first prong—a robust history curriculum—is critical.</w:t>
      </w:r>
      <w:r>
        <w:t xml:space="preserve"> </w:t>
      </w:r>
      <w:r w:rsidRPr="001B5324">
        <w:rPr>
          <w:rStyle w:val="StyleUnderline"/>
        </w:rPr>
        <w:t xml:space="preserve">“A serious engagement with history is essential to the nurturing of the democratic citizen,” </w:t>
      </w:r>
      <w:r w:rsidRPr="00056F1F">
        <w:t xml:space="preserve">the </w:t>
      </w:r>
      <w:proofErr w:type="spellStart"/>
      <w:r w:rsidRPr="00056F1F">
        <w:t>Shanker</w:t>
      </w:r>
      <w:proofErr w:type="spellEnd"/>
      <w:r w:rsidRPr="00056F1F">
        <w:t xml:space="preserve"> Institute noted. “Only history can give students an appreciation for how long and hard and tangled the road to liberty and equality has been.”97</w:t>
      </w:r>
      <w:r>
        <w:t xml:space="preserve"> Through history classes, students learn to recognize the realities of human nature that protects them from “utopian fantasies” that mask antidemocratic ideas. Mastering a common core of American history can also bind us together and create “a common civic identity based on a patriotism of principle.”98</w:t>
      </w:r>
    </w:p>
    <w:p w:rsidR="00485F82" w:rsidRDefault="00485F82" w:rsidP="00485F82">
      <w:r w:rsidRPr="001B5324">
        <w:rPr>
          <w:rStyle w:val="Emphasis"/>
        </w:rPr>
        <w:t>The second prong—telling the American story in an honest way—also helps prepare democratic citizens</w:t>
      </w:r>
      <w:r>
        <w:t xml:space="preserve">. This historical accounting should include the warts—slavery, the Dred Scott decision, the Triangle Shirt Waist fire, the Chinese Exclusion Act, Japanese internment, lynching, the persecution of gays, among others—but also discuss the movements to abolish slavery, to gain women’s suffrage, to establish worker safety, and to promote civil rights. The </w:t>
      </w:r>
      <w:proofErr w:type="spellStart"/>
      <w:r>
        <w:t>Shanker</w:t>
      </w:r>
      <w:proofErr w:type="spellEnd"/>
      <w:r>
        <w:t xml:space="preserve"> Institute notes,</w:t>
      </w:r>
    </w:p>
    <w:p w:rsidR="00485F82" w:rsidRDefault="00485F82" w:rsidP="00485F82">
      <w:r>
        <w:t>From the accounts of these transformations—and of the individuals, the organizations, the movements that fought for them—students will recognize the genius of democracy: When people are free to dissent, to criticize, to protest and publish, to join together in common cause, to hold their elected officials accountable, democracy’s magnificent capacity for self-correction is manifest.99</w:t>
      </w:r>
    </w:p>
    <w:p w:rsidR="00485F82" w:rsidRDefault="00485F82" w:rsidP="00485F82">
      <w:pPr>
        <w:rPr>
          <w:rStyle w:val="StyleUnderline"/>
        </w:rPr>
      </w:pPr>
      <w:r w:rsidRPr="00056F1F">
        <w:t>In the past,</w:t>
      </w:r>
      <w:r w:rsidRPr="00355FB3">
        <w:rPr>
          <w:rStyle w:val="StyleUnderline"/>
        </w:rPr>
        <w:t xml:space="preserve"> </w:t>
      </w:r>
      <w:r w:rsidRPr="00056F1F">
        <w:rPr>
          <w:rStyle w:val="Emphasis"/>
        </w:rPr>
        <w:t>textbooks have failed at this balance</w:t>
      </w:r>
      <w:r w:rsidRPr="00355FB3">
        <w:rPr>
          <w:rStyle w:val="StyleUnderline"/>
        </w:rPr>
        <w:t xml:space="preserve">: in the early years, providing a whitewashed celebration of America; and in recent years, suggesting America’s sins are its essence, </w:t>
      </w:r>
      <w:r w:rsidRPr="00056F1F">
        <w:t xml:space="preserve">the </w:t>
      </w:r>
      <w:proofErr w:type="spellStart"/>
      <w:r w:rsidRPr="00056F1F">
        <w:t>Shanker</w:t>
      </w:r>
      <w:proofErr w:type="spellEnd"/>
      <w:r w:rsidRPr="00056F1F">
        <w:t xml:space="preserve"> Institute notes, </w:t>
      </w:r>
      <w:r w:rsidRPr="00355FB3">
        <w:rPr>
          <w:rStyle w:val="StyleUnderline"/>
        </w:rPr>
        <w:t>leaving students concluding that the world is a hopeless place</w:t>
      </w:r>
      <w:r w:rsidRPr="00056F1F">
        <w:t>. A new balance must be struck.</w:t>
      </w:r>
    </w:p>
    <w:p w:rsidR="00485F82" w:rsidRPr="00485F82" w:rsidRDefault="00485F82" w:rsidP="00485F82"/>
    <w:p w:rsidR="00485F82" w:rsidRDefault="00485F82" w:rsidP="00485F82"/>
    <w:p w:rsidR="0020398C" w:rsidRDefault="0020398C" w:rsidP="0020398C">
      <w:pPr>
        <w:pStyle w:val="Heading2"/>
      </w:pPr>
      <w:r>
        <w:t>Competitiveness advantage</w:t>
      </w:r>
    </w:p>
    <w:p w:rsidR="0020398C" w:rsidRDefault="0020398C" w:rsidP="0020398C"/>
    <w:p w:rsidR="0020398C" w:rsidRDefault="0020398C" w:rsidP="0020398C">
      <w:pPr>
        <w:pStyle w:val="Heading3"/>
      </w:pPr>
      <w:r>
        <w:t>1nc – competitiveness</w:t>
      </w:r>
    </w:p>
    <w:p w:rsidR="0020398C" w:rsidRDefault="0020398C" w:rsidP="0020398C"/>
    <w:p w:rsidR="0020398C" w:rsidRDefault="0020398C" w:rsidP="0020398C">
      <w:pPr>
        <w:pStyle w:val="Heading4"/>
      </w:pPr>
      <w:r>
        <w:t>Alternate causes outweigh</w:t>
      </w:r>
    </w:p>
    <w:p w:rsidR="0020398C" w:rsidRDefault="0020398C" w:rsidP="0020398C">
      <w:proofErr w:type="spellStart"/>
      <w:r>
        <w:rPr>
          <w:b/>
        </w:rPr>
        <w:t>Artigiani</w:t>
      </w:r>
      <w:proofErr w:type="spellEnd"/>
      <w:r>
        <w:rPr>
          <w:b/>
        </w:rPr>
        <w:t xml:space="preserve">, 12 - </w:t>
      </w:r>
      <w:r>
        <w:rPr>
          <w:rFonts w:hint="cs"/>
          <w:b/>
        </w:rPr>
        <w:t>‎</w:t>
      </w:r>
      <w:r w:rsidRPr="00496C0B">
        <w:t>Founder, President Emerita, and Member of Board of Directors of Global Kids</w:t>
      </w:r>
      <w:r>
        <w:rPr>
          <w:b/>
        </w:rPr>
        <w:t xml:space="preserve"> </w:t>
      </w:r>
      <w:r>
        <w:t>(U.S. Education Reform and National Security, Independent Task Force Report of the Council on Foreign Relations, https://www.cfr.org/report/us-education-reform-and-national-security</w:t>
      </w:r>
    </w:p>
    <w:p w:rsidR="0020398C" w:rsidRDefault="0020398C" w:rsidP="0020398C">
      <w:pPr>
        <w:rPr>
          <w:b/>
        </w:rPr>
      </w:pPr>
    </w:p>
    <w:p w:rsidR="0020398C" w:rsidRDefault="0020398C" w:rsidP="0020398C">
      <w:r w:rsidRPr="00A64AE5">
        <w:rPr>
          <w:rStyle w:val="StyleUnderline"/>
        </w:rPr>
        <w:t>National security requires a healthy economy, energy independence, investments in research and development, strong defense, a thriving civil society, a respected and involved diplomatic corps, and, most of all, a healthy and high-functioning political system</w:t>
      </w:r>
      <w:r w:rsidRPr="00496C0B">
        <w:t xml:space="preserve">. (The current political environment is a clear demonstration of what happens when we have a public—and public officials—who are uninformed and/or ill-informed about our nation’s history, our political system, and the values upon which it was built.) </w:t>
      </w:r>
    </w:p>
    <w:p w:rsidR="0020398C" w:rsidRDefault="0020398C" w:rsidP="0020398C">
      <w:r>
        <w:t xml:space="preserve">Certainly </w:t>
      </w:r>
      <w:r w:rsidRPr="00A64AE5">
        <w:rPr>
          <w:rStyle w:val="StyleUnderline"/>
        </w:rPr>
        <w:t>schools must play a critical role</w:t>
      </w:r>
      <w:r>
        <w:t xml:space="preserve"> in assuring that these needs of national security can be met. </w:t>
      </w:r>
      <w:r w:rsidRPr="00A64AE5">
        <w:rPr>
          <w:rStyle w:val="StyleUnderline"/>
        </w:rPr>
        <w:t>Yet</w:t>
      </w:r>
      <w:r>
        <w:t xml:space="preserve">, while some of the data are disturbing, </w:t>
      </w:r>
      <w:r w:rsidRPr="00A64AE5">
        <w:rPr>
          <w:rStyle w:val="StyleUnderline"/>
        </w:rPr>
        <w:t>nothing</w:t>
      </w:r>
      <w:r>
        <w:t xml:space="preserve"> in this report </w:t>
      </w:r>
      <w:r w:rsidRPr="00A64AE5">
        <w:rPr>
          <w:rStyle w:val="StyleUnderline"/>
        </w:rPr>
        <w:t>convinces me that that our public schools “constitute a very grave national security threat facing this country</w:t>
      </w:r>
      <w:r>
        <w:t xml:space="preserve">.” Indeed, </w:t>
      </w:r>
      <w:r w:rsidRPr="00A64AE5">
        <w:rPr>
          <w:rStyle w:val="StyleUnderline"/>
        </w:rPr>
        <w:t>claims of alarm can only set the stage for dramatic actions unsupported by evidence</w:t>
      </w:r>
      <w:r>
        <w:t xml:space="preserve">: in this case, market-based approaches to school reform, that, overall, have not demonstrated their effectiveness. Indeed, charter schools and vouchers are diverting funds and energy away from neighborhood schools, and the more successful ones rely on additional support from private sources (“voluntary taxation”), a situation that is neither sustainable nor scalable. Moreover, the drive toward “competition” can diminish individual commitment to the common good, thus undermining the very nature and purpose of public education: preparing young people of all backgrounds to become informed and active citizens who understand their rights and responsibilities to contribute to society and participate in the shaping of policies that affect their communities and the larger world. </w:t>
      </w:r>
    </w:p>
    <w:p w:rsidR="0020398C" w:rsidRDefault="0020398C" w:rsidP="0020398C"/>
    <w:p w:rsidR="0020398C" w:rsidRPr="00056F1F" w:rsidRDefault="00056F1F" w:rsidP="0020398C">
      <w:pPr>
        <w:pStyle w:val="Heading4"/>
      </w:pPr>
      <w:r>
        <w:t xml:space="preserve">Worst case, is the US loses competitiveness against </w:t>
      </w:r>
      <w:r>
        <w:rPr>
          <w:u w:val="single"/>
        </w:rPr>
        <w:t>allies</w:t>
      </w:r>
      <w:r>
        <w:t xml:space="preserve"> – means no impact</w:t>
      </w:r>
    </w:p>
    <w:p w:rsidR="0020398C" w:rsidRDefault="0020398C" w:rsidP="0020398C">
      <w:r w:rsidRPr="00A64AE5">
        <w:rPr>
          <w:b/>
        </w:rPr>
        <w:t>Walt, 12</w:t>
      </w:r>
      <w:r>
        <w:t xml:space="preserve"> – Stephen Walt is a professor of international affairs at Harvard (U.S. Education Reform and National Security, Independent Task Force Report of the Council on Foreign Relations, </w:t>
      </w:r>
      <w:hyperlink r:id="rId9" w:history="1">
        <w:r w:rsidRPr="004265F9">
          <w:rPr>
            <w:rStyle w:val="Hyperlink"/>
          </w:rPr>
          <w:t>https://www.cfr.org/report/us-education-reform-and-national-security</w:t>
        </w:r>
      </w:hyperlink>
    </w:p>
    <w:p w:rsidR="0020398C" w:rsidRPr="00A64AE5" w:rsidRDefault="0020398C" w:rsidP="0020398C"/>
    <w:p w:rsidR="0020398C" w:rsidRDefault="0020398C" w:rsidP="0020398C">
      <w:r w:rsidRPr="00A64AE5">
        <w:t xml:space="preserve">First, </w:t>
      </w:r>
      <w:r w:rsidRPr="00A64AE5">
        <w:rPr>
          <w:rStyle w:val="StyleUnderline"/>
        </w:rPr>
        <w:t>the report</w:t>
      </w:r>
      <w:r w:rsidRPr="00A64AE5">
        <w:t xml:space="preserve"> exaggerates the national security rationale for</w:t>
      </w:r>
      <w:r>
        <w:t xml:space="preserve"> </w:t>
      </w:r>
      <w:r w:rsidRPr="00A64AE5">
        <w:t xml:space="preserve">reforming U.S. K-12 education. It </w:t>
      </w:r>
      <w:r w:rsidRPr="00A64AE5">
        <w:rPr>
          <w:rStyle w:val="StyleUnderline"/>
        </w:rPr>
        <w:t>says a troubled public education system is a “very grave national security threat</w:t>
      </w:r>
      <w:r w:rsidRPr="00A64AE5">
        <w:t xml:space="preserve"> facing this country,”</w:t>
      </w:r>
      <w:r>
        <w:t xml:space="preserve"> </w:t>
      </w:r>
      <w:r w:rsidRPr="00A64AE5">
        <w:rPr>
          <w:rStyle w:val="StyleUnderline"/>
        </w:rPr>
        <w:t>but it offers only anecdotal evidence</w:t>
      </w:r>
      <w:r w:rsidRPr="00A64AE5">
        <w:t xml:space="preserve"> to support this unconvincing</w:t>
      </w:r>
      <w:r>
        <w:t xml:space="preserve"> </w:t>
      </w:r>
      <w:r w:rsidRPr="00A64AE5">
        <w:t xml:space="preserve">claim. </w:t>
      </w:r>
      <w:r w:rsidRPr="00A64AE5">
        <w:rPr>
          <w:rStyle w:val="StyleUnderline"/>
        </w:rPr>
        <w:t>The U</w:t>
      </w:r>
      <w:r w:rsidRPr="00A64AE5">
        <w:t xml:space="preserve">nited </w:t>
      </w:r>
      <w:r w:rsidRPr="00A64AE5">
        <w:rPr>
          <w:rStyle w:val="StyleUnderline"/>
        </w:rPr>
        <w:t>S</w:t>
      </w:r>
      <w:r w:rsidRPr="00A64AE5">
        <w:t xml:space="preserve">tates </w:t>
      </w:r>
      <w:r w:rsidRPr="00A64AE5">
        <w:rPr>
          <w:rStyle w:val="StyleUnderline"/>
        </w:rPr>
        <w:t xml:space="preserve">spends more on national security than the next twenty nations combined, has an array of powerful allies </w:t>
      </w:r>
      <w:r w:rsidRPr="00A64AE5">
        <w:t>around</w:t>
      </w:r>
      <w:r>
        <w:t xml:space="preserve"> </w:t>
      </w:r>
      <w:r w:rsidRPr="00A64AE5">
        <w:t xml:space="preserve">the world, </w:t>
      </w:r>
      <w:r w:rsidRPr="00A64AE5">
        <w:rPr>
          <w:rStyle w:val="StyleUnderline"/>
        </w:rPr>
        <w:t xml:space="preserve">and remains the world leader in science and technology. It also ranks in the top 10 percent of the world’s 193 countries in educational performance, and </w:t>
      </w:r>
      <w:r w:rsidRPr="00A64AE5">
        <w:rPr>
          <w:rStyle w:val="Emphasis"/>
        </w:rPr>
        <w:t>none of the states whose children outperform U.S. students is a potential rival</w:t>
      </w:r>
      <w:r w:rsidRPr="00A64AE5">
        <w:t xml:space="preserve">. </w:t>
      </w:r>
      <w:r w:rsidRPr="00A64AE5">
        <w:rPr>
          <w:rStyle w:val="StyleUnderline"/>
        </w:rPr>
        <w:t>Barring major foreign policy blunders unrelated to</w:t>
      </w:r>
      <w:r w:rsidRPr="00A64AE5">
        <w:t xml:space="preserve"> K-12 </w:t>
      </w:r>
      <w:r w:rsidRPr="00A64AE5">
        <w:rPr>
          <w:rStyle w:val="StyleUnderline"/>
        </w:rPr>
        <w:t>education, no country is likely to match U.S. military power or overall technological supremacy for decades</w:t>
      </w:r>
      <w:r w:rsidRPr="00A64AE5">
        <w:t>. There are</w:t>
      </w:r>
      <w:r>
        <w:t xml:space="preserve"> </w:t>
      </w:r>
      <w:r w:rsidRPr="00A64AE5">
        <w:t>good reasons to improve K-12 education, but an imminent threat to our</w:t>
      </w:r>
      <w:r>
        <w:t xml:space="preserve"> </w:t>
      </w:r>
      <w:r w:rsidRPr="00A64AE5">
        <w:t>national security is not high among them.</w:t>
      </w:r>
    </w:p>
    <w:p w:rsidR="0020398C" w:rsidRDefault="0020398C" w:rsidP="0020398C"/>
    <w:p w:rsidR="00056F1F" w:rsidRDefault="00056F1F" w:rsidP="00056F1F">
      <w:pPr>
        <w:pStyle w:val="Heading4"/>
      </w:pPr>
      <w:r>
        <w:t>Data shows that the US is not falling behind educationally</w:t>
      </w:r>
    </w:p>
    <w:p w:rsidR="00056F1F" w:rsidRPr="00C3578E" w:rsidRDefault="00056F1F" w:rsidP="00056F1F">
      <w:proofErr w:type="spellStart"/>
      <w:r w:rsidRPr="002E0EF2">
        <w:rPr>
          <w:rStyle w:val="Style13ptBold"/>
        </w:rPr>
        <w:t>Carnoy</w:t>
      </w:r>
      <w:proofErr w:type="spellEnd"/>
      <w:r w:rsidRPr="002E0EF2">
        <w:rPr>
          <w:rStyle w:val="Style13ptBold"/>
        </w:rPr>
        <w:t xml:space="preserve">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rsidR="00056F1F" w:rsidRDefault="00056F1F" w:rsidP="00056F1F">
      <w:r w:rsidRPr="00BC7EE7">
        <w:rPr>
          <w:rStyle w:val="StyleUnderline"/>
        </w:rPr>
        <w:t>Because social class inequality is greater in the United States</w:t>
      </w:r>
      <w:r>
        <w:t xml:space="preserve"> than in any of the countries with which we can reasonably be compared, </w:t>
      </w:r>
      <w:r w:rsidRPr="00BC7EE7">
        <w:rPr>
          <w:rStyle w:val="StyleUnderline"/>
        </w:rPr>
        <w:t>the relative performance of U.S. adolescents is better than it appears</w:t>
      </w:r>
      <w:r>
        <w:t xml:space="preserve"> when countries' national average performance is conventionally compared.</w:t>
      </w:r>
    </w:p>
    <w:p w:rsidR="00056F1F" w:rsidRDefault="00056F1F" w:rsidP="00056F1F">
      <w:r>
        <w:t>Because in every country, students at the bottom of the social class distribution perform worse than students higher in that distribution, U.S. average performance appears to be relatively low partly because we have so many more test takers from the bottom of the social class distribution.</w:t>
      </w:r>
    </w:p>
    <w:p w:rsidR="00056F1F" w:rsidRDefault="00056F1F" w:rsidP="00056F1F">
      <w:r>
        <w:t xml:space="preserve">■ </w:t>
      </w:r>
      <w:proofErr w:type="gramStart"/>
      <w:r w:rsidRPr="00BC7EE7">
        <w:rPr>
          <w:rStyle w:val="StyleUnderline"/>
        </w:rPr>
        <w:t>A</w:t>
      </w:r>
      <w:proofErr w:type="gramEnd"/>
      <w:r w:rsidRPr="00BC7EE7">
        <w:rPr>
          <w:rStyle w:val="StyleUnderline"/>
        </w:rPr>
        <w:t xml:space="preserve"> sampling error in the U.S. administration of the most recent international (PISA) test resulted in students from the most disadvantaged schools being over-represented</w:t>
      </w:r>
      <w:r>
        <w:t xml:space="preserve"> in the overall U.S. test-taker sample. </w:t>
      </w:r>
      <w:r w:rsidRPr="00BC7EE7">
        <w:rPr>
          <w:rStyle w:val="StyleUnderline"/>
        </w:rPr>
        <w:t>This error further depressed the reported average U.S. test score</w:t>
      </w:r>
      <w:r>
        <w:t>.</w:t>
      </w:r>
    </w:p>
    <w:p w:rsidR="00056F1F" w:rsidRDefault="00056F1F" w:rsidP="00056F1F">
      <w:r w:rsidRPr="00EA2439">
        <w:rPr>
          <w:rStyle w:val="StyleUnderline"/>
        </w:rPr>
        <w:t>If U.S. adolescents had a social class distribution that was similar to the distribution in countries to which the United States is frequently compared, average reading scores in the United States would be higher than average reading scores in the similar post-industrial countries</w:t>
      </w:r>
      <w:r>
        <w:t xml:space="preserve"> we examined (France, Germany, and the United Kingdom), </w:t>
      </w:r>
      <w:r w:rsidRPr="00EA2439">
        <w:rPr>
          <w:rStyle w:val="StyleUnderline"/>
        </w:rPr>
        <w:t>and average math scores in the United States would be about the same as average math scores</w:t>
      </w:r>
      <w:r>
        <w:t xml:space="preserve"> in similar post-industrial countries.</w:t>
      </w:r>
    </w:p>
    <w:p w:rsidR="00056F1F" w:rsidRDefault="00056F1F" w:rsidP="00056F1F">
      <w:r>
        <w:t xml:space="preserve">■ </w:t>
      </w:r>
      <w:r w:rsidRPr="00EA2439">
        <w:rPr>
          <w:rStyle w:val="StyleUnderline"/>
        </w:rPr>
        <w:t>A re-estimated U.S. average PISA score that adjusted for a student population in the United States that is more disadvantaged than populations in otherwise similar post-industrial countries</w:t>
      </w:r>
      <w:r>
        <w:t xml:space="preserve">, </w:t>
      </w:r>
      <w:r w:rsidRPr="00EF0FCB">
        <w:rPr>
          <w:rStyle w:val="StyleUnderline"/>
        </w:rPr>
        <w:t>and for the over-sampling of students from the most-disadvantaged schools in a recent U.S. international assessment sample, finds that the U.S. average score in both reading and mathematics would be higher</w:t>
      </w:r>
      <w:r>
        <w:t xml:space="preserve"> than official reports indicate (in the case </w:t>
      </w:r>
      <w:proofErr w:type="spellStart"/>
      <w:r>
        <w:t>ofmathematics</w:t>
      </w:r>
      <w:proofErr w:type="spellEnd"/>
      <w:r>
        <w:t>, substantially higher).</w:t>
      </w:r>
    </w:p>
    <w:p w:rsidR="00056F1F" w:rsidRDefault="00056F1F" w:rsidP="00056F1F">
      <w:r w:rsidRPr="00EF0FCB">
        <w:rPr>
          <w:rStyle w:val="StyleUnderline"/>
        </w:rPr>
        <w:t>This re-estimate would also improve the U.S. place in the international ranking of all OECD countries</w:t>
      </w:r>
      <w:r>
        <w:t>, bringing the U.S. average score to sixth in reading and 13th in math. Conventional ranking reports based on PISA, which make no adjustments for social class composition or for sampling errors, and which rank countries irrespective of whether score differences are large enough to be meaningful, report that the U.S. average score is 14th in reading and 25th in math.</w:t>
      </w:r>
    </w:p>
    <w:p w:rsidR="00056F1F" w:rsidRDefault="00056F1F" w:rsidP="00056F1F">
      <w:r w:rsidRPr="00EF0FCB">
        <w:rPr>
          <w:rStyle w:val="StyleUnderline"/>
        </w:rPr>
        <w:t>Disadvantaged and lower-middle-class U.S. students perform better (and in most cases, substantially better) than comparable students in similar post-industrial countries</w:t>
      </w:r>
      <w:r>
        <w:t xml:space="preserve"> in reading. In math, disadvantaged and lower-middle-class U.S. students perform about the same as comparable students in similar post-industrial countries.</w:t>
      </w:r>
    </w:p>
    <w:p w:rsidR="00056F1F" w:rsidRPr="00F92355" w:rsidRDefault="00056F1F" w:rsidP="00056F1F">
      <w:pPr>
        <w:pStyle w:val="Heading4"/>
      </w:pPr>
      <w:r w:rsidRPr="00F92355">
        <w:t xml:space="preserve">There is no </w:t>
      </w:r>
      <w:r>
        <w:t xml:space="preserve">conclusive, </w:t>
      </w:r>
      <w:r w:rsidRPr="00F92355">
        <w:t>reverse-causal</w:t>
      </w:r>
      <w:r>
        <w:t xml:space="preserve"> evidence</w:t>
      </w:r>
      <w:r w:rsidRPr="00F92355">
        <w:t xml:space="preserve"> that proves a link from education to the economy</w:t>
      </w:r>
    </w:p>
    <w:p w:rsidR="00056F1F" w:rsidRPr="00BF48FF" w:rsidRDefault="00056F1F" w:rsidP="00056F1F">
      <w:r w:rsidRPr="00DE3D59">
        <w:rPr>
          <w:rStyle w:val="Style13ptBold"/>
        </w:rPr>
        <w:t>OECD 10</w:t>
      </w:r>
      <w:r>
        <w:t xml:space="preserve"> – International economic forum with 35 member countries (</w:t>
      </w:r>
      <w:r w:rsidRPr="007832E3">
        <w:t xml:space="preserve">The </w:t>
      </w:r>
      <w:proofErr w:type="spellStart"/>
      <w:r w:rsidRPr="007832E3">
        <w:t>Organisation</w:t>
      </w:r>
      <w:proofErr w:type="spellEnd"/>
      <w:r w:rsidRPr="007832E3">
        <w:t xml:space="preserve"> for Economic Co-operation and Development</w:t>
      </w:r>
      <w:r>
        <w:t xml:space="preserve">, “The High Cost of Low Educational Performance”, OECD publication, 2010, </w:t>
      </w:r>
      <w:r w:rsidRPr="00E10FF0">
        <w:t>http://www.oecd.org/pisa/44417824.pdf)//JSL</w:t>
      </w:r>
    </w:p>
    <w:p w:rsidR="00056F1F" w:rsidRDefault="00056F1F" w:rsidP="00056F1F">
      <w:r>
        <w:t xml:space="preserve">The consistency of growth with test scores seen here with the previous regional picture is quite remarkable. Moreover, </w:t>
      </w:r>
      <w:r w:rsidRPr="00FC1B24">
        <w:rPr>
          <w:rStyle w:val="StyleUnderline"/>
        </w:rPr>
        <w:t>once information is included on cognitive skills</w:t>
      </w:r>
      <w:r>
        <w:t xml:space="preserve">, </w:t>
      </w:r>
      <w:r w:rsidRPr="00FC1B24">
        <w:rPr>
          <w:rStyle w:val="Emphasis"/>
        </w:rPr>
        <w:t>school attainment bears no relation to economic growth</w:t>
      </w:r>
      <w:r>
        <w:t xml:space="preserve">. In other words, </w:t>
      </w:r>
      <w:r w:rsidRPr="004A3097">
        <w:rPr>
          <w:rStyle w:val="StyleUnderline"/>
        </w:rPr>
        <w:t>added years of schooling do not affect growth</w:t>
      </w:r>
      <w:r>
        <w:t xml:space="preserve"> unless they yield greater achievement.17 Of course, much of the observed cognitive skill is developed in schools, so this does not say that schools are irrelevant. It does say that the quality of schools, as determined by increases in student achievement, is very important. </w:t>
      </w:r>
      <w:r w:rsidRPr="004A3097">
        <w:rPr>
          <w:rStyle w:val="StyleUnderline"/>
        </w:rPr>
        <w:t>Whether or not this is a causal relationship is indeed a very important issue</w:t>
      </w:r>
      <w:r>
        <w:t xml:space="preserve"> from a policy standpoint. It is essential to know that, if a country managed to improve its achievement in some manner, it would see a commensurate improvement in its long-run growth rate. Said differently, if the figures simply reflect other factors that are correlated with test scores, a change in test scores may have little or no impact on the economy (unless the other factors also changed). Indeed, analysis of prior estimates of school attainment have been identified as possibly reflecting reverse causality; i.e., improved growth leads to more schooling rather than the reverse (</w:t>
      </w:r>
      <w:proofErr w:type="spellStart"/>
      <w:r>
        <w:t>Bils</w:t>
      </w:r>
      <w:proofErr w:type="spellEnd"/>
      <w:r>
        <w:t xml:space="preserve"> and </w:t>
      </w:r>
      <w:proofErr w:type="spellStart"/>
      <w:r>
        <w:t>Klenow</w:t>
      </w:r>
      <w:proofErr w:type="spellEnd"/>
      <w:r>
        <w:t>, 2000).</w:t>
      </w:r>
    </w:p>
    <w:p w:rsidR="00056F1F" w:rsidRDefault="00056F1F" w:rsidP="00056F1F">
      <w:r w:rsidRPr="004A3097">
        <w:rPr>
          <w:rStyle w:val="StyleUnderline"/>
        </w:rPr>
        <w:t>It is difficult to develop conclusive tests of causality issues</w:t>
      </w:r>
      <w:r>
        <w:t xml:space="preserve"> within the limited sample of countries included in the analysis. Nonetheless, </w:t>
      </w:r>
      <w:proofErr w:type="spellStart"/>
      <w:r>
        <w:t>Hanushek</w:t>
      </w:r>
      <w:proofErr w:type="spellEnd"/>
      <w:r>
        <w:t xml:space="preserve"> and </w:t>
      </w:r>
      <w:proofErr w:type="spellStart"/>
      <w:r>
        <w:t>Woessmann</w:t>
      </w:r>
      <w:proofErr w:type="spellEnd"/>
      <w:r>
        <w:t xml:space="preserve"> (2009) pursue a number of different approaches to ruling out major factors that could confound the results and that could lead to incorrect conclusions about the potential impact. In the end, </w:t>
      </w:r>
      <w:r w:rsidRPr="005E7C99">
        <w:rPr>
          <w:rStyle w:val="StyleUnderline"/>
        </w:rPr>
        <w:t>none of the approaches addresses all of the important issues. Each approach fails to be conclusive for easily identified reasons</w:t>
      </w:r>
      <w:r>
        <w:t xml:space="preserve">. However, </w:t>
      </w:r>
      <w:r w:rsidRPr="00E11302">
        <w:rPr>
          <w:rStyle w:val="StyleUnderline"/>
        </w:rPr>
        <w:t>the combination of approaches, with similar support for the underlying growth models, provides some assurance that the most obvious problematic issues are not driving the results</w:t>
      </w:r>
      <w:r>
        <w:t xml:space="preserve">. First, </w:t>
      </w:r>
      <w:r w:rsidRPr="00E11302">
        <w:rPr>
          <w:rStyle w:val="StyleUnderline"/>
        </w:rPr>
        <w:t>this estimated relationship is little affected by including other possible determinants of economic growth.</w:t>
      </w:r>
      <w:r>
        <w:t xml:space="preserve"> In an extensive investigation of alternative model specifications, different measures of cognitive skills, various groupings of countries including eliminating regional differences, and specific sub-periods of economic growth, </w:t>
      </w:r>
      <w:proofErr w:type="spellStart"/>
      <w:r>
        <w:t>Hanushek</w:t>
      </w:r>
      <w:proofErr w:type="spellEnd"/>
      <w:r>
        <w:t xml:space="preserve"> and </w:t>
      </w:r>
      <w:proofErr w:type="spellStart"/>
      <w:r>
        <w:t>Woessmann</w:t>
      </w:r>
      <w:proofErr w:type="spellEnd"/>
      <w:r>
        <w:t xml:space="preserve"> (2009) show a consistency of the alternative estimates - both in terms of quantitative impacts and statistical significance - that is uncommon to most cross-country growth modelling. Moreover, these estimates complement prior findings that measures of geographical location, political stability, capital stock, population growth, and school inputs (pupil-teacher ratios and various measures of spending) do not significantly affect the estimated impact of cognitive skills.18 The only substantial effect on the estimates is the inclusion of various measures of economic institutions (security of property rights and openness of the economy) which reduces the estimated impact of cognitive skills by 15%.19 These specification tests rule out some basic problems of omitted causal factors that have been seen in other work, but of course there are other possible omitted factors.20</w:t>
      </w:r>
    </w:p>
    <w:p w:rsidR="00056F1F" w:rsidRDefault="00056F1F" w:rsidP="00056F1F">
      <w:r>
        <w:t xml:space="preserve">Second, to tackle </w:t>
      </w:r>
      <w:r w:rsidRPr="00CF11E2">
        <w:rPr>
          <w:rStyle w:val="StyleUnderline"/>
        </w:rPr>
        <w:t>the most obvious reverse-causality issues</w:t>
      </w:r>
      <w:r>
        <w:t xml:space="preserve">, </w:t>
      </w:r>
      <w:proofErr w:type="spellStart"/>
      <w:r>
        <w:t>Hanushek</w:t>
      </w:r>
      <w:proofErr w:type="spellEnd"/>
      <w:r>
        <w:t xml:space="preserve"> and </w:t>
      </w:r>
      <w:proofErr w:type="spellStart"/>
      <w:r>
        <w:t>Woessmann</w:t>
      </w:r>
      <w:proofErr w:type="spellEnd"/>
      <w:r>
        <w:t xml:space="preserve"> (2009) separate the timing of the analysis by estimating the effect of scores on tests conducted until the early 1980s on economic growth in 1980-2000. In this analysis, available for a smaller sample of countries only, test scores pre-date the growth period. The estimate shows a significant positive effect that is about twice as large as the coefficient used in the simulations here. In addition, reverse causality from growth to test scores is also unlikely because </w:t>
      </w:r>
      <w:r w:rsidRPr="00A90024">
        <w:rPr>
          <w:rStyle w:val="StyleUnderline"/>
        </w:rPr>
        <w:t>additional resource in the school system</w:t>
      </w:r>
      <w:r>
        <w:t xml:space="preserve"> (which might become affordable with increased growth) </w:t>
      </w:r>
      <w:r w:rsidRPr="00A90024">
        <w:rPr>
          <w:rStyle w:val="StyleUnderline"/>
        </w:rPr>
        <w:t>do not relate systematically to improved test scores</w:t>
      </w:r>
      <w:r>
        <w:t xml:space="preserve"> (e.g. </w:t>
      </w:r>
      <w:proofErr w:type="spellStart"/>
      <w:r>
        <w:t>Hanushek</w:t>
      </w:r>
      <w:proofErr w:type="spellEnd"/>
      <w:r>
        <w:t>, 2002).</w:t>
      </w:r>
    </w:p>
    <w:p w:rsidR="00056F1F" w:rsidRDefault="00056F1F" w:rsidP="00056F1F">
      <w:r>
        <w:t xml:space="preserve">Third, the analysis traces the impact on growth of just the variations in achievement that arise from institutional characteristics of each country's school system (exit examinations, autonomy, and private schooling).21 This estimated impact is essentially the same as previously reported, lending support both to the causal impact of more cognitive skills and to the conclusion that schooling policies can have direct economic returns. Nonetheless, </w:t>
      </w:r>
      <w:r w:rsidRPr="00CF11E2">
        <w:rPr>
          <w:rStyle w:val="StyleUnderline"/>
        </w:rPr>
        <w:t>countries that have good economic institutions may have good schooling</w:t>
      </w:r>
      <w:r>
        <w:t xml:space="preserve"> 19 </w:t>
      </w:r>
      <w:r w:rsidRPr="00CF11E2">
        <w:rPr>
          <w:rStyle w:val="StyleUnderline"/>
        </w:rPr>
        <w:t>institutions, so that this approach, while guarding against simple reverse causality, cannot eliminate a variety of issues of omitted factors in the growth regressions</w:t>
      </w:r>
      <w:r>
        <w:t>.22</w:t>
      </w:r>
    </w:p>
    <w:p w:rsidR="00056F1F" w:rsidRDefault="00056F1F" w:rsidP="00056F1F">
      <w:r>
        <w:t xml:space="preserve">Fourth, one major concern is that </w:t>
      </w:r>
      <w:r w:rsidRPr="008C4D43">
        <w:rPr>
          <w:rStyle w:val="StyleUnderline"/>
        </w:rPr>
        <w:t>countries with good economies also have good school systems - implying that those that grow faster because of the basic economic factors also have high achievement.</w:t>
      </w:r>
      <w:r>
        <w:t xml:space="preserve"> To deal with this, immigrants to the United States who have been educated in their home countries are compared to those who were </w:t>
      </w:r>
      <w:r w:rsidRPr="008C4D43">
        <w:t>educated</w:t>
      </w:r>
      <w:r>
        <w:t xml:space="preserve"> in the United States. Since it is the single </w:t>
      </w:r>
      <w:proofErr w:type="spellStart"/>
      <w:r>
        <w:t>labour</w:t>
      </w:r>
      <w:proofErr w:type="spellEnd"/>
      <w:r>
        <w:t xml:space="preserve"> market of the United States, any differences in </w:t>
      </w:r>
      <w:proofErr w:type="spellStart"/>
      <w:r>
        <w:t>labour</w:t>
      </w:r>
      <w:proofErr w:type="spellEnd"/>
      <w:r>
        <w:t xml:space="preserve">-market returns associated with cognitive skills cannot arise because of differences in the economies of their home country. Looking at </w:t>
      </w:r>
      <w:proofErr w:type="spellStart"/>
      <w:r>
        <w:t>labour</w:t>
      </w:r>
      <w:proofErr w:type="spellEnd"/>
      <w:r>
        <w:t>-market returns, the cognitive skills seen in the immigrant's home country lead to higher incomes - but only if the immigrant was educated at home. Immigrants from the same home country schooled in the United States see no economic return to home-country quality, thus pinpointing the value of better schools.23 While not free from problems, this difference-in-differences approach rules out the possibility that test scores simply reflect cultural factors or economic institutions of the home country.24 It also provides further support to the potential role of schools to change the cognitive skills of citizens in economically meaningful ways.</w:t>
      </w:r>
    </w:p>
    <w:p w:rsidR="00056F1F" w:rsidRPr="00B672EA" w:rsidRDefault="00056F1F" w:rsidP="00056F1F"/>
    <w:p w:rsidR="00056F1F" w:rsidRDefault="00056F1F" w:rsidP="00056F1F">
      <w:pPr>
        <w:pStyle w:val="Heading3"/>
      </w:pPr>
      <w:r>
        <w:t>--</w:t>
      </w:r>
      <w:proofErr w:type="spellStart"/>
      <w:r>
        <w:t>xt</w:t>
      </w:r>
      <w:proofErr w:type="spellEnd"/>
      <w:r>
        <w:t>: not falling behind</w:t>
      </w:r>
    </w:p>
    <w:p w:rsidR="00056F1F" w:rsidRDefault="00056F1F" w:rsidP="00056F1F"/>
    <w:p w:rsidR="00056F1F" w:rsidRDefault="00056F1F" w:rsidP="00056F1F">
      <w:pPr>
        <w:pStyle w:val="Heading4"/>
      </w:pPr>
      <w:r>
        <w:t>Claims that the US is falling behind are exaggerated and misleading</w:t>
      </w:r>
    </w:p>
    <w:p w:rsidR="00056F1F" w:rsidRPr="005E006E" w:rsidRDefault="00056F1F" w:rsidP="00056F1F">
      <w:proofErr w:type="spellStart"/>
      <w:r w:rsidRPr="002E0EF2">
        <w:rPr>
          <w:rStyle w:val="Style13ptBold"/>
        </w:rPr>
        <w:t>Carnoy</w:t>
      </w:r>
      <w:proofErr w:type="spellEnd"/>
      <w:r w:rsidRPr="002E0EF2">
        <w:rPr>
          <w:rStyle w:val="Style13ptBold"/>
        </w:rPr>
        <w:t xml:space="preserve">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rsidR="00056F1F" w:rsidRDefault="00056F1F" w:rsidP="00056F1F">
      <w:r w:rsidRPr="00ED4801">
        <w:rPr>
          <w:rStyle w:val="StyleUnderline"/>
        </w:rPr>
        <w:t>A 2009 international test of reading and math showed that American 15-year-olds perform more poorly, on average, than 15-year-olds in many other countries</w:t>
      </w:r>
      <w:r>
        <w:t>. This finding, from the Program for International Student Assessment (PISA)</w:t>
      </w:r>
      <w:proofErr w:type="gramStart"/>
      <w:r>
        <w:t>,1</w:t>
      </w:r>
      <w:proofErr w:type="gramEnd"/>
      <w:r>
        <w:t xml:space="preserve"> is consistent with previous PISA results, as well as with results from another international assessment of 8th-graders, the Trends in International Mathematics and Science Survey (TIMSS).2</w:t>
      </w:r>
    </w:p>
    <w:p w:rsidR="00056F1F" w:rsidRDefault="00056F1F" w:rsidP="00056F1F">
      <w:r>
        <w:t xml:space="preserve">From such tests, </w:t>
      </w:r>
      <w:r w:rsidRPr="00ED4801">
        <w:rPr>
          <w:rStyle w:val="StyleUnderline"/>
        </w:rPr>
        <w:t>many journalists and policymakers have concluded that American student achievement lags woefully behind that in many comparable industrialized nations</w:t>
      </w:r>
      <w:r>
        <w:t>, that this shortcoming threatens the nation's economic future, and that these test results therefore suggest an urgent need for radical school reform.</w:t>
      </w:r>
    </w:p>
    <w:p w:rsidR="00056F1F" w:rsidRDefault="00056F1F" w:rsidP="00056F1F">
      <w:r>
        <w:t>Upon release of the 2011 TIMSS results, for example, U.S. Secretary of Education Arne Duncan called them "unacceptable," saying that they "underscore the urgency of accelerating achievement in secondary school and the need to close large and persistent achievement gaps" (Duncan 2012). Two years before, upon release of 2009 PISA scores, Duncan said that "...the 2009 PISA results show that American students are poorly prepared to compete in today's knowledge economy</w:t>
      </w:r>
      <w:proofErr w:type="gramStart"/>
      <w:r>
        <w:t>. .</w:t>
      </w:r>
      <w:proofErr w:type="gramEnd"/>
      <w:r>
        <w:t xml:space="preserve"> Americans need to wake up to this educational reality—instead of napping at the wheel while emerging competitors prepare their students for economic leadership." In particular, Duncan stressed the PISA results for disadvantaged U.S. students: "As disturbing as these national trends are for America, enormous achievement gaps among black and Hispanic students portend even more trouble for the U.S. in the years ahead. Last year, McKinsey &amp; Company released an analysis which concluded that America's failure to close achievement gaps had imposed—and here I quote—'the economic equivalent of a permanent national recession.'" The PISA results, Duncan concluded, justify the reform policies he has been pursuing: "I was struck by the convergence between the practices of high-performing </w:t>
      </w:r>
      <w:proofErr w:type="spellStart"/>
      <w:r>
        <w:t>coun</w:t>
      </w:r>
      <w:proofErr w:type="spellEnd"/>
      <w:r>
        <w:t>-tries and many of the reforms that state and local leaders have pursued in the last two years" (Duncan 2010).</w:t>
      </w:r>
    </w:p>
    <w:p w:rsidR="00056F1F" w:rsidRDefault="00056F1F" w:rsidP="00056F1F">
      <w:r w:rsidRPr="00ED4801">
        <w:rPr>
          <w:rStyle w:val="Emphasis"/>
        </w:rPr>
        <w:t>This conclusion, however, is oversimplified, exaggerated, and misleadin</w:t>
      </w:r>
      <w:r w:rsidRPr="00CE51A9">
        <w:rPr>
          <w:rStyle w:val="Emphasis"/>
        </w:rPr>
        <w:t>g</w:t>
      </w:r>
      <w:r>
        <w:t xml:space="preserve">. </w:t>
      </w:r>
      <w:r w:rsidRPr="002F7196">
        <w:rPr>
          <w:rStyle w:val="StyleUnderline"/>
        </w:rPr>
        <w:t>It ignores the complexity of the content of test results and may well be leading policymakers to pursue inappropriate and even harmful reforms</w:t>
      </w:r>
      <w:r>
        <w:t xml:space="preserve"> that change aspects of the U.S. education system that may be working well and neglect aspects that may be working poorly.</w:t>
      </w:r>
    </w:p>
    <w:p w:rsidR="00056F1F" w:rsidRDefault="00056F1F" w:rsidP="00056F1F">
      <w:r>
        <w:t xml:space="preserve">For example, as Secretary Duncan said, U.S. educational reform policy is motivated by a belief that the U.S. educational system is particularly failing disadvantaged children. Yet </w:t>
      </w:r>
      <w:r w:rsidRPr="006C1277">
        <w:rPr>
          <w:rStyle w:val="StyleUnderline"/>
        </w:rPr>
        <w:t>an analysis of international test score levels and trends shows that in important ways disadvantaged U.S. children perform better, relative to children in comparable nations, than do middle-class and advantaged children</w:t>
      </w:r>
      <w:r>
        <w:t>. More careful analysis of these levels and trends may lead policymakers to reconsider their assumption that almost all improvement efforts should be directed to the education of disadvantaged children and few such efforts to the education of middle-class and advantaged children.</w:t>
      </w:r>
    </w:p>
    <w:p w:rsidR="00056F1F" w:rsidRPr="001550D3" w:rsidRDefault="00056F1F" w:rsidP="00056F1F">
      <w:pPr>
        <w:rPr>
          <w:rStyle w:val="StyleUnderline"/>
        </w:rPr>
      </w:pPr>
      <w:r w:rsidRPr="001550D3">
        <w:rPr>
          <w:rStyle w:val="StyleUnderline"/>
        </w:rPr>
        <w:t>Education analysts in the United States pay close attention to the level and trends of test scores disaggregated by socioeconomic groupings</w:t>
      </w:r>
      <w:r>
        <w:t xml:space="preserve">. Indeed, </w:t>
      </w:r>
      <w:r w:rsidRPr="001550D3">
        <w:rPr>
          <w:rStyle w:val="StyleUnderline"/>
        </w:rPr>
        <w:t>a central element of U.S. domestic education policy is the requirement that average scores be reported separately for racial and ethnic groups and for children who are from families whose incomes are low</w:t>
      </w:r>
      <w:r>
        <w:t xml:space="preserve"> enough to qualify for the subsidized lunch program. We understand that a school with high proportions of disadvantaged children may be able to produce great "value-added" for its pupils, although its average test score levels may be low. </w:t>
      </w:r>
      <w:r w:rsidRPr="001550D3">
        <w:rPr>
          <w:rStyle w:val="StyleUnderline"/>
        </w:rPr>
        <w:t>It would be foolish to fail to apply this same understanding to comparisons of inter-national test scores.</w:t>
      </w:r>
    </w:p>
    <w:p w:rsidR="00056F1F" w:rsidRDefault="00056F1F" w:rsidP="00056F1F">
      <w:r w:rsidRPr="00E616E1">
        <w:rPr>
          <w:rStyle w:val="StyleUnderline"/>
        </w:rPr>
        <w:t>Extensive educational research in the United States has demonstrated that students' family and community characteristics powerfully influence their school performance</w:t>
      </w:r>
      <w:r>
        <w:t>. Children whose parents read to them at home, whose health is good and can attend school regularly, who do not live in fear of crime and violence, who enjoy stable housing and continuous school attendance, whose parents' regular employment creates security, who are exposed to museums, libraries, music and art lessons, who travel outside their immediate neighborhoods, and who are surrounded by adults who model high educational achievement and attainment will, on average, achieve at higher levels than children without these educationally relevant advantages. We know much less about the extent to which similar factors affect achievement in other countries, but we should assume, in the absence of evidence to the contrary, that they do.</w:t>
      </w:r>
    </w:p>
    <w:p w:rsidR="00056F1F" w:rsidRDefault="00056F1F" w:rsidP="00056F1F">
      <w:r>
        <w:t xml:space="preserve">It is also the case that </w:t>
      </w:r>
      <w:r w:rsidRPr="00E616E1">
        <w:rPr>
          <w:rStyle w:val="StyleUnderline"/>
        </w:rPr>
        <w:t>countries' educational effectiveness and their social class composition change over time. Consequently, comparisons of test score trends over time by social class group provide more useful information to policymakers than comparisons of</w:t>
      </w:r>
      <w:r>
        <w:rPr>
          <w:rStyle w:val="StyleUnderline"/>
        </w:rPr>
        <w:t xml:space="preserve"> </w:t>
      </w:r>
      <w:r w:rsidRPr="00E616E1">
        <w:rPr>
          <w:rStyle w:val="StyleUnderline"/>
        </w:rPr>
        <w:t>total average test scores at one point in time</w:t>
      </w:r>
      <w:r>
        <w:t xml:space="preserve"> or even of changes in total average test scores over time.</w:t>
      </w:r>
    </w:p>
    <w:p w:rsidR="00056F1F" w:rsidRDefault="00056F1F" w:rsidP="00056F1F">
      <w:r>
        <w:t xml:space="preserve">Unfortunately, </w:t>
      </w:r>
      <w:r w:rsidRPr="00E616E1">
        <w:rPr>
          <w:rStyle w:val="Emphasis"/>
        </w:rPr>
        <w:t>our conversation about international test score comparisons has ignored such questions</w:t>
      </w:r>
      <w:r>
        <w:t xml:space="preserve">. </w:t>
      </w:r>
      <w:r w:rsidRPr="00E616E1">
        <w:rPr>
          <w:rStyle w:val="StyleUnderline"/>
        </w:rPr>
        <w:t>It would be foolish</w:t>
      </w:r>
      <w:r>
        <w:t xml:space="preserve">, for example, </w:t>
      </w:r>
      <w:r w:rsidRPr="00E616E1">
        <w:rPr>
          <w:rStyle w:val="StyleUnderline"/>
        </w:rPr>
        <w:t>to let international comparisons motivate radical changes in educational policies in a country whose social class subgroup average scores were below those of other nations, if that country's subgroups had been improving their performance at a more rapid rate than similar subgroups in other nations</w:t>
      </w:r>
      <w:r>
        <w:t xml:space="preserve">, even if the country's overall average still had not caught up. </w:t>
      </w:r>
      <w:r w:rsidRPr="00E616E1">
        <w:rPr>
          <w:rStyle w:val="StyleUnderline"/>
        </w:rPr>
        <w:t>Just as a domestic U.S. school's average performance is influenced by its social class composition, so too might a country's average performance be influenced</w:t>
      </w:r>
      <w:r>
        <w:t xml:space="preserve"> by its social class composition.</w:t>
      </w:r>
    </w:p>
    <w:p w:rsidR="00056F1F" w:rsidRDefault="00056F1F" w:rsidP="00056F1F"/>
    <w:p w:rsidR="00056F1F" w:rsidRDefault="00056F1F" w:rsidP="00056F1F">
      <w:pPr>
        <w:pStyle w:val="Heading4"/>
      </w:pPr>
      <w:r>
        <w:t>Sampling flaws mean the results of the tests can’t necessarily be trusted – major errors have happened</w:t>
      </w:r>
    </w:p>
    <w:p w:rsidR="00056F1F" w:rsidRPr="00C170E9" w:rsidRDefault="00056F1F" w:rsidP="00056F1F">
      <w:proofErr w:type="spellStart"/>
      <w:r w:rsidRPr="002E0EF2">
        <w:rPr>
          <w:rStyle w:val="Style13ptBold"/>
        </w:rPr>
        <w:t>Carnoy</w:t>
      </w:r>
      <w:proofErr w:type="spellEnd"/>
      <w:r w:rsidRPr="002E0EF2">
        <w:rPr>
          <w:rStyle w:val="Style13ptBold"/>
        </w:rPr>
        <w:t xml:space="preserve">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rsidR="00056F1F" w:rsidRDefault="00056F1F" w:rsidP="00056F1F">
      <w:r w:rsidRPr="002F0400">
        <w:rPr>
          <w:rStyle w:val="StyleUnderline"/>
        </w:rPr>
        <w:t>None of the assessments</w:t>
      </w:r>
      <w:r>
        <w:t xml:space="preserve"> to which we refer in this report, PISA, TIMSS, LTT, or Main NAEP, </w:t>
      </w:r>
      <w:r w:rsidRPr="002F0400">
        <w:rPr>
          <w:rStyle w:val="StyleUnderline"/>
        </w:rPr>
        <w:t>are universally administered to all students of the appropriate age or grade level in a country. Rather, the test is given to a small sample,</w:t>
      </w:r>
      <w:r>
        <w:t xml:space="preserve"> but one that statisticians deem large enough to be representative of all students. The larger the sample, the more representative it can be. PISA, for example, constructed samples that were large enough for analysts to be confident of a 95 percent probability that results in the United States for reading are within about 7.5 points (two standard errors), and in mathematics about 7 points (two standard errors), of results that would be obtained if the test were given to all students.33</w:t>
      </w:r>
    </w:p>
    <w:p w:rsidR="00056F1F" w:rsidRDefault="00056F1F" w:rsidP="00056F1F">
      <w:r>
        <w:t xml:space="preserve">For each PISA test administration, </w:t>
      </w:r>
      <w:r w:rsidRPr="002F0400">
        <w:rPr>
          <w:rStyle w:val="StyleUnderline"/>
        </w:rPr>
        <w:t>it is necessary for each nation to determine a necessary sample size and then make a random selection</w:t>
      </w:r>
      <w:r>
        <w:t xml:space="preserve"> of its 15-year-olds</w:t>
      </w:r>
      <w:r w:rsidRPr="002F0400">
        <w:t xml:space="preserve">. </w:t>
      </w:r>
      <w:r w:rsidRPr="002F0400">
        <w:rPr>
          <w:rStyle w:val="StyleUnderline"/>
        </w:rPr>
        <w:t xml:space="preserve">If the sampling process is flawed, </w:t>
      </w:r>
      <w:r w:rsidRPr="002F0400">
        <w:rPr>
          <w:rStyle w:val="Emphasis"/>
        </w:rPr>
        <w:t>the reported results can be quite inaccurate</w:t>
      </w:r>
      <w:r>
        <w:t xml:space="preserve">. For example, </w:t>
      </w:r>
      <w:r w:rsidRPr="001E0CE5">
        <w:rPr>
          <w:rStyle w:val="StyleUnderline"/>
        </w:rPr>
        <w:t>if the proportion of low achievers in a country who take the test is higher than the proportion of low achievers in the nation as a whole</w:t>
      </w:r>
      <w:r>
        <w:t xml:space="preserve">, </w:t>
      </w:r>
      <w:r w:rsidRPr="001E0CE5">
        <w:rPr>
          <w:rStyle w:val="StyleUnderline"/>
        </w:rPr>
        <w:t>the reported "average" score will be artificially low</w:t>
      </w:r>
      <w:r>
        <w:t>, and not truly representative of that country's performance.</w:t>
      </w:r>
    </w:p>
    <w:p w:rsidR="00056F1F" w:rsidRDefault="00056F1F" w:rsidP="00056F1F">
      <w:r w:rsidRPr="001E0CE5">
        <w:rPr>
          <w:rStyle w:val="StyleUnderline"/>
        </w:rPr>
        <w:t>The sampling methodology is complex, and</w:t>
      </w:r>
      <w:r>
        <w:t xml:space="preserve"> </w:t>
      </w:r>
      <w:r w:rsidRPr="001E0CE5">
        <w:rPr>
          <w:rStyle w:val="StyleUnderline"/>
        </w:rPr>
        <w:t>the possibility of sampling flaws is another reason why results should be treated with caution</w:t>
      </w:r>
      <w:r>
        <w:t xml:space="preserve">. </w:t>
      </w:r>
      <w:r w:rsidRPr="001E0CE5">
        <w:rPr>
          <w:rStyle w:val="StyleUnderline"/>
        </w:rPr>
        <w:t>Sampling requires selecting schools that are large enough</w:t>
      </w:r>
      <w:r>
        <w:t xml:space="preserve"> to have a sufficient number of 15-year-olds </w:t>
      </w:r>
      <w:r w:rsidRPr="001E0CE5">
        <w:rPr>
          <w:rStyle w:val="StyleUnderline"/>
        </w:rPr>
        <w:t>and that seem to be representative</w:t>
      </w:r>
      <w:r>
        <w:t xml:space="preserve"> of geographic regions; public and private schools; rural, suburban, and urban schools; schools with minority populations; and a few other characteristics.</w:t>
      </w:r>
    </w:p>
    <w:p w:rsidR="00056F1F" w:rsidRDefault="00056F1F" w:rsidP="00056F1F">
      <w:pPr>
        <w:rPr>
          <w:rStyle w:val="StyleUnderline"/>
        </w:rPr>
      </w:pPr>
      <w:r>
        <w:t xml:space="preserve">Unfortunately, </w:t>
      </w:r>
      <w:r w:rsidRPr="009E7CA4">
        <w:rPr>
          <w:rStyle w:val="StyleUnderline"/>
        </w:rPr>
        <w:t>in 2009 a sampling flaw in the United States seems to have produced a PISA sample whose average score was lower than the average score would have been from an accurately representative U.S. sample.</w:t>
      </w:r>
    </w:p>
    <w:p w:rsidR="00056F1F" w:rsidRDefault="00056F1F" w:rsidP="00056F1F">
      <w:pPr>
        <w:pStyle w:val="Heading4"/>
      </w:pPr>
      <w:r>
        <w:t>Using international comparisons to shape educational policy should be avoided</w:t>
      </w:r>
    </w:p>
    <w:p w:rsidR="00056F1F" w:rsidRPr="004B2BE4" w:rsidRDefault="00056F1F" w:rsidP="00056F1F">
      <w:proofErr w:type="spellStart"/>
      <w:r w:rsidRPr="002E0EF2">
        <w:rPr>
          <w:rStyle w:val="Style13ptBold"/>
        </w:rPr>
        <w:t>Carnoy</w:t>
      </w:r>
      <w:proofErr w:type="spellEnd"/>
      <w:r w:rsidRPr="002E0EF2">
        <w:rPr>
          <w:rStyle w:val="Style13ptBold"/>
        </w:rPr>
        <w:t xml:space="preserve">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rsidR="00056F1F" w:rsidRDefault="00056F1F" w:rsidP="00056F1F">
      <w:r w:rsidRPr="00191E42">
        <w:rPr>
          <w:rStyle w:val="StyleUnderline"/>
        </w:rPr>
        <w:t>Other considerations, rarely considered in public debate, also influence the care we should take in the interpretation of international comparisons</w:t>
      </w:r>
      <w:r>
        <w:t xml:space="preserve">. </w:t>
      </w:r>
      <w:r w:rsidRPr="00B90754">
        <w:rPr>
          <w:rStyle w:val="StyleUnderline"/>
        </w:rPr>
        <w:t>One is how the curriculum is sampled in the framework for any particular test</w:t>
      </w:r>
      <w:r>
        <w:t xml:space="preserve">. Because </w:t>
      </w:r>
      <w:r w:rsidRPr="00B90754">
        <w:rPr>
          <w:rStyle w:val="StyleUnderline"/>
        </w:rPr>
        <w:t>the full range of knowledge and skills that we describe as "mathematics" cannot possibly be covered in a single brief test</w:t>
      </w:r>
      <w:r>
        <w:t xml:space="preserve">, policymakers should also carefully examine </w:t>
      </w:r>
      <w:r w:rsidRPr="00B90754">
        <w:rPr>
          <w:rStyle w:val="StyleUnderline"/>
        </w:rPr>
        <w:t>whether an assessment called a "mathematics" test necessarily covers knowledge and skills similar to those covered by other assessments also called "mathematics" tests</w:t>
      </w:r>
      <w:r>
        <w:t xml:space="preserve">, and whether performance on these different assessments can reasonably be compared. For example, American adolescents perform relatively well on algebra questions, and relatively poorly on geometry questions, compared to adolescents in other countries. </w:t>
      </w:r>
      <w:r w:rsidRPr="00B90754">
        <w:rPr>
          <w:rStyle w:val="StyleUnderline"/>
        </w:rPr>
        <w:t>Reports on how the United States compares to other countries show the United States in a more favorable light to the extent a test has more algebra items and fewer geometry items</w:t>
      </w:r>
      <w:r>
        <w:t xml:space="preserve">. Whether there is an appropriate balance between these topics on any particular international assessment is rarely considered by policymakers who draw conclusions about the relative performance of U.S. students from that assessment. </w:t>
      </w:r>
      <w:r w:rsidRPr="00B90754">
        <w:rPr>
          <w:rStyle w:val="StyleUnderline"/>
        </w:rPr>
        <w:t>Similar questions arise with regard to a "reading" test</w:t>
      </w:r>
      <w:r>
        <w:t>.</w:t>
      </w:r>
    </w:p>
    <w:p w:rsidR="00056F1F" w:rsidRDefault="00056F1F" w:rsidP="00056F1F">
      <w:r w:rsidRPr="00191E42">
        <w:rPr>
          <w:rStyle w:val="StyleUnderline"/>
        </w:rPr>
        <w:t>Whether U.S. policymakers want to reorient the curriculum</w:t>
      </w:r>
      <w:r>
        <w:t xml:space="preserve"> to place more emphasis on geometry </w:t>
      </w:r>
      <w:r w:rsidRPr="00191E42">
        <w:rPr>
          <w:rStyle w:val="StyleUnderline"/>
        </w:rPr>
        <w:t>is a decision they should</w:t>
      </w:r>
      <w:r>
        <w:t xml:space="preserve"> </w:t>
      </w:r>
      <w:r w:rsidRPr="00191E42">
        <w:rPr>
          <w:rStyle w:val="Emphasis"/>
        </w:rPr>
        <w:t>make without regard to whether such reorientation might influence comparative scores on an international test</w:t>
      </w:r>
      <w:r>
        <w:t>. It certainly might not be good public policy to reduce curricular emphasis on statistics and probability, skills essential to an educated citizenry in a democracy, in order to make more time available for geometry</w:t>
      </w:r>
      <w:r w:rsidRPr="00B90754">
        <w:rPr>
          <w:rStyle w:val="StyleUnderline"/>
        </w:rPr>
        <w:t>. There are undoubtedly other sub-skills covered by international reading and math tests on which some countries are relatively stronger and others are relatively weaker. Investigation of these differences should be undertaken before drawing policy conclusions from international test scores</w:t>
      </w:r>
      <w:r>
        <w:t>.</w:t>
      </w:r>
    </w:p>
    <w:p w:rsidR="00056F1F" w:rsidRDefault="00056F1F" w:rsidP="00056F1F">
      <w:pPr>
        <w:pStyle w:val="Heading4"/>
      </w:pPr>
      <w:r>
        <w:t>Basing educational policy off of international comparison data has severe flaws</w:t>
      </w:r>
    </w:p>
    <w:p w:rsidR="00056F1F" w:rsidRPr="00BA2E01" w:rsidRDefault="00056F1F" w:rsidP="00056F1F">
      <w:proofErr w:type="spellStart"/>
      <w:r w:rsidRPr="002E0EF2">
        <w:rPr>
          <w:rStyle w:val="Style13ptBold"/>
        </w:rPr>
        <w:t>Carnoy</w:t>
      </w:r>
      <w:proofErr w:type="spellEnd"/>
      <w:r w:rsidRPr="002E0EF2">
        <w:rPr>
          <w:rStyle w:val="Style13ptBold"/>
        </w:rPr>
        <w:t xml:space="preserve">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r w:rsidRPr="00F90CD7">
        <w:t>http://www.epi.org/files/2013/EPI-What-do-international-tests-really-show-about-US-student-performance.pdf)//JSL</w:t>
      </w:r>
    </w:p>
    <w:p w:rsidR="00056F1F" w:rsidRDefault="00056F1F" w:rsidP="00056F1F">
      <w:r>
        <w:t xml:space="preserve">In Parts V and VI, we described </w:t>
      </w:r>
      <w:r w:rsidRPr="0005383E">
        <w:rPr>
          <w:rStyle w:val="StyleUnderline"/>
        </w:rPr>
        <w:t>serious inconsistencies in the achievement trends for U. S. disadvantaged and advantaged students on several international and national tests</w:t>
      </w:r>
      <w:r>
        <w:t xml:space="preserve">. </w:t>
      </w:r>
      <w:r w:rsidRPr="0005383E">
        <w:rPr>
          <w:rStyle w:val="Emphasis"/>
        </w:rPr>
        <w:t>Such conflicting results suggest caution about drawing policy inferences</w:t>
      </w:r>
      <w:r>
        <w:t xml:space="preserve"> without delving more deeply into what these tests measure. But </w:t>
      </w:r>
      <w:r w:rsidRPr="0056237E">
        <w:rPr>
          <w:rStyle w:val="StyleUnderline"/>
        </w:rPr>
        <w:t>beyond conflicting results among various evaluations of student learning, each test has its sampling peculiarities that can affect results</w:t>
      </w:r>
      <w:r>
        <w:t xml:space="preserve">. </w:t>
      </w:r>
      <w:r w:rsidRPr="0056237E">
        <w:rPr>
          <w:rStyle w:val="StyleUnderline"/>
        </w:rPr>
        <w:t>Some of these sampling peculiarities</w:t>
      </w:r>
      <w:r>
        <w:t xml:space="preserve">, such as the oversampling of U. S. disadvantaged students in high-poverty high schools in PISA, </w:t>
      </w:r>
      <w:r w:rsidRPr="0056237E">
        <w:rPr>
          <w:rStyle w:val="StyleUnderline"/>
        </w:rPr>
        <w:t>can bias the results to a degree that we can estimate. Other aspects of the tests</w:t>
      </w:r>
      <w:r>
        <w:t xml:space="preserve">, such as the greater tendency of students in some countries to random mark rather than leave answers blank, </w:t>
      </w:r>
      <w:r w:rsidRPr="0056237E">
        <w:rPr>
          <w:rStyle w:val="StyleUnderline"/>
        </w:rPr>
        <w:t>can also bias results in ways that we cannot estimate</w:t>
      </w:r>
      <w:r>
        <w:t>.</w:t>
      </w:r>
    </w:p>
    <w:p w:rsidR="00056F1F" w:rsidRDefault="00056F1F" w:rsidP="00056F1F">
      <w:r>
        <w:t xml:space="preserve">In most cases, </w:t>
      </w:r>
      <w:r w:rsidRPr="008D0AA2">
        <w:rPr>
          <w:rStyle w:val="StyleUnderline"/>
        </w:rPr>
        <w:t>it is not possible to re-estimate U.S. scores to account for elimination of such problems</w:t>
      </w:r>
      <w:r>
        <w:t xml:space="preserve">. But we can adjust for the effect on scores of the unusually disadvantaged sample of U.S. test takers and of a compounding of this effect by an oversampling of the most disadvantaged U.S. students in the PISA sample. We conclude that </w:t>
      </w:r>
      <w:r w:rsidRPr="008D0AA2">
        <w:rPr>
          <w:rStyle w:val="StyleUnderline"/>
        </w:rPr>
        <w:t>correcting for these two problems would improve the U.S. average score and international rank in both reading and mathematics</w:t>
      </w:r>
      <w:r>
        <w:t>; in the case of mathematics it improves the average score substantially.</w:t>
      </w:r>
    </w:p>
    <w:p w:rsidR="00056F1F" w:rsidRDefault="00056F1F" w:rsidP="00056F1F">
      <w:r w:rsidRPr="00B74E47">
        <w:rPr>
          <w:rStyle w:val="StyleUnderline"/>
        </w:rPr>
        <w:t>Test makers also make decisions about how to sample the curriculum, and these decisions affect how countries' performances compare</w:t>
      </w:r>
      <w:r>
        <w:t xml:space="preserve">. For example, if one country's students do better in algebra than geometry, and another s do better in geometry than algebra, the first country will appear to have better math performance on a test that has a higher proportion of algebra questions and worse on a test that has a higher proportion of geometry questions. </w:t>
      </w:r>
      <w:r w:rsidRPr="00B74E47">
        <w:rPr>
          <w:rStyle w:val="StyleUnderline"/>
        </w:rPr>
        <w:t>We have limited ability to make precise adjustments of international</w:t>
      </w:r>
      <w:r>
        <w:t xml:space="preserve"> (or interstate) </w:t>
      </w:r>
      <w:r w:rsidRPr="00B74E47">
        <w:rPr>
          <w:rStyle w:val="StyleUnderline"/>
        </w:rPr>
        <w:t>comparisons</w:t>
      </w:r>
      <w:r>
        <w:t xml:space="preserve"> for these decisions, but we can show that they affect common judgments about relative national performance.</w:t>
      </w:r>
    </w:p>
    <w:p w:rsidR="00056F1F" w:rsidRDefault="00056F1F" w:rsidP="00056F1F">
      <w:r>
        <w:t>In this section, we review these various conflicts, flaws, and other possible biases in test results that suggest the need for caution in interpreting average national test score differences as valid measures of the comparative quality of U.S. schools.</w:t>
      </w:r>
    </w:p>
    <w:p w:rsidR="00056F1F" w:rsidRDefault="00056F1F" w:rsidP="00056F1F">
      <w:pPr>
        <w:pStyle w:val="Heading4"/>
      </w:pPr>
      <w:r>
        <w:t>International comparisons that show the US falling behind are flawed – no accounting for societal makeup</w:t>
      </w:r>
    </w:p>
    <w:p w:rsidR="00056F1F" w:rsidRPr="002815DB" w:rsidRDefault="00056F1F" w:rsidP="00056F1F">
      <w:proofErr w:type="spellStart"/>
      <w:r w:rsidRPr="002E0EF2">
        <w:rPr>
          <w:rStyle w:val="Style13ptBold"/>
        </w:rPr>
        <w:t>Carnoy</w:t>
      </w:r>
      <w:proofErr w:type="spellEnd"/>
      <w:r w:rsidRPr="002E0EF2">
        <w:rPr>
          <w:rStyle w:val="Style13ptBold"/>
        </w:rPr>
        <w:t xml:space="preserve"> and Rothstein 13</w:t>
      </w:r>
      <w:r>
        <w:t xml:space="preserve"> - *Vida Jacks Professor of Education and Economics at Stanford University and a research associate of the Economic Policy Institute with a Ph.D. in economics from the University of Chicago AND **Research associate of the Economic Policy Institute and senior fellow of the Chief Justice Earl Warren Institute on Law and Social Policy at the University of California (Berkeley) School of Law (Martin and Richard, “What Do International Tests Really Show About U.S. Student Performance?”, Economic Policy Institute, 1/28/13, </w:t>
      </w:r>
      <w:hyperlink r:id="rId10" w:history="1">
        <w:r w:rsidRPr="00943721">
          <w:rPr>
            <w:rStyle w:val="Hyperlink"/>
          </w:rPr>
          <w:t>http://www.epi.org/files/2013/EPI-What-do-international-tests-really-show-about-US-student-performance.pdf)//JSL</w:t>
        </w:r>
      </w:hyperlink>
      <w:r>
        <w:t xml:space="preserve"> **Note: glib means shallow or superficial</w:t>
      </w:r>
    </w:p>
    <w:p w:rsidR="00056F1F" w:rsidRDefault="00056F1F" w:rsidP="00056F1F">
      <w:r>
        <w:t xml:space="preserve">Evidence-based policy has been a goal of American education policymakers for at least two decades. School reformers seek data about student knowledge and skills, hoping to use this information to improve schools. One category of such evidence, </w:t>
      </w:r>
      <w:r w:rsidRPr="00B60C21">
        <w:rPr>
          <w:rStyle w:val="StyleUnderline"/>
        </w:rPr>
        <w:t>international test results, has seemingly permitted comparisons of</w:t>
      </w:r>
      <w:r>
        <w:rPr>
          <w:rStyle w:val="StyleUnderline"/>
        </w:rPr>
        <w:t xml:space="preserve"> </w:t>
      </w:r>
      <w:r w:rsidRPr="00B60C21">
        <w:rPr>
          <w:rStyle w:val="StyleUnderline"/>
        </w:rPr>
        <w:t>student performance</w:t>
      </w:r>
      <w:r>
        <w:t xml:space="preserve"> in the United States with that in other countries. Such comparisons have frequently been interpreted to show that American students perform poorly when compared to students internationally. From this, reformers conclude that U.S. public education is failing and that its failure imperils America's ability to compete with other nations economically.</w:t>
      </w:r>
    </w:p>
    <w:p w:rsidR="00056F1F" w:rsidRDefault="00056F1F" w:rsidP="00056F1F">
      <w:r>
        <w:t xml:space="preserve">This report, however, shows that </w:t>
      </w:r>
      <w:r w:rsidRPr="003E7F78">
        <w:rPr>
          <w:rStyle w:val="Emphasis"/>
        </w:rPr>
        <w:t>such inferences are too glib</w:t>
      </w:r>
      <w:r>
        <w:t xml:space="preserve">. </w:t>
      </w:r>
      <w:r w:rsidRPr="004813A5">
        <w:rPr>
          <w:rStyle w:val="StyleUnderline"/>
        </w:rPr>
        <w:t>Comparative student performance on international tests should be interpreted with much greater care than policymakers typically give it.</w:t>
      </w:r>
      <w:r>
        <w:t xml:space="preserve"> This care is essential for three reasons:</w:t>
      </w:r>
    </w:p>
    <w:p w:rsidR="00056F1F" w:rsidRDefault="00056F1F" w:rsidP="00056F1F">
      <w:r>
        <w:t xml:space="preserve">First, because </w:t>
      </w:r>
      <w:r w:rsidRPr="004813A5">
        <w:rPr>
          <w:rStyle w:val="StyleUnderline"/>
        </w:rPr>
        <w:t>academic performance differences are produced by home and community as well as school influences</w:t>
      </w:r>
      <w:r>
        <w:t xml:space="preserve">, there is an achievement gap between the relative average </w:t>
      </w:r>
      <w:proofErr w:type="gramStart"/>
      <w:r>
        <w:t>performance</w:t>
      </w:r>
      <w:proofErr w:type="gramEnd"/>
      <w:r>
        <w:t xml:space="preserve"> of students from higher and lower social classes in every industrialized nation. Thus, </w:t>
      </w:r>
      <w:r w:rsidRPr="004813A5">
        <w:rPr>
          <w:rStyle w:val="StyleUnderline"/>
        </w:rPr>
        <w:t>for a valid assessment of how well American schools perform, policymakers should compare the performance of U.S. students with that of students in other countries who have been and are being shaped by approximately similar home and community environments</w:t>
      </w:r>
      <w:r>
        <w:t xml:space="preserve">. Because the distribution of students between social classes varies from country to country, differences in overall average scores between countries reflect, to varying extents, differences in school quality and differences in the degree of social inequality. Likewise, because the social class distribution also varies within the United States by state, comparisons of students in particular U.S. states where international tests are administered should also compare students in these states with students in other states and countries who have similar social class characteristics. </w:t>
      </w:r>
      <w:r w:rsidRPr="000F712A">
        <w:rPr>
          <w:rStyle w:val="StyleUnderline"/>
        </w:rPr>
        <w:t>Policymakers and school reformers may acknowledge these realities, but frequently proceed to ignore them in practice</w:t>
      </w:r>
      <w:r>
        <w:t>, denouncing relative U.S. international test performance with sweeping generalizations that make no attempt to compare students from similar social class positions.</w:t>
      </w:r>
    </w:p>
    <w:p w:rsidR="00056F1F" w:rsidRDefault="00056F1F" w:rsidP="00056F1F">
      <w:r>
        <w:t xml:space="preserve">We have shown that </w:t>
      </w:r>
      <w:r w:rsidRPr="000F712A">
        <w:rPr>
          <w:rStyle w:val="StyleUnderline"/>
        </w:rPr>
        <w:t>U.S. student performance, in real terms and relative to other countries, improves considerably when we estimate average U.S. scores after adjusting for U.S. social class composition and for a lack of</w:t>
      </w:r>
      <w:r>
        <w:rPr>
          <w:rStyle w:val="StyleUnderline"/>
        </w:rPr>
        <w:t xml:space="preserve"> </w:t>
      </w:r>
      <w:r w:rsidRPr="000F712A">
        <w:rPr>
          <w:rStyle w:val="StyleUnderline"/>
        </w:rPr>
        <w:t>care in sampling disadvantaged students</w:t>
      </w:r>
      <w:r>
        <w:t xml:space="preserve"> in particular. With these adjustments, U.S. scores would rank higher among OECD countries than commonly reported in reading—sixth best instead of 14th—and in mathematics—13th best instead of 25th.</w:t>
      </w:r>
    </w:p>
    <w:p w:rsidR="00056F1F" w:rsidRDefault="00056F1F" w:rsidP="00056F1F">
      <w:r>
        <w:t xml:space="preserve">Second, </w:t>
      </w:r>
      <w:r w:rsidRPr="00E93742">
        <w:rPr>
          <w:rStyle w:val="StyleUnderline"/>
        </w:rPr>
        <w:t>to be useful for policy purposes, information about student performance should include how this performance is changing over time</w:t>
      </w:r>
      <w:r>
        <w:t xml:space="preserve">. </w:t>
      </w:r>
      <w:r w:rsidRPr="00E93742">
        <w:rPr>
          <w:rStyle w:val="StyleUnderline"/>
        </w:rPr>
        <w:t xml:space="preserve">It is not evident what lessons policymakers should draw from a country whose student performance is higher than that in the United States, if that country's student performance has been declining while U.S student performance has been improving. </w:t>
      </w:r>
      <w:r>
        <w:t>Policy implications become especially challenging if relative U.S. performance has been improving for some social class groups but deteriorating for others. Because U.S. policy is especially concerned with the performance of disadvantaged children, it would be wise to focus attention on trends over time of similar children in other countries, whether their overall national averages are higher or lower than the overall U.S. average. It makes little sense to hold up as successful models for the United States educational policies for lower social class students in countries where their performance is in sharp decline, even if trends in the average performance of all students in such countries obscures the performance of disadvantaged students.</w:t>
      </w:r>
    </w:p>
    <w:p w:rsidR="00056F1F" w:rsidRPr="00B672EA" w:rsidRDefault="00056F1F" w:rsidP="00056F1F"/>
    <w:p w:rsidR="0020398C" w:rsidRDefault="00056F1F" w:rsidP="0020398C">
      <w:pPr>
        <w:pStyle w:val="Heading3"/>
      </w:pPr>
      <w:r>
        <w:t>AT: Leadership impact</w:t>
      </w:r>
    </w:p>
    <w:p w:rsidR="00056F1F" w:rsidRPr="00056F1F" w:rsidRDefault="00056F1F" w:rsidP="00056F1F"/>
    <w:p w:rsidR="0020398C" w:rsidRDefault="0020398C" w:rsidP="0020398C">
      <w:pPr>
        <w:pStyle w:val="Heading4"/>
      </w:pPr>
      <w:r>
        <w:t>Trump is the nail in the coffin for US leadership</w:t>
      </w:r>
    </w:p>
    <w:p w:rsidR="0020398C" w:rsidRPr="00572F74" w:rsidRDefault="0020398C" w:rsidP="0020398C">
      <w:proofErr w:type="spellStart"/>
      <w:r>
        <w:rPr>
          <w:rStyle w:val="Style13ptBold"/>
        </w:rPr>
        <w:t>Frum</w:t>
      </w:r>
      <w:proofErr w:type="spellEnd"/>
      <w:r>
        <w:rPr>
          <w:rStyle w:val="Style13ptBold"/>
        </w:rPr>
        <w:t xml:space="preserve"> 17 </w:t>
      </w:r>
      <w:r>
        <w:t xml:space="preserve">[David </w:t>
      </w:r>
      <w:proofErr w:type="spellStart"/>
      <w:r>
        <w:t>Frum</w:t>
      </w:r>
      <w:proofErr w:type="spellEnd"/>
      <w:r>
        <w:t>, senior editor at The Atlantic, was a speechwriter for George W. Bush, 5-31-2017, "The Death Knell for America's Global Leadership," Atlantic, https://www.theatlantic.com/international/archive/2017/05/mcmaster-cohn-trump/528609/]//Rank</w:t>
      </w:r>
    </w:p>
    <w:p w:rsidR="0020398C" w:rsidRDefault="0020398C" w:rsidP="0020398C">
      <w:r>
        <w:t xml:space="preserve">H.R. McMaster and Gary Cohn may not be the most influential people in the Trump White House. But the national-security adviser and the director of the National Economic Council are surely the White House’s most presentable faces. When they sign their names to a statement of </w:t>
      </w:r>
      <w:proofErr w:type="spellStart"/>
      <w:r>
        <w:t>Trumpism</w:t>
      </w:r>
      <w:proofErr w:type="spellEnd"/>
      <w:r>
        <w:t xml:space="preserve"> at its most dangerous, we are warned: The so-called adults in the room are shirking their responsibilities.</w:t>
      </w:r>
    </w:p>
    <w:p w:rsidR="0020398C" w:rsidRDefault="0020398C" w:rsidP="0020398C">
      <w:r>
        <w:t>On Tuesday, The Wall Street Journal published an op-ed bearing McMaster’s and Cohn’s names. It’s a good guess they did not actually write very much of it. However, they now own it—and the United States must bear the consequences.</w:t>
      </w:r>
    </w:p>
    <w:p w:rsidR="0020398C" w:rsidRDefault="0020398C" w:rsidP="0020398C">
      <w:r>
        <w:t xml:space="preserve">The op-ed originates as an attempt to tell a story of success about Donald </w:t>
      </w:r>
      <w:r w:rsidRPr="00572F74">
        <w:rPr>
          <w:rStyle w:val="StyleUnderline"/>
        </w:rPr>
        <w:t>Trump’s catastrophic first trip abroad. During that trip the president spoke at the dedication of a monument to NATO’s Article 5 pledge of mutual defense—but notably omitted to endorse Article 5 itself</w:t>
      </w:r>
      <w:r>
        <w:t xml:space="preserve">. That omission was heard loud and clear. </w:t>
      </w:r>
      <w:r w:rsidRPr="00572F74">
        <w:rPr>
          <w:rStyle w:val="StyleUnderline"/>
        </w:rPr>
        <w:t>Its power was only amplified by the shadowy Russian connections of</w:t>
      </w:r>
      <w:r>
        <w:t xml:space="preserve"> Donald </w:t>
      </w:r>
      <w:r w:rsidRPr="00572F74">
        <w:rPr>
          <w:rStyle w:val="StyleUnderline"/>
        </w:rPr>
        <w:t>Trump</w:t>
      </w:r>
      <w:r>
        <w:t xml:space="preserve">, his family, and his entourage. In private meetings, </w:t>
      </w:r>
      <w:r w:rsidRPr="00572F74">
        <w:rPr>
          <w:rStyle w:val="StyleUnderline"/>
        </w:rPr>
        <w:t>NATO leaders were dismayed by Trump’s behavior and bearing, so much so that the ultra-cautious chancellor of Germany declared in a major speech shortly after Trump’s departure that Europeans could no longer completely rely on the U</w:t>
      </w:r>
      <w:r>
        <w:t xml:space="preserve">nited </w:t>
      </w:r>
      <w:r w:rsidRPr="00572F74">
        <w:rPr>
          <w:rStyle w:val="StyleUnderline"/>
        </w:rPr>
        <w:t>S</w:t>
      </w:r>
      <w:r>
        <w:t>tates. Her chief political opponent in autumn elections agreed with her, and went further, comparing Donald Trump to an authoritarian leader.</w:t>
      </w:r>
    </w:p>
    <w:p w:rsidR="0020398C" w:rsidRDefault="0020398C" w:rsidP="0020398C">
      <w:r>
        <w:t>So that’s the pig on which McMaster and Cohn tried to put lipstick. How’d they do it?</w:t>
      </w:r>
    </w:p>
    <w:p w:rsidR="0020398C" w:rsidRDefault="0020398C" w:rsidP="0020398C">
      <w:r>
        <w:t>First step is the Trump administration’s fail-safe response to embarrassment: untruth.</w:t>
      </w:r>
    </w:p>
    <w:p w:rsidR="0020398C" w:rsidRDefault="0020398C" w:rsidP="0020398C">
      <w:r>
        <w:t>This did not happen. You’ll find here examples of statements by President Bush and Obama that illustrate actual commitments to Article 5. Trump quite visibly veered away from saying anything like that. More to the point—since language is judged by what it communicates—none of his European hearers believe that he said it.</w:t>
      </w:r>
    </w:p>
    <w:p w:rsidR="0020398C" w:rsidRDefault="0020398C" w:rsidP="0020398C">
      <w:r>
        <w:t>In any event, the WSJ op-ed confirms: He did not mean it.</w:t>
      </w:r>
    </w:p>
    <w:p w:rsidR="0020398C" w:rsidRDefault="0020398C" w:rsidP="0020398C">
      <w:r>
        <w:t xml:space="preserve">This passage purports merely to describe. But in reality, it is recommending—and recommending something incompatible with American leadership. </w:t>
      </w:r>
      <w:r w:rsidRPr="00572F74">
        <w:rPr>
          <w:rStyle w:val="StyleUnderline"/>
        </w:rPr>
        <w:t>The U</w:t>
      </w:r>
      <w:r>
        <w:t xml:space="preserve">nited </w:t>
      </w:r>
      <w:r w:rsidRPr="00572F74">
        <w:rPr>
          <w:rStyle w:val="StyleUnderline"/>
        </w:rPr>
        <w:t>S</w:t>
      </w:r>
      <w:r>
        <w:t xml:space="preserve">tates </w:t>
      </w:r>
      <w:r w:rsidRPr="00572F74">
        <w:rPr>
          <w:rStyle w:val="StyleUnderline"/>
        </w:rPr>
        <w:t>leads an alliance of other wealthy and powerful states</w:t>
      </w:r>
      <w:r>
        <w:t xml:space="preserve">. Italy alone has an economy equal in size to Russia’s. </w:t>
      </w:r>
      <w:r w:rsidRPr="00572F74">
        <w:rPr>
          <w:rStyle w:val="StyleUnderline"/>
        </w:rPr>
        <w:t>This alliance defers to American leadership, to the extent that it does, because it trusts that leadership to be exercised with a view to something bigger than the selfish interests of the U</w:t>
      </w:r>
      <w:r>
        <w:t xml:space="preserve">nited </w:t>
      </w:r>
      <w:r w:rsidRPr="00572F74">
        <w:rPr>
          <w:rStyle w:val="StyleUnderline"/>
        </w:rPr>
        <w:t>S</w:t>
      </w:r>
      <w:r>
        <w:t>tates.</w:t>
      </w:r>
    </w:p>
    <w:p w:rsidR="0020398C" w:rsidRDefault="0020398C" w:rsidP="0020398C">
      <w:r>
        <w:t>Since 1945, American leaders have based policy on two facts: a zone of cooperation encompassing democratic, rule-of-law states; a zone of competition between the group of democracies and other groups on this planet. Within the zone of cooperation, the usual frictions and disagreements of international life were to be managed by rules, especially trade rules, adjudicated by neutral arbiters. The ultimate expression of national power—military force—would be put utterly beyond the realm of things to be contemplated. But even such less-extreme manifestations of sovereignty as intelligence gathering would be done collectively, as if in this area the five closest democracies—the U.S., the U.K., Canada, Australia, and New Zealand—almost formed one government.</w:t>
      </w:r>
    </w:p>
    <w:p w:rsidR="0020398C" w:rsidRDefault="0020398C" w:rsidP="0020398C">
      <w:r>
        <w:t>The national egoism that had inflicted so much suffering before 1945 would be suppressed on a new vision in which international politics would come to look more and more like domestic politics.</w:t>
      </w:r>
    </w:p>
    <w:p w:rsidR="0020398C" w:rsidRDefault="0020398C" w:rsidP="0020398C">
      <w:r>
        <w:t>This vision was not always achieved of course. There were and are many disputes even between friends. But the theory of the case was that within the democratic world, cross-border cooperation would be regarded as the norm and the ideal; state-versus-state competition would be abnormal and unwelcome. All established democracies at least formally committed themselves to trade regimes based on the principle of gains from exchange.</w:t>
      </w:r>
    </w:p>
    <w:p w:rsidR="0020398C" w:rsidRDefault="0020398C" w:rsidP="0020398C">
      <w:r>
        <w:t>This is the vision that the Cohn/McMaster op-ed rejects.</w:t>
      </w:r>
    </w:p>
    <w:p w:rsidR="0020398C" w:rsidRDefault="0020398C" w:rsidP="0020398C">
      <w:r>
        <w:t>The rejection adds a sinister tint to these words:</w:t>
      </w:r>
    </w:p>
    <w:p w:rsidR="0020398C" w:rsidRDefault="0020398C" w:rsidP="0020398C">
      <w:r>
        <w:t>There’s a lot to unpack here, and none of it is good.</w:t>
      </w:r>
    </w:p>
    <w:p w:rsidR="0020398C" w:rsidRDefault="0020398C" w:rsidP="0020398C">
      <w:r>
        <w:t>First, those bold words about defending “interests and values” against adversaries sound ill in the mouth of administration officials who may owe their high offices in some degree to the clandestine assistance of a foreign adversary. So long as Russia’s attack on U.S. democracy in 2016 goes not only unpunished—but actively denied—by the Trump administration, they have no standing for this kind of robust language.</w:t>
      </w:r>
    </w:p>
    <w:p w:rsidR="0020398C" w:rsidRDefault="0020398C" w:rsidP="0020398C">
      <w:r>
        <w:t xml:space="preserve">But they may attach a private meaning to that language. </w:t>
      </w:r>
      <w:r w:rsidRPr="00572F74">
        <w:rPr>
          <w:rStyle w:val="StyleUnderline"/>
        </w:rPr>
        <w:t>Trump himself and some of those who influence him pretty obviously regard the European Union, not Russia, as their most important adversary.</w:t>
      </w:r>
      <w:r>
        <w:t xml:space="preserve"> Donald </w:t>
      </w:r>
      <w:r w:rsidRPr="00572F74">
        <w:rPr>
          <w:rStyle w:val="StyleUnderline"/>
        </w:rPr>
        <w:t>Trump has consistently refused to recognize even the existence of the EU</w:t>
      </w:r>
      <w:r>
        <w:t>, vainly attempting to negotiate trade agreements with individual member nations, despite their treaty obligations to each other. You can mark that attempt to Trump’s ignorance if you like, but according to German reports, Cohn himself—the former COO and president of Goldman Sachs!—tried the same gambit on the president’s trip.*</w:t>
      </w:r>
    </w:p>
    <w:p w:rsidR="0020398C" w:rsidRDefault="0020398C" w:rsidP="0020398C">
      <w:r>
        <w:t xml:space="preserve">But here is the truest tell. You can have friends. Or you can have people you work with only when your immediate interests align. Those are not the same thing. The Cohn/McMaster op-ed uses the word “friend”—without ever making clear who belongs to that category—but its logic is that of a nation friendless and alone. </w:t>
      </w:r>
      <w:r w:rsidRPr="00572F74">
        <w:rPr>
          <w:rStyle w:val="StyleUnderline"/>
        </w:rPr>
        <w:t>Perhaps the most terrifying thing about</w:t>
      </w:r>
      <w:r>
        <w:t xml:space="preserve"> the </w:t>
      </w:r>
      <w:r w:rsidRPr="00572F74">
        <w:rPr>
          <w:rStyle w:val="StyleUnderline"/>
        </w:rPr>
        <w:t>Trump</w:t>
      </w:r>
      <w:r>
        <w:t xml:space="preserve"> presidency </w:t>
      </w:r>
      <w:r w:rsidRPr="00572F74">
        <w:rPr>
          <w:rStyle w:val="StyleUnderline"/>
        </w:rPr>
        <w:t>is the way even its most worldly figures</w:t>
      </w:r>
      <w:r>
        <w:t xml:space="preserve">, in words composed for them by its deepest thinkers, </w:t>
      </w:r>
      <w:r w:rsidRPr="00572F74">
        <w:rPr>
          <w:rStyle w:val="StyleUnderline"/>
        </w:rPr>
        <w:t>have reimagined the U</w:t>
      </w:r>
      <w:r>
        <w:t xml:space="preserve">nited </w:t>
      </w:r>
      <w:r w:rsidRPr="00572F74">
        <w:rPr>
          <w:rStyle w:val="StyleUnderline"/>
        </w:rPr>
        <w:t>S</w:t>
      </w:r>
      <w:r>
        <w:t xml:space="preserve">tates </w:t>
      </w:r>
      <w:r w:rsidRPr="00572F74">
        <w:rPr>
          <w:rStyle w:val="StyleUnderline"/>
        </w:rPr>
        <w:t>in the image of their own chief</w:t>
      </w:r>
      <w:r>
        <w:t>: selfish, isolated, brutish, domineering, and driven by immediate appetites rather than ideals or even longer-term interests.</w:t>
      </w:r>
    </w:p>
    <w:p w:rsidR="0020398C" w:rsidRDefault="0020398C" w:rsidP="0020398C">
      <w:r>
        <w:t>Like Trump himself, this general and this financier who speak for him know only the language of command, not of respect. They summon partners to join them "to enhance American security, promote American prosperity, and extend American influence around the world”—and never anticipate or answer the question, “Why should we British, French, Germans, Canadians, Australians, and on and on through the catalogue of your disrespected allies join that project?”</w:t>
      </w:r>
    </w:p>
    <w:p w:rsidR="0020398C" w:rsidRDefault="0020398C" w:rsidP="0020398C">
      <w:r w:rsidRPr="00572F74">
        <w:rPr>
          <w:rStyle w:val="StyleUnderline"/>
        </w:rPr>
        <w:t>Under the slogan of restoring American greatness, they are destroying it</w:t>
      </w:r>
      <w:r>
        <w:t xml:space="preserve">. Promising readers that they want to “restore confidence in American leadership,” </w:t>
      </w:r>
      <w:r w:rsidRPr="00572F74">
        <w:rPr>
          <w:rStyle w:val="StyleUnderline"/>
        </w:rPr>
        <w:t>they</w:t>
      </w:r>
      <w:r>
        <w:t xml:space="preserve"> instead </w:t>
      </w:r>
      <w:r w:rsidRPr="00572F74">
        <w:rPr>
          <w:rStyle w:val="StyleUnderline"/>
        </w:rPr>
        <w:t>threaten and bluster in ways that may persuade partners that America has ceased to be the leader</w:t>
      </w:r>
      <w:r>
        <w:t xml:space="preserve"> they once respected—but an unpredictable and dangerous force in world affairs, itself to be contained and deterred by new coalitions of ex-friends.</w:t>
      </w:r>
    </w:p>
    <w:p w:rsidR="00056F1F" w:rsidRDefault="00056F1F" w:rsidP="0020398C"/>
    <w:p w:rsidR="00056F1F" w:rsidRPr="00B55450" w:rsidRDefault="00056F1F" w:rsidP="00056F1F"/>
    <w:p w:rsidR="00056F1F" w:rsidRDefault="00056F1F" w:rsidP="00056F1F">
      <w:pPr>
        <w:pStyle w:val="Heading3"/>
      </w:pPr>
      <w:r>
        <w:t>--</w:t>
      </w:r>
      <w:proofErr w:type="spellStart"/>
      <w:r>
        <w:t>xt</w:t>
      </w:r>
      <w:proofErr w:type="spellEnd"/>
      <w:r>
        <w:t>: Trump kills it</w:t>
      </w:r>
    </w:p>
    <w:p w:rsidR="00056F1F" w:rsidRPr="00056F1F" w:rsidRDefault="00056F1F" w:rsidP="00056F1F"/>
    <w:p w:rsidR="0020398C" w:rsidRDefault="0020398C" w:rsidP="0020398C">
      <w:pPr>
        <w:pStyle w:val="Heading4"/>
      </w:pPr>
      <w:r>
        <w:t>Trump inevitably wrecks US leadership – leaving Paris was the nail in the coffin</w:t>
      </w:r>
    </w:p>
    <w:p w:rsidR="0020398C" w:rsidRPr="009A55FD" w:rsidRDefault="0020398C" w:rsidP="0020398C">
      <w:r>
        <w:rPr>
          <w:rStyle w:val="Style13ptBold"/>
        </w:rPr>
        <w:t xml:space="preserve">Horsey 17 </w:t>
      </w:r>
      <w:r>
        <w:t xml:space="preserve">[David Horsey, Two-time Pulitzer Prize-winning editorial cartoonist and columnist David Horsey is a political commentator for the Los Angeles Times, 6-2-2017, "Quitting Paris pact, Trump abdicates leadership of the free world," </w:t>
      </w:r>
      <w:proofErr w:type="spellStart"/>
      <w:r>
        <w:t>latimes</w:t>
      </w:r>
      <w:proofErr w:type="spellEnd"/>
      <w:r>
        <w:t>, http://www.latimes.com/opinion/topoftheticket/la-na-tt-paris-trump-20170601-story.html]//Rank</w:t>
      </w:r>
    </w:p>
    <w:p w:rsidR="0020398C" w:rsidRDefault="0020398C" w:rsidP="0020398C">
      <w:r w:rsidRPr="009A55FD">
        <w:rPr>
          <w:rStyle w:val="StyleUnderline"/>
        </w:rPr>
        <w:t>Trump has turned the U</w:t>
      </w:r>
      <w:r>
        <w:t xml:space="preserve">nited </w:t>
      </w:r>
      <w:r w:rsidRPr="009A55FD">
        <w:rPr>
          <w:rStyle w:val="StyleUnderline"/>
        </w:rPr>
        <w:t>S</w:t>
      </w:r>
      <w:r>
        <w:t xml:space="preserve">tates </w:t>
      </w:r>
      <w:r w:rsidRPr="009A55FD">
        <w:rPr>
          <w:rStyle w:val="StyleUnderline"/>
        </w:rPr>
        <w:t>into a rogue nation. Only two other countries, Nicaragua and Syria, have refused to sign on to</w:t>
      </w:r>
      <w:r>
        <w:t xml:space="preserve"> the </w:t>
      </w:r>
      <w:r w:rsidRPr="009A55FD">
        <w:rPr>
          <w:rStyle w:val="StyleUnderline"/>
        </w:rPr>
        <w:t>Paris</w:t>
      </w:r>
      <w:r>
        <w:t xml:space="preserve"> deal. The Department of Defense, major business leaders — including many in the oil and gas industry — Secretary of State Rex </w:t>
      </w:r>
      <w:proofErr w:type="spellStart"/>
      <w:r>
        <w:t>Tillerson</w:t>
      </w:r>
      <w:proofErr w:type="spellEnd"/>
      <w:r>
        <w:t xml:space="preserve">, Energy Secretary Rick Perry and even Trump’s daughter, </w:t>
      </w:r>
      <w:proofErr w:type="spellStart"/>
      <w:r>
        <w:t>Ivanka</w:t>
      </w:r>
      <w:proofErr w:type="spellEnd"/>
      <w:r>
        <w:t xml:space="preserve">, all urged Trump not to pull out of the climate change agreement, but he did it anyway. Apparently, Trump’s White House Rasputin, senior advisor Steve </w:t>
      </w:r>
      <w:proofErr w:type="spellStart"/>
      <w:r>
        <w:t>Bannon</w:t>
      </w:r>
      <w:proofErr w:type="spellEnd"/>
      <w:r>
        <w:t>, and climate quacks like EPA Secretary Scott Pruitt sold him on the preposterous fallacy that the U.S. is a deeply aggrieved party in the deal.</w:t>
      </w:r>
    </w:p>
    <w:p w:rsidR="0020398C" w:rsidRDefault="0020398C" w:rsidP="0020398C">
      <w:proofErr w:type="spellStart"/>
      <w:r>
        <w:t>Elon</w:t>
      </w:r>
      <w:proofErr w:type="spellEnd"/>
      <w:r>
        <w:t xml:space="preserve"> Musk, CEO of Tesla and </w:t>
      </w:r>
      <w:proofErr w:type="spellStart"/>
      <w:r>
        <w:t>SpaceX</w:t>
      </w:r>
      <w:proofErr w:type="spellEnd"/>
      <w:r>
        <w:t>, announced on Thursday that he is carrying out his threat to leave the White House business advisory councils in reaction to Trump’s foolish move. In a tweet, Musk wrote, "Am departing presidential councils. Climate change is real. Leaving Paris is not good for America or the world.”</w:t>
      </w:r>
    </w:p>
    <w:p w:rsidR="0020398C" w:rsidRDefault="0020398C" w:rsidP="0020398C">
      <w:r>
        <w:t>Unlike Trump, who played a master of business on TV while bankrupting his casinos and stiffing suppliers in real life, Musk is a real business genius who understands the future parameters of economic success. While Trump wheezes on about coal jobs, Musk and every other smart business leader in the world knows that alternative energy will be the driver of the global economy in the years to come. Even now, there are hundreds of thousands more Americans working in solar and wind power enterprises than in the grim and dirty coal mines.</w:t>
      </w:r>
    </w:p>
    <w:p w:rsidR="0020398C" w:rsidRDefault="0020398C" w:rsidP="0020398C">
      <w:r>
        <w:t>The question is, how much will these growing sectors of the American economy be damaged by Trump’s bone-headed decision to fulfill a mindless campaign promise to abandon the climate deal? Will China become the leader in producing solar power hardware? Will Germany take the lead — and the profits — in wind energy? Part of the reason Brown is heading to China is to protect his state’s booming alternative energy enterprises.</w:t>
      </w:r>
    </w:p>
    <w:p w:rsidR="0020398C" w:rsidRDefault="0020398C" w:rsidP="0020398C">
      <w:r>
        <w:t xml:space="preserve">In his speech announcing that he was pulling the U.S. out of the Paris agreement, Trump said he no longer wanted world leaders to be “laughing at us.” That is hilariously ironic. After his boorish, ignorant performance last week in meetings with European leaders, those </w:t>
      </w:r>
      <w:r w:rsidRPr="009A55FD">
        <w:rPr>
          <w:rStyle w:val="StyleUnderline"/>
        </w:rPr>
        <w:t>leaders have been quite literally laughing at him</w:t>
      </w:r>
      <w:r>
        <w:t xml:space="preserve">. Trump imagines himself as a tough, savvy leader, but </w:t>
      </w:r>
      <w:r w:rsidRPr="009A55FD">
        <w:rPr>
          <w:rStyle w:val="StyleUnderline"/>
        </w:rPr>
        <w:t>America’s allies and adversaries know a buffoon when they see one</w:t>
      </w:r>
      <w:r>
        <w:t xml:space="preserve">. Already, the </w:t>
      </w:r>
      <w:r w:rsidRPr="009A55FD">
        <w:rPr>
          <w:rStyle w:val="StyleUnderline"/>
        </w:rPr>
        <w:t>Europeans have pledged to implement the Paris accords without America</w:t>
      </w:r>
      <w:r>
        <w:t>. There will be no new deal for Trump, the boastful dealmaker, to make.</w:t>
      </w:r>
    </w:p>
    <w:p w:rsidR="0020398C" w:rsidRPr="009A55FD" w:rsidRDefault="0020398C" w:rsidP="0020398C">
      <w:pPr>
        <w:rPr>
          <w:rStyle w:val="StyleUnderline"/>
        </w:rPr>
      </w:pPr>
      <w:r w:rsidRPr="009A55FD">
        <w:rPr>
          <w:rStyle w:val="StyleUnderline"/>
        </w:rPr>
        <w:t>The authoritarian regime in China will now be playing an even larger role in the world economy</w:t>
      </w:r>
      <w:r>
        <w:t xml:space="preserve">. Meanwhile, if anyone is the leader of the beleaguered free world, it is German Chancellor Angela Merkel. </w:t>
      </w:r>
      <w:r w:rsidRPr="009A55FD">
        <w:rPr>
          <w:rStyle w:val="StyleUnderline"/>
        </w:rPr>
        <w:t>After Trump’s failure to reassert America’s commitment to come to the defense of fellow NATO members, Merkel said it is time for Europeans to “really take our fate into our own hands.”</w:t>
      </w:r>
    </w:p>
    <w:p w:rsidR="0020398C" w:rsidRDefault="0020398C" w:rsidP="0020398C">
      <w:r>
        <w:t>In a campaign speech, Merkel said, “We have to know that we must fight for our future on our own, for our destiny as Europeans.”</w:t>
      </w:r>
    </w:p>
    <w:p w:rsidR="0020398C" w:rsidRDefault="0020398C" w:rsidP="0020398C">
      <w:r>
        <w:t xml:space="preserve">Ukrainians may be experiencing similar feelings, given the latest revelation that, in the early days of his administration, </w:t>
      </w:r>
      <w:r w:rsidRPr="009A55FD">
        <w:rPr>
          <w:rStyle w:val="StyleUnderline"/>
        </w:rPr>
        <w:t>Trump was eager to unilaterally drop economic sanctions against Russia that had been imposed as a punishment for the Russian invasion of Ukraine</w:t>
      </w:r>
      <w:r>
        <w:t>.</w:t>
      </w:r>
    </w:p>
    <w:p w:rsidR="0020398C" w:rsidRDefault="0020398C" w:rsidP="0020398C">
      <w:r w:rsidRPr="009A55FD">
        <w:rPr>
          <w:rStyle w:val="StyleUnderline"/>
        </w:rPr>
        <w:t>Under Trump, the U</w:t>
      </w:r>
      <w:r>
        <w:t xml:space="preserve">nited </w:t>
      </w:r>
      <w:r w:rsidRPr="009A55FD">
        <w:rPr>
          <w:rStyle w:val="StyleUnderline"/>
        </w:rPr>
        <w:t>S</w:t>
      </w:r>
      <w:r>
        <w:t xml:space="preserve">tates </w:t>
      </w:r>
      <w:r w:rsidRPr="009A55FD">
        <w:rPr>
          <w:rStyle w:val="StyleUnderline"/>
        </w:rPr>
        <w:t>can no longer be counted on to back up free societies when they are threatened</w:t>
      </w:r>
      <w:r>
        <w:t xml:space="preserve"> by aggressive autocrats like Vladimir Putin. </w:t>
      </w:r>
      <w:r w:rsidRPr="009A55FD">
        <w:rPr>
          <w:rStyle w:val="StyleUnderline"/>
        </w:rPr>
        <w:t>Under Trump, human rights are off the foreign policy agenda and thuggish dictators, like</w:t>
      </w:r>
      <w:r>
        <w:t xml:space="preserve"> Philippines President Rodrigo </w:t>
      </w:r>
      <w:proofErr w:type="spellStart"/>
      <w:r>
        <w:t>Du</w:t>
      </w:r>
      <w:r w:rsidRPr="009A55FD">
        <w:rPr>
          <w:rStyle w:val="StyleUnderline"/>
        </w:rPr>
        <w:t>terte</w:t>
      </w:r>
      <w:proofErr w:type="spellEnd"/>
      <w:r w:rsidRPr="009A55FD">
        <w:rPr>
          <w:rStyle w:val="StyleUnderline"/>
        </w:rPr>
        <w:t>, have free rein to murder their citizens. Under Trump, the U.S. has quit a rational pact to address the looming threat of climate change</w:t>
      </w:r>
      <w:r>
        <w:t xml:space="preserve"> that is endorsed by almost all other countries on the planet.</w:t>
      </w:r>
    </w:p>
    <w:p w:rsidR="0020398C" w:rsidRDefault="0020398C" w:rsidP="0020398C">
      <w:r>
        <w:t>There will still be American officials like Brown and other governors and mayors taking the lead on climate change. In an MSNBC interview on Thursday, Brown said he is open to convening an international meeting to forge a climate agreement between California, Mexico and Canada.</w:t>
      </w:r>
    </w:p>
    <w:p w:rsidR="0020398C" w:rsidRDefault="0020398C" w:rsidP="0020398C">
      <w:r>
        <w:t>There will still be business leaders like Musk building the new American economy on the foundation of sustainable energy. Of green power, Musk has said, "That's the vision for the future we think is the only sensible vision for the future — and the one we're building toward.”</w:t>
      </w:r>
    </w:p>
    <w:p w:rsidR="0020398C" w:rsidRPr="009A55FD" w:rsidRDefault="0020398C" w:rsidP="0020398C">
      <w:pPr>
        <w:rPr>
          <w:rStyle w:val="StyleUnderline"/>
        </w:rPr>
      </w:pPr>
      <w:r w:rsidRPr="009A55FD">
        <w:rPr>
          <w:rStyle w:val="Emphasis"/>
        </w:rPr>
        <w:t>Trump</w:t>
      </w:r>
      <w:r>
        <w:t xml:space="preserve">, though, </w:t>
      </w:r>
      <w:r w:rsidRPr="009A55FD">
        <w:rPr>
          <w:rStyle w:val="Emphasis"/>
        </w:rPr>
        <w:t>has abdicated leadership</w:t>
      </w:r>
      <w:r>
        <w:t xml:space="preserve">. </w:t>
      </w:r>
      <w:r w:rsidRPr="009A55FD">
        <w:rPr>
          <w:rStyle w:val="StyleUnderline"/>
        </w:rPr>
        <w:t xml:space="preserve">He will still be acting out the role of president </w:t>
      </w:r>
      <w:r>
        <w:t>the way he acted on “The Apprentice</w:t>
      </w:r>
      <w:r w:rsidRPr="009A55FD">
        <w:t xml:space="preserve">,” </w:t>
      </w:r>
      <w:r w:rsidRPr="009A55FD">
        <w:rPr>
          <w:rStyle w:val="StyleUnderline"/>
        </w:rPr>
        <w:t>but he will not be leading. The rest of the world and the majority of Americans will not follow this ludicrous man.</w:t>
      </w:r>
    </w:p>
    <w:p w:rsidR="0020398C" w:rsidRPr="00216952" w:rsidRDefault="0020398C" w:rsidP="0020398C">
      <w:pPr>
        <w:pStyle w:val="Heading4"/>
        <w:rPr>
          <w:u w:val="single"/>
        </w:rPr>
      </w:pPr>
      <w:r>
        <w:t xml:space="preserve">Trump’s abandonment of international agreements makes decline in US leadership </w:t>
      </w:r>
      <w:r>
        <w:rPr>
          <w:u w:val="single"/>
        </w:rPr>
        <w:t>inevitable</w:t>
      </w:r>
    </w:p>
    <w:p w:rsidR="0020398C" w:rsidRPr="007014C0" w:rsidRDefault="0020398C" w:rsidP="0020398C">
      <w:r>
        <w:rPr>
          <w:rStyle w:val="Style13ptBold"/>
        </w:rPr>
        <w:t xml:space="preserve">Sherwood-Randall 17 </w:t>
      </w:r>
      <w:r>
        <w:t>[Elizabeth Sherwood-Randall served as the deputy secretary of energy from 2014-2017 and the White House coordinator for defense policy, countering WMD and arms control in 2013-2014, 6-8-2017, "Trump's foreign policy fantasies are eroding US leadership role," http://thehill.com/blogs/pundits-blog/foreign-policy/336912-trumps-foreign-policy-fantasies-are-eroding-us-leadership]//Rank</w:t>
      </w:r>
    </w:p>
    <w:p w:rsidR="0020398C" w:rsidRDefault="0020398C" w:rsidP="0020398C">
      <w:r>
        <w:t xml:space="preserve">On June 1, President </w:t>
      </w:r>
      <w:r w:rsidRPr="007014C0">
        <w:rPr>
          <w:rStyle w:val="StyleUnderline"/>
        </w:rPr>
        <w:t>Trump announced his decision to withdraw the U</w:t>
      </w:r>
      <w:r>
        <w:t xml:space="preserve">nited </w:t>
      </w:r>
      <w:r w:rsidRPr="007014C0">
        <w:rPr>
          <w:rStyle w:val="StyleUnderline"/>
        </w:rPr>
        <w:t>S</w:t>
      </w:r>
      <w:r>
        <w:t xml:space="preserve">tates </w:t>
      </w:r>
      <w:r w:rsidRPr="007014C0">
        <w:rPr>
          <w:rStyle w:val="StyleUnderline"/>
        </w:rPr>
        <w:t>from</w:t>
      </w:r>
      <w:r>
        <w:t xml:space="preserve"> the </w:t>
      </w:r>
      <w:r w:rsidRPr="007014C0">
        <w:rPr>
          <w:rStyle w:val="StyleUnderline"/>
        </w:rPr>
        <w:t>Paris</w:t>
      </w:r>
      <w:r>
        <w:t xml:space="preserve"> climate agreement and immediately cease implementation of the commitments the United States had made in signing it in December 2015.</w:t>
      </w:r>
    </w:p>
    <w:p w:rsidR="0020398C" w:rsidRDefault="0020398C" w:rsidP="0020398C">
      <w:r>
        <w:t>He claimed he had come to his decision for a variety of debunked rationales and added that he would be open to renegotiating U.S. climate commitments to be more favorable for U.S. interests. But that is not how diplomacy works, and instead of putting America first, the author of the "Art of the Deal" is actually putting America last.</w:t>
      </w:r>
    </w:p>
    <w:p w:rsidR="0020398C" w:rsidRPr="007014C0" w:rsidRDefault="0020398C" w:rsidP="0020398C">
      <w:pPr>
        <w:rPr>
          <w:rStyle w:val="StyleUnderline"/>
        </w:rPr>
      </w:pPr>
      <w:r w:rsidRPr="007014C0">
        <w:rPr>
          <w:rStyle w:val="StyleUnderline"/>
        </w:rPr>
        <w:t>America’s leadership of the world depends on its word, and our word is built on trust, follow-through and accountability. Since World War II, we have led the world by building alliances and partnerships</w:t>
      </w:r>
      <w:r>
        <w:t xml:space="preserve"> in which predictability and continuity are essential to fielding the capabilities that deter threats and defend shared interests and values. </w:t>
      </w:r>
      <w:r w:rsidRPr="007014C0">
        <w:rPr>
          <w:rStyle w:val="StyleUnderline"/>
        </w:rPr>
        <w:t xml:space="preserve">Trump’s retrograde action threatens to destroy the trust in our word upon which our leadership and security depends. </w:t>
      </w:r>
    </w:p>
    <w:p w:rsidR="0020398C" w:rsidRPr="007014C0" w:rsidRDefault="0020398C" w:rsidP="0020398C">
      <w:pPr>
        <w:rPr>
          <w:rStyle w:val="StyleUnderline"/>
        </w:rPr>
      </w:pPr>
      <w:r>
        <w:t xml:space="preserve">On May 25, President Trump provided a stark example of just how damaging his disregard for upholding our commitments can be. </w:t>
      </w:r>
      <w:r w:rsidRPr="007014C0">
        <w:rPr>
          <w:rStyle w:val="StyleUnderline"/>
        </w:rPr>
        <w:t xml:space="preserve">He spoke to NATO leaders at the alliance’s new headquarters in Brussels, where he publicly chastised them for failing to spend more on defense and simultaneously failed to clearly reassert the solemn pledge of mutual defense that has undergirded the most successful alliance in human history for almost 70 years. </w:t>
      </w:r>
    </w:p>
    <w:p w:rsidR="0020398C" w:rsidRDefault="0020398C" w:rsidP="0020398C">
      <w:r>
        <w:t xml:space="preserve">To strengthen the alliance and build solidarity to advance his global agenda, President Obama chose the opposite approach during his first meeting with NATO leaders in April 2009, observing that, “NATO was founded on the basis of a simple but solemn commitment: An attack on one is an attack on all. And from that foundation we forged the strongest alliance in history, an alliance that is stronger because it is made up of free nations”. </w:t>
      </w:r>
    </w:p>
    <w:p w:rsidR="0020398C" w:rsidRPr="00216952" w:rsidRDefault="0020398C" w:rsidP="0020398C">
      <w:pPr>
        <w:rPr>
          <w:rStyle w:val="StyleUnderline"/>
        </w:rPr>
      </w:pPr>
      <w:r>
        <w:t xml:space="preserve">After Trump’s embarrassing NATO visit and his stubborn subsequent refusal to express support for the Paris Agreement to his G-7 colleagues at their meeting in Italy, German Chancellor </w:t>
      </w:r>
      <w:r w:rsidRPr="00216952">
        <w:rPr>
          <w:rStyle w:val="StyleUnderline"/>
        </w:rPr>
        <w:t>Merkel declared that Europe “must really take our fate into our own hands</w:t>
      </w:r>
      <w:proofErr w:type="gramStart"/>
      <w:r w:rsidRPr="00216952">
        <w:rPr>
          <w:rStyle w:val="StyleUnderline"/>
        </w:rPr>
        <w:t>. ”</w:t>
      </w:r>
      <w:proofErr w:type="gramEnd"/>
      <w:r w:rsidRPr="00216952">
        <w:rPr>
          <w:rStyle w:val="StyleUnderline"/>
        </w:rPr>
        <w:t xml:space="preserve"> </w:t>
      </w:r>
    </w:p>
    <w:p w:rsidR="0020398C" w:rsidRDefault="0020398C" w:rsidP="0020398C">
      <w:r w:rsidRPr="00216952">
        <w:rPr>
          <w:rStyle w:val="StyleUnderline"/>
        </w:rPr>
        <w:t>The Paris climate agreement reflects a fundamental truth: We all must take action to meet the challenges of our times</w:t>
      </w:r>
      <w:r>
        <w:t xml:space="preserve">. America does not exist in a cocoon or a vacuum; the actions and reactions of humans across the globe are not contained by borders. </w:t>
      </w:r>
      <w:r w:rsidRPr="00216952">
        <w:rPr>
          <w:rStyle w:val="StyleUnderline"/>
        </w:rPr>
        <w:t xml:space="preserve">That interdependence is fundamental to life on this planet in the 21st century. </w:t>
      </w:r>
    </w:p>
    <w:p w:rsidR="0020398C" w:rsidRDefault="0020398C" w:rsidP="0020398C">
      <w:r>
        <w:t>Let’s set aside the multitude of environmental and economic reasons that the president made the wrong decision on the Paris Agreement and address the dangerous precedent he may be setting — and decisions he may be hinting at — regarding other major international agreements.</w:t>
      </w:r>
    </w:p>
    <w:p w:rsidR="0020398C" w:rsidRPr="00216952" w:rsidRDefault="0020398C" w:rsidP="0020398C">
      <w:pPr>
        <w:rPr>
          <w:rStyle w:val="StyleUnderline"/>
        </w:rPr>
      </w:pPr>
      <w:r>
        <w:t>The risk is that this reversal is one in what may be a series of “</w:t>
      </w:r>
      <w:proofErr w:type="spellStart"/>
      <w:r>
        <w:t>undoings</w:t>
      </w:r>
      <w:proofErr w:type="spellEnd"/>
      <w:r>
        <w:t xml:space="preserve">” that could profoundly damage America’s standing in the world, along with the security and health of the planet that we will leave to our children and grandchildren. For example, </w:t>
      </w:r>
      <w:r w:rsidRPr="00216952">
        <w:rPr>
          <w:rStyle w:val="StyleUnderline"/>
        </w:rPr>
        <w:t>there is significant risk that the historic multinational agreement to stop Iran’s nuclear program</w:t>
      </w:r>
      <w:r>
        <w:t xml:space="preserve"> — the Joint Comprehensive Plan of Action — </w:t>
      </w:r>
      <w:r w:rsidRPr="00216952">
        <w:rPr>
          <w:rStyle w:val="StyleUnderline"/>
        </w:rPr>
        <w:t>may be the next victim of a campaign promise.</w:t>
      </w:r>
    </w:p>
    <w:p w:rsidR="0020398C" w:rsidRPr="00216952" w:rsidRDefault="0020398C" w:rsidP="0020398C">
      <w:pPr>
        <w:rPr>
          <w:rStyle w:val="StyleUnderline"/>
        </w:rPr>
      </w:pPr>
      <w:r>
        <w:t xml:space="preserve">With all other parties to the agreement in support of its continued implementation, </w:t>
      </w:r>
      <w:r w:rsidRPr="00216952">
        <w:rPr>
          <w:rStyle w:val="StyleUnderline"/>
        </w:rPr>
        <w:t>pulling out of it or renegotiating its terms will put us on the wrong side of history, diminish our power, alienate our friends and embolden our adversaries.</w:t>
      </w:r>
    </w:p>
    <w:p w:rsidR="0020398C" w:rsidRDefault="0020398C" w:rsidP="0020398C">
      <w:r>
        <w:t xml:space="preserve">Like the Paris Agreement, </w:t>
      </w:r>
      <w:r w:rsidRPr="00216952">
        <w:rPr>
          <w:rStyle w:val="StyleUnderline"/>
        </w:rPr>
        <w:t>the JCPOA addresses a major threat to international security</w:t>
      </w:r>
      <w:r>
        <w:t xml:space="preserve"> that brought together both allies and adversaries. President </w:t>
      </w:r>
      <w:r w:rsidRPr="00216952">
        <w:rPr>
          <w:rStyle w:val="StyleUnderline"/>
        </w:rPr>
        <w:t>Trump seems to have little appreciation for how the JCPOA benefits the U</w:t>
      </w:r>
      <w:r>
        <w:t xml:space="preserve">nited </w:t>
      </w:r>
      <w:r w:rsidRPr="00216952">
        <w:rPr>
          <w:rStyle w:val="StyleUnderline"/>
        </w:rPr>
        <w:t>S</w:t>
      </w:r>
      <w:r>
        <w:t xml:space="preserve">tates. He thinks both agreements were raw deals for us and evidently resents that other countries benefit at all from our participation. </w:t>
      </w:r>
    </w:p>
    <w:p w:rsidR="0020398C" w:rsidRPr="00216952" w:rsidRDefault="0020398C" w:rsidP="0020398C">
      <w:pPr>
        <w:rPr>
          <w:rStyle w:val="StyleUnderline"/>
        </w:rPr>
      </w:pPr>
      <w:r>
        <w:t xml:space="preserve">As a participant in the policy process that led up to the conclusion of the JCPOA and as the former deputy secretary of a cabinet agency charged with holding the Iranian regime accountable for implementation of the agreement, I know that </w:t>
      </w:r>
      <w:r w:rsidRPr="00216952">
        <w:rPr>
          <w:rStyle w:val="StyleUnderline"/>
        </w:rPr>
        <w:t>the agreement accomplished exactly what the U.S. wanted and needed it to do.</w:t>
      </w:r>
    </w:p>
    <w:p w:rsidR="0020398C" w:rsidRDefault="0020398C" w:rsidP="0020398C">
      <w:r>
        <w:t>It dismantled Iran’s nuclear program and established intrusive enforcement mechanisms (via the International Atomic Energy Agency, backed by the technical support of many U.S. experts) that put the burden on Iran to prove its compliance.</w:t>
      </w:r>
    </w:p>
    <w:p w:rsidR="0020398C" w:rsidRDefault="0020398C" w:rsidP="0020398C">
      <w:r w:rsidRPr="00216952">
        <w:rPr>
          <w:rStyle w:val="StyleUnderline"/>
        </w:rPr>
        <w:t xml:space="preserve">Iran has already shipped 25,000 pounds of enriched uranium out of the country, dismantled and removed two-thirds of its centrifuges that would have produced uranium for nuclear weapons; removed the </w:t>
      </w:r>
      <w:proofErr w:type="spellStart"/>
      <w:r w:rsidRPr="00216952">
        <w:rPr>
          <w:rStyle w:val="StyleUnderline"/>
        </w:rPr>
        <w:t>calandria</w:t>
      </w:r>
      <w:proofErr w:type="spellEnd"/>
      <w:r w:rsidRPr="00216952">
        <w:rPr>
          <w:rStyle w:val="StyleUnderline"/>
        </w:rPr>
        <w:t xml:space="preserve"> from its heavy water reactor that would have produced plutonium for nuclear weapons and filled it with concrete; and provided unprecedented access to its nuclear facilities and supply chain that means we can verify its compliance at every step of the way</w:t>
      </w:r>
      <w:r>
        <w:t>.</w:t>
      </w:r>
    </w:p>
    <w:p w:rsidR="0020398C" w:rsidRDefault="0020398C" w:rsidP="0020398C">
      <w:r>
        <w:t xml:space="preserve">Each of these actions make it harder for Iran to restart its large-scale enrichment program that is essential to building nuclear weapons — making the world measurably and verifiably safer.  </w:t>
      </w:r>
    </w:p>
    <w:p w:rsidR="0020398C" w:rsidRDefault="0020398C" w:rsidP="0020398C">
      <w:r>
        <w:t xml:space="preserve">President Trump seems to believe that a mythical better deal exists that addresses all Iranian destabilizing behaviors in the world. It doesn't. The president also seems to view these drastic decisions as bargaining tools that will induce the international community to give the U.S. exactly what it wants. They are not. Rather, </w:t>
      </w:r>
      <w:r w:rsidRPr="00216952">
        <w:rPr>
          <w:rStyle w:val="StyleUnderline"/>
        </w:rPr>
        <w:t xml:space="preserve">his “America First” policy is an isolationist fantasy that will lead to an America that is alone and behind. </w:t>
      </w:r>
    </w:p>
    <w:p w:rsidR="0020398C" w:rsidRDefault="0020398C" w:rsidP="0020398C"/>
    <w:p w:rsidR="00BE77AE" w:rsidRDefault="00BE77AE" w:rsidP="00BE77AE">
      <w:pPr>
        <w:pStyle w:val="Heading4"/>
      </w:pPr>
      <w:r>
        <w:t xml:space="preserve">Trump’s foreign policy is corrupt and is putting the U.S. into decline </w:t>
      </w:r>
    </w:p>
    <w:p w:rsidR="00BE77AE" w:rsidRPr="00F9317F" w:rsidRDefault="00BE77AE" w:rsidP="00BE77AE">
      <w:pPr>
        <w:rPr>
          <w:rStyle w:val="Style13ptBold"/>
          <w:b w:val="0"/>
        </w:rPr>
      </w:pPr>
      <w:proofErr w:type="spellStart"/>
      <w:r>
        <w:rPr>
          <w:rStyle w:val="Style13ptBold"/>
        </w:rPr>
        <w:t>Klion</w:t>
      </w:r>
      <w:proofErr w:type="spellEnd"/>
      <w:r>
        <w:rPr>
          <w:rStyle w:val="Style13ptBold"/>
        </w:rPr>
        <w:t xml:space="preserve">, 17 --- Former Editor for Al Jazeera America and World Politics Review, (David </w:t>
      </w:r>
      <w:proofErr w:type="spellStart"/>
      <w:r>
        <w:rPr>
          <w:rStyle w:val="Style13ptBold"/>
        </w:rPr>
        <w:t>Klion</w:t>
      </w:r>
      <w:proofErr w:type="spellEnd"/>
      <w:r>
        <w:rPr>
          <w:rStyle w:val="Style13ptBold"/>
        </w:rPr>
        <w:t xml:space="preserve">, </w:t>
      </w:r>
      <w:proofErr w:type="spellStart"/>
      <w:r>
        <w:rPr>
          <w:rStyle w:val="Style13ptBold"/>
        </w:rPr>
        <w:t>Alternet</w:t>
      </w:r>
      <w:proofErr w:type="spellEnd"/>
      <w:r>
        <w:rPr>
          <w:rStyle w:val="Style13ptBold"/>
        </w:rPr>
        <w:t xml:space="preserve">, 06.09.17, “Donald Trump’s Foreign Policy Is So Much More Corrupt and Dangerous </w:t>
      </w:r>
      <w:proofErr w:type="gramStart"/>
      <w:r>
        <w:rPr>
          <w:rStyle w:val="Style13ptBold"/>
        </w:rPr>
        <w:t>Than</w:t>
      </w:r>
      <w:proofErr w:type="gramEnd"/>
      <w:r>
        <w:rPr>
          <w:rStyle w:val="Style13ptBold"/>
        </w:rPr>
        <w:t xml:space="preserve"> His Possible Ties to Putin,” </w:t>
      </w:r>
      <w:hyperlink r:id="rId11" w:history="1">
        <w:r w:rsidRPr="008B0903">
          <w:rPr>
            <w:rStyle w:val="Hyperlink"/>
            <w:sz w:val="26"/>
          </w:rPr>
          <w:t>http://www.alternet.org/news-amp-politics/donald-trumps-foreign-policy-so-much-more-corrupt-and-dangerous-his-possible-ties</w:t>
        </w:r>
      </w:hyperlink>
      <w:r>
        <w:rPr>
          <w:rStyle w:val="Style13ptBold"/>
        </w:rPr>
        <w:t xml:space="preserve">) </w:t>
      </w:r>
    </w:p>
    <w:p w:rsidR="00BE77AE" w:rsidRDefault="00BE77AE" w:rsidP="00BE77AE">
      <w:r>
        <w:t>How to make sense of Donald Trump’s foreign policy? Is Trump an “America First” Jacksonian nationalist? An isolationist? A neoconservative? A conventional captive of the DC foreign policy establishment? A Russian puppet? An unhinged warmonger?</w:t>
      </w:r>
    </w:p>
    <w:p w:rsidR="00BE77AE" w:rsidRDefault="00BE77AE" w:rsidP="00BE77AE">
      <w:r>
        <w:t>At any given moment he might appear to be any of these. But none of these labels quite capture Trump’s most distinguishing foreign policy characteristic: he’s a rube.</w:t>
      </w:r>
    </w:p>
    <w:p w:rsidR="00BE77AE" w:rsidRDefault="00BE77AE" w:rsidP="00BE77AE">
      <w:r w:rsidRPr="003A1142">
        <w:rPr>
          <w:rStyle w:val="StyleUnderline"/>
        </w:rPr>
        <w:t>Consider what might be the most dramatic international development of Trump’s still-young presidency: the crisis in the Persian Gulf that broke out over the past week. Qatar, the tiny Arab kingdom where more than 10,000 U.S. troops are stationed, is suddenly a pariah within the Gulf Cooperation Council (GCC), a six-member regional body dominated by neighboring Saudi Arabia.</w:t>
      </w:r>
      <w:r>
        <w:t xml:space="preserve"> The Saudis and their allies, all of which the U.S. shares, are accusing Qatar of supporting extremist groups and of being a conduit for Iranian influence. Qatar is currently being blockaded and may run out of food, while regional affiliates of its state-backed TV network, Al Jazeera, are being shut down. (Disclosure: I am a former employee of the now-defunct Al Jazeera America, but have no current ties to that organization or to Qatar).</w:t>
      </w:r>
    </w:p>
    <w:p w:rsidR="00BE77AE" w:rsidRDefault="00BE77AE" w:rsidP="00BE77AE">
      <w:r w:rsidRPr="003A1142">
        <w:rPr>
          <w:rStyle w:val="StyleUnderline"/>
        </w:rPr>
        <w:t xml:space="preserve">However this crisis plays out, it is surely not a coincidence that it comes on the heels of Trump’s high-profile visit to the Saudi capital of Riyadh, where he posed with a glowing orb alongside the Saudi king and the Egyptian dictator after signing off on a $100 billion arms deal (maybe). </w:t>
      </w:r>
      <w:r>
        <w:t>Since the blockade began, Trump has voiced support for the Saudis, as have officials in Israel, which was Trump’s next stop on his foreign trip. It certainly appears Trump gave the go-ahead, implicitly or explicitly, for a crackdown on Qatar, despite the aforementioned U.S. troop presence there.</w:t>
      </w:r>
    </w:p>
    <w:p w:rsidR="00BE77AE" w:rsidRDefault="00BE77AE" w:rsidP="00BE77AE">
      <w:r>
        <w:t>One might conclude Trump is a strong supporter of Israel and Saudi Arabia, like many neoconservative policymakers, and earnestly believes that Qatar is the main source of extremism in the Middle East. But as Trump himself accurately pointed out not so long ago, Saudi Arabia is a major offender in this regard too. And even if he did hold this view, the neocon-dominated George W. Bush administration is responsible for building up the U.S. presence in Qatar. For better or worse, they didn’t let their distaste for the Qataris get in the way of their grand imperial strategy in the region.</w:t>
      </w:r>
    </w:p>
    <w:p w:rsidR="00BE77AE" w:rsidRDefault="00BE77AE" w:rsidP="00BE77AE">
      <w:r w:rsidRPr="003A1142">
        <w:rPr>
          <w:rStyle w:val="StyleUnderline"/>
        </w:rPr>
        <w:t>What seems likelier is that Trump is getting played. He enjoyed being feted by the Saudis and the Israelis, believed whatever they told him, and has now signed off on a profoundly destabilizing course of events that undermines basic U.S. interests in the Gulf.</w:t>
      </w:r>
      <w:r>
        <w:t xml:space="preserve"> </w:t>
      </w:r>
      <w:r w:rsidRPr="003A1142">
        <w:rPr>
          <w:rStyle w:val="StyleUnderline"/>
        </w:rPr>
        <w:t xml:space="preserve">On top of that, on Friday Secretary of State Rex </w:t>
      </w:r>
      <w:proofErr w:type="spellStart"/>
      <w:r w:rsidRPr="003A1142">
        <w:rPr>
          <w:rStyle w:val="StyleUnderline"/>
        </w:rPr>
        <w:t>Tillerson</w:t>
      </w:r>
      <w:proofErr w:type="spellEnd"/>
      <w:r w:rsidRPr="003A1142">
        <w:rPr>
          <w:rStyle w:val="StyleUnderline"/>
        </w:rPr>
        <w:t xml:space="preserve"> affirmed the alliance with Qatar and was contradicted by Trump, which is an almost unprecedented level of dysfunction in setting the basic terms of foreign policy</w:t>
      </w:r>
      <w:r>
        <w:t>. Staffing shortages at the State Department mean that Trump, who knows almost nothing about the nuances of international affairs, is not getting informed perspectives to compensate for his ignorance. Whereas a better-advised and more competent president, regardless of ideological orientation, would want the U.S. to manage a feud between its allies, Trump was happy to take the Saudi side, thereby exacerbating the crisis he helped set off in the first place.</w:t>
      </w:r>
    </w:p>
    <w:p w:rsidR="00BE77AE" w:rsidRDefault="00BE77AE" w:rsidP="00BE77AE">
      <w:r w:rsidRPr="003A1142">
        <w:rPr>
          <w:rStyle w:val="StyleUnderline"/>
        </w:rPr>
        <w:t>Trump’s behavior regarding Qatar also helps account for the Russia scandal slowly eating away at his presidency.</w:t>
      </w:r>
      <w:r>
        <w:t xml:space="preserve"> Various theories have been put forward for Trump’s warm feelings toward Russian President Vladimir Putin, ranging from a deep ideological affinity, to the alleged existence of </w:t>
      </w:r>
      <w:proofErr w:type="spellStart"/>
      <w:r>
        <w:t>kompromat</w:t>
      </w:r>
      <w:proofErr w:type="spellEnd"/>
      <w:r>
        <w:t xml:space="preserve"> that could be used as leverage against him, to his willingness to accommodate energy companies looking to extract billions of dollars in crude oil from the Arctic Circle. </w:t>
      </w:r>
      <w:r w:rsidRPr="003A1142">
        <w:rPr>
          <w:rStyle w:val="StyleUnderline"/>
        </w:rPr>
        <w:t>But the simplest explanation may be that Trump, again, was duped</w:t>
      </w:r>
      <w:r>
        <w:t>. He trusted Michael Flynn, who was happy to take money from the Russian government and to attend RT’s gala seated opposite Putin, whereas an even modestly well-advised presidential candidate would have shunned Flynn. (During Flynn’s brief tenure in the Trump administration, he also pushed for a policy shift favoring Turkey, from which he had also taken a large sum of money).</w:t>
      </w:r>
    </w:p>
    <w:p w:rsidR="00BE77AE" w:rsidRDefault="00BE77AE" w:rsidP="00BE77AE">
      <w:r w:rsidRPr="003A1142">
        <w:rPr>
          <w:rStyle w:val="StyleUnderline"/>
        </w:rPr>
        <w:t>Trump savored Putin’s contempt for Hillary Clinton, and while anyone else might have been disturbed by the possibility of Russian hackers interfering in the U.S. election, he openly encouraged it</w:t>
      </w:r>
      <w:r>
        <w:t>. There may or may not be a deeper conspiracy at work here, but either way, Trump’s ignorance, credulity, and casual willingness to be used by a foreign power at the expense of U.S. interests are what made any of this possible.</w:t>
      </w:r>
    </w:p>
    <w:p w:rsidR="00BE77AE" w:rsidRDefault="00BE77AE" w:rsidP="00BE77AE">
      <w:r w:rsidRPr="003A1142">
        <w:rPr>
          <w:rStyle w:val="StyleUnderline"/>
        </w:rPr>
        <w:t xml:space="preserve">Sometimes, Trump’s incompetence serves as a check on his most volatile instincts. For instance, after engaging in saber-rattling with North Korea and suggesting that the U.S. might act unilaterally without regard to Chinese interests, he actually spoke to Chinese President Xi </w:t>
      </w:r>
      <w:proofErr w:type="spellStart"/>
      <w:r w:rsidRPr="003A1142">
        <w:rPr>
          <w:rStyle w:val="StyleUnderline"/>
        </w:rPr>
        <w:t>Jinping</w:t>
      </w:r>
      <w:proofErr w:type="spellEnd"/>
      <w:r w:rsidRPr="003A1142">
        <w:rPr>
          <w:rStyle w:val="StyleUnderline"/>
        </w:rPr>
        <w:t xml:space="preserve"> and came away with a sober, mainstream approach to North Korea.</w:t>
      </w:r>
      <w:r>
        <w:t xml:space="preserve"> On the one hand, this helped avert what could have been a very dangerous situation. On the other hand, it established that Xi, like his counterparts in Russia, Turkey, Saudi Arabia, Israel, and elsewhere, can easily manipulate the U.S. president to serve his interests.</w:t>
      </w:r>
    </w:p>
    <w:p w:rsidR="00BE77AE" w:rsidRDefault="00BE77AE" w:rsidP="00BE77AE">
      <w:r w:rsidRPr="003A1142">
        <w:rPr>
          <w:rStyle w:val="Emphasis"/>
        </w:rPr>
        <w:t>At best, this means that the American Empire is going into accelerated and perhaps overdue decline under Trump.</w:t>
      </w:r>
      <w:r>
        <w:t xml:space="preserve"> </w:t>
      </w:r>
      <w:r w:rsidRPr="003A1142">
        <w:rPr>
          <w:rStyle w:val="StyleUnderline"/>
        </w:rPr>
        <w:t>But the more disturbing implication is that it will encourage instability and regional wars</w:t>
      </w:r>
      <w:r>
        <w:t>. Trump may not be a puppet of any one country, but he’s also not the puppet of every country; there will be winners and losers in an international system where the U.S. has no strategic vision. Qatar, an authoritarian monarchy with a terrible human rights record, might not be the most sympathetic example, but its current plight demonstrates just how unreliable the U.S. is under Trump.</w:t>
      </w:r>
    </w:p>
    <w:p w:rsidR="00BE77AE" w:rsidRDefault="00BE77AE" w:rsidP="0020398C"/>
    <w:p w:rsidR="00BE77AE" w:rsidRDefault="00BE77AE" w:rsidP="00BE77AE">
      <w:pPr>
        <w:pStyle w:val="Heading4"/>
      </w:pPr>
      <w:r>
        <w:t xml:space="preserve">Trump leadership destroys U.S. influence in multilateral institutions </w:t>
      </w:r>
    </w:p>
    <w:p w:rsidR="00BE77AE" w:rsidRPr="009528D5" w:rsidRDefault="00BE77AE" w:rsidP="00BE77AE">
      <w:pPr>
        <w:rPr>
          <w:rStyle w:val="Style13ptBold"/>
          <w:b w:val="0"/>
        </w:rPr>
      </w:pPr>
      <w:proofErr w:type="spellStart"/>
      <w:r>
        <w:rPr>
          <w:rStyle w:val="Style13ptBold"/>
        </w:rPr>
        <w:t>Demirel</w:t>
      </w:r>
      <w:proofErr w:type="spellEnd"/>
      <w:r>
        <w:rPr>
          <w:rStyle w:val="Style13ptBold"/>
        </w:rPr>
        <w:t>, 17 ---</w:t>
      </w:r>
      <w:r w:rsidRPr="00BE77AE">
        <w:t xml:space="preserve"> International Law and Governance Fellow at Young Professionals in Foreign Policy (</w:t>
      </w:r>
      <w:proofErr w:type="spellStart"/>
      <w:r w:rsidRPr="00BE77AE">
        <w:t>Merve</w:t>
      </w:r>
      <w:proofErr w:type="spellEnd"/>
      <w:r w:rsidRPr="00BE77AE">
        <w:t xml:space="preserve"> </w:t>
      </w:r>
      <w:proofErr w:type="spellStart"/>
      <w:r w:rsidRPr="00BE77AE">
        <w:t>Demirel</w:t>
      </w:r>
      <w:proofErr w:type="spellEnd"/>
      <w:r w:rsidRPr="00BE77AE">
        <w:t xml:space="preserve">, 06.26.17, “President Trump and the Forfeiture of US Leadership,” Fair Observer, </w:t>
      </w:r>
      <w:hyperlink r:id="rId12" w:history="1">
        <w:r w:rsidRPr="00BE77AE">
          <w:rPr>
            <w:rStyle w:val="Hyperlink"/>
          </w:rPr>
          <w:t>https://www.fairobserver.com/region/north_america/donald-trump-us-foreign-policy-paris-agreement-news-analysis-61321/</w:t>
        </w:r>
      </w:hyperlink>
      <w:r w:rsidRPr="00BE77AE">
        <w:t xml:space="preserve">) </w:t>
      </w:r>
    </w:p>
    <w:p w:rsidR="00BE77AE" w:rsidRPr="009528D5" w:rsidRDefault="00BE77AE" w:rsidP="00BE77AE">
      <w:pPr>
        <w:rPr>
          <w:rStyle w:val="StyleUnderline"/>
        </w:rPr>
      </w:pPr>
      <w:r w:rsidRPr="00A939F8">
        <w:rPr>
          <w:rStyle w:val="StyleUnderline"/>
        </w:rPr>
        <w:t>President Donald Trump recently announced his intention to withdraw the United States from the Paris climate accord, marking the latest step in his gradual campaign to abdicate America’s traditional role as leader of the free world</w:t>
      </w:r>
      <w:r>
        <w:t xml:space="preserve">. In April of 2017, Trump withdrew $32.1 million from the United Nation Population Fund (UNPF). More recently, the administration proposed significant budget cuts to the United Nations, as well as to the UN peacekeeping mission, endangering the organization’s effectiveness and ability to function properly. </w:t>
      </w:r>
      <w:r w:rsidRPr="009528D5">
        <w:rPr>
          <w:rStyle w:val="StyleUnderline"/>
        </w:rPr>
        <w:t>It is now clear that the Trump administration’s America-centric rhetoric and isolationist policies are threatening US interests at home and abroad. But although it appears to be intensifying under his presidency, it is important to note that this trend did not actually start with Trump.</w:t>
      </w:r>
    </w:p>
    <w:p w:rsidR="00BE77AE" w:rsidRDefault="00BE77AE" w:rsidP="00BE77AE">
      <w:r w:rsidRPr="009528D5">
        <w:rPr>
          <w:rStyle w:val="Emphasis"/>
        </w:rPr>
        <w:t>The United States has historically been at the front and center on the world stage, utilizing its powerful position to shape the structure of notable multilateral institutions, such as the UN, the International Atomic Energy Agency and the World Trade Organization</w:t>
      </w:r>
      <w:r>
        <w:t>. Nevertheless, the de-emphasis of US influence in global affairs started with the invasion of Iraq in 2003 and continued with the lack of US involvement in multilateral initiatives such as the International Criminal Court and the Kyoto Protocol.</w:t>
      </w:r>
    </w:p>
    <w:p w:rsidR="00BE77AE" w:rsidRDefault="00BE77AE" w:rsidP="00BE77AE">
      <w:r w:rsidRPr="009528D5">
        <w:rPr>
          <w:rStyle w:val="StyleUnderline"/>
        </w:rPr>
        <w:t>Due to the Trump administration’s agenda, the decline in US influence throughout the international community is accelerating at an alarming pace.</w:t>
      </w:r>
      <w:r>
        <w:t xml:space="preserve"> This is not surprising. Leading up to the election, the Trump campaign policy promoted an “America First” playbook to appeal to isolated voters that we now see become a reality.</w:t>
      </w:r>
    </w:p>
    <w:p w:rsidR="00BE77AE" w:rsidRPr="009528D5" w:rsidRDefault="00BE77AE" w:rsidP="00BE77AE">
      <w:pPr>
        <w:rPr>
          <w:rStyle w:val="Emphasis"/>
        </w:rPr>
      </w:pPr>
      <w:r w:rsidRPr="009528D5">
        <w:rPr>
          <w:rStyle w:val="StyleUnderline"/>
        </w:rPr>
        <w:t>Putting aside the alleged factors necessitating the decision to withdraw the United States from the Paris Agreement, President Trump pledged to “ensure that America remains the world leader on environmental issues” and stated that he would be open to renegotiating the deal</w:t>
      </w:r>
      <w:r>
        <w:t xml:space="preserve">. Unfortunately for Trump, significant signatories had already dismissed this idea. </w:t>
      </w:r>
      <w:r w:rsidRPr="009528D5">
        <w:rPr>
          <w:rStyle w:val="Emphasis"/>
        </w:rPr>
        <w:t>Remaining the world leader on environmental issues is no longer on the table.</w:t>
      </w:r>
    </w:p>
    <w:p w:rsidR="00BE77AE" w:rsidRDefault="00BE77AE" w:rsidP="00BE77AE">
      <w:r>
        <w:t xml:space="preserve">Even though it will likely take years to withdraw from the Paris Agreement, the Trump administration’s intention is symbolic. </w:t>
      </w:r>
      <w:r w:rsidRPr="009528D5">
        <w:rPr>
          <w:rStyle w:val="Emphasis"/>
        </w:rPr>
        <w:t>The cumulative effect of these momentous steps is the forfeiture of US dominance in world affairs</w:t>
      </w:r>
      <w:r>
        <w:t>. This begs the question: Why should it matter to the United States if it is not the global leader it once was?</w:t>
      </w:r>
    </w:p>
    <w:p w:rsidR="00BE77AE" w:rsidRDefault="00BE77AE" w:rsidP="00BE77AE">
      <w:r>
        <w:t xml:space="preserve">First, most of today’s challenges, from cybersecurity to climate change to free trade to religious extremism, are global issues that cannot be tackled alone or are too complex to isolate. An isolationist policy overlooks the interconnectedness of these issues with domestic ones, while </w:t>
      </w:r>
      <w:proofErr w:type="gramStart"/>
      <w:r>
        <w:t>an</w:t>
      </w:r>
      <w:proofErr w:type="gramEnd"/>
      <w:r>
        <w:t xml:space="preserve"> unilateralist policy overestimates the United States’ ability in dealing with such issues. </w:t>
      </w:r>
      <w:r w:rsidRPr="009528D5">
        <w:rPr>
          <w:rStyle w:val="StyleUnderline"/>
        </w:rPr>
        <w:t>Instead, a multilateral approach is required to not only confront and solve global issues, but also to do so in a manner that serves US interests</w:t>
      </w:r>
      <w:r>
        <w:t>.</w:t>
      </w:r>
    </w:p>
    <w:p w:rsidR="00BE77AE" w:rsidRDefault="00BE77AE" w:rsidP="00BE77AE">
      <w:r w:rsidRPr="009528D5">
        <w:rPr>
          <w:rStyle w:val="StyleUnderline"/>
        </w:rPr>
        <w:t xml:space="preserve">Its position of leadership on the global stage allows the United States to influence international institutions and programs in beneficial ways, shaping policies catered to its own interests and values. </w:t>
      </w:r>
      <w:r>
        <w:t xml:space="preserve">For instance, after rejecting the 1997 Kyoto Protocol, the United States ironically played a central role in negotiating the Paris Agreement on more </w:t>
      </w:r>
      <w:proofErr w:type="spellStart"/>
      <w:r>
        <w:t>favourable</w:t>
      </w:r>
      <w:proofErr w:type="spellEnd"/>
      <w:r>
        <w:t xml:space="preserve"> terms. During his time in the Senate, Barack Obama observed about international governance systems that “instead of constraining our power, these institutions magnified it.”</w:t>
      </w:r>
    </w:p>
    <w:p w:rsidR="00BE77AE" w:rsidRDefault="00BE77AE" w:rsidP="00BE77AE">
      <w:r w:rsidRPr="009528D5">
        <w:rPr>
          <w:rStyle w:val="Emphasis"/>
        </w:rPr>
        <w:t xml:space="preserve">Conversely, any vacuum left by the lack of US involvement will inevitably be filled by another nation that may or may not share the United States’ interests. </w:t>
      </w:r>
      <w:r>
        <w:t>For example, Chinese investment throughout Africa has been on the rise, and Russia continues to spread its sphere of influence across the Middle East and Eastern Europe as the US retreats. Europe is also stepping up its voice within the international community as it distances itself from the United States.</w:t>
      </w:r>
    </w:p>
    <w:p w:rsidR="00BE77AE" w:rsidRPr="009528D5" w:rsidRDefault="00BE77AE" w:rsidP="00BE77AE">
      <w:pPr>
        <w:rPr>
          <w:rStyle w:val="Emphasis"/>
        </w:rPr>
      </w:pPr>
      <w:r w:rsidRPr="009528D5">
        <w:rPr>
          <w:rStyle w:val="StyleUnderline"/>
        </w:rPr>
        <w:t>After President Trump blasted European leaders for not fulfilling their obligations under NATO, German Chancellor Merkel declared that Europe cannot rely on others and should be ready to take matters into its own hands.</w:t>
      </w:r>
      <w:r>
        <w:t xml:space="preserve"> Further, during a joint press conference with Vladimir Putin, the newly elected French President Emmanuel Macron reprimanded Russian media outlets. He also offered France as a “second homeland” to Americans working on climate change</w:t>
      </w:r>
      <w:r w:rsidRPr="009528D5">
        <w:rPr>
          <w:rStyle w:val="Emphasis"/>
        </w:rPr>
        <w:t>. Based on these incidents, the United States is not only losing influence over international institutions, but it may have to watch as countries with differing interests play a much bigger role in shaping global policy and increase their share in the ever-changing global markets.</w:t>
      </w:r>
    </w:p>
    <w:p w:rsidR="00BE77AE" w:rsidRPr="009528D5" w:rsidRDefault="00BE77AE" w:rsidP="00BE77AE">
      <w:pPr>
        <w:rPr>
          <w:rStyle w:val="StyleUnderline"/>
        </w:rPr>
      </w:pPr>
      <w:r w:rsidRPr="009528D5">
        <w:rPr>
          <w:rStyle w:val="StyleUnderline"/>
        </w:rPr>
        <w:t>Finally, decreasing involvement on the multinational stage by cutting funding to international programs such as the UNPF will not serve US national security interests. The proposed cuts reduce US contribution to UN peacekeeping by about $1 billion, or 50% of what it currently contributes</w:t>
      </w:r>
      <w:r>
        <w:t xml:space="preserve">. This is in reality a negligible amount in terms of US military spending, yet it is crucial to the mission. While spending this money on creating peace abroad may seem irresponsible to some critics, the US unfortunately knows all too well how conflicts brewing in distant corners of the world can have dire consequences anywhere. Despite its weaknesses, the UN has been successful in working toward stability in conflict-ridden societies. </w:t>
      </w:r>
      <w:r w:rsidRPr="009528D5">
        <w:rPr>
          <w:rStyle w:val="StyleUnderline"/>
        </w:rPr>
        <w:t>In doing so, its missions have contributed to security globally and reduced the instances in which the United States may feel the need to intervene — at one-eighth the price tag of what it would cost the United States if it were to act alone.</w:t>
      </w:r>
    </w:p>
    <w:p w:rsidR="00BE77AE" w:rsidRPr="009528D5" w:rsidRDefault="00BE77AE" w:rsidP="00BE77AE">
      <w:pPr>
        <w:rPr>
          <w:rStyle w:val="Emphasis"/>
        </w:rPr>
      </w:pPr>
      <w:r w:rsidRPr="009528D5">
        <w:rPr>
          <w:rStyle w:val="StyleUnderline"/>
        </w:rPr>
        <w:t>US leadership is crucial to effectively influence multilateral institutions toward its domestic and global needs while keeping opposing interests at bay.</w:t>
      </w:r>
      <w:r>
        <w:t xml:space="preserve"> </w:t>
      </w:r>
      <w:r w:rsidRPr="009528D5">
        <w:rPr>
          <w:rStyle w:val="Emphasis"/>
        </w:rPr>
        <w:t>The US government is turning its back on the international institutions and agreements it once lobbied to create. This will not help the United States achieve the greatness President Trump seeks to recapture. Instead, it will reduce its capability to single-handedly deal with the fundamental issues shaping our world.</w:t>
      </w:r>
    </w:p>
    <w:p w:rsidR="00BE77AE" w:rsidRDefault="00BE77AE" w:rsidP="0020398C"/>
    <w:p w:rsidR="002E4A06" w:rsidRPr="00EE78F4" w:rsidRDefault="002E4A06" w:rsidP="002E4A06">
      <w:pPr>
        <w:pStyle w:val="Heading3"/>
        <w:rPr>
          <w:rFonts w:cs="Arial"/>
        </w:rPr>
      </w:pPr>
      <w:r w:rsidRPr="00EE78F4">
        <w:rPr>
          <w:rFonts w:cs="Arial"/>
        </w:rPr>
        <w:t>Impact D – Hegemony</w:t>
      </w:r>
    </w:p>
    <w:p w:rsidR="002E4A06" w:rsidRPr="00EE78F4" w:rsidRDefault="002E4A06" w:rsidP="002E4A06">
      <w:pPr>
        <w:pStyle w:val="Heading4"/>
        <w:rPr>
          <w:rFonts w:cs="Arial"/>
        </w:rPr>
      </w:pPr>
      <w:r w:rsidRPr="00EE78F4">
        <w:rPr>
          <w:rFonts w:cs="Arial"/>
        </w:rPr>
        <w:t xml:space="preserve">No impact – the threat is overblown and </w:t>
      </w:r>
      <w:proofErr w:type="spellStart"/>
      <w:r w:rsidRPr="00EE78F4">
        <w:rPr>
          <w:rFonts w:cs="Arial"/>
        </w:rPr>
        <w:t>heg</w:t>
      </w:r>
      <w:proofErr w:type="spellEnd"/>
      <w:r w:rsidRPr="00EE78F4">
        <w:rPr>
          <w:rFonts w:cs="Arial"/>
        </w:rPr>
        <w:t xml:space="preserve"> doesn’t actually solve</w:t>
      </w:r>
    </w:p>
    <w:p w:rsidR="002E4A06" w:rsidRDefault="002E4A06" w:rsidP="002E4A06">
      <w:pPr>
        <w:rPr>
          <w:rStyle w:val="Hyperlink"/>
        </w:rPr>
      </w:pPr>
      <w:proofErr w:type="spellStart"/>
      <w:r w:rsidRPr="00EE78F4">
        <w:rPr>
          <w:rStyle w:val="Style13ptBold"/>
        </w:rPr>
        <w:t>Mearsheimer</w:t>
      </w:r>
      <w:proofErr w:type="spellEnd"/>
      <w:r w:rsidRPr="00EE78F4">
        <w:rPr>
          <w:rStyle w:val="Style13ptBold"/>
        </w:rPr>
        <w:t xml:space="preserve"> and Walt 16</w:t>
      </w:r>
      <w:r w:rsidRPr="00EE78F4">
        <w:t xml:space="preserve"> - R. Wendell Harrison Distinguished Service Professor of Political Science and the co-director of the Program on International Security Policy at the University of Chicago with a Ph.D. in political science from Cornell University, Robert and Renee </w:t>
      </w:r>
      <w:proofErr w:type="spellStart"/>
      <w:r w:rsidRPr="00EE78F4">
        <w:t>Belfer</w:t>
      </w:r>
      <w:proofErr w:type="spellEnd"/>
      <w:r w:rsidRPr="00EE78F4">
        <w:t xml:space="preserve"> Professor of International Affairs at Harvard University with a Ph.D. in political science from the University of Berkeley (John J., Stephen M., “The Case for Offshore Balancing”, Foreign Affairs, July/August 2016, </w:t>
      </w:r>
      <w:hyperlink r:id="rId13" w:history="1">
        <w:r w:rsidRPr="00EE78F4">
          <w:rPr>
            <w:rStyle w:val="Hyperlink"/>
          </w:rPr>
          <w:t>https://www.foreignaffairs.com/articles/united-states/2016-06-13/case-offshore-balancing)//JSL</w:t>
        </w:r>
      </w:hyperlink>
    </w:p>
    <w:p w:rsidR="002E4A06" w:rsidRPr="00EE78F4" w:rsidRDefault="002E4A06" w:rsidP="002E4A06"/>
    <w:p w:rsidR="002E4A06" w:rsidRPr="00EE78F4" w:rsidRDefault="002E4A06" w:rsidP="002E4A06">
      <w:r w:rsidRPr="00EE78F4">
        <w:t xml:space="preserve">Other </w:t>
      </w:r>
      <w:r w:rsidRPr="00EE78F4">
        <w:rPr>
          <w:rStyle w:val="StyleUnderline"/>
        </w:rPr>
        <w:t>defenders of liberal hegemony argue that U.S. leadership is necessary to deal with new, transnational threats</w:t>
      </w:r>
      <w:r w:rsidRPr="00EE78F4">
        <w:t xml:space="preserve"> that arise from failed states, terrorism, criminal networks, refugee flows, and the like. Not only do the Atlantic and Pacific Oceans offer inadequate protection against these dangers, they claim, but modern military technology also makes it easier for the United States to project power around the world and address them. Today's "global village," in short, is more dangerous yet easier to manage.</w:t>
      </w:r>
    </w:p>
    <w:p w:rsidR="002E4A06" w:rsidRPr="00EE78F4" w:rsidRDefault="002E4A06" w:rsidP="002E4A06">
      <w:r w:rsidRPr="00EE78F4">
        <w:rPr>
          <w:rStyle w:val="Emphasis"/>
        </w:rPr>
        <w:t xml:space="preserve">This view exaggerates these threats and overstates Washington's ability to eliminate them. </w:t>
      </w:r>
      <w:r w:rsidRPr="00EE78F4">
        <w:rPr>
          <w:rStyle w:val="StyleUnderline"/>
        </w:rPr>
        <w:t>Crime, terrorism, and similar problems can be a nuisance, but they are hardly existential threats and rarely lend themselves to military solutions</w:t>
      </w:r>
      <w:r w:rsidRPr="00EE78F4">
        <w:t xml:space="preserve">. Indeed, </w:t>
      </w:r>
      <w:r w:rsidRPr="00EE78F4">
        <w:rPr>
          <w:rStyle w:val="StyleUnderline"/>
        </w:rPr>
        <w:t>constant interference in the affairs of other states-and especially repeated military interventions- generates local resentment and fosters corruption, thereby making these transnational dangers worse.</w:t>
      </w:r>
      <w:r w:rsidRPr="00EE78F4">
        <w:t xml:space="preserve"> The long-term solution to the problems can only be competent local governance, not heavy-handed U.S. efforts to police the world.</w:t>
      </w:r>
    </w:p>
    <w:p w:rsidR="002E4A06" w:rsidRPr="002E4A06" w:rsidRDefault="002E4A06" w:rsidP="002E4A06">
      <w:r w:rsidRPr="002E4A06">
        <w:t>Nor is policing the world as cheap as defenders of liberal hegemony contend, either in dollars spent or in lives lost. The wars in Afghanistan and Iraq cost between $4 trillion and $6 trillion and killed nearly 7,000 U.S. soldiers and wounded more than 50,000. Veterans of these conflicts exhibit high rates of depression and suicide, yet the United States has little to show for their sacrifices.</w:t>
      </w:r>
    </w:p>
    <w:p w:rsidR="002E4A06" w:rsidRPr="00EE78F4" w:rsidRDefault="002E4A06" w:rsidP="002E4A06">
      <w:r w:rsidRPr="00EE78F4">
        <w:t>Defenders of the status quo also fear that offshore balancing would allow other states to replace the United States at the pinnacle of global power. On the contrary, the strategy would prolong the country's dominance by refocusing its efforts on core goals. Unlike liberal hegemony, offshore balancing avoids squandering resources on costly and counterproductive crusades, which would allow the government to invest more in the long-term ingredients of power and prosperity: education, infrastructure, and research and development. Remember, the United States became a great power by staying out of foreign wars and building a world-class economy, which is the same strategy China has pursued over the past three decades. Meanwhile, the United States has wasted trillions of dollars and put its long-term primacy at risk.</w:t>
      </w:r>
    </w:p>
    <w:p w:rsidR="002E4A06" w:rsidRPr="002E4A06" w:rsidRDefault="002E4A06" w:rsidP="002E4A06">
      <w:r w:rsidRPr="002E4A06">
        <w:t>Another argument holds that the U.S. military must garrison the world to keep the peace and preserve an open world economy. Retrenchment, the logic goes, would renew great-power competition, invite ruinous economic rivalries, and eventually spark a major war from which the United States could not remain aloof. Better to keep playing global policeman than risk a repeat of the 1930s.</w:t>
      </w:r>
    </w:p>
    <w:p w:rsidR="002E4A06" w:rsidRDefault="002E4A06" w:rsidP="002E4A06">
      <w:r w:rsidRPr="002E4A06">
        <w:t>Such fears are unconvincing.</w:t>
      </w:r>
      <w:r w:rsidRPr="00EE78F4">
        <w:t xml:space="preserve"> For starters, </w:t>
      </w:r>
      <w:r w:rsidRPr="00EE78F4">
        <w:rPr>
          <w:rStyle w:val="StyleUnderline"/>
        </w:rPr>
        <w:t>this argument assumes that deeper U.S. engagement in Europe would have prevented World War II,</w:t>
      </w:r>
      <w:r w:rsidRPr="00EE78F4">
        <w:t xml:space="preserve"> a claim hard to square with Adolf Hitler's unshakable desire for war. </w:t>
      </w:r>
      <w:r w:rsidRPr="00EE78F4">
        <w:rPr>
          <w:rStyle w:val="StyleUnderline"/>
        </w:rPr>
        <w:t>Regional conflicts will sometimes occur no matter what Washington does, but it need not get involved</w:t>
      </w:r>
      <w:r w:rsidRPr="00EE78F4">
        <w:t xml:space="preserve"> unless vital U.S. interests are at stake. Indeed, the United States has sometimes stayed out of regional conflicts-such as the Russo-Japanese War, the Iran-Iraq War, and the current war in Ukraine-belying the claim that it inevitably gets dragged in. And </w:t>
      </w:r>
      <w:r w:rsidRPr="00EE78F4">
        <w:rPr>
          <w:rStyle w:val="StyleUnderline"/>
        </w:rPr>
        <w:t>if the country is forced to fight another great power, better to arrive late and let other countries bear the brunt of the costs</w:t>
      </w:r>
      <w:r w:rsidRPr="00EE78F4">
        <w:t>. As the last major power to enter both world wars, the United States emerged stronger from each for having waited.</w:t>
      </w:r>
    </w:p>
    <w:p w:rsidR="002E4A06" w:rsidRPr="00EE78F4" w:rsidRDefault="002E4A06" w:rsidP="002E4A06">
      <w:r w:rsidRPr="00EE78F4">
        <w:t xml:space="preserve">Furthermore, </w:t>
      </w:r>
      <w:r w:rsidRPr="00EE78F4">
        <w:rPr>
          <w:rStyle w:val="Emphasis"/>
        </w:rPr>
        <w:t>recent history casts doubt on the claim that U.S. leadership preserves peace</w:t>
      </w:r>
      <w:r w:rsidRPr="00EE78F4">
        <w:t xml:space="preserve">. </w:t>
      </w:r>
      <w:r w:rsidRPr="002E4A06">
        <w:rPr>
          <w:rStyle w:val="StyleUnderline"/>
        </w:rPr>
        <w:t>Over the past 25 years, Washington has caused or supported several wars in the Middle East</w:t>
      </w:r>
      <w:r w:rsidRPr="00EE78F4">
        <w:t xml:space="preserve"> and fueled minor conflicts elsewhere. </w:t>
      </w:r>
      <w:r w:rsidRPr="00EE78F4">
        <w:rPr>
          <w:rStyle w:val="StyleUnderline"/>
        </w:rPr>
        <w:t>If liberal hegemony is supposed to enhance global stability, it has done a poor job</w:t>
      </w:r>
      <w:r w:rsidRPr="00EE78F4">
        <w:t>.</w:t>
      </w:r>
    </w:p>
    <w:p w:rsidR="002E4A06" w:rsidRDefault="002E4A06" w:rsidP="002E4A06"/>
    <w:p w:rsidR="002E4A06" w:rsidRDefault="002E4A06" w:rsidP="002E4A06">
      <w:pPr>
        <w:pStyle w:val="Heading4"/>
      </w:pPr>
      <w:proofErr w:type="spellStart"/>
      <w:r>
        <w:t>Heg</w:t>
      </w:r>
      <w:proofErr w:type="spellEnd"/>
      <w:r>
        <w:t xml:space="preserve"> can’t prevent </w:t>
      </w:r>
      <w:proofErr w:type="spellStart"/>
      <w:r>
        <w:t>prolif</w:t>
      </w:r>
      <w:proofErr w:type="spellEnd"/>
    </w:p>
    <w:p w:rsidR="002E4A06" w:rsidRDefault="002E4A06" w:rsidP="002E4A06">
      <w:pPr>
        <w:rPr>
          <w:rStyle w:val="Hyperlink"/>
        </w:rPr>
      </w:pPr>
      <w:proofErr w:type="spellStart"/>
      <w:r w:rsidRPr="00EE78F4">
        <w:rPr>
          <w:rStyle w:val="Style13ptBold"/>
        </w:rPr>
        <w:t>Mearsheimer</w:t>
      </w:r>
      <w:proofErr w:type="spellEnd"/>
      <w:r w:rsidRPr="00EE78F4">
        <w:rPr>
          <w:rStyle w:val="Style13ptBold"/>
        </w:rPr>
        <w:t xml:space="preserve"> and Walt 16</w:t>
      </w:r>
      <w:r w:rsidRPr="00EE78F4">
        <w:t xml:space="preserve"> - R. Wendell Harrison Distinguished Service Professor of Political Science and the co-director of the Program on International Security Policy at the University of Chicago with a Ph.D. in political science from Cornell University, Robert and Renee </w:t>
      </w:r>
      <w:proofErr w:type="spellStart"/>
      <w:r w:rsidRPr="00EE78F4">
        <w:t>Belfer</w:t>
      </w:r>
      <w:proofErr w:type="spellEnd"/>
      <w:r w:rsidRPr="00EE78F4">
        <w:t xml:space="preserve"> Professor of International Affairs at Harvard University with a Ph.D. in political science from the University of Berkeley (John J., Stephen M., “The Case for Offshore Balancing”, Foreign Affairs, July/August 2016, </w:t>
      </w:r>
      <w:hyperlink r:id="rId14" w:history="1">
        <w:r w:rsidRPr="00EE78F4">
          <w:rPr>
            <w:rStyle w:val="Hyperlink"/>
          </w:rPr>
          <w:t>https://www.foreignaffairs.com/articles/united-states/2016-06-13/case-offshore-balancing)//JSL</w:t>
        </w:r>
      </w:hyperlink>
    </w:p>
    <w:p w:rsidR="002E4A06" w:rsidRPr="002E4A06" w:rsidRDefault="002E4A06" w:rsidP="002E4A06"/>
    <w:p w:rsidR="002E4A06" w:rsidRPr="00EE78F4" w:rsidRDefault="002E4A06" w:rsidP="002E4A06">
      <w:r w:rsidRPr="00EE78F4">
        <w:rPr>
          <w:rStyle w:val="StyleUnderline"/>
        </w:rPr>
        <w:t>Nor has the strategy produced much in the way of economic benefits.</w:t>
      </w:r>
      <w:r w:rsidRPr="00EE78F4">
        <w:t xml:space="preserve"> Given its protected position in the Western Hemisphere, t</w:t>
      </w:r>
      <w:r w:rsidRPr="00EE78F4">
        <w:rPr>
          <w:rStyle w:val="StyleUnderline"/>
        </w:rPr>
        <w:t>he United States is free to trade and invest wherever profitable opportunities exist. Because all countries have a shared interest in such activity, Washington does not need to play global policeman in order to remain economically engaged</w:t>
      </w:r>
      <w:r w:rsidRPr="00EE78F4">
        <w:t xml:space="preserve"> with others. In fact, the U.S. economy would be in better shape today if the government were not spending so much money trying to run the world.</w:t>
      </w:r>
    </w:p>
    <w:p w:rsidR="002E4A06" w:rsidRPr="00EE78F4" w:rsidRDefault="002E4A06" w:rsidP="002E4A06">
      <w:r w:rsidRPr="00EE78F4">
        <w:rPr>
          <w:rStyle w:val="StyleUnderline"/>
        </w:rPr>
        <w:t>Proponents of liberal hegemony also claim that the United States must remain committed all over the world to prevent nuclear proliferation</w:t>
      </w:r>
      <w:r w:rsidRPr="00EE78F4">
        <w:t>. If it reduces its role in key regions or withdraws entirely, the argument runs, countries accustomed to U.S. protection will have no choice but to protect themselves by obtaining nuclear weapons.</w:t>
      </w:r>
    </w:p>
    <w:p w:rsidR="002E4A06" w:rsidRPr="00EE78F4" w:rsidRDefault="002E4A06" w:rsidP="002E4A06">
      <w:r w:rsidRPr="00EE78F4">
        <w:rPr>
          <w:rStyle w:val="StyleUnderline"/>
        </w:rPr>
        <w:t>No grand strategy is likely to prove wholly successful at preventing proliferation</w:t>
      </w:r>
      <w:r w:rsidRPr="00EE78F4">
        <w:t>, but offshore balancing would do a better job than liberal hegemony. After all</w:t>
      </w:r>
      <w:r w:rsidRPr="00EE78F4">
        <w:rPr>
          <w:rStyle w:val="StyleUnderline"/>
        </w:rPr>
        <w:t>, that strategy failed to stop India and Pakistan from ramping up their nuclear capabilities, North Korea from becoming the newest member of the nuclear club, and Iran from making major progress with its nuclear program</w:t>
      </w:r>
      <w:r w:rsidRPr="00EE78F4">
        <w:t>. Countries usually seek the bomb because they fear being attacked, and U.S. efforts at regime change only heighten such concerns. By eschewing regime change and reducing the United States' military footprint, offshore balancing would give potential proliferators less reason to go nuclear.</w:t>
      </w:r>
    </w:p>
    <w:p w:rsidR="002E4A06" w:rsidRPr="00EE78F4" w:rsidRDefault="002E4A06" w:rsidP="002E4A06">
      <w:r w:rsidRPr="00EE78F4">
        <w:t xml:space="preserve">Moreover, </w:t>
      </w:r>
      <w:r w:rsidRPr="00EE78F4">
        <w:rPr>
          <w:rStyle w:val="StyleUnderline"/>
        </w:rPr>
        <w:t>military action cannot prevent a determined country from eventually obtaining nuclear weapons</w:t>
      </w:r>
      <w:r w:rsidRPr="00EE78F4">
        <w:t>; it can only buy time. The recent deal with Iran serves as a reminder that coordinated multilateral pressure and tough economic sanctions are a better way to discourage proliferation than preventive war or regime change.</w:t>
      </w:r>
    </w:p>
    <w:p w:rsidR="002E4A06" w:rsidRPr="00EE78F4" w:rsidRDefault="002E4A06" w:rsidP="002E4A06">
      <w:r w:rsidRPr="00EE78F4">
        <w:t xml:space="preserve">To be sure, </w:t>
      </w:r>
      <w:r w:rsidRPr="00EE78F4">
        <w:rPr>
          <w:rStyle w:val="StyleUnderline"/>
        </w:rPr>
        <w:t>if the United States did scale back its security guarantees, a few vulnerable states might seek their own nuclear deterrents. That outcome is not desirable, but all-out efforts to prevent it would almost certainly be costly and probably be unsuccessful</w:t>
      </w:r>
      <w:r w:rsidRPr="00EE78F4">
        <w:t xml:space="preserve">. Besides, </w:t>
      </w:r>
      <w:r w:rsidRPr="00EE78F4">
        <w:rPr>
          <w:rStyle w:val="StyleUnderline"/>
        </w:rPr>
        <w:t>the downsides may not be as grave</w:t>
      </w:r>
      <w:r w:rsidRPr="00EE78F4">
        <w:t xml:space="preserve"> as pessimists fear. </w:t>
      </w:r>
      <w:r w:rsidRPr="00EE78F4">
        <w:rPr>
          <w:rStyle w:val="StyleUnderline"/>
        </w:rPr>
        <w:t>Getting the bomb does not transform weak countries into great powers or enable them to blackmail rival states. Ten states have crossed the nuclear threshold</w:t>
      </w:r>
      <w:r w:rsidRPr="00EE78F4">
        <w:t xml:space="preserve"> since 1945, </w:t>
      </w:r>
      <w:r w:rsidRPr="00EE78F4">
        <w:rPr>
          <w:rStyle w:val="StyleUnderline"/>
        </w:rPr>
        <w:t>and the world has not turned upside down. Nuclear proliferation will remain a concern no matter what the United States does</w:t>
      </w:r>
      <w:r w:rsidRPr="00EE78F4">
        <w:t>, but offshore balancing provides the best strategy for dealing with it.</w:t>
      </w:r>
    </w:p>
    <w:p w:rsidR="002E4A06" w:rsidRDefault="002E4A06" w:rsidP="002E4A06">
      <w:pPr>
        <w:pStyle w:val="Heading3"/>
        <w:rPr>
          <w:rFonts w:cs="Arial"/>
        </w:rPr>
      </w:pPr>
      <w:r w:rsidRPr="00EE78F4">
        <w:rPr>
          <w:rFonts w:cs="Arial"/>
        </w:rPr>
        <w:t xml:space="preserve">Impact D </w:t>
      </w:r>
      <w:r>
        <w:rPr>
          <w:rFonts w:cs="Arial"/>
        </w:rPr>
        <w:t>–</w:t>
      </w:r>
      <w:r w:rsidRPr="00EE78F4">
        <w:rPr>
          <w:rFonts w:cs="Arial"/>
        </w:rPr>
        <w:t xml:space="preserve"> Economy</w:t>
      </w:r>
    </w:p>
    <w:p w:rsidR="002E4A06" w:rsidRPr="002E4A06" w:rsidRDefault="002E4A06" w:rsidP="002E4A06"/>
    <w:p w:rsidR="002E4A06" w:rsidRPr="0029468A" w:rsidRDefault="002E4A06" w:rsidP="002E4A06">
      <w:pPr>
        <w:pStyle w:val="Heading4"/>
      </w:pPr>
      <w:r>
        <w:t>No chance of economic collapse – laundry list of reasons</w:t>
      </w:r>
    </w:p>
    <w:p w:rsidR="002E4A06" w:rsidRDefault="002E4A06" w:rsidP="002E4A06">
      <w:proofErr w:type="spellStart"/>
      <w:r w:rsidRPr="00EE78F4">
        <w:rPr>
          <w:rStyle w:val="Style13ptBold"/>
        </w:rPr>
        <w:t>Amadeo</w:t>
      </w:r>
      <w:proofErr w:type="spellEnd"/>
      <w:r w:rsidRPr="00EE78F4">
        <w:rPr>
          <w:rStyle w:val="Style13ptBold"/>
        </w:rPr>
        <w:t xml:space="preserve"> 17</w:t>
      </w:r>
      <w:r w:rsidRPr="00EE78F4">
        <w:t xml:space="preserve"> – Author of several economics books with 20 years senior-level experience in economic analysis and business strategy working for major international corporations (Kimberly, “Top 10 Reasons Why the U.S. Economy Won't Collapse”, The Balance, 6/27/17, </w:t>
      </w:r>
      <w:hyperlink r:id="rId15" w:history="1">
        <w:r w:rsidRPr="00DE6BDC">
          <w:rPr>
            <w:rStyle w:val="Hyperlink"/>
          </w:rPr>
          <w:t>https://www.thebalance.com/us-economy-wont-collapse-3980688)//JSL</w:t>
        </w:r>
      </w:hyperlink>
    </w:p>
    <w:p w:rsidR="002E4A06" w:rsidRDefault="002E4A06" w:rsidP="002E4A06">
      <w:r>
        <w:t xml:space="preserve">The fallacy in these arguments occurs afterward. You'll notice </w:t>
      </w:r>
      <w:r w:rsidRPr="00FC5F46">
        <w:rPr>
          <w:rStyle w:val="StyleUnderline"/>
        </w:rPr>
        <w:t>the doomsayers say "if" a specific event occurs, then the economy will collapse</w:t>
      </w:r>
      <w:r>
        <w:t>.</w:t>
      </w:r>
    </w:p>
    <w:p w:rsidR="002E4A06" w:rsidRDefault="002E4A06" w:rsidP="002E4A06">
      <w:r>
        <w:t xml:space="preserve">For example, "if China sells its dollar holdings" or "if the U.S. defaults on its debt." But, they don’t tell you that </w:t>
      </w:r>
      <w:r w:rsidRPr="00FC5F46">
        <w:rPr>
          <w:rStyle w:val="StyleUnderline"/>
        </w:rPr>
        <w:t>these events are not at all likely</w:t>
      </w:r>
      <w:r>
        <w:t>. They just suggest you buy guns, gold coins or their survival book to prepare for the event "just in case."</w:t>
      </w:r>
    </w:p>
    <w:p w:rsidR="002E4A06" w:rsidRDefault="002E4A06" w:rsidP="002E4A06">
      <w:r>
        <w:t xml:space="preserve">In fact, </w:t>
      </w:r>
      <w:r w:rsidRPr="00FC5F46">
        <w:rPr>
          <w:rStyle w:val="Emphasis"/>
        </w:rPr>
        <w:t>the U.S. economy is doing just fine</w:t>
      </w:r>
      <w:r>
        <w:t xml:space="preserve">. Here are the top </w:t>
      </w:r>
      <w:r w:rsidRPr="00FC5F46">
        <w:rPr>
          <w:rStyle w:val="StyleUnderline"/>
        </w:rPr>
        <w:t>10 reasons why it won't collapse</w:t>
      </w:r>
      <w:r>
        <w:t>. Included are rebuttals to the negativists' claims.</w:t>
      </w:r>
    </w:p>
    <w:p w:rsidR="002E4A06" w:rsidRDefault="002E4A06" w:rsidP="002E4A06">
      <w:r>
        <w:t xml:space="preserve">The U.S. debt is $19 trillion. That's more than the economy produces in a year. </w:t>
      </w:r>
      <w:r w:rsidRPr="00FC5F46">
        <w:rPr>
          <w:rStyle w:val="StyleUnderline"/>
        </w:rPr>
        <w:t>Though the debt-to-GDP ratio is in the danger zone, it's not enough to cause a collapse</w:t>
      </w:r>
      <w:r>
        <w:t xml:space="preserve">. First, </w:t>
      </w:r>
      <w:r w:rsidRPr="00FC5F46">
        <w:rPr>
          <w:rStyle w:val="StyleUnderline"/>
        </w:rPr>
        <w:t>the United States prints its money. That means it is in control of its currency</w:t>
      </w:r>
      <w:r>
        <w:t xml:space="preserve">. </w:t>
      </w:r>
      <w:r w:rsidRPr="00FC5F46">
        <w:rPr>
          <w:rStyle w:val="StyleUnderline"/>
        </w:rPr>
        <w:t>Lenders feel safe that the U.S. government will pay them back. In fact, the United States could run a much higher debt-to-GDP ratio than it does now and still not face economic collapse</w:t>
      </w:r>
      <w:r>
        <w:t>. Japan is another strong economy that controls its currency.</w:t>
      </w:r>
    </w:p>
    <w:p w:rsidR="002E4A06" w:rsidRPr="002E4A06" w:rsidRDefault="002E4A06" w:rsidP="002E4A06">
      <w:pPr>
        <w:rPr>
          <w:u w:val="single"/>
        </w:rPr>
      </w:pPr>
      <w:r w:rsidRPr="00FC5F46">
        <w:rPr>
          <w:rStyle w:val="StyleUnderline"/>
        </w:rPr>
        <w:t>It has had a debt-to-GDP ratio above 200 percent for years. Its economy is sluggish but in no danger of collapse.​</w:t>
      </w:r>
    </w:p>
    <w:p w:rsidR="002E4A06" w:rsidRDefault="002E4A06" w:rsidP="002E4A06">
      <w:r>
        <w:t>Obama added to the debt to get us out of recession, not send us toward collapse. Many of these doomsters accuse Obama of deliberately increasing the debt to destroy the United States.</w:t>
      </w:r>
    </w:p>
    <w:p w:rsidR="002E4A06" w:rsidRDefault="002E4A06" w:rsidP="002E4A06">
      <w:r w:rsidRPr="00FC5F46">
        <w:rPr>
          <w:rStyle w:val="StyleUnderline"/>
        </w:rPr>
        <w:t>The United States won't default on its debt</w:t>
      </w:r>
      <w:r>
        <w:t>.</w:t>
      </w:r>
    </w:p>
    <w:p w:rsidR="002E4A06" w:rsidRDefault="002E4A06" w:rsidP="002E4A06">
      <w:r>
        <w:t xml:space="preserve">Most </w:t>
      </w:r>
      <w:r w:rsidRPr="00FC5F46">
        <w:rPr>
          <w:rStyle w:val="StyleUnderline"/>
        </w:rPr>
        <w:t>members of Congress realize a debt default would destroy America's credibility in the financial markets</w:t>
      </w:r>
      <w:r>
        <w:t>. The tea party Republicans in Congress were a minority that threatened to default during the 2011 debt ceiling crisis and in 2013.</w:t>
      </w:r>
    </w:p>
    <w:p w:rsidR="002E4A06" w:rsidRDefault="002E4A06" w:rsidP="002E4A06">
      <w:r w:rsidRPr="00FC5F46">
        <w:rPr>
          <w:rStyle w:val="StyleUnderline"/>
        </w:rPr>
        <w:t>China and Japan are the biggest owners of the U.S. debt. But they have no incentive to create a collapse. The United States is their largest market</w:t>
      </w:r>
      <w:r>
        <w:t xml:space="preserve">. If it fails, so do their economies. Furthermore, </w:t>
      </w:r>
      <w:r w:rsidRPr="00FC5F46">
        <w:rPr>
          <w:rStyle w:val="StyleUnderline"/>
        </w:rPr>
        <w:t>China is not selling all of its dollar holdings</w:t>
      </w:r>
      <w:r>
        <w:t>. It has remained above $1 trillion since 2013. For more, see U.S. Debt to China.</w:t>
      </w:r>
    </w:p>
    <w:p w:rsidR="002E4A06" w:rsidRDefault="002E4A06" w:rsidP="002E4A06">
      <w:r>
        <w:t xml:space="preserve">If anything, the dollar would slowly decline instead of collapse. It fell 40 percent between 2002 and 2008. It has gotten stronger since then because of the financial crisis. Investors flock to ultra-safe U.S. </w:t>
      </w:r>
      <w:proofErr w:type="spellStart"/>
      <w:r>
        <w:t>Treasurys</w:t>
      </w:r>
      <w:proofErr w:type="spellEnd"/>
      <w:r>
        <w:t xml:space="preserve"> and the U.S. dollar as a safe haven. </w:t>
      </w:r>
    </w:p>
    <w:p w:rsidR="002E4A06" w:rsidRDefault="002E4A06" w:rsidP="002E4A06">
      <w:r w:rsidRPr="007314AC">
        <w:rPr>
          <w:rStyle w:val="StyleUnderline"/>
        </w:rPr>
        <w:t>The dollar won't be replaced as the world's global currency</w:t>
      </w:r>
      <w:r>
        <w:t xml:space="preserve">. The doomsayers point to gold, the euro or </w:t>
      </w:r>
      <w:proofErr w:type="spellStart"/>
      <w:r>
        <w:t>Bitcoin</w:t>
      </w:r>
      <w:proofErr w:type="spellEnd"/>
      <w:r>
        <w:t xml:space="preserve"> as a replacement for the dollar. It's true that the dollar's value is supported by its role. </w:t>
      </w:r>
      <w:r w:rsidRPr="007314AC">
        <w:rPr>
          <w:rStyle w:val="StyleUnderline"/>
        </w:rPr>
        <w:t>But none of these other alternatives have enough circulation to replace the dollar</w:t>
      </w:r>
      <w:r>
        <w:t>. See Will the Yuan Replace the Dollar?</w:t>
      </w:r>
    </w:p>
    <w:p w:rsidR="002E4A06" w:rsidRDefault="002E4A06" w:rsidP="002E4A06">
      <w:r w:rsidRPr="007314AC">
        <w:rPr>
          <w:rStyle w:val="StyleUnderline"/>
        </w:rPr>
        <w:t>The Fed's quantitative easing program and low fed funds rate won't cause hyperinflation</w:t>
      </w:r>
      <w:r>
        <w:t>.</w:t>
      </w:r>
    </w:p>
    <w:p w:rsidR="002E4A06" w:rsidRDefault="002E4A06" w:rsidP="002E4A06">
      <w:r>
        <w:t xml:space="preserve">If anything, these programs have created a liquidity trap. That's when people, businesses and banks hoard the extra cash instead of spending or lending it. </w:t>
      </w:r>
      <w:r w:rsidRPr="007314AC">
        <w:rPr>
          <w:rStyle w:val="StyleUnderline"/>
        </w:rPr>
        <w:t>The real cause of hyperinflation has been debt repayments to fund wars</w:t>
      </w:r>
      <w:r>
        <w:t>.</w:t>
      </w:r>
    </w:p>
    <w:p w:rsidR="002E4A06" w:rsidRDefault="002E4A06" w:rsidP="002E4A06">
      <w:r w:rsidRPr="007314AC">
        <w:rPr>
          <w:rStyle w:val="StyleUnderline"/>
        </w:rPr>
        <w:t>The stock market hit new highs in 2015 and 2016. Stock prices are based on corporate earnings, so that’s a sign of business prosperity</w:t>
      </w:r>
      <w:r>
        <w:t>.</w:t>
      </w:r>
    </w:p>
    <w:p w:rsidR="002E4A06" w:rsidRDefault="002E4A06" w:rsidP="002E4A06">
      <w:r w:rsidRPr="007314AC">
        <w:rPr>
          <w:rStyle w:val="StyleUnderline"/>
        </w:rPr>
        <w:t>Consumer confidence hit a nine-year high</w:t>
      </w:r>
      <w:r>
        <w:t xml:space="preserve"> in 2016. Consumer spending drives almost 70 percent of the economy. </w:t>
      </w:r>
    </w:p>
    <w:p w:rsidR="002E4A06" w:rsidRDefault="002E4A06" w:rsidP="002E4A06">
      <w:r w:rsidRPr="007314AC">
        <w:rPr>
          <w:rStyle w:val="StyleUnderline"/>
        </w:rPr>
        <w:t>Economic growth is slow but stable</w:t>
      </w:r>
      <w:r>
        <w:t>. Since the Great Recession, the economy has grown 1.5-2.7 percent per year. According to business cycle theory</w:t>
      </w:r>
      <w:r w:rsidRPr="007314AC">
        <w:rPr>
          <w:rStyle w:val="StyleUnderline"/>
        </w:rPr>
        <w:t>, a bust only occurs after a boom. That's when GDP is more than 3 percent. It hasn't been that high since 2005</w:t>
      </w:r>
      <w:r>
        <w:t>. For more, see GDP by Year.</w:t>
      </w:r>
    </w:p>
    <w:p w:rsidR="002E4A06" w:rsidRPr="00EE78F4" w:rsidRDefault="002E4A06" w:rsidP="002E4A06"/>
    <w:p w:rsidR="002E4A06" w:rsidRPr="00EE78F4" w:rsidRDefault="002E4A06" w:rsidP="002E4A06">
      <w:pPr>
        <w:pStyle w:val="Heading4"/>
        <w:rPr>
          <w:rFonts w:cs="Arial"/>
        </w:rPr>
      </w:pPr>
      <w:r w:rsidRPr="00EE78F4">
        <w:rPr>
          <w:rFonts w:cs="Arial"/>
        </w:rPr>
        <w:t>No impact to economic decline</w:t>
      </w:r>
    </w:p>
    <w:p w:rsidR="002E4A06" w:rsidRPr="00EE78F4" w:rsidRDefault="002E4A06" w:rsidP="002E4A06">
      <w:proofErr w:type="spellStart"/>
      <w:r w:rsidRPr="00EE78F4">
        <w:rPr>
          <w:rStyle w:val="Style13ptBold"/>
        </w:rPr>
        <w:t>Drezner</w:t>
      </w:r>
      <w:proofErr w:type="spellEnd"/>
      <w:r w:rsidRPr="00EE78F4">
        <w:rPr>
          <w:rStyle w:val="Style13ptBold"/>
        </w:rPr>
        <w:t xml:space="preserve"> ’14</w:t>
      </w:r>
      <w:r w:rsidRPr="00EE78F4">
        <w:t xml:space="preserve"> (Daniel </w:t>
      </w:r>
      <w:proofErr w:type="spellStart"/>
      <w:r w:rsidRPr="00EE78F4">
        <w:t>Drezner</w:t>
      </w:r>
      <w:proofErr w:type="spellEnd"/>
      <w:r w:rsidRPr="00EE78F4">
        <w:t xml:space="preserve">, IR prof at Tufts, The System Worked: Global Economic Governance during the Great Recession, World Politics, </w:t>
      </w:r>
      <w:proofErr w:type="gramStart"/>
      <w:r w:rsidRPr="00EE78F4">
        <w:t>Volume</w:t>
      </w:r>
      <w:proofErr w:type="gramEnd"/>
      <w:r w:rsidRPr="00EE78F4">
        <w:t xml:space="preserve"> 66. Number 1, January 2014, pp. 123-164)</w:t>
      </w:r>
    </w:p>
    <w:p w:rsidR="002E4A06" w:rsidRPr="00EE78F4" w:rsidRDefault="002E4A06" w:rsidP="002E4A06">
      <w:pPr>
        <w:rPr>
          <w:sz w:val="16"/>
        </w:rPr>
      </w:pPr>
      <w:r w:rsidRPr="00EE78F4">
        <w:rPr>
          <w:sz w:val="16"/>
        </w:rPr>
        <w:t xml:space="preserve">The final significant outcome addresses </w:t>
      </w:r>
      <w:r w:rsidRPr="00EE78F4">
        <w:rPr>
          <w:rStyle w:val="StyleUnderline"/>
        </w:rPr>
        <w:t>a dog</w:t>
      </w:r>
      <w:r w:rsidRPr="00EE78F4">
        <w:rPr>
          <w:sz w:val="16"/>
        </w:rPr>
        <w:t xml:space="preserve"> that </w:t>
      </w:r>
      <w:r w:rsidRPr="00EE78F4">
        <w:rPr>
          <w:rStyle w:val="StyleUnderline"/>
        </w:rPr>
        <w:t>hasn't barked</w:t>
      </w:r>
      <w:r w:rsidRPr="00EE78F4">
        <w:rPr>
          <w:sz w:val="16"/>
        </w:rPr>
        <w:t xml:space="preserve">: the effect of the Great Recession on cross-border conflict and violence. </w:t>
      </w:r>
      <w:r w:rsidRPr="00EE78F4">
        <w:rPr>
          <w:rStyle w:val="StyleUnderline"/>
        </w:rPr>
        <w:t>During the initial stages of the crisis, multiple analysts asserted that the financial crisis would lead states to increase their use of force</w:t>
      </w:r>
      <w:r w:rsidRPr="00EE78F4">
        <w:rPr>
          <w:sz w:val="16"/>
        </w:rPr>
        <w:t xml:space="preserve"> as a tool for staying in power.42 They voiced genuine concern that the global economic downturn would lead to an increase in conflict—</w:t>
      </w:r>
      <w:r w:rsidRPr="00EE78F4">
        <w:rPr>
          <w:rStyle w:val="StyleUnderline"/>
        </w:rPr>
        <w:t>whether through</w:t>
      </w:r>
      <w:r w:rsidRPr="00EE78F4">
        <w:rPr>
          <w:sz w:val="16"/>
        </w:rPr>
        <w:t xml:space="preserve"> greater internal </w:t>
      </w:r>
      <w:r w:rsidRPr="00EE78F4">
        <w:rPr>
          <w:rStyle w:val="StyleUnderline"/>
        </w:rPr>
        <w:t>repression, diversionary wars, arms races, or a ratcheting up of great power conflict</w:t>
      </w:r>
      <w:r w:rsidRPr="00EE78F4">
        <w:rPr>
          <w:sz w:val="16"/>
        </w:rPr>
        <w:t xml:space="preserve">. Violence in the Middle East, border disputes in the South China Sea, and even the disruptions of the Occupy movement fueled impressions of a surge in global public disorder. </w:t>
      </w:r>
      <w:r w:rsidRPr="00EE78F4">
        <w:rPr>
          <w:rStyle w:val="Emphasis"/>
        </w:rPr>
        <w:t>The aggregate data suggest otherwise</w:t>
      </w:r>
      <w:r w:rsidRPr="00EE78F4">
        <w:rPr>
          <w:rStyle w:val="StyleUnderline"/>
        </w:rPr>
        <w:t>, however</w:t>
      </w:r>
      <w:r w:rsidRPr="00EE78F4">
        <w:rPr>
          <w:sz w:val="16"/>
        </w:rPr>
        <w:t>. The Institute for Economics and Peace has concluded that "</w:t>
      </w:r>
      <w:r w:rsidRPr="00EE78F4">
        <w:rPr>
          <w:rStyle w:val="StyleUnderline"/>
        </w:rPr>
        <w:t>the average level of peacefulness in 2012 is approximately the same as it was in 2007</w:t>
      </w:r>
      <w:r w:rsidRPr="00EE78F4">
        <w:rPr>
          <w:sz w:val="16"/>
        </w:rPr>
        <w:t xml:space="preserve">."43 </w:t>
      </w:r>
      <w:r w:rsidRPr="00EE78F4">
        <w:rPr>
          <w:rStyle w:val="StyleUnderline"/>
        </w:rPr>
        <w:t>Interstate violence</w:t>
      </w:r>
      <w:r w:rsidRPr="00EE78F4">
        <w:rPr>
          <w:sz w:val="16"/>
        </w:rPr>
        <w:t xml:space="preserve"> in particular </w:t>
      </w:r>
      <w:r w:rsidRPr="00EE78F4">
        <w:rPr>
          <w:rStyle w:val="StyleUnderline"/>
        </w:rPr>
        <w:t xml:space="preserve">has </w:t>
      </w:r>
      <w:r w:rsidRPr="00EE78F4">
        <w:rPr>
          <w:rStyle w:val="Emphasis"/>
        </w:rPr>
        <w:t>declined</w:t>
      </w:r>
      <w:r w:rsidRPr="00EE78F4">
        <w:rPr>
          <w:rStyle w:val="StyleUnderline"/>
        </w:rPr>
        <w:t xml:space="preserve"> since the start of the financial crisis, as have military expenditures</w:t>
      </w:r>
      <w:r w:rsidRPr="00EE78F4">
        <w:rPr>
          <w:sz w:val="16"/>
        </w:rPr>
        <w:t xml:space="preserve"> in most sampled countries. Other </w:t>
      </w:r>
      <w:r w:rsidRPr="00EE78F4">
        <w:rPr>
          <w:rStyle w:val="StyleUnderline"/>
        </w:rPr>
        <w:t>studies confirm that</w:t>
      </w:r>
      <w:r w:rsidRPr="00EE78F4">
        <w:rPr>
          <w:sz w:val="16"/>
        </w:rPr>
        <w:t xml:space="preserve"> </w:t>
      </w:r>
      <w:r w:rsidRPr="00EE78F4">
        <w:rPr>
          <w:rStyle w:val="StyleUnderline"/>
        </w:rPr>
        <w:t>the Great Recession has not triggered any increase in violent conflict</w:t>
      </w:r>
      <w:r w:rsidRPr="00EE78F4">
        <w:rPr>
          <w:sz w:val="16"/>
        </w:rPr>
        <w:t xml:space="preserve">, as </w:t>
      </w:r>
      <w:proofErr w:type="spellStart"/>
      <w:r w:rsidRPr="00EE78F4">
        <w:rPr>
          <w:sz w:val="16"/>
        </w:rPr>
        <w:t>Lotta</w:t>
      </w:r>
      <w:proofErr w:type="spellEnd"/>
      <w:r w:rsidRPr="00EE78F4">
        <w:rPr>
          <w:sz w:val="16"/>
        </w:rPr>
        <w:t xml:space="preserve"> </w:t>
      </w:r>
      <w:proofErr w:type="spellStart"/>
      <w:r w:rsidRPr="00EE78F4">
        <w:rPr>
          <w:sz w:val="16"/>
        </w:rPr>
        <w:t>Themner</w:t>
      </w:r>
      <w:proofErr w:type="spellEnd"/>
      <w:r w:rsidRPr="00EE78F4">
        <w:rPr>
          <w:sz w:val="16"/>
        </w:rPr>
        <w:t xml:space="preserve"> and Peter </w:t>
      </w:r>
      <w:proofErr w:type="spellStart"/>
      <w:r w:rsidRPr="00EE78F4">
        <w:rPr>
          <w:sz w:val="16"/>
        </w:rPr>
        <w:t>Wallensteen</w:t>
      </w:r>
      <w:proofErr w:type="spellEnd"/>
      <w:r w:rsidRPr="00EE78F4">
        <w:rPr>
          <w:sz w:val="16"/>
        </w:rPr>
        <w:t xml:space="preserve"> conclude: "[T]he pattern is one of relative stability when we consider the trend for the past five years."44 </w:t>
      </w:r>
      <w:r w:rsidRPr="00EE78F4">
        <w:rPr>
          <w:rStyle w:val="StyleUnderline"/>
        </w:rPr>
        <w:t>The</w:t>
      </w:r>
      <w:r w:rsidRPr="00EE78F4">
        <w:rPr>
          <w:sz w:val="16"/>
        </w:rPr>
        <w:t xml:space="preserve"> secular </w:t>
      </w:r>
      <w:r w:rsidRPr="00EE78F4">
        <w:rPr>
          <w:rStyle w:val="StyleUnderline"/>
        </w:rPr>
        <w:t>decline in violence that started with the end of the Cold War has not been reversed</w:t>
      </w:r>
      <w:r w:rsidRPr="00EE78F4">
        <w:rPr>
          <w:sz w:val="16"/>
        </w:rPr>
        <w:t>. Rogers Brubaker observes that "</w:t>
      </w:r>
      <w:r w:rsidRPr="00EE78F4">
        <w:rPr>
          <w:rStyle w:val="StyleUnderline"/>
        </w:rPr>
        <w:t>the crisis has not</w:t>
      </w:r>
      <w:r w:rsidRPr="00EE78F4">
        <w:rPr>
          <w:sz w:val="16"/>
        </w:rPr>
        <w:t xml:space="preserve"> to date </w:t>
      </w:r>
      <w:r w:rsidRPr="00EE78F4">
        <w:rPr>
          <w:rStyle w:val="StyleUnderline"/>
        </w:rPr>
        <w:t>generated the surge in protectionist nationalism or ethnic exclusion that might have been expected</w:t>
      </w:r>
      <w:r w:rsidRPr="00EE78F4">
        <w:rPr>
          <w:sz w:val="16"/>
        </w:rPr>
        <w:t>."43</w:t>
      </w:r>
    </w:p>
    <w:p w:rsidR="002E4A06" w:rsidRPr="00EE78F4" w:rsidRDefault="002E4A06" w:rsidP="002E4A06"/>
    <w:p w:rsidR="00BE77AE" w:rsidRPr="00320E3A" w:rsidRDefault="00BE77AE" w:rsidP="00BE77AE">
      <w:pPr>
        <w:rPr>
          <w:rStyle w:val="StyleUnderline"/>
        </w:rPr>
      </w:pPr>
    </w:p>
    <w:p w:rsidR="00BE77AE" w:rsidRDefault="00BE77AE" w:rsidP="0020398C"/>
    <w:p w:rsidR="0020398C" w:rsidRDefault="0020398C" w:rsidP="0020398C">
      <w:pPr>
        <w:pStyle w:val="Heading2"/>
      </w:pPr>
      <w:r>
        <w:t>Solvency</w:t>
      </w:r>
    </w:p>
    <w:p w:rsidR="0020398C" w:rsidRDefault="0020398C" w:rsidP="0020398C"/>
    <w:p w:rsidR="0020398C" w:rsidRDefault="0020398C" w:rsidP="0020398C"/>
    <w:p w:rsidR="0020398C" w:rsidRDefault="0020398C" w:rsidP="0020398C">
      <w:pPr>
        <w:pStyle w:val="Heading3"/>
      </w:pPr>
      <w:r>
        <w:t>1nc solvency</w:t>
      </w:r>
    </w:p>
    <w:p w:rsidR="0020398C" w:rsidRDefault="0020398C" w:rsidP="0020398C"/>
    <w:p w:rsidR="00485F82" w:rsidRPr="001C3905" w:rsidRDefault="00BE77AE" w:rsidP="00485F82">
      <w:pPr>
        <w:pStyle w:val="Heading4"/>
      </w:pPr>
      <w:r>
        <w:t>Statistical analyses and cross-national comparisons show funding has no effect</w:t>
      </w:r>
    </w:p>
    <w:p w:rsidR="00485F82" w:rsidRDefault="00485F82" w:rsidP="00485F82">
      <w:proofErr w:type="spellStart"/>
      <w:r>
        <w:rPr>
          <w:rStyle w:val="Style13ptBold"/>
        </w:rPr>
        <w:t>Hanushek</w:t>
      </w:r>
      <w:proofErr w:type="spellEnd"/>
      <w:r>
        <w:rPr>
          <w:rStyle w:val="Style13ptBold"/>
        </w:rPr>
        <w:t xml:space="preserve"> 05 </w:t>
      </w:r>
      <w:r>
        <w:t xml:space="preserve">[Eric A. </w:t>
      </w:r>
      <w:proofErr w:type="spellStart"/>
      <w:r>
        <w:t>Hanushek</w:t>
      </w:r>
      <w:proofErr w:type="spellEnd"/>
      <w:r>
        <w:t>, was Professor of Economics and Political Science at the University of Rochester for two decades, and was recently appointed as a Senior Fellow of the Hoover Institution at Stanford University. He has held many senior government management and advisory positions related to education, and he is a member of the editorial boards of a number of the world’s most prestigious educational research journals. His books and research articles have become essential texts for professors and postgraduate students at major universities who are working in the fields of the economics of education and educational policy analysis, 2005, "Economic outcomes and school quality," The International Institute for Educational Planning and The International Academy of Education, http://hanushek.stanford.edu/sites/default/files/publications/Hanushek%202005%20IIEP%20EducPolSeries.pdf]//Rank</w:t>
      </w:r>
    </w:p>
    <w:p w:rsidR="00485F82" w:rsidRDefault="00485F82" w:rsidP="00485F82">
      <w:r>
        <w:t xml:space="preserve">Much of </w:t>
      </w:r>
      <w:r w:rsidRPr="001C3905">
        <w:rPr>
          <w:rStyle w:val="StyleUnderline"/>
        </w:rPr>
        <w:t>school policy is traditionally thought of as an exercise in selecting and ensuring that the optimal set of resources</w:t>
      </w:r>
      <w:r>
        <w:t xml:space="preserve">, somehow defined, </w:t>
      </w:r>
      <w:r w:rsidRPr="001C3905">
        <w:rPr>
          <w:rStyle w:val="StyleUnderline"/>
        </w:rPr>
        <w:t>is available</w:t>
      </w:r>
      <w:r>
        <w:t>. Matched with this policy perspective has been a line of research considering the relationship between resource usage and student performance. If the effectiveness of different resources or combinations of resources were known, it would be straightforward to define an optimal set of resources. Moreover, we could often decide about policies that would move us toward such an optimal set of resources. Unfortunately, this alludes us.</w:t>
      </w:r>
    </w:p>
    <w:p w:rsidR="00485F82" w:rsidRDefault="00485F82" w:rsidP="00485F82">
      <w:r>
        <w:t xml:space="preserve">Schools in the United States have been the focus of extensive research. Both aggregate </w:t>
      </w:r>
      <w:r w:rsidRPr="001C3905">
        <w:rPr>
          <w:rStyle w:val="StyleUnderline"/>
        </w:rPr>
        <w:t>data about performance of schools over time and</w:t>
      </w:r>
      <w:r>
        <w:t xml:space="preserve"> more </w:t>
      </w:r>
      <w:r w:rsidRPr="001C3905">
        <w:rPr>
          <w:rStyle w:val="StyleUnderline"/>
        </w:rPr>
        <w:t xml:space="preserve">detailed school and classroom data point to a simple conclusion: </w:t>
      </w:r>
      <w:r w:rsidRPr="001C3905">
        <w:rPr>
          <w:rStyle w:val="Emphasis"/>
        </w:rPr>
        <w:t>There is a lack of any consistent or systematic effect of resources on student achievement</w:t>
      </w:r>
      <w:r>
        <w:t xml:space="preserve">. While controversial, partly because of the conflict with existing school policies, </w:t>
      </w:r>
      <w:r w:rsidRPr="001C3905">
        <w:rPr>
          <w:rStyle w:val="StyleUnderline"/>
        </w:rPr>
        <w:t>the evidence is very extensive</w:t>
      </w:r>
      <w:r>
        <w:t xml:space="preserve"> (</w:t>
      </w:r>
      <w:proofErr w:type="spellStart"/>
      <w:r>
        <w:t>Hanushek</w:t>
      </w:r>
      <w:proofErr w:type="spellEnd"/>
      <w:r>
        <w:t>, 2003).</w:t>
      </w:r>
    </w:p>
    <w:p w:rsidR="00485F82" w:rsidRDefault="00485F82" w:rsidP="00485F82">
      <w:r>
        <w:t xml:space="preserve">Most other countries of the world have not tracked student performance over any length of time, making analyses comparable to the United States discussion impossible. Nonetheless, </w:t>
      </w:r>
      <w:r w:rsidRPr="001C3905">
        <w:rPr>
          <w:rStyle w:val="StyleUnderline"/>
        </w:rPr>
        <w:t>international testing over the past four decades permits an overview of spending across countries</w:t>
      </w:r>
      <w:r>
        <w:t xml:space="preserve">. </w:t>
      </w:r>
      <w:r w:rsidRPr="001C3905">
        <w:rPr>
          <w:rStyle w:val="StyleUnderline"/>
        </w:rPr>
        <w:t>Seven different mathematics and science tests (the data for the growth analysis) were given between the early 1960s and 1995 to students at different grade levels in a varying set of voluntarily participating nations</w:t>
      </w:r>
      <w:r>
        <w:t xml:space="preserve">. </w:t>
      </w:r>
      <w:r w:rsidRPr="001C3905">
        <w:rPr>
          <w:rStyle w:val="Emphasis"/>
        </w:rPr>
        <w:t>Performance bears little relationship to the patterns of expenditure across the countries.</w:t>
      </w:r>
      <w:r>
        <w:t xml:space="preserve"> </w:t>
      </w:r>
      <w:proofErr w:type="spellStart"/>
      <w:r>
        <w:t>Hanushek</w:t>
      </w:r>
      <w:proofErr w:type="spellEnd"/>
      <w:r>
        <w:t xml:space="preserve"> and </w:t>
      </w:r>
      <w:proofErr w:type="spellStart"/>
      <w:r>
        <w:t>Kimko</w:t>
      </w:r>
      <w:proofErr w:type="spellEnd"/>
      <w:r>
        <w:t xml:space="preserve"> (2000) estimate models that relate spending, family backgrounds, and other characteristics of countries to student performance for the tests prior to 1995. This </w:t>
      </w:r>
      <w:r w:rsidRPr="001C3905">
        <w:rPr>
          <w:rStyle w:val="Emphasis"/>
        </w:rPr>
        <w:t>estimation consistently indicates a statistically significant negative effect of added resources on performance after controlling for other influences.</w:t>
      </w:r>
      <w:r>
        <w:t xml:space="preserve"> Similar findings hold for the OECD countries.</w:t>
      </w:r>
    </w:p>
    <w:p w:rsidR="00485F82" w:rsidRPr="006D5442" w:rsidRDefault="00485F82" w:rsidP="00485F82">
      <w:pPr>
        <w:rPr>
          <w:rStyle w:val="StyleUnderline"/>
        </w:rPr>
      </w:pPr>
      <w:r>
        <w:t xml:space="preserve">Existing </w:t>
      </w:r>
      <w:r w:rsidRPr="006D5442">
        <w:rPr>
          <w:rStyle w:val="StyleUnderline"/>
        </w:rPr>
        <w:t>statistical analyses in less developed countries have shown a similar inconsistency of estimated resource effects as that found in the United States</w:t>
      </w:r>
      <w:r w:rsidRPr="006D5442">
        <w:t xml:space="preserve"> (</w:t>
      </w:r>
      <w:proofErr w:type="spellStart"/>
      <w:r>
        <w:t>Hanushek</w:t>
      </w:r>
      <w:proofErr w:type="spellEnd"/>
      <w:r>
        <w:t xml:space="preserve">, 1995). In general, a minority of the available </w:t>
      </w:r>
      <w:r w:rsidRPr="006D5442">
        <w:rPr>
          <w:rStyle w:val="StyleUnderline"/>
        </w:rPr>
        <w:t>studies suggests much confidence that commonly identified resources – class size, teacher experience, and teacher salaries – positively influence student performance</w:t>
      </w:r>
      <w:r>
        <w:t xml:space="preserve">. There is generally somewhat stronger support for these resource policies than that existing in United States analyses, hinting that the importance of resources may vary with the level of resources. Nonetheless, </w:t>
      </w:r>
      <w:r w:rsidRPr="006D5442">
        <w:rPr>
          <w:rStyle w:val="StyleUnderline"/>
        </w:rPr>
        <w:t>the evidence does not indicate that pure resource policies can be expected to have a significant effect on student outcomes.</w:t>
      </w:r>
    </w:p>
    <w:p w:rsidR="00485F82" w:rsidRDefault="00485F82" w:rsidP="00485F82">
      <w:r>
        <w:t xml:space="preserve">In sum, a wide range of analyses indicate that </w:t>
      </w:r>
      <w:r w:rsidRPr="006D5442">
        <w:rPr>
          <w:rStyle w:val="StyleUnderline"/>
        </w:rPr>
        <w:t>overall resource policies have not led to discernible improvements in student performance</w:t>
      </w:r>
      <w:r>
        <w:t xml:space="preserve">. It is important to understand what is and is not implied by this conclusion. First, it does not mean that </w:t>
      </w:r>
      <w:r w:rsidRPr="006D5442">
        <w:t>money</w:t>
      </w:r>
      <w:r>
        <w:t xml:space="preserve"> and resources never matter. There clearly are situations where small classes or added </w:t>
      </w:r>
      <w:r w:rsidRPr="006D5442">
        <w:t>resources</w:t>
      </w:r>
      <w:r>
        <w:t xml:space="preserve"> have an impact. It is just that no good description of when and where these situations occur is available, so that </w:t>
      </w:r>
      <w:r w:rsidRPr="006D5442">
        <w:rPr>
          <w:rStyle w:val="StyleUnderline"/>
        </w:rPr>
        <w:t xml:space="preserve">broad resource policies such as those legislated from central governments </w:t>
      </w:r>
      <w:r>
        <w:t xml:space="preserve">may hit some good uses but also hit bad uses that generally </w:t>
      </w:r>
      <w:r w:rsidRPr="006D5442">
        <w:rPr>
          <w:rStyle w:val="StyleUnderline"/>
        </w:rPr>
        <w:t>lead to offsetting outcomes</w:t>
      </w:r>
      <w:r>
        <w:t>. Second, this statement does not mean that money and resources cannot matter. Instead, as described below, altered sets of incentives could dramatically improve the use of resources.</w:t>
      </w:r>
    </w:p>
    <w:p w:rsidR="00485F82" w:rsidRDefault="00485F82" w:rsidP="00485F82">
      <w:r>
        <w:t>The evidence on resources is remarkably consistent across countries, both developed and developing. Had there been distinctly different results for some subsets of countries, issues of what kinds of generalizations were possible would naturally arise. Such conflicts do not appear particularly important.</w:t>
      </w:r>
    </w:p>
    <w:p w:rsidR="00485F82" w:rsidRDefault="00485F82" w:rsidP="00485F82">
      <w:pPr>
        <w:rPr>
          <w:rStyle w:val="StyleUnderline"/>
        </w:rPr>
      </w:pPr>
    </w:p>
    <w:p w:rsidR="00BE77AE" w:rsidRDefault="00BE77AE" w:rsidP="00BE77AE">
      <w:pPr>
        <w:pStyle w:val="Heading4"/>
      </w:pPr>
      <w:r>
        <w:t>Prior funding increases disprove solvency</w:t>
      </w:r>
    </w:p>
    <w:p w:rsidR="00BE77AE" w:rsidRDefault="00BE77AE" w:rsidP="00BE77AE">
      <w:r w:rsidRPr="009126AF">
        <w:rPr>
          <w:rStyle w:val="Style13ptBold"/>
        </w:rPr>
        <w:t>Lips &amp; Watkins 08</w:t>
      </w:r>
      <w:r>
        <w:t xml:space="preserve">—Lips: Senior Policy Analyst in Education in the Domestic Policy Studies Department @ Heritage, Watkins: Ph.D., is Policy Analyst in Empirical Studies in the Center for Data Analysis @heritage (Dan Lips and </w:t>
      </w:r>
      <w:proofErr w:type="spellStart"/>
      <w:r>
        <w:t>Shanea</w:t>
      </w:r>
      <w:proofErr w:type="spellEnd"/>
      <w:r>
        <w:t xml:space="preserve"> Watkins, “Does Spending More on Education Improve Academic Achievement</w:t>
      </w:r>
      <w:proofErr w:type="gramStart"/>
      <w:r>
        <w:t>?,</w:t>
      </w:r>
      <w:proofErr w:type="gramEnd"/>
      <w:r>
        <w:t>” Heritage Foundation, 8/0/08, http://www.heritage.org/education/report/does-spending-more-education-improve-academic-achievement)//JLE</w:t>
      </w:r>
    </w:p>
    <w:p w:rsidR="00BE77AE" w:rsidRDefault="00BE77AE" w:rsidP="00BE77AE">
      <w:r>
        <w:t>Historical Trends in Public Education Spending</w:t>
      </w:r>
    </w:p>
    <w:p w:rsidR="00BE77AE" w:rsidRDefault="00BE77AE" w:rsidP="00BE77AE">
      <w:r>
        <w:t xml:space="preserve">Many </w:t>
      </w:r>
      <w:r w:rsidRPr="001942BF">
        <w:rPr>
          <w:rStyle w:val="StyleUnderline"/>
        </w:rPr>
        <w:t>people believe that lack of funding is a problem in public education</w:t>
      </w:r>
      <w:proofErr w:type="gramStart"/>
      <w:r w:rsidRPr="001942BF">
        <w:rPr>
          <w:rStyle w:val="StyleUnderline"/>
        </w:rPr>
        <w:t>,[</w:t>
      </w:r>
      <w:proofErr w:type="gramEnd"/>
      <w:r w:rsidRPr="001942BF">
        <w:rPr>
          <w:rStyle w:val="StyleUnderline"/>
        </w:rPr>
        <w:t>10] but historical trends show that American spending on public education is at an all-time hig</w:t>
      </w:r>
      <w:r>
        <w:t>h. Between 1994 and 2004, average per-pupil expenditures in American public schools have increased by 23.5 percent (adjusted for inflation). Between 1984 and 2004, real expenditures per pupil increased by 49 percent</w:t>
      </w:r>
      <w:proofErr w:type="gramStart"/>
      <w:r>
        <w:t>.[</w:t>
      </w:r>
      <w:proofErr w:type="gramEnd"/>
      <w:r>
        <w:t xml:space="preserve">11] </w:t>
      </w:r>
      <w:r w:rsidRPr="001942BF">
        <w:rPr>
          <w:rStyle w:val="StyleUnderline"/>
        </w:rPr>
        <w:t>These increases follow the historical trend of ever-increasing real per-student expenditures in the nation's public schools</w:t>
      </w:r>
      <w:r>
        <w:t>. In fact, the per-pupil expenditures in 1970-1971 ($4,060) were less than half of per-pupil expenditures in 2005-2006 ($9,266) after adjusting for inflation</w:t>
      </w:r>
      <w:proofErr w:type="gramStart"/>
      <w:r>
        <w:t>.[</w:t>
      </w:r>
      <w:proofErr w:type="gramEnd"/>
      <w:r>
        <w:t>12]</w:t>
      </w:r>
    </w:p>
    <w:p w:rsidR="00BE77AE" w:rsidRDefault="00BE77AE" w:rsidP="00BE77AE">
      <w:r>
        <w:t xml:space="preserve">Appendix A presents the growth of per-pupil expenditures by state compared to the national average. Over the past decade, </w:t>
      </w:r>
      <w:r w:rsidRPr="001942BF">
        <w:rPr>
          <w:rStyle w:val="StyleUnderline"/>
        </w:rPr>
        <w:t>real expenditures per pupil have increased in all 50 states</w:t>
      </w:r>
      <w:r>
        <w:t xml:space="preserve"> and the District of Columbia, increasing the most in Vermont (47.5 percent) and the least in </w:t>
      </w:r>
      <w:proofErr w:type="gramStart"/>
      <w:r>
        <w:t>Alaska(</w:t>
      </w:r>
      <w:proofErr w:type="gramEnd"/>
      <w:r>
        <w:t>5.9 percent).</w:t>
      </w:r>
    </w:p>
    <w:p w:rsidR="00BE77AE" w:rsidRDefault="00BE77AE" w:rsidP="00BE77AE">
      <w:r>
        <w:t>[OMITTED: B2179 Chart 2]</w:t>
      </w:r>
    </w:p>
    <w:p w:rsidR="00BE77AE" w:rsidRDefault="00BE77AE" w:rsidP="00BE77AE">
      <w:r w:rsidRPr="001942BF">
        <w:rPr>
          <w:rStyle w:val="StyleUnderline"/>
        </w:rPr>
        <w:t>Federal spending on Education has also increased dramatically,</w:t>
      </w:r>
      <w:r>
        <w:t xml:space="preserve"> as shown in Chart 2. Combined </w:t>
      </w:r>
      <w:r w:rsidRPr="001942BF">
        <w:rPr>
          <w:rStyle w:val="StyleUnderline"/>
        </w:rPr>
        <w:t>federal support and estimated federal tax expenditures for elementary and secondary education has increased by 138 percent</w:t>
      </w:r>
      <w:r>
        <w:t xml:space="preserve"> (adjusted for inflation) since 1985. On a per-pupil basis, real federal spending on K-12 education has also increased significantly over time. (See Chart 3.) In 2005, the federal government spent $971 per pupil, more than three times its level of spending in 1970 ($311) after adjusting for inflation.</w:t>
      </w:r>
    </w:p>
    <w:p w:rsidR="00BE77AE" w:rsidRDefault="00BE77AE" w:rsidP="00BE77AE">
      <w:r>
        <w:t>[OMITTED: B2179 Chart 3]</w:t>
      </w:r>
    </w:p>
    <w:p w:rsidR="00BE77AE" w:rsidRDefault="00BE77AE" w:rsidP="00BE77AE">
      <w:r>
        <w:t>Education Spending and Academic Achievement</w:t>
      </w:r>
    </w:p>
    <w:p w:rsidR="00BE77AE" w:rsidRDefault="00BE77AE" w:rsidP="00BE77AE">
      <w:r>
        <w:t xml:space="preserve">Given the significant increase in resources allocated to public Education, </w:t>
      </w:r>
      <w:r w:rsidRPr="001942BF">
        <w:rPr>
          <w:rStyle w:val="StyleUnderline"/>
        </w:rPr>
        <w:t>policymakers should consider whether government spending increases have led to improved student outcomes</w:t>
      </w:r>
      <w:r>
        <w:t>. This will help to determine whether future increases in education spending can be expected to yield tangible improvements for students.</w:t>
      </w:r>
    </w:p>
    <w:p w:rsidR="00BE77AE" w:rsidRDefault="00BE77AE" w:rsidP="00BE77AE">
      <w:r w:rsidRPr="001C154A">
        <w:rPr>
          <w:rStyle w:val="StyleUnderline"/>
        </w:rPr>
        <w:t xml:space="preserve">A basic comparison of long-term spending trends with long-term measures of student academic achievement </w:t>
      </w:r>
      <w:r w:rsidRPr="001C154A">
        <w:rPr>
          <w:rStyle w:val="Emphasis"/>
        </w:rPr>
        <w:t xml:space="preserve">challenges the belief that spending is correlated with achievement. </w:t>
      </w:r>
      <w:r>
        <w:t xml:space="preserve">Chart 4 compares real per-pupil expenditures with American students test scores on the long-term National Assessment of Educational Progress (NAEP) reading examination from 1970 to 2004. </w:t>
      </w:r>
      <w:r w:rsidRPr="001C154A">
        <w:rPr>
          <w:rStyle w:val="StyleUnderline"/>
        </w:rPr>
        <w:t>While spending per pupil has more than doubled, reading scores have remained relatively flat.</w:t>
      </w:r>
    </w:p>
    <w:p w:rsidR="00BE77AE" w:rsidRDefault="00BE77AE" w:rsidP="00BE77AE">
      <w:r>
        <w:t>[OMITTED: B2179 Chart 4]</w:t>
      </w:r>
    </w:p>
    <w:p w:rsidR="00BE77AE" w:rsidRDefault="00BE77AE" w:rsidP="00BE77AE">
      <w:r w:rsidRPr="001C154A">
        <w:rPr>
          <w:rStyle w:val="StyleUnderline"/>
        </w:rPr>
        <w:t>High school graduation rates provide another historical barometer</w:t>
      </w:r>
      <w:r>
        <w:t xml:space="preserve"> of American educational performance. According to the National Center for Education Statistics, t</w:t>
      </w:r>
      <w:r w:rsidRPr="001C154A">
        <w:rPr>
          <w:rStyle w:val="StyleUnderline"/>
        </w:rPr>
        <w:t>he average freshman graduation rate for American public schools has remained relatively flat</w:t>
      </w:r>
      <w:r>
        <w:t xml:space="preserve"> over time. In 1990-1991, the average graduation rate was 73.7 percent. By 2004-2005, the rate had increased modestly to 74.7.[13] However, </w:t>
      </w:r>
      <w:r w:rsidRPr="001C154A">
        <w:rPr>
          <w:rStyle w:val="StyleUnderline"/>
        </w:rPr>
        <w:t>the most recent estimate for the 2005-2006 school year shows that the national freshman graduation rate has dipped</w:t>
      </w:r>
      <w:r>
        <w:t xml:space="preserve"> to 73.4 percent.[14]</w:t>
      </w:r>
    </w:p>
    <w:p w:rsidR="00BE77AE" w:rsidRDefault="00BE77AE" w:rsidP="00BE77AE">
      <w:r>
        <w:t xml:space="preserve">A key focus of Education reform efforts in recent decades has been to improve opportunities for disadvantaged students and to reduce the achievement gap between white students and ethnic minority children. Appendix B presents long-term NAEP 4th, 8th, and 12th grade reading and math scores of specific student groups, including white, black, and Hispanic children from the 1970s through 2004. Black and Hispanic students have improved test scores in both subjects across all student levels. However, </w:t>
      </w:r>
      <w:r w:rsidRPr="001C154A">
        <w:rPr>
          <w:rStyle w:val="StyleUnderline"/>
        </w:rPr>
        <w:t xml:space="preserve">the achievement gap persists, with black and Hispanic children still lagging behind their white peers </w:t>
      </w:r>
      <w:r w:rsidRPr="001C154A">
        <w:rPr>
          <w:rStyle w:val="Emphasis"/>
        </w:rPr>
        <w:t>despite decades of federal aid targeted at equalizing opportunities for all students</w:t>
      </w:r>
      <w:proofErr w:type="gramStart"/>
      <w:r w:rsidRPr="001C154A">
        <w:rPr>
          <w:rStyle w:val="Emphasis"/>
        </w:rPr>
        <w:t>.[</w:t>
      </w:r>
      <w:proofErr w:type="gramEnd"/>
      <w:r>
        <w:t>15] Similarly, in 2005-2006, the national high school graduation rate for white students (80.6 percent) remained significantly higher than the graduation rates of black students (59.1 percent) and Hispanic students (61.4 percent).[16]</w:t>
      </w:r>
    </w:p>
    <w:p w:rsidR="00BE77AE" w:rsidRDefault="00BE77AE" w:rsidP="00BE77AE">
      <w:r>
        <w:t>Academic Literature on Education Spending and Achievement</w:t>
      </w:r>
    </w:p>
    <w:p w:rsidR="00BE77AE" w:rsidRDefault="00BE77AE" w:rsidP="00BE77AE">
      <w:r>
        <w:t xml:space="preserve">Academic researchers have sought to answer the question of whether Education expenditures are correlated with student performance. However, </w:t>
      </w:r>
      <w:r w:rsidRPr="001C154A">
        <w:rPr>
          <w:rStyle w:val="StyleUnderline"/>
        </w:rPr>
        <w:t>there is a lack of consistent evidence on whether Education expenditures are related to academic achievement.</w:t>
      </w:r>
      <w:r>
        <w:t xml:space="preserve"> Eric </w:t>
      </w:r>
      <w:proofErr w:type="spellStart"/>
      <w:r>
        <w:t>Hanushek</w:t>
      </w:r>
      <w:proofErr w:type="spellEnd"/>
      <w:r>
        <w:t xml:space="preserve"> has studied the effect of per-pupil expenditures on academic outcomes, </w:t>
      </w:r>
      <w:r w:rsidRPr="001C154A">
        <w:rPr>
          <w:rStyle w:val="StyleUnderline"/>
        </w:rPr>
        <w:t>finding either no relationship or a relationship that is either weak or inconsistent</w:t>
      </w:r>
      <w:r>
        <w:t xml:space="preserve">.[17] However, researchers Larry V. Hedges and Rob Greenwald analyzed the same data used by </w:t>
      </w:r>
      <w:proofErr w:type="spellStart"/>
      <w:r>
        <w:t>Hanushek</w:t>
      </w:r>
      <w:proofErr w:type="spellEnd"/>
      <w:r>
        <w:t xml:space="preserve"> and concluded that increasing per-pupil expenditures has a significant positive impact on student achievement.[18]</w:t>
      </w:r>
    </w:p>
    <w:p w:rsidR="00BE77AE" w:rsidRDefault="00BE77AE" w:rsidP="00BE77AE">
      <w:r>
        <w:t xml:space="preserve">Despite the lack of consistent findings, leading researchers in the area acknowledge that any effect of per-pupil expenditures on academic outcomes depends on how the money is spent, not on how much money is spent. According to </w:t>
      </w:r>
      <w:proofErr w:type="spellStart"/>
      <w:r>
        <w:t>Hanushek</w:t>
      </w:r>
      <w:proofErr w:type="spellEnd"/>
      <w:r>
        <w:t>:</w:t>
      </w:r>
    </w:p>
    <w:p w:rsidR="00BE77AE" w:rsidRDefault="00BE77AE" w:rsidP="00BE77AE">
      <w:r>
        <w:t xml:space="preserve">Few people…would recommend just dumping extra resources into existing schools. America has…followed that program for several decades, with no sign that student performance has </w:t>
      </w:r>
      <w:proofErr w:type="gramStart"/>
      <w:r>
        <w:t>improved.… …The</w:t>
      </w:r>
      <w:proofErr w:type="gramEnd"/>
      <w:r>
        <w:t xml:space="preserve"> issue is getting productive uses from current and added spending. The existing evidence simply indicates that the typical school system today does not use resources well (at least if promoting student achievement is their purpose)</w:t>
      </w:r>
      <w:proofErr w:type="gramStart"/>
      <w:r>
        <w:t>.[</w:t>
      </w:r>
      <w:proofErr w:type="gramEnd"/>
      <w:r>
        <w:t>19]</w:t>
      </w:r>
    </w:p>
    <w:p w:rsidR="00BE77AE" w:rsidRDefault="00BE77AE" w:rsidP="00BE77AE">
      <w:r>
        <w:t>Hedges and Greenwald note that:</w:t>
      </w:r>
    </w:p>
    <w:p w:rsidR="00BE77AE" w:rsidRDefault="00BE77AE" w:rsidP="00BE77AE">
      <w:r>
        <w:t>[T]he results do not provide detailed information on the educationally or economically efficient means to allocate existing and new dollars.… [D]</w:t>
      </w:r>
      <w:proofErr w:type="spellStart"/>
      <w:r>
        <w:t>iscussions</w:t>
      </w:r>
      <w:proofErr w:type="spellEnd"/>
      <w:r>
        <w:t xml:space="preserve"> of school reform… should instead incorporate an assessment of the current relation between inputs and outcomes and determine how to best allocate resources in specific contexts</w:t>
      </w:r>
      <w:proofErr w:type="gramStart"/>
      <w:r>
        <w:t>.[</w:t>
      </w:r>
      <w:proofErr w:type="gramEnd"/>
      <w:r>
        <w:t>20]</w:t>
      </w:r>
    </w:p>
    <w:p w:rsidR="00BE77AE" w:rsidRDefault="00BE77AE" w:rsidP="00BE77AE">
      <w:r>
        <w:t>What is clear from these competing findings is that policymakers should seriously consider improving how to allocate educational resources more effectively.</w:t>
      </w:r>
    </w:p>
    <w:p w:rsidR="00BE77AE" w:rsidRDefault="00BE77AE" w:rsidP="00BE77AE">
      <w:r>
        <w:t>The evidence about Education spending and achievement leads to the following important lessons:</w:t>
      </w:r>
    </w:p>
    <w:p w:rsidR="00BE77AE" w:rsidRDefault="00BE77AE" w:rsidP="00BE77AE">
      <w:r>
        <w:t>American spending on public K-12 education is at an all-time high and is still rising. Polls show that many people believe that a lack of resources is a primary problem facing public schools. Yet spending on American K-12 public Education is at an all-time high. Approximately $9,300 is spent per pupil. Real spending per student has increased by 23.5 percent over the past decade and by 49 percent over the past 20 years.</w:t>
      </w:r>
    </w:p>
    <w:p w:rsidR="00BE77AE" w:rsidRPr="00123B29" w:rsidRDefault="00BE77AE" w:rsidP="00BE77AE">
      <w:pPr>
        <w:rPr>
          <w:rStyle w:val="StyleUnderline"/>
        </w:rPr>
      </w:pPr>
      <w:r w:rsidRPr="00123B29">
        <w:rPr>
          <w:rStyle w:val="StyleUnderline"/>
        </w:rPr>
        <w:t>Continuous spending increases have not corresponded with equal improvement in American educational performance. Long-term measures of American students' academic achievement,</w:t>
      </w:r>
      <w:r>
        <w:t xml:space="preserve"> such as long-term NAEP reading scale scores and high school graduation rates, show that </w:t>
      </w:r>
      <w:r w:rsidRPr="00123B29">
        <w:rPr>
          <w:rStyle w:val="StyleUnderline"/>
        </w:rPr>
        <w:t xml:space="preserve">the performance of American students has not improved dramatically in recent decades, despite substantial spending increases. </w:t>
      </w:r>
      <w:r>
        <w:t>The la</w:t>
      </w:r>
      <w:r w:rsidRPr="00123B29">
        <w:rPr>
          <w:rStyle w:val="StyleUnderline"/>
        </w:rPr>
        <w:t>ck of a correlation between long-term Education spending and performance does not suggest that resources are not a factor in academic performance, but it does suggest that simply increasing spending is unlikely to improve educational performance.</w:t>
      </w:r>
    </w:p>
    <w:p w:rsidR="00BE77AE" w:rsidRDefault="00BE77AE" w:rsidP="00BE77AE">
      <w:pPr>
        <w:rPr>
          <w:rStyle w:val="StyleUnderline"/>
        </w:rPr>
      </w:pPr>
      <w:r>
        <w:t xml:space="preserve">Increasing </w:t>
      </w:r>
      <w:r w:rsidRPr="00123B29">
        <w:rPr>
          <w:rStyle w:val="StyleUnderline"/>
        </w:rPr>
        <w:t>federal funding on Education has not been followed by similar gains in student</w:t>
      </w:r>
      <w:r>
        <w:t xml:space="preserve"> achievement. </w:t>
      </w:r>
      <w:r w:rsidRPr="00123B29">
        <w:rPr>
          <w:rStyle w:val="StyleUnderline"/>
        </w:rPr>
        <w:t>Federal spending on elementary and secondary Education has also increased significantly in recent decades.</w:t>
      </w:r>
      <w:r>
        <w:t xml:space="preserve"> Since 1985, real federal spending on K-12 education has increased </w:t>
      </w:r>
      <w:r w:rsidRPr="00123B29">
        <w:rPr>
          <w:rStyle w:val="StyleUnderline"/>
        </w:rPr>
        <w:t>by 138 percent</w:t>
      </w:r>
      <w:r>
        <w:t xml:space="preserve">. On a per-student basis, </w:t>
      </w:r>
      <w:r w:rsidRPr="00123B29">
        <w:rPr>
          <w:rStyle w:val="StyleUnderline"/>
        </w:rPr>
        <w:t>federal spending on K-12 education has tripled since 1970</w:t>
      </w:r>
      <w:r>
        <w:t xml:space="preserve">. </w:t>
      </w:r>
      <w:r w:rsidRPr="00123B29">
        <w:rPr>
          <w:rStyle w:val="Emphasis"/>
        </w:rPr>
        <w:t>Yet, long-term measures of American students' academic achievement have not seen similar increases</w:t>
      </w:r>
      <w:r>
        <w:t xml:space="preserve">. Long-term test scores among specific student populations, including ethnic minorities that have been a main focus of federal Education policy, have improved some. However, </w:t>
      </w:r>
      <w:r w:rsidRPr="00123B29">
        <w:rPr>
          <w:rStyle w:val="Emphasis"/>
        </w:rPr>
        <w:t>the achievement gaps</w:t>
      </w:r>
      <w:r w:rsidRPr="00123B29">
        <w:rPr>
          <w:rStyle w:val="StyleUnderline"/>
        </w:rPr>
        <w:t xml:space="preserve"> among white, black, and Hispanic students </w:t>
      </w:r>
      <w:r w:rsidRPr="00123B29">
        <w:rPr>
          <w:rStyle w:val="Emphasis"/>
        </w:rPr>
        <w:t>persist</w:t>
      </w:r>
      <w:r w:rsidRPr="00123B29">
        <w:rPr>
          <w:rStyle w:val="StyleUnderline"/>
        </w:rPr>
        <w:t xml:space="preserve"> in test scores and graduation rates.</w:t>
      </w:r>
    </w:p>
    <w:p w:rsidR="00BE77AE" w:rsidRDefault="00BE77AE" w:rsidP="00485F82">
      <w:pPr>
        <w:rPr>
          <w:rStyle w:val="StyleUnderline"/>
        </w:rPr>
      </w:pPr>
    </w:p>
    <w:p w:rsidR="0020398C" w:rsidRDefault="0020398C" w:rsidP="0020398C">
      <w:pPr>
        <w:pStyle w:val="Heading4"/>
      </w:pPr>
      <w:r>
        <w:t>K-12 focus doesn’t solve—</w:t>
      </w:r>
      <w:r w:rsidR="00485F82">
        <w:t>the first 5 years outweigh</w:t>
      </w:r>
    </w:p>
    <w:p w:rsidR="0020398C" w:rsidRDefault="0020398C" w:rsidP="0020398C">
      <w:r w:rsidRPr="0046394D">
        <w:rPr>
          <w:rStyle w:val="Style13ptBold"/>
        </w:rPr>
        <w:t xml:space="preserve">Barnett &amp; </w:t>
      </w:r>
      <w:proofErr w:type="spellStart"/>
      <w:r w:rsidRPr="0046394D">
        <w:rPr>
          <w:rStyle w:val="Style13ptBold"/>
        </w:rPr>
        <w:t>Lamy</w:t>
      </w:r>
      <w:proofErr w:type="spellEnd"/>
      <w:r w:rsidRPr="0046394D">
        <w:rPr>
          <w:rStyle w:val="Style13ptBold"/>
        </w:rPr>
        <w:t xml:space="preserve"> 13</w:t>
      </w:r>
      <w:r>
        <w:t xml:space="preserve">—Barnett: Board of Governors Professor and Director of the National Institute for Early Education Research (NIEER) at Rutgers University; </w:t>
      </w:r>
      <w:proofErr w:type="spellStart"/>
      <w:r>
        <w:t>Lamy</w:t>
      </w:r>
      <w:proofErr w:type="spellEnd"/>
      <w:r>
        <w:t xml:space="preserve">: developmental and educational psychologist and research fellow with the National Institute for Early Education Research (NIEER) at Rutgers University (W. Steven Barnett and Cynthia E. </w:t>
      </w:r>
      <w:proofErr w:type="spellStart"/>
      <w:r>
        <w:t>Lamy</w:t>
      </w:r>
      <w:proofErr w:type="spellEnd"/>
      <w:r>
        <w:t xml:space="preserve">, </w:t>
      </w:r>
      <w:r w:rsidRPr="0046394D">
        <w:rPr>
          <w:u w:val="single"/>
        </w:rPr>
        <w:t>Closing the Opportunity Gap: What America Must Do to Give Every Child an Even Chance</w:t>
      </w:r>
      <w:r>
        <w:rPr>
          <w:u w:val="single"/>
        </w:rPr>
        <w:t>,</w:t>
      </w:r>
      <w:r>
        <w:t xml:space="preserve"> “Achievement Gaps Start Early,” 4/23/13, </w:t>
      </w:r>
      <w:proofErr w:type="spellStart"/>
      <w:r>
        <w:t>chpt</w:t>
      </w:r>
      <w:proofErr w:type="spellEnd"/>
      <w:r>
        <w:t xml:space="preserve"> 7)//JLE</w:t>
      </w:r>
    </w:p>
    <w:p w:rsidR="00485F82" w:rsidRPr="00C008FF" w:rsidRDefault="00485F82" w:rsidP="0020398C"/>
    <w:p w:rsidR="0020398C" w:rsidRDefault="0020398C" w:rsidP="0020398C">
      <w:r w:rsidRPr="00485F82">
        <w:t xml:space="preserve">IN THE UNITED STATES, considerable public attention is focused on closing the achievement gap between children from poorer and wealthier families.  1   Typically, </w:t>
      </w:r>
      <w:r w:rsidR="00485F82" w:rsidRPr="00485F82">
        <w:t>this gap ﬁ</w:t>
      </w:r>
      <w:r w:rsidRPr="00485F82">
        <w:t xml:space="preserve">rst becomes a highly visible public issue when children reach third or fourth grade and take state and national standardized tests for the ﬁ </w:t>
      </w:r>
      <w:proofErr w:type="spellStart"/>
      <w:r w:rsidRPr="00485F82">
        <w:t>rst</w:t>
      </w:r>
      <w:proofErr w:type="spellEnd"/>
      <w:r w:rsidRPr="00485F82">
        <w:t xml:space="preserve"> time. </w:t>
      </w:r>
      <w:r w:rsidR="00485F82" w:rsidRPr="00485F82">
        <w:t>Concern intensiﬁ</w:t>
      </w:r>
      <w:r w:rsidRPr="00485F82">
        <w:t>es again during the high school years,</w:t>
      </w:r>
      <w:r>
        <w:t xml:space="preserve"> when so many low-income and minority high school students drop out or fail to pass exit exams, and average achievement test scores continue to diﬀ </w:t>
      </w:r>
      <w:proofErr w:type="spellStart"/>
      <w:r>
        <w:t>er</w:t>
      </w:r>
      <w:proofErr w:type="spellEnd"/>
      <w:r>
        <w:t xml:space="preserve"> among socioeconomic groups. </w:t>
      </w:r>
      <w:r w:rsidRPr="00DD126C">
        <w:rPr>
          <w:rStyle w:val="StyleUnderline"/>
        </w:rPr>
        <w:t>The achievement gap does not start at third or fourth grade</w:t>
      </w:r>
      <w:r>
        <w:t xml:space="preserve">, however. </w:t>
      </w:r>
      <w:r w:rsidRPr="00DD126C">
        <w:rPr>
          <w:rStyle w:val="StyleUnderline"/>
        </w:rPr>
        <w:t>Signiﬁcant differences in</w:t>
      </w:r>
      <w:r>
        <w:t xml:space="preserve"> the precursors of </w:t>
      </w:r>
      <w:r w:rsidRPr="00DD126C">
        <w:rPr>
          <w:rStyle w:val="StyleUnderline"/>
        </w:rPr>
        <w:t>academic skills are evident</w:t>
      </w:r>
      <w:r>
        <w:t xml:space="preserve"> </w:t>
      </w:r>
      <w:r w:rsidRPr="00DD126C">
        <w:rPr>
          <w:rStyle w:val="Emphasis"/>
        </w:rPr>
        <w:t>from the earliest years of life</w:t>
      </w:r>
      <w:r>
        <w:t xml:space="preserve"> and are associated with family circumstances, including income. </w:t>
      </w:r>
      <w:r w:rsidR="00485F82">
        <w:rPr>
          <w:rStyle w:val="StyleUnderline"/>
        </w:rPr>
        <w:t>Eﬀ</w:t>
      </w:r>
      <w:r w:rsidRPr="00DD126C">
        <w:rPr>
          <w:rStyle w:val="StyleUnderline"/>
        </w:rPr>
        <w:t>orts to close the ach</w:t>
      </w:r>
      <w:r w:rsidR="00485F82">
        <w:rPr>
          <w:rStyle w:val="StyleUnderline"/>
        </w:rPr>
        <w:t>ievement gap must begin with eﬀ</w:t>
      </w:r>
      <w:r w:rsidRPr="00DD126C">
        <w:rPr>
          <w:rStyle w:val="StyleUnderline"/>
        </w:rPr>
        <w:t>orts to close the opportunity gap that is the s</w:t>
      </w:r>
      <w:r w:rsidR="00485F82">
        <w:rPr>
          <w:rStyle w:val="StyleUnderline"/>
        </w:rPr>
        <w:t>ource of much of this early diﬀ</w:t>
      </w:r>
      <w:r w:rsidRPr="00DD126C">
        <w:rPr>
          <w:rStyle w:val="StyleUnderline"/>
        </w:rPr>
        <w:t xml:space="preserve">erence </w:t>
      </w:r>
      <w:r w:rsidRPr="00485F82">
        <w:t xml:space="preserve">in abilities. </w:t>
      </w:r>
    </w:p>
    <w:p w:rsidR="0020398C" w:rsidRPr="00485F82" w:rsidRDefault="00485F82" w:rsidP="00485F82">
      <w:r w:rsidRPr="00485F82">
        <w:t xml:space="preserve"> While group diﬀ</w:t>
      </w:r>
      <w:r w:rsidR="0020398C" w:rsidRPr="00485F82">
        <w:t>erences in children’s abilities and achievement typically are thought of as gaps, we approach</w:t>
      </w:r>
      <w:r w:rsidRPr="00485F82">
        <w:t xml:space="preserve"> this topic from a somewhat diﬀ</w:t>
      </w:r>
      <w:r w:rsidR="0020398C" w:rsidRPr="00485F82">
        <w:t>erent perspective. We recognize that what is commonly thought of as a vast gap between disparate groups—rich versus poor, Blacks and Hispanics versus Whites—can be seen upon closer inspection to be a gradient or gradual slope in which children’s abilities steadily increase over the entire family income range</w:t>
      </w:r>
      <w:r w:rsidRPr="00485F82">
        <w:t>. Diﬀ</w:t>
      </w:r>
      <w:r w:rsidR="0020398C" w:rsidRPr="00485F82">
        <w:t>erences between minorities and Whites similarly</w:t>
      </w:r>
      <w:r w:rsidRPr="00485F82">
        <w:t xml:space="preserve"> can be seen to result from diﬀ</w:t>
      </w:r>
      <w:r w:rsidR="0020398C" w:rsidRPr="00485F82">
        <w:t>erences in economic and social circumstances and family characteristics that vary within as well as between groups. Recognition that the achievement gap is actually a steady, gradual change along an income or socioeconomic gradient allows us to see that the achievement and opportunity problem is not limited to children in pover</w:t>
      </w:r>
      <w:r w:rsidRPr="00485F82">
        <w:t>ty or to minority groups but aﬀ</w:t>
      </w:r>
      <w:r w:rsidR="0020398C" w:rsidRPr="00485F82">
        <w:t>ects the vast majority of Americans.</w:t>
      </w:r>
    </w:p>
    <w:p w:rsidR="0020398C" w:rsidRPr="00485F82" w:rsidRDefault="00485F82" w:rsidP="00485F82">
      <w:r w:rsidRPr="00485F82">
        <w:t xml:space="preserve"> T</w:t>
      </w:r>
      <w:r w:rsidR="0020398C" w:rsidRPr="00485F82">
        <w:t xml:space="preserve">o understand achievement gradients it helps to see them. Figures 7.1 and 7.2, based on data from the Early Childhood Longitudinal Study—Kindergarten cohort of 1999, display the gradients for children’s cognitive test scores and teacher ratings of children’s social abilities by income quintile at kindergarten entry. Viewed this way it is obvious that there is no sharp dividing line between the poor who are in the bottom quintile and everyone else. Instead we see a smooth, steady decline in scores moving from high to low income. Looking at achievement test scores, children at the median income are as far behind children in the top income quintile as poor children are behind those at the median income. Of course, not every child is at the average for their income level; some have higher abilities and others lower. These gradients are very persistent so that they look very much the same at tenth or twelfth grade as at kindergarten. </w:t>
      </w:r>
      <w:proofErr w:type="spellStart"/>
      <w:r w:rsidR="0020398C" w:rsidRPr="00485F82">
        <w:t>Th</w:t>
      </w:r>
      <w:proofErr w:type="spellEnd"/>
      <w:r w:rsidR="0020398C" w:rsidRPr="00485F82">
        <w:t xml:space="preserve"> is pattern recurs in the gradient for high school dropout rate by family income.  2</w:t>
      </w:r>
    </w:p>
    <w:p w:rsidR="00485F82" w:rsidRDefault="0020398C" w:rsidP="00485F82">
      <w:r w:rsidRPr="00485F82">
        <w:t>Ability gradients emerge very early in life.</w:t>
      </w:r>
      <w:r>
        <w:t xml:space="preserve"> </w:t>
      </w:r>
      <w:r w:rsidRPr="00DD126C">
        <w:rPr>
          <w:rStyle w:val="Emphasis"/>
        </w:rPr>
        <w:t>Sizeable diﬀerences in children’s abilities by family background appear before age ﬁve</w:t>
      </w:r>
      <w:r w:rsidR="00485F82">
        <w:t>.</w:t>
      </w:r>
      <w:r>
        <w:t xml:space="preserve">3   Hart and </w:t>
      </w:r>
      <w:proofErr w:type="spellStart"/>
      <w:r>
        <w:t>Risley</w:t>
      </w:r>
      <w:proofErr w:type="spellEnd"/>
      <w:r>
        <w:t xml:space="preserve"> found that </w:t>
      </w:r>
      <w:r w:rsidRPr="00DD126C">
        <w:rPr>
          <w:rStyle w:val="StyleUnderline"/>
        </w:rPr>
        <w:t>three-year-</w:t>
      </w:r>
      <w:r w:rsidRPr="00C008FF">
        <w:rPr>
          <w:rStyle w:val="StyleUnderline"/>
        </w:rPr>
        <w:t>olds from low-income families knew</w:t>
      </w:r>
      <w:r w:rsidRPr="00DD126C">
        <w:rPr>
          <w:rStyle w:val="StyleUnderline"/>
        </w:rPr>
        <w:t xml:space="preserve"> only about half as many words </w:t>
      </w:r>
      <w:r w:rsidRPr="00485F82">
        <w:t>as those from higher-income families.</w:t>
      </w:r>
      <w:r>
        <w:t xml:space="preserve">4   More recent studies ﬁnd </w:t>
      </w:r>
      <w:r w:rsidRPr="00DD126C">
        <w:rPr>
          <w:rStyle w:val="StyleUnderline"/>
        </w:rPr>
        <w:t>Black children far behind their White peers in pre-academic skills by age three</w:t>
      </w:r>
      <w:r w:rsidR="00485F82">
        <w:t>.</w:t>
      </w:r>
      <w:r>
        <w:t xml:space="preserve">5   </w:t>
      </w:r>
      <w:r w:rsidRPr="00C008FF">
        <w:rPr>
          <w:rStyle w:val="StyleUnderline"/>
        </w:rPr>
        <w:t xml:space="preserve">By the time they enter kindergarten, </w:t>
      </w:r>
      <w:r w:rsidRPr="00C008FF">
        <w:rPr>
          <w:rStyle w:val="Emphasis"/>
        </w:rPr>
        <w:t>children in poverty can be 12 or 18 months behind the average child</w:t>
      </w:r>
      <w:r w:rsidRPr="00C008FF">
        <w:rPr>
          <w:rStyle w:val="StyleUnderline"/>
        </w:rPr>
        <w:t>.</w:t>
      </w:r>
      <w:r>
        <w:t>6   As we noted earlier, inadequate progress is not limited to children in poverty. Across the entire income spectrum, nearly 40 percen</w:t>
      </w:r>
      <w:r w:rsidR="00485F82">
        <w:t>t of American children at age ﬁ</w:t>
      </w:r>
      <w:r>
        <w:t xml:space="preserve">ve are </w:t>
      </w:r>
      <w:proofErr w:type="spellStart"/>
      <w:r>
        <w:t>classiﬁ</w:t>
      </w:r>
      <w:proofErr w:type="spellEnd"/>
      <w:r>
        <w:t xml:space="preserve"> </w:t>
      </w:r>
      <w:proofErr w:type="spellStart"/>
      <w:proofErr w:type="gramStart"/>
      <w:r>
        <w:t>ed</w:t>
      </w:r>
      <w:proofErr w:type="spellEnd"/>
      <w:proofErr w:type="gramEnd"/>
      <w:r>
        <w:t xml:space="preserve"> as not ready for kindergarten, and most o</w:t>
      </w:r>
      <w:r w:rsidR="00485F82">
        <w:t>f these children are not poor.</w:t>
      </w:r>
      <w:r>
        <w:t xml:space="preserve">7  </w:t>
      </w:r>
    </w:p>
    <w:p w:rsidR="00485F82" w:rsidRDefault="00485F82" w:rsidP="00485F82"/>
    <w:p w:rsidR="00485F82" w:rsidRPr="00485F82" w:rsidRDefault="00485F82" w:rsidP="00485F82">
      <w:pPr>
        <w:pStyle w:val="Heading3"/>
      </w:pPr>
      <w:r w:rsidRPr="00485F82">
        <w:t>--</w:t>
      </w:r>
      <w:proofErr w:type="spellStart"/>
      <w:r w:rsidRPr="00485F82">
        <w:t>xt</w:t>
      </w:r>
      <w:proofErr w:type="spellEnd"/>
      <w:r w:rsidRPr="00485F82">
        <w:t>: funding fails</w:t>
      </w:r>
    </w:p>
    <w:p w:rsidR="00485F82" w:rsidRDefault="00485F82" w:rsidP="00485F82"/>
    <w:p w:rsidR="00485F82" w:rsidRDefault="00485F82" w:rsidP="00485F82">
      <w:pPr>
        <w:pStyle w:val="Heading4"/>
      </w:pPr>
      <w:r>
        <w:t>Exogenous factors overwhelm extra funding</w:t>
      </w:r>
    </w:p>
    <w:p w:rsidR="00485F82" w:rsidRDefault="00485F82" w:rsidP="00485F82">
      <w:r>
        <w:rPr>
          <w:rStyle w:val="Style13ptBold"/>
        </w:rPr>
        <w:t xml:space="preserve">Darby and Levy, 11 </w:t>
      </w:r>
      <w:r w:rsidRPr="00CB465D">
        <w:t xml:space="preserve">– Derrick Darby is the Associate Professor of the Department of Philosophy at the University of Kansas. Richard E. Levy is a J.B. Smith Distinguished Professor of Constitutional Law at the University </w:t>
      </w:r>
      <w:proofErr w:type="gramStart"/>
      <w:r w:rsidRPr="00CB465D">
        <w:t>of Kansas School of</w:t>
      </w:r>
      <w:proofErr w:type="gramEnd"/>
      <w:r w:rsidRPr="00CB465D">
        <w:t xml:space="preserve"> Law. (Derrick Darby and Richard E. Levy, “SLAYING THE INEQUALITY VILLAIN IN SCHOOL FINANCE: IS THE RIGHT TO EDUCATION THE SILVER BULLET</w:t>
      </w:r>
      <w:proofErr w:type="gramStart"/>
      <w:r w:rsidRPr="00CB465D">
        <w:t>?,</w:t>
      </w:r>
      <w:proofErr w:type="gramEnd"/>
      <w:r w:rsidRPr="00CB465D">
        <w:t xml:space="preserve">” 20 Kan. J.L. &amp; Pub. </w:t>
      </w:r>
      <w:proofErr w:type="spellStart"/>
      <w:r w:rsidRPr="00CB465D">
        <w:t>Pol'y</w:t>
      </w:r>
      <w:proofErr w:type="spellEnd"/>
      <w:r w:rsidRPr="00CB465D">
        <w:t xml:space="preserve"> 351, LexisNexis, SRA)</w:t>
      </w:r>
    </w:p>
    <w:p w:rsidR="00485F82" w:rsidRDefault="00485F82" w:rsidP="00485F82">
      <w:pPr>
        <w:rPr>
          <w:rStyle w:val="StyleUnderline"/>
        </w:rPr>
      </w:pPr>
      <w:r>
        <w:t xml:space="preserve"> [*370]  </w:t>
      </w:r>
      <w:r w:rsidRPr="0072786C">
        <w:rPr>
          <w:rStyle w:val="StyleUnderline"/>
        </w:rPr>
        <w:t>It is overly simplistic to assume that there is a perfect correlation between educational funding and outcomes</w:t>
      </w:r>
      <w:r>
        <w:t>. To be sure, it seems clear that fully funded education will, overall, achieve better results than education not funded at all. It is also clear that educational inputs, such as teachers, facilities, and other learning resources - all of which cost money - will have some influence on educational outcomes. On the other hand</w:t>
      </w:r>
      <w:r w:rsidRPr="0072786C">
        <w:rPr>
          <w:rStyle w:val="StyleUnderline"/>
        </w:rPr>
        <w:t xml:space="preserve">, it is </w:t>
      </w:r>
      <w:r w:rsidRPr="0072786C">
        <w:rPr>
          <w:rStyle w:val="Emphasis"/>
        </w:rPr>
        <w:t>by no means clear that improving funding</w:t>
      </w:r>
      <w:r w:rsidRPr="0072786C">
        <w:rPr>
          <w:rStyle w:val="StyleUnderline"/>
        </w:rPr>
        <w:t xml:space="preserve"> and inputs </w:t>
      </w:r>
      <w:r w:rsidRPr="0072786C">
        <w:rPr>
          <w:rStyle w:val="Emphasis"/>
        </w:rPr>
        <w:t>will alleviate persistent educational inequalities</w:t>
      </w:r>
      <w:r>
        <w:t xml:space="preserve">. Even assuming that the funding spent matters and that funding is devoted to the most effective educational inputs, n93 the educational and social science literature suggests that </w:t>
      </w:r>
      <w:r w:rsidRPr="0072786C">
        <w:rPr>
          <w:rStyle w:val="StyleUnderline"/>
        </w:rPr>
        <w:t>educational outcomes are dramatically affected by exogenous factors, such as a student's family background and neighborhood environment, not to mention individual choice, effort, and taste for education</w:t>
      </w:r>
      <w:r>
        <w:t xml:space="preserve">. n94 While there has been considerable debate within the literature about whether and how various factors affect educational outcomes, it is reasonably clear that </w:t>
      </w:r>
      <w:r w:rsidRPr="0072786C">
        <w:rPr>
          <w:rStyle w:val="StyleUnderline"/>
        </w:rPr>
        <w:t>efforts to improve educational outcomes must take into account many factors beyond funding and material resources.</w:t>
      </w:r>
    </w:p>
    <w:p w:rsidR="00485F82" w:rsidRDefault="00485F82" w:rsidP="00485F82"/>
    <w:p w:rsidR="00BE77AE" w:rsidRPr="00F87BDD" w:rsidRDefault="00BE77AE" w:rsidP="00BE77AE">
      <w:pPr>
        <w:pStyle w:val="Heading4"/>
      </w:pPr>
      <w:r>
        <w:t>50-year statistical analysis years shows weak correlation in resource funding and quality of education</w:t>
      </w:r>
    </w:p>
    <w:p w:rsidR="00BE77AE" w:rsidRDefault="00BE77AE" w:rsidP="00BE77AE">
      <w:proofErr w:type="spellStart"/>
      <w:r w:rsidRPr="00F87BDD">
        <w:rPr>
          <w:rStyle w:val="Style13ptBold"/>
        </w:rPr>
        <w:t>Hanushek</w:t>
      </w:r>
      <w:proofErr w:type="spellEnd"/>
      <w:r w:rsidRPr="00F87BDD">
        <w:rPr>
          <w:rStyle w:val="Style13ptBold"/>
        </w:rPr>
        <w:t xml:space="preserve"> 3</w:t>
      </w:r>
      <w:r>
        <w:t>—senior fellow at the Hoover Institution at Stanford University and research associate at the National Bureau of Economic Research (Eric A., “The Failure of Input-Based Schooling Policies,” The Economic Journal, 2/13/03, JSTORE. Vol. 113 No. 485)//JLE</w:t>
      </w:r>
    </w:p>
    <w:p w:rsidR="00BE77AE" w:rsidRDefault="00BE77AE" w:rsidP="00BE77AE">
      <w:r>
        <w:t xml:space="preserve"> 1. School Inputs and Outcomes</w:t>
      </w:r>
    </w:p>
    <w:p w:rsidR="00BE77AE" w:rsidRDefault="00BE77AE" w:rsidP="00BE77AE">
      <w:r>
        <w:t xml:space="preserve"> Much of the policy discussion throughout the world concentrates on schooling inputs, a seemingly natural focus. And, with the longstanding importance that has been attached to schooling, considerable change has occurred in the levels of common inputs. Class sizes have fallen, qualifications of teachers have risen, and expenditures have increased. Unfortunately, </w:t>
      </w:r>
      <w:r w:rsidRPr="005851F4">
        <w:rPr>
          <w:rStyle w:val="Emphasis"/>
        </w:rPr>
        <w:t>little evidence exists to suggest that</w:t>
      </w:r>
      <w:r>
        <w:rPr>
          <w:rStyle w:val="Emphasis"/>
        </w:rPr>
        <w:t xml:space="preserve"> </w:t>
      </w:r>
      <w:r w:rsidRPr="005851F4">
        <w:rPr>
          <w:rStyle w:val="Emphasis"/>
        </w:rPr>
        <w:t>any significant changes in student outcomes have accompanied this growth in</w:t>
      </w:r>
      <w:r>
        <w:rPr>
          <w:rStyle w:val="Emphasis"/>
        </w:rPr>
        <w:t xml:space="preserve"> </w:t>
      </w:r>
      <w:r w:rsidRPr="005851F4">
        <w:rPr>
          <w:rStyle w:val="Emphasis"/>
        </w:rPr>
        <w:t>resources devoted to schools</w:t>
      </w:r>
      <w:r>
        <w:t>. Because many find the limited relationship between school inputs and student outcomes surprising and hard to believe, this section delves into the evidence available on this score in some detail.</w:t>
      </w:r>
    </w:p>
    <w:p w:rsidR="00BE77AE" w:rsidRDefault="00BE77AE" w:rsidP="00BE77AE">
      <w:r>
        <w:t xml:space="preserve"> </w:t>
      </w:r>
      <w:r w:rsidRPr="00F87BDD">
        <w:rPr>
          <w:rStyle w:val="StyleUnderline"/>
        </w:rPr>
        <w:t xml:space="preserve">These data on aggregate cost and performance provide strong </w:t>
      </w:r>
      <w:r>
        <w:t xml:space="preserve">prima facie </w:t>
      </w:r>
      <w:proofErr w:type="spellStart"/>
      <w:r w:rsidRPr="00F87BDD">
        <w:rPr>
          <w:rStyle w:val="StyleUnderline"/>
        </w:rPr>
        <w:t>evi</w:t>
      </w:r>
      <w:proofErr w:type="spellEnd"/>
      <w:r w:rsidRPr="00F87BDD">
        <w:rPr>
          <w:rStyle w:val="StyleUnderline"/>
        </w:rPr>
        <w:t>-</w:t>
      </w:r>
      <w:r>
        <w:rPr>
          <w:rStyle w:val="StyleUnderline"/>
        </w:rPr>
        <w:t xml:space="preserve"> </w:t>
      </w:r>
      <w:proofErr w:type="spellStart"/>
      <w:r w:rsidRPr="00F87BDD">
        <w:rPr>
          <w:rStyle w:val="StyleUnderline"/>
        </w:rPr>
        <w:t>dence</w:t>
      </w:r>
      <w:proofErr w:type="spellEnd"/>
      <w:r w:rsidRPr="00F87BDD">
        <w:rPr>
          <w:rStyle w:val="StyleUnderline"/>
        </w:rPr>
        <w:t xml:space="preserve"> that simple resource policies </w:t>
      </w:r>
      <w:r w:rsidRPr="00F87BDD">
        <w:rPr>
          <w:rStyle w:val="Emphasis"/>
        </w:rPr>
        <w:t>are not generally effective</w:t>
      </w:r>
      <w:r w:rsidRPr="00F87BDD">
        <w:rPr>
          <w:rStyle w:val="StyleUnderline"/>
        </w:rPr>
        <w:t>.</w:t>
      </w:r>
      <w:r>
        <w:t xml:space="preserve"> Much of the cur- rent policy discussion argues that with additional resources it would be possible to implement </w:t>
      </w:r>
      <w:proofErr w:type="spellStart"/>
      <w:r>
        <w:t>programmes</w:t>
      </w:r>
      <w:proofErr w:type="spellEnd"/>
      <w:r>
        <w:t xml:space="preserve"> or approaches that lift student achievement. Of course, these are precisely the same arguments made over the past decades. </w:t>
      </w:r>
      <w:r w:rsidRPr="00F87BDD">
        <w:rPr>
          <w:rStyle w:val="StyleUnderline"/>
        </w:rPr>
        <w:t>The validity of</w:t>
      </w:r>
      <w:r>
        <w:rPr>
          <w:rStyle w:val="StyleUnderline"/>
        </w:rPr>
        <w:t xml:space="preserve"> </w:t>
      </w:r>
      <w:r w:rsidRPr="00F87BDD">
        <w:rPr>
          <w:rStyle w:val="StyleUnderline"/>
        </w:rPr>
        <w:t>current proposals rests on these current proposals being notably superior to the</w:t>
      </w:r>
      <w:r>
        <w:rPr>
          <w:rStyle w:val="StyleUnderline"/>
        </w:rPr>
        <w:t xml:space="preserve"> </w:t>
      </w:r>
      <w:r w:rsidRPr="00F87BDD">
        <w:rPr>
          <w:rStyle w:val="StyleUnderline"/>
        </w:rPr>
        <w:t>policies of the past</w:t>
      </w:r>
      <w:r>
        <w:t xml:space="preserve"> (which were </w:t>
      </w:r>
      <w:proofErr w:type="spellStart"/>
      <w:r>
        <w:t>hypothesised</w:t>
      </w:r>
      <w:proofErr w:type="spellEnd"/>
      <w:r>
        <w:t xml:space="preserve"> at the time also to be superior policies).</w:t>
      </w:r>
    </w:p>
    <w:p w:rsidR="00BE77AE" w:rsidRDefault="00BE77AE" w:rsidP="00BE77AE">
      <w:r>
        <w:t xml:space="preserve"> </w:t>
      </w:r>
      <w:r w:rsidRPr="00F87BDD">
        <w:rPr>
          <w:rStyle w:val="StyleUnderline"/>
        </w:rPr>
        <w:t>The</w:t>
      </w:r>
      <w:r>
        <w:t xml:space="preserve"> simplest and perhaps </w:t>
      </w:r>
      <w:r w:rsidRPr="00F87BDD">
        <w:rPr>
          <w:rStyle w:val="StyleUnderline"/>
        </w:rPr>
        <w:t>clearest demonstration of the resource story is found in</w:t>
      </w:r>
      <w:r>
        <w:rPr>
          <w:rStyle w:val="StyleUnderline"/>
        </w:rPr>
        <w:t xml:space="preserve"> </w:t>
      </w:r>
      <w:r w:rsidRPr="00F87BDD">
        <w:rPr>
          <w:rStyle w:val="StyleUnderline"/>
        </w:rPr>
        <w:t>the aggregate US data over the past few decades. The US</w:t>
      </w:r>
      <w:r>
        <w:t xml:space="preserve">, operating under a system that is largely </w:t>
      </w:r>
      <w:proofErr w:type="spellStart"/>
      <w:r>
        <w:t>decentralised</w:t>
      </w:r>
      <w:proofErr w:type="spellEnd"/>
      <w:r>
        <w:t xml:space="preserve"> to the 50 separate states, </w:t>
      </w:r>
      <w:r w:rsidRPr="00F87BDD">
        <w:rPr>
          <w:rStyle w:val="StyleUnderline"/>
        </w:rPr>
        <w:t>has pursued</w:t>
      </w:r>
      <w:r>
        <w:t xml:space="preserve"> the </w:t>
      </w:r>
      <w:proofErr w:type="spellStart"/>
      <w:r>
        <w:t>conven</w:t>
      </w:r>
      <w:proofErr w:type="spellEnd"/>
      <w:r>
        <w:t xml:space="preserve">- </w:t>
      </w:r>
      <w:proofErr w:type="spellStart"/>
      <w:r>
        <w:t>tionally</w:t>
      </w:r>
      <w:proofErr w:type="spellEnd"/>
      <w:r>
        <w:t xml:space="preserve"> advocated </w:t>
      </w:r>
      <w:r w:rsidRPr="00F87BDD">
        <w:rPr>
          <w:rStyle w:val="StyleUnderline"/>
        </w:rPr>
        <w:t>resource policies vigorously</w:t>
      </w:r>
      <w:r>
        <w:t xml:space="preserve">. Table 1 tracks the patterns of pupil- teacher ratios, teacher education, and teacher experience. </w:t>
      </w:r>
      <w:r w:rsidRPr="00F87BDD">
        <w:rPr>
          <w:rStyle w:val="StyleUnderline"/>
        </w:rPr>
        <w:t>Between 1960 and</w:t>
      </w:r>
      <w:r>
        <w:rPr>
          <w:rStyle w:val="StyleUnderline"/>
        </w:rPr>
        <w:t xml:space="preserve"> </w:t>
      </w:r>
      <w:r w:rsidRPr="00F87BDD">
        <w:rPr>
          <w:rStyle w:val="StyleUnderline"/>
        </w:rPr>
        <w:t>2000, pupil-teacher ratios fell by almost 40%.</w:t>
      </w:r>
      <w:r>
        <w:t xml:space="preserve"> The proportion of teachers with a master's degree or more over doubled so that a majority of all US teachers today have at least a master's degree. Finally, </w:t>
      </w:r>
      <w:r w:rsidRPr="00F87BDD">
        <w:rPr>
          <w:rStyle w:val="StyleUnderline"/>
        </w:rPr>
        <w:t>median teacher experience -</w:t>
      </w:r>
      <w:r>
        <w:t xml:space="preserve"> which is more driven by demographic cycles than active policy - </w:t>
      </w:r>
      <w:r w:rsidRPr="00F87BDD">
        <w:rPr>
          <w:rStyle w:val="StyleUnderline"/>
        </w:rPr>
        <w:t>increased significantly</w:t>
      </w:r>
      <w:r>
        <w:t>, almost doubling since its trough in 1970.</w:t>
      </w:r>
    </w:p>
    <w:p w:rsidR="00BE77AE" w:rsidRDefault="00BE77AE" w:rsidP="00BE77AE">
      <w:r>
        <w:t xml:space="preserve"> American teachers are heavily </w:t>
      </w:r>
      <w:proofErr w:type="spellStart"/>
      <w:r>
        <w:t>unionised</w:t>
      </w:r>
      <w:proofErr w:type="spellEnd"/>
      <w:r>
        <w:t>, and the most common structure of teacher contracts identifies teacher education levels and teacher experience as the driving force behind salaries. Thus, as teacher inputs rise and as the numbers of students per teachers decline, expenditure per pupil rises. As seen in the bottom row of Table 1, real expenditures per pupil more than tripled over this period.4 In fact, this period is not special in US schools. Over the entire 100 years of 1890- 1990, real spending per pupil rose by at a remarkably steady pace of 31/2% per year (</w:t>
      </w:r>
      <w:proofErr w:type="spellStart"/>
      <w:r>
        <w:t>Hanushek</w:t>
      </w:r>
      <w:proofErr w:type="spellEnd"/>
      <w:r>
        <w:t xml:space="preserve"> and </w:t>
      </w:r>
      <w:proofErr w:type="spellStart"/>
      <w:r>
        <w:t>Rivkin</w:t>
      </w:r>
      <w:proofErr w:type="spellEnd"/>
      <w:r>
        <w:t xml:space="preserve">, 1997). </w:t>
      </w:r>
      <w:r w:rsidRPr="00F87BDD">
        <w:rPr>
          <w:rStyle w:val="StyleUnderline"/>
        </w:rPr>
        <w:t xml:space="preserve">Over this longer period, real per student </w:t>
      </w:r>
      <w:proofErr w:type="spellStart"/>
      <w:r w:rsidRPr="00F87BDD">
        <w:rPr>
          <w:rStyle w:val="StyleUnderline"/>
        </w:rPr>
        <w:t>expen</w:t>
      </w:r>
      <w:proofErr w:type="spellEnd"/>
      <w:r w:rsidRPr="00F87BDD">
        <w:rPr>
          <w:rStyle w:val="StyleUnderline"/>
        </w:rPr>
        <w:t>-</w:t>
      </w:r>
      <w:r>
        <w:rPr>
          <w:rStyle w:val="StyleUnderline"/>
        </w:rPr>
        <w:t xml:space="preserve"> </w:t>
      </w:r>
      <w:proofErr w:type="spellStart"/>
      <w:r w:rsidRPr="00F87BDD">
        <w:rPr>
          <w:rStyle w:val="StyleUnderline"/>
        </w:rPr>
        <w:t>diture</w:t>
      </w:r>
      <w:proofErr w:type="spellEnd"/>
      <w:r w:rsidRPr="00F87BDD">
        <w:rPr>
          <w:rStyle w:val="StyleUnderline"/>
        </w:rPr>
        <w:t xml:space="preserve"> in 1990 dollars goes from $164 in 1890 to $772 in 1940 to $4,622 in 1990 –</w:t>
      </w:r>
      <w:r>
        <w:rPr>
          <w:rStyle w:val="StyleUnderline"/>
        </w:rPr>
        <w:t xml:space="preserve"> </w:t>
      </w:r>
      <w:r w:rsidRPr="00F87BDD">
        <w:rPr>
          <w:rStyle w:val="StyleUnderline"/>
        </w:rPr>
        <w:t>roughly quintupling in each 50 year period.</w:t>
      </w:r>
      <w:r>
        <w:t>5</w:t>
      </w:r>
    </w:p>
    <w:p w:rsidR="00BE77AE" w:rsidRDefault="00BE77AE" w:rsidP="00BE77AE">
      <w:r>
        <w:t>[*CHART OMMITTED*]</w:t>
      </w:r>
    </w:p>
    <w:p w:rsidR="00BE77AE" w:rsidRPr="00F87BDD" w:rsidRDefault="00BE77AE" w:rsidP="00BE77AE">
      <w:pPr>
        <w:rPr>
          <w:rStyle w:val="StyleUnderline"/>
        </w:rPr>
      </w:pPr>
      <w:r>
        <w:t xml:space="preserve"> The question remains, </w:t>
      </w:r>
      <w:r w:rsidRPr="00F87BDD">
        <w:rPr>
          <w:rStyle w:val="StyleUnderline"/>
        </w:rPr>
        <w:t>what was obtained for these spending increases</w:t>
      </w:r>
      <w:r>
        <w:t xml:space="preserve">? Since the early 1970s, a random sample of students in the US has been given tests at differing ages in various subjects under the auspices of the National Assessment of Educational Progress, or NAEP. These tests have been designed to provide a consistent measure of performance over time. Figure 1 gives performance data for the same period as the previously described input data. In this Figure the pattern of average performance by 17-year-olds is traced for reading, mathematics, and science. The </w:t>
      </w:r>
      <w:r w:rsidRPr="00F87BDD">
        <w:rPr>
          <w:rStyle w:val="StyleUnderline"/>
        </w:rPr>
        <w:t>performance of students in mathematics and reading is ever so</w:t>
      </w:r>
    </w:p>
    <w:p w:rsidR="00BE77AE" w:rsidRDefault="00BE77AE" w:rsidP="00BE77AE">
      <w:r>
        <w:t>[*CHART OMITED*]</w:t>
      </w:r>
    </w:p>
    <w:p w:rsidR="00BE77AE" w:rsidRDefault="00BE77AE" w:rsidP="00BE77AE">
      <w:r>
        <w:t xml:space="preserve"> </w:t>
      </w:r>
      <w:proofErr w:type="gramStart"/>
      <w:r w:rsidRPr="00F87BDD">
        <w:rPr>
          <w:rStyle w:val="StyleUnderline"/>
        </w:rPr>
        <w:t>slightly</w:t>
      </w:r>
      <w:proofErr w:type="gramEnd"/>
      <w:r w:rsidRPr="00F87BDD">
        <w:rPr>
          <w:rStyle w:val="StyleUnderline"/>
        </w:rPr>
        <w:t xml:space="preserve"> higher</w:t>
      </w:r>
      <w:r>
        <w:t xml:space="preserve"> in 1999 than 30 years before when spending was dramatically low- er.6 The </w:t>
      </w:r>
      <w:r w:rsidRPr="00F87BDD">
        <w:rPr>
          <w:rStyle w:val="StyleUnderline"/>
        </w:rPr>
        <w:t>performance of students in science is significantly lower</w:t>
      </w:r>
      <w:r>
        <w:t xml:space="preserve"> in 1999 than it was in 1970. </w:t>
      </w:r>
      <w:r w:rsidRPr="00F87BDD">
        <w:rPr>
          <w:rStyle w:val="StyleUnderline"/>
        </w:rPr>
        <w:t>Writing performance</w:t>
      </w:r>
      <w:r>
        <w:t xml:space="preserve"> (not shown) was first tested in 1984 and </w:t>
      </w:r>
      <w:r w:rsidRPr="00F87BDD">
        <w:rPr>
          <w:rStyle w:val="StyleUnderline"/>
        </w:rPr>
        <w:t>declined steadily</w:t>
      </w:r>
      <w:r>
        <w:t xml:space="preserve"> until 1996 when testing was discontinued.</w:t>
      </w:r>
    </w:p>
    <w:p w:rsidR="00BE77AE" w:rsidRDefault="00BE77AE" w:rsidP="00BE77AE">
      <w:r>
        <w:t xml:space="preserve"> The only other test that provides a national picture of performance over a long period of time is the Scholastic Aptitude Test, or SAT. This college admissions test has the advantage of providing data going back to the 1960s but the disadvantage of being a voluntary test taken by a selective subset of the population.7 Scores on this test actually plunged from the mid-1960s until the end of the 1970s, suggesting that the NAEP scores that begin in the 1970s may understate the magnitude of the performance problem.8</w:t>
      </w:r>
    </w:p>
    <w:p w:rsidR="00BE77AE" w:rsidRDefault="00BE77AE" w:rsidP="00BE77AE">
      <w:pPr>
        <w:rPr>
          <w:rStyle w:val="StyleUnderline"/>
        </w:rPr>
      </w:pPr>
      <w:r>
        <w:t xml:space="preserve"> In simplest terms, </w:t>
      </w:r>
      <w:r w:rsidRPr="00F87BDD">
        <w:rPr>
          <w:rStyle w:val="StyleUnderline"/>
        </w:rPr>
        <w:t>input policies have been vigorously pursued over a long</w:t>
      </w:r>
      <w:r>
        <w:rPr>
          <w:rStyle w:val="StyleUnderline"/>
        </w:rPr>
        <w:t xml:space="preserve"> </w:t>
      </w:r>
      <w:r w:rsidRPr="00F87BDD">
        <w:rPr>
          <w:rStyle w:val="StyleUnderline"/>
        </w:rPr>
        <w:t>period of time,</w:t>
      </w:r>
      <w:r>
        <w:t xml:space="preserve"> </w:t>
      </w:r>
      <w:r w:rsidRPr="00F87BDD">
        <w:rPr>
          <w:rStyle w:val="Emphasis"/>
        </w:rPr>
        <w:t>but there is no evidence that the added resources have improved</w:t>
      </w:r>
      <w:r>
        <w:rPr>
          <w:rStyle w:val="Emphasis"/>
        </w:rPr>
        <w:t xml:space="preserve"> </w:t>
      </w:r>
      <w:r w:rsidRPr="00F87BDD">
        <w:rPr>
          <w:rStyle w:val="Emphasis"/>
        </w:rPr>
        <w:t>student performance,</w:t>
      </w:r>
      <w:r>
        <w:t xml:space="preserve"> at least for the most recent three decades when it has been possible to compare quantitative outcomes directly. This evidence suggests </w:t>
      </w:r>
      <w:r w:rsidRPr="00F87BDD">
        <w:rPr>
          <w:rStyle w:val="StyleUnderline"/>
        </w:rPr>
        <w:t>that the</w:t>
      </w:r>
      <w:r>
        <w:rPr>
          <w:rStyle w:val="StyleUnderline"/>
        </w:rPr>
        <w:t xml:space="preserve"> </w:t>
      </w:r>
      <w:r w:rsidRPr="00F87BDD">
        <w:rPr>
          <w:rStyle w:val="StyleUnderline"/>
        </w:rPr>
        <w:t>efficacy of further input-based policies depends crucially on improved use of re-</w:t>
      </w:r>
      <w:r>
        <w:rPr>
          <w:rStyle w:val="StyleUnderline"/>
        </w:rPr>
        <w:t xml:space="preserve"> </w:t>
      </w:r>
      <w:r w:rsidRPr="00F87BDD">
        <w:rPr>
          <w:rStyle w:val="StyleUnderline"/>
        </w:rPr>
        <w:t xml:space="preserve">sources compared to past history. </w:t>
      </w:r>
    </w:p>
    <w:p w:rsidR="00BE77AE" w:rsidRDefault="00BE77AE" w:rsidP="00485F82"/>
    <w:p w:rsidR="00BE77AE" w:rsidRDefault="00BE77AE" w:rsidP="00BE77AE">
      <w:pPr>
        <w:pStyle w:val="Heading4"/>
      </w:pPr>
      <w:r>
        <w:t>No evidence to support that an increase in funding raises student achievement</w:t>
      </w:r>
    </w:p>
    <w:p w:rsidR="00BE77AE" w:rsidRDefault="00BE77AE" w:rsidP="00BE77AE">
      <w:proofErr w:type="spellStart"/>
      <w:r>
        <w:rPr>
          <w:rStyle w:val="Style13ptBold"/>
        </w:rPr>
        <w:t>Hanushek</w:t>
      </w:r>
      <w:proofErr w:type="spellEnd"/>
      <w:r>
        <w:rPr>
          <w:rStyle w:val="Style13ptBold"/>
        </w:rPr>
        <w:t xml:space="preserve"> 09</w:t>
      </w:r>
      <w:r>
        <w:t>—</w:t>
      </w:r>
      <w:proofErr w:type="spellStart"/>
      <w:r>
        <w:t>Hanushek</w:t>
      </w:r>
      <w:proofErr w:type="spellEnd"/>
      <w:r>
        <w:t>: senior fellow at the Hoover Institution at Stanford University and research associate at the National Bureau of Economic Research(Eric A, “The Effectiveness of Court-Ordered Funding of Schools ,” American Enterprise Institute for Public Policy Research, 4/09, http://hanushek.stanford.edu/sites/default/files/publications/Hanushek%2BLindseth%202009%20EducOutlook%206.pdf)//JLE</w:t>
      </w:r>
    </w:p>
    <w:p w:rsidR="00BE77AE" w:rsidRPr="00C7716D" w:rsidRDefault="00BE77AE" w:rsidP="00BE77AE">
      <w:pPr>
        <w:rPr>
          <w:rStyle w:val="Emphasis"/>
        </w:rPr>
      </w:pPr>
      <w:r w:rsidRPr="00C7716D">
        <w:t xml:space="preserve">Since the late 1980s, </w:t>
      </w:r>
      <w:r w:rsidRPr="00C7716D">
        <w:rPr>
          <w:rStyle w:val="StyleUnderline"/>
        </w:rPr>
        <w:t>state court judges</w:t>
      </w:r>
      <w:r w:rsidRPr="00C7716D">
        <w:t xml:space="preserve"> in over twenty states, deriving their authority from the education clauses of their respective state constitutions, </w:t>
      </w:r>
      <w:r w:rsidRPr="00C7716D">
        <w:rPr>
          <w:rStyle w:val="StyleUnderline"/>
        </w:rPr>
        <w:t>have struck down school finance systems as not “adequate.</w:t>
      </w:r>
      <w:r w:rsidRPr="00C7716D">
        <w:t xml:space="preserve">” Pointing to evidence of unacceptable student achievement outcomes, especially among poor and disadvantaged students, </w:t>
      </w:r>
      <w:r w:rsidRPr="00C7716D">
        <w:rPr>
          <w:rStyle w:val="StyleUnderline"/>
        </w:rPr>
        <w:t>advocates of court intervention argue that student outcomes can be improved with additional funding</w:t>
      </w:r>
      <w:r w:rsidRPr="00C7716D">
        <w:t xml:space="preserve">; that is, all children can learn, given sufficient resources. Many courts have accepted this premise and have ordered legislatures to provide unprecedented increases in state appropriations for K–12 schools. </w:t>
      </w:r>
      <w:r w:rsidRPr="00C7716D">
        <w:rPr>
          <w:rStyle w:val="StyleUnderline"/>
        </w:rPr>
        <w:t xml:space="preserve">Unfortunately, the track record of these judicial interventions suggests that </w:t>
      </w:r>
      <w:r w:rsidRPr="00C7716D">
        <w:rPr>
          <w:rStyle w:val="Emphasis"/>
        </w:rPr>
        <w:t>increased funding without other more fundamental changes typically does not lead to improved student performance.</w:t>
      </w:r>
    </w:p>
    <w:p w:rsidR="00BE77AE" w:rsidRPr="00C7716D" w:rsidRDefault="00BE77AE" w:rsidP="00BE77AE">
      <w:r w:rsidRPr="008B737E">
        <w:rPr>
          <w:rStyle w:val="StyleUnderline"/>
        </w:rPr>
        <w:t>Although the premise</w:t>
      </w:r>
      <w:r w:rsidRPr="00C7716D">
        <w:t xml:space="preserve"> underlying “educational adequacy” lawsuits—</w:t>
      </w:r>
      <w:r w:rsidRPr="008B737E">
        <w:rPr>
          <w:rStyle w:val="StyleUnderline"/>
        </w:rPr>
        <w:t>that more</w:t>
      </w:r>
      <w:r w:rsidRPr="00C7716D">
        <w:t xml:space="preserve"> court-ordered </w:t>
      </w:r>
      <w:r w:rsidRPr="008B737E">
        <w:rPr>
          <w:rStyle w:val="StyleUnderline"/>
        </w:rPr>
        <w:t>resources will result in higher outcomes—is accepted by many in the education community</w:t>
      </w:r>
      <w:r w:rsidRPr="00C7716D">
        <w:t xml:space="preserve">, </w:t>
      </w:r>
      <w:r w:rsidRPr="008B737E">
        <w:rPr>
          <w:rStyle w:val="Emphasis"/>
        </w:rPr>
        <w:t>almost no one has seriously examined the empirical evidence to determine its validity</w:t>
      </w:r>
      <w:r w:rsidRPr="00C7716D">
        <w:t xml:space="preserve">. </w:t>
      </w:r>
      <w:r w:rsidRPr="008B737E">
        <w:rPr>
          <w:rStyle w:val="StyleUnderline"/>
        </w:rPr>
        <w:t>Several</w:t>
      </w:r>
      <w:r w:rsidRPr="00C7716D">
        <w:t xml:space="preserve"> of the adequacy </w:t>
      </w:r>
      <w:r w:rsidRPr="008B737E">
        <w:rPr>
          <w:rStyle w:val="StyleUnderline"/>
        </w:rPr>
        <w:t xml:space="preserve">remedies ordered by the courts have been in place for a decade or more, yet no one, to our knowledge, has compared the pre- and </w:t>
      </w:r>
      <w:proofErr w:type="spellStart"/>
      <w:r w:rsidRPr="008B737E">
        <w:rPr>
          <w:rStyle w:val="StyleUnderline"/>
        </w:rPr>
        <w:t>postremedy</w:t>
      </w:r>
      <w:proofErr w:type="spellEnd"/>
      <w:r w:rsidRPr="008B737E">
        <w:rPr>
          <w:rStyle w:val="StyleUnderline"/>
        </w:rPr>
        <w:t xml:space="preserve"> student outcome data</w:t>
      </w:r>
      <w:r w:rsidRPr="00C7716D">
        <w:t xml:space="preserve"> to determine whether student achievement has actually improved in response to the significantly increased funding and resources made available by virtue of the courts’ orders. Instead, </w:t>
      </w:r>
      <w:r w:rsidRPr="008B737E">
        <w:rPr>
          <w:rStyle w:val="StyleUnderline"/>
        </w:rPr>
        <w:t>most</w:t>
      </w:r>
      <w:r w:rsidRPr="00C7716D">
        <w:t xml:space="preserve"> commentators </w:t>
      </w:r>
      <w:r w:rsidRPr="008B737E">
        <w:rPr>
          <w:rStyle w:val="StyleUnderline"/>
        </w:rPr>
        <w:t>point out</w:t>
      </w:r>
      <w:r w:rsidRPr="00C7716D">
        <w:t xml:space="preserve"> the obvious—</w:t>
      </w:r>
      <w:r w:rsidRPr="008B737E">
        <w:rPr>
          <w:rStyle w:val="StyleUnderline"/>
        </w:rPr>
        <w:t>that increased funding has led to additional programs and personnel and new and improved facilities.</w:t>
      </w:r>
      <w:r w:rsidRPr="00C7716D">
        <w:t xml:space="preserve"> The most important question— </w:t>
      </w:r>
      <w:r w:rsidRPr="008B737E">
        <w:rPr>
          <w:rStyle w:val="StyleUnderline"/>
        </w:rPr>
        <w:t>has student achievement improved as a result of the court interventions?</w:t>
      </w:r>
      <w:r w:rsidRPr="00C7716D">
        <w:t>—remains a subject barely addressed by the education research community.</w:t>
      </w:r>
    </w:p>
    <w:p w:rsidR="00BE77AE" w:rsidRPr="00C7716D" w:rsidRDefault="00BE77AE" w:rsidP="00BE77AE">
      <w:r w:rsidRPr="00C7716D">
        <w:t>Nor have the courts seemed too interested in this vital question. While courts are often guided in their decisions by what judges in other states have done, rarely has any court considered whether the remedies in other states have actually produced improved student achievement. Rather than examining the relevant achievement outcomes of other states, judges tend to rely on the testimony of expert witnesses and school personnel who tout their own pet programs and predict significantly better outcomes if such programs are funded and properly implemented. Indeed, even when judging the effectiveness of their own previously ordered remedies, courts rarely examine the remedy’s effect on student achievement. For example, the Wyoming Supreme Court, after more than a decade of unprecedented funding increases for Wyoming’s public schools, declared that the state legislature was in compliance with the state constitution. Yet, in its related lengthy 2008 opinion, the court barely discussed whether student performance had improved. The court’s only words on the subject were that “at the time of trial Wyoming ranked as one of the highest states in the nation for schools making adequate yearly progress under the federal No Child Left Behind programs.” This was hardly surprising, given Wyoming’s relatively advantaged student population. No inquiry was made to determine if achievement levels in Wyoming had actually improved during the course of the extensive remedy in any meaningful way.1</w:t>
      </w:r>
    </w:p>
    <w:p w:rsidR="00BE77AE" w:rsidRPr="00C7716D" w:rsidRDefault="00BE77AE" w:rsidP="00BE77AE">
      <w:r w:rsidRPr="008B737E">
        <w:rPr>
          <w:rStyle w:val="StyleUnderline"/>
        </w:rPr>
        <w:t>A few scholars have attempted to determine the effect of court remedies on student achievement, but these studies are handicapped by changing state tests and typically concentrate on only a relatively brief period when such remedies have been in place</w:t>
      </w:r>
      <w:r w:rsidRPr="00C7716D">
        <w:t>.</w:t>
      </w:r>
      <w:r w:rsidRPr="008B737E">
        <w:rPr>
          <w:rStyle w:val="StyleUnderline"/>
        </w:rPr>
        <w:t>2 No attention has been given to</w:t>
      </w:r>
      <w:r w:rsidRPr="00C7716D">
        <w:t xml:space="preserve"> the obvious question: </w:t>
      </w:r>
      <w:r w:rsidRPr="008B737E">
        <w:rPr>
          <w:rStyle w:val="StyleUnderline"/>
        </w:rPr>
        <w:t>how are students doing now compared with their performance prior to the implementation of the remedy</w:t>
      </w:r>
      <w:r w:rsidRPr="00C7716D">
        <w:t>?</w:t>
      </w:r>
    </w:p>
    <w:p w:rsidR="00BE77AE" w:rsidRDefault="00BE77AE" w:rsidP="00485F82"/>
    <w:p w:rsidR="00485F82" w:rsidRDefault="00485F82" w:rsidP="00485F82">
      <w:pPr>
        <w:pStyle w:val="Heading4"/>
      </w:pPr>
      <w:r>
        <w:t>Progressive funding already exists in 2/3rds of states – with no effect</w:t>
      </w:r>
    </w:p>
    <w:p w:rsidR="00485F82" w:rsidRPr="008A062E" w:rsidRDefault="00485F82" w:rsidP="00485F82">
      <w:proofErr w:type="spellStart"/>
      <w:r>
        <w:rPr>
          <w:b/>
        </w:rPr>
        <w:t>Lindseth</w:t>
      </w:r>
      <w:proofErr w:type="spellEnd"/>
      <w:r>
        <w:rPr>
          <w:b/>
        </w:rPr>
        <w:t xml:space="preserve">, 17 </w:t>
      </w:r>
      <w:r>
        <w:t xml:space="preserve">- Alfred A. </w:t>
      </w:r>
      <w:proofErr w:type="spellStart"/>
      <w:r>
        <w:t>Lindseth</w:t>
      </w:r>
      <w:proofErr w:type="spellEnd"/>
      <w:r>
        <w:t xml:space="preserve"> is an attorney at the law firm </w:t>
      </w:r>
      <w:proofErr w:type="spellStart"/>
      <w:r>
        <w:t>Eversheds</w:t>
      </w:r>
      <w:proofErr w:type="spellEnd"/>
      <w:r>
        <w:t xml:space="preserve"> Sutherland (US) (“Federal Courts Can’t Solve Our Education Ills” Education Next, </w:t>
      </w:r>
      <w:proofErr w:type="gramStart"/>
      <w:r>
        <w:t>Spring</w:t>
      </w:r>
      <w:proofErr w:type="gramEnd"/>
      <w:r>
        <w:t>,</w:t>
      </w:r>
    </w:p>
    <w:p w:rsidR="00485F82" w:rsidRDefault="00485F82" w:rsidP="00485F82">
      <w:hyperlink r:id="rId16" w:history="1">
        <w:r w:rsidRPr="00E8681E">
          <w:rPr>
            <w:rStyle w:val="Hyperlink"/>
          </w:rPr>
          <w:t>http://educationnext.org/federal-courts-cant-solve-our-education-ills-forum-san-antonio-rodriguez/</w:t>
        </w:r>
      </w:hyperlink>
    </w:p>
    <w:p w:rsidR="00485F82" w:rsidRPr="008A062E" w:rsidRDefault="00485F82" w:rsidP="00485F82"/>
    <w:p w:rsidR="00485F82" w:rsidRDefault="00485F82" w:rsidP="00485F82">
      <w:r w:rsidRPr="008A062E">
        <w:rPr>
          <w:rStyle w:val="StyleUnderline"/>
        </w:rPr>
        <w:t xml:space="preserve">Arguments to equalize funding ignore the reality that in many places, schools with concentrations of poor or academically struggling students </w:t>
      </w:r>
      <w:r w:rsidRPr="00485F82">
        <w:rPr>
          <w:rStyle w:val="Emphasis"/>
        </w:rPr>
        <w:t>already receive at least as much funding per pupil</w:t>
      </w:r>
      <w:r>
        <w:t xml:space="preserve"> as other schools. Even the Education Law Center, an advocacy organization that supports plaintiffs seeking “fair” (that is, more) public-education funding, recently reported that </w:t>
      </w:r>
      <w:r w:rsidRPr="008A062E">
        <w:rPr>
          <w:rStyle w:val="StyleUnderline"/>
        </w:rPr>
        <w:t>two-thirds of the states provide equal or “progressive” funding for high-poverty school districts</w:t>
      </w:r>
      <w:r>
        <w:t xml:space="preserve">. Particularly </w:t>
      </w:r>
      <w:r w:rsidRPr="00485F82">
        <w:rPr>
          <w:rStyle w:val="StyleUnderline"/>
        </w:rPr>
        <w:t>in large urban districts, funding levels for disadvantaged or struggling students are often more than equal</w:t>
      </w:r>
      <w:r>
        <w:t xml:space="preserve">. Should those targeted funding differences be held unconstitutional? Or would “equal educational opportunity” require even more unequal spending, as Professors </w:t>
      </w:r>
      <w:proofErr w:type="spellStart"/>
      <w:r>
        <w:t>Ogletree</w:t>
      </w:r>
      <w:proofErr w:type="spellEnd"/>
      <w:r>
        <w:t xml:space="preserve"> and Robinson argue in their companion essay?</w:t>
      </w:r>
    </w:p>
    <w:p w:rsidR="00485F82" w:rsidRPr="00485F82" w:rsidRDefault="00485F82" w:rsidP="00485F82"/>
    <w:p w:rsidR="00485F82" w:rsidRDefault="00485F82" w:rsidP="00485F82">
      <w:pPr>
        <w:pStyle w:val="Heading3"/>
      </w:pPr>
      <w:r>
        <w:t>--</w:t>
      </w:r>
      <w:proofErr w:type="spellStart"/>
      <w:r>
        <w:t>xt</w:t>
      </w:r>
      <w:proofErr w:type="spellEnd"/>
      <w:r>
        <w:t>: pre-K achievement gap outweighs</w:t>
      </w:r>
    </w:p>
    <w:p w:rsidR="00485F82" w:rsidRPr="00485F82" w:rsidRDefault="00485F82" w:rsidP="00485F82"/>
    <w:p w:rsidR="00485F82" w:rsidRPr="00485F82" w:rsidRDefault="00485F82" w:rsidP="00485F82">
      <w:pPr>
        <w:pStyle w:val="Heading4"/>
      </w:pPr>
      <w:r>
        <w:t xml:space="preserve">The </w:t>
      </w:r>
      <w:r>
        <w:rPr>
          <w:u w:val="single"/>
        </w:rPr>
        <w:t>majority</w:t>
      </w:r>
      <w:r>
        <w:t xml:space="preserve"> of the achievement gap is explained by pre-K inequality</w:t>
      </w:r>
    </w:p>
    <w:p w:rsidR="00485F82" w:rsidRDefault="00485F82" w:rsidP="00485F82">
      <w:r w:rsidRPr="0046394D">
        <w:rPr>
          <w:rStyle w:val="Style13ptBold"/>
        </w:rPr>
        <w:t xml:space="preserve">Barnett &amp; </w:t>
      </w:r>
      <w:proofErr w:type="spellStart"/>
      <w:r w:rsidRPr="0046394D">
        <w:rPr>
          <w:rStyle w:val="Style13ptBold"/>
        </w:rPr>
        <w:t>Lamy</w:t>
      </w:r>
      <w:proofErr w:type="spellEnd"/>
      <w:r w:rsidRPr="0046394D">
        <w:rPr>
          <w:rStyle w:val="Style13ptBold"/>
        </w:rPr>
        <w:t xml:space="preserve"> 13</w:t>
      </w:r>
      <w:r>
        <w:t xml:space="preserve">—Barnett: Board of Governors Professor and Director of the National Institute for Early Education Research (NIEER) at Rutgers University; </w:t>
      </w:r>
      <w:proofErr w:type="spellStart"/>
      <w:r>
        <w:t>Lamy</w:t>
      </w:r>
      <w:proofErr w:type="spellEnd"/>
      <w:r>
        <w:t xml:space="preserve">: developmental and educational psychologist and research fellow with the National Institute for Early Education Research (NIEER) at Rutgers University (W. Steven Barnett and Cynthia E. </w:t>
      </w:r>
      <w:proofErr w:type="spellStart"/>
      <w:r>
        <w:t>Lamy</w:t>
      </w:r>
      <w:proofErr w:type="spellEnd"/>
      <w:r>
        <w:t xml:space="preserve">, </w:t>
      </w:r>
      <w:r w:rsidRPr="0046394D">
        <w:rPr>
          <w:u w:val="single"/>
        </w:rPr>
        <w:t>Closing the Opportunity Gap: What America Must Do to Give Every Child an Even Chance</w:t>
      </w:r>
      <w:r>
        <w:rPr>
          <w:u w:val="single"/>
        </w:rPr>
        <w:t>,</w:t>
      </w:r>
      <w:r>
        <w:t xml:space="preserve"> “Achievement Gaps Start Early,” 4/23/13, </w:t>
      </w:r>
      <w:proofErr w:type="spellStart"/>
      <w:r>
        <w:t>chpt</w:t>
      </w:r>
      <w:proofErr w:type="spellEnd"/>
      <w:r>
        <w:t xml:space="preserve"> 7)//JLE</w:t>
      </w:r>
    </w:p>
    <w:p w:rsidR="00485F82" w:rsidRDefault="00485F82" w:rsidP="00485F82"/>
    <w:p w:rsidR="00485F82" w:rsidRDefault="00485F82" w:rsidP="00485F82">
      <w:r>
        <w:t>100 Overcoming the Obstacles We Create for Schools</w:t>
      </w:r>
    </w:p>
    <w:p w:rsidR="00485F82" w:rsidRDefault="00485F82" w:rsidP="00485F82">
      <w:r>
        <w:t xml:space="preserve"> These very </w:t>
      </w:r>
      <w:r w:rsidRPr="00C008FF">
        <w:rPr>
          <w:rStyle w:val="StyleUnderline"/>
        </w:rPr>
        <w:t xml:space="preserve">early ability diﬀerences </w:t>
      </w:r>
      <w:r w:rsidRPr="00C008FF">
        <w:t>emerge</w:t>
      </w:r>
      <w:r>
        <w:t xml:space="preserve"> from a complex set of family circumstances that </w:t>
      </w:r>
      <w:r w:rsidRPr="00C008FF">
        <w:rPr>
          <w:rStyle w:val="StyleUnderline"/>
        </w:rPr>
        <w:t>vary within and across racial and ethnic group</w:t>
      </w:r>
      <w:r>
        <w:t xml:space="preserve">s. </w:t>
      </w:r>
      <w:r w:rsidRPr="00485F82">
        <w:rPr>
          <w:rStyle w:val="StyleUnderline"/>
        </w:rPr>
        <w:t xml:space="preserve">The </w:t>
      </w:r>
      <w:r w:rsidRPr="00C008FF">
        <w:rPr>
          <w:rStyle w:val="StyleUnderline"/>
        </w:rPr>
        <w:t>majority of the school readiness “gap”</w:t>
      </w:r>
      <w:r>
        <w:t xml:space="preserve"> between White children and their African American and Hispanic counterparts </w:t>
      </w:r>
      <w:r w:rsidRPr="00C008FF">
        <w:rPr>
          <w:rStyle w:val="StyleUnderline"/>
        </w:rPr>
        <w:t>can be explained by family background characteristics other than race or ethnicity, particularly family income, parental education, family structure, and the conditions of the neighborhood, as well as</w:t>
      </w:r>
      <w:r>
        <w:t xml:space="preserve"> by indicators of </w:t>
      </w:r>
      <w:r w:rsidRPr="00C008FF">
        <w:rPr>
          <w:rStyle w:val="StyleUnderline"/>
        </w:rPr>
        <w:t>home experiences that support early learning, such as the number of books or educational toys in the home.</w:t>
      </w:r>
      <w:r>
        <w:t xml:space="preserve">  8   When researchers look closely at family behavior, </w:t>
      </w:r>
      <w:r w:rsidRPr="00C008FF">
        <w:rPr>
          <w:rStyle w:val="StyleUnderline"/>
        </w:rPr>
        <w:t>a portion of the diﬀerence</w:t>
      </w:r>
      <w:r>
        <w:t xml:space="preserve"> in early </w:t>
      </w:r>
      <w:r w:rsidRPr="00C008FF">
        <w:rPr>
          <w:rStyle w:val="StyleUnderline"/>
        </w:rPr>
        <w:t>abilities is explained by diﬀerences in early parenting,</w:t>
      </w:r>
      <w:r>
        <w:t xml:space="preserve"> especially how parents talk, read, and play with their children (see also Rothstein, chapter 5, this volume).  9   Variations in children’s very early experiences with language—how many words are spoken to them, how often they are spoken to, the extent to which they are encouraged to use their own developing language abilities and emergent </w:t>
      </w:r>
      <w:proofErr w:type="spellStart"/>
      <w:r>
        <w:t>preliteracy</w:t>
      </w:r>
      <w:proofErr w:type="spellEnd"/>
      <w:r>
        <w:t xml:space="preserve"> skills—predict not just their earliest vocabulary but also their later vocabulary in elementary school.  10   A similar relationship is found between early home mathematics experiences and knowledge of mathematics.  11   </w:t>
      </w:r>
    </w:p>
    <w:p w:rsidR="00485F82" w:rsidRDefault="00485F82" w:rsidP="00485F82">
      <w:r>
        <w:t xml:space="preserve"> Of course, many factors beyond parent-child interaction in the home </w:t>
      </w:r>
      <w:proofErr w:type="spellStart"/>
      <w:r>
        <w:t>inﬂ</w:t>
      </w:r>
      <w:proofErr w:type="spellEnd"/>
      <w:r>
        <w:t xml:space="preserve"> </w:t>
      </w:r>
      <w:proofErr w:type="spellStart"/>
      <w:r>
        <w:t>uence</w:t>
      </w:r>
      <w:proofErr w:type="spellEnd"/>
      <w:r>
        <w:t xml:space="preserve"> children’s early cognitive and social development, including their health, nutrition, exposure to environmental toxins, danger, violence, and emotional stress. Prenatal exposure to tobacco, alcohol, drugs, and maternal stress can </w:t>
      </w:r>
      <w:proofErr w:type="spellStart"/>
      <w:r>
        <w:t>aﬀ</w:t>
      </w:r>
      <w:proofErr w:type="spellEnd"/>
      <w:r>
        <w:t xml:space="preserve"> </w:t>
      </w:r>
      <w:proofErr w:type="spellStart"/>
      <w:proofErr w:type="gramStart"/>
      <w:r>
        <w:t>ect</w:t>
      </w:r>
      <w:proofErr w:type="spellEnd"/>
      <w:proofErr w:type="gramEnd"/>
      <w:r>
        <w:t xml:space="preserve"> development before a child is born. Adverse </w:t>
      </w:r>
      <w:proofErr w:type="spellStart"/>
      <w:r>
        <w:t>eﬀ</w:t>
      </w:r>
      <w:proofErr w:type="spellEnd"/>
      <w:r>
        <w:t xml:space="preserve"> </w:t>
      </w:r>
      <w:proofErr w:type="spellStart"/>
      <w:r>
        <w:t>ects</w:t>
      </w:r>
      <w:proofErr w:type="spellEnd"/>
      <w:r>
        <w:t xml:space="preserve"> on early brain development may impair a child’s cognitive, social, and emotional development and mental and physical health over a lifetime.  12   </w:t>
      </w:r>
      <w:proofErr w:type="spellStart"/>
      <w:r>
        <w:t>Th</w:t>
      </w:r>
      <w:proofErr w:type="spellEnd"/>
      <w:r>
        <w:t xml:space="preserve"> e risk of exposure to these adverse </w:t>
      </w:r>
      <w:proofErr w:type="spellStart"/>
      <w:r>
        <w:t>eﬀ</w:t>
      </w:r>
      <w:proofErr w:type="spellEnd"/>
      <w:r>
        <w:t xml:space="preserve"> </w:t>
      </w:r>
      <w:proofErr w:type="spellStart"/>
      <w:r>
        <w:t>ects</w:t>
      </w:r>
      <w:proofErr w:type="spellEnd"/>
      <w:r>
        <w:t xml:space="preserve"> steadily increases as income and parental education decline.  13   Racial-ethnic group diﬀ </w:t>
      </w:r>
      <w:proofErr w:type="spellStart"/>
      <w:r>
        <w:t>erences</w:t>
      </w:r>
      <w:proofErr w:type="spellEnd"/>
      <w:r>
        <w:t xml:space="preserve"> in exposure are partly due to group diﬀ </w:t>
      </w:r>
      <w:proofErr w:type="spellStart"/>
      <w:r>
        <w:t>erences</w:t>
      </w:r>
      <w:proofErr w:type="spellEnd"/>
      <w:r>
        <w:t xml:space="preserve"> in income and education. However, discrimination itself also may adversely </w:t>
      </w:r>
      <w:proofErr w:type="spellStart"/>
      <w:r>
        <w:t>aﬀ</w:t>
      </w:r>
      <w:proofErr w:type="spellEnd"/>
      <w:r>
        <w:t xml:space="preserve"> </w:t>
      </w:r>
      <w:proofErr w:type="spellStart"/>
      <w:proofErr w:type="gramStart"/>
      <w:r>
        <w:t>ect</w:t>
      </w:r>
      <w:proofErr w:type="spellEnd"/>
      <w:proofErr w:type="gramEnd"/>
      <w:r>
        <w:t xml:space="preserve"> maternal health in ways that harm children’s prenatal development.</w:t>
      </w:r>
    </w:p>
    <w:p w:rsidR="00485F82" w:rsidRDefault="00485F82" w:rsidP="00485F82">
      <w:r>
        <w:t xml:space="preserve">Even very early ability diﬀ </w:t>
      </w:r>
      <w:proofErr w:type="spellStart"/>
      <w:r>
        <w:t>erences</w:t>
      </w:r>
      <w:proofErr w:type="spellEnd"/>
      <w:r>
        <w:t xml:space="preserve"> are strongly linked to later achievement. </w:t>
      </w:r>
      <w:r w:rsidRPr="00C008FF">
        <w:rPr>
          <w:rStyle w:val="StyleUnderline"/>
        </w:rPr>
        <w:t>Language development before age three predicts reading comprehension in high schoo</w:t>
      </w:r>
      <w:r>
        <w:t xml:space="preserve">l.  15   </w:t>
      </w:r>
      <w:r w:rsidRPr="00C008FF">
        <w:rPr>
          <w:rStyle w:val="StyleUnderline"/>
        </w:rPr>
        <w:t>Early math skills also strongly predict achievement in elementary school and high school.</w:t>
      </w:r>
      <w:r>
        <w:t xml:space="preserve">  16   </w:t>
      </w:r>
      <w:r>
        <w:rPr>
          <w:rStyle w:val="Emphasis"/>
        </w:rPr>
        <w:t>Th</w:t>
      </w:r>
      <w:r w:rsidRPr="00C008FF">
        <w:rPr>
          <w:rStyle w:val="Emphasis"/>
        </w:rPr>
        <w:t>ere is very little change in achi</w:t>
      </w:r>
      <w:r>
        <w:rPr>
          <w:rStyle w:val="Emphasis"/>
        </w:rPr>
        <w:t>evement gradients between age ﬁ</w:t>
      </w:r>
      <w:r w:rsidRPr="00C008FF">
        <w:rPr>
          <w:rStyle w:val="Emphasis"/>
        </w:rPr>
        <w:t>ve and age eighteen</w:t>
      </w:r>
      <w:r>
        <w:t xml:space="preserve">.  17    </w:t>
      </w:r>
    </w:p>
    <w:p w:rsidR="00485F82" w:rsidRDefault="00485F82" w:rsidP="00485F82">
      <w:r>
        <w:t xml:space="preserve">In sum, those distressing, attention-grabbing </w:t>
      </w:r>
      <w:r>
        <w:rPr>
          <w:rStyle w:val="StyleUnderline"/>
        </w:rPr>
        <w:t>diﬀ</w:t>
      </w:r>
      <w:r w:rsidRPr="00C008FF">
        <w:rPr>
          <w:rStyle w:val="StyleUnderline"/>
        </w:rPr>
        <w:t>erences in achievement test scores</w:t>
      </w:r>
      <w:r>
        <w:t xml:space="preserve"> and high school graduation rates </w:t>
      </w:r>
      <w:r>
        <w:rPr>
          <w:rStyle w:val="Emphasis"/>
        </w:rPr>
        <w:t>can be largely explained by diﬀ</w:t>
      </w:r>
      <w:r w:rsidRPr="00C008FF">
        <w:rPr>
          <w:rStyle w:val="Emphasis"/>
        </w:rPr>
        <w:t>erences in abilities that are evident well before children enter kindergarten</w:t>
      </w:r>
      <w:r>
        <w:t xml:space="preserve">. We wish it were otherwise, and it is possible that more equitable opportunities to learn within formal schooling could repair much of this early damage, but in the present situation children who begin school substantially behind are unlikely to ever catch up.  18   </w:t>
      </w:r>
      <w:r>
        <w:rPr>
          <w:rStyle w:val="Emphasis"/>
        </w:rPr>
        <w:t>To be successful, eﬀ</w:t>
      </w:r>
      <w:r w:rsidRPr="00C008FF">
        <w:rPr>
          <w:rStyle w:val="Emphasis"/>
        </w:rPr>
        <w:t>orts to decrease inequality in achievement and reduce school dropout ra</w:t>
      </w:r>
      <w:r>
        <w:rPr>
          <w:rStyle w:val="Emphasis"/>
        </w:rPr>
        <w:t>tes should begin in the ﬁrst ﬁ</w:t>
      </w:r>
      <w:r w:rsidRPr="00C008FF">
        <w:rPr>
          <w:rStyle w:val="Emphasis"/>
        </w:rPr>
        <w:t>ve years, when the problem originates</w:t>
      </w:r>
      <w:r>
        <w:t xml:space="preserve">. Of course, such eﬀorts cannot end there as every year of a child’s life matters.  </w:t>
      </w:r>
    </w:p>
    <w:p w:rsidR="00485F82" w:rsidRDefault="00485F82" w:rsidP="00485F82"/>
    <w:p w:rsidR="0020398C" w:rsidRDefault="0020398C" w:rsidP="0020398C">
      <w:pPr>
        <w:pStyle w:val="Heading3"/>
      </w:pPr>
      <w:r>
        <w:t>Vague conditions fail</w:t>
      </w:r>
    </w:p>
    <w:p w:rsidR="0020398C" w:rsidRDefault="0020398C" w:rsidP="0020398C"/>
    <w:p w:rsidR="0020398C" w:rsidRDefault="0020398C" w:rsidP="0020398C">
      <w:pPr>
        <w:pStyle w:val="Heading4"/>
      </w:pPr>
      <w:r>
        <w:t>Vague conditions fail</w:t>
      </w:r>
    </w:p>
    <w:p w:rsidR="0020398C" w:rsidRDefault="0020398C" w:rsidP="0020398C">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20398C" w:rsidRDefault="0020398C" w:rsidP="0020398C"/>
    <w:p w:rsidR="0020398C" w:rsidRDefault="0020398C" w:rsidP="0020398C">
      <w:r>
        <w:t xml:space="preserve">If conditions encouraging states to adopt funding systems that promote equal access to an excellent education were included as a new program within the ESEA or Title I, </w:t>
      </w:r>
      <w:r w:rsidRPr="003B15DD">
        <w:rPr>
          <w:rStyle w:val="StyleUnderline"/>
        </w:rPr>
        <w:t>the critical question</w:t>
      </w:r>
      <w:r>
        <w:t xml:space="preserve"> that remains </w:t>
      </w:r>
      <w:r w:rsidRPr="003B15DD">
        <w:rPr>
          <w:rStyle w:val="Emphasis"/>
        </w:rPr>
        <w:t>is the nature and scope of the conditions</w:t>
      </w:r>
      <w:r>
        <w:t xml:space="preserve">. </w:t>
      </w:r>
      <w:r w:rsidRPr="003B15DD">
        <w:rPr>
          <w:rStyle w:val="StyleUnderline"/>
        </w:rPr>
        <w:t xml:space="preserve">Vague conditions that merely require advancing equity and excellence in funding are unlikely to result in meaningful reforms, just as the current watered-down comparability requirements are doing little </w:t>
      </w:r>
      <w:r>
        <w:t xml:space="preserve">to require equitable funding.'85 Instead, conditions within ESEA should require states to address the primary shortcomings of funding systems that I have outlined in Part I. Substantial scholarly consensus exists on the need for progressive funding systems to target additional funding to students with greater needs. 186 Therefore, </w:t>
      </w:r>
      <w:r w:rsidRPr="003B15DD">
        <w:rPr>
          <w:rStyle w:val="StyleUnderline"/>
        </w:rPr>
        <w:t>adopting and maintaining a progressive funding system should be an essential condition for any new ESEA program or for a modification to Title I</w:t>
      </w:r>
      <w:r>
        <w:t>.</w:t>
      </w:r>
    </w:p>
    <w:p w:rsidR="00056F1F" w:rsidRDefault="00056F1F" w:rsidP="0020398C"/>
    <w:p w:rsidR="00056F1F" w:rsidRDefault="00056F1F" w:rsidP="00056F1F">
      <w:pPr>
        <w:pStyle w:val="Heading1"/>
      </w:pPr>
      <w:r>
        <w:t>Disadvantages</w:t>
      </w:r>
    </w:p>
    <w:p w:rsidR="00056F1F" w:rsidRPr="00056F1F" w:rsidRDefault="00056F1F" w:rsidP="00056F1F"/>
    <w:p w:rsidR="0020398C" w:rsidRDefault="0020398C" w:rsidP="0020398C">
      <w:pPr>
        <w:pStyle w:val="Heading2"/>
      </w:pPr>
      <w:r>
        <w:t>Federalism</w:t>
      </w:r>
    </w:p>
    <w:p w:rsidR="0020398C" w:rsidRDefault="0020398C" w:rsidP="0020398C"/>
    <w:p w:rsidR="0020398C" w:rsidRDefault="0020398C" w:rsidP="0020398C">
      <w:pPr>
        <w:pStyle w:val="Heading3"/>
      </w:pPr>
      <w:r>
        <w:t>Uniqueness – devolution now</w:t>
      </w:r>
    </w:p>
    <w:p w:rsidR="0020398C" w:rsidRDefault="0020398C" w:rsidP="0020398C"/>
    <w:p w:rsidR="0020398C" w:rsidRDefault="0020398C" w:rsidP="0020398C">
      <w:pPr>
        <w:pStyle w:val="Heading4"/>
      </w:pPr>
      <w:r>
        <w:t>ESSA devolved all education authority to the states</w:t>
      </w:r>
    </w:p>
    <w:p w:rsidR="0020398C" w:rsidRDefault="0020398C" w:rsidP="0020398C">
      <w:r>
        <w:rPr>
          <w:b/>
        </w:rPr>
        <w:t xml:space="preserve">Black, 17 </w:t>
      </w:r>
      <w:r>
        <w:t>- Professor of Law, University of South Carolina School of Law (Derek, “Abandoning the Federal Role in Education: The Every Student Succeeds Act”, 102 CALIFORNIA LAW</w:t>
      </w:r>
      <w:r w:rsidR="009451FB">
        <w:t xml:space="preserve"> REVIEW [Vol. 105:101, SSRN)</w:t>
      </w:r>
      <w:bookmarkStart w:id="0" w:name="_GoBack"/>
      <w:bookmarkEnd w:id="0"/>
    </w:p>
    <w:p w:rsidR="0020398C" w:rsidRDefault="0020398C" w:rsidP="0020398C"/>
    <w:p w:rsidR="0020398C" w:rsidRDefault="0020398C" w:rsidP="0020398C">
      <w:r w:rsidRPr="000515AF">
        <w:rPr>
          <w:rStyle w:val="StyleUnderline"/>
        </w:rPr>
        <w:t>The ESSA’s new structure amounts to an enormous devolution of power to states and a complete rebalancing of the federal role in education</w:t>
      </w:r>
      <w:r>
        <w:t xml:space="preserve">. The NCLB enacted a significant increase of the federal role in education, but one that scholars characterized as a model of cooperative federalism.205 If one were to assign any success to the NCLB, it might be to the ascension of the federal government to a leadership position the states were comfortable enough to accept.206 But whatever federal leadership and leverage the NCLB provided, the ESSA largely eliminates it. </w:t>
      </w:r>
      <w:r w:rsidRPr="000515AF">
        <w:rPr>
          <w:rStyle w:val="StyleUnderline"/>
        </w:rPr>
        <w:t>For disadvantaged students and schools, the federal government’s ability to press states for equal and adequate educational opportunities is largely gone</w:t>
      </w:r>
      <w:r>
        <w:t>.</w:t>
      </w:r>
    </w:p>
    <w:p w:rsidR="0020398C" w:rsidRDefault="0020398C" w:rsidP="0020398C">
      <w:r w:rsidRPr="000515AF">
        <w:rPr>
          <w:rStyle w:val="StyleUnderline"/>
        </w:rPr>
        <w:t>In rejecting federal leadership, the ESSA creates a new federal-state relationship with states as the dominant partner</w:t>
      </w:r>
      <w:r>
        <w:t xml:space="preserve">. The federal government is left to ask for minimal assurances in exchange for substantial sums of money. The ESSA’s architect, Senator Lamar Alexander, states it best: </w:t>
      </w:r>
      <w:r w:rsidRPr="000515AF">
        <w:rPr>
          <w:rStyle w:val="Emphasis"/>
        </w:rPr>
        <w:t>short of “abolish[</w:t>
      </w:r>
      <w:proofErr w:type="spellStart"/>
      <w:r w:rsidRPr="000515AF">
        <w:rPr>
          <w:rStyle w:val="Emphasis"/>
        </w:rPr>
        <w:t>ing</w:t>
      </w:r>
      <w:proofErr w:type="spellEnd"/>
      <w:r w:rsidRPr="000515AF">
        <w:rPr>
          <w:rStyle w:val="Emphasis"/>
        </w:rPr>
        <w:t>] the Department of Education,” the ESSA could not have done much more to return power to the states</w:t>
      </w:r>
      <w:r>
        <w:t xml:space="preserve">.207 </w:t>
      </w:r>
      <w:proofErr w:type="gramStart"/>
      <w:r>
        <w:t>By</w:t>
      </w:r>
      <w:proofErr w:type="gramEnd"/>
      <w:r>
        <w:t xml:space="preserve"> his estimation, </w:t>
      </w:r>
      <w:r w:rsidRPr="000515AF">
        <w:rPr>
          <w:rStyle w:val="StyleUnderline"/>
        </w:rPr>
        <w:t>the ESSA is “the most significant devolution of power to the states in a quarter century,</w:t>
      </w:r>
      <w:r>
        <w:t xml:space="preserve"> certainly </w:t>
      </w:r>
      <w:r w:rsidRPr="000515AF">
        <w:rPr>
          <w:rStyle w:val="StyleUnderline"/>
        </w:rPr>
        <w:t>on education</w:t>
      </w:r>
      <w:r>
        <w:t>.”208</w:t>
      </w:r>
    </w:p>
    <w:p w:rsidR="0020398C" w:rsidRDefault="0020398C" w:rsidP="0020398C">
      <w:r>
        <w:t xml:space="preserve">In nearly every important aspect of the Act, federal power and discretion are significantly diminished and state power and discretion are extended. From setting academic and testing standards to assigning them weight, state decision-making is largely beyond the purview of the Department.209 </w:t>
      </w:r>
      <w:r w:rsidRPr="000515AF">
        <w:rPr>
          <w:rStyle w:val="StyleUnderline"/>
        </w:rPr>
        <w:t>The only clear requirement is that states intervene in the worst-performing schools</w:t>
      </w:r>
      <w:r>
        <w:t xml:space="preserve">,210 </w:t>
      </w:r>
      <w:r w:rsidRPr="000515AF">
        <w:rPr>
          <w:rStyle w:val="StyleUnderline"/>
        </w:rPr>
        <w:t>but even then the nature and extent of that intervention is left to state discretion</w:t>
      </w:r>
      <w:r>
        <w:t>.211 At each step, the ESSA emphasizes that only under the rarest of circumstances will the Secretary have the authority to offer input on or to reject a state’s policy on standards, testing, or accountability.212 The ESSA prohibits anything more than this as federal intrusion.213</w:t>
      </w:r>
    </w:p>
    <w:p w:rsidR="0020398C" w:rsidRDefault="0020398C" w:rsidP="0020398C">
      <w:r>
        <w:t xml:space="preserve">If the federal government has any legitimate interest in education, it is in the money that the federal government spends on education. Yet, even the ESSA’s funding policies exemplify state ascendancy. For roughly the same federal investment as the NCLB, the ESSA asks even less of states and offers even more state discretion. </w:t>
      </w:r>
      <w:r w:rsidRPr="000515AF">
        <w:rPr>
          <w:rStyle w:val="StyleUnderline"/>
        </w:rPr>
        <w:t xml:space="preserve">The ESSA </w:t>
      </w:r>
      <w:r w:rsidRPr="000515AF">
        <w:rPr>
          <w:rStyle w:val="Emphasis"/>
        </w:rPr>
        <w:t>does not even maintain the status quo in funding</w:t>
      </w:r>
      <w:r w:rsidRPr="000515AF">
        <w:rPr>
          <w:rStyle w:val="StyleUnderline"/>
        </w:rPr>
        <w:t>; it moves the Elementary and Secondary Education Act backward, transforming more of the existing funds into block grants</w:t>
      </w:r>
      <w:r>
        <w:t>.214 As a result, states have more freedom to use federal funds to pursue their own agendas.</w:t>
      </w:r>
    </w:p>
    <w:p w:rsidR="0020398C" w:rsidRPr="00E60F2C" w:rsidRDefault="0020398C" w:rsidP="0020398C"/>
    <w:p w:rsidR="0020398C" w:rsidRDefault="0020398C" w:rsidP="0020398C">
      <w:pPr>
        <w:pStyle w:val="Heading3"/>
      </w:pPr>
      <w:r>
        <w:t>Links – school finance</w:t>
      </w:r>
    </w:p>
    <w:p w:rsidR="0020398C" w:rsidRDefault="0020398C" w:rsidP="0020398C"/>
    <w:p w:rsidR="0020398C" w:rsidRDefault="0020398C" w:rsidP="0020398C">
      <w:pPr>
        <w:pStyle w:val="Heading4"/>
      </w:pPr>
      <w:r>
        <w:t>School finance has a larger impact on federalism than any other issue</w:t>
      </w:r>
    </w:p>
    <w:p w:rsidR="0020398C" w:rsidRDefault="0020398C" w:rsidP="0020398C">
      <w:r w:rsidRPr="00DA4C95">
        <w:rPr>
          <w:b/>
        </w:rPr>
        <w:t xml:space="preserve">Robinson, 15 </w:t>
      </w:r>
      <w:r>
        <w:t xml:space="preserve">- Professor, University of Richmond School of Law (Kimberly, “How Reconstructing Education Federalism Could Fulfill the Alms of Rodriguez” in </w:t>
      </w:r>
      <w:r>
        <w:rPr>
          <w:u w:val="single"/>
        </w:rPr>
        <w:t>The Enduring Legacy of Rodriguez</w:t>
      </w:r>
      <w:r>
        <w:t xml:space="preserve">, </w:t>
      </w:r>
      <w:hyperlink r:id="rId17" w:history="1">
        <w:r w:rsidRPr="003E10F1">
          <w:rPr>
            <w:rStyle w:val="Hyperlink"/>
          </w:rPr>
          <w:t>http://scholarship.richmond.edu/cgi/viewcontent.cgi?article=2299&amp;context=law-faculty-publications</w:t>
        </w:r>
      </w:hyperlink>
    </w:p>
    <w:p w:rsidR="0020398C" w:rsidRPr="00E92196" w:rsidRDefault="0020398C" w:rsidP="0020398C"/>
    <w:p w:rsidR="0020398C" w:rsidRDefault="0020398C" w:rsidP="0020398C">
      <w:r>
        <w:t xml:space="preserve">In the Rodriguez decision, the U.S. Supreme Court held that the plaintiffs did not have a right under the Constitution's Equal Protection Clause, which required the state of Texas to remedy disparities in funding for schools in high-wealth and low-wealth school districts. </w:t>
      </w:r>
      <w:r w:rsidRPr="00E92196">
        <w:rPr>
          <w:rStyle w:val="StyleUnderline"/>
        </w:rPr>
        <w:t>One of the principal reasons that the Court rejected the plaintiffs' claims was the need to maintain the current balance of power between the federal and state governments over education</w:t>
      </w:r>
      <w:r>
        <w:t xml:space="preserve">. Indeed, </w:t>
      </w:r>
      <w:r w:rsidRPr="00E92196">
        <w:rPr>
          <w:rStyle w:val="StyleUnderline"/>
        </w:rPr>
        <w:t xml:space="preserve">the Court acknowledged in Rodriguez that even though all equal protection claims implicate federalism, "it would be difficult to imagine a case having a </w:t>
      </w:r>
      <w:r w:rsidRPr="00E92196">
        <w:rPr>
          <w:rStyle w:val="Emphasis"/>
        </w:rPr>
        <w:t>greater potential impact</w:t>
      </w:r>
      <w:r w:rsidRPr="00E92196">
        <w:rPr>
          <w:rStyle w:val="StyleUnderline"/>
        </w:rPr>
        <w:t xml:space="preserve"> on our federal system </w:t>
      </w:r>
      <w:r w:rsidRPr="00DA4C95">
        <w:t>than the one now before us,"</w:t>
      </w:r>
      <w:r>
        <w:t xml:space="preserve"> </w:t>
      </w:r>
      <w:r w:rsidRPr="00E92196">
        <w:rPr>
          <w:rStyle w:val="StyleUnderline"/>
        </w:rPr>
        <w:t>because upholding the plaintiffs' claims would ultimately lead the Court to invalidate the school systems in all fifty states</w:t>
      </w:r>
      <w:r>
        <w:t xml:space="preserve">. Although some contend that these decisions and results are driven more by a lack of political will rather than education federalism, the consistency with which federalism has arisen as a real or imagined obstacle to reforms aimed at ensuring equal educational opportunity suggests that federalism is a significant contributing factor, even if other factors also adversely influenced these reforms.6 </w:t>
      </w:r>
    </w:p>
    <w:p w:rsidR="0020398C" w:rsidRDefault="0020398C" w:rsidP="0020398C"/>
    <w:p w:rsidR="0020398C" w:rsidRDefault="0020398C" w:rsidP="0020398C">
      <w:pPr>
        <w:pStyle w:val="Heading4"/>
      </w:pPr>
      <w:r>
        <w:t xml:space="preserve">Federal mandates in education are </w:t>
      </w:r>
      <w:r w:rsidRPr="003348F4">
        <w:rPr>
          <w:u w:val="single"/>
        </w:rPr>
        <w:t>unconstitutional</w:t>
      </w:r>
      <w:r>
        <w:t xml:space="preserve"> and a </w:t>
      </w:r>
      <w:r w:rsidRPr="003348F4">
        <w:rPr>
          <w:u w:val="single"/>
        </w:rPr>
        <w:t>clear overreach</w:t>
      </w:r>
      <w:r>
        <w:t xml:space="preserve"> of federal power</w:t>
      </w:r>
    </w:p>
    <w:p w:rsidR="0020398C" w:rsidRDefault="0020398C" w:rsidP="0020398C">
      <w:proofErr w:type="spellStart"/>
      <w:r w:rsidRPr="00982620">
        <w:rPr>
          <w:rStyle w:val="Style13ptBold"/>
        </w:rPr>
        <w:t>Kleven</w:t>
      </w:r>
      <w:proofErr w:type="spellEnd"/>
      <w:r w:rsidRPr="00982620">
        <w:rPr>
          <w:rStyle w:val="Style13ptBold"/>
        </w:rPr>
        <w:t xml:space="preserve"> 10</w:t>
      </w:r>
      <w:r>
        <w:t xml:space="preserve">—Professor of Law, Thurgood Marshall School of Law (Thomas, “Federalizing Public Education,” Villanova Law Review, 9/4/10, Lexis, 55 </w:t>
      </w:r>
      <w:proofErr w:type="spellStart"/>
      <w:r>
        <w:t>Vill</w:t>
      </w:r>
      <w:proofErr w:type="spellEnd"/>
      <w:r>
        <w:t>. L. Rev. 369)//JLE</w:t>
      </w:r>
    </w:p>
    <w:p w:rsidR="0020398C" w:rsidRDefault="0020398C" w:rsidP="0020398C">
      <w:r>
        <w:t>D. The Validity and Viability of a Greater Federal Role</w:t>
      </w:r>
    </w:p>
    <w:p w:rsidR="0020398C" w:rsidRPr="005C0FF0" w:rsidRDefault="0020398C" w:rsidP="0020398C">
      <w:r w:rsidRPr="008A2321">
        <w:rPr>
          <w:rStyle w:val="StyleUnderline"/>
        </w:rPr>
        <w:t>An increased federal role may be necessary, but whether it is legally valid or politically viable is another matter</w:t>
      </w:r>
      <w:r>
        <w:t xml:space="preserve">. The validity of all the models depends on the scope of federal power. </w:t>
      </w:r>
      <w:r w:rsidRPr="008A2321">
        <w:rPr>
          <w:rStyle w:val="StyleUnderline"/>
        </w:rPr>
        <w:t>The Supreme Court has</w:t>
      </w:r>
      <w:r>
        <w:t xml:space="preserve"> </w:t>
      </w:r>
      <w:r w:rsidRPr="008A2321">
        <w:rPr>
          <w:rStyle w:val="StyleUnderline"/>
        </w:rPr>
        <w:t>interpreted the Tenth Amendment’s protection of states’ rights to forbid the federal government from ordering states to pass laws or implement federal programs</w:t>
      </w:r>
      <w:r>
        <w:t xml:space="preserve">.74 Consequently, </w:t>
      </w:r>
      <w:r w:rsidRPr="008A2321">
        <w:rPr>
          <w:rStyle w:val="Emphasis"/>
        </w:rPr>
        <w:t>the federal government could not simply mandate states and localities to run their educational systems in accordance with federal standards</w:t>
      </w:r>
      <w:r>
        <w:t xml:space="preserve">. So far </w:t>
      </w:r>
      <w:r w:rsidRPr="00433781">
        <w:rPr>
          <w:rStyle w:val="StyleUnderline"/>
        </w:rPr>
        <w:t>the Court has not used the Tenth Amendment to limit the federal spending power</w:t>
      </w:r>
      <w:r>
        <w:t>. Thus</w:t>
      </w:r>
      <w:r w:rsidRPr="00433781">
        <w:rPr>
          <w:rStyle w:val="Emphasis"/>
        </w:rPr>
        <w:t>, strings attached to federal money, as with most of the existing federal interventions</w:t>
      </w:r>
      <w:r>
        <w:t xml:space="preserve"> into public education, </w:t>
      </w:r>
      <w:r w:rsidRPr="00433781">
        <w:rPr>
          <w:rStyle w:val="Emphasis"/>
        </w:rPr>
        <w:t>is currently an available route</w:t>
      </w:r>
      <w:r>
        <w:t xml:space="preserve">.75 Whether the Court would invoke the Tenth Amendment if the federal government tried to use the spending power to fully finance public education and prohibit state and local supplementation, to take over the states’ role in superintending local school districts, or to totally federalize education and establish a federal public school system, is hard to say and likely depends on the ideological tilt of the Court at the time. </w:t>
      </w:r>
      <w:r w:rsidRPr="00433781">
        <w:rPr>
          <w:rStyle w:val="StyleUnderline"/>
        </w:rPr>
        <w:t>The basis of a decision striking down federal intervention</w:t>
      </w:r>
      <w:r>
        <w:t xml:space="preserve"> </w:t>
      </w:r>
      <w:r w:rsidRPr="00433781">
        <w:rPr>
          <w:rStyle w:val="StyleUnderline"/>
        </w:rPr>
        <w:t>would likely be that public education is a traditional state function</w:t>
      </w:r>
      <w:r>
        <w:t xml:space="preserve"> that the federal government may control to a limited degree but not so extensively as per the three models.76 While such a decision is certainly conceivable, my view is that </w:t>
      </w:r>
      <w:r w:rsidRPr="00433781">
        <w:rPr>
          <w:rStyle w:val="StyleUnderline"/>
        </w:rPr>
        <w:t>the extent of the federal role should be treated as a political question</w:t>
      </w:r>
      <w:r>
        <w:t xml:space="preserve">, </w:t>
      </w:r>
      <w:r w:rsidRPr="00433781">
        <w:rPr>
          <w:rStyle w:val="StyleUnderline"/>
        </w:rPr>
        <w:t>on the ground that tradition should not stand in the way of progress in education</w:t>
      </w:r>
      <w:r>
        <w:t xml:space="preserve"> </w:t>
      </w:r>
      <w:r w:rsidRPr="00433781">
        <w:t>and that the political process is the appropriate place</w:t>
      </w:r>
      <w:r>
        <w:t xml:space="preserve"> to resolve whether an increased federal role would be progressive.77 </w:t>
      </w:r>
    </w:p>
    <w:p w:rsidR="0020398C" w:rsidRDefault="0020398C" w:rsidP="0020398C"/>
    <w:p w:rsidR="0020398C" w:rsidRDefault="0020398C" w:rsidP="0020398C">
      <w:pPr>
        <w:pStyle w:val="Heading2"/>
      </w:pPr>
      <w:r>
        <w:t>Politics</w:t>
      </w:r>
    </w:p>
    <w:p w:rsidR="0020398C" w:rsidRDefault="0020398C" w:rsidP="0020398C"/>
    <w:p w:rsidR="0020398C" w:rsidRDefault="0020398C" w:rsidP="0020398C">
      <w:pPr>
        <w:pStyle w:val="Heading3"/>
      </w:pPr>
      <w:r>
        <w:t>Education reform costs PC</w:t>
      </w:r>
    </w:p>
    <w:p w:rsidR="0020398C" w:rsidRDefault="0020398C" w:rsidP="0020398C"/>
    <w:p w:rsidR="0020398C" w:rsidRDefault="0020398C" w:rsidP="0020398C">
      <w:pPr>
        <w:pStyle w:val="Heading4"/>
      </w:pPr>
      <w:r>
        <w:t>Education legislation requires substantial political capital</w:t>
      </w:r>
    </w:p>
    <w:p w:rsidR="0020398C" w:rsidRDefault="0020398C" w:rsidP="0020398C">
      <w:r w:rsidRPr="003D1F60">
        <w:rPr>
          <w:b/>
        </w:rPr>
        <w:t>Bowman, 17</w:t>
      </w:r>
      <w:r>
        <w:t xml:space="preserve"> - Vice Dean of Academic Affairs and Professor of Law, Michigan State University (Kristi, “THE FAILURE OF EDUCATION FEDERALISM” last revision: 4/27/17, </w:t>
      </w:r>
      <w:hyperlink r:id="rId18" w:history="1">
        <w:r w:rsidRPr="00097D06">
          <w:rPr>
            <w:rStyle w:val="Hyperlink"/>
          </w:rPr>
          <w:t>https://papers.ssrn.com/sol3/papers.cfm?abstract_id=2876889</w:t>
        </w:r>
      </w:hyperlink>
      <w:r>
        <w:t>)</w:t>
      </w:r>
    </w:p>
    <w:p w:rsidR="0020398C" w:rsidRPr="00BE24D5" w:rsidRDefault="0020398C" w:rsidP="0020398C"/>
    <w:p w:rsidR="0020398C" w:rsidRDefault="0020398C" w:rsidP="0020398C">
      <w:r>
        <w:t xml:space="preserve">There are disadvantages to Congressional action and Executive enforcement, of course. If actually enforced, funding cutoffs are not particularly helpful in a situation of constrained resources.192 </w:t>
      </w:r>
      <w:proofErr w:type="gramStart"/>
      <w:r>
        <w:t>A</w:t>
      </w:r>
      <w:proofErr w:type="gramEnd"/>
      <w:r>
        <w:t xml:space="preserve"> legislative policy is much easier to overturn than a judicial one, thus education would remain politicized, albeit at a different level. Perhaps even more significantly, though, </w:t>
      </w:r>
      <w:r w:rsidRPr="00BE24D5">
        <w:rPr>
          <w:rStyle w:val="StyleUnderline"/>
        </w:rPr>
        <w:t>the perception that the federal government should have an incredibly limited role in social welfare services such as education is deeply held</w:t>
      </w:r>
      <w:proofErr w:type="gramStart"/>
      <w:r>
        <w:t>,193</w:t>
      </w:r>
      <w:proofErr w:type="gramEnd"/>
      <w:r>
        <w:t xml:space="preserve"> even though the U.S. is an outlier in this regard on the global stage. Indeed, the 2015 version of ESEA (ESSA) pulled back from NCLB’s highly regulatory approach, deferring more to the states.194 Relatedly, </w:t>
      </w:r>
      <w:r w:rsidRPr="00BE24D5">
        <w:rPr>
          <w:rStyle w:val="StyleUnderline"/>
        </w:rPr>
        <w:t>it is not unusual to hear a politician propose eliminating the U.S. Department of Education altogether</w:t>
      </w:r>
      <w:r>
        <w:t xml:space="preserve">, and in fact a member of Congress introduced such a bill in February 2017. 195 Thus, </w:t>
      </w:r>
      <w:r w:rsidRPr="00BE24D5">
        <w:rPr>
          <w:rStyle w:val="StyleUnderline"/>
        </w:rPr>
        <w:t>while ease of statutory repeal is one disadvantage, inability to enact a statutory reform in the first place may be an even more significant one, especially in today’s political climate</w:t>
      </w:r>
      <w:r>
        <w:t>. Finally, the more directive federal education legislation becomes, the closer it gets to the trigger the Court established in NFIB v. Sebilus196 when it struck down legislation as having “cross[</w:t>
      </w:r>
      <w:proofErr w:type="spellStart"/>
      <w:r>
        <w:t>ed</w:t>
      </w:r>
      <w:proofErr w:type="spellEnd"/>
      <w:r>
        <w:t>] the line from coercion to compulsion.” It appears highly likely that current federal education legislation remains compliant with Spending Clause requirements, but future legislation must be mindful of this decision. 197</w:t>
      </w:r>
    </w:p>
    <w:p w:rsidR="0020398C" w:rsidRDefault="0020398C" w:rsidP="0020398C"/>
    <w:p w:rsidR="0020398C" w:rsidRPr="008351C5" w:rsidRDefault="0020398C" w:rsidP="0020398C"/>
    <w:p w:rsidR="0020398C" w:rsidRDefault="0020398C" w:rsidP="0020398C"/>
    <w:p w:rsidR="0020398C" w:rsidRDefault="0020398C" w:rsidP="0020398C">
      <w:pPr>
        <w:pStyle w:val="Heading3"/>
      </w:pPr>
      <w:r>
        <w:t>School finance costs PC</w:t>
      </w:r>
    </w:p>
    <w:p w:rsidR="0020398C" w:rsidRDefault="0020398C" w:rsidP="0020398C"/>
    <w:p w:rsidR="0020398C" w:rsidRDefault="0020398C" w:rsidP="0020398C">
      <w:pPr>
        <w:pStyle w:val="Heading4"/>
      </w:pPr>
      <w:r>
        <w:t>Equalizing funding causes massive lobbying against federal lawmakers</w:t>
      </w:r>
    </w:p>
    <w:p w:rsidR="0020398C" w:rsidRDefault="0020398C" w:rsidP="0020398C">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20398C" w:rsidRPr="007A0E07" w:rsidRDefault="0020398C" w:rsidP="0020398C"/>
    <w:p w:rsidR="0020398C" w:rsidRDefault="0020398C" w:rsidP="0020398C">
      <w:r>
        <w:t xml:space="preserve">In addition to local and state-level resistance to reform, </w:t>
      </w:r>
      <w:r w:rsidRPr="007A0E07">
        <w:rPr>
          <w:rStyle w:val="StyleUnderline"/>
        </w:rPr>
        <w:t>it would not be surprising if campaigns are mounted against those federal lawmakers who vote in favor of meaningful federal reform.</w:t>
      </w:r>
      <w:r>
        <w:t xml:space="preserve"> </w:t>
      </w:r>
      <w:r w:rsidRPr="007A0E07">
        <w:rPr>
          <w:rStyle w:val="StyleUnderline"/>
        </w:rPr>
        <w:t>This opposition could be met with evidence regarding the greater benefits that will accrue from providing all students equal access to an excellent education</w:t>
      </w:r>
      <w:r>
        <w:t xml:space="preserve"> and the costs of the current disparities in educational opportunity. However, </w:t>
      </w:r>
      <w:r w:rsidRPr="007A0E07">
        <w:rPr>
          <w:rStyle w:val="StyleUnderline"/>
        </w:rPr>
        <w:t>the electorate often votes contrary to national interests when potential reforms threaten their benefits from the status quo</w:t>
      </w:r>
      <w:r>
        <w:t xml:space="preserve">. Therefore, </w:t>
      </w:r>
      <w:r w:rsidRPr="007A0E07">
        <w:rPr>
          <w:rStyle w:val="StyleUnderline"/>
        </w:rPr>
        <w:t>federal lawmakers must be prepared to respond effectively to scare tactics and to wealthy donors that oppose reform</w:t>
      </w:r>
      <w:r>
        <w:t>.</w:t>
      </w:r>
    </w:p>
    <w:p w:rsidR="0020398C" w:rsidRDefault="0020398C" w:rsidP="0020398C"/>
    <w:p w:rsidR="0020398C" w:rsidRDefault="0020398C" w:rsidP="0020398C">
      <w:pPr>
        <w:pStyle w:val="Heading4"/>
      </w:pPr>
      <w:r>
        <w:t>Plan causes massive political opposition</w:t>
      </w:r>
    </w:p>
    <w:p w:rsidR="0020398C" w:rsidRDefault="0020398C" w:rsidP="0020398C">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proofErr w:type="gramStart"/>
      <w:r>
        <w:t>ed</w:t>
      </w:r>
      <w:proofErr w:type="spellEnd"/>
      <w:proofErr w:type="gramEnd"/>
      <w:r>
        <w:t xml:space="preserve">: Robinson and </w:t>
      </w:r>
      <w:proofErr w:type="spellStart"/>
      <w:r>
        <w:t>Ogletree</w:t>
      </w:r>
      <w:proofErr w:type="spellEnd"/>
      <w:r>
        <w:t>)</w:t>
      </w:r>
    </w:p>
    <w:p w:rsidR="0020398C" w:rsidRDefault="0020398C" w:rsidP="0020398C"/>
    <w:p w:rsidR="0020398C" w:rsidRDefault="0020398C" w:rsidP="0020398C">
      <w:r w:rsidRPr="00461090">
        <w:rPr>
          <w:rStyle w:val="StyleUnderline"/>
        </w:rPr>
        <w:t>Correcting Title I’s flaws is not without</w:t>
      </w:r>
      <w:r>
        <w:t xml:space="preserve"> its </w:t>
      </w:r>
      <w:r w:rsidRPr="00461090">
        <w:rPr>
          <w:rStyle w:val="StyleUnderline"/>
        </w:rPr>
        <w:t>challenges. Political opposition would surely arise on several front</w:t>
      </w:r>
      <w:r>
        <w:t xml:space="preserve">s. </w:t>
      </w:r>
      <w:r w:rsidRPr="00461090">
        <w:rPr>
          <w:rStyle w:val="StyleUnderline"/>
        </w:rPr>
        <w:t>Some w</w:t>
      </w:r>
      <w:r>
        <w:rPr>
          <w:rStyle w:val="StyleUnderline"/>
        </w:rPr>
        <w:t>ould object to federal interven</w:t>
      </w:r>
      <w:r w:rsidRPr="00461090">
        <w:rPr>
          <w:rStyle w:val="StyleUnderline"/>
        </w:rPr>
        <w:t xml:space="preserve">tion in state </w:t>
      </w:r>
      <w:r>
        <w:t xml:space="preserve">school finance and </w:t>
      </w:r>
      <w:r w:rsidRPr="00461090">
        <w:rPr>
          <w:rStyle w:val="StyleUnderline"/>
        </w:rPr>
        <w:t>education policy</w:t>
      </w:r>
      <w:r>
        <w:t xml:space="preserve"> as a general matter. Others would object because </w:t>
      </w:r>
      <w:r w:rsidRPr="00461090">
        <w:rPr>
          <w:rStyle w:val="Emphasis"/>
        </w:rPr>
        <w:t>they have vested interests in maintaining the status quo</w:t>
      </w:r>
      <w:r>
        <w:t xml:space="preserve">. Still others would object because they claim to doubt the efficacy of more money and integration. None of these, however, are legitimate reasons for maintaining segregated and unequal schools. In the end, </w:t>
      </w:r>
      <w:r w:rsidRPr="00461090">
        <w:rPr>
          <w:rStyle w:val="StyleUnderline"/>
        </w:rPr>
        <w:t xml:space="preserve">these objections would largely amount to </w:t>
      </w:r>
      <w:r w:rsidRPr="00461090">
        <w:rPr>
          <w:rStyle w:val="Emphasis"/>
        </w:rPr>
        <w:t>grandstanding and partisan politics</w:t>
      </w:r>
      <w:r>
        <w:t xml:space="preserve">—although </w:t>
      </w:r>
      <w:r w:rsidRPr="00461090">
        <w:t>both have been known to achieve dubious victories</w:t>
      </w:r>
      <w:r>
        <w:t>. The public, however, also instinctively understands basic equality. Title I is currently so far from equitable that the public need not understand the nuances of its formulas to understand that they need to be changed.</w:t>
      </w:r>
    </w:p>
    <w:p w:rsidR="0020398C" w:rsidRDefault="0020398C" w:rsidP="0020398C">
      <w:r>
        <w:t xml:space="preserve">If that hurdle can be crossed, the solutions are relatively simple. First, the current formulas need to be eliminated. Second, new formulas should distribute funds based on three simple principles: </w:t>
      </w:r>
      <w:proofErr w:type="spellStart"/>
      <w:r>
        <w:t>conccntrated</w:t>
      </w:r>
      <w:proofErr w:type="spellEnd"/>
      <w:r>
        <w:t xml:space="preserve"> poverty, rewarding progressive state funding policies, and rewarding fiscal effort. Third, Title I should require any state or district that receives a Title I grant to fund its high-poverty schools and districts equal to others. Finally, states and localities that take </w:t>
      </w:r>
      <w:proofErr w:type="spellStart"/>
      <w:r>
        <w:t>segregative</w:t>
      </w:r>
      <w:proofErr w:type="spellEnd"/>
      <w:r>
        <w:t xml:space="preserve"> actions should forfeit any Title I funding increases, and those that take integrative actions should be rewarded.</w:t>
      </w:r>
    </w:p>
    <w:p w:rsidR="0020398C" w:rsidRDefault="0020398C" w:rsidP="0020398C"/>
    <w:p w:rsidR="0020398C" w:rsidRDefault="0020398C" w:rsidP="0020398C">
      <w:pPr>
        <w:pStyle w:val="Heading3"/>
      </w:pPr>
      <w:r>
        <w:t>T1 formulas costs PC</w:t>
      </w:r>
    </w:p>
    <w:p w:rsidR="0020398C" w:rsidRDefault="0020398C" w:rsidP="0020398C"/>
    <w:p w:rsidR="0020398C" w:rsidRDefault="0020398C" w:rsidP="0020398C">
      <w:pPr>
        <w:pStyle w:val="Heading4"/>
      </w:pPr>
      <w:r>
        <w:t>Changing T1 formulas is a political bloodbath</w:t>
      </w:r>
    </w:p>
    <w:p w:rsidR="0020398C" w:rsidRPr="00864BA1" w:rsidRDefault="0020398C" w:rsidP="0020398C">
      <w:pPr>
        <w:rPr>
          <w:rStyle w:val="Style13ptBold"/>
          <w:b w:val="0"/>
        </w:rPr>
      </w:pPr>
      <w:r>
        <w:rPr>
          <w:rStyle w:val="Style13ptBold"/>
        </w:rPr>
        <w:t xml:space="preserve">Liu, 2008 </w:t>
      </w:r>
      <w:r>
        <w:rPr>
          <w:rStyle w:val="Style13ptBold"/>
          <w:b w:val="0"/>
        </w:rPr>
        <w:t>–</w:t>
      </w:r>
      <w:r w:rsidRPr="00864BA1">
        <w:rPr>
          <w:rStyle w:val="Style13ptBold"/>
          <w:b w:val="0"/>
        </w:rPr>
        <w:t xml:space="preserve"> Assistant Professor of Law at the </w:t>
      </w:r>
      <w:proofErr w:type="spellStart"/>
      <w:r w:rsidRPr="00864BA1">
        <w:rPr>
          <w:rStyle w:val="Style13ptBold"/>
          <w:b w:val="0"/>
        </w:rPr>
        <w:t>Boalt</w:t>
      </w:r>
      <w:proofErr w:type="spellEnd"/>
      <w:r w:rsidRPr="00864BA1">
        <w:rPr>
          <w:rStyle w:val="Style13ptBold"/>
          <w:b w:val="0"/>
        </w:rPr>
        <w:t xml:space="preserve"> Hall School of Law of University of California, Berkeley. (Goodwin Liu, “Improving Title I Funding Equity </w:t>
      </w:r>
      <w:proofErr w:type="gramStart"/>
      <w:r w:rsidRPr="00864BA1">
        <w:rPr>
          <w:rStyle w:val="Style13ptBold"/>
          <w:b w:val="0"/>
        </w:rPr>
        <w:t>Across</w:t>
      </w:r>
      <w:proofErr w:type="gramEnd"/>
      <w:r w:rsidRPr="00864BA1">
        <w:rPr>
          <w:rStyle w:val="Style13ptBold"/>
          <w:b w:val="0"/>
        </w:rPr>
        <w:t xml:space="preserve"> States, Districts, and Schools,” 93 Iowa L. Rev. 973, </w:t>
      </w:r>
      <w:proofErr w:type="spellStart"/>
      <w:r w:rsidRPr="00864BA1">
        <w:rPr>
          <w:rStyle w:val="Style13ptBold"/>
          <w:b w:val="0"/>
        </w:rPr>
        <w:t>HeinOnline</w:t>
      </w:r>
      <w:proofErr w:type="spellEnd"/>
      <w:r w:rsidRPr="00864BA1">
        <w:rPr>
          <w:rStyle w:val="Style13ptBold"/>
          <w:b w:val="0"/>
        </w:rPr>
        <w:t>, SRA)</w:t>
      </w:r>
    </w:p>
    <w:p w:rsidR="0020398C" w:rsidRPr="005234A3" w:rsidRDefault="0020398C" w:rsidP="0020398C">
      <w:r w:rsidRPr="005234A3">
        <w:rPr>
          <w:rStyle w:val="StyleUnderline"/>
        </w:rPr>
        <w:t>Changing the Title I formulas is politically difficult.</w:t>
      </w:r>
      <w:r w:rsidRPr="00790F94">
        <w:t xml:space="preserve"> </w:t>
      </w:r>
      <w:r w:rsidRPr="008351C5">
        <w:rPr>
          <w:rStyle w:val="StyleUnderline"/>
        </w:rPr>
        <w:t>Historically,</w:t>
      </w:r>
      <w:r w:rsidRPr="00790F94">
        <w:t xml:space="preserve"> </w:t>
      </w:r>
      <w:r w:rsidRPr="00920999">
        <w:rPr>
          <w:rStyle w:val="StyleUnderline"/>
        </w:rPr>
        <w:t>"</w:t>
      </w:r>
      <w:r w:rsidRPr="005234A3">
        <w:rPr>
          <w:rStyle w:val="Emphasis"/>
        </w:rPr>
        <w:t>formula fights" on Capitol Hill have been highly contentious and driven largely by parochial interests.</w:t>
      </w:r>
      <w:r w:rsidRPr="00790F94">
        <w:t xml:space="preserve"> </w:t>
      </w:r>
      <w:r w:rsidRPr="005234A3">
        <w:t>But the evolution of Title I shows that past efforts to improve the formulas have often resulted in salutary if imperfect steps toward greater equity. For two reasons, the time is ripe for further efforts in this vein. First, the realistic possibility that Congress will significantly increase spending on Title I provides an auspicious context for equity reforms. Redistribution has more viability in the context of an expanding pie. Second, the need to distribute resources equitably has never been greater, as initial successes under NCLB in raising the performance of the easiest-to-improve schools and students give way to the most difficult and often least well-supported educational challenges.</w:t>
      </w:r>
    </w:p>
    <w:p w:rsidR="0020398C" w:rsidRPr="008351C5" w:rsidRDefault="0020398C" w:rsidP="0020398C"/>
    <w:p w:rsidR="0020398C" w:rsidRDefault="00056F1F" w:rsidP="00056F1F">
      <w:pPr>
        <w:pStyle w:val="Heading1"/>
      </w:pPr>
      <w:r>
        <w:t>Counterplans</w:t>
      </w:r>
    </w:p>
    <w:p w:rsidR="00056F1F" w:rsidRDefault="00056F1F" w:rsidP="00056F1F"/>
    <w:p w:rsidR="00BE77AE" w:rsidRDefault="00BE77AE" w:rsidP="00BE77AE">
      <w:pPr>
        <w:pStyle w:val="Heading2"/>
      </w:pPr>
      <w:r>
        <w:t>Competitive grants</w:t>
      </w:r>
    </w:p>
    <w:p w:rsidR="00BE77AE" w:rsidRDefault="00BE77AE" w:rsidP="00BE77AE"/>
    <w:p w:rsidR="00BE77AE" w:rsidRDefault="00BE77AE" w:rsidP="00BE77AE">
      <w:pPr>
        <w:pStyle w:val="Heading3"/>
      </w:pPr>
      <w:r>
        <w:t>1nc – competitive grants</w:t>
      </w:r>
    </w:p>
    <w:p w:rsidR="00BE77AE" w:rsidRDefault="00BE77AE" w:rsidP="00BE77AE"/>
    <w:p w:rsidR="00BE77AE" w:rsidRDefault="00BE77AE" w:rsidP="00BE77AE">
      <w:pPr>
        <w:pStyle w:val="Heading4"/>
      </w:pPr>
      <w:r>
        <w:t>The United States federal government should provide technical assistance and establish a competitive grant process based upon Race to the Top that rewards innovations in state-led reforms to create equitable school finance.</w:t>
      </w:r>
    </w:p>
    <w:p w:rsidR="00BE77AE" w:rsidRDefault="00BE77AE" w:rsidP="00BE77AE"/>
    <w:p w:rsidR="00BE77AE" w:rsidRDefault="00BE77AE" w:rsidP="00BE77AE">
      <w:pPr>
        <w:pStyle w:val="Heading4"/>
      </w:pPr>
      <w:r>
        <w:t>Federal technical assistance and innovation grants rewards state experimentation in school financing</w:t>
      </w:r>
      <w:r>
        <w:t xml:space="preserve"> – solves the case</w:t>
      </w:r>
    </w:p>
    <w:p w:rsidR="00BE77AE" w:rsidRDefault="00BE77AE" w:rsidP="00BE77AE">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BE77AE" w:rsidRDefault="00BE77AE" w:rsidP="00BE77AE"/>
    <w:p w:rsidR="00BE77AE" w:rsidRDefault="00BE77AE" w:rsidP="00BE77AE">
      <w:r w:rsidRPr="00E0729B">
        <w:rPr>
          <w:rStyle w:val="StyleUnderline"/>
        </w:rPr>
        <w:t>The first set of federal actions that influence state funding systems should invite state reform</w:t>
      </w:r>
      <w:r>
        <w:t xml:space="preserve">. </w:t>
      </w:r>
      <w:r w:rsidRPr="00E0729B">
        <w:rPr>
          <w:rStyle w:val="StyleUnderline"/>
        </w:rPr>
        <w:t>An invitation sends a message that the federal government is encouraging state reform of funding systems but has not yet decided to insist on state reform</w:t>
      </w:r>
      <w:r>
        <w:t xml:space="preserve">. Such an invitation could most effectively be offered in several ways. First, </w:t>
      </w:r>
      <w:r w:rsidRPr="00E0729B">
        <w:rPr>
          <w:rStyle w:val="StyleUnderline"/>
        </w:rPr>
        <w:t>the federal government should increase public understanding of this issue by focusing attention on the scope and nature of the disparities in funding and their effects</w:t>
      </w:r>
      <w:r>
        <w:t xml:space="preserve"> on children, families, and ultimately the nation. 142 </w:t>
      </w:r>
      <w:r w:rsidRPr="00E0729B">
        <w:rPr>
          <w:rStyle w:val="StyleUnderline"/>
        </w:rPr>
        <w:t>This will require the federal government to create and publish studies, reports, news articles, and press releases that explain</w:t>
      </w:r>
      <w:r>
        <w:t xml:space="preserve"> in an uncomplicated fashion where and </w:t>
      </w:r>
      <w:r w:rsidRPr="00E0729B">
        <w:rPr>
          <w:rStyle w:val="StyleUnderline"/>
        </w:rPr>
        <w:t>how state funding systems are creating disparities</w:t>
      </w:r>
      <w:r>
        <w:t xml:space="preserve"> in educational opportunity. The importance of a clear and cohesive presentation of these issues is essential for the American public to understand why this information is relevant and warrants a response. State school funding systems are oftentimes complex labyrinths that can sometimes cause even the most astute social scientist to become lost. Yet, the impacts of funding disparities on children are straightforward and comprehensible by the American public.</w:t>
      </w:r>
    </w:p>
    <w:p w:rsidR="00BE77AE" w:rsidRDefault="00BE77AE" w:rsidP="00BE77AE">
      <w:r>
        <w:t xml:space="preserve">Historically, the federal government has established a strong record of employing a variety of mediums to convey a message regarding reforms that are in the national interest.143 In addition, </w:t>
      </w:r>
      <w:r w:rsidRPr="00E0729B">
        <w:rPr>
          <w:rStyle w:val="StyleUnderline"/>
        </w:rPr>
        <w:t>the executive</w:t>
      </w:r>
      <w:r>
        <w:t xml:space="preserve"> branch </w:t>
      </w:r>
      <w:r w:rsidRPr="00E0729B">
        <w:rPr>
          <w:rStyle w:val="StyleUnderline"/>
        </w:rPr>
        <w:t xml:space="preserve">could undertake this effort </w:t>
      </w:r>
      <w:r w:rsidRPr="00851EFE">
        <w:rPr>
          <w:rStyle w:val="Emphasis"/>
        </w:rPr>
        <w:t>without legislative action</w:t>
      </w:r>
      <w:r w:rsidRPr="00E0729B">
        <w:rPr>
          <w:rStyle w:val="StyleUnderline"/>
        </w:rPr>
        <w:t xml:space="preserve"> and thus could initiate this critical first step at any time</w:t>
      </w:r>
      <w:r>
        <w:t>.</w:t>
      </w:r>
    </w:p>
    <w:p w:rsidR="00BE77AE" w:rsidRDefault="00BE77AE" w:rsidP="00BE77AE">
      <w:r w:rsidRPr="00E0729B">
        <w:rPr>
          <w:rStyle w:val="StyleUnderline"/>
        </w:rPr>
        <w:t>Second, the federal government should provide incentives for reform by offering the states rigorous research and high-quality technical assistance on models of funding systems that help to promote equal access to an excellent education.</w:t>
      </w:r>
      <w:r>
        <w:t xml:space="preserve">' 44 </w:t>
      </w:r>
      <w:r w:rsidRPr="00E0729B">
        <w:rPr>
          <w:rStyle w:val="StyleUnderline"/>
        </w:rPr>
        <w:t>This research would draw upon the superior federal research capacity</w:t>
      </w:r>
      <w:r>
        <w:t xml:space="preserve">.145 Research and technical assistance also prevent the states from starting from scratch as they search for effective reforms.146 In addition, </w:t>
      </w:r>
      <w:r w:rsidRPr="00E0729B">
        <w:rPr>
          <w:rStyle w:val="StyleUnderline"/>
        </w:rPr>
        <w:t>research and technical assistance addresses the capacity limitations that state departments of education</w:t>
      </w:r>
      <w:r>
        <w:t xml:space="preserve"> experienced as they tried to implement the reforms within NCLB.147</w:t>
      </w:r>
    </w:p>
    <w:p w:rsidR="00BE77AE" w:rsidRDefault="00BE77AE" w:rsidP="00BE77AE">
      <w:r>
        <w:t xml:space="preserve">Third, </w:t>
      </w:r>
      <w:r w:rsidRPr="00E0729B">
        <w:rPr>
          <w:rStyle w:val="StyleUnderline"/>
        </w:rPr>
        <w:t>federal incentives also should include funding available for grants</w:t>
      </w:r>
      <w:r>
        <w:t xml:space="preserve"> that serve at least two purposes. </w:t>
      </w:r>
      <w:r w:rsidRPr="00E0729B">
        <w:rPr>
          <w:rStyle w:val="StyleUnderline"/>
        </w:rPr>
        <w:t>Federal grants could support expert analysis of state funding systems to identify the weaknesses and strengths of the funding systems</w:t>
      </w:r>
      <w:r>
        <w:t xml:space="preserve">,' 48 just as experts are often employed in state funding litigation to identify strengths and weaknesses, and recommend potential reforms. Most state funding systems have evolved over time, and as demographics and circumstances have evolved some legislatures may be unaware of the adverse effects of their funding systems. </w:t>
      </w:r>
      <w:r w:rsidRPr="00E0729B">
        <w:rPr>
          <w:rStyle w:val="StyleUnderline"/>
        </w:rPr>
        <w:t>Federal grants could provide the funding to pay education experts to work with states to increase understanding of funding systems</w:t>
      </w:r>
      <w:r>
        <w:t>, including who is advantaged and disadvantaged by the systems, how the systems are affecting the state economy, and the potential costs for reforms. State lawmakers and policymakers could share this information with those living within the state so that residents understand the reasons that reforms are being considered and eventually adopted. Federal grants also could provide compensation to experts to recommend a menu of possible reforms, just as they do in state school finance litigation.</w:t>
      </w:r>
    </w:p>
    <w:p w:rsidR="00BE77AE" w:rsidRDefault="00BE77AE" w:rsidP="00BE77AE">
      <w:r>
        <w:t xml:space="preserve">In addition, </w:t>
      </w:r>
      <w:r w:rsidRPr="00E0729B">
        <w:rPr>
          <w:rStyle w:val="StyleUnderline"/>
        </w:rPr>
        <w:t>federal funding could reward innovation in state reform of funding systems</w:t>
      </w:r>
      <w:r>
        <w:t xml:space="preserve">. </w:t>
      </w:r>
      <w:r w:rsidRPr="00E0729B">
        <w:rPr>
          <w:rStyle w:val="StyleUnderline"/>
        </w:rPr>
        <w:t>Such a grant program should require submission of a high</w:t>
      </w:r>
      <w:r>
        <w:rPr>
          <w:rStyle w:val="StyleUnderline"/>
        </w:rPr>
        <w:t>-</w:t>
      </w:r>
      <w:r w:rsidRPr="00E0729B">
        <w:rPr>
          <w:rStyle w:val="StyleUnderline"/>
        </w:rPr>
        <w:t>quality and comprehensive plan that is supported by rigorous research and expert analysis</w:t>
      </w:r>
      <w:r>
        <w:t xml:space="preserve">. The plan should provide such analyses as: how the current funding approach benefits and harms children; how harmful aspects of the system will be reformed to reduce inequities and promote educational achievement and excellence; how the proposed funding reforms are linked to desired educational outcomes, including how funding is linked to standards; research supporting the effectiveness of the proposed reforms; a roadmap for raising any additional necessary funding; and, accountability measures to help ensure that the money under the revised system is well spent. </w:t>
      </w:r>
      <w:r w:rsidRPr="00E0729B">
        <w:rPr>
          <w:rStyle w:val="StyleUnderline"/>
        </w:rPr>
        <w:t>The complexity that such plans would necessarily require warrants substantial technical assistance and support from the U.S. Department of Education</w:t>
      </w:r>
      <w:r>
        <w:t>.</w:t>
      </w:r>
    </w:p>
    <w:p w:rsidR="00BE77AE" w:rsidRDefault="00BE77AE" w:rsidP="00BE77AE">
      <w:r w:rsidRPr="00E0729B">
        <w:rPr>
          <w:rStyle w:val="StyleUnderline"/>
        </w:rPr>
        <w:t>The additional advantage of grants to reward innovation in designing state funding systems is that they help to spark state and local dialogues about existing systems</w:t>
      </w:r>
      <w:r>
        <w:t xml:space="preserve">. This dialogue must be informed by expert analysis regarding the ways that each state's funding system affects state and national economic, political and national security interests, and privileges some children while shortchanging others. </w:t>
      </w:r>
      <w:r w:rsidRPr="00E0729B">
        <w:rPr>
          <w:rStyle w:val="StyleUnderline"/>
        </w:rPr>
        <w:t>Such dialogues should encourage state lawmakers and governors to take up the mantle of funding reform</w:t>
      </w:r>
      <w:r>
        <w:t>.</w:t>
      </w:r>
    </w:p>
    <w:p w:rsidR="00BE77AE" w:rsidRDefault="00BE77AE" w:rsidP="00BE77AE">
      <w:r>
        <w:t xml:space="preserve">Federal grant funding that rewards innovation would build on lessons learned from past Race to the Top (RTTT) initiatives. RTTT sparked reform of state education laws and policies that enabled states to earn higher scores on their Race to the Top applications. 49 However, states have begun to pull back from some of these new reforms because of their failure to receive the anticipated funding and political opposition to the reforms. The most notable example of this is the Common Core Standards, which states were encouraged to adopt to strengthen their RTTT applications.150 Forty-eight states originally agreed to adopt the Common Core Standards. 151 Since the original overwhelming support, the number of adopting states has dropped to forty-two as opposition to the swift implementation and common assessments has grown. 52 Those states that did not receive substantial RTTT funding undoubtedly will be wary of undertaking meaningful reform in the future on the mere hope of being financially rewarded by the federal government. Furthermore, Congress appears to have grown weary of funding the RTTT effort. In the 2015 omnibus spending bill,' 53 Congress refused to fund President Obama's proposed $300 million for a Race to the Top-Equity and Opportunity </w:t>
      </w:r>
      <w:proofErr w:type="gramStart"/>
      <w:r>
        <w:t>initiative .</w:t>
      </w:r>
      <w:proofErr w:type="gramEnd"/>
      <w:r>
        <w:t xml:space="preserve"> 5 1</w:t>
      </w:r>
    </w:p>
    <w:p w:rsidR="00BE77AE" w:rsidRDefault="00BE77AE" w:rsidP="00BE77AE"/>
    <w:p w:rsidR="00BE77AE" w:rsidRDefault="00BE77AE" w:rsidP="00BE77AE">
      <w:pPr>
        <w:pStyle w:val="Heading4"/>
      </w:pPr>
      <w:r>
        <w:t>The CP is less controversial than the plan – the plan’s seen as overregulation and engenders a backlash; the CP gives states more flexibility in response</w:t>
      </w:r>
    </w:p>
    <w:p w:rsidR="00BE77AE" w:rsidRDefault="00BE77AE" w:rsidP="00BE77AE">
      <w:r w:rsidRPr="00A1582C">
        <w:rPr>
          <w:b/>
        </w:rPr>
        <w:t xml:space="preserve">Houck &amp; </w:t>
      </w:r>
      <w:proofErr w:type="spellStart"/>
      <w:r w:rsidRPr="00A1582C">
        <w:rPr>
          <w:b/>
        </w:rPr>
        <w:t>DeBray</w:t>
      </w:r>
      <w:proofErr w:type="spellEnd"/>
      <w:r w:rsidRPr="00A1582C">
        <w:rPr>
          <w:b/>
        </w:rPr>
        <w:t xml:space="preserve"> 15</w:t>
      </w:r>
      <w:r>
        <w:t xml:space="preserve"> </w:t>
      </w:r>
      <w:r w:rsidRPr="00A1582C">
        <w:t xml:space="preserve">(Eric A. Houck- Associate professor of educational leadership and policy, University of North Carolina at Chapel Hill, School of Education. Elizabeth </w:t>
      </w:r>
      <w:proofErr w:type="spellStart"/>
      <w:r w:rsidRPr="00A1582C">
        <w:t>DeBray</w:t>
      </w:r>
      <w:proofErr w:type="spellEnd"/>
      <w:r w:rsidRPr="00A1582C">
        <w:t xml:space="preserve">- Professor of educational administration and policy, University of Georgia. 12-17-2015, "The Shift from Adequacy to Equity in Federal Education Policymaking: A Proposal for How ESEA Could Reshape the State Role in Education Finance: RSF: </w:t>
      </w:r>
      <w:proofErr w:type="spellStart"/>
      <w:r w:rsidRPr="00A1582C">
        <w:t>Vol</w:t>
      </w:r>
      <w:proofErr w:type="spellEnd"/>
      <w:r w:rsidRPr="00A1582C">
        <w:t xml:space="preserve"> 1, No 3," http://www.rsfjournal.org/doi/full/10.7758/RSF.2015.1.3.08//SR)</w:t>
      </w:r>
    </w:p>
    <w:p w:rsidR="00BE77AE" w:rsidRDefault="00BE77AE" w:rsidP="00BE77AE"/>
    <w:p w:rsidR="00BE77AE" w:rsidRDefault="00BE77AE" w:rsidP="00BE77AE">
      <w:r>
        <w:t xml:space="preserve">Although the structure we focus on here is a competitive grant program within ESEA, </w:t>
      </w:r>
      <w:r w:rsidRPr="009E1D6D">
        <w:rPr>
          <w:rStyle w:val="StyleUnderline"/>
        </w:rPr>
        <w:t>our conversations with observers of the politics of federal education policy lead us to understand why</w:t>
      </w:r>
      <w:r>
        <w:t xml:space="preserve"> </w:t>
      </w:r>
      <w:r w:rsidRPr="009E1D6D">
        <w:rPr>
          <w:rStyle w:val="StyleUnderline"/>
        </w:rPr>
        <w:t>a role for the federal government in supporting state finance reform could be politically feasible</w:t>
      </w:r>
      <w:r>
        <w:t xml:space="preserve"> in the next reauthorization. </w:t>
      </w:r>
      <w:r w:rsidRPr="009E1D6D">
        <w:rPr>
          <w:rStyle w:val="StyleUnderline"/>
        </w:rPr>
        <w:t>Even though the overall composition of Congress is more conservative</w:t>
      </w:r>
      <w:r>
        <w:t xml:space="preserve"> than at any point in the law's history, the Senate floor debate in 2015 showed that </w:t>
      </w:r>
      <w:r w:rsidRPr="009E1D6D">
        <w:rPr>
          <w:rStyle w:val="StyleUnderline"/>
        </w:rPr>
        <w:t>the two parties can agree on greater flexibility for states in holding schools accountable</w:t>
      </w:r>
      <w:r>
        <w:t xml:space="preserve"> (Rich and </w:t>
      </w:r>
      <w:proofErr w:type="spellStart"/>
      <w:r>
        <w:t>Lewin</w:t>
      </w:r>
      <w:proofErr w:type="spellEnd"/>
      <w:r>
        <w:t xml:space="preserve"> 2015, paragraph 18). We argue that this renewed attention to more equitable state finance systems and granting states broader discretion in interventions in low-performing schools are complementary reforms.</w:t>
      </w:r>
    </w:p>
    <w:p w:rsidR="00BE77AE" w:rsidRDefault="00BE77AE" w:rsidP="00BE77AE">
      <w:r w:rsidRPr="009E1D6D">
        <w:rPr>
          <w:rStyle w:val="StyleUnderline"/>
        </w:rPr>
        <w:t xml:space="preserve">One long-standing political condition that might indicate the potential for such support to grow is the fairly broad bipartisan dissatisfaction with the </w:t>
      </w:r>
      <w:r w:rsidRPr="009E1D6D">
        <w:rPr>
          <w:rStyle w:val="Emphasis"/>
        </w:rPr>
        <w:t>perceived overregulation of states</w:t>
      </w:r>
      <w:r>
        <w:t xml:space="preserve"> with respect to school accountability. The Every Child Achieves Act, approved by the full Senate in July 2015, maintains the annual federal testing schedule and the requirement for disaggregation of data, but permits states to decide how tests and data are used (Camera 2015b). On the Senate floor, Senator Richard Burr (R-NC) offered an amendment to change the state Title I funding formula so that 80 percent of aid would be based on poverty rates and 20 percent on population (thereby disadvantaging relatively wealthier states). It was approved by a vote of 59-39 (Camera 2015a; White 2015), an indicator of potential support for other federal policy measures to improve targeting of funds.</w:t>
      </w:r>
    </w:p>
    <w:p w:rsidR="00BE77AE" w:rsidRDefault="00BE77AE" w:rsidP="00BE77AE">
      <w:r>
        <w:t xml:space="preserve">A second and related point is that, as we have reviewed here, during the NCLB era, </w:t>
      </w:r>
      <w:r w:rsidRPr="009E1D6D">
        <w:rPr>
          <w:rStyle w:val="StyleUnderline"/>
        </w:rPr>
        <w:t>calls for greater equity have been widespread</w:t>
      </w:r>
      <w:r>
        <w:t xml:space="preserve"> and vocal from both the practitioner and academic communities. </w:t>
      </w:r>
      <w:r w:rsidRPr="009E1D6D">
        <w:rPr>
          <w:rStyle w:val="StyleUnderline"/>
        </w:rPr>
        <w:t xml:space="preserve">If </w:t>
      </w:r>
      <w:r>
        <w:t xml:space="preserve">the reauthorization </w:t>
      </w:r>
      <w:r w:rsidRPr="009E1D6D">
        <w:rPr>
          <w:rStyle w:val="StyleUnderline"/>
        </w:rPr>
        <w:t>hearings are not structured to offer some of those constituents</w:t>
      </w:r>
      <w:r>
        <w:t xml:space="preserve"> and experts </w:t>
      </w:r>
      <w:r w:rsidRPr="009E1D6D">
        <w:rPr>
          <w:rStyle w:val="StyleUnderline"/>
        </w:rPr>
        <w:t>a voice,</w:t>
      </w:r>
      <w:r>
        <w:t xml:space="preserve"> or at least more of a voice than they had when NCLB was passed, </w:t>
      </w:r>
      <w:r w:rsidRPr="009E1D6D">
        <w:rPr>
          <w:rStyle w:val="Emphasis"/>
        </w:rPr>
        <w:t>then members of Congress are likely to pay some political price</w:t>
      </w:r>
      <w:r>
        <w:t xml:space="preserve">. </w:t>
      </w:r>
      <w:r w:rsidRPr="009E1D6D">
        <w:rPr>
          <w:rStyle w:val="StyleUnderline"/>
        </w:rPr>
        <w:t xml:space="preserve">Governors, state chiefs, the Council of Great City Schools, and the Committee on Education Funding continue to be </w:t>
      </w:r>
      <w:r w:rsidRPr="009E1D6D">
        <w:rPr>
          <w:rStyle w:val="Emphasis"/>
        </w:rPr>
        <w:t>powerful actors on Capitol Hill</w:t>
      </w:r>
      <w:r>
        <w:t xml:space="preserve">, </w:t>
      </w:r>
      <w:r w:rsidRPr="009E1D6D">
        <w:rPr>
          <w:rStyle w:val="StyleUnderline"/>
        </w:rPr>
        <w:t>and all of these groups ought to be in support of greater finance equalization within states</w:t>
      </w:r>
      <w:r>
        <w:t>.</w:t>
      </w:r>
    </w:p>
    <w:p w:rsidR="00BE77AE" w:rsidRDefault="00BE77AE" w:rsidP="00BE77AE"/>
    <w:p w:rsidR="00BE77AE" w:rsidRDefault="00BE77AE" w:rsidP="00BE77AE">
      <w:pPr>
        <w:pStyle w:val="Heading3"/>
      </w:pPr>
      <w:r>
        <w:t>2nc solvency</w:t>
      </w:r>
    </w:p>
    <w:p w:rsidR="00BE77AE" w:rsidRDefault="00BE77AE" w:rsidP="00BE77AE"/>
    <w:p w:rsidR="00BE77AE" w:rsidRDefault="00BE77AE" w:rsidP="00BE77AE">
      <w:pPr>
        <w:pStyle w:val="Heading4"/>
      </w:pPr>
      <w:r>
        <w:t>A federally funded competitive grant program led by states improves equitable finance, desegregation, and reduces concentrated poverty</w:t>
      </w:r>
    </w:p>
    <w:p w:rsidR="00BE77AE" w:rsidRPr="002E733D" w:rsidRDefault="00BE77AE" w:rsidP="00BE77AE">
      <w:r w:rsidRPr="00A1582C">
        <w:rPr>
          <w:b/>
        </w:rPr>
        <w:t xml:space="preserve">Houck &amp; </w:t>
      </w:r>
      <w:proofErr w:type="spellStart"/>
      <w:r w:rsidRPr="00A1582C">
        <w:rPr>
          <w:b/>
        </w:rPr>
        <w:t>DeBray</w:t>
      </w:r>
      <w:proofErr w:type="spellEnd"/>
      <w:r w:rsidRPr="00A1582C">
        <w:rPr>
          <w:b/>
        </w:rPr>
        <w:t xml:space="preserve"> 15</w:t>
      </w:r>
      <w:r>
        <w:t xml:space="preserve"> </w:t>
      </w:r>
      <w:r w:rsidRPr="00A1582C">
        <w:t xml:space="preserve">(Eric A. Houck- Associate professor of educational leadership and policy, University of North Carolina at Chapel Hill, School of Education. Elizabeth </w:t>
      </w:r>
      <w:proofErr w:type="spellStart"/>
      <w:r w:rsidRPr="00A1582C">
        <w:t>DeBray</w:t>
      </w:r>
      <w:proofErr w:type="spellEnd"/>
      <w:r w:rsidRPr="00A1582C">
        <w:t xml:space="preserve">- Professor of educational administration and policy, University of Georgia. 12-17-2015, "The Shift from Adequacy to Equity in Federal Education Policymaking: A Proposal for How ESEA Could Reshape the State Role in Education Finance: RSF: </w:t>
      </w:r>
      <w:proofErr w:type="spellStart"/>
      <w:r w:rsidRPr="00A1582C">
        <w:t>Vol</w:t>
      </w:r>
      <w:proofErr w:type="spellEnd"/>
      <w:r w:rsidRPr="00A1582C">
        <w:t xml:space="preserve"> 1, No 3," http://www.rsfjournal.org/doi/full/10.7758/RSF.2015.1.3.08//SR)</w:t>
      </w:r>
    </w:p>
    <w:p w:rsidR="00BE77AE" w:rsidRPr="00D00B42" w:rsidRDefault="00BE77AE" w:rsidP="00BE77AE">
      <w:pPr>
        <w:rPr>
          <w:u w:val="single"/>
        </w:rPr>
      </w:pPr>
      <w:r>
        <w:t xml:space="preserve">The mechanisms described so far seek to reduce the inequitable distribution of critical input variables, but do not consider resource sufficiency. A secondary goal would therefore be to </w:t>
      </w:r>
      <w:r w:rsidRPr="005B7155">
        <w:rPr>
          <w:rStyle w:val="StyleUnderline"/>
        </w:rPr>
        <w:t>provide funding for states to better develop and innovate within an opportunity-to-learn structure</w:t>
      </w:r>
      <w:r>
        <w:t xml:space="preserve">. Specifically, </w:t>
      </w:r>
      <w:r w:rsidRPr="005B7155">
        <w:rPr>
          <w:rStyle w:val="StyleUnderline"/>
        </w:rPr>
        <w:t>competitive priority points will be awarded to states that address developing and supporting an opportunity-to-learn infrastructure.</w:t>
      </w:r>
      <w:r>
        <w:t xml:space="preserve"> The general </w:t>
      </w:r>
      <w:r w:rsidRPr="005B7155">
        <w:rPr>
          <w:rStyle w:val="StyleUnderline"/>
        </w:rPr>
        <w:t>areas of focus would be: early childhood education; student assignment and desegregation; and housing and community support policy.</w:t>
      </w:r>
    </w:p>
    <w:p w:rsidR="00BE77AE" w:rsidRDefault="00BE77AE" w:rsidP="00BE77AE">
      <w:r w:rsidRPr="005B7155">
        <w:rPr>
          <w:rStyle w:val="StyleUnderline"/>
        </w:rPr>
        <w:t xml:space="preserve">Each of these policy areas has shown promise of reducing resource, opportunity, and outcome gaps across student groups. </w:t>
      </w:r>
      <w:r>
        <w:t xml:space="preserve">Early childhood education interventions have been </w:t>
      </w:r>
      <w:r w:rsidRPr="005B7155">
        <w:rPr>
          <w:rStyle w:val="StyleUnderline"/>
        </w:rPr>
        <w:t xml:space="preserve">linked to a host of positive school preparedness and life outcomes, </w:t>
      </w:r>
      <w:r>
        <w:t xml:space="preserve">but rather than being included in a meaningful way in most federal education policy conversations, they have been almost exclusively relegated to debates over Head Start's often-disputed effectiveness. (President Obama's expansion of early childhood grants into a final round of Race to the Top is an important exception.) Defining early childhood as a focus area builds on established research indicating that schools are less well equipped to narrow achievement gaps than they are at maintaining achievement trajectories, establishes a mechanism that draws ED and the U.S. Department of Health and Human Services (HHS) into closer relationship, and provides openings for school to create opportunities for remediation and acceleration for high needs students before they enter the formal K–12 pipeline (Heckman 2011; Heckman and </w:t>
      </w:r>
      <w:proofErr w:type="spellStart"/>
      <w:r>
        <w:t>Masterov</w:t>
      </w:r>
      <w:proofErr w:type="spellEnd"/>
      <w:r>
        <w:t xml:space="preserve"> 2007; </w:t>
      </w:r>
      <w:proofErr w:type="spellStart"/>
      <w:r>
        <w:t>Weiland</w:t>
      </w:r>
      <w:proofErr w:type="spellEnd"/>
      <w:r>
        <w:t xml:space="preserve"> and Yoshikawa 2013). Expanding access to preschool and providing incentives to improve its quality, in other words, should not be the exclusive domain of Head Start and HHS. Incentives for states to experiment with new structures and emphases should be jointly devised between HHS and ED.</w:t>
      </w:r>
    </w:p>
    <w:p w:rsidR="00BE77AE" w:rsidRDefault="00BE77AE" w:rsidP="00BE77AE">
      <w:r>
        <w:t xml:space="preserve">Multiple studies have indicated that </w:t>
      </w:r>
      <w:proofErr w:type="spellStart"/>
      <w:r w:rsidRPr="005B7155">
        <w:rPr>
          <w:rStyle w:val="StyleUnderline"/>
        </w:rPr>
        <w:t>resegregation</w:t>
      </w:r>
      <w:proofErr w:type="spellEnd"/>
      <w:r w:rsidRPr="005B7155">
        <w:rPr>
          <w:rStyle w:val="StyleUnderline"/>
        </w:rPr>
        <w:t xml:space="preserve"> of schools has consequences for students in terms of peer effects, teacher qualities, and qualifications that lead to achievement gaps and unequal and inequitable resource distribution</w:t>
      </w:r>
      <w:r>
        <w:t xml:space="preserve"> (Lee 2007; Linn and </w:t>
      </w:r>
      <w:proofErr w:type="spellStart"/>
      <w:r>
        <w:t>Welner</w:t>
      </w:r>
      <w:proofErr w:type="spellEnd"/>
      <w:r>
        <w:t xml:space="preserve"> 2007; Schofield 1995). </w:t>
      </w:r>
      <w:r w:rsidRPr="005B7155">
        <w:rPr>
          <w:rStyle w:val="StyleUnderline"/>
        </w:rPr>
        <w:t>Defining school segregation as a focus area allows states and districts to work on ways to create student populations balanced in terms of race, class, and ethnicity</w:t>
      </w:r>
      <w:r w:rsidRPr="005B7155">
        <w:t>, which some indicate may influence teachers’ decisions to work in any given school</w:t>
      </w:r>
      <w:r>
        <w:t xml:space="preserve"> (</w:t>
      </w:r>
      <w:proofErr w:type="spellStart"/>
      <w:r>
        <w:t>Scafidi</w:t>
      </w:r>
      <w:proofErr w:type="spellEnd"/>
      <w:r>
        <w:t xml:space="preserve">, </w:t>
      </w:r>
      <w:proofErr w:type="spellStart"/>
      <w:r>
        <w:t>Sjoquist</w:t>
      </w:r>
      <w:proofErr w:type="spellEnd"/>
      <w:r>
        <w:t xml:space="preserve">, and </w:t>
      </w:r>
      <w:proofErr w:type="spellStart"/>
      <w:r>
        <w:t>Stinebrickner</w:t>
      </w:r>
      <w:proofErr w:type="spellEnd"/>
      <w:r>
        <w:t xml:space="preserve"> 2007; Houck 2011). There </w:t>
      </w:r>
      <w:r w:rsidRPr="005B7155">
        <w:rPr>
          <w:rStyle w:val="StyleUnderline"/>
        </w:rPr>
        <w:t xml:space="preserve">is precedent for a federal role in providing this kind of technical assistance to local school districts, first to </w:t>
      </w:r>
      <w:r w:rsidRPr="002D3B97">
        <w:rPr>
          <w:rStyle w:val="StyleUnderline"/>
        </w:rPr>
        <w:t>desegregating schools</w:t>
      </w:r>
      <w:r>
        <w:t xml:space="preserve"> in the 1970s through the Emergency Schools Assistance Act (</w:t>
      </w:r>
      <w:proofErr w:type="spellStart"/>
      <w:r>
        <w:t>Orfield</w:t>
      </w:r>
      <w:proofErr w:type="spellEnd"/>
      <w:r>
        <w:t xml:space="preserve"> 2011), through the Equity Assistance centers, and more recently, through the Technical Assistance for Student Assignment Plans grant program (McDermott, </w:t>
      </w:r>
      <w:proofErr w:type="spellStart"/>
      <w:r>
        <w:t>DeBray</w:t>
      </w:r>
      <w:proofErr w:type="spellEnd"/>
      <w:r>
        <w:t xml:space="preserve">, and Frankenberg 2012). </w:t>
      </w:r>
      <w:r w:rsidRPr="002D3B97">
        <w:rPr>
          <w:rStyle w:val="StyleUnderline"/>
        </w:rPr>
        <w:t xml:space="preserve">Districts could focus on integration by either socioeconomic status or race, as constitutionally permissible, to create schools within relatively balanced student populations, </w:t>
      </w:r>
      <w:r>
        <w:t xml:space="preserve">thus </w:t>
      </w:r>
      <w:r w:rsidRPr="002D3B97">
        <w:rPr>
          <w:rStyle w:val="StyleUnderline"/>
        </w:rPr>
        <w:t xml:space="preserve">disrupting the influence of internal teacher labor market dynamics and providing opportunities for higher-needs students to become more acculturated to </w:t>
      </w:r>
      <w:r w:rsidRPr="002D3B97">
        <w:t>the</w:t>
      </w:r>
      <w:r w:rsidRPr="002D3B97">
        <w:rPr>
          <w:rStyle w:val="StyleUnderline"/>
        </w:rPr>
        <w:t xml:space="preserve"> middle-class norms </w:t>
      </w:r>
      <w:r>
        <w:t xml:space="preserve">of schools (Frankenberg 2011; </w:t>
      </w:r>
      <w:proofErr w:type="spellStart"/>
      <w:r>
        <w:t>Kahlenberg</w:t>
      </w:r>
      <w:proofErr w:type="spellEnd"/>
      <w:r>
        <w:t xml:space="preserve"> 2003).</w:t>
      </w:r>
    </w:p>
    <w:p w:rsidR="00BE77AE" w:rsidRDefault="00BE77AE" w:rsidP="00BE77AE">
      <w:r>
        <w:t xml:space="preserve">Finally, and more ambitiously, this </w:t>
      </w:r>
      <w:r w:rsidRPr="002D3B97">
        <w:rPr>
          <w:rStyle w:val="StyleUnderline"/>
        </w:rPr>
        <w:t>proposal would reach beyond the schoolhouse walls to address</w:t>
      </w:r>
      <w:r>
        <w:t xml:space="preserve"> an issue raised by many in the Broader Bolder Approach coalition</w:t>
      </w:r>
      <w:r w:rsidRPr="002D3B97">
        <w:rPr>
          <w:rStyle w:val="StyleUnderline"/>
        </w:rPr>
        <w:t>: how community-level preconditions affect attendance zones with high concentrated poverty.</w:t>
      </w:r>
      <w:r>
        <w:t xml:space="preserve"> Department of Education </w:t>
      </w:r>
      <w:r w:rsidRPr="002D3B97">
        <w:rPr>
          <w:rStyle w:val="StyleUnderline"/>
        </w:rPr>
        <w:t>support for housing and community development would address the legacy of residential segregation</w:t>
      </w:r>
      <w:r>
        <w:t xml:space="preserve"> left unaddressed by courts that establishes the preconditions of school segregation. David </w:t>
      </w:r>
      <w:proofErr w:type="spellStart"/>
      <w:r>
        <w:t>Kirp</w:t>
      </w:r>
      <w:proofErr w:type="spellEnd"/>
      <w:r>
        <w:t xml:space="preserve"> identified the Promise Neighborhoods initiative that invested $10 million in 2010 as an example of a federally supported incentive program that may strengthen the community schools movement (2011, 139). The program is designed to get communities to identify district-specific problems and develop research supported solutions that incorporate multiple community agencies, including education, health, law, and social services. Promise Neighborhoods’ principles could serve as a basis for the technical support to communities within awardee states (</w:t>
      </w:r>
      <w:proofErr w:type="spellStart"/>
      <w:r>
        <w:t>Goldring</w:t>
      </w:r>
      <w:proofErr w:type="spellEnd"/>
      <w:r>
        <w:t xml:space="preserve"> et al. 2006).</w:t>
      </w:r>
    </w:p>
    <w:p w:rsidR="00BE77AE" w:rsidRDefault="00BE77AE" w:rsidP="00BE77AE">
      <w:r w:rsidRPr="002D3B97">
        <w:rPr>
          <w:rStyle w:val="StyleUnderline"/>
        </w:rPr>
        <w:t>State applications should specify the particular interventions</w:t>
      </w:r>
      <w:r>
        <w:t xml:space="preserve"> (desegregation, community interventions, improving or expanding early childhood education) </w:t>
      </w:r>
      <w:r w:rsidRPr="002D3B97">
        <w:rPr>
          <w:rStyle w:val="StyleUnderline"/>
        </w:rPr>
        <w:t>they seek to develop, in which districts, and should submit relevant documentation of support from district leadership</w:t>
      </w:r>
      <w:r>
        <w:t xml:space="preserve">. </w:t>
      </w:r>
      <w:r w:rsidRPr="002D3B97">
        <w:rPr>
          <w:rStyle w:val="StyleUnderline"/>
        </w:rPr>
        <w:t>States, in cooperation</w:t>
      </w:r>
      <w:r>
        <w:t xml:space="preserve"> </w:t>
      </w:r>
      <w:r w:rsidRPr="002D3B97">
        <w:rPr>
          <w:rStyle w:val="StyleUnderline"/>
        </w:rPr>
        <w:t>with</w:t>
      </w:r>
      <w:r>
        <w:t xml:space="preserve"> participating </w:t>
      </w:r>
      <w:r w:rsidRPr="002D3B97">
        <w:rPr>
          <w:rStyle w:val="StyleUnderline"/>
        </w:rPr>
        <w:t>districts</w:t>
      </w:r>
      <w:r>
        <w:t xml:space="preserve">, </w:t>
      </w:r>
      <w:r w:rsidRPr="002D3B97">
        <w:rPr>
          <w:rStyle w:val="StyleUnderline"/>
        </w:rPr>
        <w:t>should submit quantifiable goals to be achieved over five years</w:t>
      </w:r>
      <w:r>
        <w:t xml:space="preserve"> (that is, number of additional children to be served, reduction in school-level student poverty rates, or expansion of health services at community schools), with accompanying budgets. Federal officials would then negotiate awards with states</w:t>
      </w:r>
      <w:proofErr w:type="gramStart"/>
      <w:r>
        <w:t>.†</w:t>
      </w:r>
      <w:proofErr w:type="gramEnd"/>
    </w:p>
    <w:p w:rsidR="00BE77AE" w:rsidRDefault="00BE77AE" w:rsidP="00BE77AE">
      <w:r>
        <w:t xml:space="preserve">The </w:t>
      </w:r>
      <w:r w:rsidRPr="002D3B97">
        <w:rPr>
          <w:rStyle w:val="StyleUnderline"/>
        </w:rPr>
        <w:t>legislation should specify that applications need to be reviewed by policy analysts with high levels of technical expertise and a substantive background in school finance</w:t>
      </w:r>
      <w:r>
        <w:t xml:space="preserve">—and that those who would administer the program should have the same qualifications. Because the pilot program includes an experimental component, the </w:t>
      </w:r>
      <w:r w:rsidRPr="002D3B97">
        <w:rPr>
          <w:rStyle w:val="StyleUnderline"/>
        </w:rPr>
        <w:t>legislation should also mandate a strong and independent evaluation of all awardee states’ activities, during the funding cycle</w:t>
      </w:r>
      <w:r>
        <w:t xml:space="preserve"> and beyond.</w:t>
      </w:r>
    </w:p>
    <w:p w:rsidR="00BE77AE" w:rsidRDefault="00BE77AE" w:rsidP="00BE77AE">
      <w:r>
        <w:t xml:space="preserve">In sum, the </w:t>
      </w:r>
      <w:r w:rsidRPr="002D3B97">
        <w:rPr>
          <w:rStyle w:val="StyleUnderline"/>
        </w:rPr>
        <w:t>principal reason for inducing changes in these state and district contexts is to ensure the presence of</w:t>
      </w:r>
      <w:r>
        <w:t xml:space="preserve"> nonfinancial inputs (</w:t>
      </w:r>
      <w:r w:rsidRPr="002D3B97">
        <w:rPr>
          <w:rStyle w:val="StyleUnderline"/>
        </w:rPr>
        <w:t>opportunities) that have been shown to produce better student outcomes</w:t>
      </w:r>
      <w:r>
        <w:t xml:space="preserve">. The </w:t>
      </w:r>
      <w:r w:rsidRPr="002D3B97">
        <w:rPr>
          <w:rStyle w:val="StyleUnderline"/>
        </w:rPr>
        <w:t>competitive program could be undertaken in concert with other recommended changes in Title I targeting (like altering comparability), as well as other changes to NCLB's present accountability syst</w:t>
      </w:r>
      <w:r>
        <w:t>em; at the same time, however, its equity-based principles are a counterbalance to NCLB. We next examine the overall political climate in Congress and how it might affect both the reauthorization and support for an equity agenda.</w:t>
      </w:r>
    </w:p>
    <w:p w:rsidR="00BE77AE" w:rsidRDefault="00BE77AE" w:rsidP="00BE77AE"/>
    <w:p w:rsidR="00BE77AE" w:rsidRPr="00240626" w:rsidRDefault="00BE77AE" w:rsidP="00BE77AE">
      <w:pPr>
        <w:pStyle w:val="Heading4"/>
      </w:pPr>
      <w:r>
        <w:t xml:space="preserve">A competitive grant program should be modeled after Race to the Top, increasing opportunities for state based reforms by leveraging ESEA funding </w:t>
      </w:r>
    </w:p>
    <w:p w:rsidR="00BE77AE" w:rsidRPr="00240626" w:rsidRDefault="00BE77AE" w:rsidP="00BE77AE">
      <w:r w:rsidRPr="00A1582C">
        <w:rPr>
          <w:b/>
        </w:rPr>
        <w:t xml:space="preserve">Houck &amp; </w:t>
      </w:r>
      <w:proofErr w:type="spellStart"/>
      <w:r w:rsidRPr="00A1582C">
        <w:rPr>
          <w:b/>
        </w:rPr>
        <w:t>DeBray</w:t>
      </w:r>
      <w:proofErr w:type="spellEnd"/>
      <w:r w:rsidRPr="00A1582C">
        <w:rPr>
          <w:b/>
        </w:rPr>
        <w:t xml:space="preserve"> 15</w:t>
      </w:r>
      <w:r>
        <w:t xml:space="preserve"> </w:t>
      </w:r>
      <w:r w:rsidRPr="00A1582C">
        <w:t xml:space="preserve">(Eric A. Houck- Associate professor of educational leadership and policy, University of North Carolina at Chapel Hill, School of Education. Elizabeth </w:t>
      </w:r>
      <w:proofErr w:type="spellStart"/>
      <w:r w:rsidRPr="00A1582C">
        <w:t>DeBray</w:t>
      </w:r>
      <w:proofErr w:type="spellEnd"/>
      <w:r w:rsidRPr="00A1582C">
        <w:t xml:space="preserve">- Professor of educational administration and policy, University of Georgia. 12-17-2015, "The Shift from Adequacy to Equity in Federal Education Policymaking: A Proposal for How ESEA Could Reshape the State Role in Education Finance: RSF: </w:t>
      </w:r>
      <w:proofErr w:type="spellStart"/>
      <w:r w:rsidRPr="00A1582C">
        <w:t>Vol</w:t>
      </w:r>
      <w:proofErr w:type="spellEnd"/>
      <w:r w:rsidRPr="00A1582C">
        <w:t xml:space="preserve"> 1, No 3," http://www.rsfjournal.org/doi/full/10.7758/RSF.2015.1.3.08//SR)</w:t>
      </w:r>
    </w:p>
    <w:p w:rsidR="00BE77AE" w:rsidRPr="00240626" w:rsidRDefault="00BE77AE" w:rsidP="00BE77AE">
      <w:pPr>
        <w:rPr>
          <w:rStyle w:val="StyleUnderline"/>
        </w:rPr>
      </w:pPr>
      <w:r w:rsidRPr="00240626">
        <w:rPr>
          <w:rStyle w:val="StyleUnderline"/>
        </w:rPr>
        <w:t>We envision a competitive grant program, modeled after the</w:t>
      </w:r>
      <w:r w:rsidRPr="00240626">
        <w:t xml:space="preserve"> recent </w:t>
      </w:r>
      <w:r w:rsidRPr="00240626">
        <w:rPr>
          <w:rStyle w:val="StyleUnderline"/>
        </w:rPr>
        <w:t>Race to the Top grant competition, to bring reform to the three levels of school finance inequity outlined</w:t>
      </w:r>
      <w:r w:rsidRPr="00240626">
        <w:t xml:space="preserve">.† This program could be a pilot to be subsequently developed into a permanent part of the legislation. </w:t>
      </w:r>
      <w:r w:rsidRPr="00240626">
        <w:rPr>
          <w:rStyle w:val="StyleUnderline"/>
        </w:rPr>
        <w:t>We conceptualize it as a competitive grant to provide states with the incentives to undertake the difficult work of school finance reform in exchange for priority consideration in a grant competition designed to provide substantial federal funds for work in developing integrated and successful schools</w:t>
      </w:r>
      <w:r w:rsidRPr="00240626">
        <w:t xml:space="preserve"> in supportive communities across the P–12 spectrum. This approach privileges finance equity as a value in exchange for providing students with greater opportunities to learn. Our supposition is that </w:t>
      </w:r>
      <w:r w:rsidRPr="00240626">
        <w:rPr>
          <w:rStyle w:val="StyleUnderline"/>
        </w:rPr>
        <w:t>states will be willing to do the former in exchange for funding and flexibility to implement the latter.</w:t>
      </w:r>
    </w:p>
    <w:p w:rsidR="00BE77AE" w:rsidRPr="00240626" w:rsidRDefault="00BE77AE" w:rsidP="00BE77AE">
      <w:r w:rsidRPr="00240626">
        <w:t>Structure</w:t>
      </w:r>
    </w:p>
    <w:p w:rsidR="00BE77AE" w:rsidRPr="00240626" w:rsidRDefault="00BE77AE" w:rsidP="00BE77AE">
      <w:pPr>
        <w:rPr>
          <w:rStyle w:val="StyleUnderline"/>
        </w:rPr>
      </w:pPr>
      <w:r w:rsidRPr="00240626">
        <w:t xml:space="preserve">Although </w:t>
      </w:r>
      <w:r w:rsidRPr="00240626">
        <w:rPr>
          <w:rStyle w:val="StyleUnderline"/>
        </w:rPr>
        <w:t>Race to the Top</w:t>
      </w:r>
      <w:r w:rsidRPr="00240626">
        <w:t xml:space="preserve"> has been criticized along many dimensions, few have argued that it has not </w:t>
      </w:r>
      <w:r w:rsidRPr="00240626">
        <w:rPr>
          <w:rStyle w:val="StyleUnderline"/>
        </w:rPr>
        <w:t>resulted in states adopting meaningful, systemic changes to policies ranging from</w:t>
      </w:r>
      <w:r w:rsidRPr="00240626">
        <w:t xml:space="preserve"> adoption of the </w:t>
      </w:r>
      <w:r w:rsidRPr="00240626">
        <w:rPr>
          <w:rStyle w:val="StyleUnderline"/>
        </w:rPr>
        <w:t>Common Core</w:t>
      </w:r>
      <w:r w:rsidRPr="00240626">
        <w:t xml:space="preserve"> State Standards (CCSS) </w:t>
      </w:r>
      <w:r w:rsidRPr="00240626">
        <w:rPr>
          <w:rStyle w:val="StyleUnderline"/>
        </w:rPr>
        <w:t>to</w:t>
      </w:r>
      <w:r w:rsidRPr="00240626">
        <w:t xml:space="preserve"> addressing </w:t>
      </w:r>
      <w:r w:rsidRPr="00240626">
        <w:rPr>
          <w:rStyle w:val="StyleUnderline"/>
        </w:rPr>
        <w:t>charter schools caps and streamlining data systems policies</w:t>
      </w:r>
      <w:r w:rsidRPr="00240626">
        <w:t xml:space="preserve">. An important criticism—and one our proposal also faces—is that states with a greater capacity for reform are advantaged in zero-sum competitions of this nature. Much like RTT, </w:t>
      </w:r>
      <w:r w:rsidRPr="00240626">
        <w:rPr>
          <w:rStyle w:val="StyleUnderline"/>
        </w:rPr>
        <w:t>our proposal seeks to yoke this competition to federalist impulses by seeking states willing to address issues of finance equity in the search for scalable solutions.</w:t>
      </w:r>
    </w:p>
    <w:p w:rsidR="00BE77AE" w:rsidRPr="00240626" w:rsidRDefault="00BE77AE" w:rsidP="00BE77AE">
      <w:r w:rsidRPr="00240626">
        <w:t>State Finance Reform</w:t>
      </w:r>
    </w:p>
    <w:p w:rsidR="00BE77AE" w:rsidRDefault="00BE77AE" w:rsidP="00BE77AE">
      <w:r w:rsidRPr="00240626">
        <w:t>W</w:t>
      </w:r>
      <w:r w:rsidRPr="00240626">
        <w:rPr>
          <w:rStyle w:val="StyleUnderline"/>
        </w:rPr>
        <w:t xml:space="preserve">e recommend beginning with roughly one quarter of the </w:t>
      </w:r>
      <w:proofErr w:type="spellStart"/>
      <w:r w:rsidRPr="00240626">
        <w:rPr>
          <w:rStyle w:val="StyleUnderline"/>
        </w:rPr>
        <w:t>states</w:t>
      </w:r>
      <w:proofErr w:type="spellEnd"/>
      <w:r w:rsidRPr="00240626">
        <w:rPr>
          <w:rStyle w:val="StyleUnderline"/>
        </w:rPr>
        <w:t xml:space="preserve"> eligible for awards.</w:t>
      </w:r>
      <w:r w:rsidRPr="00240626">
        <w:t xml:space="preserve"> </w:t>
      </w:r>
      <w:r w:rsidRPr="00240626">
        <w:rPr>
          <w:rStyle w:val="StyleUnderline"/>
        </w:rPr>
        <w:t>Although the competition will be open to all states, states will be able to increase their standing by committing to a series of reforms to their school finance systems</w:t>
      </w:r>
      <w:r w:rsidRPr="00240626">
        <w:t xml:space="preserve">. </w:t>
      </w:r>
      <w:r w:rsidRPr="00240626">
        <w:rPr>
          <w:rStyle w:val="StyleUnderline"/>
        </w:rPr>
        <w:t>These commitments will serve as priorities in the competition</w:t>
      </w:r>
      <w:r w:rsidRPr="00240626">
        <w:t xml:space="preserve">. </w:t>
      </w:r>
      <w:r w:rsidRPr="00240626">
        <w:rPr>
          <w:rStyle w:val="StyleUnderline"/>
        </w:rPr>
        <w:t>In this way, the federal government can leverage ESEA dollars to support state-level (state-initiated) finance reforms</w:t>
      </w:r>
      <w:r w:rsidRPr="00240626">
        <w:t>. Although the nature of the reforms will be left up to states, the competition would outline specific target goals for each of the three dimensions of finance inequity.</w:t>
      </w:r>
    </w:p>
    <w:p w:rsidR="00BE77AE" w:rsidRPr="00BE77AE" w:rsidRDefault="00BE77AE" w:rsidP="00BE77AE"/>
    <w:p w:rsidR="00BE77AE" w:rsidRDefault="00BE77AE" w:rsidP="00BE77AE"/>
    <w:p w:rsidR="00BE77AE" w:rsidRDefault="00BE77AE" w:rsidP="00BE77AE">
      <w:pPr>
        <w:pStyle w:val="Heading3"/>
      </w:pPr>
      <w:r>
        <w:t>Politics NB</w:t>
      </w:r>
    </w:p>
    <w:p w:rsidR="00BE77AE" w:rsidRDefault="00BE77AE" w:rsidP="00BE77AE"/>
    <w:p w:rsidR="00BE77AE" w:rsidRDefault="00BE77AE" w:rsidP="00BE77AE">
      <w:pPr>
        <w:pStyle w:val="Heading4"/>
      </w:pPr>
      <w:r>
        <w:t>No link to politics – competitive grants serve as cover for changes politicians will agree to</w:t>
      </w:r>
    </w:p>
    <w:p w:rsidR="00BE77AE" w:rsidRPr="002E733D" w:rsidRDefault="00BE77AE" w:rsidP="00BE77AE">
      <w:r w:rsidRPr="00A1582C">
        <w:rPr>
          <w:b/>
        </w:rPr>
        <w:t xml:space="preserve">Houck &amp; </w:t>
      </w:r>
      <w:proofErr w:type="spellStart"/>
      <w:r w:rsidRPr="00A1582C">
        <w:rPr>
          <w:b/>
        </w:rPr>
        <w:t>DeBray</w:t>
      </w:r>
      <w:proofErr w:type="spellEnd"/>
      <w:r w:rsidRPr="00A1582C">
        <w:rPr>
          <w:b/>
        </w:rPr>
        <w:t xml:space="preserve"> 15</w:t>
      </w:r>
      <w:r>
        <w:t xml:space="preserve"> </w:t>
      </w:r>
      <w:r w:rsidRPr="00A1582C">
        <w:t xml:space="preserve">(Eric A. Houck- Associate professor of educational leadership and policy, University of North Carolina at Chapel Hill, School of Education. Elizabeth </w:t>
      </w:r>
      <w:proofErr w:type="spellStart"/>
      <w:r w:rsidRPr="00A1582C">
        <w:t>DeBray</w:t>
      </w:r>
      <w:proofErr w:type="spellEnd"/>
      <w:r w:rsidRPr="00A1582C">
        <w:t xml:space="preserve">- Professor of educational administration and policy, University of Georgia. 12-17-2015, "The Shift from Adequacy to Equity in Federal Education Policymaking: A Proposal for How ESEA Could Reshape the State Role in Education Finance: RSF: </w:t>
      </w:r>
      <w:proofErr w:type="spellStart"/>
      <w:r w:rsidRPr="00A1582C">
        <w:t>Vol</w:t>
      </w:r>
      <w:proofErr w:type="spellEnd"/>
      <w:r w:rsidRPr="00A1582C">
        <w:t xml:space="preserve"> 1, No 3," http://www.rsfjournal.org/doi/full/10.7758/RSF.2015.1.3.08//SR)</w:t>
      </w:r>
    </w:p>
    <w:p w:rsidR="00BE77AE" w:rsidRPr="002E733D" w:rsidRDefault="00BE77AE" w:rsidP="00BE77AE"/>
    <w:p w:rsidR="00BE77AE" w:rsidRPr="002E733D" w:rsidRDefault="00BE77AE" w:rsidP="00BE77AE">
      <w:pPr>
        <w:rPr>
          <w:rStyle w:val="StyleUnderline"/>
        </w:rPr>
      </w:pPr>
      <w:r w:rsidRPr="002E733D">
        <w:rPr>
          <w:rStyle w:val="StyleUnderline"/>
        </w:rPr>
        <w:t>Political Sustainability</w:t>
      </w:r>
    </w:p>
    <w:p w:rsidR="00BE77AE" w:rsidRDefault="00BE77AE" w:rsidP="00BE77AE">
      <w:r w:rsidRPr="002E733D">
        <w:rPr>
          <w:rStyle w:val="StyleUnderline"/>
        </w:rPr>
        <w:t>Any substantial paradigm shift in federal education policy requires the cooperation of numerous actors across many levels of government</w:t>
      </w:r>
      <w:r>
        <w:t xml:space="preserve">, as well as the support of a broad and diverse array of constituents—what historian Carl </w:t>
      </w:r>
      <w:proofErr w:type="spellStart"/>
      <w:r>
        <w:t>Kaestle</w:t>
      </w:r>
      <w:proofErr w:type="spellEnd"/>
      <w:r>
        <w:t xml:space="preserve"> has termed “the polity” (2007).</w:t>
      </w:r>
    </w:p>
    <w:p w:rsidR="00BE77AE" w:rsidRDefault="00BE77AE" w:rsidP="00BE77AE">
      <w:r w:rsidRPr="002E733D">
        <w:rPr>
          <w:rStyle w:val="StyleUnderline"/>
        </w:rPr>
        <w:t>A revived federal role in educational finance is only as viable as the governors and state legislators who</w:t>
      </w:r>
      <w:r>
        <w:t xml:space="preserve"> ultimately must advocate for and </w:t>
      </w:r>
      <w:r w:rsidRPr="002E733D">
        <w:rPr>
          <w:rStyle w:val="StyleUnderline"/>
        </w:rPr>
        <w:t>oversee the political changes needed to sustain longer-term changes in state finance systems</w:t>
      </w:r>
      <w:r>
        <w:t xml:space="preserve">. </w:t>
      </w:r>
      <w:r w:rsidRPr="002E733D">
        <w:rPr>
          <w:rStyle w:val="Emphasis"/>
        </w:rPr>
        <w:t xml:space="preserve">The competitive grant funds are </w:t>
      </w:r>
      <w:r w:rsidRPr="002E733D">
        <w:rPr>
          <w:rStyle w:val="Emphasis"/>
          <w:sz w:val="40"/>
          <w:szCs w:val="40"/>
        </w:rPr>
        <w:t>designed to provide political cover</w:t>
      </w:r>
      <w:r w:rsidRPr="002E733D">
        <w:rPr>
          <w:rStyle w:val="Emphasis"/>
        </w:rPr>
        <w:t xml:space="preserve"> for governors to ask legislators to make changes they might otherwise not.</w:t>
      </w:r>
      <w:r>
        <w:t xml:space="preserve"> </w:t>
      </w:r>
      <w:r w:rsidRPr="002E733D">
        <w:rPr>
          <w:rStyle w:val="StyleUnderline"/>
        </w:rPr>
        <w:t xml:space="preserve">To sustain longer-term change, the federal government could make changes to state finance systems an explicit condition of aid to K–12 education. </w:t>
      </w:r>
      <w:r>
        <w:t xml:space="preserve">Jack Jennings advances the argument that the categorical structure of federal education programs has not been effective because of the inequitable state funding structures in which they have been administered; and that </w:t>
      </w:r>
      <w:r w:rsidRPr="002E733D">
        <w:rPr>
          <w:rStyle w:val="StyleUnderline"/>
        </w:rPr>
        <w:t>categorical aid</w:t>
      </w:r>
      <w:r>
        <w:t xml:space="preserve"> (with the exception of special education funds under the Individuals with Disabilities Education Act) </w:t>
      </w:r>
      <w:r w:rsidRPr="002E733D">
        <w:rPr>
          <w:rStyle w:val="StyleUnderline"/>
        </w:rPr>
        <w:t>ought to be gradually converted to general aid in exchange for assurances from states in the areas of finance equity</w:t>
      </w:r>
      <w:r>
        <w:t>, as well as pupil and teacher factors related to learning (Jennings 2015; Marshall Smith, personal communication with authors, October 9, 2014).</w:t>
      </w:r>
    </w:p>
    <w:p w:rsidR="00BE77AE" w:rsidRPr="00BE77AE" w:rsidRDefault="00BE77AE" w:rsidP="00BE77AE"/>
    <w:p w:rsidR="00BE77AE" w:rsidRDefault="00BE77AE" w:rsidP="00BE77AE">
      <w:pPr>
        <w:pStyle w:val="Heading2"/>
      </w:pPr>
      <w:r>
        <w:t>Courts CP</w:t>
      </w:r>
    </w:p>
    <w:p w:rsidR="00BE77AE" w:rsidRDefault="00BE77AE" w:rsidP="00BE77AE"/>
    <w:p w:rsidR="00BE77AE" w:rsidRDefault="00BE77AE" w:rsidP="00BE77AE">
      <w:pPr>
        <w:pStyle w:val="Heading3"/>
      </w:pPr>
      <w:r>
        <w:t>1nc Court CP evidence</w:t>
      </w:r>
    </w:p>
    <w:p w:rsidR="00BE77AE" w:rsidRDefault="00BE77AE" w:rsidP="00BE77AE"/>
    <w:p w:rsidR="00BE77AE" w:rsidRDefault="00BE77AE" w:rsidP="00BE77AE">
      <w:pPr>
        <w:pStyle w:val="Heading4"/>
      </w:pPr>
      <w:r>
        <w:t>Courts comparatively solve best and avoid politics</w:t>
      </w:r>
    </w:p>
    <w:p w:rsidR="00BE77AE" w:rsidRDefault="00BE77AE" w:rsidP="00BE77AE">
      <w:r w:rsidRPr="00683187">
        <w:rPr>
          <w:rStyle w:val="Style13ptBold"/>
        </w:rPr>
        <w:t>Burnet 12</w:t>
      </w:r>
      <w:r>
        <w:t xml:space="preserve">—JD 2012, University of Illinois College of Law. B.A. 2008, Boston College (Kerry P, “NOTE: NEVER A LOST CAUSE: EVALUATING SCHOOL FINANCE LITIGATION IN THE FACE OF CONTINUING EDUCATION INEQUALITY IN POST-RODRIGUEZ AMERICA,” University of Illinois Law Review, 2012 U. Ill. L. Rev. Online 1225, 6/30/12, </w:t>
      </w:r>
      <w:proofErr w:type="spellStart"/>
      <w:r>
        <w:t>HeinOnline</w:t>
      </w:r>
      <w:proofErr w:type="spellEnd"/>
      <w:r>
        <w:t>, 2012 U. Ill. L. Rev. Online 1225)//JLE</w:t>
      </w:r>
    </w:p>
    <w:p w:rsidR="00BE77AE" w:rsidRPr="008F7392" w:rsidRDefault="00BE77AE" w:rsidP="00BE77AE"/>
    <w:p w:rsidR="00BE77AE" w:rsidRDefault="00BE77AE" w:rsidP="00BE77AE">
      <w:r>
        <w:t xml:space="preserve"> B. A Judicial Remedy Is Required to Solve the Education Inequality Crisis</w:t>
      </w:r>
    </w:p>
    <w:p w:rsidR="00BE77AE" w:rsidRDefault="00BE77AE" w:rsidP="00BE77AE">
      <w:r>
        <w:t xml:space="preserve"> </w:t>
      </w:r>
      <w:r w:rsidRPr="00A21B07">
        <w:rPr>
          <w:rStyle w:val="Emphasis"/>
        </w:rPr>
        <w:t>The best way to solve this urgent education crisis is to establish a</w:t>
      </w:r>
      <w:r>
        <w:rPr>
          <w:rStyle w:val="Emphasis"/>
        </w:rPr>
        <w:t xml:space="preserve"> </w:t>
      </w:r>
      <w:r w:rsidRPr="00A21B07">
        <w:rPr>
          <w:rStyle w:val="Emphasis"/>
        </w:rPr>
        <w:t>civil rights standard through litigation because the political process at</w:t>
      </w:r>
      <w:r>
        <w:rPr>
          <w:rStyle w:val="Emphasis"/>
        </w:rPr>
        <w:t xml:space="preserve"> </w:t>
      </w:r>
      <w:r w:rsidRPr="00A21B07">
        <w:rPr>
          <w:rStyle w:val="Emphasis"/>
        </w:rPr>
        <w:t>both the state and federal levels has failed and will continue to fail to</w:t>
      </w:r>
      <w:r>
        <w:rPr>
          <w:rStyle w:val="Emphasis"/>
        </w:rPr>
        <w:t xml:space="preserve"> </w:t>
      </w:r>
      <w:r w:rsidRPr="00A21B07">
        <w:rPr>
          <w:rStyle w:val="Emphasis"/>
        </w:rPr>
        <w:t>solve the crisis</w:t>
      </w:r>
      <w:r>
        <w:t xml:space="preserve">. As a result of Rodriguez, the battle over education funding and adequacy has been fought on the state level.01 </w:t>
      </w:r>
      <w:proofErr w:type="gramStart"/>
      <w:r>
        <w:t>Despite</w:t>
      </w:r>
      <w:proofErr w:type="gramEnd"/>
      <w:r>
        <w:t xml:space="preserve"> these cases, the crisis in education remains. Similar to the racial segregation crisis, the economic inequality crisis can only be solved with judicial oversight."2 Ultimately, </w:t>
      </w:r>
      <w:r w:rsidRPr="00A21B07">
        <w:rPr>
          <w:rStyle w:val="StyleUnderline"/>
        </w:rPr>
        <w:t>the state and federal legislatures are failing to</w:t>
      </w:r>
      <w:r>
        <w:rPr>
          <w:rStyle w:val="StyleUnderline"/>
        </w:rPr>
        <w:t xml:space="preserve"> </w:t>
      </w:r>
      <w:r w:rsidRPr="00A21B07">
        <w:rPr>
          <w:rStyle w:val="StyleUnderline"/>
        </w:rPr>
        <w:t xml:space="preserve">solve the problem and </w:t>
      </w:r>
      <w:r w:rsidRPr="00A21B07">
        <w:rPr>
          <w:rStyle w:val="Emphasis"/>
        </w:rPr>
        <w:t>the political process</w:t>
      </w:r>
      <w:r>
        <w:rPr>
          <w:rStyle w:val="Emphasis"/>
        </w:rPr>
        <w:t xml:space="preserve"> is inherently unable or unwill</w:t>
      </w:r>
      <w:r w:rsidRPr="00A21B07">
        <w:rPr>
          <w:rStyle w:val="Emphasis"/>
        </w:rPr>
        <w:t xml:space="preserve">ing </w:t>
      </w:r>
      <w:r w:rsidRPr="00A21B07">
        <w:rPr>
          <w:rStyle w:val="StyleUnderline"/>
        </w:rPr>
        <w:t>to address it in a meaningful way</w:t>
      </w:r>
      <w:r>
        <w:t xml:space="preserve">. </w:t>
      </w:r>
      <w:r w:rsidRPr="00A21B07">
        <w:rPr>
          <w:rStyle w:val="Emphasis"/>
        </w:rPr>
        <w:t>A judicial remedy should be</w:t>
      </w:r>
      <w:r>
        <w:rPr>
          <w:rStyle w:val="Emphasis"/>
        </w:rPr>
        <w:t xml:space="preserve"> </w:t>
      </w:r>
      <w:r w:rsidRPr="00A21B07">
        <w:rPr>
          <w:rStyle w:val="Emphasis"/>
        </w:rPr>
        <w:t>sought, therefore</w:t>
      </w:r>
      <w:r>
        <w:t>, because it is the best way to solve this crisis.</w:t>
      </w:r>
    </w:p>
    <w:p w:rsidR="00BE77AE" w:rsidRDefault="00BE77AE" w:rsidP="00BE77AE">
      <w:r>
        <w:t xml:space="preserve"> 1.  The State and Federal Legislatures Are Failing to Solve the Education Inequality Crisis</w:t>
      </w:r>
    </w:p>
    <w:p w:rsidR="00BE77AE" w:rsidRPr="00A21B07" w:rsidRDefault="00BE77AE" w:rsidP="00BE77AE">
      <w:pPr>
        <w:rPr>
          <w:rStyle w:val="StyleUnderline"/>
        </w:rPr>
      </w:pPr>
      <w:r>
        <w:t xml:space="preserve"> </w:t>
      </w:r>
      <w:r w:rsidRPr="00A21B07">
        <w:rPr>
          <w:rStyle w:val="StyleUnderline"/>
        </w:rPr>
        <w:t>Legislatures at both the state and f</w:t>
      </w:r>
      <w:r>
        <w:rPr>
          <w:rStyle w:val="StyleUnderline"/>
        </w:rPr>
        <w:t>ederal levels have attempted ed</w:t>
      </w:r>
      <w:r w:rsidRPr="00A21B07">
        <w:rPr>
          <w:rStyle w:val="StyleUnderline"/>
        </w:rPr>
        <w:t xml:space="preserve">ucation reform with </w:t>
      </w:r>
      <w:r w:rsidRPr="008F7392">
        <w:rPr>
          <w:rStyle w:val="StyleUnderline"/>
        </w:rPr>
        <w:t>little success</w:t>
      </w:r>
      <w:r>
        <w:t xml:space="preserve">. </w:t>
      </w:r>
      <w:r w:rsidRPr="00A21B07">
        <w:rPr>
          <w:rStyle w:val="StyleUnderline"/>
        </w:rPr>
        <w:t>The federal government defers to the</w:t>
      </w:r>
      <w:r>
        <w:rPr>
          <w:rStyle w:val="StyleUnderline"/>
        </w:rPr>
        <w:t xml:space="preserve"> </w:t>
      </w:r>
      <w:r w:rsidRPr="00A21B07">
        <w:rPr>
          <w:rStyle w:val="StyleUnderline"/>
        </w:rPr>
        <w:t>states to implement</w:t>
      </w:r>
      <w:r>
        <w:t xml:space="preserve"> and regulate education.103 Overall, </w:t>
      </w:r>
      <w:r w:rsidRPr="00A21B07">
        <w:rPr>
          <w:rStyle w:val="StyleUnderline"/>
        </w:rPr>
        <w:t>this deference has</w:t>
      </w:r>
      <w:r>
        <w:rPr>
          <w:rStyle w:val="StyleUnderline"/>
        </w:rPr>
        <w:t xml:space="preserve"> </w:t>
      </w:r>
      <w:r w:rsidRPr="00A21B07">
        <w:rPr>
          <w:rStyle w:val="StyleUnderline"/>
        </w:rPr>
        <w:t>proven to be a losing strategy</w:t>
      </w:r>
      <w:r>
        <w:t xml:space="preserve">." While some states have better education systems than others, </w:t>
      </w:r>
      <w:r w:rsidRPr="00A21B07">
        <w:rPr>
          <w:rStyle w:val="StyleUnderline"/>
        </w:rPr>
        <w:t>income gaps exist even in the better-performing</w:t>
      </w:r>
      <w:r>
        <w:rPr>
          <w:rStyle w:val="StyleUnderline"/>
        </w:rPr>
        <w:t xml:space="preserve"> </w:t>
      </w:r>
      <w:r w:rsidRPr="00A21B07">
        <w:rPr>
          <w:rStyle w:val="StyleUnderline"/>
        </w:rPr>
        <w:t>states</w:t>
      </w:r>
      <w:r>
        <w:t xml:space="preserve">."05 Clearly, </w:t>
      </w:r>
      <w:r w:rsidRPr="00A21B07">
        <w:rPr>
          <w:rStyle w:val="StyleUnderline"/>
        </w:rPr>
        <w:t>this problem is not being solved completely by any sin-</w:t>
      </w:r>
      <w:r>
        <w:rPr>
          <w:rStyle w:val="StyleUnderline"/>
        </w:rPr>
        <w:t xml:space="preserve"> </w:t>
      </w:r>
      <w:proofErr w:type="spellStart"/>
      <w:r w:rsidRPr="00A21B07">
        <w:rPr>
          <w:rStyle w:val="StyleUnderline"/>
        </w:rPr>
        <w:t>gle</w:t>
      </w:r>
      <w:proofErr w:type="spellEnd"/>
      <w:r w:rsidRPr="00A21B07">
        <w:rPr>
          <w:rStyle w:val="StyleUnderline"/>
        </w:rPr>
        <w:t xml:space="preserve"> state.</w:t>
      </w:r>
    </w:p>
    <w:p w:rsidR="00BE77AE" w:rsidRDefault="00BE77AE" w:rsidP="00BE77AE">
      <w:r>
        <w:t xml:space="preserve"> Moreover</w:t>
      </w:r>
      <w:r w:rsidRPr="00A21B07">
        <w:rPr>
          <w:rStyle w:val="StyleUnderline"/>
        </w:rPr>
        <w:t>, the federal government's limited attempts at education</w:t>
      </w:r>
      <w:r>
        <w:t xml:space="preserve"> reform through both legislation and administrative regulation </w:t>
      </w:r>
      <w:r w:rsidRPr="00A21B07">
        <w:rPr>
          <w:rStyle w:val="StyleUnderline"/>
        </w:rPr>
        <w:t>have also</w:t>
      </w:r>
      <w:r>
        <w:rPr>
          <w:rStyle w:val="StyleUnderline"/>
        </w:rPr>
        <w:t xml:space="preserve"> </w:t>
      </w:r>
      <w:r w:rsidRPr="00A21B07">
        <w:rPr>
          <w:rStyle w:val="StyleUnderline"/>
        </w:rPr>
        <w:t>failed to solve the crisi</w:t>
      </w:r>
      <w:r>
        <w:t xml:space="preserve">s. </w:t>
      </w:r>
      <w:r w:rsidRPr="00A21B07">
        <w:rPr>
          <w:rStyle w:val="StyleUnderline"/>
        </w:rPr>
        <w:t>Congress has accomplished little in the field of</w:t>
      </w:r>
      <w:r>
        <w:rPr>
          <w:rStyle w:val="StyleUnderline"/>
        </w:rPr>
        <w:t xml:space="preserve"> </w:t>
      </w:r>
      <w:r w:rsidRPr="00A21B07">
        <w:rPr>
          <w:rStyle w:val="StyleUnderline"/>
        </w:rPr>
        <w:t>education</w:t>
      </w:r>
      <w:r>
        <w:t xml:space="preserve"> of late, </w:t>
      </w:r>
      <w:r w:rsidRPr="00A21B07">
        <w:rPr>
          <w:rStyle w:val="StyleUnderline"/>
        </w:rPr>
        <w:t xml:space="preserve">with the exception of the No Child Left </w:t>
      </w:r>
      <w:proofErr w:type="gramStart"/>
      <w:r w:rsidRPr="00A21B07">
        <w:rPr>
          <w:rStyle w:val="StyleUnderline"/>
        </w:rPr>
        <w:t>Behind</w:t>
      </w:r>
      <w:proofErr w:type="gramEnd"/>
      <w:r w:rsidRPr="00A21B07">
        <w:t xml:space="preserve"> Act</w:t>
      </w:r>
      <w:r>
        <w:t xml:space="preserve"> of 2001, which implemented a system of testing and accountability."</w:t>
      </w:r>
      <w:r>
        <w:rPr>
          <w:rFonts w:ascii="Tahoma" w:hAnsi="Tahoma" w:cs="Tahoma"/>
        </w:rPr>
        <w:t>�</w:t>
      </w:r>
      <w:r>
        <w:t xml:space="preserve"> Subject to much criticism that it relies too heavily on testing and that it is in- sufficiently funded, </w:t>
      </w:r>
      <w:r w:rsidRPr="00A21B07">
        <w:rPr>
          <w:rStyle w:val="StyleUnderline"/>
        </w:rPr>
        <w:t>this law does not address the underlying causes of</w:t>
      </w:r>
      <w:r>
        <w:rPr>
          <w:rStyle w:val="StyleUnderline"/>
        </w:rPr>
        <w:t xml:space="preserve"> </w:t>
      </w:r>
      <w:r w:rsidRPr="00A21B07">
        <w:rPr>
          <w:rStyle w:val="StyleUnderline"/>
        </w:rPr>
        <w:t>failure and inadequacy</w:t>
      </w:r>
      <w:r>
        <w:t xml:space="preserve">.'1 Further, </w:t>
      </w:r>
      <w:r w:rsidRPr="00A21B07">
        <w:rPr>
          <w:rStyle w:val="StyleUnderline"/>
        </w:rPr>
        <w:t>the U.S. Department of Education is</w:t>
      </w:r>
      <w:r>
        <w:rPr>
          <w:rStyle w:val="StyleUnderline"/>
        </w:rPr>
        <w:t xml:space="preserve"> </w:t>
      </w:r>
      <w:r w:rsidRPr="00A21B07">
        <w:rPr>
          <w:rStyle w:val="StyleUnderline"/>
        </w:rPr>
        <w:t>not living up to its promise of "assuring</w:t>
      </w:r>
      <w:r>
        <w:rPr>
          <w:rStyle w:val="StyleUnderline"/>
        </w:rPr>
        <w:t xml:space="preserve"> access to equal educational op</w:t>
      </w:r>
      <w:r w:rsidRPr="00A21B07">
        <w:rPr>
          <w:rStyle w:val="StyleUnderline"/>
        </w:rPr>
        <w:t xml:space="preserve">portunity </w:t>
      </w:r>
      <w:r>
        <w:t>for every individual.'108 Under the Obama Administration, the Department introduced the Race to the Top initiative, which has been underwhelming because it only affects a handful of states2</w:t>
      </w:r>
      <w:r>
        <w:rPr>
          <w:rFonts w:ascii="Tahoma" w:hAnsi="Tahoma" w:cs="Tahoma"/>
        </w:rPr>
        <w:t>�</w:t>
      </w:r>
      <w:r>
        <w:t xml:space="preserve"> This administrative failure, in addition to legislative failures, casts doubt on the ability of any governmental body to solve the crisis.</w:t>
      </w:r>
    </w:p>
    <w:p w:rsidR="00BE77AE" w:rsidRPr="00A21B07" w:rsidRDefault="00BE77AE" w:rsidP="00BE77AE">
      <w:pPr>
        <w:rPr>
          <w:rStyle w:val="Emphasis"/>
        </w:rPr>
      </w:pPr>
      <w:r>
        <w:t xml:space="preserve">2.    </w:t>
      </w:r>
      <w:r w:rsidRPr="00A21B07">
        <w:rPr>
          <w:rStyle w:val="Emphasis"/>
        </w:rPr>
        <w:t>The Political Process Is Inherently Inept at Solving the Education</w:t>
      </w:r>
      <w:r>
        <w:rPr>
          <w:rStyle w:val="Emphasis"/>
        </w:rPr>
        <w:t xml:space="preserve"> </w:t>
      </w:r>
      <w:r w:rsidRPr="00A21B07">
        <w:rPr>
          <w:rStyle w:val="Emphasis"/>
        </w:rPr>
        <w:t>Inequality Crisis</w:t>
      </w:r>
    </w:p>
    <w:p w:rsidR="00BE77AE" w:rsidRDefault="00BE77AE" w:rsidP="00BE77AE">
      <w:r>
        <w:t xml:space="preserve"> </w:t>
      </w:r>
      <w:r w:rsidRPr="00A21B07">
        <w:rPr>
          <w:rStyle w:val="StyleUnderline"/>
        </w:rPr>
        <w:t>Legislatures have largely failed to solve the education crisis</w:t>
      </w:r>
      <w:r>
        <w:t xml:space="preserve"> and will continue to fail, so courts need to step in.</w:t>
      </w:r>
      <w:r w:rsidRPr="00A21B07">
        <w:rPr>
          <w:rStyle w:val="StyleUnderline"/>
        </w:rPr>
        <w:t xml:space="preserve"> The political unpopularity and</w:t>
      </w:r>
      <w:r>
        <w:rPr>
          <w:rStyle w:val="StyleUnderline"/>
        </w:rPr>
        <w:t xml:space="preserve"> </w:t>
      </w:r>
      <w:r w:rsidRPr="00A21B07">
        <w:rPr>
          <w:rStyle w:val="StyleUnderline"/>
        </w:rPr>
        <w:t xml:space="preserve">sheer complexity of the interests </w:t>
      </w:r>
      <w:r>
        <w:t xml:space="preserve">at stake </w:t>
      </w:r>
      <w:r w:rsidRPr="00A21B07">
        <w:rPr>
          <w:rStyle w:val="StyleUnderline"/>
        </w:rPr>
        <w:t>mean that education inequality</w:t>
      </w:r>
      <w:r>
        <w:rPr>
          <w:rStyle w:val="StyleUnderline"/>
        </w:rPr>
        <w:t xml:space="preserve"> </w:t>
      </w:r>
      <w:r w:rsidRPr="00A21B07">
        <w:rPr>
          <w:rStyle w:val="StyleUnderline"/>
        </w:rPr>
        <w:t>will not be solved by the legislative process</w:t>
      </w:r>
      <w:r>
        <w:t xml:space="preserve">. </w:t>
      </w:r>
      <w:r w:rsidRPr="00A21B07">
        <w:rPr>
          <w:rStyle w:val="StyleUnderline"/>
        </w:rPr>
        <w:t>Regulating the mass that is</w:t>
      </w:r>
      <w:r>
        <w:rPr>
          <w:rStyle w:val="StyleUnderline"/>
        </w:rPr>
        <w:t xml:space="preserve"> </w:t>
      </w:r>
      <w:r w:rsidRPr="00A21B07">
        <w:rPr>
          <w:rStyle w:val="StyleUnderline"/>
        </w:rPr>
        <w:t>the public education system is so politica</w:t>
      </w:r>
      <w:r>
        <w:rPr>
          <w:rStyle w:val="StyleUnderline"/>
        </w:rPr>
        <w:t>lly unpopular that the democrat</w:t>
      </w:r>
      <w:r w:rsidRPr="00A21B07">
        <w:rPr>
          <w:rStyle w:val="StyleUnderline"/>
        </w:rPr>
        <w:t>ic process is unable to adequately reform it</w:t>
      </w:r>
      <w:r>
        <w:t xml:space="preserve">."0 </w:t>
      </w:r>
      <w:proofErr w:type="gramStart"/>
      <w:r>
        <w:t>Altering</w:t>
      </w:r>
      <w:proofErr w:type="gramEnd"/>
      <w:r>
        <w:t xml:space="preserve"> the balance of power that maintains state public schools is so politically unpopular that it has failed to make headway in the decades since Rodriguez."1 </w:t>
      </w:r>
      <w:proofErr w:type="gramStart"/>
      <w:r>
        <w:t>Reforming</w:t>
      </w:r>
      <w:proofErr w:type="gramEnd"/>
      <w:r>
        <w:t xml:space="preserve"> the education system is politically unpopular </w:t>
      </w:r>
      <w:r w:rsidRPr="00A21B07">
        <w:rPr>
          <w:rStyle w:val="StyleUnderline"/>
        </w:rPr>
        <w:t>because</w:t>
      </w:r>
      <w:r>
        <w:rPr>
          <w:rStyle w:val="StyleUnderline"/>
        </w:rPr>
        <w:t xml:space="preserve"> </w:t>
      </w:r>
      <w:r w:rsidRPr="00A21B07">
        <w:rPr>
          <w:rStyle w:val="StyleUnderline"/>
        </w:rPr>
        <w:t>many, often powerful, citizens have a vested interest in maintaining the</w:t>
      </w:r>
      <w:r>
        <w:rPr>
          <w:rStyle w:val="StyleUnderline"/>
        </w:rPr>
        <w:t xml:space="preserve"> </w:t>
      </w:r>
      <w:r w:rsidRPr="00A21B07">
        <w:rPr>
          <w:rStyle w:val="StyleUnderline"/>
        </w:rPr>
        <w:t>current system.</w:t>
      </w:r>
      <w:r>
        <w:t>' A parent would logically have little interest in far-away failing schools if his or her own child's school is not failing."3 If a parent sends his or her children to one of the outstanding schools in the system, that parent would have little interest in the failing school district, but would have an interest in preserving the system in order to maintain the local well-performing schools."4</w:t>
      </w:r>
    </w:p>
    <w:p w:rsidR="00BE77AE" w:rsidRDefault="00BE77AE" w:rsidP="00BE77AE">
      <w:r>
        <w:t xml:space="preserve"> Further, reform is not politically popular because the people who have the strongest, </w:t>
      </w:r>
      <w:r w:rsidRPr="00A21B07">
        <w:rPr>
          <w:rStyle w:val="StyleUnderline"/>
        </w:rPr>
        <w:t>most immediate interest in improving underachieving</w:t>
      </w:r>
      <w:r>
        <w:rPr>
          <w:rStyle w:val="StyleUnderline"/>
        </w:rPr>
        <w:t xml:space="preserve"> </w:t>
      </w:r>
      <w:r w:rsidRPr="00A21B07">
        <w:rPr>
          <w:rStyle w:val="StyleUnderline"/>
        </w:rPr>
        <w:t>schools are the low-income parents who</w:t>
      </w:r>
      <w:r>
        <w:rPr>
          <w:rStyle w:val="StyleUnderline"/>
        </w:rPr>
        <w:t>se low socioeconomic status con</w:t>
      </w:r>
      <w:r w:rsidRPr="00A21B07">
        <w:rPr>
          <w:rStyle w:val="StyleUnderline"/>
        </w:rPr>
        <w:t>signed them to the poor district to begin with</w:t>
      </w:r>
      <w:r>
        <w:t xml:space="preserve">."5 Even if low-income students do not constitute a suspect class for equal protection purposes, rea- son indicates that </w:t>
      </w:r>
      <w:r w:rsidRPr="00A21B07">
        <w:rPr>
          <w:rStyle w:val="StyleUnderline"/>
        </w:rPr>
        <w:t>these students and their families lack the clout and</w:t>
      </w:r>
      <w:r>
        <w:rPr>
          <w:rStyle w:val="StyleUnderline"/>
        </w:rPr>
        <w:t xml:space="preserve"> </w:t>
      </w:r>
      <w:r w:rsidRPr="00A21B07">
        <w:rPr>
          <w:rStyle w:val="StyleUnderline"/>
        </w:rPr>
        <w:t>resources that are enjoyed by wealthier parents</w:t>
      </w:r>
      <w:r>
        <w:t xml:space="preserve">. In that sense, </w:t>
      </w:r>
      <w:r w:rsidRPr="00A21B07">
        <w:rPr>
          <w:rStyle w:val="StyleUnderline"/>
        </w:rPr>
        <w:t>they are</w:t>
      </w:r>
      <w:r>
        <w:rPr>
          <w:rStyle w:val="StyleUnderline"/>
        </w:rPr>
        <w:t xml:space="preserve"> </w:t>
      </w:r>
      <w:r w:rsidRPr="00A21B07">
        <w:rPr>
          <w:rStyle w:val="StyleUnderline"/>
        </w:rPr>
        <w:t>less able to improve their situation through the political process</w:t>
      </w:r>
      <w:r>
        <w:t>. Indeed, as the Supreme Court of Texas noted, "[p]</w:t>
      </w:r>
      <w:proofErr w:type="spellStart"/>
      <w:r>
        <w:t>roperty</w:t>
      </w:r>
      <w:proofErr w:type="spellEnd"/>
      <w:r>
        <w:t>-poor districts are trapped in a cycle of poverty from which there is no opportunity to free themselves.""6 After years of failing the education interests of children in property-poor districts because of the inherent power disparity be- tween districts, there is no reason to believe that the political process suddenly will be able to solve the equality crisis.</w:t>
      </w:r>
    </w:p>
    <w:p w:rsidR="00BE77AE" w:rsidRPr="000E5ED6" w:rsidRDefault="00BE77AE" w:rsidP="00BE77AE"/>
    <w:p w:rsidR="00BE77AE" w:rsidRDefault="00BE77AE" w:rsidP="00BE77AE">
      <w:pPr>
        <w:pStyle w:val="Heading3"/>
      </w:pPr>
      <w:r>
        <w:t>2nc Court CP solvency</w:t>
      </w:r>
    </w:p>
    <w:p w:rsidR="00BE77AE" w:rsidRDefault="00BE77AE" w:rsidP="00BE77AE"/>
    <w:p w:rsidR="00BE77AE" w:rsidRDefault="00BE77AE" w:rsidP="00BE77AE">
      <w:pPr>
        <w:pStyle w:val="Heading4"/>
      </w:pPr>
      <w:r>
        <w:t>Federal courts solve – no need for new legislation or overruling Rodriguez</w:t>
      </w:r>
    </w:p>
    <w:p w:rsidR="00BE77AE" w:rsidRDefault="00BE77AE" w:rsidP="00BE77AE">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19" w:history="1">
        <w:r w:rsidRPr="003E31D7">
          <w:rPr>
            <w:rStyle w:val="Hyperlink"/>
          </w:rPr>
          <w:t>http://wmlawreview.org/sites/default/files/black.pdf</w:t>
        </w:r>
      </w:hyperlink>
      <w:r>
        <w:t xml:space="preserve">] </w:t>
      </w:r>
      <w:proofErr w:type="spellStart"/>
      <w:r>
        <w:t>Valiaveedu</w:t>
      </w:r>
      <w:proofErr w:type="spellEnd"/>
    </w:p>
    <w:p w:rsidR="00BE77AE" w:rsidRPr="00DA0DE2" w:rsidRDefault="00BE77AE" w:rsidP="00BE77AE"/>
    <w:p w:rsidR="00BE77AE" w:rsidRDefault="00BE77AE" w:rsidP="00BE77AE">
      <w:r>
        <w:t xml:space="preserve">This Article demonstrates that </w:t>
      </w:r>
      <w:r w:rsidRPr="0060093C">
        <w:rPr>
          <w:rStyle w:val="StyleUnderline"/>
        </w:rPr>
        <w:t>neither sweeping legislation nor an explicit reversal of Rodriguez is necessary</w:t>
      </w:r>
      <w:r>
        <w:t xml:space="preserve">. Rather, </w:t>
      </w:r>
      <w:r w:rsidRPr="0060093C">
        <w:rPr>
          <w:rStyle w:val="StyleUnderline"/>
        </w:rPr>
        <w:t>federal courts are in the position to intervene without any change in constitutional law or enactment of new legislation.</w:t>
      </w:r>
      <w:r>
        <w:t xml:space="preserve"> </w:t>
      </w:r>
      <w:r w:rsidRPr="0060093C">
        <w:rPr>
          <w:rStyle w:val="StyleUnderline"/>
        </w:rPr>
        <w:t>The states have already made the necessary changes</w:t>
      </w:r>
      <w:r>
        <w:t>. However, many national advocates and scholars fail to account for the educational revolution in the states, focusing instead on federal law. In the years following Rodriguez, and the last two decades in particular, state constitutions and supreme courts have recognized education as a constitutional and/or fundamental right with substantive dimensions.18 Moreover, states have expanded their statutory structures beyond simply compelling students to attend school. They now also guarantee students a particular curriculum and a level of quality therein.19 When Rodriguez was decided, none of this had occurred. The Court was evaluating what appeared to be a mere gratuitous state benefit.</w:t>
      </w:r>
    </w:p>
    <w:p w:rsidR="00BE77AE" w:rsidRDefault="00BE77AE" w:rsidP="00BE77AE">
      <w:r>
        <w:t xml:space="preserve">While a state may have the discretion to permit numerous inequities in gratuitous public benefits, a state does not have discretion to afford some citizens full access to a state constitutional right while denying it to others. </w:t>
      </w:r>
      <w:r w:rsidRPr="0060093C">
        <w:rPr>
          <w:rStyle w:val="StyleUnderline"/>
        </w:rPr>
        <w:t>Federal equal protection would heavily scrutinize inequities in state constitutional rights</w:t>
      </w:r>
      <w:r>
        <w:t xml:space="preserve">. Because education was but a basic public benefit with no substantive content, the Court in Rodriguez had no standards by which to evaluate education and, in any event, was unwilling to evaluate it closely.20 </w:t>
      </w:r>
      <w:r w:rsidRPr="0060093C">
        <w:rPr>
          <w:rStyle w:val="StyleUnderline"/>
        </w:rPr>
        <w:t>Today education is a fully evolved state constitutional</w:t>
      </w:r>
      <w:r>
        <w:t xml:space="preserve"> </w:t>
      </w:r>
      <w:r w:rsidRPr="0060093C">
        <w:rPr>
          <w:rStyle w:val="StyleUnderline"/>
        </w:rPr>
        <w:t>right</w:t>
      </w:r>
      <w:r>
        <w:t xml:space="preserve">.21 Thus, the Court’s analysis of that right would be far different. Unless it was simply blind to these changes, </w:t>
      </w:r>
      <w:r w:rsidRPr="0060093C">
        <w:rPr>
          <w:rStyle w:val="StyleUnderline"/>
        </w:rPr>
        <w:t>the Court could not permit many of the vast disparities and inadequacies that continue to persist</w:t>
      </w:r>
      <w:r>
        <w:t>.</w:t>
      </w:r>
    </w:p>
    <w:p w:rsidR="00BE77AE" w:rsidRDefault="00BE77AE" w:rsidP="00BE77AE">
      <w:r w:rsidRPr="0060093C">
        <w:rPr>
          <w:rStyle w:val="StyleUnderline"/>
        </w:rPr>
        <w:t>This strategy would not render education the federal fundamental right that some seek. Nor would it obligate the federal government to provide additional funding or raise the quality of education beyond the level to which a state has already committed itself</w:t>
      </w:r>
      <w:r>
        <w:t xml:space="preserve">. But unlike other theories, this Article’s strategy is immediately within advocates’ reach. Moreover, </w:t>
      </w:r>
      <w:r w:rsidRPr="0060093C">
        <w:rPr>
          <w:rStyle w:val="StyleUnderline"/>
        </w:rPr>
        <w:t>although it would not inherently bring federal dollars to schools, it would bring federal enforcement power to schools</w:t>
      </w:r>
      <w:r>
        <w:t xml:space="preserve">.22 </w:t>
      </w:r>
      <w:r w:rsidRPr="0060093C">
        <w:rPr>
          <w:rStyle w:val="StyleUnderline"/>
        </w:rPr>
        <w:t>Additional federal involvement in and responsibility for education would also provide the practical and theoretical basis for eventually recognizing education as a fundamental right</w:t>
      </w:r>
      <w:r>
        <w:t>. Without these incremental steps, there is little sign of achieving full recognition of educational rights at the federal level.23</w:t>
      </w:r>
    </w:p>
    <w:p w:rsidR="00BE77AE" w:rsidRDefault="00BE77AE" w:rsidP="00BE77AE"/>
    <w:p w:rsidR="00BE77AE" w:rsidRDefault="00BE77AE" w:rsidP="00BE77AE">
      <w:pPr>
        <w:pStyle w:val="Heading4"/>
      </w:pPr>
      <w:r>
        <w:t>A clear, redefinition of the “poor” class allows for targeted, effective equal protection of the poor children who need it most—solves without overturning Rodriguez</w:t>
      </w:r>
    </w:p>
    <w:p w:rsidR="00BE77AE" w:rsidRDefault="00BE77AE" w:rsidP="00BE77AE">
      <w:r w:rsidRPr="00683187">
        <w:rPr>
          <w:rStyle w:val="Style13ptBold"/>
        </w:rPr>
        <w:t>Burnet 12</w:t>
      </w:r>
      <w:r>
        <w:t xml:space="preserve">—JD 2012, University of Illinois College of Law. B.A. 2008, Boston College (Kerry P, “NOTE: NEVER A LOST CAUSE: EVALUATING SCHOOL FINANCE LITIGATION IN THE FACE OF CONTINUING EDUCATION INEQUALITY IN POST-RODRIGUEZ AMERICA,” University of Illinois Law Review, 2012 U. Ill. L. Rev. Online 1225, 6/30/12, </w:t>
      </w:r>
      <w:proofErr w:type="spellStart"/>
      <w:r>
        <w:t>HeinOnline</w:t>
      </w:r>
      <w:proofErr w:type="spellEnd"/>
      <w:r>
        <w:t>, 2012 U. Ill. L. Rev. Online 1225)//JLE</w:t>
      </w:r>
    </w:p>
    <w:p w:rsidR="00BE77AE" w:rsidRDefault="00BE77AE" w:rsidP="00BE77AE"/>
    <w:p w:rsidR="00BE77AE" w:rsidRPr="00256FD3" w:rsidRDefault="00BE77AE" w:rsidP="00BE77AE">
      <w:r>
        <w:t xml:space="preserve"> In addition to the precedent in Brown, the precedent of Rodriguez bears strongly on the school financing debate, but it is not an </w:t>
      </w:r>
      <w:proofErr w:type="spellStart"/>
      <w:r>
        <w:t>insur</w:t>
      </w:r>
      <w:proofErr w:type="spellEnd"/>
      <w:r>
        <w:t xml:space="preserve">- mountable barrier to successful litigation. There are several reasons why Rodriguez should either be overturned or why it would not foreclose an equal protection claim for poor children in regards to education. </w:t>
      </w:r>
      <w:proofErr w:type="spellStart"/>
      <w:r>
        <w:t>Ulti</w:t>
      </w:r>
      <w:proofErr w:type="spellEnd"/>
      <w:r>
        <w:t xml:space="preserve">- </w:t>
      </w:r>
      <w:proofErr w:type="spellStart"/>
      <w:r>
        <w:t>mately</w:t>
      </w:r>
      <w:proofErr w:type="spellEnd"/>
      <w:r>
        <w:t>, it should not deter future litigation aimed at improving education rights for disadvantaged children.</w:t>
      </w:r>
    </w:p>
    <w:p w:rsidR="00BE77AE" w:rsidRDefault="00BE77AE" w:rsidP="00BE77AE">
      <w:r>
        <w:t xml:space="preserve"> First, </w:t>
      </w:r>
      <w:r w:rsidRPr="00256FD3">
        <w:rPr>
          <w:rStyle w:val="StyleUnderline"/>
        </w:rPr>
        <w:t>the Court's criticism of the poorly defined nature of the class</w:t>
      </w:r>
      <w:r>
        <w:rPr>
          <w:rStyle w:val="StyleUnderline"/>
        </w:rPr>
        <w:t xml:space="preserve"> </w:t>
      </w:r>
      <w:r w:rsidRPr="00256FD3">
        <w:rPr>
          <w:rStyle w:val="StyleUnderline"/>
        </w:rPr>
        <w:t>to be given heightened status can be overcome.</w:t>
      </w:r>
      <w:r>
        <w:t xml:space="preserve">2"9 A claim may be </w:t>
      </w:r>
      <w:proofErr w:type="spellStart"/>
      <w:r>
        <w:t>suc</w:t>
      </w:r>
      <w:proofErr w:type="spellEnd"/>
      <w:r>
        <w:t xml:space="preserve">- </w:t>
      </w:r>
      <w:proofErr w:type="spellStart"/>
      <w:r>
        <w:t>cessful</w:t>
      </w:r>
      <w:proofErr w:type="spellEnd"/>
      <w:r>
        <w:t xml:space="preserve"> simply by more narrowly defining the class and providing better evidence of its connection to unequal treatment.22" In analyzing the pro- posed suspect class, the Court was unclear on the class to be defined and, thus, speculated:</w:t>
      </w:r>
    </w:p>
    <w:p w:rsidR="00BE77AE" w:rsidRPr="00256FD3" w:rsidRDefault="00BE77AE" w:rsidP="00BE77AE">
      <w:pPr>
        <w:rPr>
          <w:rStyle w:val="StyleUnderline"/>
        </w:rPr>
      </w:pPr>
      <w:r w:rsidRPr="00256FD3">
        <w:rPr>
          <w:rStyle w:val="StyleUnderline"/>
        </w:rPr>
        <w:t xml:space="preserve">The Texas system of school financing might be regarded as </w:t>
      </w:r>
      <w:proofErr w:type="spellStart"/>
      <w:r w:rsidRPr="00256FD3">
        <w:rPr>
          <w:rStyle w:val="StyleUnderline"/>
        </w:rPr>
        <w:t>discrim</w:t>
      </w:r>
      <w:proofErr w:type="spellEnd"/>
      <w:r w:rsidRPr="00256FD3">
        <w:rPr>
          <w:rStyle w:val="StyleUnderline"/>
        </w:rPr>
        <w:t>-</w:t>
      </w:r>
      <w:r>
        <w:rPr>
          <w:rStyle w:val="StyleUnderline"/>
        </w:rPr>
        <w:t xml:space="preserve"> </w:t>
      </w:r>
      <w:proofErr w:type="spellStart"/>
      <w:r w:rsidRPr="00256FD3">
        <w:rPr>
          <w:rStyle w:val="StyleUnderline"/>
        </w:rPr>
        <w:t>inating</w:t>
      </w:r>
      <w:proofErr w:type="spellEnd"/>
      <w:r w:rsidRPr="00256FD3">
        <w:rPr>
          <w:rStyle w:val="StyleUnderline"/>
        </w:rPr>
        <w:t xml:space="preserve"> (1) against "poor" persons</w:t>
      </w:r>
      <w:r>
        <w:t xml:space="preserve"> whose incomes fall below some identifiable level of </w:t>
      </w:r>
      <w:r w:rsidRPr="00256FD3">
        <w:t>poverty</w:t>
      </w:r>
      <w:r>
        <w:t xml:space="preserve"> </w:t>
      </w:r>
      <w:r w:rsidRPr="00256FD3">
        <w:rPr>
          <w:rStyle w:val="StyleUnderline"/>
        </w:rPr>
        <w:t>or</w:t>
      </w:r>
      <w:r>
        <w:t xml:space="preserve"> who might be characterized as </w:t>
      </w:r>
      <w:proofErr w:type="spellStart"/>
      <w:r>
        <w:t>func</w:t>
      </w:r>
      <w:proofErr w:type="spellEnd"/>
      <w:r>
        <w:t xml:space="preserve">- </w:t>
      </w:r>
      <w:proofErr w:type="spellStart"/>
      <w:r>
        <w:t>tionally</w:t>
      </w:r>
      <w:proofErr w:type="spellEnd"/>
      <w:r>
        <w:t xml:space="preserve"> </w:t>
      </w:r>
      <w:r w:rsidRPr="00256FD3">
        <w:rPr>
          <w:rStyle w:val="StyleUnderline"/>
        </w:rPr>
        <w:t>"indigent," or</w:t>
      </w:r>
      <w:r>
        <w:t xml:space="preserve"> (2) against those who are relatively poorer than others, or (3) against all </w:t>
      </w:r>
      <w:r w:rsidRPr="00256FD3">
        <w:rPr>
          <w:rStyle w:val="StyleUnderline"/>
        </w:rPr>
        <w:t>those who</w:t>
      </w:r>
      <w:r>
        <w:t xml:space="preserve">, irrespective of their per- </w:t>
      </w:r>
      <w:proofErr w:type="spellStart"/>
      <w:r>
        <w:t>sonal</w:t>
      </w:r>
      <w:proofErr w:type="spellEnd"/>
      <w:r>
        <w:t xml:space="preserve"> incomes</w:t>
      </w:r>
      <w:r w:rsidRPr="00256FD3">
        <w:rPr>
          <w:rStyle w:val="StyleUnderline"/>
        </w:rPr>
        <w:t>, happen to reside in relatively poorer school dis-</w:t>
      </w:r>
      <w:r>
        <w:rPr>
          <w:rStyle w:val="StyleUnderline"/>
        </w:rPr>
        <w:t xml:space="preserve"> </w:t>
      </w:r>
      <w:proofErr w:type="spellStart"/>
      <w:r w:rsidRPr="00256FD3">
        <w:rPr>
          <w:rStyle w:val="StyleUnderline"/>
        </w:rPr>
        <w:t>tricts</w:t>
      </w:r>
      <w:proofErr w:type="spellEnd"/>
      <w:r w:rsidRPr="00256FD3">
        <w:rPr>
          <w:rStyle w:val="StyleUnderline"/>
        </w:rPr>
        <w:t xml:space="preserve"> .21</w:t>
      </w:r>
    </w:p>
    <w:p w:rsidR="00BE77AE" w:rsidRDefault="00BE77AE" w:rsidP="00BE77AE">
      <w:r>
        <w:t xml:space="preserve"> </w:t>
      </w:r>
      <w:r w:rsidRPr="00256FD3">
        <w:rPr>
          <w:rStyle w:val="StyleUnderline"/>
        </w:rPr>
        <w:t>The Court then rejected each of these definitions</w:t>
      </w:r>
      <w:r>
        <w:t xml:space="preserve">.222 In doing so, </w:t>
      </w:r>
      <w:r w:rsidRPr="00256FD3">
        <w:rPr>
          <w:rStyle w:val="StyleUnderline"/>
        </w:rPr>
        <w:t>the</w:t>
      </w:r>
      <w:r>
        <w:rPr>
          <w:rStyle w:val="StyleUnderline"/>
        </w:rPr>
        <w:t xml:space="preserve"> </w:t>
      </w:r>
      <w:r w:rsidRPr="00256FD3">
        <w:rPr>
          <w:rStyle w:val="StyleUnderline"/>
        </w:rPr>
        <w:t>Court seemed to require that a class be readily identifiable in order to</w:t>
      </w:r>
      <w:r>
        <w:rPr>
          <w:rStyle w:val="StyleUnderline"/>
        </w:rPr>
        <w:t xml:space="preserve"> </w:t>
      </w:r>
      <w:r w:rsidRPr="00256FD3">
        <w:rPr>
          <w:rStyle w:val="StyleUnderline"/>
        </w:rPr>
        <w:t>award it heightened protection</w:t>
      </w:r>
      <w:r>
        <w:t xml:space="preserve">, which seems to be far too narrow a re- quirement.23 Later in the opinion, </w:t>
      </w:r>
      <w:r w:rsidRPr="00256FD3">
        <w:rPr>
          <w:rStyle w:val="StyleUnderline"/>
        </w:rPr>
        <w:t>the Court indicated that a reason for</w:t>
      </w:r>
      <w:r>
        <w:rPr>
          <w:rStyle w:val="StyleUnderline"/>
        </w:rPr>
        <w:t xml:space="preserve"> </w:t>
      </w:r>
      <w:r w:rsidRPr="00256FD3">
        <w:rPr>
          <w:rStyle w:val="StyleUnderline"/>
        </w:rPr>
        <w:t>awarding suspect status was "political powerlessness.</w:t>
      </w:r>
      <w:r>
        <w:t xml:space="preserve">'224 Certainly, there must be classes that are politically powerless such that they should be considered suspect, and yet the group cannot be easily and rigidly de- fined. Under the spirit of footnote four, a group in need of judicial pro- </w:t>
      </w:r>
      <w:proofErr w:type="spellStart"/>
      <w:r>
        <w:t>tection</w:t>
      </w:r>
      <w:proofErr w:type="spellEnd"/>
      <w:r>
        <w:t xml:space="preserve"> should not be denied suspect status simply because it is not </w:t>
      </w:r>
      <w:proofErr w:type="spellStart"/>
      <w:r>
        <w:t>sus</w:t>
      </w:r>
      <w:proofErr w:type="spellEnd"/>
      <w:r>
        <w:t xml:space="preserve">- </w:t>
      </w:r>
      <w:proofErr w:type="spellStart"/>
      <w:r>
        <w:t>ceptible</w:t>
      </w:r>
      <w:proofErr w:type="spellEnd"/>
      <w:r>
        <w:t xml:space="preserve"> to a perfect delineation.</w:t>
      </w:r>
      <w:r w:rsidRPr="00256FD3">
        <w:rPr>
          <w:rStyle w:val="StyleUnderline"/>
        </w:rPr>
        <w:t>2</w:t>
      </w:r>
      <w:r>
        <w:rPr>
          <w:rStyle w:val="StyleUnderline"/>
        </w:rPr>
        <w:t xml:space="preserve"> </w:t>
      </w:r>
      <w:r w:rsidRPr="00256FD3">
        <w:rPr>
          <w:rStyle w:val="StyleUnderline"/>
        </w:rPr>
        <w:t>A class should be able to be</w:t>
      </w:r>
      <w:r>
        <w:rPr>
          <w:rStyle w:val="StyleUnderline"/>
        </w:rPr>
        <w:t xml:space="preserve"> </w:t>
      </w:r>
      <w:r w:rsidRPr="00256FD3">
        <w:rPr>
          <w:rStyle w:val="StyleUnderline"/>
        </w:rPr>
        <w:t xml:space="preserve">reasonably </w:t>
      </w:r>
      <w:proofErr w:type="spellStart"/>
      <w:r w:rsidRPr="00256FD3">
        <w:rPr>
          <w:rStyle w:val="StyleUnderline"/>
        </w:rPr>
        <w:t>overinclusive</w:t>
      </w:r>
      <w:proofErr w:type="spellEnd"/>
      <w:r w:rsidRPr="00256FD3">
        <w:rPr>
          <w:rStyle w:val="StyleUnderline"/>
        </w:rPr>
        <w:t xml:space="preserve"> or </w:t>
      </w:r>
      <w:proofErr w:type="spellStart"/>
      <w:r w:rsidRPr="00256FD3">
        <w:rPr>
          <w:rStyle w:val="StyleUnderline"/>
        </w:rPr>
        <w:t>underinclusive</w:t>
      </w:r>
      <w:proofErr w:type="spellEnd"/>
      <w:r w:rsidRPr="00256FD3">
        <w:rPr>
          <w:rStyle w:val="StyleUnderline"/>
        </w:rPr>
        <w:t xml:space="preserve"> and still be awarded the </w:t>
      </w:r>
      <w:proofErr w:type="spellStart"/>
      <w:r w:rsidRPr="00256FD3">
        <w:rPr>
          <w:rStyle w:val="StyleUnderline"/>
        </w:rPr>
        <w:t>addi</w:t>
      </w:r>
      <w:proofErr w:type="spellEnd"/>
      <w:r w:rsidRPr="00256FD3">
        <w:rPr>
          <w:rStyle w:val="StyleUnderline"/>
        </w:rPr>
        <w:t>-</w:t>
      </w:r>
      <w:r>
        <w:rPr>
          <w:rStyle w:val="StyleUnderline"/>
        </w:rPr>
        <w:t xml:space="preserve"> </w:t>
      </w:r>
      <w:proofErr w:type="spellStart"/>
      <w:r w:rsidRPr="00256FD3">
        <w:rPr>
          <w:rStyle w:val="StyleUnderline"/>
        </w:rPr>
        <w:t>tional</w:t>
      </w:r>
      <w:proofErr w:type="spellEnd"/>
      <w:r w:rsidRPr="00256FD3">
        <w:rPr>
          <w:rStyle w:val="StyleUnderline"/>
        </w:rPr>
        <w:t xml:space="preserve"> safeguards of heightened review that it desperately needs</w:t>
      </w:r>
      <w:r>
        <w:t xml:space="preserve">.26 Even accepting the Court's insistence that a clear definition must be available, however, a suspect class should still be recognized. </w:t>
      </w:r>
      <w:r w:rsidRPr="00256FD3">
        <w:rPr>
          <w:rStyle w:val="StyleUnderline"/>
        </w:rPr>
        <w:t>The</w:t>
      </w:r>
      <w:r>
        <w:rPr>
          <w:rStyle w:val="StyleUnderline"/>
        </w:rPr>
        <w:t xml:space="preserve"> </w:t>
      </w:r>
      <w:r w:rsidRPr="00256FD3">
        <w:rPr>
          <w:rStyle w:val="StyleUnderline"/>
        </w:rPr>
        <w:t xml:space="preserve">Court's analysis was incomplete because it did not include the true </w:t>
      </w:r>
      <w:proofErr w:type="spellStart"/>
      <w:r w:rsidRPr="00256FD3">
        <w:rPr>
          <w:rStyle w:val="StyleUnderline"/>
        </w:rPr>
        <w:t>defi</w:t>
      </w:r>
      <w:proofErr w:type="spellEnd"/>
      <w:r w:rsidRPr="00256FD3">
        <w:rPr>
          <w:rStyle w:val="StyleUnderline"/>
        </w:rPr>
        <w:t>-</w:t>
      </w:r>
      <w:r>
        <w:rPr>
          <w:rStyle w:val="StyleUnderline"/>
        </w:rPr>
        <w:t xml:space="preserve"> </w:t>
      </w:r>
      <w:proofErr w:type="spellStart"/>
      <w:r w:rsidRPr="00256FD3">
        <w:rPr>
          <w:rStyle w:val="StyleUnderline"/>
        </w:rPr>
        <w:t>nition</w:t>
      </w:r>
      <w:proofErr w:type="spellEnd"/>
      <w:r w:rsidRPr="00256FD3">
        <w:rPr>
          <w:rStyle w:val="StyleUnderline"/>
        </w:rPr>
        <w:t xml:space="preserve"> of the class suffering discrimination</w:t>
      </w:r>
      <w:r>
        <w:t xml:space="preserve"> under school funding schemes.227 In a new suit, the class should be defined even more narrow- </w:t>
      </w:r>
      <w:proofErr w:type="spellStart"/>
      <w:r>
        <w:t>ly</w:t>
      </w:r>
      <w:proofErr w:type="spellEnd"/>
      <w:r>
        <w:t xml:space="preserve">, as children of a certain level of poverty who also reside in certain dis- </w:t>
      </w:r>
      <w:proofErr w:type="spellStart"/>
      <w:r>
        <w:t>tricts</w:t>
      </w:r>
      <w:proofErr w:type="spellEnd"/>
      <w:r>
        <w:t xml:space="preserve"> of a defined level of low education funding.</w:t>
      </w:r>
    </w:p>
    <w:p w:rsidR="00BE77AE" w:rsidRPr="005C0FF0" w:rsidRDefault="00BE77AE" w:rsidP="00BE77AE">
      <w:pPr>
        <w:rPr>
          <w:b/>
          <w:iCs/>
          <w:u w:val="single"/>
        </w:rPr>
      </w:pPr>
      <w:r>
        <w:t xml:space="preserve"> </w:t>
      </w:r>
      <w:r w:rsidRPr="00256FD3">
        <w:rPr>
          <w:rStyle w:val="StyleUnderline"/>
        </w:rPr>
        <w:t>By defining the class more narrowly, it would avoid the criticism</w:t>
      </w:r>
      <w:r>
        <w:rPr>
          <w:rStyle w:val="StyleUnderline"/>
        </w:rPr>
        <w:t xml:space="preserve"> </w:t>
      </w:r>
      <w:r w:rsidRPr="00256FD3">
        <w:rPr>
          <w:rStyle w:val="StyleUnderline"/>
        </w:rPr>
        <w:t>that the majority laid on its proposed classes</w:t>
      </w:r>
      <w:r>
        <w:t xml:space="preserve">.228 The majority opinion made a reasonable attack on the class simply being described as people under a certain level of poverty (the first option) or people who are </w:t>
      </w:r>
      <w:proofErr w:type="spellStart"/>
      <w:r>
        <w:t>rela</w:t>
      </w:r>
      <w:proofErr w:type="spellEnd"/>
      <w:r>
        <w:t xml:space="preserve">- </w:t>
      </w:r>
      <w:proofErr w:type="spellStart"/>
      <w:r>
        <w:t>tively</w:t>
      </w:r>
      <w:proofErr w:type="spellEnd"/>
      <w:r>
        <w:t xml:space="preserve"> poorer than others (the second option) because the poorest people may not live in the poorest districts or go to the worst schools.229 The </w:t>
      </w:r>
      <w:r w:rsidRPr="00256FD3">
        <w:rPr>
          <w:rStyle w:val="StyleUnderline"/>
        </w:rPr>
        <w:t>third proposed classification, namely, people in property-poor districts, is</w:t>
      </w:r>
      <w:r>
        <w:rPr>
          <w:rStyle w:val="StyleUnderline"/>
        </w:rPr>
        <w:t xml:space="preserve"> </w:t>
      </w:r>
      <w:r w:rsidRPr="00256FD3">
        <w:rPr>
          <w:rStyle w:val="StyleUnderline"/>
        </w:rPr>
        <w:t>the strongest and was seen by Justice Marshall as more than adequate to</w:t>
      </w:r>
      <w:r>
        <w:rPr>
          <w:rStyle w:val="StyleUnderline"/>
        </w:rPr>
        <w:t xml:space="preserve"> </w:t>
      </w:r>
      <w:r w:rsidRPr="00256FD3">
        <w:rPr>
          <w:rStyle w:val="StyleUnderline"/>
        </w:rPr>
        <w:t>constitute a suspect class</w:t>
      </w:r>
      <w:r>
        <w:t xml:space="preserve">.21 It is better than the other options because it recognizes that it is the revenue of the district, not the wealth of the </w:t>
      </w:r>
      <w:proofErr w:type="spellStart"/>
      <w:r>
        <w:t>indi</w:t>
      </w:r>
      <w:proofErr w:type="spellEnd"/>
      <w:r>
        <w:t xml:space="preserve">- </w:t>
      </w:r>
      <w:proofErr w:type="spellStart"/>
      <w:r>
        <w:t>viduals</w:t>
      </w:r>
      <w:proofErr w:type="spellEnd"/>
      <w:r>
        <w:t xml:space="preserve">, that is the greatest relevant government-supported disparity. Nonetheless, there may be students in these districts who are not poor themselves so they do not suffer the same powerlessness of poorer </w:t>
      </w:r>
      <w:proofErr w:type="spellStart"/>
      <w:r>
        <w:t>stu</w:t>
      </w:r>
      <w:proofErr w:type="spellEnd"/>
      <w:r>
        <w:t xml:space="preserve">- dents in the same district. </w:t>
      </w:r>
      <w:r w:rsidRPr="00256FD3">
        <w:rPr>
          <w:rStyle w:val="StyleUnderline"/>
        </w:rPr>
        <w:t>Students in property-poor districts, however,</w:t>
      </w:r>
      <w:r>
        <w:rPr>
          <w:rStyle w:val="StyleUnderline"/>
        </w:rPr>
        <w:t xml:space="preserve"> </w:t>
      </w:r>
      <w:r w:rsidRPr="00256FD3">
        <w:rPr>
          <w:rStyle w:val="StyleUnderline"/>
        </w:rPr>
        <w:t>still suffer a significant deficit of power based on their age, so children</w:t>
      </w:r>
      <w:r>
        <w:rPr>
          <w:rStyle w:val="StyleUnderline"/>
        </w:rPr>
        <w:t xml:space="preserve"> </w:t>
      </w:r>
      <w:r w:rsidRPr="00256FD3">
        <w:rPr>
          <w:rStyle w:val="StyleUnderline"/>
        </w:rPr>
        <w:t>who live in property-poor districts and are also poor are the ultimate</w:t>
      </w:r>
      <w:r>
        <w:rPr>
          <w:rStyle w:val="StyleUnderline"/>
        </w:rPr>
        <w:t xml:space="preserve"> </w:t>
      </w:r>
      <w:r w:rsidRPr="00256FD3">
        <w:rPr>
          <w:rStyle w:val="StyleUnderline"/>
        </w:rPr>
        <w:t>suspect class.</w:t>
      </w:r>
      <w:r>
        <w:t xml:space="preserve"> </w:t>
      </w:r>
      <w:r w:rsidRPr="00256FD3">
        <w:rPr>
          <w:rStyle w:val="Emphasis"/>
        </w:rPr>
        <w:t>Using a more narrowly defined class that consists of poor</w:t>
      </w:r>
      <w:r>
        <w:rPr>
          <w:rStyle w:val="Emphasis"/>
        </w:rPr>
        <w:t xml:space="preserve"> </w:t>
      </w:r>
      <w:r w:rsidRPr="00256FD3">
        <w:rPr>
          <w:rStyle w:val="Emphasis"/>
        </w:rPr>
        <w:t>children who also live in school districts with lower funding from proper-</w:t>
      </w:r>
      <w:r>
        <w:rPr>
          <w:rStyle w:val="Emphasis"/>
        </w:rPr>
        <w:t xml:space="preserve"> </w:t>
      </w:r>
      <w:r w:rsidRPr="00256FD3">
        <w:rPr>
          <w:rStyle w:val="Emphasis"/>
        </w:rPr>
        <w:t>ty values, a new equal protection claim could succeed even at the federal</w:t>
      </w:r>
      <w:r>
        <w:rPr>
          <w:rStyle w:val="Emphasis"/>
        </w:rPr>
        <w:t xml:space="preserve"> </w:t>
      </w:r>
      <w:r w:rsidRPr="00256FD3">
        <w:rPr>
          <w:rStyle w:val="Emphasis"/>
        </w:rPr>
        <w:t>level.</w:t>
      </w:r>
    </w:p>
    <w:p w:rsidR="00BE77AE" w:rsidRDefault="00BE77AE" w:rsidP="00BE77AE"/>
    <w:p w:rsidR="00BE77AE" w:rsidRDefault="00BE77AE" w:rsidP="00BE77AE">
      <w:pPr>
        <w:pStyle w:val="Heading4"/>
      </w:pPr>
      <w:r>
        <w:t>Judicial recognition of a right to an adequate education is within the court’s jurisdiction—such education is necessary to America’s democracy</w:t>
      </w:r>
    </w:p>
    <w:p w:rsidR="00BE77AE" w:rsidRPr="006A0937" w:rsidRDefault="00BE77AE" w:rsidP="00BE77AE">
      <w:r w:rsidRPr="00683187">
        <w:rPr>
          <w:rStyle w:val="Style13ptBold"/>
        </w:rPr>
        <w:t>Burnet 12</w:t>
      </w:r>
      <w:r>
        <w:t xml:space="preserve">—JD 2012, University of Illinois College of Law. B.A. 2008, Boston College (Kerry P, “NOTE: NEVER A LOST CAUSE: EVALUATING SCHOOL FINANCE LITIGATION IN THE FACE OF CONTINUING EDUCATION INEQUALITY IN POST-RODRIGUEZ AMERICA,” University of Illinois Law Review, 2012 U. Ill. L. Rev. Online 1225, 6/30/12, </w:t>
      </w:r>
      <w:proofErr w:type="spellStart"/>
      <w:r>
        <w:t>HeinOnline</w:t>
      </w:r>
      <w:proofErr w:type="spellEnd"/>
      <w:r>
        <w:t>, 2012 U. Ill. L. Rev. Online 1225)//JLE</w:t>
      </w:r>
    </w:p>
    <w:p w:rsidR="00BE77AE" w:rsidRDefault="00BE77AE" w:rsidP="00BE77AE">
      <w:r>
        <w:t xml:space="preserve"> Further, even under an interpretation of footnote four giving a special status to access to the political process,</w:t>
      </w:r>
      <w:r w:rsidRPr="006A0937">
        <w:rPr>
          <w:rStyle w:val="Emphasis"/>
        </w:rPr>
        <w:t xml:space="preserve"> the current education system</w:t>
      </w:r>
      <w:r>
        <w:rPr>
          <w:rStyle w:val="Emphasis"/>
        </w:rPr>
        <w:t xml:space="preserve"> </w:t>
      </w:r>
      <w:r w:rsidRPr="006A0937">
        <w:rPr>
          <w:rStyle w:val="Emphasis"/>
        </w:rPr>
        <w:t>is a constitutional violation</w:t>
      </w:r>
      <w:r>
        <w:t xml:space="preserve">. As Justice Marshall argued in his dissent, </w:t>
      </w:r>
      <w:r w:rsidRPr="006A0937">
        <w:rPr>
          <w:rStyle w:val="StyleUnderline"/>
        </w:rPr>
        <w:t>the First Amendment guarantee of political rights is implicated in the is-</w:t>
      </w:r>
      <w:r>
        <w:rPr>
          <w:rStyle w:val="StyleUnderline"/>
        </w:rPr>
        <w:t xml:space="preserve"> </w:t>
      </w:r>
      <w:r w:rsidRPr="006A0937">
        <w:rPr>
          <w:rStyle w:val="StyleUnderline"/>
        </w:rPr>
        <w:t>sue of unequal education because education is vital to participation in</w:t>
      </w:r>
      <w:r>
        <w:rPr>
          <w:rStyle w:val="StyleUnderline"/>
        </w:rPr>
        <w:t xml:space="preserve"> </w:t>
      </w:r>
      <w:r w:rsidRPr="006A0937">
        <w:rPr>
          <w:rStyle w:val="StyleUnderline"/>
        </w:rPr>
        <w:t>the political process</w:t>
      </w:r>
      <w:r>
        <w:t>.'64 In addition to being disadvantaged</w:t>
      </w:r>
      <w:r w:rsidRPr="006A0937">
        <w:rPr>
          <w:rStyle w:val="StyleUnderline"/>
        </w:rPr>
        <w:t>, without a</w:t>
      </w:r>
      <w:r>
        <w:rPr>
          <w:rStyle w:val="StyleUnderline"/>
        </w:rPr>
        <w:t xml:space="preserve"> </w:t>
      </w:r>
      <w:r w:rsidRPr="006A0937">
        <w:rPr>
          <w:rStyle w:val="StyleUnderline"/>
        </w:rPr>
        <w:t>proper education</w:t>
      </w:r>
      <w:r>
        <w:t xml:space="preserve">, </w:t>
      </w:r>
      <w:r w:rsidRPr="006A0937">
        <w:rPr>
          <w:rStyle w:val="StyleUnderline"/>
        </w:rPr>
        <w:t>a person is</w:t>
      </w:r>
      <w:r>
        <w:t xml:space="preserve"> also </w:t>
      </w:r>
      <w:r w:rsidRPr="006A0937">
        <w:rPr>
          <w:rStyle w:val="StyleUnderline"/>
        </w:rPr>
        <w:t>ill-in</w:t>
      </w:r>
      <w:r>
        <w:rPr>
          <w:rStyle w:val="StyleUnderline"/>
        </w:rPr>
        <w:t>formed and ill-equipped65 to ex</w:t>
      </w:r>
      <w:r w:rsidRPr="006A0937">
        <w:rPr>
          <w:rStyle w:val="StyleUnderline"/>
        </w:rPr>
        <w:t>ercise her democratic rights</w:t>
      </w:r>
      <w:r>
        <w:t xml:space="preserve">.166 </w:t>
      </w:r>
      <w:r w:rsidRPr="006A0937">
        <w:rPr>
          <w:rStyle w:val="Emphasis"/>
        </w:rPr>
        <w:t>This resu</w:t>
      </w:r>
      <w:r>
        <w:rPr>
          <w:rStyle w:val="Emphasis"/>
        </w:rPr>
        <w:t>lt could conceivably have a dev</w:t>
      </w:r>
      <w:r w:rsidRPr="006A0937">
        <w:rPr>
          <w:rStyle w:val="Emphasis"/>
        </w:rPr>
        <w:t>astating effect on the democratic process</w:t>
      </w:r>
      <w:r>
        <w:t>.167 In fact, the majority opinion in Rodriguez did not dispute the existence of this effect but rejected the argument on the grounds that the judiciary does not guarantee the "most effective speech or the most informed electoral choice," and no deprivation of the basic skills needed to exercise electoral rights was proven."</w:t>
      </w:r>
    </w:p>
    <w:p w:rsidR="00BE77AE" w:rsidRDefault="00BE77AE" w:rsidP="00BE77AE">
      <w:pPr>
        <w:rPr>
          <w:rStyle w:val="Emphasis"/>
        </w:rPr>
      </w:pPr>
      <w:r>
        <w:t xml:space="preserve"> The majority opinion went even further in rejecting this line of </w:t>
      </w:r>
      <w:proofErr w:type="spellStart"/>
      <w:r>
        <w:t>ar</w:t>
      </w:r>
      <w:proofErr w:type="spellEnd"/>
      <w:r>
        <w:t xml:space="preserve">- </w:t>
      </w:r>
      <w:proofErr w:type="spellStart"/>
      <w:r>
        <w:t>gument</w:t>
      </w:r>
      <w:proofErr w:type="spellEnd"/>
      <w:r>
        <w:t xml:space="preserve"> on the grounds that it had no logical end point and would </w:t>
      </w:r>
      <w:proofErr w:type="spellStart"/>
      <w:r>
        <w:t>neces</w:t>
      </w:r>
      <w:proofErr w:type="spellEnd"/>
      <w:r>
        <w:t xml:space="preserve">- </w:t>
      </w:r>
      <w:proofErr w:type="spellStart"/>
      <w:r>
        <w:t>sitate</w:t>
      </w:r>
      <w:proofErr w:type="spellEnd"/>
      <w:r>
        <w:t xml:space="preserve"> a universal guarantee of food, clothing, and shelter because they too interfere with the exercise of First Amendment rights.169 The </w:t>
      </w:r>
      <w:proofErr w:type="spellStart"/>
      <w:r>
        <w:t>guaran</w:t>
      </w:r>
      <w:proofErr w:type="spellEnd"/>
      <w:r>
        <w:t xml:space="preserve">- tee of education to children, however, would not logically necessitate the guarantee of basic human necessities to the entire population. There is a logical distinction between providing education and providing the basic human necessities of food, clothing, and shelter to the general </w:t>
      </w:r>
      <w:proofErr w:type="spellStart"/>
      <w:r>
        <w:t>popula</w:t>
      </w:r>
      <w:proofErr w:type="spellEnd"/>
      <w:r>
        <w:t xml:space="preserve">- </w:t>
      </w:r>
      <w:proofErr w:type="spellStart"/>
      <w:r>
        <w:t>tion</w:t>
      </w:r>
      <w:proofErr w:type="spellEnd"/>
      <w:r>
        <w:t xml:space="preserve">. The guarantee of public education is premised on the fact that it is generally only provided to children. The creation of this guarantee, therefore, would only require a guarantee of basic human necessities to children, which already exists.170 Because of the existing affirmative rights afforded to minors, there is a clear logical distinction between adults and children in determining state guarantees. </w:t>
      </w:r>
      <w:r w:rsidRPr="006A0937">
        <w:rPr>
          <w:rStyle w:val="StyleUnderline"/>
        </w:rPr>
        <w:t>The basic need of</w:t>
      </w:r>
      <w:r>
        <w:rPr>
          <w:rStyle w:val="StyleUnderline"/>
        </w:rPr>
        <w:t xml:space="preserve"> </w:t>
      </w:r>
      <w:r w:rsidRPr="006A0937">
        <w:rPr>
          <w:rStyle w:val="StyleUnderline"/>
        </w:rPr>
        <w:t>children to be educated so they may exercise their First Amendment</w:t>
      </w:r>
      <w:r>
        <w:rPr>
          <w:rStyle w:val="StyleUnderline"/>
        </w:rPr>
        <w:t xml:space="preserve"> </w:t>
      </w:r>
      <w:r w:rsidRPr="006A0937">
        <w:rPr>
          <w:rStyle w:val="StyleUnderline"/>
        </w:rPr>
        <w:t>rights should be afforded additional protections based on Supreme Court</w:t>
      </w:r>
      <w:r>
        <w:rPr>
          <w:rStyle w:val="StyleUnderline"/>
        </w:rPr>
        <w:t xml:space="preserve"> </w:t>
      </w:r>
      <w:r w:rsidRPr="006A0937">
        <w:rPr>
          <w:rStyle w:val="StyleUnderline"/>
        </w:rPr>
        <w:t>precedent barring wealth discrimination in the political process</w:t>
      </w:r>
      <w:r>
        <w:t xml:space="preserve">. While these cases alone may not prove a civil rights violation, they show the seriousness of wealth discrimination and its impact. They also prove that </w:t>
      </w:r>
      <w:r w:rsidRPr="006A0937">
        <w:rPr>
          <w:rStyle w:val="StyleUnderline"/>
        </w:rPr>
        <w:t>economic inequality has been recognized by the Supreme</w:t>
      </w:r>
      <w:r>
        <w:rPr>
          <w:rStyle w:val="StyleUnderline"/>
        </w:rPr>
        <w:t xml:space="preserve"> </w:t>
      </w:r>
      <w:r w:rsidRPr="006A0937">
        <w:rPr>
          <w:rStyle w:val="StyleUnderline"/>
        </w:rPr>
        <w:t>Court in some contexts and that wealth is sometimes an unconstitutional</w:t>
      </w:r>
      <w:r>
        <w:rPr>
          <w:rStyle w:val="StyleUnderline"/>
        </w:rPr>
        <w:t xml:space="preserve"> </w:t>
      </w:r>
      <w:r w:rsidRPr="006A0937">
        <w:rPr>
          <w:rStyle w:val="StyleUnderline"/>
        </w:rPr>
        <w:t>distinction</w:t>
      </w:r>
      <w:r>
        <w:t xml:space="preserve">. As a result, </w:t>
      </w:r>
      <w:r w:rsidRPr="006A0937">
        <w:rPr>
          <w:rStyle w:val="Emphasis"/>
        </w:rPr>
        <w:t>recognizing it in the context of education would</w:t>
      </w:r>
      <w:r>
        <w:rPr>
          <w:rStyle w:val="Emphasis"/>
        </w:rPr>
        <w:t xml:space="preserve"> </w:t>
      </w:r>
      <w:r w:rsidRPr="006A0937">
        <w:rPr>
          <w:rStyle w:val="Emphasis"/>
        </w:rPr>
        <w:t>not be a radical leap.</w:t>
      </w:r>
    </w:p>
    <w:p w:rsidR="00BE77AE" w:rsidRDefault="00BE77AE" w:rsidP="00BE77AE"/>
    <w:p w:rsidR="00BE77AE" w:rsidRDefault="00BE77AE" w:rsidP="00BE77AE">
      <w:pPr>
        <w:pStyle w:val="Heading4"/>
      </w:pPr>
      <w:r>
        <w:t>A judicial declaration of a RTE solves – it goads political actors into reform and protects against cuts</w:t>
      </w:r>
    </w:p>
    <w:p w:rsidR="00BE77AE" w:rsidRDefault="00BE77AE" w:rsidP="00BE77AE">
      <w:r w:rsidRPr="00652B9C">
        <w:rPr>
          <w:rStyle w:val="Style13ptBold"/>
        </w:rPr>
        <w:t xml:space="preserve">Friedman and </w:t>
      </w:r>
      <w:r>
        <w:rPr>
          <w:rStyle w:val="Style13ptBold"/>
        </w:rPr>
        <w:t>Solow 13</w:t>
      </w:r>
      <w:r>
        <w:t xml:space="preserve"> – *Jacob D. </w:t>
      </w:r>
      <w:proofErr w:type="spellStart"/>
      <w:r>
        <w:t>Fuchsberg</w:t>
      </w:r>
      <w:proofErr w:type="spellEnd"/>
      <w:r>
        <w:t xml:space="preserve"> Professor of Law, New York University School of Law AND ** Law Clerk, Third Circuit Court of Appeals, Yale Law School, J.D. 2011 (Barry and Sara, “The Federal Right to an Adequate Education”, 81 Geo. Wash. L. Rev. 92, http://www.gwlr.org/wp-content/uploads/2013/01/friedman_solow_81_1.pdf)//JSL</w:t>
      </w:r>
    </w:p>
    <w:p w:rsidR="00BE77AE" w:rsidRDefault="00BE77AE" w:rsidP="00BE77AE">
      <w:r>
        <w:t xml:space="preserve">As we explain briefly below, however, </w:t>
      </w:r>
      <w:r w:rsidRPr="00E87C29">
        <w:t xml:space="preserve">this notion of instant and absolute judicial power does not reflect the history of education reform in the states. </w:t>
      </w:r>
      <w:r w:rsidRPr="0072634E">
        <w:rPr>
          <w:rStyle w:val="Emphasis"/>
        </w:rPr>
        <w:t>The judicial articulation of education as a constitutional right has had a significant positive impact on education reform</w:t>
      </w:r>
      <w:r w:rsidRPr="00E87C29">
        <w:t>, but often in more subtle ways than might be imagined for decisions in</w:t>
      </w:r>
      <w:r>
        <w:t>volving constitutional rights. I</w:t>
      </w:r>
      <w:r w:rsidRPr="00E87C29">
        <w:t xml:space="preserve">n many states experiencing judicial action in education, </w:t>
      </w:r>
      <w:r w:rsidRPr="0072634E">
        <w:rPr>
          <w:rStyle w:val="StyleUnderline"/>
        </w:rPr>
        <w:t>court decisions have served as a goad or a prod to political actors, motivating them to pass laws and enact policy reforms that move the reality in the schoolhouses towards society's fundamental values about what children should be able to achieve</w:t>
      </w:r>
      <w:r w:rsidRPr="00E87C29">
        <w:t>.  But at the same time, the process of compliance has necessarily tempered judicial declarations</w:t>
      </w:r>
      <w:r>
        <w:t xml:space="preserve">. State </w:t>
      </w:r>
      <w:proofErr w:type="gramStart"/>
      <w:r>
        <w:t>supreme court</w:t>
      </w:r>
      <w:proofErr w:type="gramEnd"/>
      <w:r>
        <w:t xml:space="preserve"> judges have found that political opposition movements reacting to court decisions, through "backlash," have limited what can be accomplished through education litigation. Judges have their say, but so too do political actors. Still, and finally, </w:t>
      </w:r>
      <w:r w:rsidRPr="00C32F76">
        <w:rPr>
          <w:rStyle w:val="StyleUnderline"/>
        </w:rPr>
        <w:t>constitutionalizing a right provides a constitutional floor, safeguarding education from cuts during times of economic difficulty</w:t>
      </w:r>
      <w:r>
        <w:t>.</w:t>
      </w:r>
    </w:p>
    <w:p w:rsidR="00BE77AE" w:rsidRDefault="00BE77AE" w:rsidP="00BE77AE">
      <w:r>
        <w:t>1.   Goads and Dialogue</w:t>
      </w:r>
    </w:p>
    <w:p w:rsidR="00BE77AE" w:rsidRDefault="00BE77AE" w:rsidP="00BE77AE">
      <w:r>
        <w:t xml:space="preserve">The first lesson we learn from the education story in the states is that </w:t>
      </w:r>
      <w:r w:rsidRPr="00B70417">
        <w:rPr>
          <w:rStyle w:val="StyleUnderline"/>
        </w:rPr>
        <w:t>while judges cannot change a society, they can motivate it to move in a direction consistent with public norms</w:t>
      </w:r>
      <w:r>
        <w:t xml:space="preserve">. </w:t>
      </w:r>
      <w:r w:rsidRPr="00B70417">
        <w:rPr>
          <w:rStyle w:val="StyleUnderline"/>
        </w:rPr>
        <w:t xml:space="preserve">When courts tap into something fundamental—what Cass </w:t>
      </w:r>
      <w:proofErr w:type="spellStart"/>
      <w:r w:rsidRPr="00B70417">
        <w:rPr>
          <w:rStyle w:val="StyleUnderline"/>
        </w:rPr>
        <w:t>Sunstein</w:t>
      </w:r>
      <w:proofErr w:type="spellEnd"/>
      <w:r w:rsidRPr="00B70417">
        <w:rPr>
          <w:rStyle w:val="StyleUnderline"/>
        </w:rPr>
        <w:t xml:space="preserve"> might call a "constitutive commitment"—their identification of this value as constitutionally enshrined can serve as a catalyst, a goad, a call to action.  This is precisely what we have seen when it comes to education</w:t>
      </w:r>
      <w:r>
        <w:t>.</w:t>
      </w:r>
    </w:p>
    <w:p w:rsidR="00BE77AE" w:rsidRDefault="00BE77AE" w:rsidP="00BE77AE">
      <w:r w:rsidRPr="00B56D78">
        <w:rPr>
          <w:rStyle w:val="StyleUnderline"/>
        </w:rPr>
        <w:t xml:space="preserve">Massachusetts in the early 1990s shows how </w:t>
      </w:r>
      <w:r w:rsidRPr="00B56D78">
        <w:rPr>
          <w:rStyle w:val="Emphasis"/>
        </w:rPr>
        <w:t>a lawsuit can compel legislative change</w:t>
      </w:r>
      <w:r>
        <w:t xml:space="preserve">. In December 1992, two actions challenging the constitutional adequacy of the state's education system were consolidated before the Massachusetts Supreme Judicial Court in </w:t>
      </w:r>
      <w:proofErr w:type="spellStart"/>
      <w:r>
        <w:t>McDuffy</w:t>
      </w:r>
      <w:proofErr w:type="spellEnd"/>
      <w:r>
        <w:t xml:space="preserve"> v. Secretary of the Executive Office of Education, an event that garnered wide public attention. Within seven months, the legislature had passed the Education Reform Act ("ERA"), "revamp[</w:t>
      </w:r>
      <w:proofErr w:type="spellStart"/>
      <w:r>
        <w:t>ing</w:t>
      </w:r>
      <w:proofErr w:type="spellEnd"/>
      <w:r>
        <w:t xml:space="preserve">] the structure of funding [for] public schools" in Massachusetts by enacting a centrally guaranteed "foundation budget" for every district.  </w:t>
      </w:r>
      <w:r w:rsidRPr="00B56D78">
        <w:rPr>
          <w:rStyle w:val="StyleUnderline"/>
        </w:rPr>
        <w:t>The specter of a constitutional decision had served as an impetus for the legislature to act</w:t>
      </w:r>
      <w:r>
        <w:t xml:space="preserve">, for while education reform had been bandied about in Massachusetts for years, it was the impending </w:t>
      </w:r>
      <w:proofErr w:type="spellStart"/>
      <w:r>
        <w:t>McDuffy</w:t>
      </w:r>
      <w:proofErr w:type="spellEnd"/>
      <w:r>
        <w:t xml:space="preserve"> decision that pushed the ERA over the finish line. </w:t>
      </w:r>
    </w:p>
    <w:p w:rsidR="00BE77AE" w:rsidRDefault="00BE77AE" w:rsidP="00BE77AE">
      <w:r w:rsidRPr="00F4147B">
        <w:rPr>
          <w:rStyle w:val="StyleUnderline"/>
        </w:rPr>
        <w:t>Or take Kansas in the 2000s. A decision by the state supreme court in 2003 kicked off a multi-year, iterative process with the legislature</w:t>
      </w:r>
      <w:r>
        <w:t xml:space="preserve">, during which the court set benchmarks for what a quality education must entail, </w:t>
      </w:r>
      <w:r w:rsidRPr="00F4147B">
        <w:rPr>
          <w:rStyle w:val="StyleUnderline"/>
        </w:rPr>
        <w:t>the legislature responded increasing spending on and altering the method of financing education</w:t>
      </w:r>
      <w:r>
        <w:t xml:space="preserve">, the court evaluated the reforms and set new benchmarks, and the legislature responded yet again.  </w:t>
      </w:r>
      <w:r w:rsidRPr="00F4147B">
        <w:rPr>
          <w:rStyle w:val="StyleUnderline"/>
        </w:rPr>
        <w:t>Wyoming's story between 1995 and 2008 is similar</w:t>
      </w:r>
      <w:r>
        <w:t xml:space="preserve">. </w:t>
      </w:r>
    </w:p>
    <w:p w:rsidR="00BE77AE" w:rsidRDefault="00BE77AE" w:rsidP="00BE77AE"/>
    <w:p w:rsidR="00BE77AE" w:rsidRDefault="00BE77AE" w:rsidP="00BE77AE">
      <w:pPr>
        <w:pStyle w:val="Heading4"/>
      </w:pPr>
      <w:r>
        <w:t>A court-recognized RTE safeguards education from budget cuts</w:t>
      </w:r>
    </w:p>
    <w:p w:rsidR="00BE77AE" w:rsidRPr="00E8330D" w:rsidRDefault="00BE77AE" w:rsidP="00BE77AE">
      <w:r w:rsidRPr="00652B9C">
        <w:rPr>
          <w:rStyle w:val="Style13ptBold"/>
        </w:rPr>
        <w:t xml:space="preserve">Friedman and </w:t>
      </w:r>
      <w:r>
        <w:rPr>
          <w:rStyle w:val="Style13ptBold"/>
        </w:rPr>
        <w:t>Solow 13</w:t>
      </w:r>
      <w:r>
        <w:t xml:space="preserve"> – *Jacob D. </w:t>
      </w:r>
      <w:proofErr w:type="spellStart"/>
      <w:r>
        <w:t>Fuchsberg</w:t>
      </w:r>
      <w:proofErr w:type="spellEnd"/>
      <w:r>
        <w:t xml:space="preserve"> Professor of Law, New York University School of Law AND ** Law Clerk, Third Circuit Court of Appeals, Yale Law School, J.D. 2011 (Barry and Sara, “The Federal Right to an Adequate Education”, 81 Geo. Wash. L. Rev. 92, http://www.gwlr.org/wp-content/uploads/2013/01/friedman_solow_81_1.pdf)//JSL</w:t>
      </w:r>
    </w:p>
    <w:p w:rsidR="00BE77AE" w:rsidRDefault="00BE77AE" w:rsidP="00BE77AE">
      <w:r>
        <w:t xml:space="preserve">The final lesson from the history of education reform in the states, particularly from the recent period of judicially supervised enforcement, is that </w:t>
      </w:r>
      <w:r w:rsidRPr="00D60B0F">
        <w:rPr>
          <w:rStyle w:val="Emphasis"/>
        </w:rPr>
        <w:t>constitutional enshrinement of the right has served to safeguard it from shifts in economic currents</w:t>
      </w:r>
      <w:r>
        <w:t xml:space="preserve">. While backlash is a political reaction to judicial intervention, </w:t>
      </w:r>
      <w:r w:rsidRPr="00D60B0F">
        <w:rPr>
          <w:rStyle w:val="StyleUnderline"/>
        </w:rPr>
        <w:t>attacks on education during difficult economic times may represent nothing other than budget balancing on the back of a fundamental right. And that is why enshrinement can be so important</w:t>
      </w:r>
      <w:r>
        <w:t>.</w:t>
      </w:r>
    </w:p>
    <w:p w:rsidR="00BE77AE" w:rsidRDefault="00BE77AE" w:rsidP="00BE77AE">
      <w:r>
        <w:t xml:space="preserve">Enshrinement has always been part of the state level education story. When </w:t>
      </w:r>
      <w:r w:rsidRPr="00800C35">
        <w:rPr>
          <w:rStyle w:val="StyleUnderline"/>
        </w:rPr>
        <w:t>delegates to Kentucky's constitutional convention in 1849 amended the constitution to establish that the state school fund would be "held inviolate," they were consciously pursuing a strategy to protect the fund from the whims of the elected branches</w:t>
      </w:r>
      <w:r>
        <w:t xml:space="preserve">.  The Kentucky legislature had been notorious for "borrowing" from the school fund to finance various projects, with one such episode occurring in 1845.  Education supporters thus lobbied delegates to the 1849 convention to protect the education fund from the legislature's games, and their efforts paid off.  On the convention floor, delegates spoke of the need "to rescue from the vacillation of the legislation of the state, the common school fund" and warned of the foolishness of trusting the legislature with so precious a pool of money.  The delegates ended up ratifying a constitutional amendment that contained specific commands on the management, investment, and disbursement of the school fund, ensuring it would be safeguarded from shifting political and economic winds. </w:t>
      </w:r>
    </w:p>
    <w:p w:rsidR="00BE77AE" w:rsidRDefault="00BE77AE" w:rsidP="00BE77AE">
      <w:r w:rsidRPr="00800C35">
        <w:rPr>
          <w:rStyle w:val="StyleUnderline"/>
        </w:rPr>
        <w:t>In multiple other states</w:t>
      </w:r>
      <w:r>
        <w:t xml:space="preserve">—Maryland in the 1860s,  North Dakota in the 1880s,  Montana in the 1970s,  and Florida in the 1990s — </w:t>
      </w:r>
      <w:r w:rsidRPr="00800C35">
        <w:rPr>
          <w:rStyle w:val="StyleUnderline"/>
        </w:rPr>
        <w:t>education activists similarly pursued state constitutional provisions to</w:t>
      </w:r>
      <w:r>
        <w:rPr>
          <w:rStyle w:val="StyleUnderline"/>
        </w:rPr>
        <w:t xml:space="preserve"> </w:t>
      </w:r>
      <w:r w:rsidRPr="00800C35">
        <w:rPr>
          <w:rStyle w:val="StyleUnderline"/>
        </w:rPr>
        <w:t>protect revenue streams for public education from competing political concerns</w:t>
      </w:r>
      <w:r>
        <w:t xml:space="preserve">. Historical records provide </w:t>
      </w:r>
      <w:r w:rsidRPr="00800C35">
        <w:rPr>
          <w:rStyle w:val="StyleUnderline"/>
        </w:rPr>
        <w:t>concrete evidence that supporters of these constitutional clauses</w:t>
      </w:r>
      <w:r>
        <w:t xml:space="preserve">, be they delegates, legislators, or members of the public, specifically sought </w:t>
      </w:r>
      <w:r w:rsidRPr="00800C35">
        <w:rPr>
          <w:rStyle w:val="StyleUnderline"/>
        </w:rPr>
        <w:t xml:space="preserve">constitutional text because they understood </w:t>
      </w:r>
      <w:r w:rsidRPr="002D2EA3">
        <w:rPr>
          <w:rStyle w:val="StyleUnderline"/>
        </w:rPr>
        <w:t>the need to remove questions of education finance from the hands of elected officials</w:t>
      </w:r>
      <w:r>
        <w:t xml:space="preserve">. </w:t>
      </w:r>
    </w:p>
    <w:p w:rsidR="00BE77AE" w:rsidRDefault="00BE77AE" w:rsidP="00BE77AE">
      <w:r>
        <w:t xml:space="preserve">Finally, California and New Jersey provide examples of states in which </w:t>
      </w:r>
      <w:r w:rsidRPr="00D11AE7">
        <w:rPr>
          <w:rStyle w:val="StyleUnderline"/>
        </w:rPr>
        <w:t>plaintiffs have successfully taken recourse to the courts in recent years to preserve education funds from deep and painful cuts</w:t>
      </w:r>
      <w:r>
        <w:t xml:space="preserve">. </w:t>
      </w:r>
      <w:proofErr w:type="gramStart"/>
      <w:r>
        <w:t>in</w:t>
      </w:r>
      <w:proofErr w:type="gramEnd"/>
      <w:r>
        <w:t xml:space="preserve"> California, the legislature "slashed the education budget" in 2009 as a result of the economic recession gripping the state, and large numbers of teachers were fired.  Plaintiffs in Los Angeles initiated suit in February 2010 to enjoin the district from additional layoffs, arguing that the loss of more educators would mean the deprivation of students' constitutional rights.  The court agreed. It granted the plaintiffs a preliminary injunction, and subsequently approved of a settlement in which the school district agreed to refrain from budget-based layoffs in forty-five schools.  In New Jersey, plaintiffs similarly obtained decrees in 2002 and 2011 preventing the state from cutting millions of dollars for education.  Both states offer examples of episodes in which the </w:t>
      </w:r>
      <w:r w:rsidRPr="002D2EA3">
        <w:rPr>
          <w:rStyle w:val="StyleUnderline"/>
        </w:rPr>
        <w:t xml:space="preserve">legislature responded to a fiscal crisis by pillaging the education budget, and where the </w:t>
      </w:r>
      <w:r w:rsidRPr="002D2EA3">
        <w:rPr>
          <w:rStyle w:val="Emphasis"/>
        </w:rPr>
        <w:t>courts maintained fidelity to a constitutional education right by directing the legislature to find other ways to close its budgetary holes.</w:t>
      </w:r>
    </w:p>
    <w:p w:rsidR="00BE77AE" w:rsidRDefault="00BE77AE" w:rsidP="00BE77AE"/>
    <w:p w:rsidR="00BE77AE" w:rsidRDefault="00BE77AE" w:rsidP="00BE77AE"/>
    <w:p w:rsidR="00BE77AE" w:rsidRDefault="00BE77AE" w:rsidP="00BE77AE">
      <w:pPr>
        <w:pStyle w:val="Heading4"/>
      </w:pPr>
      <w:r>
        <w:t>Federal enforcement is possible while retaining state experimentation over remedies</w:t>
      </w:r>
    </w:p>
    <w:p w:rsidR="00BE77AE" w:rsidRPr="00851E54" w:rsidRDefault="00BE77AE" w:rsidP="00BE77AE">
      <w:proofErr w:type="spellStart"/>
      <w:r>
        <w:rPr>
          <w:b/>
        </w:rPr>
        <w:t>Ogletree</w:t>
      </w:r>
      <w:proofErr w:type="spellEnd"/>
      <w:r>
        <w:rPr>
          <w:b/>
        </w:rPr>
        <w:t xml:space="preserve"> and Robinson, 17 </w:t>
      </w:r>
      <w:r>
        <w:t xml:space="preserve">– Charles J. </w:t>
      </w:r>
      <w:proofErr w:type="spellStart"/>
      <w:r>
        <w:t>Ogletree</w:t>
      </w:r>
      <w:proofErr w:type="spellEnd"/>
      <w:r>
        <w:t xml:space="preserve"> Jr. is a professor at Harvard Law School AND Kimberly Robinson is a professor at the University </w:t>
      </w:r>
      <w:proofErr w:type="gramStart"/>
      <w:r>
        <w:t>of Richmond School of</w:t>
      </w:r>
      <w:proofErr w:type="gramEnd"/>
      <w:r>
        <w:t xml:space="preserve"> Law (“Inequitable Schools Demand a Federal Remedy” Education Next, Spring,</w:t>
      </w:r>
    </w:p>
    <w:p w:rsidR="00BE77AE" w:rsidRDefault="00BE77AE" w:rsidP="00BE77AE">
      <w:hyperlink r:id="rId20" w:history="1">
        <w:r w:rsidRPr="00E8681E">
          <w:rPr>
            <w:rStyle w:val="Hyperlink"/>
          </w:rPr>
          <w:t>http://educationnext.org/inequitable-schools-demand-federal-remedy-forum-san-antonio-rodriguez/</w:t>
        </w:r>
      </w:hyperlink>
    </w:p>
    <w:p w:rsidR="00BE77AE" w:rsidRPr="00742199" w:rsidRDefault="00BE77AE" w:rsidP="00BE77AE"/>
    <w:p w:rsidR="00BE77AE" w:rsidRDefault="00BE77AE" w:rsidP="00BE77AE">
      <w:r>
        <w:t>Enforcing the Right</w:t>
      </w:r>
    </w:p>
    <w:p w:rsidR="00BE77AE" w:rsidRDefault="00BE77AE" w:rsidP="00BE77AE">
      <w:r>
        <w:t xml:space="preserve">Once the court recognizes a federal constitutional right to education, families, advocates, and attorneys must begin the hard work of challenging state systems of education as unlawful under the U.S. Constitution. </w:t>
      </w:r>
      <w:r w:rsidRPr="00742199">
        <w:rPr>
          <w:rStyle w:val="StyleUnderline"/>
        </w:rPr>
        <w:t>Federal courts should insist that states design their education systems to accomplish the aims of the right to education</w:t>
      </w:r>
      <w:r>
        <w:t xml:space="preserve">—be they ending inequitable disparities in educational opportunity, preparing students to be competent voters and civic participants, or ensuring that students are equal citizens. </w:t>
      </w:r>
      <w:r w:rsidRPr="00742199">
        <w:rPr>
          <w:rStyle w:val="StyleUnderline"/>
        </w:rPr>
        <w:t>State-level funding litigation has often revealed that education systems are based upon the bargains struck by politicians that are divorced from a rigorous analysis of the aims of education</w:t>
      </w:r>
      <w:r>
        <w:t xml:space="preserve"> and the best means to achieve them. </w:t>
      </w:r>
      <w:r w:rsidRPr="00742199">
        <w:rPr>
          <w:rStyle w:val="StyleUnderline"/>
        </w:rPr>
        <w:t>In designing remedies, the federal courts could draw critical lessons from successful state cases</w:t>
      </w:r>
      <w:r>
        <w:t xml:space="preserve"> such as Abbott v. Burke (New Jersey) and Campaign for Fiscal Equity v. State of New York. Both cases provide examples of state courts that have insisted that states design funding systems to accomplish specified aims.</w:t>
      </w:r>
    </w:p>
    <w:p w:rsidR="00BE77AE" w:rsidRDefault="00BE77AE" w:rsidP="00BE77AE">
      <w:r>
        <w:t xml:space="preserve">Cases alleging a federal constitutional right to education need not center on the illegality of funding disparities. Such cases can cause courts to lose their focus on the underlying disparities in educational opportunity that prevent children from becoming engaged citizens and productive members of society. </w:t>
      </w:r>
      <w:r w:rsidRPr="00742199">
        <w:rPr>
          <w:rStyle w:val="StyleUnderline"/>
        </w:rPr>
        <w:t xml:space="preserve">When cases do implicate funding disparities, the federal courts can build upon the consensus that has emerged from the overwhelming majority of state courts that have concluded, </w:t>
      </w:r>
      <w:r>
        <w:t xml:space="preserve">after a review of the relevant social science </w:t>
      </w:r>
      <w:proofErr w:type="gramStart"/>
      <w:r>
        <w:t xml:space="preserve">research, </w:t>
      </w:r>
      <w:r w:rsidRPr="00742199">
        <w:rPr>
          <w:rStyle w:val="StyleUnderline"/>
        </w:rPr>
        <w:t>that</w:t>
      </w:r>
      <w:proofErr w:type="gramEnd"/>
      <w:r w:rsidRPr="00742199">
        <w:rPr>
          <w:rStyle w:val="StyleUnderline"/>
        </w:rPr>
        <w:t xml:space="preserve"> money does matter for the quality of educational opportunity</w:t>
      </w:r>
      <w:r>
        <w:t xml:space="preserve">. Recent research by C. </w:t>
      </w:r>
      <w:proofErr w:type="spellStart"/>
      <w:r>
        <w:t>Kirabo</w:t>
      </w:r>
      <w:proofErr w:type="spellEnd"/>
      <w:r>
        <w:t xml:space="preserve"> Jackson and colleagues confirms that spending increases can improve both educational and adult outcomes for low-income children (see “Boosting Educational Attainment and Adult Earnings,” research, </w:t>
      </w:r>
      <w:proofErr w:type="gramStart"/>
      <w:r>
        <w:t>Fall</w:t>
      </w:r>
      <w:proofErr w:type="gramEnd"/>
      <w:r>
        <w:t xml:space="preserve"> 2015). Therefore, although the Rodriguez court noted that it was unable to address complex policy questions such as this, the Supreme Court would not be stymied by this question in future cases.</w:t>
      </w:r>
    </w:p>
    <w:p w:rsidR="00BE77AE" w:rsidRDefault="00BE77AE" w:rsidP="00BE77AE">
      <w:r>
        <w:t xml:space="preserve">When enforcing a constitutional right to education, </w:t>
      </w:r>
      <w:r w:rsidRPr="00742199">
        <w:rPr>
          <w:rStyle w:val="StyleUnderline"/>
        </w:rPr>
        <w:t xml:space="preserve">federal courts should establish clear guidance about what that right requires, while also allowing for flexibility in how states implement it. </w:t>
      </w:r>
      <w:r>
        <w:t xml:space="preserve">State funding and governance mechanisms vary. Therefore, </w:t>
      </w:r>
      <w:r w:rsidRPr="00742199">
        <w:rPr>
          <w:rStyle w:val="StyleUnderline"/>
        </w:rPr>
        <w:t>federal courts should eschew simple one-size-fits-all remedies such as mandating equal per-pupil funding</w:t>
      </w:r>
      <w:r>
        <w:t xml:space="preserve">. </w:t>
      </w:r>
      <w:r w:rsidRPr="00742199">
        <w:rPr>
          <w:rStyle w:val="StyleUnderline"/>
        </w:rPr>
        <w:t>States should be able to continue to serve as laboratories of experimentation and innovation that decide how best to provide the right to education</w:t>
      </w:r>
      <w:r>
        <w:t xml:space="preserve">. </w:t>
      </w:r>
      <w:r w:rsidRPr="00742199">
        <w:rPr>
          <w:rStyle w:val="StyleUnderline"/>
        </w:rPr>
        <w:t xml:space="preserve">However, these laboratories should operate within federal limits </w:t>
      </w:r>
      <w:r>
        <w:t xml:space="preserve">that protect the national interest in a well-educated populace. </w:t>
      </w:r>
      <w:r w:rsidRPr="00742199">
        <w:rPr>
          <w:rStyle w:val="StyleUnderline"/>
        </w:rPr>
        <w:t>This approach would provide federal accountability while retaining the beneficial aspects of state and local control</w:t>
      </w:r>
      <w:r>
        <w:t>.</w:t>
      </w:r>
    </w:p>
    <w:p w:rsidR="00BE77AE" w:rsidRDefault="00BE77AE" w:rsidP="00BE77AE">
      <w:r>
        <w:t xml:space="preserve">Ultimately, what we are calling for is a long-overdue restructuring of education federalism to establish an effective partnership of the federal, state, and local governments to advance equal access to an excellent education. </w:t>
      </w:r>
      <w:r w:rsidRPr="00742199">
        <w:rPr>
          <w:rStyle w:val="StyleUnderline"/>
        </w:rPr>
        <w:t xml:space="preserve">Education federalism has served as a consistent roadblock to federal efforts to remove barriers to equal educational opportunities </w:t>
      </w:r>
      <w:r>
        <w:t xml:space="preserve">for low-income and minority students. </w:t>
      </w:r>
      <w:r w:rsidRPr="00742199">
        <w:rPr>
          <w:rStyle w:val="StyleUnderline"/>
        </w:rPr>
        <w:t>The oft-praised benefits of state and local control—experimentation, innovation, and competition for excellence—have failed to eliminate the substandard schools</w:t>
      </w:r>
      <w:r>
        <w:t xml:space="preserve"> that many children attend. Instead, </w:t>
      </w:r>
      <w:r w:rsidRPr="00742199">
        <w:rPr>
          <w:rStyle w:val="StyleUnderline"/>
        </w:rPr>
        <w:t>trumpeting the importance of state and local control has too often served as a vehicle for those privileged by the current education system to maintain their advantage and avoid accountability</w:t>
      </w:r>
      <w:r>
        <w:t xml:space="preserve"> for effectively educating all children.</w:t>
      </w:r>
    </w:p>
    <w:p w:rsidR="00BE77AE" w:rsidRDefault="00BE77AE" w:rsidP="00BE77AE">
      <w:r>
        <w:t>Education federalism has already undergone a tremendous evolution since the Brown decision and its progeny and passage of the Elementary and Secondary Education Act of 1965 (ESEA). Successive reauthorizations of ESEA have revealed the need for federal accountability to incentivize states and localities to enact K–12 education reforms. Even the Every Student Succeeds Act, the law’s 2015 iteration, which reduces the federal role in school accountability, still insists that state and local governments focus attention on the lowest-performing schools. This demonstrates Congress’s continuing concern that states and localities often do not intervene in ways that can break long-standing cycles of low graduation rates and lagging achievement.</w:t>
      </w:r>
    </w:p>
    <w:p w:rsidR="00BE77AE" w:rsidRDefault="00BE77AE" w:rsidP="00BE77AE">
      <w:r>
        <w:t xml:space="preserve">Undoubtedly, the litigation we envision will impose costs on the federal, state, and local governments. Yet </w:t>
      </w:r>
      <w:r w:rsidRPr="00742199">
        <w:rPr>
          <w:rStyle w:val="StyleUnderline"/>
        </w:rPr>
        <w:t>the United States already bears costs from our broken education system, including higher crime rates, additional expenses for health-care and public-assistance programs, and lost tax revenue</w:t>
      </w:r>
      <w:r>
        <w:t xml:space="preserve"> as well as the untold costs of telling generations of children in chronically under-resourced, low-performing schools: “You don’t matter!” </w:t>
      </w:r>
      <w:r w:rsidRPr="00742199">
        <w:rPr>
          <w:rStyle w:val="StyleUnderline"/>
        </w:rPr>
        <w:t>As states receive the message that they must provide equal access to an excellent education, the litigation costs will subside while the benefits to our nation will continue to accrue and multiply</w:t>
      </w:r>
      <w:r>
        <w:t xml:space="preserve"> for generations.</w:t>
      </w:r>
    </w:p>
    <w:p w:rsidR="00BE77AE" w:rsidRDefault="00BE77AE" w:rsidP="00BE77AE">
      <w:r>
        <w:t xml:space="preserve">Recognition of a federal constitutional right to education will provide us with a clear path to excellent and equitable schools. Just as the court declared an end to separate but equal in Brown v. Board of Education, </w:t>
      </w:r>
      <w:r w:rsidRPr="00742199">
        <w:rPr>
          <w:rStyle w:val="StyleUnderline"/>
        </w:rPr>
        <w:t>the court must also declare an end to a third-world education for some and a world-class education for others by overturning Rodriguez. Our national commitment to equal opportunity and a just society demands no less</w:t>
      </w:r>
      <w:r>
        <w:t>.</w:t>
      </w:r>
    </w:p>
    <w:p w:rsidR="00BE77AE" w:rsidRDefault="00BE77AE" w:rsidP="00BE77AE"/>
    <w:p w:rsidR="00BE77AE" w:rsidRDefault="00BE77AE" w:rsidP="00BE77AE">
      <w:pPr>
        <w:pStyle w:val="Heading3"/>
      </w:pPr>
      <w:r>
        <w:t>Overturning Rodriguez solves</w:t>
      </w:r>
    </w:p>
    <w:p w:rsidR="00BE77AE" w:rsidRDefault="00BE77AE" w:rsidP="00BE77AE"/>
    <w:p w:rsidR="00BE77AE" w:rsidRDefault="00BE77AE" w:rsidP="00BE77AE">
      <w:pPr>
        <w:pStyle w:val="Heading4"/>
      </w:pPr>
      <w:r>
        <w:t>Overturning Rodriguez is vital to equal educational opportunity</w:t>
      </w:r>
    </w:p>
    <w:p w:rsidR="00BE77AE" w:rsidRDefault="00BE77AE" w:rsidP="00BE77AE">
      <w:r w:rsidRPr="003F1B81">
        <w:rPr>
          <w:b/>
        </w:rPr>
        <w:t>Robinson, 16</w:t>
      </w:r>
      <w:r>
        <w:t xml:space="preserve"> - Professor, University of Richmond School of Law (Kimberly, “FISHER'S CAUTIONARY TALE AND THE URGENT NEED FOR EQUAL ACCESS TO AN EXCELLENT EDUCATION” 130 </w:t>
      </w:r>
      <w:proofErr w:type="spellStart"/>
      <w:r>
        <w:t>Harv</w:t>
      </w:r>
      <w:proofErr w:type="spellEnd"/>
      <w:r>
        <w:t>. L. Rev. 185, November, lexis)</w:t>
      </w:r>
    </w:p>
    <w:p w:rsidR="00BE77AE" w:rsidRDefault="00BE77AE" w:rsidP="00BE77AE"/>
    <w:p w:rsidR="00BE77AE" w:rsidRDefault="00BE77AE" w:rsidP="00BE77AE">
      <w:r>
        <w:t xml:space="preserve">[*231]  Fortunately, </w:t>
      </w:r>
      <w:r w:rsidRPr="002B1FB0">
        <w:rPr>
          <w:rStyle w:val="StyleUnderline"/>
        </w:rPr>
        <w:t>the Court</w:t>
      </w:r>
      <w:r>
        <w:t xml:space="preserve"> </w:t>
      </w:r>
      <w:r w:rsidRPr="00EB2D90">
        <w:rPr>
          <w:rStyle w:val="StyleUnderline"/>
        </w:rPr>
        <w:t>possesses the authority to unleash a powerful tool that could help to reduce the opportunity and achievement gaps that lead universities and colleges to rely on affirmative action</w:t>
      </w:r>
      <w:r>
        <w:t xml:space="preserve"> in admissions. </w:t>
      </w:r>
      <w:r w:rsidRPr="00EB2D90">
        <w:rPr>
          <w:rStyle w:val="StyleUnderline"/>
        </w:rPr>
        <w:t xml:space="preserve">It </w:t>
      </w:r>
      <w:r w:rsidRPr="002B1FB0">
        <w:rPr>
          <w:rStyle w:val="StyleUnderline"/>
        </w:rPr>
        <w:t>could overturn Rodriguez, which held that the Constitution does not protect education as a fundamental right</w:t>
      </w:r>
      <w:r>
        <w:t>. n299</w:t>
      </w:r>
    </w:p>
    <w:p w:rsidR="00BE77AE" w:rsidRDefault="00BE77AE" w:rsidP="00BE77AE">
      <w:r>
        <w:t xml:space="preserve">For over forty years, Rodriguez has served as a roadblock to access to federal courts for those who hope to address the entrenched disparities in funding and resources that relegate many disadvantaged and minority students to inferior educational opportunities in the United States. </w:t>
      </w:r>
      <w:proofErr w:type="gramStart"/>
      <w:r>
        <w:t>n300</w:t>
      </w:r>
      <w:proofErr w:type="gramEnd"/>
      <w:r>
        <w:t xml:space="preserve"> Because the Court held that education was not a fundamental right, Rodriguez applied rational basis review to the funding gaps between districts within Texas. </w:t>
      </w:r>
      <w:proofErr w:type="gramStart"/>
      <w:r>
        <w:t>n301</w:t>
      </w:r>
      <w:proofErr w:type="gramEnd"/>
      <w:r>
        <w:t xml:space="preserve"> The Court determined that Texas easily met this standard because its funding approach advanced local control of education, the Court lacked the expertise to second-guess the Texas system, and a ruling for the plaintiffs would greatly upset the balance of federalism. </w:t>
      </w:r>
      <w:proofErr w:type="gramStart"/>
      <w:r>
        <w:t>n302</w:t>
      </w:r>
      <w:proofErr w:type="gramEnd"/>
      <w:r>
        <w:t xml:space="preserve"> The Court nonetheless noted the need for reform of school funding and challenged the states to undertake this reform. </w:t>
      </w:r>
      <w:proofErr w:type="gramStart"/>
      <w:r>
        <w:t>n303</w:t>
      </w:r>
      <w:proofErr w:type="gramEnd"/>
      <w:r>
        <w:t xml:space="preserve"> Although many states have implemented funding reform since Rodriguez and state litigation has resulted in some important victories, these state efforts have fallen far short of the reforms required to provide all children equal access to an excellent education. </w:t>
      </w:r>
      <w:proofErr w:type="gramStart"/>
      <w:r>
        <w:t>n304</w:t>
      </w:r>
      <w:proofErr w:type="gramEnd"/>
      <w:r>
        <w:t xml:space="preserve"> In light of the continuing disparities in educational opportunity, numerous scholars, myself included, have argued that </w:t>
      </w:r>
      <w:r w:rsidRPr="002B1FB0">
        <w:rPr>
          <w:rStyle w:val="StyleUnderline"/>
        </w:rPr>
        <w:t xml:space="preserve">Rodriguez was wrongly decided and should be overturned to provide a </w:t>
      </w:r>
      <w:r w:rsidRPr="00EB2D90">
        <w:rPr>
          <w:rStyle w:val="Emphasis"/>
        </w:rPr>
        <w:t>consistent and powerful federal remedy</w:t>
      </w:r>
      <w:r w:rsidRPr="002B1FB0">
        <w:rPr>
          <w:rStyle w:val="StyleUnderline"/>
        </w:rPr>
        <w:t xml:space="preserve"> to address these disparities</w:t>
      </w:r>
      <w:r>
        <w:t>. n305</w:t>
      </w:r>
    </w:p>
    <w:p w:rsidR="00BE77AE" w:rsidRDefault="00BE77AE" w:rsidP="00BE77AE">
      <w:r>
        <w:t xml:space="preserve"> [*232]  However, disagreement exists over the scope of the right that the Court should recognize. The Court left the existence of a fundamental right to some minimum education an open question in Rodriguez n306 and subsequently acknowledged that the question remains open. </w:t>
      </w:r>
      <w:proofErr w:type="gramStart"/>
      <w:r>
        <w:t>n307</w:t>
      </w:r>
      <w:proofErr w:type="gramEnd"/>
      <w:r>
        <w:t xml:space="preserve"> If Rodriguez is overturned, some scholars envision the Court addressing only extreme forms of educational inequality by providing a federal right to a minimally adequate education. n308 Leading education scholar Professor Derek Black, on the other hand, has argued that such an education today would require that students receive the state-defined minimum of education and that this definition does not have to equal "a minimalist education." n309</w:t>
      </w:r>
    </w:p>
    <w:p w:rsidR="00BE77AE" w:rsidRDefault="00BE77AE" w:rsidP="00BE77AE">
      <w:r>
        <w:t xml:space="preserve">Given the likelihood that the Court will insist that affirmative action eventually end, the Court should take some responsibility for addressing the conditions that lead institutions to rely on affirmative action by overturning the decision that insulated opportunity gaps from federal accountability. The Court could choose from a variety of constitutional provisions to recognize a right to education. n310 For  [*233]  instance, </w:t>
      </w:r>
      <w:r w:rsidRPr="002B1FB0">
        <w:rPr>
          <w:rStyle w:val="StyleUnderline"/>
        </w:rPr>
        <w:t>the Court could hold that the Fourteenth Amendment's requirement that states not deny equal protection of the laws</w:t>
      </w:r>
      <w:r>
        <w:t xml:space="preserve"> n311 </w:t>
      </w:r>
      <w:r w:rsidRPr="002B1FB0">
        <w:rPr>
          <w:rStyle w:val="StyleUnderline"/>
        </w:rPr>
        <w:t xml:space="preserve">serves as a </w:t>
      </w:r>
      <w:r w:rsidRPr="00EB2D90">
        <w:rPr>
          <w:rStyle w:val="Emphasis"/>
        </w:rPr>
        <w:t>prohibition of the inequitable state disparities in educational opportunity or guarantees students an education that enables them to effectively employ their First Amendment rights</w:t>
      </w:r>
      <w:r w:rsidRPr="002B1FB0">
        <w:rPr>
          <w:rStyle w:val="StyleUnderline"/>
        </w:rPr>
        <w:t xml:space="preserve"> and to be competent voters</w:t>
      </w:r>
      <w:r>
        <w:t xml:space="preserve">. </w:t>
      </w:r>
      <w:proofErr w:type="gramStart"/>
      <w:r>
        <w:t>n312</w:t>
      </w:r>
      <w:proofErr w:type="gramEnd"/>
      <w:r>
        <w:t xml:space="preserve"> </w:t>
      </w:r>
      <w:r w:rsidRPr="002B1FB0">
        <w:rPr>
          <w:rStyle w:val="StyleUnderline"/>
        </w:rPr>
        <w:t>Recognizing and enforcing a federal right to education would provide greater authority and consistent impact than the state education clauses that vary widely in their protection -- or lack thereof -- of the right to education.</w:t>
      </w:r>
      <w:r>
        <w:t xml:space="preserve"> </w:t>
      </w:r>
      <w:proofErr w:type="gramStart"/>
      <w:r>
        <w:t>n313</w:t>
      </w:r>
      <w:proofErr w:type="gramEnd"/>
      <w:r>
        <w:t xml:space="preserve"> </w:t>
      </w:r>
      <w:r w:rsidRPr="002B1FB0">
        <w:rPr>
          <w:rStyle w:val="StyleUnderline"/>
        </w:rPr>
        <w:t>The federal courts have been and will remain an important and powerful avenue for enforcing education rights for all students</w:t>
      </w:r>
      <w:r>
        <w:t xml:space="preserve"> throughout the United States in ways that do not make the content of a right dependent on the happenstance of geography or state law. </w:t>
      </w:r>
      <w:proofErr w:type="gramStart"/>
      <w:r>
        <w:t>n314</w:t>
      </w:r>
      <w:proofErr w:type="gramEnd"/>
      <w:r>
        <w:t xml:space="preserve"> </w:t>
      </w:r>
      <w:r w:rsidRPr="002B1FB0">
        <w:rPr>
          <w:rStyle w:val="StyleUnderline"/>
        </w:rPr>
        <w:t>A federal constitutional right also would enable the federal courts to address the substantial interstate disparities in funding that currently account for seventy-eight percent of per-pupil spending gaps</w:t>
      </w:r>
      <w:r>
        <w:t xml:space="preserve">. </w:t>
      </w:r>
      <w:proofErr w:type="gramStart"/>
      <w:r>
        <w:t>n315</w:t>
      </w:r>
      <w:proofErr w:type="gramEnd"/>
      <w:r>
        <w:t xml:space="preserve"> This tremendous interstate disparity, which has reached a  [*234]  "historic high" for spending differences, n316 reveals the failure of state courts to close spending gaps on their own. n317</w:t>
      </w:r>
    </w:p>
    <w:p w:rsidR="00BE77AE" w:rsidRDefault="00BE77AE" w:rsidP="00BE77AE">
      <w:r>
        <w:t xml:space="preserve">If the Court chooses to overturn Rodriguez in a manner that would help to close opportunity gaps, it should incorporate four essential principles into a constitutional right to education. First, </w:t>
      </w:r>
      <w:r w:rsidRPr="002B1FB0">
        <w:rPr>
          <w:rStyle w:val="StyleUnderline"/>
        </w:rPr>
        <w:t>the Court must embrace a robust fundamental right to education that moves beyond guaranteeing a rudimentary floor of educational opportunity. A minimal right would not make a meaningful impact on opportunity or achievement gaps</w:t>
      </w:r>
      <w:r>
        <w:t xml:space="preserve">. Instead, </w:t>
      </w:r>
      <w:r w:rsidRPr="002B1FB0">
        <w:rPr>
          <w:rStyle w:val="StyleUnderline"/>
        </w:rPr>
        <w:t>the Court should consider recognizing a right to education that requires states to provide an education-based justification for the quality of education provided and any disparities in educational opportunity</w:t>
      </w:r>
      <w:r>
        <w:t xml:space="preserve">. </w:t>
      </w:r>
      <w:r w:rsidRPr="002B1FB0">
        <w:rPr>
          <w:rStyle w:val="StyleUnderline"/>
        </w:rPr>
        <w:t>Such a standard would enable states to offer disparate opportunities to students with disabilities, English-language learners, and low-income children, but would force states to end the superior opportunities that are provided to wealthier children</w:t>
      </w:r>
      <w:r>
        <w:t xml:space="preserve"> absent an educational justification for such disparities. </w:t>
      </w:r>
      <w:r w:rsidRPr="002B1FB0">
        <w:rPr>
          <w:rStyle w:val="StyleUnderline"/>
        </w:rPr>
        <w:t>Defining a fundamental right to education in this way would help to level the playing field within public schools and insist that states design education systems based on research and students' needs rather than power, politics, and privilege</w:t>
      </w:r>
      <w:r>
        <w:t>.</w:t>
      </w:r>
    </w:p>
    <w:p w:rsidR="00BE77AE" w:rsidRDefault="00BE77AE" w:rsidP="00BE77AE">
      <w:r>
        <w:t xml:space="preserve">Second, the Court should include safeguards that reduce the likelihood that states level down their educational opportunities n318 or seek to avoid the Court's requirements. </w:t>
      </w:r>
      <w:proofErr w:type="gramStart"/>
      <w:r>
        <w:t>n319</w:t>
      </w:r>
      <w:proofErr w:type="gramEnd"/>
      <w:r>
        <w:t xml:space="preserve"> </w:t>
      </w:r>
      <w:r w:rsidRPr="002B1FB0">
        <w:rPr>
          <w:rStyle w:val="StyleUnderline"/>
        </w:rPr>
        <w:t xml:space="preserve">One safeguard could be an instruction to states that guaranteeing a federal right to education should avoid reducing the quality and nature of existing educational opportunities and instead should seek ways to expand the delivery of a high-quality education </w:t>
      </w:r>
      <w:r>
        <w:t xml:space="preserve">to those who are currently denied it. The Court also can reduce the likelihood of decreasing the quality of educational opportunities within a state by providing clear requirements on the nature of the education right. In this regard, </w:t>
      </w:r>
      <w:r w:rsidRPr="002B1FB0">
        <w:rPr>
          <w:rStyle w:val="StyleUnderline"/>
        </w:rPr>
        <w:t>the Court can learn from decades of school finance litigation that has worked to give meaning to the right to education embodied in state constitutions</w:t>
      </w:r>
      <w:r>
        <w:t xml:space="preserve">, n320 </w:t>
      </w:r>
      <w:r w:rsidRPr="002B1FB0">
        <w:rPr>
          <w:rStyle w:val="StyleUnderline"/>
        </w:rPr>
        <w:t>while recognizing</w:t>
      </w:r>
      <w:r>
        <w:t xml:space="preserve">  [*235]  </w:t>
      </w:r>
      <w:r w:rsidRPr="002B1FB0">
        <w:rPr>
          <w:rStyle w:val="StyleUnderline"/>
        </w:rPr>
        <w:t>that this litigation has had significant shortcomings and has not ultimately resulted in equal access</w:t>
      </w:r>
      <w:r>
        <w:t xml:space="preserve"> to an excellent education for all children. n321</w:t>
      </w:r>
    </w:p>
    <w:p w:rsidR="00BE77AE" w:rsidRDefault="00BE77AE" w:rsidP="00BE77AE">
      <w:r>
        <w:t xml:space="preserve">Third, the Court must acknowledge that a constitutional right to education would shift education federalism in ways that would increase federal influence over education and reduce some aspects of state control over education. </w:t>
      </w:r>
      <w:r w:rsidRPr="002B1FB0">
        <w:rPr>
          <w:rStyle w:val="StyleUnderline"/>
        </w:rPr>
        <w:t>The Court must wrestle with its own prior pronouncements heralding the importance of local control of education</w:t>
      </w:r>
      <w:r>
        <w:t xml:space="preserve">. </w:t>
      </w:r>
      <w:proofErr w:type="gramStart"/>
      <w:r>
        <w:t>n322</w:t>
      </w:r>
      <w:proofErr w:type="gramEnd"/>
      <w:r>
        <w:t xml:space="preserve"> Such a shift in an area of traditional state control must be justified with an explanation for why this shift is both appropriate and warranted. n323</w:t>
      </w:r>
    </w:p>
    <w:p w:rsidR="00BE77AE" w:rsidRDefault="00BE77AE" w:rsidP="00BE77AE">
      <w:r>
        <w:t xml:space="preserve">When </w:t>
      </w:r>
      <w:r w:rsidRPr="002B1FB0">
        <w:rPr>
          <w:rStyle w:val="StyleUnderline"/>
        </w:rPr>
        <w:t>the Court</w:t>
      </w:r>
      <w:r>
        <w:t xml:space="preserve"> provides this explanation, it </w:t>
      </w:r>
      <w:r w:rsidRPr="002B1FB0">
        <w:rPr>
          <w:rStyle w:val="StyleUnderline"/>
        </w:rPr>
        <w:t>should remind the states that Rodriguez urged state reform of school finance systems</w:t>
      </w:r>
      <w:r>
        <w:t xml:space="preserve"> in light of the persistent and heavy reliance on property taxes and the disparities in educational opportunity. n324 </w:t>
      </w:r>
      <w:r w:rsidRPr="002B1FB0">
        <w:rPr>
          <w:rStyle w:val="StyleUnderline"/>
        </w:rPr>
        <w:t>The limited nature and impact of subsequent reforms remains apparent</w:t>
      </w:r>
      <w:r>
        <w:t xml:space="preserve"> in light of the Equity and Excellence Commission's finding in 2013 that "students, families and communities are burdened by the broken system of education funding in America." n325 The Commission further noted that over forty years of reforms "have not addressed the fundamental sources of inequities and so have not generated the educational gains desired." n326 Scholars also have recognized the limited success of decades of funding litigation to remedy longstanding inequitable disparities in educational opportunity. </w:t>
      </w:r>
      <w:proofErr w:type="gramStart"/>
      <w:r>
        <w:t>n327</w:t>
      </w:r>
      <w:proofErr w:type="gramEnd"/>
      <w:r>
        <w:t xml:space="preserve"> School funding data and research also confirm a host of shortcomings in state funding systems despite the Court's invitation to reform funding in ways that increase equal educational opportunities. n328</w:t>
      </w:r>
    </w:p>
    <w:p w:rsidR="00BE77AE" w:rsidRDefault="00BE77AE" w:rsidP="00BE77AE">
      <w:r>
        <w:t xml:space="preserve">In addition to the shortcomings noted above, most states have not designed their funding systems to accomplish their education goals. n329 Instead, politics oftentimes drives the distribution of funding as state  [*236]  politicians assess how much funding is available for a given school year and then bargain over how that amount should be divided among the students in the state. </w:t>
      </w:r>
      <w:proofErr w:type="gramStart"/>
      <w:r>
        <w:t>n330</w:t>
      </w:r>
      <w:proofErr w:type="gramEnd"/>
      <w:r>
        <w:t xml:space="preserve"> </w:t>
      </w:r>
      <w:r w:rsidRPr="002B1FB0">
        <w:rPr>
          <w:rStyle w:val="StyleUnderline"/>
        </w:rPr>
        <w:t>When the Court acknowledges that its decision will result in a shift in education federalism, it</w:t>
      </w:r>
      <w:r>
        <w:t xml:space="preserve"> also </w:t>
      </w:r>
      <w:r w:rsidRPr="002B1FB0">
        <w:rPr>
          <w:rStyle w:val="StyleUnderline"/>
        </w:rPr>
        <w:t>should acknowledge that the laboratory of the states has failed to develop the reforms needed to ensure an equitable and excellent education for every child</w:t>
      </w:r>
      <w:r>
        <w:t>.</w:t>
      </w:r>
    </w:p>
    <w:p w:rsidR="00BE77AE" w:rsidRDefault="00BE77AE" w:rsidP="00BE77AE">
      <w:r>
        <w:t>Fourth, the Court must acknowledge that recognizing a constitutional right to education would only begin the process of closing opportunity and achievement gaps. The reform of funding systems and the redistribution of educational opportunity will take a significant amount of time. The Court will need to encourage lower courts to retain jurisdiction over cases enforcing this right, just as state courts typically retain jurisdiction over cases enforcing a state right to education. n331</w:t>
      </w:r>
    </w:p>
    <w:p w:rsidR="00BE77AE" w:rsidRDefault="00BE77AE" w:rsidP="00BE77AE">
      <w:r>
        <w:t xml:space="preserve">In this regard, the Court must avoid the errors of its desegregation cases, which initially insisted on effective desegregation in the late 1960s and early 1970s, n332 but then eventually emphasized the return to local control of schools rather than the effectiveness of desegregation orders. For example, in Milliken v. Bradley, n333 the Court overturned an </w:t>
      </w:r>
      <w:proofErr w:type="spellStart"/>
      <w:r>
        <w:t>interdistrict</w:t>
      </w:r>
      <w:proofErr w:type="spellEnd"/>
      <w:r>
        <w:t xml:space="preserve"> desegregation plan for the metropolitan Detroit area in part because the plan's inclusion of districts surrounding Detroit would cause a reduction in local control. n334 The Court took this action in spite of the Sixth Circuit's finding that crossing district boundaries was particularly appropriate given the state's discrimination that maintained racial segregation across school district boundaries and that failing to include the surrounding districts would "nullify" Brown v. Board of Education. n335 As I have explored in prior work, the Court's desegregation decisions in Board of Education of Oklahoma City Public Schools v. Dowell, n336 Freeman v. Pitts, n337 and Missouri v. Jenkins n338  [*237]  also reified local control of the schools by focusing on releasing districts from court supervision rather than on effective and lasting school desegregation. </w:t>
      </w:r>
      <w:proofErr w:type="gramStart"/>
      <w:r>
        <w:t>n339</w:t>
      </w:r>
      <w:proofErr w:type="gramEnd"/>
      <w:r>
        <w:t xml:space="preserve"> Scholars have documented how these cases signaled that the Court had determined that desegregation had gone on long enough and it was time for school boards to regain control even if desegregation was never ultimately accomplished. n340</w:t>
      </w:r>
    </w:p>
    <w:p w:rsidR="00BE77AE" w:rsidRPr="002B1FB0" w:rsidRDefault="00BE77AE" w:rsidP="00BE77AE">
      <w:pPr>
        <w:rPr>
          <w:rStyle w:val="StyleUnderline"/>
        </w:rPr>
      </w:pPr>
      <w:r>
        <w:t xml:space="preserve">If a federal right to education is going to serve as a mechanism to close educational opportunity gaps and to reduce the need for selective institutions to rely on consideration of an applicant's race to achieve diversity's benefits, the Court must learn from how its desegregation decisions undeniably contributed to the racial isolation that pervades so many school districts today. </w:t>
      </w:r>
      <w:proofErr w:type="gramStart"/>
      <w:r>
        <w:t>n341</w:t>
      </w:r>
      <w:proofErr w:type="gramEnd"/>
      <w:r>
        <w:t xml:space="preserve"> The Court's impatience with the slow nature of desegregation reveals a shallow understanding of the depth of the social ill that the Court declared unconstitutional in Brown and an unwillingness to insist upon ongoing federal court investment in the effective dismantling of segregation. </w:t>
      </w:r>
      <w:r w:rsidRPr="002B1FB0">
        <w:rPr>
          <w:rStyle w:val="StyleUnderline"/>
        </w:rPr>
        <w:t>Overturning Rodriguez will require the Court to confront longstanding and deeply entrenched inequalities within public education. The federal courts will be called upon to oversee reforms that topple the settled expectations of more privileged sectors of society, just as the Court confronted the expectations of racism and white privilege that supported racial segregation</w:t>
      </w:r>
      <w:r>
        <w:t xml:space="preserve">. Thus, </w:t>
      </w:r>
      <w:r w:rsidRPr="002B1FB0">
        <w:rPr>
          <w:rStyle w:val="StyleUnderline"/>
        </w:rPr>
        <w:t>the reforms required by the Court cannot give a wink and a nod to those who benefit from the status quo while simultaneously claiming to demand reform.</w:t>
      </w:r>
    </w:p>
    <w:p w:rsidR="00BE77AE" w:rsidRDefault="00BE77AE" w:rsidP="00BE77AE">
      <w:r>
        <w:t xml:space="preserve">The Court must eschew any approval of unwarranted delay, as occurred in Brown II's command to desegregate with "all deliberate speed," n342 or any invitation to incomplete or ineffective results, as the Court sanctioned in Dowell, Freeman, and Jenkins. </w:t>
      </w:r>
      <w:proofErr w:type="gramStart"/>
      <w:r>
        <w:t>n343</w:t>
      </w:r>
      <w:proofErr w:type="gramEnd"/>
      <w:r>
        <w:t xml:space="preserve"> Instead, the Court must insist that states implement the reforms that will ensure  [*238]  equal access to an excellent education. It must make clear that states will not be released from court oversight until they have done so. </w:t>
      </w:r>
      <w:r w:rsidRPr="002B1FB0">
        <w:rPr>
          <w:rStyle w:val="StyleUnderline"/>
        </w:rPr>
        <w:t>Consistent Supreme Court insistence on an excellent and equitable education for all children will provide lower federal courts the support that they will need both to confront state legislatures that resist changing the status quo and to prevent evasive actions similar to those invited by the Court's ambiguous pronouncements in Brown II</w:t>
      </w:r>
      <w:r>
        <w:t>. n344</w:t>
      </w:r>
    </w:p>
    <w:p w:rsidR="00BE77AE" w:rsidRDefault="00BE77AE" w:rsidP="00BE77AE">
      <w:r>
        <w:t xml:space="preserve">In sum, </w:t>
      </w:r>
      <w:r w:rsidRPr="002B1FB0">
        <w:rPr>
          <w:rStyle w:val="StyleUnderline"/>
        </w:rPr>
        <w:t>a federal right to education that embraces these principles provides the most promising path toward closing opportunity and achievement gaps such that selective postsecondary institutions may not be required to consider race to achieve diversity's benefits</w:t>
      </w:r>
      <w:r>
        <w:t xml:space="preserve">. </w:t>
      </w:r>
      <w:proofErr w:type="gramStart"/>
      <w:r>
        <w:t>n345</w:t>
      </w:r>
      <w:proofErr w:type="gramEnd"/>
      <w:r>
        <w:t xml:space="preserve"> </w:t>
      </w:r>
      <w:r w:rsidRPr="002B1FB0">
        <w:rPr>
          <w:rStyle w:val="StyleUnderline"/>
        </w:rPr>
        <w:t xml:space="preserve">Unless the Court overturns Rodriguez, the </w:t>
      </w:r>
      <w:r w:rsidRPr="00F43ABB">
        <w:rPr>
          <w:rStyle w:val="Emphasis"/>
        </w:rPr>
        <w:t>Court will remain complicit</w:t>
      </w:r>
      <w:r w:rsidRPr="002B1FB0">
        <w:rPr>
          <w:rStyle w:val="StyleUnderline"/>
        </w:rPr>
        <w:t xml:space="preserve"> with the deeply entrenched educational opportunity gaps and should not blame postsecondary institutions that must build diverse institutions despite those gaps</w:t>
      </w:r>
      <w:r>
        <w:t>.</w:t>
      </w:r>
    </w:p>
    <w:p w:rsidR="00BE77AE" w:rsidRDefault="00BE77AE" w:rsidP="00BE77AE">
      <w:r>
        <w:t>CONCLUSION</w:t>
      </w:r>
    </w:p>
    <w:p w:rsidR="00BE77AE" w:rsidRDefault="00BE77AE" w:rsidP="00BE77AE">
      <w:r>
        <w:t xml:space="preserve">Fisher I and II wear two faces: one nodding approvingly at the University of Texas's </w:t>
      </w:r>
      <w:proofErr w:type="gramStart"/>
      <w:r>
        <w:t>plan</w:t>
      </w:r>
      <w:proofErr w:type="gramEnd"/>
      <w:r>
        <w:t xml:space="preserve"> and another casting a skeptical eye toward future challenges. On one face, Fisher II placed the Court's imprimatur on the admissions plan at the University in ways that will enable it to serve as a guide for other institutions that must defend their use of affirmative action. n346 Fisher II's analysis regarding the absence of a need to reduce the goal of diversity to actual numbers, the types of evidence that the Court will consider persuasive, and the deficiencies of percentage plans can assist institutions that employ affirmative action. Yet the Fisher decisions' other face is one that reinforced and strengthened the evidentiary requirements in </w:t>
      </w:r>
      <w:proofErr w:type="spellStart"/>
      <w:r>
        <w:t>Grutter</w:t>
      </w:r>
      <w:proofErr w:type="spellEnd"/>
      <w:r>
        <w:t xml:space="preserve"> in ways that </w:t>
      </w:r>
      <w:proofErr w:type="gramStart"/>
      <w:r>
        <w:t>may  [</w:t>
      </w:r>
      <w:proofErr w:type="gramEnd"/>
      <w:r>
        <w:t>*239]  make it more difficult for institutions to succeed in constitutional challenges. Ending any possible deference in the narrow tailoring analysis, proving the absence of any viable race-neutral alternatives, expecting numerous types of data to justify the decision to consider race, and identifying the limited impact of race as a "hallmark" of narrow tailoring for affirmative action may create new hurdles for defending affirmative action. n347</w:t>
      </w:r>
    </w:p>
    <w:p w:rsidR="00BE77AE" w:rsidRDefault="00BE77AE" w:rsidP="00BE77AE">
      <w:r>
        <w:t xml:space="preserve">The best response to the mixed message of the Fisher cases is to examine and remedy the root causes that lead institutions to rely on affirmative action. Educational opportunity gaps serve as a primary impetus for enduring achievement gaps. </w:t>
      </w:r>
      <w:proofErr w:type="gramStart"/>
      <w:r>
        <w:t>n348</w:t>
      </w:r>
      <w:proofErr w:type="gramEnd"/>
      <w:r>
        <w:t xml:space="preserve"> As long as opportunity gaps persist, postsecondary institutions could consider educational disadvantage as a positive race-neutral admissions factor that may help them advance diversity. Such an approach might enable an institution to reduce or eliminate its consideration of an applicant's race, or at minimum provide further evidence that it examined all race-neutral alternatives.</w:t>
      </w:r>
    </w:p>
    <w:p w:rsidR="00BE77AE" w:rsidRDefault="00BE77AE" w:rsidP="00BE77AE">
      <w:r>
        <w:t xml:space="preserve">The United States has not undertaken a comprehensive and sustained effort to ensure that all children receive equal access to an excellent education. </w:t>
      </w:r>
      <w:proofErr w:type="gramStart"/>
      <w:r>
        <w:t>n349</w:t>
      </w:r>
      <w:proofErr w:type="gramEnd"/>
      <w:r>
        <w:t xml:space="preserve"> Furthermore, although the Court has insisted that affirmative action must eventually end, n350 </w:t>
      </w:r>
      <w:r w:rsidRPr="002B1FB0">
        <w:rPr>
          <w:rStyle w:val="StyleUnderline"/>
        </w:rPr>
        <w:t xml:space="preserve">Rodriguez </w:t>
      </w:r>
      <w:r w:rsidRPr="002B1FB0">
        <w:rPr>
          <w:rStyle w:val="Emphasis"/>
        </w:rPr>
        <w:t>closed the federal courthouse</w:t>
      </w:r>
      <w:r w:rsidRPr="002B1FB0">
        <w:rPr>
          <w:rStyle w:val="StyleUnderline"/>
        </w:rPr>
        <w:t xml:space="preserve"> to challenges to disparities in educational opportunity. </w:t>
      </w:r>
      <w:proofErr w:type="gramStart"/>
      <w:r>
        <w:t>n351</w:t>
      </w:r>
      <w:proofErr w:type="gramEnd"/>
      <w:r>
        <w:t xml:space="preserve"> Ultimately, the federal government must undertake a comprehensive effort that partners with states and localities to ensure equal access to an excellent education. The Court should overturn Rodriguez as an important component of this comprehensive effort. Until educational opportunity and achievement gaps are closed, the Court should not insist on an end to affirmative action.</w:t>
      </w:r>
    </w:p>
    <w:p w:rsidR="00BE77AE" w:rsidRDefault="00BE77AE" w:rsidP="00BE77AE">
      <w:r>
        <w:t xml:space="preserve">Even if the Court declared its willingness for affirmative action to continue indefinitely, </w:t>
      </w:r>
      <w:r w:rsidRPr="00EB2D90">
        <w:rPr>
          <w:rStyle w:val="StyleUnderline"/>
        </w:rPr>
        <w:t>the U</w:t>
      </w:r>
      <w:r>
        <w:t xml:space="preserve">nited </w:t>
      </w:r>
      <w:r w:rsidRPr="00EB2D90">
        <w:rPr>
          <w:rStyle w:val="StyleUnderline"/>
        </w:rPr>
        <w:t>S</w:t>
      </w:r>
      <w:r>
        <w:t xml:space="preserve">tates </w:t>
      </w:r>
      <w:r w:rsidRPr="00EB2D90">
        <w:rPr>
          <w:rStyle w:val="StyleUnderline"/>
        </w:rPr>
        <w:t>should undertake comprehensive reforms that ensure equal access to an excellent education as a matter of fundamental fairness</w:t>
      </w:r>
      <w:r>
        <w:t xml:space="preserve">, n352 </w:t>
      </w:r>
      <w:r w:rsidRPr="00EB2D90">
        <w:rPr>
          <w:rStyle w:val="StyleUnderline"/>
        </w:rPr>
        <w:t>economic self-interest</w:t>
      </w:r>
      <w:r>
        <w:t xml:space="preserve">, n353 </w:t>
      </w:r>
      <w:r w:rsidRPr="00EB2D90">
        <w:rPr>
          <w:rStyle w:val="StyleUnderline"/>
        </w:rPr>
        <w:t>democratic</w:t>
      </w:r>
      <w:r>
        <w:t xml:space="preserve">  [*240]  </w:t>
      </w:r>
      <w:r w:rsidRPr="00EB2D90">
        <w:rPr>
          <w:rStyle w:val="StyleUnderline"/>
        </w:rPr>
        <w:t>engagement</w:t>
      </w:r>
      <w:r>
        <w:t xml:space="preserve">, n354 </w:t>
      </w:r>
      <w:r w:rsidRPr="00EB2D90">
        <w:rPr>
          <w:rStyle w:val="StyleUnderline"/>
        </w:rPr>
        <w:t>national security</w:t>
      </w:r>
      <w:r>
        <w:t xml:space="preserve">, n355 </w:t>
      </w:r>
      <w:r w:rsidRPr="00EB2D90">
        <w:rPr>
          <w:rStyle w:val="StyleUnderline"/>
        </w:rPr>
        <w:t>and moral imperative</w:t>
      </w:r>
      <w:r>
        <w:t xml:space="preserve">. </w:t>
      </w:r>
      <w:proofErr w:type="gramStart"/>
      <w:r>
        <w:t>n356</w:t>
      </w:r>
      <w:proofErr w:type="gramEnd"/>
      <w:r>
        <w:t xml:space="preserve"> </w:t>
      </w:r>
      <w:r w:rsidRPr="002B1FB0">
        <w:rPr>
          <w:rStyle w:val="StyleUnderline"/>
        </w:rPr>
        <w:t>The consequences that the United States currently suffers from its mediocre education system are</w:t>
      </w:r>
      <w:r>
        <w:t xml:space="preserve"> much too costly n357 and too often are </w:t>
      </w:r>
      <w:r w:rsidRPr="002B1FB0">
        <w:rPr>
          <w:rStyle w:val="StyleUnderline"/>
        </w:rPr>
        <w:t>disproportionately borne by those who are socioeconomically disadvantaged, people of color, or both</w:t>
      </w:r>
      <w:r>
        <w:t xml:space="preserve">. </w:t>
      </w:r>
      <w:proofErr w:type="gramStart"/>
      <w:r>
        <w:t>n358</w:t>
      </w:r>
      <w:proofErr w:type="gramEnd"/>
      <w:r>
        <w:t xml:space="preserve"> The urgent need for comprehensive education reform is also undeniable given research showing that even relatively privileged children are performing poorly compared to their international peers. </w:t>
      </w:r>
      <w:proofErr w:type="gramStart"/>
      <w:r>
        <w:t>n359</w:t>
      </w:r>
      <w:proofErr w:type="gramEnd"/>
      <w:r>
        <w:t xml:space="preserve"> The United States holds within its grasp the power to change the destiny of its children and ultimately the nation. Let us work tirelessly to urge the United States to take hold of this power with both hands and to insist on an excellent and equitable education for all of its children.</w:t>
      </w:r>
    </w:p>
    <w:p w:rsidR="00BE77AE" w:rsidRDefault="00BE77AE" w:rsidP="00BE77AE"/>
    <w:p w:rsidR="00BE77AE" w:rsidRPr="006D2C29" w:rsidRDefault="00BE77AE" w:rsidP="00BE77AE"/>
    <w:p w:rsidR="000E5ED6" w:rsidRDefault="000E5ED6" w:rsidP="000E5ED6">
      <w:pPr>
        <w:pStyle w:val="Heading2"/>
      </w:pPr>
      <w:r>
        <w:t>Portability CP</w:t>
      </w:r>
    </w:p>
    <w:p w:rsidR="000E5ED6" w:rsidRDefault="000E5ED6" w:rsidP="000E5ED6">
      <w:pPr>
        <w:pStyle w:val="Heading3"/>
      </w:pPr>
      <w:r>
        <w:t>1nc general</w:t>
      </w:r>
    </w:p>
    <w:p w:rsidR="000E5ED6" w:rsidRDefault="000E5ED6" w:rsidP="000E5ED6"/>
    <w:p w:rsidR="00BE77AE" w:rsidRDefault="000E5ED6" w:rsidP="00BE77AE">
      <w:pPr>
        <w:pStyle w:val="Heading4"/>
      </w:pPr>
      <w:r>
        <w:t>The United S</w:t>
      </w:r>
      <w:r w:rsidR="00BE77AE">
        <w:t>tates Federal Government should a</w:t>
      </w:r>
      <w:r>
        <w:t>llocate Title I funding on a portable, per-pupil basis</w:t>
      </w:r>
      <w:r w:rsidR="00BE77AE">
        <w:t xml:space="preserve"> for public schools</w:t>
      </w:r>
      <w:r>
        <w:t>,</w:t>
      </w:r>
      <w:r w:rsidR="00BE77AE">
        <w:t xml:space="preserve"> with the amount of student funding weighted based on poverty guidelines.</w:t>
      </w:r>
    </w:p>
    <w:p w:rsidR="000E5ED6" w:rsidRPr="005D5BA9" w:rsidRDefault="000E5ED6" w:rsidP="00BE77AE">
      <w:pPr>
        <w:pStyle w:val="Heading4"/>
        <w:ind w:left="720"/>
      </w:pPr>
    </w:p>
    <w:p w:rsidR="000E5ED6" w:rsidRDefault="000E5ED6" w:rsidP="000E5ED6">
      <w:pPr>
        <w:pStyle w:val="Heading4"/>
      </w:pPr>
      <w:r>
        <w:t>Portability solves – incentivizes innovation to help disadvantaged schools and eliminates funding inequities</w:t>
      </w:r>
    </w:p>
    <w:p w:rsidR="000E5ED6" w:rsidRPr="00606288" w:rsidRDefault="000E5ED6" w:rsidP="000E5ED6">
      <w:pPr>
        <w:rPr>
          <w:sz w:val="20"/>
        </w:rPr>
      </w:pPr>
      <w:proofErr w:type="spellStart"/>
      <w:r>
        <w:rPr>
          <w:rStyle w:val="Style13ptBold"/>
        </w:rPr>
        <w:t>Furtick</w:t>
      </w:r>
      <w:proofErr w:type="spellEnd"/>
      <w:r>
        <w:rPr>
          <w:rStyle w:val="Style13ptBold"/>
        </w:rPr>
        <w:t xml:space="preserve"> and Snell 14</w:t>
      </w:r>
      <w:r>
        <w:rPr>
          <w:rStyle w:val="Style13ptBold"/>
          <w:b w:val="0"/>
          <w:sz w:val="20"/>
        </w:rPr>
        <w:t xml:space="preserve"> – </w:t>
      </w:r>
      <w:proofErr w:type="spellStart"/>
      <w:r w:rsidRPr="00AA43B2">
        <w:rPr>
          <w:sz w:val="20"/>
        </w:rPr>
        <w:t>Furtick</w:t>
      </w:r>
      <w:proofErr w:type="spellEnd"/>
      <w:r w:rsidRPr="00AA43B2">
        <w:rPr>
          <w:sz w:val="20"/>
        </w:rPr>
        <w:t xml:space="preserve"> is </w:t>
      </w:r>
      <w:r>
        <w:rPr>
          <w:sz w:val="20"/>
        </w:rPr>
        <w:t>a policy analy</w:t>
      </w:r>
      <w:r w:rsidRPr="00AA43B2">
        <w:rPr>
          <w:sz w:val="20"/>
        </w:rPr>
        <w:t>st at the Reason Foundation</w:t>
      </w:r>
      <w:r>
        <w:rPr>
          <w:sz w:val="20"/>
        </w:rPr>
        <w:t xml:space="preserve"> and </w:t>
      </w:r>
      <w:r w:rsidRPr="00AA43B2">
        <w:rPr>
          <w:sz w:val="20"/>
        </w:rPr>
        <w:t xml:space="preserve">holds a master's degree in applied economics, as </w:t>
      </w:r>
      <w:r>
        <w:rPr>
          <w:sz w:val="20"/>
        </w:rPr>
        <w:t>well as a bachelor's degree in E</w:t>
      </w:r>
      <w:r w:rsidRPr="00AA43B2">
        <w:rPr>
          <w:sz w:val="20"/>
        </w:rPr>
        <w:t>nglish literature and economics from Florida State University.</w:t>
      </w:r>
      <w:r>
        <w:rPr>
          <w:rFonts w:ascii="Times" w:eastAsia="Times New Roman" w:hAnsi="Times" w:cs="Times New Roman"/>
          <w:sz w:val="20"/>
          <w:szCs w:val="20"/>
        </w:rPr>
        <w:t xml:space="preserve"> </w:t>
      </w:r>
      <w:r>
        <w:rPr>
          <w:rStyle w:val="Style13ptBold"/>
          <w:b w:val="0"/>
          <w:sz w:val="20"/>
        </w:rPr>
        <w:t>Snell is t</w:t>
      </w:r>
      <w:r w:rsidRPr="007E7A6D">
        <w:rPr>
          <w:rStyle w:val="Style13ptBold"/>
          <w:b w:val="0"/>
          <w:sz w:val="20"/>
        </w:rPr>
        <w:t xml:space="preserve">he director of education and child welfare at Reason </w:t>
      </w:r>
      <w:r w:rsidRPr="007E7A6D">
        <w:rPr>
          <w:sz w:val="20"/>
        </w:rPr>
        <w:t>Foundation, on the advisory board member to the National Quality Improvement Center for the Children’s Bureau</w:t>
      </w:r>
      <w:r>
        <w:rPr>
          <w:sz w:val="20"/>
        </w:rPr>
        <w:t>, and holds</w:t>
      </w:r>
      <w:r w:rsidRPr="000B043D">
        <w:rPr>
          <w:sz w:val="20"/>
        </w:rPr>
        <w:t xml:space="preserve"> a Master of Arts in communication from California State University, Fullerton.</w:t>
      </w:r>
      <w:r>
        <w:rPr>
          <w:rStyle w:val="Style13ptBold"/>
          <w:b w:val="0"/>
          <w:sz w:val="20"/>
        </w:rPr>
        <w:t xml:space="preserve"> (Katie and Lisa, “</w:t>
      </w:r>
      <w:r w:rsidRPr="003B4806">
        <w:rPr>
          <w:rStyle w:val="Style13ptBold"/>
          <w:b w:val="0"/>
          <w:sz w:val="20"/>
        </w:rPr>
        <w:t xml:space="preserve">Federal School Finance Reform. Moving </w:t>
      </w:r>
      <w:proofErr w:type="gramStart"/>
      <w:r w:rsidRPr="003B4806">
        <w:rPr>
          <w:rStyle w:val="Style13ptBold"/>
          <w:b w:val="0"/>
          <w:sz w:val="20"/>
        </w:rPr>
        <w:t>Toward</w:t>
      </w:r>
      <w:proofErr w:type="gramEnd"/>
      <w:r w:rsidRPr="003B4806">
        <w:rPr>
          <w:rStyle w:val="Style13ptBold"/>
          <w:b w:val="0"/>
          <w:sz w:val="20"/>
        </w:rPr>
        <w:t xml:space="preserve"> Title I Funding Following the Child</w:t>
      </w:r>
      <w:r>
        <w:rPr>
          <w:rStyle w:val="Style13ptBold"/>
          <w:b w:val="0"/>
          <w:sz w:val="20"/>
        </w:rPr>
        <w:t xml:space="preserve">,” The Reason Foundation, September 2014, </w:t>
      </w:r>
      <w:hyperlink r:id="rId21" w:history="1">
        <w:r w:rsidRPr="008715BD">
          <w:rPr>
            <w:rStyle w:val="Hyperlink"/>
            <w:sz w:val="20"/>
          </w:rPr>
          <w:t>http://reason.org/files/federal_school_finance_reform.pdf</w:t>
        </w:r>
      </w:hyperlink>
      <w:r>
        <w:rPr>
          <w:rStyle w:val="Style13ptBold"/>
          <w:b w:val="0"/>
          <w:sz w:val="20"/>
        </w:rPr>
        <w:t>) //</w:t>
      </w:r>
      <w:proofErr w:type="spellStart"/>
      <w:r>
        <w:rPr>
          <w:rStyle w:val="Style13ptBold"/>
          <w:b w:val="0"/>
          <w:sz w:val="20"/>
        </w:rPr>
        <w:t>S.He</w:t>
      </w:r>
      <w:proofErr w:type="spellEnd"/>
    </w:p>
    <w:p w:rsidR="000E5ED6" w:rsidRDefault="000E5ED6" w:rsidP="000E5ED6">
      <w:r>
        <w:t>3. How Title I Funding Can Foster Achievement</w:t>
      </w:r>
    </w:p>
    <w:p w:rsidR="000E5ED6" w:rsidRPr="008B45AE" w:rsidRDefault="000E5ED6" w:rsidP="000E5ED6">
      <w:pPr>
        <w:rPr>
          <w:rStyle w:val="StyleUnderline"/>
        </w:rPr>
      </w:pPr>
      <w:r w:rsidRPr="008B45AE">
        <w:rPr>
          <w:rStyle w:val="StyleUnderline"/>
        </w:rPr>
        <w:t>The best way to solve the problems inherent in the current system of Title I funding is to make Title I funds portable</w:t>
      </w:r>
      <w:r>
        <w:t>—in other words</w:t>
      </w:r>
      <w:r w:rsidRPr="008B45AE">
        <w:rPr>
          <w:rStyle w:val="StyleUnderline"/>
        </w:rPr>
        <w:t>, allocate funds on a per-pupil basis and require that funds follow pupils to the school of their choice. There are a number of advantages to such a system:</w:t>
      </w:r>
    </w:p>
    <w:p w:rsidR="000E5ED6" w:rsidRPr="00E148FE" w:rsidRDefault="000E5ED6" w:rsidP="000E5ED6">
      <w:pPr>
        <w:rPr>
          <w:rStyle w:val="StyleUnderline"/>
        </w:rPr>
      </w:pPr>
      <w:r w:rsidRPr="00E148FE">
        <w:rPr>
          <w:rStyle w:val="StyleUnderline"/>
        </w:rPr>
        <w:t xml:space="preserve">First, allocating Title I funds on a per-pupil basis </w:t>
      </w:r>
      <w:r w:rsidRPr="00E148FE">
        <w:t>rather than through the existing,</w:t>
      </w:r>
      <w:r>
        <w:t xml:space="preserve"> stringent funding mechanism simply and </w:t>
      </w:r>
      <w:r w:rsidRPr="00E148FE">
        <w:rPr>
          <w:rStyle w:val="StyleUnderline"/>
        </w:rPr>
        <w:t xml:space="preserve">clearly ties the funding to the child in need, which is where it is supposed to go. Moreover, attaching extra funding to individual, disadvantaged students </w:t>
      </w:r>
      <w:r w:rsidRPr="00484ECC">
        <w:rPr>
          <w:rStyle w:val="Emphasis"/>
        </w:rPr>
        <w:t>gives schools an incentive to attract and retain such students</w:t>
      </w:r>
      <w:r w:rsidRPr="00E148FE">
        <w:rPr>
          <w:rStyle w:val="StyleUnderline"/>
        </w:rPr>
        <w:t xml:space="preserve"> </w:t>
      </w:r>
      <w:r w:rsidRPr="00E148FE">
        <w:t xml:space="preserve">(and the funding that goes with them). </w:t>
      </w:r>
      <w:r w:rsidRPr="00E148FE">
        <w:rPr>
          <w:rStyle w:val="StyleUnderline"/>
        </w:rPr>
        <w:t xml:space="preserve">This will encourage </w:t>
      </w:r>
      <w:r w:rsidRPr="00BC67CE">
        <w:rPr>
          <w:rStyle w:val="Emphasis"/>
        </w:rPr>
        <w:t>school</w:t>
      </w:r>
      <w:r w:rsidRPr="00484ECC">
        <w:rPr>
          <w:rStyle w:val="Emphasis"/>
        </w:rPr>
        <w:t>s to compete to come up with the best ways to serve disadvantaged students</w:t>
      </w:r>
      <w:r w:rsidRPr="00E148FE">
        <w:rPr>
          <w:rStyle w:val="StyleUnderline"/>
        </w:rPr>
        <w:t>, leading to more innovation and better educational outcomes. Furthermore, this would facilitate the national trend toward families being able to choose the schools their children attend because the child would bring the funding with him.</w:t>
      </w:r>
    </w:p>
    <w:p w:rsidR="000E5ED6" w:rsidRDefault="000E5ED6" w:rsidP="000E5ED6">
      <w:r w:rsidRPr="00432F46">
        <w:rPr>
          <w:rStyle w:val="StyleUnderline"/>
        </w:rPr>
        <w:t xml:space="preserve">Second, principals should be given both the professional freedom and the incentive to raise low-income students’ </w:t>
      </w:r>
      <w:r w:rsidRPr="00484ECC">
        <w:rPr>
          <w:rStyle w:val="StyleUnderline"/>
        </w:rPr>
        <w:t xml:space="preserve">achievement. </w:t>
      </w:r>
      <w:r w:rsidRPr="00484ECC">
        <w:rPr>
          <w:u w:val="single"/>
        </w:rPr>
        <w:t>Currently, restrictions like supplement-not-supplant attempt to tightly control principals’ and districts’ use of Title I funds</w:t>
      </w:r>
      <w:r w:rsidRPr="00484ECC">
        <w:t xml:space="preserve">, </w:t>
      </w:r>
      <w:r>
        <w:t xml:space="preserve">with significant administrative burdens of management and enforcement. </w:t>
      </w:r>
      <w:r w:rsidRPr="00432F46">
        <w:rPr>
          <w:rStyle w:val="StyleUnderline"/>
        </w:rPr>
        <w:t>Instead of managing the process by which funding is used, principals could be given greater freedom in how they use that funding, in return for delivering higher achievement scores among the targeted student population.</w:t>
      </w:r>
      <w:r>
        <w:t xml:space="preserve"> When school principals have greater autonomy over how Title I funds are spent,</w:t>
      </w:r>
      <w:r w:rsidRPr="00064FBB">
        <w:t xml:space="preserve"> </w:t>
      </w:r>
      <w:r w:rsidRPr="00432F46">
        <w:rPr>
          <w:rStyle w:val="StyleUnderline"/>
        </w:rPr>
        <w:t>they can use innovative and flexible approaches that serve their particular students’ needs, allowing them to more fully perform the role of school leader.</w:t>
      </w:r>
      <w:r>
        <w:t xml:space="preserve"> The flip-side of greater financial autonomy is that </w:t>
      </w:r>
      <w:r w:rsidRPr="00432F46">
        <w:rPr>
          <w:rStyle w:val="StyleUnderline"/>
        </w:rPr>
        <w:t>principals should be more directly held accountable for student outcomes. Judging a principal by students’ academic outcomes assigns responsibility where it is due,</w:t>
      </w:r>
      <w:r>
        <w:t xml:space="preserve"> and greater autonomy over use of funding to achieve those outcomes confers the authority to foster those achievements. </w:t>
      </w:r>
      <w:r w:rsidRPr="00484ECC">
        <w:rPr>
          <w:rStyle w:val="StyleUnderline"/>
        </w:rPr>
        <w:t>This decentralized approach promotes better results than a one-size-fits-all model. Findings from Reason Foundation’s 2013</w:t>
      </w:r>
      <w:r>
        <w:t xml:space="preserve"> edition of the </w:t>
      </w:r>
      <w:r w:rsidRPr="00484ECC">
        <w:rPr>
          <w:rStyle w:val="StyleUnderline"/>
        </w:rPr>
        <w:t xml:space="preserve">Weighted Student Formula Yearbook suggest that in school districts that use a </w:t>
      </w:r>
      <w:r w:rsidRPr="00FD2F55">
        <w:rPr>
          <w:rStyle w:val="Emphasis"/>
        </w:rPr>
        <w:t>portable school funding</w:t>
      </w:r>
      <w:r w:rsidRPr="00FD2F55">
        <w:rPr>
          <w:rStyle w:val="StyleUnderline"/>
        </w:rPr>
        <w:t xml:space="preserve"> f</w:t>
      </w:r>
      <w:r w:rsidRPr="00484ECC">
        <w:rPr>
          <w:rStyle w:val="StyleUnderline"/>
        </w:rPr>
        <w:t xml:space="preserve">ramework to finance schools, more school-level </w:t>
      </w:r>
      <w:r w:rsidRPr="00FD2F55">
        <w:rPr>
          <w:rStyle w:val="Emphasis"/>
        </w:rPr>
        <w:t>autonomy over school budgets leads to faster improvement in student achievement</w:t>
      </w:r>
      <w:r w:rsidRPr="00484ECC">
        <w:rPr>
          <w:rStyle w:val="StyleUnderline"/>
        </w:rPr>
        <w:t xml:space="preserve"> and a greater likelihood of </w:t>
      </w:r>
      <w:r w:rsidRPr="00FD2F55">
        <w:rPr>
          <w:rStyle w:val="Emphasis"/>
        </w:rPr>
        <w:t>closing achievement gaps</w:t>
      </w:r>
      <w:r>
        <w:t>.27</w:t>
      </w:r>
    </w:p>
    <w:p w:rsidR="000E5ED6" w:rsidRPr="00F67E4A" w:rsidRDefault="000E5ED6" w:rsidP="000E5ED6">
      <w:pPr>
        <w:rPr>
          <w:rStyle w:val="StyleUnderline"/>
        </w:rPr>
      </w:pPr>
      <w:r>
        <w:t xml:space="preserve">When principals are given more autonomy over their funding, administrative burdens decrease and are redirected toward measurement of academic progress, which serves the goal of Title I funding directly. </w:t>
      </w:r>
      <w:r w:rsidRPr="00F67E4A">
        <w:rPr>
          <w:rStyle w:val="StyleUnderline"/>
        </w:rPr>
        <w:t xml:space="preserve">Not having to justify expenditures through the labyrinthine cost-by-cost test mandated by the supplement-not-supplant provision also rectifies a variety of funding inequities. </w:t>
      </w:r>
      <w:r w:rsidRPr="00F67E4A">
        <w:t>For e</w:t>
      </w:r>
      <w:r>
        <w:t xml:space="preserve">xample, </w:t>
      </w:r>
      <w:r w:rsidRPr="00F67E4A">
        <w:rPr>
          <w:rStyle w:val="StyleUnderline"/>
        </w:rPr>
        <w:t>it eliminates the “pull-out” models that segregate Title I from non-Title I students, reducing administrative strain and fostering student unity. Title I funds could be used for a wider and more varied range of comprehensive and innovative programs if they were no longer limited by the restrictive confines of achieving supplementation and avoiding supplanting.</w:t>
      </w:r>
      <w:r>
        <w:t xml:space="preserve"> In addition, Title I funds would be spent more effectively in the absence of supplement-not-supplant rules because schools and </w:t>
      </w:r>
      <w:r w:rsidRPr="00F67E4A">
        <w:rPr>
          <w:rStyle w:val="StyleUnderline"/>
        </w:rPr>
        <w:t>districts would no longer be locked into spending decisions from previous years.</w:t>
      </w:r>
    </w:p>
    <w:p w:rsidR="000E5ED6" w:rsidRPr="00F67E4A" w:rsidRDefault="000E5ED6" w:rsidP="000E5ED6">
      <w:pPr>
        <w:rPr>
          <w:rStyle w:val="StyleUnderline"/>
        </w:rPr>
      </w:pPr>
      <w:r>
        <w:t xml:space="preserve">Furthermore, </w:t>
      </w:r>
      <w:r w:rsidRPr="00F67E4A">
        <w:rPr>
          <w:rStyle w:val="StyleUnderline"/>
        </w:rPr>
        <w:t>allocating funds to individual students would eliminate the need to uphold the comparability requirement, and replace it with more transparent financial arrangements.</w:t>
      </w:r>
      <w:r>
        <w:t xml:space="preserve"> Instead of allowing districts to submit vague reports of comparability where dollar amounts are disguised by uniform staffing levels or ratios, </w:t>
      </w:r>
      <w:r w:rsidRPr="00F67E4A">
        <w:rPr>
          <w:rStyle w:val="StyleUnderline"/>
        </w:rPr>
        <w:t>money would follow each individual student to his or her respective school, increasing real equity between per-pupil expenditures from state and local sources at Title I schools and non-Title I schools.</w:t>
      </w:r>
    </w:p>
    <w:p w:rsidR="000E5ED6" w:rsidRDefault="000E5ED6" w:rsidP="000E5ED6"/>
    <w:p w:rsidR="000E5ED6" w:rsidRDefault="000E5ED6" w:rsidP="000E5ED6">
      <w:pPr>
        <w:pStyle w:val="Heading3"/>
      </w:pPr>
      <w:r>
        <w:t>2nc solvency</w:t>
      </w:r>
    </w:p>
    <w:p w:rsidR="000E5ED6" w:rsidRDefault="000E5ED6" w:rsidP="000E5ED6">
      <w:pPr>
        <w:pStyle w:val="Heading4"/>
      </w:pPr>
      <w:r>
        <w:t>Combining per-pupil funding, autonomy, and accountability are key to close the achievement gap</w:t>
      </w:r>
    </w:p>
    <w:p w:rsidR="000E5ED6" w:rsidRPr="00CD6751" w:rsidRDefault="000E5ED6" w:rsidP="000E5ED6">
      <w:pPr>
        <w:rPr>
          <w:sz w:val="20"/>
        </w:rPr>
      </w:pPr>
      <w:proofErr w:type="spellStart"/>
      <w:r>
        <w:rPr>
          <w:rStyle w:val="Style13ptBold"/>
        </w:rPr>
        <w:t>Furtick</w:t>
      </w:r>
      <w:proofErr w:type="spellEnd"/>
      <w:r>
        <w:rPr>
          <w:rStyle w:val="Style13ptBold"/>
        </w:rPr>
        <w:t xml:space="preserve"> and Snell 14</w:t>
      </w:r>
      <w:r>
        <w:rPr>
          <w:rStyle w:val="Style13ptBold"/>
          <w:b w:val="0"/>
          <w:sz w:val="20"/>
        </w:rPr>
        <w:t xml:space="preserve"> – </w:t>
      </w:r>
      <w:proofErr w:type="spellStart"/>
      <w:r w:rsidRPr="00AA43B2">
        <w:rPr>
          <w:sz w:val="20"/>
        </w:rPr>
        <w:t>Furtick</w:t>
      </w:r>
      <w:proofErr w:type="spellEnd"/>
      <w:r w:rsidRPr="00AA43B2">
        <w:rPr>
          <w:sz w:val="20"/>
        </w:rPr>
        <w:t xml:space="preserve"> is </w:t>
      </w:r>
      <w:r>
        <w:rPr>
          <w:sz w:val="20"/>
        </w:rPr>
        <w:t>a policy analy</w:t>
      </w:r>
      <w:r w:rsidRPr="00AA43B2">
        <w:rPr>
          <w:sz w:val="20"/>
        </w:rPr>
        <w:t>st at the Reason Foundation</w:t>
      </w:r>
      <w:r>
        <w:rPr>
          <w:sz w:val="20"/>
        </w:rPr>
        <w:t xml:space="preserve"> and </w:t>
      </w:r>
      <w:r w:rsidRPr="00AA43B2">
        <w:rPr>
          <w:sz w:val="20"/>
        </w:rPr>
        <w:t xml:space="preserve">holds a master's degree in applied economics, as </w:t>
      </w:r>
      <w:r>
        <w:rPr>
          <w:sz w:val="20"/>
        </w:rPr>
        <w:t>well as a bachelor's degree in E</w:t>
      </w:r>
      <w:r w:rsidRPr="00AA43B2">
        <w:rPr>
          <w:sz w:val="20"/>
        </w:rPr>
        <w:t>nglish literature and economics from Florida State University.</w:t>
      </w:r>
      <w:r>
        <w:rPr>
          <w:rFonts w:ascii="Times" w:eastAsia="Times New Roman" w:hAnsi="Times" w:cs="Times New Roman"/>
          <w:sz w:val="20"/>
          <w:szCs w:val="20"/>
        </w:rPr>
        <w:t xml:space="preserve"> </w:t>
      </w:r>
      <w:r>
        <w:rPr>
          <w:rStyle w:val="Style13ptBold"/>
          <w:b w:val="0"/>
          <w:sz w:val="20"/>
        </w:rPr>
        <w:t>Snell is t</w:t>
      </w:r>
      <w:r w:rsidRPr="007E7A6D">
        <w:rPr>
          <w:rStyle w:val="Style13ptBold"/>
          <w:b w:val="0"/>
          <w:sz w:val="20"/>
        </w:rPr>
        <w:t xml:space="preserve">he director of education and child welfare at Reason </w:t>
      </w:r>
      <w:r w:rsidRPr="007E7A6D">
        <w:rPr>
          <w:sz w:val="20"/>
        </w:rPr>
        <w:t>Foundation, on the advisory board member to the National Quality Improvement Center for the Children’s Bureau</w:t>
      </w:r>
      <w:r>
        <w:rPr>
          <w:sz w:val="20"/>
        </w:rPr>
        <w:t>, and holds</w:t>
      </w:r>
      <w:r w:rsidRPr="000B043D">
        <w:rPr>
          <w:sz w:val="20"/>
        </w:rPr>
        <w:t xml:space="preserve"> a Master of Arts in communication from California State University, Fullerton.</w:t>
      </w:r>
      <w:r>
        <w:rPr>
          <w:rStyle w:val="Style13ptBold"/>
          <w:b w:val="0"/>
          <w:sz w:val="20"/>
        </w:rPr>
        <w:t xml:space="preserve"> (Katie and Lisa, “</w:t>
      </w:r>
      <w:r w:rsidRPr="003B4806">
        <w:rPr>
          <w:rStyle w:val="Style13ptBold"/>
          <w:b w:val="0"/>
          <w:sz w:val="20"/>
        </w:rPr>
        <w:t xml:space="preserve">Federal School Finance Reform. Moving </w:t>
      </w:r>
      <w:proofErr w:type="gramStart"/>
      <w:r w:rsidRPr="003B4806">
        <w:rPr>
          <w:rStyle w:val="Style13ptBold"/>
          <w:b w:val="0"/>
          <w:sz w:val="20"/>
        </w:rPr>
        <w:t>Toward</w:t>
      </w:r>
      <w:proofErr w:type="gramEnd"/>
      <w:r w:rsidRPr="003B4806">
        <w:rPr>
          <w:rStyle w:val="Style13ptBold"/>
          <w:b w:val="0"/>
          <w:sz w:val="20"/>
        </w:rPr>
        <w:t xml:space="preserve"> Title I Funding Following the Child</w:t>
      </w:r>
      <w:r>
        <w:rPr>
          <w:rStyle w:val="Style13ptBold"/>
          <w:b w:val="0"/>
          <w:sz w:val="20"/>
        </w:rPr>
        <w:t xml:space="preserve">,” The Reason Foundation, September 2014, </w:t>
      </w:r>
      <w:hyperlink r:id="rId22" w:history="1">
        <w:r w:rsidRPr="008715BD">
          <w:rPr>
            <w:rStyle w:val="Hyperlink"/>
            <w:sz w:val="20"/>
          </w:rPr>
          <w:t>http://reason.org/files/federal_school_finance_reform.pdf</w:t>
        </w:r>
      </w:hyperlink>
      <w:r>
        <w:rPr>
          <w:rStyle w:val="Style13ptBold"/>
          <w:b w:val="0"/>
          <w:sz w:val="20"/>
        </w:rPr>
        <w:t>) //</w:t>
      </w:r>
      <w:proofErr w:type="spellStart"/>
      <w:r>
        <w:rPr>
          <w:rStyle w:val="Style13ptBold"/>
          <w:b w:val="0"/>
          <w:sz w:val="20"/>
        </w:rPr>
        <w:t>S.He</w:t>
      </w:r>
      <w:proofErr w:type="spellEnd"/>
    </w:p>
    <w:p w:rsidR="000E5ED6" w:rsidRDefault="000E5ED6" w:rsidP="000E5ED6">
      <w:r>
        <w:t>5. Recommendations and Conclusion</w:t>
      </w:r>
    </w:p>
    <w:p w:rsidR="000E5ED6" w:rsidRDefault="000E5ED6" w:rsidP="000E5ED6">
      <w:r w:rsidRPr="009F02F2">
        <w:rPr>
          <w:rStyle w:val="StyleUnderline"/>
        </w:rPr>
        <w:t>The current Title I spending safeguards do not ensure that funds are allocated to disadvantaged students in ways that most benefit them and improve academic outcome</w:t>
      </w:r>
      <w:r>
        <w:t xml:space="preserve">s—the goal of the program at its inception in the 1960s. </w:t>
      </w:r>
      <w:r w:rsidRPr="009F02F2">
        <w:rPr>
          <w:rStyle w:val="StyleUnderline"/>
        </w:rPr>
        <w:t xml:space="preserve">To rectify this deficiency, Title </w:t>
      </w:r>
      <w:proofErr w:type="gramStart"/>
      <w:r w:rsidRPr="009F02F2">
        <w:rPr>
          <w:rStyle w:val="StyleUnderline"/>
        </w:rPr>
        <w:t>I</w:t>
      </w:r>
      <w:proofErr w:type="gramEnd"/>
      <w:r w:rsidRPr="009F02F2">
        <w:rPr>
          <w:rStyle w:val="StyleUnderline"/>
        </w:rPr>
        <w:t xml:space="preserve"> funding should be made portable.</w:t>
      </w:r>
      <w:r>
        <w:t xml:space="preserve"> </w:t>
      </w:r>
    </w:p>
    <w:p w:rsidR="000E5ED6" w:rsidRDefault="000E5ED6" w:rsidP="000E5ED6">
      <w:r>
        <w:t>The program’s existing regulations prohibit federal Title I funds from being combined with state financial efforts to improve educational outcomes for low-income and disadvantaged students, thereby limiting the reach of many state-run programs proven to improve academic outcomes for the students they serve. The same regulations also restrict how states may disburse funds and which schools may receive Title I funds, resulting in funding inequities (especially for schools with large numbers—but a smaller percentage—of low-income students). Further, the supplement-not-supplant and comparability requirements of Title I create an unnecessary administrative burden and hinder the creation of comprehensive and innovative programs. Together, these complications and problems inherent to the Title I program make it difficult to achieve the goals of the program and limit its effectiveness.</w:t>
      </w:r>
    </w:p>
    <w:p w:rsidR="000E5ED6" w:rsidRDefault="000E5ED6" w:rsidP="000E5ED6">
      <w:r w:rsidRPr="009F02F2">
        <w:rPr>
          <w:rStyle w:val="StyleUnderline"/>
        </w:rPr>
        <w:t xml:space="preserve">Spending decisions should be made by those closest to the students </w:t>
      </w:r>
      <w:r>
        <w:t xml:space="preserve">Title I funds are intended to support, with the students’ benefit at the forefront. </w:t>
      </w:r>
      <w:r w:rsidRPr="009F02F2">
        <w:rPr>
          <w:rStyle w:val="StyleUnderline"/>
        </w:rPr>
        <w:t>Title I funding should be gauged by students’ results rather than on the basis of inputs and spending decisions. Schools, educators and administrators need to be held accountable primarily by outcomes</w:t>
      </w:r>
      <w:r>
        <w:t>, rather than by fulfilling reporting and compliance requirements.</w:t>
      </w:r>
    </w:p>
    <w:p w:rsidR="000E5ED6" w:rsidRDefault="000E5ED6" w:rsidP="000E5ED6">
      <w:r>
        <w:t xml:space="preserve">Fortunately, some steps have already been taken to address these problems. Going forward, federal legislation and the reauthorization of Title I should include maximum flexibility and autonomy at the school level with strong performance measures for disadvantaged students. </w:t>
      </w:r>
      <w:r w:rsidRPr="009F02F2">
        <w:rPr>
          <w:rStyle w:val="StyleUnderline"/>
        </w:rPr>
        <w:t>The proposed bills, H.R. 5 and S.B. 1968, offer examples of legislation that would rectify several of the issues resulting from the existing confines of Title I legislation</w:t>
      </w:r>
      <w:r>
        <w:t xml:space="preserve"> under NCLB.</w:t>
      </w:r>
    </w:p>
    <w:p w:rsidR="000E5ED6" w:rsidRPr="00DD52C7" w:rsidRDefault="000E5ED6" w:rsidP="000E5ED6">
      <w:pPr>
        <w:rPr>
          <w:rStyle w:val="StyleUnderline"/>
        </w:rPr>
      </w:pPr>
      <w:r>
        <w:t xml:space="preserve">However, </w:t>
      </w:r>
      <w:r w:rsidRPr="00DD52C7">
        <w:rPr>
          <w:rStyle w:val="StyleUnderline"/>
        </w:rPr>
        <w:t>fully addressing the shortcomings</w:t>
      </w:r>
      <w:r>
        <w:t xml:space="preserve"> of Title I funding </w:t>
      </w:r>
      <w:r w:rsidRPr="00DD52C7">
        <w:rPr>
          <w:rStyle w:val="StyleUnderline"/>
        </w:rPr>
        <w:t>will require</w:t>
      </w:r>
      <w:r>
        <w:t xml:space="preserve"> a more comprehensive approach, encompassing </w:t>
      </w:r>
      <w:r w:rsidRPr="00DD52C7">
        <w:rPr>
          <w:rStyle w:val="StyleUnderline"/>
        </w:rPr>
        <w:t>the following elements:</w:t>
      </w:r>
    </w:p>
    <w:p w:rsidR="000E5ED6" w:rsidRPr="00DD52C7" w:rsidRDefault="000E5ED6" w:rsidP="000E5ED6">
      <w:pPr>
        <w:rPr>
          <w:rStyle w:val="StyleUnderline"/>
        </w:rPr>
      </w:pPr>
      <w:r>
        <w:t xml:space="preserve">§ </w:t>
      </w:r>
      <w:r w:rsidRPr="00DD52C7">
        <w:rPr>
          <w:rStyle w:val="StyleUnderline"/>
        </w:rPr>
        <w:t>Per-pupil funding: Title I funds should be awarded on a per-pupil basis to eligible students to relieve administrative burden, create equity and remove the need to justify expenditures;</w:t>
      </w:r>
    </w:p>
    <w:p w:rsidR="000E5ED6" w:rsidRPr="00DD52C7" w:rsidRDefault="000E5ED6" w:rsidP="000E5ED6">
      <w:pPr>
        <w:rPr>
          <w:rStyle w:val="StyleUnderline"/>
        </w:rPr>
      </w:pPr>
      <w:r>
        <w:t xml:space="preserve">§ </w:t>
      </w:r>
      <w:r w:rsidRPr="00DD52C7">
        <w:rPr>
          <w:rStyle w:val="StyleUnderline"/>
        </w:rPr>
        <w:t>School choice: Title I funds should follow each child to the school of their choice, in order to expand educational options and incentivize schools to work to attract and retain students and the dollars attached to them;</w:t>
      </w:r>
    </w:p>
    <w:p w:rsidR="000E5ED6" w:rsidRPr="00DD52C7" w:rsidRDefault="000E5ED6" w:rsidP="000E5ED6">
      <w:pPr>
        <w:rPr>
          <w:rStyle w:val="StyleUnderline"/>
        </w:rPr>
      </w:pPr>
      <w:r w:rsidRPr="00DD52C7">
        <w:rPr>
          <w:rStyle w:val="StyleUnderline"/>
        </w:rPr>
        <w:t>§ Principal autonomy: School leaders should be allowed to spend funds in ways that best serve their students and develop more innovative and comprehensive programs;</w:t>
      </w:r>
    </w:p>
    <w:p w:rsidR="000E5ED6" w:rsidRDefault="000E5ED6" w:rsidP="000E5ED6">
      <w:pPr>
        <w:rPr>
          <w:rStyle w:val="StyleUnderline"/>
        </w:rPr>
      </w:pPr>
      <w:r>
        <w:t xml:space="preserve">§ </w:t>
      </w:r>
      <w:r w:rsidRPr="00DD52C7">
        <w:rPr>
          <w:rStyle w:val="StyleUnderline"/>
        </w:rPr>
        <w:t xml:space="preserve">School-level accountability: Administrators should be held accountable for spending decisions based on students’ academic achievement results, not by restrictive spending regulations and reporting requirements. </w:t>
      </w:r>
    </w:p>
    <w:p w:rsidR="000E5ED6" w:rsidRDefault="000E5ED6" w:rsidP="000E5ED6"/>
    <w:p w:rsidR="00BE77AE" w:rsidRDefault="00BE77AE" w:rsidP="00BE77AE">
      <w:pPr>
        <w:pStyle w:val="Heading4"/>
      </w:pPr>
      <w:r>
        <w:t>It solves – empirically increases achievement</w:t>
      </w:r>
    </w:p>
    <w:p w:rsidR="00BE77AE" w:rsidRPr="006707A1" w:rsidRDefault="00BE77AE" w:rsidP="00BE77AE">
      <w:pPr>
        <w:rPr>
          <w:rStyle w:val="Style13ptBold"/>
          <w:b w:val="0"/>
          <w:sz w:val="20"/>
        </w:rPr>
      </w:pPr>
      <w:r>
        <w:rPr>
          <w:rStyle w:val="Style13ptBold"/>
        </w:rPr>
        <w:t xml:space="preserve">Russell 15 </w:t>
      </w:r>
      <w:r>
        <w:rPr>
          <w:rStyle w:val="Style13ptBold"/>
          <w:b w:val="0"/>
          <w:sz w:val="20"/>
        </w:rPr>
        <w:t>- The contributor</w:t>
      </w:r>
      <w:r w:rsidRPr="006707A1">
        <w:rPr>
          <w:rStyle w:val="Style13ptBold"/>
          <w:b w:val="0"/>
          <w:sz w:val="20"/>
        </w:rPr>
        <w:t xml:space="preserve"> editor at the Washington Examiner. He graduated from the University of Rochester in 2013 with a B.A. in Economics and Political Science.</w:t>
      </w:r>
      <w:r>
        <w:rPr>
          <w:rStyle w:val="Style13ptBold"/>
          <w:b w:val="0"/>
          <w:sz w:val="20"/>
        </w:rPr>
        <w:t xml:space="preserve"> (Jason, “</w:t>
      </w:r>
      <w:r w:rsidRPr="006707A1">
        <w:rPr>
          <w:rStyle w:val="Style13ptBold"/>
          <w:b w:val="0"/>
          <w:sz w:val="20"/>
        </w:rPr>
        <w:t>'Backpack funding' puts focus on students, not school districts</w:t>
      </w:r>
      <w:r>
        <w:rPr>
          <w:rStyle w:val="Style13ptBold"/>
          <w:b w:val="0"/>
          <w:sz w:val="20"/>
        </w:rPr>
        <w:t xml:space="preserve">,” The Washington Examiner, 1/11/15, </w:t>
      </w:r>
      <w:r w:rsidRPr="003D1D74">
        <w:rPr>
          <w:rStyle w:val="Style13ptBold"/>
          <w:b w:val="0"/>
          <w:sz w:val="20"/>
        </w:rPr>
        <w:t>http://www.washingtonexaminer.com/backpack-funding-puts-focus-on-students-not-school-districts/article/2558458</w:t>
      </w:r>
      <w:r>
        <w:rPr>
          <w:rStyle w:val="Style13ptBold"/>
          <w:b w:val="0"/>
          <w:sz w:val="20"/>
        </w:rPr>
        <w:t>) //</w:t>
      </w:r>
      <w:proofErr w:type="spellStart"/>
      <w:r>
        <w:rPr>
          <w:rStyle w:val="Style13ptBold"/>
          <w:b w:val="0"/>
          <w:sz w:val="20"/>
        </w:rPr>
        <w:t>S.He</w:t>
      </w:r>
      <w:proofErr w:type="spellEnd"/>
    </w:p>
    <w:p w:rsidR="00BE77AE" w:rsidRPr="00BE77AE" w:rsidRDefault="00BE77AE" w:rsidP="00BE77AE"/>
    <w:p w:rsidR="00BE77AE" w:rsidRPr="00720B0E" w:rsidRDefault="00BE77AE" w:rsidP="00BE77AE">
      <w:pPr>
        <w:rPr>
          <w:rStyle w:val="StyleUnderline"/>
        </w:rPr>
      </w:pPr>
      <w:r w:rsidRPr="00720B0E">
        <w:rPr>
          <w:rStyle w:val="StyleUnderline"/>
        </w:rPr>
        <w:t xml:space="preserve">Backpack funding comes with the added benefit of </w:t>
      </w:r>
      <w:r w:rsidRPr="006300D0">
        <w:rPr>
          <w:rStyle w:val="Emphasis"/>
        </w:rPr>
        <w:t>improved transparency and analysis</w:t>
      </w:r>
      <w:r w:rsidRPr="00720B0E">
        <w:rPr>
          <w:rStyle w:val="StyleUnderline"/>
        </w:rPr>
        <w:t xml:space="preserve"> of education spending.</w:t>
      </w:r>
      <w:r w:rsidRPr="006707A1">
        <w:t xml:space="preserve"> Snell said, “Right now, there’s a lot of money that goes into a district budget, and if one school improves reading, there’s really no way to say, ‘Is that because they invested in a new reading program, or because that’s where they used their resources?’ ” </w:t>
      </w:r>
      <w:r w:rsidRPr="00720B0E">
        <w:rPr>
          <w:rStyle w:val="StyleUnderline"/>
        </w:rPr>
        <w:t>Backpack funding allows school districts to better examine what is working in education.</w:t>
      </w:r>
    </w:p>
    <w:p w:rsidR="00BE77AE" w:rsidRPr="00720B0E" w:rsidRDefault="00BE77AE" w:rsidP="00BE77AE">
      <w:pPr>
        <w:rPr>
          <w:rStyle w:val="StyleUnderline"/>
        </w:rPr>
      </w:pPr>
      <w:r w:rsidRPr="00720B0E">
        <w:rPr>
          <w:rStyle w:val="StyleUnderline"/>
        </w:rPr>
        <w:t xml:space="preserve">Snell says that 25 school districts in the United States have at least a modified version of backpack funding, 15 of which have implemented it fully. </w:t>
      </w:r>
      <w:r w:rsidRPr="006300D0">
        <w:rPr>
          <w:rStyle w:val="Emphasis"/>
        </w:rPr>
        <w:t>Graduation rates rose by over 10 percentage</w:t>
      </w:r>
      <w:r w:rsidRPr="00720B0E">
        <w:rPr>
          <w:rStyle w:val="StyleUnderline"/>
        </w:rPr>
        <w:t xml:space="preserve"> points in Houston from 2009 to 2012 after the district implemented a version of backpack funding, along with improvements in student test scores and retention.</w:t>
      </w:r>
    </w:p>
    <w:p w:rsidR="00BE77AE" w:rsidRDefault="00BE77AE" w:rsidP="000E5ED6"/>
    <w:p w:rsidR="00BE77AE" w:rsidRDefault="00BE77AE" w:rsidP="00BE77AE">
      <w:pPr>
        <w:pStyle w:val="Heading4"/>
      </w:pPr>
      <w:r>
        <w:t xml:space="preserve">Title I portability promotes customized education, which is </w:t>
      </w:r>
      <w:r w:rsidRPr="00C44443">
        <w:rPr>
          <w:u w:val="single"/>
        </w:rPr>
        <w:t>comparatively better</w:t>
      </w:r>
      <w:r>
        <w:t xml:space="preserve"> than pouring money into a faulty system</w:t>
      </w:r>
    </w:p>
    <w:p w:rsidR="00BE77AE" w:rsidRDefault="00BE77AE" w:rsidP="00BE77AE">
      <w:r>
        <w:rPr>
          <w:rStyle w:val="Style13ptBold"/>
        </w:rPr>
        <w:t>Russell 15</w:t>
      </w:r>
      <w:r w:rsidRPr="000B56F2">
        <w:rPr>
          <w:rStyle w:val="Style13ptBold"/>
          <w:sz w:val="20"/>
          <w:szCs w:val="20"/>
        </w:rPr>
        <w:t xml:space="preserve"> </w:t>
      </w:r>
      <w:r>
        <w:rPr>
          <w:rStyle w:val="Style13ptBold"/>
          <w:b w:val="0"/>
          <w:sz w:val="20"/>
          <w:szCs w:val="20"/>
        </w:rPr>
        <w:t>–</w:t>
      </w:r>
      <w:r w:rsidRPr="000B56F2">
        <w:rPr>
          <w:rStyle w:val="Style13ptBold"/>
          <w:b w:val="0"/>
          <w:sz w:val="20"/>
          <w:szCs w:val="20"/>
        </w:rPr>
        <w:t xml:space="preserve"> </w:t>
      </w:r>
      <w:r>
        <w:rPr>
          <w:rStyle w:val="Style13ptBold"/>
          <w:b w:val="0"/>
          <w:sz w:val="20"/>
          <w:szCs w:val="20"/>
        </w:rPr>
        <w:t>The</w:t>
      </w:r>
      <w:r w:rsidRPr="000B56F2">
        <w:rPr>
          <w:rStyle w:val="Style13ptBold"/>
          <w:b w:val="0"/>
          <w:sz w:val="20"/>
          <w:szCs w:val="20"/>
        </w:rPr>
        <w:t xml:space="preserve"> contributor editor at the Washington Examiner. He graduated from the University of Rochester in 2013 with a B.A. in Economics and Political Science.</w:t>
      </w:r>
      <w:r w:rsidRPr="000B56F2">
        <w:rPr>
          <w:sz w:val="20"/>
          <w:szCs w:val="20"/>
        </w:rPr>
        <w:t xml:space="preserve"> (</w:t>
      </w:r>
      <w:r>
        <w:rPr>
          <w:sz w:val="20"/>
          <w:szCs w:val="20"/>
        </w:rPr>
        <w:t xml:space="preserve">Jason, </w:t>
      </w:r>
      <w:r w:rsidRPr="000B56F2">
        <w:rPr>
          <w:sz w:val="20"/>
          <w:szCs w:val="20"/>
        </w:rPr>
        <w:t xml:space="preserve">“Federal K-12 Funding Should Follow the Student,” Washington Examiner, 2/23/15, </w:t>
      </w:r>
      <w:r w:rsidRPr="00FA790B">
        <w:rPr>
          <w:sz w:val="20"/>
          <w:szCs w:val="20"/>
        </w:rPr>
        <w:t>http://www.washingtonexaminer.com/federal-k-12-funding-should-follow-the-student/article/2560573</w:t>
      </w:r>
      <w:r w:rsidRPr="000B56F2">
        <w:rPr>
          <w:sz w:val="20"/>
          <w:szCs w:val="20"/>
        </w:rPr>
        <w:t xml:space="preserve">) </w:t>
      </w:r>
      <w:r>
        <w:rPr>
          <w:sz w:val="20"/>
          <w:szCs w:val="20"/>
        </w:rPr>
        <w:t>//</w:t>
      </w:r>
      <w:proofErr w:type="spellStart"/>
      <w:r w:rsidRPr="000B56F2">
        <w:rPr>
          <w:sz w:val="20"/>
          <w:szCs w:val="20"/>
        </w:rPr>
        <w:t>S.He</w:t>
      </w:r>
      <w:proofErr w:type="spellEnd"/>
    </w:p>
    <w:p w:rsidR="00BE77AE" w:rsidRPr="004F4661" w:rsidRDefault="00BE77AE" w:rsidP="00BE77AE">
      <w:r w:rsidRPr="004F4661">
        <w:t xml:space="preserve">Whether or not a school has high test scores or meets government-mandated standards should not be of great importance for government funding. If enough families choose to send enough students to a school to make it viable, then that school should be considered a success. </w:t>
      </w:r>
      <w:r w:rsidRPr="00C44443">
        <w:rPr>
          <w:rStyle w:val="StyleUnderline"/>
        </w:rPr>
        <w:t>All that counts is whether a school serves its students’ needs, whatever those needs may be.</w:t>
      </w:r>
    </w:p>
    <w:p w:rsidR="00BE77AE" w:rsidRPr="00C44443" w:rsidRDefault="00BE77AE" w:rsidP="00BE77AE">
      <w:pPr>
        <w:rPr>
          <w:rStyle w:val="StyleUnderline"/>
        </w:rPr>
      </w:pPr>
      <w:r w:rsidRPr="004F4661">
        <w:t xml:space="preserve">On the left, </w:t>
      </w:r>
      <w:r w:rsidRPr="00C44443">
        <w:rPr>
          <w:rStyle w:val="StyleUnderline"/>
        </w:rPr>
        <w:t xml:space="preserve">teachers unions and progressives claim that portable federal funding of education will take resources away from poor school districts. But this approach fails to recognize the </w:t>
      </w:r>
      <w:r w:rsidRPr="00C44443">
        <w:rPr>
          <w:rStyle w:val="Emphasis"/>
        </w:rPr>
        <w:t>educational benefits</w:t>
      </w:r>
      <w:r w:rsidRPr="00C44443">
        <w:rPr>
          <w:rStyle w:val="StyleUnderline"/>
        </w:rPr>
        <w:t xml:space="preserve"> for individual families and students who can take advantage of school choice. It also perpetuates the falsehood that bad schools just need more taxpayer money to improve. </w:t>
      </w:r>
      <w:r w:rsidRPr="00C44443">
        <w:rPr>
          <w:rStyle w:val="Emphasis"/>
        </w:rPr>
        <w:t>Customized education helps</w:t>
      </w:r>
      <w:r w:rsidRPr="00C44443">
        <w:rPr>
          <w:rStyle w:val="StyleUnderline"/>
        </w:rPr>
        <w:t xml:space="preserve"> all students individually, whereas </w:t>
      </w:r>
      <w:r w:rsidRPr="00C44443">
        <w:rPr>
          <w:rStyle w:val="Emphasis"/>
        </w:rPr>
        <w:t>pouring more money into failing education systems has failed</w:t>
      </w:r>
      <w:r w:rsidRPr="00C44443">
        <w:rPr>
          <w:rStyle w:val="StyleUnderline"/>
        </w:rPr>
        <w:t xml:space="preserve"> to produce nationwide gains.</w:t>
      </w:r>
    </w:p>
    <w:p w:rsidR="00BE77AE" w:rsidRPr="004F4661" w:rsidRDefault="00BE77AE" w:rsidP="00BE77AE">
      <w:r w:rsidRPr="004F4661">
        <w:t>Importantly, education legislation expected to be voted on by the House this week would only give states the option of making low-income federal education funding portable. States would not be required to expand school choice if public support is lacking.</w:t>
      </w:r>
    </w:p>
    <w:p w:rsidR="00BE77AE" w:rsidRPr="008E452A" w:rsidRDefault="00BE77AE" w:rsidP="00BE77AE">
      <w:r w:rsidRPr="004F4661">
        <w:t>Some conservative groups, such as </w:t>
      </w:r>
      <w:r w:rsidRPr="00FA790B">
        <w:t>Heritage Action</w:t>
      </w:r>
      <w:r w:rsidRPr="004F4661">
        <w:t xml:space="preserve">, have come out in opposition to the House GOP legislation, partially because it only allows federal funding to go to traditional public or charter schools. This opposition is letting perfection get in the way of progress. </w:t>
      </w:r>
      <w:r w:rsidRPr="008E452A">
        <w:t>Portable funding to other public schools already has questionable odds of passing the Senate. Allowing federal dollars to leave the public school system would kill the legislation in the Senate, where strong opposition from teachers unions would sway Democrats against helping Republicans reach 60 votes.</w:t>
      </w:r>
    </w:p>
    <w:p w:rsidR="00BE77AE" w:rsidRPr="00C44443" w:rsidRDefault="00BE77AE" w:rsidP="00BE77AE">
      <w:pPr>
        <w:rPr>
          <w:rStyle w:val="StyleUnderline"/>
        </w:rPr>
      </w:pPr>
      <w:r w:rsidRPr="008E452A">
        <w:t>Although most school choice programs occur at the state and local level,</w:t>
      </w:r>
      <w:r w:rsidRPr="00C44443">
        <w:rPr>
          <w:rStyle w:val="StyleUnderline"/>
        </w:rPr>
        <w:t xml:space="preserve"> portable funding is one of the few things the federal government can do to expand school choice. Portable federal funding would help show that having a menu of educational options </w:t>
      </w:r>
      <w:r w:rsidRPr="00C44443">
        <w:rPr>
          <w:rStyle w:val="Emphasis"/>
        </w:rPr>
        <w:t>helps all students</w:t>
      </w:r>
      <w:r w:rsidRPr="00C44443">
        <w:rPr>
          <w:rStyle w:val="StyleUnderline"/>
        </w:rPr>
        <w:t>.</w:t>
      </w:r>
    </w:p>
    <w:p w:rsidR="00BE77AE" w:rsidRDefault="00BE77AE" w:rsidP="00BE77AE"/>
    <w:p w:rsidR="00BE77AE" w:rsidRDefault="00BE77AE" w:rsidP="00BE77AE"/>
    <w:p w:rsidR="00BE77AE" w:rsidRDefault="00BE77AE" w:rsidP="00BE77AE">
      <w:pPr>
        <w:pStyle w:val="Heading4"/>
      </w:pPr>
      <w:r>
        <w:t>Title I portability creates funding equality, reduces administrative costs, gives power to parents, and provides incentives for achievement.</w:t>
      </w:r>
    </w:p>
    <w:p w:rsidR="00BE77AE" w:rsidRPr="00E40988" w:rsidRDefault="00BE77AE" w:rsidP="00BE77AE">
      <w:pPr>
        <w:rPr>
          <w:rStyle w:val="Style13ptBold"/>
          <w:b w:val="0"/>
          <w:sz w:val="20"/>
        </w:rPr>
      </w:pPr>
      <w:proofErr w:type="spellStart"/>
      <w:r>
        <w:rPr>
          <w:rStyle w:val="Style13ptBold"/>
        </w:rPr>
        <w:t>Koteskey</w:t>
      </w:r>
      <w:proofErr w:type="spellEnd"/>
      <w:r>
        <w:rPr>
          <w:rStyle w:val="Style13ptBold"/>
        </w:rPr>
        <w:t xml:space="preserve"> 15</w:t>
      </w:r>
      <w:r>
        <w:rPr>
          <w:rStyle w:val="Style13ptBold"/>
          <w:b w:val="0"/>
          <w:sz w:val="20"/>
        </w:rPr>
        <w:t xml:space="preserve"> – A</w:t>
      </w:r>
      <w:r w:rsidRPr="00E40988">
        <w:rPr>
          <w:rStyle w:val="Style13ptBold"/>
          <w:b w:val="0"/>
          <w:sz w:val="20"/>
        </w:rPr>
        <w:t xml:space="preserve"> policy analyst at the Reason Found</w:t>
      </w:r>
      <w:r>
        <w:rPr>
          <w:rStyle w:val="Style13ptBold"/>
          <w:b w:val="0"/>
          <w:sz w:val="20"/>
        </w:rPr>
        <w:t>ation and Young Voices Advocate (Tyler, “</w:t>
      </w:r>
      <w:r w:rsidRPr="00E40988">
        <w:rPr>
          <w:rStyle w:val="Style13ptBold"/>
          <w:b w:val="0"/>
          <w:sz w:val="20"/>
        </w:rPr>
        <w:t>Title I funding portability is key to ESEA reform</w:t>
      </w:r>
      <w:r>
        <w:rPr>
          <w:rStyle w:val="Style13ptBold"/>
          <w:b w:val="0"/>
          <w:sz w:val="20"/>
        </w:rPr>
        <w:t xml:space="preserve">,” The Hill, 7/9/15, </w:t>
      </w:r>
      <w:r w:rsidRPr="007F3DAE">
        <w:rPr>
          <w:rStyle w:val="Style13ptBold"/>
          <w:b w:val="0"/>
          <w:sz w:val="20"/>
        </w:rPr>
        <w:t>http://thehill.com/blogs/congress-blog/education/247300-title-i-funding-portability-is-key-to-esea-reform</w:t>
      </w:r>
      <w:r>
        <w:rPr>
          <w:rStyle w:val="Style13ptBold"/>
          <w:b w:val="0"/>
          <w:sz w:val="20"/>
        </w:rPr>
        <w:t>) //</w:t>
      </w:r>
      <w:proofErr w:type="spellStart"/>
      <w:r>
        <w:rPr>
          <w:rStyle w:val="Style13ptBold"/>
          <w:b w:val="0"/>
          <w:sz w:val="20"/>
        </w:rPr>
        <w:t>S.He</w:t>
      </w:r>
      <w:proofErr w:type="spellEnd"/>
    </w:p>
    <w:p w:rsidR="00BE77AE" w:rsidRPr="00702B1C" w:rsidRDefault="00BE77AE" w:rsidP="00BE77AE">
      <w:pPr>
        <w:rPr>
          <w:rStyle w:val="StyleUnderline"/>
        </w:rPr>
      </w:pPr>
      <w:r w:rsidRPr="00702B1C">
        <w:rPr>
          <w:rStyle w:val="StyleUnderline"/>
        </w:rPr>
        <w:t>The current Title I program is broken. A meta-analysis of 17 federal studies on its effectiveness indicated only a modest overall impact, while another by Harvard University concluded the program had failed in its original mission of closing achievements gaps between disadvantaged and wealthy students.</w:t>
      </w:r>
    </w:p>
    <w:p w:rsidR="00BE77AE" w:rsidRPr="005D6134" w:rsidRDefault="00BE77AE" w:rsidP="00BE77AE">
      <w:r w:rsidRPr="005D6134">
        <w:t xml:space="preserve">Examining what schools have to go through to get Title I funding, it is easy to see why. </w:t>
      </w:r>
      <w:r w:rsidRPr="007F3DAE">
        <w:rPr>
          <w:rStyle w:val="StyleUnderline"/>
        </w:rPr>
        <w:t>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w:t>
      </w:r>
      <w:r w:rsidRPr="005D6134">
        <w:t xml:space="preserve"> The “supplement not supplant” and “comparability” provisions, discussed at length in the Reason Foundation’s </w:t>
      </w:r>
      <w:r w:rsidRPr="007F3DAE">
        <w:t>Title I reform analysis</w:t>
      </w:r>
      <w:r w:rsidRPr="005D6134">
        <w:t>, restricts states’ abilities to combine these dollars with pre-existing state funding for low-income students to create comprehensive programs. And because Title I allocates grants to schools rather than individual students, it actually promotes per-student funding inequalities between schools, especially at larger schools with high numbers but low-percentages of low-income kids.  </w:t>
      </w:r>
    </w:p>
    <w:p w:rsidR="00BE77AE" w:rsidRPr="007F3DAE" w:rsidRDefault="00BE77AE" w:rsidP="00BE77AE">
      <w:pPr>
        <w:rPr>
          <w:rStyle w:val="StyleUnderline"/>
        </w:rPr>
      </w:pPr>
      <w:r w:rsidRPr="005D6134">
        <w:t xml:space="preserve">Scott’s </w:t>
      </w:r>
      <w:r w:rsidRPr="007F3DAE">
        <w:rPr>
          <w:rStyle w:val="StyleUnderline"/>
        </w:rPr>
        <w:t>Title I portability</w:t>
      </w:r>
      <w:r w:rsidRPr="005D6134">
        <w:t xml:space="preserve"> amendment </w:t>
      </w:r>
      <w:r w:rsidRPr="007F3DAE">
        <w:rPr>
          <w:rStyle w:val="StyleUnderline"/>
        </w:rPr>
        <w:t>has the potential to change all of this. Tying Title I funds to eligible students relieves administrative burdens by removing the need to justify expenditures. It also ensures that every school gets the same amount of per-student grants for every low-income child they educate</w:t>
      </w:r>
      <w:r w:rsidRPr="005D6134">
        <w:t xml:space="preserve">. By making these funds portable, </w:t>
      </w:r>
      <w:r w:rsidRPr="007F3DAE">
        <w:rPr>
          <w:rStyle w:val="StyleUnderline"/>
        </w:rPr>
        <w:t>wherever these students enroll, low-income pupils will be able to expand their educational options. They will benefit from administrators with new incentives to attract and retain them to get access to the dollars they bring. Portable Title I funding could even be combined with expanding state voucher, tax-credit scholarship programs, and education savings accounts, with proven positive effects on achievement for disadvantaged students to give even more families access to better options.</w:t>
      </w:r>
    </w:p>
    <w:p w:rsidR="00BE77AE" w:rsidRPr="007F3DAE" w:rsidRDefault="00BE77AE" w:rsidP="00BE77AE">
      <w:pPr>
        <w:rPr>
          <w:rStyle w:val="StyleUnderline"/>
        </w:rPr>
      </w:pPr>
      <w:r w:rsidRPr="005D6134">
        <w:t xml:space="preserve">Scott’s Title I amendment should be a key piece of the ESEA reauthorization. </w:t>
      </w:r>
      <w:r w:rsidRPr="007F3DAE">
        <w:rPr>
          <w:rStyle w:val="StyleUnderline"/>
        </w:rPr>
        <w:t xml:space="preserve">It reduces administrative costs, increases </w:t>
      </w:r>
      <w:r w:rsidRPr="00642761">
        <w:rPr>
          <w:rStyle w:val="Emphasis"/>
        </w:rPr>
        <w:t>funding equality</w:t>
      </w:r>
      <w:r w:rsidRPr="007F3DAE">
        <w:rPr>
          <w:rStyle w:val="StyleUnderline"/>
        </w:rPr>
        <w:t xml:space="preserve">, gives parents more power, and gives administrators an </w:t>
      </w:r>
      <w:r w:rsidRPr="00642761">
        <w:rPr>
          <w:rStyle w:val="Emphasis"/>
        </w:rPr>
        <w:t xml:space="preserve">incentive to provide the best education </w:t>
      </w:r>
      <w:r w:rsidRPr="007F3DAE">
        <w:rPr>
          <w:rStyle w:val="StyleUnderline"/>
        </w:rPr>
        <w:t>possible to underserved kids. If we really care about giving our most disadvantaged the best shot in life, this is a big part of how to do it.</w:t>
      </w:r>
    </w:p>
    <w:p w:rsidR="00BE77AE" w:rsidRPr="00132419" w:rsidRDefault="00BE77AE" w:rsidP="000E5ED6"/>
    <w:p w:rsidR="000E5ED6" w:rsidRPr="000E5ED6" w:rsidRDefault="000E5ED6" w:rsidP="000E5ED6">
      <w:pPr>
        <w:pStyle w:val="Heading4"/>
      </w:pPr>
      <w:r>
        <w:t xml:space="preserve">Portability makes the problems in Title 1 allocations irrelevant because funding follows </w:t>
      </w:r>
      <w:proofErr w:type="gramStart"/>
      <w:r>
        <w:rPr>
          <w:u w:val="single"/>
        </w:rPr>
        <w:t>each</w:t>
      </w:r>
      <w:proofErr w:type="gramEnd"/>
      <w:r>
        <w:rPr>
          <w:u w:val="single"/>
        </w:rPr>
        <w:t xml:space="preserve"> student</w:t>
      </w:r>
      <w:r>
        <w:t>, weighted by income</w:t>
      </w:r>
    </w:p>
    <w:p w:rsidR="000E5ED6" w:rsidRPr="00977500" w:rsidRDefault="000E5ED6" w:rsidP="000E5ED6">
      <w:pPr>
        <w:rPr>
          <w:sz w:val="20"/>
        </w:rPr>
      </w:pPr>
      <w:proofErr w:type="spellStart"/>
      <w:r>
        <w:rPr>
          <w:rStyle w:val="Style13ptBold"/>
        </w:rPr>
        <w:t>Furtick</w:t>
      </w:r>
      <w:proofErr w:type="spellEnd"/>
      <w:r>
        <w:rPr>
          <w:rStyle w:val="Style13ptBold"/>
        </w:rPr>
        <w:t xml:space="preserve"> and Snell 14</w:t>
      </w:r>
      <w:r>
        <w:rPr>
          <w:rStyle w:val="Style13ptBold"/>
          <w:b w:val="0"/>
          <w:sz w:val="20"/>
        </w:rPr>
        <w:t xml:space="preserve"> – </w:t>
      </w:r>
      <w:proofErr w:type="spellStart"/>
      <w:r w:rsidRPr="00AA43B2">
        <w:rPr>
          <w:sz w:val="20"/>
        </w:rPr>
        <w:t>Furtick</w:t>
      </w:r>
      <w:proofErr w:type="spellEnd"/>
      <w:r w:rsidRPr="00AA43B2">
        <w:rPr>
          <w:sz w:val="20"/>
        </w:rPr>
        <w:t xml:space="preserve"> is </w:t>
      </w:r>
      <w:r>
        <w:rPr>
          <w:sz w:val="20"/>
        </w:rPr>
        <w:t>a policy analy</w:t>
      </w:r>
      <w:r w:rsidRPr="00AA43B2">
        <w:rPr>
          <w:sz w:val="20"/>
        </w:rPr>
        <w:t>st at the Reason Foundation</w:t>
      </w:r>
      <w:r>
        <w:rPr>
          <w:sz w:val="20"/>
        </w:rPr>
        <w:t xml:space="preserve"> and </w:t>
      </w:r>
      <w:r w:rsidRPr="00AA43B2">
        <w:rPr>
          <w:sz w:val="20"/>
        </w:rPr>
        <w:t xml:space="preserve">holds a master's degree in applied economics, as </w:t>
      </w:r>
      <w:r>
        <w:rPr>
          <w:sz w:val="20"/>
        </w:rPr>
        <w:t>well as a bachelor's degree in E</w:t>
      </w:r>
      <w:r w:rsidRPr="00AA43B2">
        <w:rPr>
          <w:sz w:val="20"/>
        </w:rPr>
        <w:t>nglish literature and economics from Florida State University.</w:t>
      </w:r>
      <w:r>
        <w:rPr>
          <w:rFonts w:ascii="Times" w:eastAsia="Times New Roman" w:hAnsi="Times" w:cs="Times New Roman"/>
          <w:sz w:val="20"/>
          <w:szCs w:val="20"/>
        </w:rPr>
        <w:t xml:space="preserve"> </w:t>
      </w:r>
      <w:r>
        <w:rPr>
          <w:rStyle w:val="Style13ptBold"/>
          <w:b w:val="0"/>
          <w:sz w:val="20"/>
        </w:rPr>
        <w:t>Snell is t</w:t>
      </w:r>
      <w:r w:rsidRPr="007E7A6D">
        <w:rPr>
          <w:rStyle w:val="Style13ptBold"/>
          <w:b w:val="0"/>
          <w:sz w:val="20"/>
        </w:rPr>
        <w:t xml:space="preserve">he director of education and child welfare at Reason </w:t>
      </w:r>
      <w:r w:rsidRPr="007E7A6D">
        <w:rPr>
          <w:sz w:val="20"/>
        </w:rPr>
        <w:t>Foundation, on the advisory board member to the National Quality Improvement Center for the Children’s Bureau</w:t>
      </w:r>
      <w:r>
        <w:rPr>
          <w:sz w:val="20"/>
        </w:rPr>
        <w:t>, and holds</w:t>
      </w:r>
      <w:r w:rsidRPr="000B043D">
        <w:rPr>
          <w:sz w:val="20"/>
        </w:rPr>
        <w:t xml:space="preserve"> a Master of Arts in communication from California State University, Fullerton.</w:t>
      </w:r>
      <w:r>
        <w:rPr>
          <w:rStyle w:val="Style13ptBold"/>
          <w:b w:val="0"/>
          <w:sz w:val="20"/>
        </w:rPr>
        <w:t xml:space="preserve"> (Katie and Lisa, “</w:t>
      </w:r>
      <w:r w:rsidRPr="003B4806">
        <w:rPr>
          <w:rStyle w:val="Style13ptBold"/>
          <w:b w:val="0"/>
          <w:sz w:val="20"/>
        </w:rPr>
        <w:t xml:space="preserve">Federal School Finance Reform. Moving </w:t>
      </w:r>
      <w:proofErr w:type="gramStart"/>
      <w:r w:rsidRPr="003B4806">
        <w:rPr>
          <w:rStyle w:val="Style13ptBold"/>
          <w:b w:val="0"/>
          <w:sz w:val="20"/>
        </w:rPr>
        <w:t>Toward</w:t>
      </w:r>
      <w:proofErr w:type="gramEnd"/>
      <w:r w:rsidRPr="003B4806">
        <w:rPr>
          <w:rStyle w:val="Style13ptBold"/>
          <w:b w:val="0"/>
          <w:sz w:val="20"/>
        </w:rPr>
        <w:t xml:space="preserve"> Title I Funding Following the Child</w:t>
      </w:r>
      <w:r>
        <w:rPr>
          <w:rStyle w:val="Style13ptBold"/>
          <w:b w:val="0"/>
          <w:sz w:val="20"/>
        </w:rPr>
        <w:t xml:space="preserve">,” The Reason Foundation, September 2014, </w:t>
      </w:r>
      <w:hyperlink r:id="rId23" w:history="1">
        <w:r w:rsidRPr="008715BD">
          <w:rPr>
            <w:rStyle w:val="Hyperlink"/>
            <w:sz w:val="20"/>
          </w:rPr>
          <w:t>http://reason.org/files/federal_school_finance_reform.pdf</w:t>
        </w:r>
      </w:hyperlink>
      <w:r>
        <w:rPr>
          <w:rStyle w:val="Style13ptBold"/>
          <w:b w:val="0"/>
          <w:sz w:val="20"/>
        </w:rPr>
        <w:t>) //</w:t>
      </w:r>
      <w:proofErr w:type="spellStart"/>
      <w:r>
        <w:rPr>
          <w:rStyle w:val="Style13ptBold"/>
          <w:b w:val="0"/>
          <w:sz w:val="20"/>
        </w:rPr>
        <w:t>S.He</w:t>
      </w:r>
      <w:proofErr w:type="spellEnd"/>
    </w:p>
    <w:p w:rsidR="000E5ED6" w:rsidRPr="000E5ED6" w:rsidRDefault="000E5ED6" w:rsidP="000E5ED6">
      <w:r w:rsidRPr="000E5ED6">
        <w:t>Another amendment, “Direct Student Services,” allows each state education agency to allocate three percent of its federal Title I funding to local education agencies (LEAs) for the purpose of supporting school choice.36 The LEAs must use a portion of this funding for community outreach and communication to parents about school choice options. Remaining funding is to be used to pay for transportation for public school choice and for high-quality academic tutoring services for eligible students.</w:t>
      </w:r>
    </w:p>
    <w:p w:rsidR="000E5ED6" w:rsidRPr="00FF7B27" w:rsidRDefault="000E5ED6" w:rsidP="000E5ED6">
      <w:pPr>
        <w:rPr>
          <w:rStyle w:val="StyleUnderline"/>
        </w:rPr>
      </w:pPr>
      <w:r>
        <w:t xml:space="preserve">Senate Bill 1968, </w:t>
      </w:r>
      <w:r w:rsidRPr="00FF7B27">
        <w:rPr>
          <w:rStyle w:val="StyleUnderline"/>
        </w:rPr>
        <w:t>the Scholarships for Kids Act</w:t>
      </w:r>
      <w:r>
        <w:t xml:space="preserve">, introduced by Senator Lamar Alexander, </w:t>
      </w:r>
      <w:r w:rsidRPr="00FF7B27">
        <w:rPr>
          <w:rStyle w:val="StyleUnderline"/>
        </w:rPr>
        <w:t xml:space="preserve">would similarly consolidate several existing federal programs, redirecting $24 billion to be appropriated under Title I </w:t>
      </w:r>
      <w:r w:rsidRPr="00FF7B27">
        <w:t>f</w:t>
      </w:r>
      <w:r>
        <w:t xml:space="preserve">or fiscal year 2015 and each of the five succeeding fiscal years.37 The bill adds a section under allocations </w:t>
      </w:r>
      <w:r w:rsidRPr="00FF7B27">
        <w:rPr>
          <w:rStyle w:val="StyleUnderline"/>
        </w:rPr>
        <w:t>that permits states to exercise the option for a “Scholarships for Kids” program. This option allows states to distribute Title I funds as per-pupil grants. It is up to each state to determine a per-pupil amount for the grants based on the number of eligible children in the state. Students</w:t>
      </w:r>
      <w:r>
        <w:t xml:space="preserve"> receiving grants may then </w:t>
      </w:r>
      <w:r w:rsidRPr="00FF7B27">
        <w:rPr>
          <w:rStyle w:val="StyleUnderline"/>
        </w:rPr>
        <w:t>use their Title I funding to:</w:t>
      </w:r>
    </w:p>
    <w:p w:rsidR="000E5ED6" w:rsidRDefault="000E5ED6" w:rsidP="000E5ED6">
      <w:r>
        <w:t xml:space="preserve">§ </w:t>
      </w:r>
      <w:r w:rsidRPr="00FF7B27">
        <w:rPr>
          <w:rStyle w:val="StyleUnderline"/>
        </w:rPr>
        <w:t>Supplement the budget of any public school they are able to attend</w:t>
      </w:r>
      <w:r>
        <w:t>;</w:t>
      </w:r>
    </w:p>
    <w:p w:rsidR="000E5ED6" w:rsidRPr="00FF7B27" w:rsidRDefault="000E5ED6" w:rsidP="000E5ED6">
      <w:pPr>
        <w:rPr>
          <w:rStyle w:val="StyleUnderline"/>
        </w:rPr>
      </w:pPr>
      <w:r>
        <w:t xml:space="preserve">§ </w:t>
      </w:r>
      <w:r w:rsidRPr="00FF7B27">
        <w:rPr>
          <w:rStyle w:val="StyleUnderline"/>
        </w:rPr>
        <w:t>Pay for all or a portion of any fees required to attend another public school in the participating state;</w:t>
      </w:r>
    </w:p>
    <w:p w:rsidR="000E5ED6" w:rsidRPr="00FF7B27" w:rsidRDefault="000E5ED6" w:rsidP="000E5ED6">
      <w:pPr>
        <w:rPr>
          <w:rStyle w:val="StyleUnderline"/>
        </w:rPr>
      </w:pPr>
      <w:r w:rsidRPr="00FF7B27">
        <w:t>§</w:t>
      </w:r>
      <w:r w:rsidRPr="00FF7B27">
        <w:rPr>
          <w:rStyle w:val="StyleUnderline"/>
        </w:rPr>
        <w:t xml:space="preserve"> Pay for all or a portion of the tuition and fees required to attend a state-approved private school, or</w:t>
      </w:r>
    </w:p>
    <w:p w:rsidR="000E5ED6" w:rsidRPr="00FF7B27" w:rsidRDefault="000E5ED6" w:rsidP="000E5ED6">
      <w:pPr>
        <w:rPr>
          <w:rStyle w:val="StyleUnderline"/>
        </w:rPr>
      </w:pPr>
      <w:r w:rsidRPr="00FF7B27">
        <w:t>§</w:t>
      </w:r>
      <w:r w:rsidRPr="00FF7B27">
        <w:rPr>
          <w:rStyle w:val="StyleUnderline"/>
        </w:rPr>
        <w:t xml:space="preserve"> Pay for all or a portion of the fees required to participate in a state-approved supplemental education program.</w:t>
      </w:r>
    </w:p>
    <w:p w:rsidR="000E5ED6" w:rsidRDefault="000E5ED6" w:rsidP="000E5ED6">
      <w:r>
        <w:t xml:space="preserve">For purposes of accountability, </w:t>
      </w:r>
      <w:r w:rsidRPr="00FF7B27">
        <w:rPr>
          <w:rStyle w:val="StyleUnderline"/>
        </w:rPr>
        <w:t>participating states must require eligible children receiving a grant to take state academic assessments or an alternate assessment. Students eligible</w:t>
      </w:r>
      <w:r>
        <w:t xml:space="preserve"> to receive grants are those who are under 21 </w:t>
      </w:r>
      <w:r w:rsidRPr="00FF7B27">
        <w:rPr>
          <w:rStyle w:val="StyleUnderline"/>
        </w:rPr>
        <w:t>whose families’ income is below the poverty level. This means that approximately 11 million children</w:t>
      </w:r>
      <w:r>
        <w:t>—</w:t>
      </w:r>
      <w:r w:rsidRPr="00FF7B27">
        <w:rPr>
          <w:rStyle w:val="StyleUnderline"/>
        </w:rPr>
        <w:t>one in every five K-12 student</w:t>
      </w:r>
      <w:r>
        <w:t>s—</w:t>
      </w:r>
      <w:r w:rsidRPr="00FF7B27">
        <w:rPr>
          <w:rStyle w:val="StyleUnderline"/>
        </w:rPr>
        <w:t xml:space="preserve">would be eligible to receive a scholarship worth $2,100. </w:t>
      </w:r>
    </w:p>
    <w:p w:rsidR="000E5ED6" w:rsidRDefault="000E5ED6" w:rsidP="000E5ED6">
      <w:r w:rsidRPr="00FF7B27">
        <w:rPr>
          <w:rStyle w:val="StyleUnderline"/>
        </w:rPr>
        <w:t xml:space="preserve">The funding portability option </w:t>
      </w:r>
      <w:r w:rsidRPr="000E5ED6">
        <w:t>in each bill</w:t>
      </w:r>
      <w:r w:rsidRPr="00FF7B27">
        <w:rPr>
          <w:rStyle w:val="StyleUnderline"/>
        </w:rPr>
        <w:t xml:space="preserve"> </w:t>
      </w:r>
      <w:r w:rsidRPr="000E5ED6">
        <w:rPr>
          <w:rStyle w:val="Emphasis"/>
        </w:rPr>
        <w:t>eliminates the necessity for both supplement-not-supplant and the comparability requirement because funds are attached directly to the student</w:t>
      </w:r>
      <w:r w:rsidRPr="00FF7B27">
        <w:rPr>
          <w:rStyle w:val="StyleUnderline"/>
        </w:rPr>
        <w:t>.</w:t>
      </w:r>
      <w:r>
        <w:t xml:space="preserve"> </w:t>
      </w:r>
      <w:r w:rsidRPr="00FF7B27">
        <w:rPr>
          <w:rStyle w:val="StyleUnderline"/>
        </w:rPr>
        <w:t>The school principal would then have the flexibility and autonomy to spend the dollars on specific instructional needs at each school and be held accountable for student performance</w:t>
      </w:r>
      <w:r>
        <w:t>, rather than inputs such as meeting specific staffing formulas.</w:t>
      </w:r>
    </w:p>
    <w:p w:rsidR="000E5ED6" w:rsidRPr="00FF7B27" w:rsidRDefault="000E5ED6" w:rsidP="000E5ED6">
      <w:pPr>
        <w:rPr>
          <w:rStyle w:val="StyleUnderline"/>
        </w:rPr>
      </w:pPr>
      <w:r>
        <w:t xml:space="preserve">Adopting either of these pieces of </w:t>
      </w:r>
      <w:r w:rsidRPr="00FF7B27">
        <w:rPr>
          <w:rStyle w:val="StyleUnderline"/>
        </w:rPr>
        <w:t>legislation would rectify some of the funding inequities</w:t>
      </w:r>
      <w:r>
        <w:t xml:space="preserve"> inherent to the current Title I program</w:t>
      </w:r>
      <w:r w:rsidRPr="00FF7B27">
        <w:rPr>
          <w:rStyle w:val="StyleUnderline"/>
        </w:rPr>
        <w:t>, allow wider access to more comprehensive academic programs, decrease the managerial burden on school administrators, and shift Title I’s focus to performance rather than compliance.</w:t>
      </w:r>
    </w:p>
    <w:p w:rsidR="000E5ED6" w:rsidRDefault="000E5ED6" w:rsidP="000E5ED6"/>
    <w:p w:rsidR="000E5ED6" w:rsidRPr="000E5ED6" w:rsidRDefault="000E5ED6" w:rsidP="000E5ED6">
      <w:pPr>
        <w:pStyle w:val="Heading4"/>
      </w:pPr>
      <w:r>
        <w:t xml:space="preserve">The CP is more efficient and frees up </w:t>
      </w:r>
      <w:r>
        <w:rPr>
          <w:u w:val="single"/>
        </w:rPr>
        <w:t>more overall resources</w:t>
      </w:r>
      <w:r>
        <w:t xml:space="preserve"> despite not increasing Title 1 spending</w:t>
      </w:r>
    </w:p>
    <w:p w:rsidR="000E5ED6" w:rsidRPr="00977500" w:rsidRDefault="000E5ED6" w:rsidP="000E5ED6">
      <w:pPr>
        <w:rPr>
          <w:sz w:val="20"/>
        </w:rPr>
      </w:pPr>
      <w:proofErr w:type="spellStart"/>
      <w:r>
        <w:rPr>
          <w:rStyle w:val="Style13ptBold"/>
        </w:rPr>
        <w:t>Furtick</w:t>
      </w:r>
      <w:proofErr w:type="spellEnd"/>
      <w:r>
        <w:rPr>
          <w:rStyle w:val="Style13ptBold"/>
        </w:rPr>
        <w:t xml:space="preserve"> and Snell 14</w:t>
      </w:r>
      <w:r>
        <w:rPr>
          <w:rStyle w:val="Style13ptBold"/>
          <w:b w:val="0"/>
          <w:sz w:val="20"/>
        </w:rPr>
        <w:t xml:space="preserve"> – </w:t>
      </w:r>
      <w:proofErr w:type="spellStart"/>
      <w:r w:rsidRPr="00AA43B2">
        <w:rPr>
          <w:sz w:val="20"/>
        </w:rPr>
        <w:t>Furtick</w:t>
      </w:r>
      <w:proofErr w:type="spellEnd"/>
      <w:r w:rsidRPr="00AA43B2">
        <w:rPr>
          <w:sz w:val="20"/>
        </w:rPr>
        <w:t xml:space="preserve"> is </w:t>
      </w:r>
      <w:r>
        <w:rPr>
          <w:sz w:val="20"/>
        </w:rPr>
        <w:t>a policy analy</w:t>
      </w:r>
      <w:r w:rsidRPr="00AA43B2">
        <w:rPr>
          <w:sz w:val="20"/>
        </w:rPr>
        <w:t>st at the Reason Foundation</w:t>
      </w:r>
      <w:r>
        <w:rPr>
          <w:sz w:val="20"/>
        </w:rPr>
        <w:t xml:space="preserve"> and </w:t>
      </w:r>
      <w:r w:rsidRPr="00AA43B2">
        <w:rPr>
          <w:sz w:val="20"/>
        </w:rPr>
        <w:t xml:space="preserve">holds a master's degree in applied economics, as </w:t>
      </w:r>
      <w:r>
        <w:rPr>
          <w:sz w:val="20"/>
        </w:rPr>
        <w:t>well as a bachelor's degree in E</w:t>
      </w:r>
      <w:r w:rsidRPr="00AA43B2">
        <w:rPr>
          <w:sz w:val="20"/>
        </w:rPr>
        <w:t>nglish literature and economics from Florida State University.</w:t>
      </w:r>
      <w:r>
        <w:rPr>
          <w:rFonts w:ascii="Times" w:eastAsia="Times New Roman" w:hAnsi="Times" w:cs="Times New Roman"/>
          <w:sz w:val="20"/>
          <w:szCs w:val="20"/>
        </w:rPr>
        <w:t xml:space="preserve"> </w:t>
      </w:r>
      <w:r>
        <w:rPr>
          <w:rStyle w:val="Style13ptBold"/>
          <w:b w:val="0"/>
          <w:sz w:val="20"/>
        </w:rPr>
        <w:t>Snell is t</w:t>
      </w:r>
      <w:r w:rsidRPr="007E7A6D">
        <w:rPr>
          <w:rStyle w:val="Style13ptBold"/>
          <w:b w:val="0"/>
          <w:sz w:val="20"/>
        </w:rPr>
        <w:t xml:space="preserve">he director of education and child welfare at Reason </w:t>
      </w:r>
      <w:r w:rsidRPr="007E7A6D">
        <w:rPr>
          <w:sz w:val="20"/>
        </w:rPr>
        <w:t>Foundation, on the advisory board member to the National Quality Improvement Center for the Children’s Bureau</w:t>
      </w:r>
      <w:r>
        <w:rPr>
          <w:sz w:val="20"/>
        </w:rPr>
        <w:t>, and holds</w:t>
      </w:r>
      <w:r w:rsidRPr="000B043D">
        <w:rPr>
          <w:sz w:val="20"/>
        </w:rPr>
        <w:t xml:space="preserve"> a Master of Arts in communication from California State University, Fullerton.</w:t>
      </w:r>
      <w:r>
        <w:rPr>
          <w:rStyle w:val="Style13ptBold"/>
          <w:b w:val="0"/>
          <w:sz w:val="20"/>
        </w:rPr>
        <w:t xml:space="preserve"> (Katie and Lisa, “</w:t>
      </w:r>
      <w:r w:rsidRPr="003B4806">
        <w:rPr>
          <w:rStyle w:val="Style13ptBold"/>
          <w:b w:val="0"/>
          <w:sz w:val="20"/>
        </w:rPr>
        <w:t xml:space="preserve">Federal School Finance Reform. Moving </w:t>
      </w:r>
      <w:proofErr w:type="gramStart"/>
      <w:r w:rsidRPr="003B4806">
        <w:rPr>
          <w:rStyle w:val="Style13ptBold"/>
          <w:b w:val="0"/>
          <w:sz w:val="20"/>
        </w:rPr>
        <w:t>Toward</w:t>
      </w:r>
      <w:proofErr w:type="gramEnd"/>
      <w:r w:rsidRPr="003B4806">
        <w:rPr>
          <w:rStyle w:val="Style13ptBold"/>
          <w:b w:val="0"/>
          <w:sz w:val="20"/>
        </w:rPr>
        <w:t xml:space="preserve"> Title I Funding Following the Child</w:t>
      </w:r>
      <w:r>
        <w:rPr>
          <w:rStyle w:val="Style13ptBold"/>
          <w:b w:val="0"/>
          <w:sz w:val="20"/>
        </w:rPr>
        <w:t xml:space="preserve">,” The Reason Foundation, September 2014, </w:t>
      </w:r>
      <w:hyperlink r:id="rId24" w:history="1">
        <w:r w:rsidRPr="008715BD">
          <w:rPr>
            <w:rStyle w:val="Hyperlink"/>
            <w:sz w:val="20"/>
          </w:rPr>
          <w:t>http://reason.org/files/federal_school_finance_reform.pdf</w:t>
        </w:r>
      </w:hyperlink>
      <w:r>
        <w:rPr>
          <w:rStyle w:val="Style13ptBold"/>
          <w:b w:val="0"/>
          <w:sz w:val="20"/>
        </w:rPr>
        <w:t>) //</w:t>
      </w:r>
      <w:proofErr w:type="spellStart"/>
      <w:r>
        <w:rPr>
          <w:rStyle w:val="Style13ptBold"/>
          <w:b w:val="0"/>
          <w:sz w:val="20"/>
        </w:rPr>
        <w:t>S.He</w:t>
      </w:r>
      <w:proofErr w:type="spellEnd"/>
    </w:p>
    <w:p w:rsidR="000E5ED6" w:rsidRDefault="000E5ED6" w:rsidP="000E5ED6">
      <w:r>
        <w:t>4. Current Proposals for Federal Funding Following the Child</w:t>
      </w:r>
    </w:p>
    <w:p w:rsidR="000E5ED6" w:rsidRPr="009F02F2" w:rsidRDefault="000E5ED6" w:rsidP="000E5ED6">
      <w:pPr>
        <w:rPr>
          <w:rStyle w:val="StyleUnderline"/>
        </w:rPr>
      </w:pPr>
      <w:r>
        <w:t xml:space="preserve">Members of the 113th U.S. Congress introduced two bills, each of which provides solutions to many of the existing inefficiencies and challenges within Title I funding. Both pieces of </w:t>
      </w:r>
      <w:r w:rsidRPr="009F02F2">
        <w:rPr>
          <w:rStyle w:val="StyleUnderline"/>
        </w:rPr>
        <w:t>legislation would make sweeping reforms to the Elementary and Secondary Education Act, consolidating several programs authorized under the Act and giving states the option to make existing federal dollars portable.</w:t>
      </w:r>
    </w:p>
    <w:p w:rsidR="000E5ED6" w:rsidRPr="00A30351" w:rsidRDefault="000E5ED6" w:rsidP="000E5ED6">
      <w:pPr>
        <w:rPr>
          <w:rStyle w:val="StyleUnderline"/>
        </w:rPr>
      </w:pPr>
      <w:r w:rsidRPr="00A30351">
        <w:rPr>
          <w:rStyle w:val="StyleUnderline"/>
        </w:rPr>
        <w:t xml:space="preserve">H.R. 5, </w:t>
      </w:r>
      <w:r w:rsidRPr="00042068">
        <w:rPr>
          <w:rStyle w:val="Emphasis"/>
        </w:rPr>
        <w:t>the Student Success Act</w:t>
      </w:r>
      <w:r w:rsidRPr="00A30351">
        <w:rPr>
          <w:rStyle w:val="StyleUnderline"/>
        </w:rPr>
        <w:t xml:space="preserve">, reauthorizes the ESEA </w:t>
      </w:r>
      <w:r w:rsidRPr="00F9012F">
        <w:t>beginning in FY2014 through FY2019.</w:t>
      </w:r>
      <w:r w:rsidRPr="00A30351">
        <w:rPr>
          <w:rStyle w:val="StyleUnderline"/>
        </w:rPr>
        <w:t xml:space="preserve"> The bill eliminates or consolidates more than 70 existing programs that are authorized in the current law, moving several to be housed under a revised Title I – Aid to Local Education Agencies.34</w:t>
      </w:r>
    </w:p>
    <w:p w:rsidR="000E5ED6" w:rsidRPr="00F9012F" w:rsidRDefault="000E5ED6" w:rsidP="000E5ED6">
      <w:pPr>
        <w:rPr>
          <w:rStyle w:val="StyleUnderline"/>
        </w:rPr>
      </w:pPr>
      <w:r w:rsidRPr="00F9012F">
        <w:rPr>
          <w:rStyle w:val="StyleUnderline"/>
        </w:rPr>
        <w:t xml:space="preserve">Combining and consolidating existing programs greatly </w:t>
      </w:r>
      <w:r w:rsidRPr="004E0A9A">
        <w:rPr>
          <w:rStyle w:val="Emphasis"/>
        </w:rPr>
        <w:t>reduces administrative costs so that more money can be spent at the school level</w:t>
      </w:r>
      <w:r w:rsidRPr="00F9012F">
        <w:rPr>
          <w:rStyle w:val="StyleUnderline"/>
        </w:rPr>
        <w:t xml:space="preserve">. It also allows funds that were previously tangled in layers of spending restrictions and regulations to be spent more flexibly, providing </w:t>
      </w:r>
      <w:r w:rsidRPr="004E0A9A">
        <w:rPr>
          <w:rStyle w:val="Emphasis"/>
        </w:rPr>
        <w:t>greater autonomy at the local level.</w:t>
      </w:r>
      <w:r w:rsidRPr="00F9012F">
        <w:rPr>
          <w:rStyle w:val="StyleUnderline"/>
        </w:rPr>
        <w:t xml:space="preserve"> </w:t>
      </w:r>
    </w:p>
    <w:p w:rsidR="000E5ED6" w:rsidRPr="005C0071" w:rsidRDefault="000E5ED6" w:rsidP="000E5ED6">
      <w:pPr>
        <w:rPr>
          <w:rStyle w:val="StyleUnderline"/>
        </w:rPr>
      </w:pPr>
      <w:r>
        <w:t xml:space="preserve">Importantly, </w:t>
      </w:r>
      <w:r w:rsidRPr="005C0071">
        <w:rPr>
          <w:rStyle w:val="StyleUnderline"/>
        </w:rPr>
        <w:t xml:space="preserve">the Student Success Act includes amendments to Title I that give parents the option to </w:t>
      </w:r>
      <w:r w:rsidRPr="004E0A9A">
        <w:rPr>
          <w:rStyle w:val="Emphasis"/>
        </w:rPr>
        <w:t>take Title I dollars to the public school of their choice</w:t>
      </w:r>
      <w:r w:rsidRPr="005C0071">
        <w:rPr>
          <w:rStyle w:val="StyleUnderline"/>
        </w:rPr>
        <w:t>, including charter schools. One amendment,</w:t>
      </w:r>
      <w:r>
        <w:t xml:space="preserve"> “Title I Portability,” which was added by then-House Majority Leader Eric Cantor, </w:t>
      </w:r>
      <w:r w:rsidRPr="005C0071">
        <w:rPr>
          <w:rStyle w:val="StyleUnderline"/>
        </w:rPr>
        <w:t>gives the option for Title I funds to follow low-income students to the institution in which they enroll.</w:t>
      </w:r>
    </w:p>
    <w:p w:rsidR="000E5ED6" w:rsidRPr="00F9012F" w:rsidRDefault="000E5ED6" w:rsidP="000E5ED6">
      <w:pPr>
        <w:rPr>
          <w:rStyle w:val="StyleUnderline"/>
        </w:rPr>
      </w:pPr>
      <w:r w:rsidRPr="00F9012F">
        <w:rPr>
          <w:rStyle w:val="StyleUnderline"/>
        </w:rPr>
        <w:t>Under this amendment, LEAs are given Title I funds on a per-pupil basis, then they award the funds to schools based on the number of Title I eligible students enrolled at each school.</w:t>
      </w:r>
    </w:p>
    <w:p w:rsidR="000E5ED6" w:rsidRDefault="000E5ED6" w:rsidP="000E5ED6">
      <w:r>
        <w:t xml:space="preserve">Cantor was probably correct when he said, in a press conference at Two Rivers Public Charter School in Washington, D.C. (which has the longest waiting list of any charter school in the District), that </w:t>
      </w:r>
      <w:r w:rsidRPr="00F9012F">
        <w:rPr>
          <w:rStyle w:val="StyleUnderline"/>
        </w:rPr>
        <w:t xml:space="preserve">portability </w:t>
      </w:r>
      <w:r w:rsidRPr="004E0A9A">
        <w:rPr>
          <w:rStyle w:val="Emphasis"/>
        </w:rPr>
        <w:t>would help “the most vulnerable kids</w:t>
      </w:r>
      <w:r w:rsidRPr="00F9012F">
        <w:rPr>
          <w:rStyle w:val="StyleUnderline"/>
        </w:rPr>
        <w:t>, including foster children and those with disabilities. It is a public school choice amendment for children to have an experience like this.”</w:t>
      </w:r>
      <w:r>
        <w:t>35</w:t>
      </w:r>
    </w:p>
    <w:p w:rsidR="000E5ED6" w:rsidRDefault="000E5ED6" w:rsidP="000E5ED6"/>
    <w:p w:rsidR="00BE77AE" w:rsidRDefault="00BE77AE" w:rsidP="000E5ED6"/>
    <w:p w:rsidR="00BE77AE" w:rsidRDefault="00BE77AE" w:rsidP="00BE77AE">
      <w:pPr>
        <w:pStyle w:val="Heading3"/>
      </w:pPr>
      <w:r>
        <w:t>AT: hurts high poverty districts</w:t>
      </w:r>
    </w:p>
    <w:p w:rsidR="00BE77AE" w:rsidRPr="006D4700" w:rsidRDefault="00BE77AE" w:rsidP="00BE77AE"/>
    <w:p w:rsidR="00BE77AE" w:rsidRDefault="00BE77AE" w:rsidP="00BE77AE">
      <w:pPr>
        <w:pStyle w:val="Heading4"/>
      </w:pPr>
      <w:r>
        <w:t>Focusing on districts instead of student is harmful – the CP helps impoverished students and has minimal effects on low-income districts</w:t>
      </w:r>
    </w:p>
    <w:p w:rsidR="00BE77AE" w:rsidRPr="00CC5938" w:rsidRDefault="00BE77AE" w:rsidP="00BE77AE">
      <w:r>
        <w:rPr>
          <w:rStyle w:val="Style13ptBold"/>
        </w:rPr>
        <w:t xml:space="preserve">Russell 15 </w:t>
      </w:r>
      <w:r>
        <w:t xml:space="preserve">(Jason, </w:t>
      </w:r>
      <w:r w:rsidRPr="00CC5938">
        <w:t xml:space="preserve">"Portable education funding would help impoverished students," Washington Examiner, </w:t>
      </w:r>
      <w:r>
        <w:t>2/6/15</w:t>
      </w:r>
      <w:r w:rsidRPr="00CC5938">
        <w:t>, http://www.washingtonexaminer.com/portable-education-funding-would-help-impoverished-students/article/2559936</w:t>
      </w:r>
    </w:p>
    <w:p w:rsidR="00BE77AE" w:rsidRPr="00CC5938" w:rsidRDefault="00BE77AE" w:rsidP="00BE77AE">
      <w:r w:rsidRPr="00CC5938">
        <w:t xml:space="preserve">A new Center for American Progress report on portable federal funding for low-income students misses the mark on the issue of school choice. </w:t>
      </w:r>
      <w:r w:rsidRPr="00CC5938">
        <w:rPr>
          <w:rStyle w:val="StyleUnderline"/>
        </w:rPr>
        <w:t>According to the report, if students living in poverty can choose to take their federal funding to a better school district, low-income districts might lose some money.</w:t>
      </w:r>
    </w:p>
    <w:p w:rsidR="00BE77AE" w:rsidRPr="00CC5938" w:rsidRDefault="00BE77AE" w:rsidP="00BE77AE">
      <w:pPr>
        <w:rPr>
          <w:rStyle w:val="StyleUnderline"/>
        </w:rPr>
      </w:pPr>
      <w:r w:rsidRPr="00CC5938">
        <w:rPr>
          <w:rStyle w:val="StyleUnderline"/>
        </w:rPr>
        <w:t xml:space="preserve">The point of portable funding </w:t>
      </w:r>
      <w:r w:rsidRPr="00D90426">
        <w:rPr>
          <w:rStyle w:val="Emphasis"/>
        </w:rPr>
        <w:t>isn’t for districts</w:t>
      </w:r>
      <w:r w:rsidRPr="00CC5938">
        <w:rPr>
          <w:rStyle w:val="StyleUnderline"/>
        </w:rPr>
        <w:t xml:space="preserve"> to get money</w:t>
      </w:r>
      <w:r w:rsidRPr="00D90426">
        <w:rPr>
          <w:rStyle w:val="Emphasis"/>
        </w:rPr>
        <w:t>, it’s to help students</w:t>
      </w:r>
      <w:r w:rsidRPr="00CC5938">
        <w:rPr>
          <w:rStyle w:val="StyleUnderline"/>
        </w:rPr>
        <w:t xml:space="preserve"> get a better education.</w:t>
      </w:r>
    </w:p>
    <w:p w:rsidR="00BE77AE" w:rsidRPr="00CC5938" w:rsidRDefault="00BE77AE" w:rsidP="00BE77AE">
      <w:pPr>
        <w:rPr>
          <w:rStyle w:val="StyleUnderline"/>
        </w:rPr>
      </w:pPr>
      <w:r w:rsidRPr="00CC5938">
        <w:t xml:space="preserve">As the report says, “the challenges that low-income students face are significantly greater when the majority of their classmates are also low income.” But </w:t>
      </w:r>
      <w:r w:rsidRPr="00CC5938">
        <w:rPr>
          <w:rStyle w:val="StyleUnderline"/>
        </w:rPr>
        <w:t>portable funding helps impoverished students move into better-performing schools without badly hurting those who remain.</w:t>
      </w:r>
    </w:p>
    <w:p w:rsidR="00BE77AE" w:rsidRPr="00D90426" w:rsidRDefault="00BE77AE" w:rsidP="00BE77AE">
      <w:pPr>
        <w:rPr>
          <w:rStyle w:val="StyleUnderline"/>
        </w:rPr>
      </w:pPr>
      <w:r w:rsidRPr="00D90426">
        <w:rPr>
          <w:rStyle w:val="StyleUnderline"/>
        </w:rPr>
        <w:t>“If anything, the CAP report is an argument to double-down on portability,”</w:t>
      </w:r>
      <w:r w:rsidRPr="00CC5938">
        <w:t xml:space="preserve"> Lisa Snell, the director of education and child welfare at the Reason Foundation, told the Washington Examiner. </w:t>
      </w:r>
      <w:r w:rsidRPr="00D90426">
        <w:rPr>
          <w:rStyle w:val="StyleUnderline"/>
        </w:rPr>
        <w:t xml:space="preserve">“If they really want equity for kids, they shouldn’t be looking at the money following kids into districts, they should </w:t>
      </w:r>
      <w:r w:rsidRPr="00D90426">
        <w:rPr>
          <w:rStyle w:val="Emphasis"/>
        </w:rPr>
        <w:t>look at where the kids land</w:t>
      </w:r>
      <w:r w:rsidRPr="00D90426">
        <w:rPr>
          <w:rStyle w:val="StyleUnderline"/>
        </w:rPr>
        <w:t>.”</w:t>
      </w:r>
    </w:p>
    <w:p w:rsidR="00BE77AE" w:rsidRPr="00CC5938" w:rsidRDefault="00BE77AE" w:rsidP="00BE77AE">
      <w:r w:rsidRPr="00CC5938">
        <w:t>Portable education funding is up for debate as education committee leaders in Congress look to fix No Child Left Behind and reauthorize the Elementary and Secondary Education Act. Under Title I of the act, four formulas distribute federal funds to high-poverty school districts.</w:t>
      </w:r>
    </w:p>
    <w:p w:rsidR="00BE77AE" w:rsidRPr="00CC5938" w:rsidRDefault="00BE77AE" w:rsidP="00BE77AE">
      <w:r w:rsidRPr="00CC5938">
        <w:t xml:space="preserve">Snell explained that </w:t>
      </w:r>
      <w:r w:rsidRPr="00596559">
        <w:rPr>
          <w:rStyle w:val="StyleUnderline"/>
        </w:rPr>
        <w:t>Title I funding is often distributed inequitably among the schools in a given district. Child poverty rates can vary significantly in larger school districts, and a given amount of funding may go toward the wealthy areas instead of poverty-stricken ones. Staffing is frequently determined by seniority, and older teachers who command higher salaries often prefer wealthy schools to impoverished ones.</w:t>
      </w:r>
    </w:p>
    <w:p w:rsidR="00BE77AE" w:rsidRPr="00596559" w:rsidRDefault="00BE77AE" w:rsidP="00BE77AE">
      <w:pPr>
        <w:rPr>
          <w:rStyle w:val="StyleUnderline"/>
        </w:rPr>
      </w:pPr>
      <w:r w:rsidRPr="00596559">
        <w:rPr>
          <w:rStyle w:val="StyleUnderline"/>
        </w:rPr>
        <w:t xml:space="preserve">“If you could make [Title I funding] portable, weight it based on where the kids actually land and their concentrations of poverty and do it at the school level, you would actually take care of all the objections that CAP has, you would make it much more equitable, and you would actually </w:t>
      </w:r>
      <w:r w:rsidRPr="00596559">
        <w:rPr>
          <w:rStyle w:val="Emphasis"/>
        </w:rPr>
        <w:t xml:space="preserve">solve for the inequity </w:t>
      </w:r>
      <w:r w:rsidRPr="00596559">
        <w:rPr>
          <w:rStyle w:val="StyleUnderline"/>
        </w:rPr>
        <w:t>that’s actually caused by different levels of teacher experience or staffing, because that’s really where these huge inequities come in,” Snell said.</w:t>
      </w:r>
    </w:p>
    <w:p w:rsidR="00BE77AE" w:rsidRPr="00596559" w:rsidRDefault="00BE77AE" w:rsidP="00BE77AE">
      <w:pPr>
        <w:rPr>
          <w:rStyle w:val="Emphasis"/>
        </w:rPr>
      </w:pPr>
      <w:r w:rsidRPr="00596559">
        <w:rPr>
          <w:rStyle w:val="StyleUnderline"/>
        </w:rPr>
        <w:t>If low-income school districts end up losing federal money on portability, it won’t be much.</w:t>
      </w:r>
      <w:r w:rsidRPr="00CC5938">
        <w:t xml:space="preserve"> The report notes that school districts with a child poverty rate above 30 percent average $12,509 in total revenue per pupil. By the authors’ estimates, these schools would lose $86 per student on average, </w:t>
      </w:r>
      <w:r w:rsidRPr="00596559">
        <w:rPr>
          <w:rStyle w:val="StyleUnderline"/>
        </w:rPr>
        <w:t>or less than one percent of funding. Giving students trapped in failing schools an opportunity for better education is well worth</w:t>
      </w:r>
      <w:r w:rsidRPr="00596559">
        <w:rPr>
          <w:rStyle w:val="Emphasis"/>
        </w:rPr>
        <w:t xml:space="preserve"> 0.7 percent of funding.</w:t>
      </w:r>
    </w:p>
    <w:p w:rsidR="00BE77AE" w:rsidRPr="007D573F" w:rsidRDefault="00BE77AE" w:rsidP="00BE77AE"/>
    <w:p w:rsidR="00BE77AE" w:rsidRDefault="00BE77AE" w:rsidP="00BE77AE">
      <w:pPr>
        <w:pStyle w:val="Heading4"/>
      </w:pPr>
      <w:r>
        <w:t>Doesn’t harm high poverty schools – transition to portability is gradual</w:t>
      </w:r>
    </w:p>
    <w:p w:rsidR="00BE77AE" w:rsidRPr="00705936" w:rsidRDefault="00BE77AE" w:rsidP="00BE77AE">
      <w:pPr>
        <w:rPr>
          <w:sz w:val="20"/>
        </w:rPr>
      </w:pPr>
      <w:r>
        <w:rPr>
          <w:rStyle w:val="Style13ptBold"/>
        </w:rPr>
        <w:t xml:space="preserve">Snow 1/24/17 </w:t>
      </w:r>
      <w:r>
        <w:rPr>
          <w:rStyle w:val="Style13ptBold"/>
          <w:b w:val="0"/>
          <w:sz w:val="20"/>
        </w:rPr>
        <w:t xml:space="preserve">– A </w:t>
      </w:r>
      <w:r w:rsidRPr="00666F0D">
        <w:rPr>
          <w:rStyle w:val="Style13ptBold"/>
          <w:b w:val="0"/>
          <w:sz w:val="20"/>
        </w:rPr>
        <w:t>policy analyst in education choice at the Foundation for Excellence in Education</w:t>
      </w:r>
      <w:r>
        <w:rPr>
          <w:rStyle w:val="Style13ptBold"/>
          <w:b w:val="0"/>
          <w:sz w:val="20"/>
        </w:rPr>
        <w:t xml:space="preserve"> (</w:t>
      </w:r>
      <w:proofErr w:type="spellStart"/>
      <w:r>
        <w:rPr>
          <w:rStyle w:val="Style13ptBold"/>
          <w:b w:val="0"/>
          <w:sz w:val="20"/>
        </w:rPr>
        <w:t>Mckenzie</w:t>
      </w:r>
      <w:proofErr w:type="spellEnd"/>
      <w:r>
        <w:rPr>
          <w:rStyle w:val="Style13ptBold"/>
          <w:b w:val="0"/>
          <w:sz w:val="20"/>
        </w:rPr>
        <w:t>, “</w:t>
      </w:r>
      <w:r w:rsidRPr="00666F0D">
        <w:rPr>
          <w:rStyle w:val="Style13ptBold"/>
          <w:b w:val="0"/>
          <w:sz w:val="20"/>
        </w:rPr>
        <w:t xml:space="preserve">It's time to </w:t>
      </w:r>
      <w:proofErr w:type="gramStart"/>
      <w:r w:rsidRPr="00666F0D">
        <w:rPr>
          <w:rStyle w:val="Style13ptBold"/>
          <w:b w:val="0"/>
          <w:sz w:val="20"/>
        </w:rPr>
        <w:t>free</w:t>
      </w:r>
      <w:proofErr w:type="gramEnd"/>
      <w:r w:rsidRPr="00666F0D">
        <w:rPr>
          <w:rStyle w:val="Style13ptBold"/>
          <w:b w:val="0"/>
          <w:sz w:val="20"/>
        </w:rPr>
        <w:t xml:space="preserve"> states to improve the focus and fit of their Title I funds</w:t>
      </w:r>
      <w:r>
        <w:rPr>
          <w:rStyle w:val="Style13ptBold"/>
          <w:b w:val="0"/>
          <w:sz w:val="20"/>
        </w:rPr>
        <w:t xml:space="preserve">,” Thomas B. Fordham Institute, 1/24/17, </w:t>
      </w:r>
      <w:r w:rsidRPr="00FA790B">
        <w:rPr>
          <w:rStyle w:val="Style13ptBold"/>
          <w:b w:val="0"/>
          <w:sz w:val="20"/>
        </w:rPr>
        <w:t>https://edexcellence.net/articles/its-time-to-free-states-to-improve-the-focus-and-fit-of-their-title-i-funds</w:t>
      </w:r>
      <w:r>
        <w:rPr>
          <w:rStyle w:val="Style13ptBold"/>
          <w:b w:val="0"/>
          <w:sz w:val="20"/>
        </w:rPr>
        <w:t>) //</w:t>
      </w:r>
      <w:proofErr w:type="spellStart"/>
      <w:r>
        <w:rPr>
          <w:rStyle w:val="Style13ptBold"/>
          <w:b w:val="0"/>
          <w:sz w:val="20"/>
        </w:rPr>
        <w:t>S.He</w:t>
      </w:r>
      <w:proofErr w:type="spellEnd"/>
    </w:p>
    <w:p w:rsidR="00BE77AE" w:rsidRPr="000630AF" w:rsidRDefault="00BE77AE" w:rsidP="00BE77AE">
      <w:pPr>
        <w:rPr>
          <w:rStyle w:val="StyleUnderline"/>
        </w:rPr>
      </w:pPr>
      <w:r w:rsidRPr="00A84BA7">
        <w:t xml:space="preserve">Title I is currently focused on funding a system of schools, not disadvantaged students. </w:t>
      </w:r>
      <w:r w:rsidRPr="00705936">
        <w:rPr>
          <w:rStyle w:val="StyleUnderline"/>
        </w:rPr>
        <w:t>A portability option would allow states to instead fund eligible children—</w:t>
      </w:r>
      <w:r w:rsidRPr="0056390A">
        <w:rPr>
          <w:rStyle w:val="Emphasis"/>
        </w:rPr>
        <w:t>putting students first</w:t>
      </w:r>
      <w:r w:rsidRPr="00705936">
        <w:rPr>
          <w:rStyle w:val="StyleUnderline"/>
        </w:rPr>
        <w:t xml:space="preserve"> in a very real </w:t>
      </w:r>
      <w:r w:rsidRPr="000630AF">
        <w:rPr>
          <w:rStyle w:val="StyleUnderline"/>
        </w:rPr>
        <w:t xml:space="preserve">way. </w:t>
      </w:r>
      <w:r w:rsidRPr="000630AF">
        <w:t>Furthermore, arguing against any voluntary change to the status quo assumes that current Title I funding distribution is fair. Unfortunately, this is not the case.</w:t>
      </w:r>
    </w:p>
    <w:p w:rsidR="00BE77AE" w:rsidRPr="00A84BA7" w:rsidRDefault="00BE77AE" w:rsidP="00BE77AE">
      <w:r w:rsidRPr="00A84BA7">
        <w:t xml:space="preserve">We’ve been hearing a lot about Michigan’s education system recently. Under the current Title I funding distribution system, Detroit City School District receives about $4,100 per child. The School District of the City of Inkster—less than thirty minutes away from downtown Detroit and with essentially the same poverty rate—receives about $1,350 per child or one-third of Detroit’s per pupil allocation. (See Marguerite </w:t>
      </w:r>
      <w:proofErr w:type="spellStart"/>
      <w:r w:rsidRPr="00A84BA7">
        <w:t>Roza</w:t>
      </w:r>
      <w:proofErr w:type="spellEnd"/>
      <w:r w:rsidRPr="00A84BA7">
        <w:t xml:space="preserve"> and Robin Lake here.) Because of the Title I distribution required by four competing federal formulas—each of which has different allocation patterns, prioritizes different states and localities, and is meant to create different incentives—the per pupil allocation between different states and districts seems erratic.</w:t>
      </w:r>
    </w:p>
    <w:p w:rsidR="00BE77AE" w:rsidRPr="000630AF" w:rsidRDefault="00BE77AE" w:rsidP="00BE77AE">
      <w:pPr>
        <w:rPr>
          <w:rStyle w:val="StyleUnderline"/>
        </w:rPr>
      </w:pPr>
      <w:r w:rsidRPr="00A84BA7">
        <w:t xml:space="preserve">In addition to considering the integrity of Title I’s current funding distribution, </w:t>
      </w:r>
      <w:r w:rsidRPr="000630AF">
        <w:rPr>
          <w:rStyle w:val="StyleUnderline"/>
        </w:rPr>
        <w:t xml:space="preserve">it is important to take a sober look at the likely rate of student transfers in a portable system. The transfer rates in states with public and private school choice programs are </w:t>
      </w:r>
      <w:r w:rsidRPr="000630AF">
        <w:rPr>
          <w:rStyle w:val="Emphasis"/>
        </w:rPr>
        <w:t>gradual</w:t>
      </w:r>
      <w:r w:rsidRPr="000630AF">
        <w:rPr>
          <w:rStyle w:val="StyleUnderline"/>
        </w:rPr>
        <w:t xml:space="preserve">, and Title I-eligible students – and, therefore, Title </w:t>
      </w:r>
      <w:proofErr w:type="gramStart"/>
      <w:r w:rsidRPr="000630AF">
        <w:rPr>
          <w:rStyle w:val="StyleUnderline"/>
        </w:rPr>
        <w:t>I</w:t>
      </w:r>
      <w:proofErr w:type="gramEnd"/>
      <w:r w:rsidRPr="000630AF">
        <w:rPr>
          <w:rStyle w:val="StyleUnderline"/>
        </w:rPr>
        <w:t xml:space="preserve"> dollars—</w:t>
      </w:r>
      <w:r w:rsidRPr="000630AF">
        <w:rPr>
          <w:rStyle w:val="Emphasis"/>
        </w:rPr>
        <w:t>would not likely depart</w:t>
      </w:r>
      <w:r w:rsidRPr="000630AF">
        <w:rPr>
          <w:rStyle w:val="StyleUnderline"/>
        </w:rPr>
        <w:t xml:space="preserve"> any school or district </w:t>
      </w:r>
      <w:r w:rsidRPr="000630AF">
        <w:rPr>
          <w:rStyle w:val="Emphasis"/>
        </w:rPr>
        <w:t>overnight.</w:t>
      </w:r>
    </w:p>
    <w:p w:rsidR="00BE77AE" w:rsidRPr="00A84BA7" w:rsidRDefault="00BE77AE" w:rsidP="00BE77AE">
      <w:r w:rsidRPr="000630AF">
        <w:rPr>
          <w:rStyle w:val="StyleUnderline"/>
        </w:rPr>
        <w:t>To limit the impact of transitioning to portability on dependent schools, states could include weights for concentrations of poverty, allotting more Title I dollars to students in attendance areas with poverty rates above a certain threshold. States also could have the option to include hold harmless provisions based on poverty concentration that limit the amount of federal dollars a school or district could lose each year.</w:t>
      </w:r>
      <w:r w:rsidRPr="00A84BA7">
        <w:t xml:space="preserve"> However, such hold harmless provisions could complicate and curb the extent to which funds truly follow the child in a state’s portable Title I program.</w:t>
      </w:r>
    </w:p>
    <w:p w:rsidR="00BE77AE" w:rsidRPr="00666F0D" w:rsidRDefault="00BE77AE" w:rsidP="00BE77AE">
      <w:pPr>
        <w:rPr>
          <w:rStyle w:val="StyleUnderline"/>
        </w:rPr>
      </w:pPr>
      <w:r w:rsidRPr="00A84BA7">
        <w:t xml:space="preserve">Clearly, the current Title I funding distribution system isn’t perfectly fair or impressively impactful. </w:t>
      </w:r>
      <w:r w:rsidRPr="000630AF">
        <w:rPr>
          <w:rStyle w:val="StyleUnderline"/>
        </w:rPr>
        <w:t xml:space="preserve">Allowing states to design and implement transparent, student-centered Title I distribution systems that better reflect their unique education landscapes </w:t>
      </w:r>
      <w:r w:rsidRPr="000630AF">
        <w:rPr>
          <w:rStyle w:val="Emphasis"/>
        </w:rPr>
        <w:t>does more than shift money around</w:t>
      </w:r>
      <w:r w:rsidRPr="000630AF">
        <w:rPr>
          <w:rStyle w:val="StyleUnderline"/>
        </w:rPr>
        <w:t>. Portability</w:t>
      </w:r>
      <w:r w:rsidRPr="00666F0D">
        <w:rPr>
          <w:rStyle w:val="StyleUnderline"/>
        </w:rPr>
        <w:t xml:space="preserve"> empowers states to target resources so that Title I funding can have a meaningful impact on their neediest students. Simply put, Title I portability would provide states the freedom to try to serve their low-income students with </w:t>
      </w:r>
      <w:r w:rsidRPr="00705936">
        <w:rPr>
          <w:rStyle w:val="Emphasis"/>
        </w:rPr>
        <w:t>existing federal dollars</w:t>
      </w:r>
      <w:r w:rsidRPr="00666F0D">
        <w:rPr>
          <w:rStyle w:val="StyleUnderline"/>
        </w:rPr>
        <w:t xml:space="preserve"> better</w:t>
      </w:r>
      <w:r w:rsidRPr="00705936">
        <w:t>—if they want.</w:t>
      </w:r>
    </w:p>
    <w:p w:rsidR="00BE77AE" w:rsidRDefault="00BE77AE" w:rsidP="00BE77AE"/>
    <w:p w:rsidR="00BE77AE" w:rsidRDefault="00BE77AE" w:rsidP="00BE77AE">
      <w:pPr>
        <w:pStyle w:val="Heading4"/>
      </w:pPr>
      <w:r>
        <w:t>Weighting portability based on poverty concentration prevents it from undermining poor schools</w:t>
      </w:r>
    </w:p>
    <w:p w:rsidR="00BE77AE" w:rsidRDefault="00BE77AE" w:rsidP="00BE77AE">
      <w:r>
        <w:rPr>
          <w:rStyle w:val="Style13ptBold"/>
        </w:rPr>
        <w:t xml:space="preserve">Snow 17 </w:t>
      </w:r>
      <w:r>
        <w:t>[</w:t>
      </w:r>
      <w:proofErr w:type="spellStart"/>
      <w:r>
        <w:t>Mckenzie</w:t>
      </w:r>
      <w:proofErr w:type="spellEnd"/>
      <w:r>
        <w:t xml:space="preserve"> Snow, 1-24-2017, "It’s time to </w:t>
      </w:r>
      <w:proofErr w:type="gramStart"/>
      <w:r>
        <w:t>free</w:t>
      </w:r>
      <w:proofErr w:type="gramEnd"/>
      <w:r>
        <w:t xml:space="preserve"> states to improve the focus and fit of their Title I funds," Thomas B. Fordham Institute: Advancing Educational Excellence, </w:t>
      </w:r>
      <w:hyperlink r:id="rId25" w:history="1">
        <w:r w:rsidRPr="001056C5">
          <w:rPr>
            <w:rStyle w:val="Hyperlink"/>
          </w:rPr>
          <w:t>https://edexcellence.net/articles/its-time-to-free-states-to-improve-the-focus-and-fit-of-their-title-i-funds]//Rank</w:t>
        </w:r>
      </w:hyperlink>
    </w:p>
    <w:p w:rsidR="00BE77AE" w:rsidRPr="002D315F" w:rsidRDefault="00BE77AE" w:rsidP="00BE77AE"/>
    <w:p w:rsidR="00BE77AE" w:rsidRPr="002D315F" w:rsidRDefault="00BE77AE" w:rsidP="00BE77AE">
      <w:pPr>
        <w:rPr>
          <w:rStyle w:val="StyleUnderline"/>
        </w:rPr>
      </w:pPr>
      <w:r w:rsidRPr="002D315F">
        <w:rPr>
          <w:rStyle w:val="StyleUnderline"/>
        </w:rPr>
        <w:t xml:space="preserve">4. Wouldn’t Title </w:t>
      </w:r>
      <w:proofErr w:type="gramStart"/>
      <w:r w:rsidRPr="002D315F">
        <w:rPr>
          <w:rStyle w:val="StyleUnderline"/>
        </w:rPr>
        <w:t>I</w:t>
      </w:r>
      <w:proofErr w:type="gramEnd"/>
      <w:r w:rsidRPr="002D315F">
        <w:rPr>
          <w:rStyle w:val="StyleUnderline"/>
        </w:rPr>
        <w:t xml:space="preserve"> portability drain money from our poor, urban schools?</w:t>
      </w:r>
    </w:p>
    <w:p w:rsidR="00BE77AE" w:rsidRDefault="00BE77AE" w:rsidP="00BE77AE">
      <w:r w:rsidRPr="002D315F">
        <w:rPr>
          <w:rStyle w:val="StyleUnderline"/>
        </w:rPr>
        <w:t>Title I is</w:t>
      </w:r>
      <w:r>
        <w:t xml:space="preserve"> currently </w:t>
      </w:r>
      <w:r w:rsidRPr="002D315F">
        <w:rPr>
          <w:rStyle w:val="StyleUnderline"/>
        </w:rPr>
        <w:t>focused on funding a system of schools, not disadvantaged students. A portability option would allow states to instead fund eligible children</w:t>
      </w:r>
      <w:r>
        <w:t>—putting students first in a very real way. Furthermore, arguing against any voluntary change to the status quo assumes that current Title I funding distribution is fair. Unfortunately, this is not the case.</w:t>
      </w:r>
    </w:p>
    <w:p w:rsidR="00BE77AE" w:rsidRPr="002D315F" w:rsidRDefault="00BE77AE" w:rsidP="00BE77AE">
      <w:pPr>
        <w:rPr>
          <w:rStyle w:val="StyleUnderline"/>
        </w:rPr>
      </w:pPr>
      <w:r>
        <w:t xml:space="preserve">We’ve been hearing a lot about Michigan’s education system recently. Under the current Title I funding distribution system, Detroit City School District receives about $4,100 per child. The School District of the City of Inkster—less than thirty minutes away from downtown Detroit and with essentially the same poverty rate—receives about $1,350 per child or one-third of Detroit’s per pupil allocation. (See Marguerite </w:t>
      </w:r>
      <w:proofErr w:type="spellStart"/>
      <w:r>
        <w:t>Roza</w:t>
      </w:r>
      <w:proofErr w:type="spellEnd"/>
      <w:r>
        <w:t xml:space="preserve"> and Robin Lake here.) </w:t>
      </w:r>
      <w:r w:rsidRPr="002D315F">
        <w:rPr>
          <w:rStyle w:val="StyleUnderline"/>
        </w:rPr>
        <w:t>Because of the Title I distribution required by four competing federal formulas—each of which has different allocation patterns, prioritizes different states and localities, and is meant to create different incentives—the per pupil allocation between different states and districts seems erratic.</w:t>
      </w:r>
    </w:p>
    <w:p w:rsidR="00BE77AE" w:rsidRDefault="00BE77AE" w:rsidP="00BE77AE">
      <w:r>
        <w:t xml:space="preserve">In addition to considering the integrity of Title I’s current funding distribution, </w:t>
      </w:r>
      <w:r w:rsidRPr="002D315F">
        <w:rPr>
          <w:rStyle w:val="StyleUnderline"/>
        </w:rPr>
        <w:t xml:space="preserve">it is important to take a sober look at the likely rate of student transfers in a portable system. The transfer rates in states with public and private school choice programs are gradual, and Title I-eligible students </w:t>
      </w:r>
      <w:r>
        <w:t xml:space="preserve">– and, therefore, Title </w:t>
      </w:r>
      <w:proofErr w:type="gramStart"/>
      <w:r>
        <w:t>I</w:t>
      </w:r>
      <w:proofErr w:type="gramEnd"/>
      <w:r>
        <w:t xml:space="preserve"> dollars—</w:t>
      </w:r>
      <w:r w:rsidRPr="002D315F">
        <w:rPr>
          <w:rStyle w:val="StyleUnderline"/>
        </w:rPr>
        <w:t>would not likely depart any school or district overnight</w:t>
      </w:r>
      <w:r>
        <w:t>.</w:t>
      </w:r>
    </w:p>
    <w:p w:rsidR="00BE77AE" w:rsidRDefault="00BE77AE" w:rsidP="00BE77AE">
      <w:r w:rsidRPr="002D315F">
        <w:rPr>
          <w:rStyle w:val="StyleUnderline"/>
        </w:rPr>
        <w:t>To limit the impact of transitioning to portability on dependent schools, states could include weights for concentrations of poverty, allotting more Title I dollars to students in attendance areas with poverty rates above a certain threshold. States also could have the option to include hold harmless provisions based on poverty concentration that limit the amount of federal dollars a school or district could lose each year</w:t>
      </w:r>
      <w:r>
        <w:t>. However, such hold harmless provisions could complicate and curb the extent to which funds truly follow the child in a state’s portable Title I program.</w:t>
      </w:r>
    </w:p>
    <w:p w:rsidR="00BE77AE" w:rsidRDefault="00BE77AE" w:rsidP="00BE77AE">
      <w:r>
        <w:t xml:space="preserve">Clearly, the current Title I funding distribution system isn’t perfectly fair or impressively impactful. Allowing states to design and implement transparent, student-centered Title I distribution systems that better reflect their unique education </w:t>
      </w:r>
      <w:r w:rsidRPr="002D315F">
        <w:t>landscapes</w:t>
      </w:r>
      <w:r>
        <w:t xml:space="preserve"> does more than shift money around. </w:t>
      </w:r>
      <w:r w:rsidRPr="002D315F">
        <w:rPr>
          <w:rStyle w:val="StyleUnderline"/>
        </w:rPr>
        <w:t>Portability empowers states to target resources so that Title I funding can have a meaningful impact on their neediest students</w:t>
      </w:r>
      <w:r>
        <w:t xml:space="preserve">. Simply put, </w:t>
      </w:r>
      <w:r w:rsidRPr="002D315F">
        <w:rPr>
          <w:rStyle w:val="StyleUnderline"/>
        </w:rPr>
        <w:t>Title I portability would provide states the freedom to try to serve their low-income students with existing federal dollars better</w:t>
      </w:r>
      <w:r>
        <w:t>—if they want.</w:t>
      </w:r>
    </w:p>
    <w:p w:rsidR="00BE77AE" w:rsidRDefault="00BE77AE" w:rsidP="00BE77AE"/>
    <w:p w:rsidR="00BE77AE" w:rsidRDefault="00BE77AE" w:rsidP="00BE77AE">
      <w:pPr>
        <w:pStyle w:val="Heading3"/>
      </w:pPr>
      <w:r>
        <w:t>AT: Portability bad – school choice</w:t>
      </w:r>
    </w:p>
    <w:p w:rsidR="00BE77AE" w:rsidRDefault="00BE77AE" w:rsidP="00BE77AE"/>
    <w:p w:rsidR="00BE77AE" w:rsidRPr="00BE77AE" w:rsidRDefault="00BE77AE" w:rsidP="00BE77AE">
      <w:pPr>
        <w:pStyle w:val="Heading4"/>
      </w:pPr>
      <w:r>
        <w:t xml:space="preserve">The CP’s distinct – it’s limited to </w:t>
      </w:r>
      <w:r>
        <w:rPr>
          <w:u w:val="single"/>
        </w:rPr>
        <w:t>public schools</w:t>
      </w:r>
      <w:r>
        <w:t xml:space="preserve"> – their evidence assumes private school choice</w:t>
      </w:r>
    </w:p>
    <w:p w:rsidR="00BE77AE" w:rsidRPr="006707A1" w:rsidRDefault="00BE77AE" w:rsidP="00BE77AE">
      <w:pPr>
        <w:rPr>
          <w:rStyle w:val="Style13ptBold"/>
          <w:b w:val="0"/>
          <w:sz w:val="20"/>
        </w:rPr>
      </w:pPr>
      <w:r>
        <w:rPr>
          <w:rStyle w:val="Style13ptBold"/>
        </w:rPr>
        <w:t xml:space="preserve">Russell 15 </w:t>
      </w:r>
      <w:r>
        <w:rPr>
          <w:rStyle w:val="Style13ptBold"/>
          <w:b w:val="0"/>
          <w:sz w:val="20"/>
        </w:rPr>
        <w:t>- The contributor</w:t>
      </w:r>
      <w:r w:rsidRPr="006707A1">
        <w:rPr>
          <w:rStyle w:val="Style13ptBold"/>
          <w:b w:val="0"/>
          <w:sz w:val="20"/>
        </w:rPr>
        <w:t xml:space="preserve"> editor at the Washington Examiner. He graduated from the University of Rochester in 2013 with a B.A. in Economics and Political Science.</w:t>
      </w:r>
      <w:r>
        <w:rPr>
          <w:rStyle w:val="Style13ptBold"/>
          <w:b w:val="0"/>
          <w:sz w:val="20"/>
        </w:rPr>
        <w:t xml:space="preserve"> (Jason, “</w:t>
      </w:r>
      <w:r w:rsidRPr="006707A1">
        <w:rPr>
          <w:rStyle w:val="Style13ptBold"/>
          <w:b w:val="0"/>
          <w:sz w:val="20"/>
        </w:rPr>
        <w:t>'Backpack funding' puts focus on students, not school districts</w:t>
      </w:r>
      <w:r>
        <w:rPr>
          <w:rStyle w:val="Style13ptBold"/>
          <w:b w:val="0"/>
          <w:sz w:val="20"/>
        </w:rPr>
        <w:t xml:space="preserve">,” The Washington Examiner, 1/11/15, </w:t>
      </w:r>
      <w:r w:rsidRPr="003D1D74">
        <w:rPr>
          <w:rStyle w:val="Style13ptBold"/>
          <w:b w:val="0"/>
          <w:sz w:val="20"/>
        </w:rPr>
        <w:t>http://www.washingtonexaminer.com/backpack-funding-puts-focus-on-students-not-school-districts/article/2558458</w:t>
      </w:r>
      <w:r>
        <w:rPr>
          <w:rStyle w:val="Style13ptBold"/>
          <w:b w:val="0"/>
          <w:sz w:val="20"/>
        </w:rPr>
        <w:t>) //</w:t>
      </w:r>
      <w:proofErr w:type="spellStart"/>
      <w:r>
        <w:rPr>
          <w:rStyle w:val="Style13ptBold"/>
          <w:b w:val="0"/>
          <w:sz w:val="20"/>
        </w:rPr>
        <w:t>S.He</w:t>
      </w:r>
      <w:proofErr w:type="spellEnd"/>
    </w:p>
    <w:p w:rsidR="00BE77AE" w:rsidRDefault="00BE77AE" w:rsidP="00BE77AE"/>
    <w:p w:rsidR="00BE77AE" w:rsidRPr="006707A1" w:rsidRDefault="00BE77AE" w:rsidP="00BE77AE">
      <w:r w:rsidRPr="006707A1">
        <w:t xml:space="preserve">Conservative education reform advocates have long pushed for school vouchers, in which a student can use their funding for private school tuition or to attend a charter school. </w:t>
      </w:r>
      <w:r w:rsidRPr="00BE77AE">
        <w:rPr>
          <w:rStyle w:val="StyleUnderline"/>
        </w:rPr>
        <w:t xml:space="preserve">Some versions of backpack funding may include private schools, but </w:t>
      </w:r>
      <w:r w:rsidRPr="00720B0E">
        <w:rPr>
          <w:rStyle w:val="StyleUnderline"/>
        </w:rPr>
        <w:t>the system works even if portability is only allowed to other public schools. "It's not a private school choice program per se, it's that all funding, regardless of the kind of institution ... should be attached to the kids, it should be transparent, and it should follow the kids wherever they enroll,"</w:t>
      </w:r>
      <w:r w:rsidRPr="006707A1">
        <w:t xml:space="preserve"> Snell said. "</w:t>
      </w:r>
      <w:r w:rsidRPr="00BE77AE">
        <w:rPr>
          <w:rStyle w:val="StyleUnderline"/>
        </w:rPr>
        <w:t>So it's really not the same as a private voucher program</w:t>
      </w:r>
      <w:r w:rsidRPr="006707A1">
        <w:t>."</w:t>
      </w:r>
    </w:p>
    <w:p w:rsidR="00BE77AE" w:rsidRPr="00BE77AE" w:rsidRDefault="00BE77AE" w:rsidP="00BE77AE"/>
    <w:p w:rsidR="00BE77AE" w:rsidRPr="00BE77AE" w:rsidRDefault="00BE77AE" w:rsidP="00BE77AE"/>
    <w:p w:rsidR="000E5ED6" w:rsidRDefault="000E5ED6" w:rsidP="000E5ED6"/>
    <w:p w:rsidR="00BE77AE" w:rsidRDefault="00BE77AE" w:rsidP="00BE77AE">
      <w:pPr>
        <w:pStyle w:val="Heading3"/>
      </w:pPr>
      <w:r>
        <w:t>AT: Permutation</w:t>
      </w:r>
    </w:p>
    <w:p w:rsidR="00BE77AE" w:rsidRDefault="00BE77AE" w:rsidP="00BE77AE"/>
    <w:p w:rsidR="00BE77AE" w:rsidRDefault="00BE77AE" w:rsidP="00BE77AE">
      <w:pPr>
        <w:pStyle w:val="Heading4"/>
      </w:pPr>
      <w:r>
        <w:t>Links to the net benefits – the CP doesn’t increase funding</w:t>
      </w:r>
    </w:p>
    <w:p w:rsidR="00BE77AE" w:rsidRDefault="00BE77AE" w:rsidP="00BE77AE"/>
    <w:p w:rsidR="00BE77AE" w:rsidRPr="00BE77AE" w:rsidRDefault="00BE77AE" w:rsidP="00BE77AE">
      <w:pPr>
        <w:pStyle w:val="Heading4"/>
      </w:pPr>
      <w:r>
        <w:t xml:space="preserve">It’s unworkable.  The plan </w:t>
      </w:r>
      <w:r>
        <w:rPr>
          <w:u w:val="single"/>
        </w:rPr>
        <w:t>enforces</w:t>
      </w:r>
      <w:r>
        <w:t xml:space="preserve"> Title I requirements to fund </w:t>
      </w:r>
      <w:r>
        <w:rPr>
          <w:u w:val="single"/>
        </w:rPr>
        <w:t>schools</w:t>
      </w:r>
      <w:r>
        <w:t xml:space="preserve"> equally.  The CP </w:t>
      </w:r>
      <w:r>
        <w:rPr>
          <w:u w:val="single"/>
        </w:rPr>
        <w:t>eliminates that requirement</w:t>
      </w:r>
      <w:r>
        <w:t xml:space="preserve"> and ties funding to each student – schools have to </w:t>
      </w:r>
      <w:r>
        <w:rPr>
          <w:u w:val="single"/>
        </w:rPr>
        <w:t>compete</w:t>
      </w:r>
      <w:r>
        <w:t xml:space="preserve"> for funding</w:t>
      </w:r>
    </w:p>
    <w:p w:rsidR="00BE77AE" w:rsidRPr="006707A1" w:rsidRDefault="00BE77AE" w:rsidP="00BE77AE">
      <w:pPr>
        <w:rPr>
          <w:rStyle w:val="Style13ptBold"/>
          <w:b w:val="0"/>
          <w:sz w:val="20"/>
        </w:rPr>
      </w:pPr>
      <w:r>
        <w:rPr>
          <w:rStyle w:val="Style13ptBold"/>
        </w:rPr>
        <w:t xml:space="preserve">Russell 15 </w:t>
      </w:r>
      <w:r>
        <w:rPr>
          <w:rStyle w:val="Style13ptBold"/>
          <w:b w:val="0"/>
          <w:sz w:val="20"/>
        </w:rPr>
        <w:t>- The contributor</w:t>
      </w:r>
      <w:r w:rsidRPr="006707A1">
        <w:rPr>
          <w:rStyle w:val="Style13ptBold"/>
          <w:b w:val="0"/>
          <w:sz w:val="20"/>
        </w:rPr>
        <w:t xml:space="preserve"> editor at the Washington Examiner. He graduated from the University of Rochester in 2013 with a B.A. in Economics and Political Science.</w:t>
      </w:r>
      <w:r>
        <w:rPr>
          <w:rStyle w:val="Style13ptBold"/>
          <w:b w:val="0"/>
          <w:sz w:val="20"/>
        </w:rPr>
        <w:t xml:space="preserve"> (Jason, “</w:t>
      </w:r>
      <w:r w:rsidRPr="006707A1">
        <w:rPr>
          <w:rStyle w:val="Style13ptBold"/>
          <w:b w:val="0"/>
          <w:sz w:val="20"/>
        </w:rPr>
        <w:t>'Backpack funding' puts focus on students, not school districts</w:t>
      </w:r>
      <w:r>
        <w:rPr>
          <w:rStyle w:val="Style13ptBold"/>
          <w:b w:val="0"/>
          <w:sz w:val="20"/>
        </w:rPr>
        <w:t xml:space="preserve">,” The Washington Examiner, 1/11/15, </w:t>
      </w:r>
      <w:r w:rsidRPr="003D1D74">
        <w:rPr>
          <w:rStyle w:val="Style13ptBold"/>
          <w:b w:val="0"/>
          <w:sz w:val="20"/>
        </w:rPr>
        <w:t>http://www.washingtonexaminer.com/backpack-funding-puts-focus-on-students-not-school-districts/article/2558458</w:t>
      </w:r>
      <w:r>
        <w:rPr>
          <w:rStyle w:val="Style13ptBold"/>
          <w:b w:val="0"/>
          <w:sz w:val="20"/>
        </w:rPr>
        <w:t>) //</w:t>
      </w:r>
      <w:proofErr w:type="spellStart"/>
      <w:r>
        <w:rPr>
          <w:rStyle w:val="Style13ptBold"/>
          <w:b w:val="0"/>
          <w:sz w:val="20"/>
        </w:rPr>
        <w:t>S.He</w:t>
      </w:r>
      <w:proofErr w:type="spellEnd"/>
    </w:p>
    <w:p w:rsidR="00BE77AE" w:rsidRPr="00BE77AE" w:rsidRDefault="00BE77AE" w:rsidP="00BE77AE">
      <w:r w:rsidRPr="006707A1">
        <w:t xml:space="preserve">Public schools are in desperate need of reform, and one solution gaining steam, known </w:t>
      </w:r>
      <w:r w:rsidRPr="00BE77AE">
        <w:t>as "backpack funding," would allow money to follow a child from school to school.</w:t>
      </w:r>
    </w:p>
    <w:p w:rsidR="00BE77AE" w:rsidRPr="006707A1" w:rsidRDefault="00BE77AE" w:rsidP="00BE77AE">
      <w:r w:rsidRPr="006707A1">
        <w:t xml:space="preserve">The "backpack funding" concept is similar to how funding for colleges work: Schools receive funding based on how many students they have. </w:t>
      </w:r>
      <w:r w:rsidRPr="00BE77AE">
        <w:rPr>
          <w:rStyle w:val="StyleUnderline"/>
        </w:rPr>
        <w:t>Most districts currently receive funding on a per-pupil basis, but that money gets spent on buildings, teachers and materials in a way that creates discrepancies between each school</w:t>
      </w:r>
      <w:r w:rsidRPr="006707A1">
        <w:t xml:space="preserve">. </w:t>
      </w:r>
      <w:r w:rsidRPr="00BE77AE">
        <w:rPr>
          <w:rStyle w:val="StyleUnderline"/>
        </w:rPr>
        <w:t>At the school level, funding is often disconnected from what students generate</w:t>
      </w:r>
      <w:r w:rsidRPr="006707A1">
        <w:t>.</w:t>
      </w:r>
    </w:p>
    <w:p w:rsidR="00BE77AE" w:rsidRPr="00BE77AE" w:rsidRDefault="00BE77AE" w:rsidP="00BE77AE">
      <w:r w:rsidRPr="00BE77AE">
        <w:t>Backpack funding, which is more formally known as weighted student formula funding, would make funding portable for students, so that their portion of school funding could be taken with them wherever desired.</w:t>
      </w:r>
    </w:p>
    <w:p w:rsidR="00BE77AE" w:rsidRPr="006707A1" w:rsidRDefault="00BE77AE" w:rsidP="00BE77AE">
      <w:r w:rsidRPr="006707A1">
        <w:t>Reason TV’s Nick Gillespie highlighted backpack funding in a new video released Tuesday. “Since the early '70s, we’ve more than doubled per-pupil spending in inflation-adjusted dollars without increasing test scores for high school seniors,” Gillespie says, lamenting the current state of public education.</w:t>
      </w:r>
    </w:p>
    <w:p w:rsidR="00BE77AE" w:rsidRPr="00720B0E" w:rsidRDefault="00BE77AE" w:rsidP="00BE77AE">
      <w:pPr>
        <w:rPr>
          <w:rStyle w:val="StyleUnderline"/>
        </w:rPr>
      </w:pPr>
      <w:r w:rsidRPr="00720B0E">
        <w:rPr>
          <w:rStyle w:val="StyleUnderline"/>
        </w:rPr>
        <w:t xml:space="preserve">“A lot of the money </w:t>
      </w:r>
      <w:r w:rsidRPr="00BE77AE">
        <w:rPr>
          <w:rStyle w:val="Emphasis"/>
        </w:rPr>
        <w:t>doesn’t ever reach the school level where the kid goes</w:t>
      </w:r>
      <w:r w:rsidRPr="00720B0E">
        <w:rPr>
          <w:rStyle w:val="StyleUnderline"/>
        </w:rPr>
        <w:t xml:space="preserve"> because it’s not attached to the kid and it’s spent before it even reaches the school,”</w:t>
      </w:r>
      <w:r w:rsidRPr="006707A1">
        <w:t xml:space="preserve"> Lisa Snell, the director of education and child welfare at the Reason Foundation, told the Washington Examiner. </w:t>
      </w:r>
      <w:r w:rsidRPr="00720B0E">
        <w:rPr>
          <w:rStyle w:val="StyleUnderline"/>
        </w:rPr>
        <w:t xml:space="preserve">With funding more directly connected to a student, schools are held accountable. Dissatisfied students can simply </w:t>
      </w:r>
      <w:r w:rsidRPr="00BE77AE">
        <w:rPr>
          <w:rStyle w:val="Emphasis"/>
        </w:rPr>
        <w:t>take their funding with them to another school</w:t>
      </w:r>
      <w:r w:rsidRPr="00720B0E">
        <w:rPr>
          <w:rStyle w:val="StyleUnderline"/>
        </w:rPr>
        <w:t>.</w:t>
      </w:r>
    </w:p>
    <w:p w:rsidR="00BE77AE" w:rsidRDefault="00BE77AE" w:rsidP="00BE77AE">
      <w:r>
        <w:t xml:space="preserve"> </w:t>
      </w:r>
    </w:p>
    <w:p w:rsidR="00BE77AE" w:rsidRDefault="00BE77AE" w:rsidP="00BE77AE">
      <w:pPr>
        <w:pStyle w:val="Heading4"/>
      </w:pPr>
      <w:r>
        <w:t>Enforcing Title I regulations reinforces educational inequality and prevents efficient state allocation of resources.  The CP alone increases outcomes across the board by promoting public school competition</w:t>
      </w:r>
    </w:p>
    <w:p w:rsidR="00BE77AE" w:rsidRPr="00726560" w:rsidRDefault="00BE77AE" w:rsidP="00BE77AE">
      <w:proofErr w:type="spellStart"/>
      <w:r>
        <w:rPr>
          <w:rStyle w:val="Style13ptBold"/>
        </w:rPr>
        <w:t>Koteskey</w:t>
      </w:r>
      <w:proofErr w:type="spellEnd"/>
      <w:r>
        <w:rPr>
          <w:rStyle w:val="Style13ptBold"/>
        </w:rPr>
        <w:t xml:space="preserve"> 15 </w:t>
      </w:r>
      <w:r>
        <w:t xml:space="preserve">[Tyler </w:t>
      </w:r>
      <w:proofErr w:type="spellStart"/>
      <w:r>
        <w:t>Koteskey</w:t>
      </w:r>
      <w:proofErr w:type="spellEnd"/>
      <w:r>
        <w:t xml:space="preserve">, a policy analyst at the Reason Foundation and Young Voices Advocate, 7-9-2015, "Title I funding portability is key to ESEA reform," </w:t>
      </w:r>
      <w:proofErr w:type="spellStart"/>
      <w:r>
        <w:t>TheHill</w:t>
      </w:r>
      <w:proofErr w:type="spellEnd"/>
      <w:r>
        <w:t>, http://thehill.com/blogs/congress-blog/education/247300-title-i-funding-portability-is-key-to-esea-reform]//Rank</w:t>
      </w:r>
    </w:p>
    <w:p w:rsidR="00BE77AE" w:rsidRDefault="00BE77AE" w:rsidP="00BE77AE">
      <w:r>
        <w:t xml:space="preserve">This Tuesday, the Senate began floor debate on reauthorizing the Elementary and Secondary Education Act (ESEA)—a centerpiece of federal education policy dating back to Lyndon Johnson’s “war on poverty.” The ESEA has not been renewed since its expiration in 2007, so the upcoming </w:t>
      </w:r>
      <w:r w:rsidRPr="00726560">
        <w:rPr>
          <w:rStyle w:val="StyleUnderline"/>
        </w:rPr>
        <w:t>debate holds key opportunities to improve our federal education appropriation system and ensure that it does the most to help vulnerable students</w:t>
      </w:r>
      <w:r>
        <w:t xml:space="preserve">.  </w:t>
      </w:r>
    </w:p>
    <w:p w:rsidR="00BE77AE" w:rsidRPr="00726560" w:rsidRDefault="00BE77AE" w:rsidP="00BE77AE">
      <w:pPr>
        <w:rPr>
          <w:rStyle w:val="StyleUnderline"/>
        </w:rPr>
      </w:pPr>
      <w:r w:rsidRPr="00726560">
        <w:rPr>
          <w:rStyle w:val="StyleUnderline"/>
        </w:rPr>
        <w:t>One of the best ways to improve the ESEA</w:t>
      </w:r>
      <w:r>
        <w:t xml:space="preserve"> this week </w:t>
      </w:r>
      <w:r w:rsidRPr="00726560">
        <w:rPr>
          <w:rStyle w:val="StyleUnderline"/>
        </w:rPr>
        <w:t>is through Title I reform. Title I of the ESEA</w:t>
      </w:r>
      <w:r>
        <w:t xml:space="preserve"> (the Act’s largest funding program) </w:t>
      </w:r>
      <w:r w:rsidRPr="00726560">
        <w:rPr>
          <w:rStyle w:val="StyleUnderline"/>
        </w:rPr>
        <w:t>gives out grants for low-income students, and is designed to close achievement gaps</w:t>
      </w:r>
      <w:r>
        <w:t xml:space="preserve"> between them and their wealthier peers. Sen. </w:t>
      </w:r>
      <w:r w:rsidRPr="00726560">
        <w:rPr>
          <w:rStyle w:val="StyleUnderline"/>
        </w:rPr>
        <w:t>Tim Scott</w:t>
      </w:r>
      <w:r>
        <w:t xml:space="preserve"> (R-S.C.) </w:t>
      </w:r>
      <w:r w:rsidRPr="00726560">
        <w:rPr>
          <w:rStyle w:val="StyleUnderline"/>
        </w:rPr>
        <w:t>is expected to reintroduce an amendment to allow Title I dollars to follow individual students to the private or public school of their choice</w:t>
      </w:r>
      <w:r>
        <w:t xml:space="preserve">. Given the counterproductive funding requirements currently tied to Title I grants, </w:t>
      </w:r>
      <w:r w:rsidRPr="00726560">
        <w:rPr>
          <w:rStyle w:val="StyleUnderline"/>
        </w:rPr>
        <w:t>Scott’s amendment holds promise. It would reduce state and district-level administrative burdens, fix school-funding inequities caused by Title I regulations, and create competitive incentives for schools to better serve their kids.</w:t>
      </w:r>
    </w:p>
    <w:p w:rsidR="00BE77AE" w:rsidRPr="00726560" w:rsidRDefault="00BE77AE" w:rsidP="00BE77AE">
      <w:pPr>
        <w:rPr>
          <w:rStyle w:val="StyleUnderline"/>
        </w:rPr>
      </w:pPr>
      <w:r>
        <w:t xml:space="preserve">The current </w:t>
      </w:r>
      <w:r w:rsidRPr="00726560">
        <w:rPr>
          <w:rStyle w:val="StyleUnderline"/>
        </w:rPr>
        <w:t>Title I</w:t>
      </w:r>
      <w:r>
        <w:t xml:space="preserve"> program </w:t>
      </w:r>
      <w:r w:rsidRPr="00726560">
        <w:rPr>
          <w:rStyle w:val="StyleUnderline"/>
        </w:rPr>
        <w:t>is broken</w:t>
      </w:r>
      <w:r>
        <w:t xml:space="preserve">. A meta-analysis of 17 federal studies on its effectiveness indicated only a modest overall impact, while another by </w:t>
      </w:r>
      <w:r w:rsidRPr="00726560">
        <w:rPr>
          <w:rStyle w:val="StyleUnderline"/>
        </w:rPr>
        <w:t>Harvard</w:t>
      </w:r>
      <w:r>
        <w:t xml:space="preserve"> University </w:t>
      </w:r>
      <w:r w:rsidRPr="00726560">
        <w:rPr>
          <w:rStyle w:val="StyleUnderline"/>
        </w:rPr>
        <w:t>concluded the program had failed in its original mission of closing achievements gaps between disadvantaged and wealthy students.</w:t>
      </w:r>
      <w:r>
        <w:rPr>
          <w:rStyle w:val="StyleUnderline"/>
        </w:rPr>
        <w:t xml:space="preserve"> </w:t>
      </w:r>
    </w:p>
    <w:p w:rsidR="00BE77AE" w:rsidRDefault="00BE77AE" w:rsidP="00BE77AE">
      <w:r>
        <w:t xml:space="preserve">Examining what schools have to go through to get Title I funding, it is easy to see why. </w:t>
      </w:r>
      <w:r w:rsidRPr="00726560">
        <w:rPr>
          <w:rStyle w:val="StyleUnderline"/>
        </w:rPr>
        <w:t>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w:t>
      </w:r>
      <w:r>
        <w:t xml:space="preserve">. </w:t>
      </w:r>
      <w:r w:rsidRPr="00726560">
        <w:rPr>
          <w:rStyle w:val="StyleUnderline"/>
        </w:rPr>
        <w:t>The “supplement not supplant” and “comparability” provisions</w:t>
      </w:r>
      <w:r>
        <w:t xml:space="preserve">, discussed at length in the Reason Foundation’s Title I reform analysis, </w:t>
      </w:r>
      <w:r w:rsidRPr="00726560">
        <w:rPr>
          <w:rStyle w:val="StyleUnderline"/>
        </w:rPr>
        <w:t>restricts states’ abilities to combine these dollars with pre-existing state funding for low-income students</w:t>
      </w:r>
      <w:r>
        <w:t xml:space="preserve"> to create comprehensive programs. And </w:t>
      </w:r>
      <w:r w:rsidRPr="00726560">
        <w:rPr>
          <w:rStyle w:val="StyleUnderline"/>
        </w:rPr>
        <w:t>because Title I allocates grants to schools rather than</w:t>
      </w:r>
      <w:r>
        <w:t xml:space="preserve"> individual </w:t>
      </w:r>
      <w:r w:rsidRPr="00726560">
        <w:rPr>
          <w:rStyle w:val="StyleUnderline"/>
        </w:rPr>
        <w:t>students, it actually promotes per-student funding inequalities between schools, especially at larger schools with high numbers but low-percentages of low-income kids</w:t>
      </w:r>
      <w:r>
        <w:t xml:space="preserve">.  </w:t>
      </w:r>
    </w:p>
    <w:p w:rsidR="00BE77AE" w:rsidRDefault="00BE77AE" w:rsidP="00BE77AE">
      <w:r>
        <w:t xml:space="preserve">Scott’s </w:t>
      </w:r>
      <w:r w:rsidRPr="00726560">
        <w:rPr>
          <w:rStyle w:val="Emphasis"/>
        </w:rPr>
        <w:t>Title I portability</w:t>
      </w:r>
      <w:r>
        <w:t xml:space="preserve"> amendment </w:t>
      </w:r>
      <w:r w:rsidRPr="00726560">
        <w:rPr>
          <w:rStyle w:val="Emphasis"/>
        </w:rPr>
        <w:t>has the potential to change all of this.</w:t>
      </w:r>
      <w:r>
        <w:t xml:space="preserve"> </w:t>
      </w:r>
      <w:r w:rsidRPr="00726560">
        <w:rPr>
          <w:rStyle w:val="StyleUnderline"/>
        </w:rPr>
        <w:t>Tying Title I funds to eligible students relieves administrative burdens by removing the need to justify expenditures. It also ensures that every school gets the same amount of per-student grants for every low-income child they educate. By making these funds portable</w:t>
      </w:r>
      <w:r>
        <w:t xml:space="preserve">, wherever these students enroll, </w:t>
      </w:r>
      <w:r w:rsidRPr="00726560">
        <w:rPr>
          <w:rStyle w:val="StyleUnderline"/>
        </w:rPr>
        <w:t>low-income pupils will be able to expand their educational options. They will benefit from administrators with new incentives to attract and retain them to get access to the dollars they bring</w:t>
      </w:r>
      <w:r>
        <w:t>. Portable Title I funding could even be combined with expanding state voucher, tax-credit scholarship programs, and education savings accounts, with proven positive effects on achievement for disadvantaged students to give even more families access to better options.</w:t>
      </w:r>
    </w:p>
    <w:p w:rsidR="00BE77AE" w:rsidRDefault="00BE77AE" w:rsidP="00BE77AE">
      <w:r w:rsidRPr="00726560">
        <w:rPr>
          <w:rStyle w:val="StyleUnderline"/>
        </w:rPr>
        <w:t>Scott’s Title I amendment</w:t>
      </w:r>
      <w:r>
        <w:t xml:space="preserve"> should be a key piece of the ESEA reauthorization. It reduces administrative costs, increases funding equality, gives parents more power, and gives administrators an incentive to provide the best education possible to underserved kids. If we really care about giving our most disadvantaged the best shot in life, this is a big part of how to do it.</w:t>
      </w:r>
    </w:p>
    <w:p w:rsidR="00BE77AE" w:rsidRDefault="00BE77AE" w:rsidP="00BE77AE"/>
    <w:p w:rsidR="000E5ED6" w:rsidRDefault="000E5ED6" w:rsidP="000E5ED6">
      <w:pPr>
        <w:pStyle w:val="Heading3"/>
      </w:pPr>
      <w:proofErr w:type="spellStart"/>
      <w:r>
        <w:t>Ptx</w:t>
      </w:r>
      <w:proofErr w:type="spellEnd"/>
      <w:r>
        <w:t xml:space="preserve"> net benefit</w:t>
      </w:r>
    </w:p>
    <w:p w:rsidR="000E5ED6" w:rsidRDefault="000E5ED6" w:rsidP="000E5ED6">
      <w:pPr>
        <w:pStyle w:val="Heading4"/>
      </w:pPr>
      <w:r>
        <w:t>Portability is politically feasible – doesn’t require PC</w:t>
      </w:r>
    </w:p>
    <w:p w:rsidR="000E5ED6" w:rsidRPr="00CF794B" w:rsidRDefault="000E5ED6" w:rsidP="000E5ED6">
      <w:pPr>
        <w:rPr>
          <w:sz w:val="20"/>
        </w:rPr>
      </w:pPr>
      <w:proofErr w:type="spellStart"/>
      <w:r>
        <w:rPr>
          <w:rStyle w:val="Style13ptBold"/>
        </w:rPr>
        <w:t>Kahlenberg</w:t>
      </w:r>
      <w:proofErr w:type="spellEnd"/>
      <w:r>
        <w:rPr>
          <w:rStyle w:val="Style13ptBold"/>
        </w:rPr>
        <w:t xml:space="preserve"> 15 </w:t>
      </w:r>
      <w:r>
        <w:rPr>
          <w:rStyle w:val="Style13ptBold"/>
          <w:b w:val="0"/>
          <w:sz w:val="20"/>
        </w:rPr>
        <w:t>- A</w:t>
      </w:r>
      <w:r w:rsidRPr="0010548F">
        <w:rPr>
          <w:rStyle w:val="Style13ptBold"/>
          <w:b w:val="0"/>
          <w:sz w:val="20"/>
        </w:rPr>
        <w:t xml:space="preserve"> senior fellow at The Century Foundation with expertise in education, civil rights, and equal opportunity. </w:t>
      </w:r>
      <w:r>
        <w:rPr>
          <w:rStyle w:val="Style13ptBold"/>
          <w:b w:val="0"/>
          <w:sz w:val="20"/>
        </w:rPr>
        <w:t>Previously</w:t>
      </w:r>
      <w:r w:rsidRPr="0010548F">
        <w:rPr>
          <w:rStyle w:val="Style13ptBold"/>
          <w:b w:val="0"/>
          <w:sz w:val="20"/>
        </w:rPr>
        <w:t xml:space="preserve"> was a Fellow at the Center for National Policy, a visiting associate professor of constitutional law at George Washington University, and a legislative assistant to Senator Charles S. Robb (D-VA). He also serves on the advisory board of the Pell Institute, the Albert </w:t>
      </w:r>
      <w:proofErr w:type="spellStart"/>
      <w:r w:rsidRPr="0010548F">
        <w:rPr>
          <w:rStyle w:val="Style13ptBold"/>
          <w:b w:val="0"/>
          <w:sz w:val="20"/>
        </w:rPr>
        <w:t>Shanker</w:t>
      </w:r>
      <w:proofErr w:type="spellEnd"/>
      <w:r w:rsidRPr="0010548F">
        <w:rPr>
          <w:rStyle w:val="Style13ptBold"/>
          <w:b w:val="0"/>
          <w:sz w:val="20"/>
        </w:rPr>
        <w:t xml:space="preserve"> Institute and the Research Advisory Panel of the National Coalition for School Diversity. In addition, he is the winner of the William A. </w:t>
      </w:r>
      <w:proofErr w:type="spellStart"/>
      <w:r w:rsidRPr="0010548F">
        <w:rPr>
          <w:rStyle w:val="Style13ptBold"/>
          <w:b w:val="0"/>
          <w:sz w:val="20"/>
        </w:rPr>
        <w:t>Kaplin</w:t>
      </w:r>
      <w:proofErr w:type="spellEnd"/>
      <w:r w:rsidRPr="0010548F">
        <w:rPr>
          <w:rStyle w:val="Style13ptBold"/>
          <w:b w:val="0"/>
          <w:sz w:val="20"/>
        </w:rPr>
        <w:t xml:space="preserve"> Award for Excellence in Higher Education Law and Policy Scholarship.</w:t>
      </w:r>
      <w:r>
        <w:rPr>
          <w:rStyle w:val="Style13ptBold"/>
          <w:b w:val="0"/>
          <w:sz w:val="20"/>
        </w:rPr>
        <w:t xml:space="preserve"> (“</w:t>
      </w:r>
      <w:r w:rsidRPr="0010548F">
        <w:rPr>
          <w:rStyle w:val="Style13ptBold"/>
          <w:b w:val="0"/>
          <w:sz w:val="20"/>
        </w:rPr>
        <w:t xml:space="preserve">Saving School Choice </w:t>
      </w:r>
      <w:proofErr w:type="gramStart"/>
      <w:r w:rsidRPr="0010548F">
        <w:rPr>
          <w:rStyle w:val="Style13ptBold"/>
          <w:b w:val="0"/>
          <w:sz w:val="20"/>
        </w:rPr>
        <w:t>Without</w:t>
      </w:r>
      <w:proofErr w:type="gramEnd"/>
      <w:r w:rsidRPr="0010548F">
        <w:rPr>
          <w:rStyle w:val="Style13ptBold"/>
          <w:b w:val="0"/>
          <w:sz w:val="20"/>
        </w:rPr>
        <w:t xml:space="preserve"> Undermining Poor Communities</w:t>
      </w:r>
      <w:r>
        <w:rPr>
          <w:rStyle w:val="Style13ptBold"/>
          <w:b w:val="0"/>
          <w:sz w:val="20"/>
        </w:rPr>
        <w:t xml:space="preserve">,” The Atlantic, 2/14/15, </w:t>
      </w:r>
      <w:r w:rsidRPr="00E42597">
        <w:rPr>
          <w:rStyle w:val="Style13ptBold"/>
          <w:b w:val="0"/>
          <w:sz w:val="20"/>
        </w:rPr>
        <w:t>https://www.theatlantic.com/education/archive/2015/02/saving-school-choice-without-undermining-poor-communities/385510/</w:t>
      </w:r>
      <w:r>
        <w:rPr>
          <w:rStyle w:val="Style13ptBold"/>
          <w:b w:val="0"/>
          <w:sz w:val="20"/>
        </w:rPr>
        <w:t>) Sophia 5</w:t>
      </w:r>
    </w:p>
    <w:p w:rsidR="000E5ED6" w:rsidRPr="00C36869" w:rsidRDefault="000E5ED6" w:rsidP="000E5ED6">
      <w:r w:rsidRPr="006A14DE">
        <w:rPr>
          <w:rStyle w:val="StyleUnderline"/>
        </w:rPr>
        <w:t xml:space="preserve">Those findings would suggest that the Republicans’ </w:t>
      </w:r>
      <w:r w:rsidRPr="00A721F0">
        <w:rPr>
          <w:rStyle w:val="StyleUnderline"/>
        </w:rPr>
        <w:t>principle of portability, in fact, has in it the seeds of a solution to reduce economic segregation through public-school choice—if, and only if, portability is properly structured.</w:t>
      </w:r>
      <w:r w:rsidRPr="00A721F0">
        <w:t xml:space="preserve"> In order to accomplish this, portable federal Title I funding, as well as state and local funding, would</w:t>
      </w:r>
      <w:r w:rsidRPr="00C36869">
        <w:t xml:space="preserve"> need to be weighted heavily enough to give poor kids sufficient money in their "backpacks" that middle-class public schools would want to recruit them to attend.</w:t>
      </w:r>
    </w:p>
    <w:p w:rsidR="000E5ED6" w:rsidRPr="00FF4EFC" w:rsidRDefault="000E5ED6" w:rsidP="000E5ED6">
      <w:r w:rsidRPr="00FF4EFC">
        <w:t>As it’s currently designed, the Alexander proposal is unlikely to provide that incentive. As former Obama education department official Peter Cunningham recently noted, "</w:t>
      </w:r>
      <w:proofErr w:type="gramStart"/>
      <w:r w:rsidRPr="00FF4EFC">
        <w:t>the</w:t>
      </w:r>
      <w:proofErr w:type="gramEnd"/>
      <w:r w:rsidRPr="00FF4EFC">
        <w:t xml:space="preserve"> amount of money that would follow an individual child is in the low hundreds." Educators know that it costs substantially more, on average, to bring low-income students into high levels of proficiency. That means that accepting low-income student transfers who come with only a marginal amount of extra money attached to them would likely reduce a school’s test scores and increase the chances of the school being labeled as "failing."</w:t>
      </w:r>
    </w:p>
    <w:p w:rsidR="000E5ED6" w:rsidRPr="00FF4EFC" w:rsidRDefault="000E5ED6" w:rsidP="000E5ED6">
      <w:r w:rsidRPr="00FF4EFC">
        <w:t xml:space="preserve">But every school has his price. What is the magical amount of extra money low-income students should have in their backpacks to be attractive to middle-class schools? That’s an empirical question that surveys of school administrators could answer definitively. Meanwhile, past experience shows that financial arrangements can be made to assuage middle-class schools. In St. Louis, Missouri, for example, a long-standing inter-district public-school choice program has allowed urban African-American students to transfer to suburban schools. In a 2010 paper for the Century Foundation, researcher Marco </w:t>
      </w:r>
      <w:proofErr w:type="spellStart"/>
      <w:r w:rsidRPr="00FF4EFC">
        <w:t>Basile</w:t>
      </w:r>
      <w:proofErr w:type="spellEnd"/>
      <w:r w:rsidRPr="00FF4EFC">
        <w:t xml:space="preserve"> noted that middle-class white suburban legislators supported this voluntary cross-district integration program because the money flows to the suburbs. The state also set aside some financial aid for St. Louis schools to offset the loss of funding to its urban campuses.</w:t>
      </w:r>
    </w:p>
    <w:p w:rsidR="000E5ED6" w:rsidRPr="00CE1381" w:rsidRDefault="000E5ED6" w:rsidP="000E5ED6">
      <w:pPr>
        <w:rPr>
          <w:rStyle w:val="Emphasis"/>
        </w:rPr>
      </w:pPr>
      <w:r w:rsidRPr="002444A7">
        <w:rPr>
          <w:rStyle w:val="StyleUnderline"/>
        </w:rPr>
        <w:t xml:space="preserve">Is a grand bargain that weights funding toward low-income students and allows money to travel with children </w:t>
      </w:r>
      <w:r w:rsidRPr="00A721F0">
        <w:rPr>
          <w:rStyle w:val="Emphasis"/>
        </w:rPr>
        <w:t>politically feasible</w:t>
      </w:r>
      <w:r w:rsidRPr="002444A7">
        <w:rPr>
          <w:rStyle w:val="StyleUnderline"/>
        </w:rPr>
        <w:t xml:space="preserve"> at the federal level? </w:t>
      </w:r>
      <w:r w:rsidRPr="00A721F0">
        <w:rPr>
          <w:rStyle w:val="Emphasis"/>
        </w:rPr>
        <w:t>There is some reason to think so</w:t>
      </w:r>
      <w:r w:rsidRPr="002444A7">
        <w:rPr>
          <w:rStyle w:val="StyleUnderline"/>
        </w:rPr>
        <w:t xml:space="preserve">. About a decade ago, the Fordham Institute, a right-leaning think tank, assembled a bipartisan group of public officials—from George W. Bush Education Secretary Rod Paige to former Bill Clinton Chief of Staff John </w:t>
      </w:r>
      <w:proofErr w:type="spellStart"/>
      <w:r w:rsidRPr="002444A7">
        <w:rPr>
          <w:rStyle w:val="StyleUnderline"/>
        </w:rPr>
        <w:t>Podesta</w:t>
      </w:r>
      <w:proofErr w:type="spellEnd"/>
      <w:r w:rsidRPr="002444A7">
        <w:rPr>
          <w:rStyle w:val="StyleUnderline"/>
        </w:rPr>
        <w:t xml:space="preserve">—to endorse a program that would’ve provided extra funds to low-income students and then allowed that money to follow the child to a public school of choice. </w:t>
      </w:r>
      <w:r w:rsidRPr="00FF4EFC">
        <w:t xml:space="preserve">Congress is even more polarized today, but it’s notable that, </w:t>
      </w:r>
      <w:r w:rsidRPr="002444A7">
        <w:rPr>
          <w:rStyle w:val="StyleUnderline"/>
        </w:rPr>
        <w:t xml:space="preserve">on the reauthorization of the Elementary and Secondary Education Act, Alexander is working with Democratic Sen. Patty Murray to put together </w:t>
      </w:r>
      <w:r w:rsidRPr="00CE1381">
        <w:rPr>
          <w:rStyle w:val="Emphasis"/>
        </w:rPr>
        <w:t>bipartisan legislation.</w:t>
      </w:r>
    </w:p>
    <w:p w:rsidR="000E5ED6" w:rsidRDefault="000E5ED6" w:rsidP="000E5ED6">
      <w:r w:rsidRPr="00FF4EFC">
        <w:t xml:space="preserve">The principle that </w:t>
      </w:r>
      <w:r w:rsidRPr="002444A7">
        <w:rPr>
          <w:rStyle w:val="StyleUnderline"/>
        </w:rPr>
        <w:t xml:space="preserve">the federal government should play a special role in promoting genuine equal opportunity for low-income </w:t>
      </w:r>
      <w:proofErr w:type="gramStart"/>
      <w:r w:rsidRPr="002444A7">
        <w:rPr>
          <w:rStyle w:val="StyleUnderline"/>
        </w:rPr>
        <w:t>students</w:t>
      </w:r>
      <w:proofErr w:type="gramEnd"/>
      <w:r w:rsidRPr="00FF4EFC">
        <w:t xml:space="preserve"> remains as important today as it was when that law was first passed five decades ago. But there is also a half century of accumulated research to suggest that one of the best things the country can do for low-income children is give them a chance to attend a mixed-income school. The Republican effort to introduce choice and portability—if properly modified to create an incentive for socioeconomic school integration—could make the law more effective than it has ever been.</w:t>
      </w:r>
    </w:p>
    <w:p w:rsidR="000E5ED6" w:rsidRDefault="000E5ED6" w:rsidP="000E5ED6"/>
    <w:p w:rsidR="00BE77AE" w:rsidRDefault="00BE77AE" w:rsidP="00BE77AE">
      <w:pPr>
        <w:pStyle w:val="Heading4"/>
      </w:pPr>
      <w:r>
        <w:t>School choice program is bipartisan – recent polls show across the board support</w:t>
      </w:r>
    </w:p>
    <w:p w:rsidR="00BE77AE" w:rsidRPr="003D1D74" w:rsidRDefault="00BE77AE" w:rsidP="00BE77AE">
      <w:pPr>
        <w:rPr>
          <w:rStyle w:val="Style13ptBold"/>
          <w:b w:val="0"/>
          <w:sz w:val="20"/>
        </w:rPr>
      </w:pPr>
      <w:r>
        <w:rPr>
          <w:rStyle w:val="Style13ptBold"/>
        </w:rPr>
        <w:t>AFC 4/12/17</w:t>
      </w:r>
      <w:r>
        <w:rPr>
          <w:rStyle w:val="Style13ptBold"/>
          <w:b w:val="0"/>
          <w:sz w:val="20"/>
        </w:rPr>
        <w:t xml:space="preserve"> – (“</w:t>
      </w:r>
      <w:r w:rsidRPr="003D1D74">
        <w:rPr>
          <w:rStyle w:val="Style13ptBold"/>
          <w:b w:val="0"/>
          <w:sz w:val="20"/>
        </w:rPr>
        <w:t>Gallup Poll Finds Strong, Bipartisan Support for Federal School Choice Proposal</w:t>
      </w:r>
      <w:r>
        <w:rPr>
          <w:rStyle w:val="Style13ptBold"/>
          <w:b w:val="0"/>
          <w:sz w:val="20"/>
        </w:rPr>
        <w:t xml:space="preserve">,” American Federation for Children, 4/12/17, </w:t>
      </w:r>
      <w:r w:rsidRPr="00FA790B">
        <w:rPr>
          <w:rStyle w:val="Style13ptBold"/>
          <w:b w:val="0"/>
          <w:sz w:val="20"/>
        </w:rPr>
        <w:t>https://www.federationforchildren.org/gallup-poll-finds-strong-bipartisan-support-federal-school-choice-proposal/</w:t>
      </w:r>
      <w:r>
        <w:rPr>
          <w:rStyle w:val="Style13ptBold"/>
          <w:b w:val="0"/>
          <w:sz w:val="20"/>
        </w:rPr>
        <w:t>) //</w:t>
      </w:r>
      <w:proofErr w:type="spellStart"/>
      <w:r>
        <w:rPr>
          <w:rStyle w:val="Style13ptBold"/>
          <w:b w:val="0"/>
          <w:sz w:val="20"/>
        </w:rPr>
        <w:t>S.He</w:t>
      </w:r>
      <w:proofErr w:type="spellEnd"/>
    </w:p>
    <w:p w:rsidR="00BE77AE" w:rsidRPr="00FF6FC5" w:rsidRDefault="00BE77AE" w:rsidP="00BE77AE">
      <w:pPr>
        <w:rPr>
          <w:rStyle w:val="StyleUnderline"/>
        </w:rPr>
      </w:pPr>
      <w:r w:rsidRPr="003D1D74">
        <w:t xml:space="preserve">Yesterday, </w:t>
      </w:r>
      <w:r w:rsidRPr="00FF6FC5">
        <w:rPr>
          <w:rStyle w:val="StyleUnderline"/>
        </w:rPr>
        <w:t>Gallup released a poll measuring attitudes on President Trump’s recent proposals</w:t>
      </w:r>
      <w:r w:rsidRPr="003D1D74">
        <w:t xml:space="preserve"> and </w:t>
      </w:r>
      <w:r w:rsidRPr="00FF6FC5">
        <w:rPr>
          <w:rStyle w:val="StyleUnderline"/>
        </w:rPr>
        <w:t xml:space="preserve">it showed </w:t>
      </w:r>
      <w:r w:rsidRPr="00DF084F">
        <w:rPr>
          <w:rStyle w:val="Emphasis"/>
        </w:rPr>
        <w:t>strong support</w:t>
      </w:r>
      <w:r w:rsidRPr="00FF6FC5">
        <w:rPr>
          <w:rStyle w:val="StyleUnderline"/>
        </w:rPr>
        <w:t xml:space="preserve"> among Americans for a </w:t>
      </w:r>
      <w:r w:rsidRPr="00DF084F">
        <w:rPr>
          <w:rStyle w:val="Emphasis"/>
        </w:rPr>
        <w:t>federal school choice program.</w:t>
      </w:r>
    </w:p>
    <w:p w:rsidR="00BE77AE" w:rsidRPr="00FF6FC5" w:rsidRDefault="00BE77AE" w:rsidP="00BE77AE">
      <w:pPr>
        <w:rPr>
          <w:rStyle w:val="StyleUnderline"/>
        </w:rPr>
      </w:pPr>
      <w:r w:rsidRPr="003D1D74">
        <w:t xml:space="preserve">When asked to agree or disagree with the following statement, </w:t>
      </w:r>
      <w:r w:rsidRPr="00FF6FC5">
        <w:rPr>
          <w:rStyle w:val="StyleUnderline"/>
        </w:rPr>
        <w:t>“Provide federal funding for school choice programs that allow students to attend any private or public school,” 59% of respondents agreed with the concept while only 26% disagreed.</w:t>
      </w:r>
      <w:r w:rsidRPr="003D1D74">
        <w:t xml:space="preserve"> Gallup found that this is one of four policy proposals from the President where </w:t>
      </w:r>
      <w:r w:rsidRPr="00FF6FC5">
        <w:rPr>
          <w:rStyle w:val="StyleUnderline"/>
        </w:rPr>
        <w:t>Americans are in bipartisan, net agreement on an issue.</w:t>
      </w:r>
    </w:p>
    <w:p w:rsidR="00BE77AE" w:rsidRPr="003D1D74" w:rsidRDefault="00BE77AE" w:rsidP="00BE77AE">
      <w:r w:rsidRPr="003D1D74">
        <w:t>Statement from John Schilling, Chief Operating Officer of the American Federation for Children:</w:t>
      </w:r>
    </w:p>
    <w:p w:rsidR="00BE77AE" w:rsidRPr="00FF6FC5" w:rsidRDefault="00BE77AE" w:rsidP="00BE77AE">
      <w:pPr>
        <w:rPr>
          <w:rStyle w:val="StyleUnderline"/>
        </w:rPr>
      </w:pPr>
      <w:r w:rsidRPr="003D1D74">
        <w:t xml:space="preserve">“This Gallup poll shows what school choice advocates have always known: </w:t>
      </w:r>
      <w:r w:rsidRPr="00DF084F">
        <w:rPr>
          <w:rStyle w:val="StyleUnderline"/>
        </w:rPr>
        <w:t xml:space="preserve">parents want more educational options and support for more educational options stretches across party lines. </w:t>
      </w:r>
      <w:r w:rsidRPr="00DF084F">
        <w:rPr>
          <w:rStyle w:val="Emphasis"/>
        </w:rPr>
        <w:t>Congress and the Administration should answer</w:t>
      </w:r>
      <w:r w:rsidRPr="00DF084F">
        <w:rPr>
          <w:rStyle w:val="StyleUnderline"/>
        </w:rPr>
        <w:t xml:space="preserve"> the call from parents who are demanding greater educational choice for their children. We believe the best federal proposal, one that will</w:t>
      </w:r>
      <w:r w:rsidRPr="00FF6FC5">
        <w:rPr>
          <w:rStyle w:val="StyleUnderline"/>
        </w:rPr>
        <w:t xml:space="preserve"> create immediate educational opportunity for children across the country</w:t>
      </w:r>
      <w:r w:rsidRPr="003D1D74">
        <w:t xml:space="preserve">, is a federal education tax credit. Allowing charitable contributions from corporations and individuals to state non-profits who provide scholarships to eligible children would immediately help hundreds of thousands of </w:t>
      </w:r>
      <w:r w:rsidRPr="00FF6FC5">
        <w:rPr>
          <w:rStyle w:val="StyleUnderline"/>
        </w:rPr>
        <w:t xml:space="preserve">children access a school of their parents’ choice. Every child in America should have the opportunity to be in the educational environment that best meets his or her needs. </w:t>
      </w:r>
      <w:r w:rsidRPr="00253978">
        <w:t>That could be a traditional public school, a private school, a charter school, a magnet school, a virtual school, a home school or a blend of learning environments.</w:t>
      </w:r>
      <w:r w:rsidRPr="00FF6FC5">
        <w:rPr>
          <w:rStyle w:val="StyleUnderline"/>
        </w:rPr>
        <w:t xml:space="preserve"> Empowering parents with educational choice will give more children access to a quality education and improve educational outcomes </w:t>
      </w:r>
      <w:r w:rsidRPr="00DF084F">
        <w:rPr>
          <w:rStyle w:val="Emphasis"/>
        </w:rPr>
        <w:t>across the board</w:t>
      </w:r>
      <w:r w:rsidRPr="00FF6FC5">
        <w:rPr>
          <w:rStyle w:val="StyleUnderline"/>
        </w:rPr>
        <w:t>.”</w:t>
      </w:r>
    </w:p>
    <w:p w:rsidR="00BE77AE" w:rsidRPr="00FF6FC5" w:rsidRDefault="00BE77AE" w:rsidP="00BE77AE">
      <w:r w:rsidRPr="003D1D74">
        <w:t>Annually, the American Federation for Children (AFC), the nation’s voice for educational choice, conducts a National School Choice Poll which found similar results to the Gallup survey</w:t>
      </w:r>
      <w:r w:rsidRPr="00FF6FC5">
        <w:rPr>
          <w:rStyle w:val="StyleUnderline"/>
        </w:rPr>
        <w:t xml:space="preserve">. AFC’s 2017 poll found 68% of likely voters support school choice, with strong support across political parties, and the strongest support among African-Americans, Hispanics, and </w:t>
      </w:r>
      <w:proofErr w:type="spellStart"/>
      <w:r w:rsidRPr="00FF6FC5">
        <w:rPr>
          <w:rStyle w:val="StyleUnderline"/>
        </w:rPr>
        <w:t>Millennials</w:t>
      </w:r>
      <w:proofErr w:type="spellEnd"/>
      <w:r w:rsidRPr="00FF6FC5">
        <w:rPr>
          <w:rStyle w:val="StyleUnderline"/>
        </w:rPr>
        <w:t xml:space="preserve">. </w:t>
      </w:r>
      <w:r w:rsidRPr="00FF6FC5">
        <w:t>It also found 72% support the creation of a federal tax credit program.</w:t>
      </w:r>
    </w:p>
    <w:p w:rsidR="00BE77AE" w:rsidRPr="00FF4EFC" w:rsidRDefault="00BE77AE" w:rsidP="000E5ED6"/>
    <w:p w:rsidR="000E5ED6" w:rsidRDefault="000E5ED6" w:rsidP="000E5ED6">
      <w:pPr>
        <w:pStyle w:val="Heading3"/>
      </w:pPr>
      <w:r>
        <w:t>Funding net benefit</w:t>
      </w:r>
    </w:p>
    <w:p w:rsidR="00BE77AE" w:rsidRDefault="00BE77AE" w:rsidP="00BE77AE"/>
    <w:p w:rsidR="00BE77AE" w:rsidRDefault="00BE77AE" w:rsidP="00BE77AE">
      <w:pPr>
        <w:pStyle w:val="Heading4"/>
      </w:pPr>
      <w:r>
        <w:t xml:space="preserve">The CP takes </w:t>
      </w:r>
      <w:r w:rsidRPr="00356C59">
        <w:rPr>
          <w:rStyle w:val="StyleUnderline"/>
        </w:rPr>
        <w:t>existing</w:t>
      </w:r>
      <w:r w:rsidRPr="00356C59">
        <w:rPr>
          <w:sz w:val="32"/>
        </w:rPr>
        <w:t xml:space="preserve"> </w:t>
      </w:r>
      <w:r>
        <w:t>Title I funds and makes them portable – no extra funds required</w:t>
      </w:r>
    </w:p>
    <w:p w:rsidR="00BE77AE" w:rsidRPr="00666F0D" w:rsidRDefault="00BE77AE" w:rsidP="00BE77AE">
      <w:pPr>
        <w:rPr>
          <w:rStyle w:val="Style13ptBold"/>
          <w:b w:val="0"/>
          <w:sz w:val="20"/>
        </w:rPr>
      </w:pPr>
      <w:r>
        <w:rPr>
          <w:rStyle w:val="Style13ptBold"/>
        </w:rPr>
        <w:t xml:space="preserve">Snow 1/24/17 </w:t>
      </w:r>
      <w:r>
        <w:rPr>
          <w:rStyle w:val="Style13ptBold"/>
          <w:b w:val="0"/>
          <w:sz w:val="20"/>
        </w:rPr>
        <w:t xml:space="preserve">– A </w:t>
      </w:r>
      <w:r w:rsidRPr="00666F0D">
        <w:rPr>
          <w:rStyle w:val="Style13ptBold"/>
          <w:b w:val="0"/>
          <w:sz w:val="20"/>
        </w:rPr>
        <w:t>policy analyst in education choice at the Foundation for Excellence in Education</w:t>
      </w:r>
      <w:r>
        <w:rPr>
          <w:rStyle w:val="Style13ptBold"/>
          <w:b w:val="0"/>
          <w:sz w:val="20"/>
        </w:rPr>
        <w:t xml:space="preserve"> (</w:t>
      </w:r>
      <w:proofErr w:type="spellStart"/>
      <w:r>
        <w:rPr>
          <w:rStyle w:val="Style13ptBold"/>
          <w:b w:val="0"/>
          <w:sz w:val="20"/>
        </w:rPr>
        <w:t>Mckenzie</w:t>
      </w:r>
      <w:proofErr w:type="spellEnd"/>
      <w:r>
        <w:rPr>
          <w:rStyle w:val="Style13ptBold"/>
          <w:b w:val="0"/>
          <w:sz w:val="20"/>
        </w:rPr>
        <w:t>, “</w:t>
      </w:r>
      <w:r w:rsidRPr="00666F0D">
        <w:rPr>
          <w:rStyle w:val="Style13ptBold"/>
          <w:b w:val="0"/>
          <w:sz w:val="20"/>
        </w:rPr>
        <w:t xml:space="preserve">It's time to </w:t>
      </w:r>
      <w:proofErr w:type="gramStart"/>
      <w:r w:rsidRPr="00666F0D">
        <w:rPr>
          <w:rStyle w:val="Style13ptBold"/>
          <w:b w:val="0"/>
          <w:sz w:val="20"/>
        </w:rPr>
        <w:t>free</w:t>
      </w:r>
      <w:proofErr w:type="gramEnd"/>
      <w:r w:rsidRPr="00666F0D">
        <w:rPr>
          <w:rStyle w:val="Style13ptBold"/>
          <w:b w:val="0"/>
          <w:sz w:val="20"/>
        </w:rPr>
        <w:t xml:space="preserve"> states to improve the focus and fit of their Title I funds</w:t>
      </w:r>
      <w:r>
        <w:rPr>
          <w:rStyle w:val="Style13ptBold"/>
          <w:b w:val="0"/>
          <w:sz w:val="20"/>
        </w:rPr>
        <w:t xml:space="preserve">,” Thomas B. Fordham Institute, 1/24/17, </w:t>
      </w:r>
      <w:r w:rsidRPr="00356C59">
        <w:rPr>
          <w:rStyle w:val="Style13ptBold"/>
          <w:b w:val="0"/>
          <w:sz w:val="20"/>
        </w:rPr>
        <w:t>https://edexcellence.net/articles/its-time-to-free-states-to-improve-the-focus-and-fit-of-their-title-i-funds</w:t>
      </w:r>
      <w:r>
        <w:rPr>
          <w:rStyle w:val="Style13ptBold"/>
          <w:b w:val="0"/>
          <w:sz w:val="20"/>
        </w:rPr>
        <w:t>) //</w:t>
      </w:r>
      <w:proofErr w:type="spellStart"/>
      <w:r>
        <w:rPr>
          <w:rStyle w:val="Style13ptBold"/>
          <w:b w:val="0"/>
          <w:sz w:val="20"/>
        </w:rPr>
        <w:t>S.He</w:t>
      </w:r>
      <w:proofErr w:type="spellEnd"/>
    </w:p>
    <w:p w:rsidR="00BE77AE" w:rsidRPr="00356C59" w:rsidRDefault="00BE77AE" w:rsidP="00BE77AE">
      <w:pPr>
        <w:rPr>
          <w:rStyle w:val="StyleUnderline"/>
        </w:rPr>
      </w:pPr>
      <w:r w:rsidRPr="00A84BA7">
        <w:t xml:space="preserve">The recent inauguration of President Donald Trump and nomination of Secretary-designate Betsy </w:t>
      </w:r>
      <w:proofErr w:type="spellStart"/>
      <w:r w:rsidRPr="00A84BA7">
        <w:t>DeVos</w:t>
      </w:r>
      <w:proofErr w:type="spellEnd"/>
      <w:r w:rsidRPr="00A84BA7">
        <w:t xml:space="preserve"> has engendered an unprecedented opportunity for the federal government to support the success of school choice in the states. </w:t>
      </w:r>
      <w:r w:rsidRPr="00356C59">
        <w:rPr>
          <w:rStyle w:val="StyleUnderline"/>
        </w:rPr>
        <w:t>Among other major education policy changes, this could mean allowing states to innovate in their distribution of federal Title I dollars, so that funds are more transparent, student-centered, and targeted to make a meaningful impact on the disadvantaged students served.</w:t>
      </w:r>
    </w:p>
    <w:p w:rsidR="00BE77AE" w:rsidRPr="00A84BA7" w:rsidRDefault="00BE77AE" w:rsidP="00BE77AE">
      <w:r w:rsidRPr="00A84BA7">
        <w:t xml:space="preserve">Despite almost $15 billion appropriated for Title I grants to districts in FY 2016 alone, Title I has had a negligible impact on the disadvantaged students the program was intended to serve (see here, here, here, and here). Furthermore, since Title I was enacted over half a century ago, our education landscape has, not surprisingly, changed drastically. </w:t>
      </w:r>
      <w:r w:rsidRPr="00356C59">
        <w:rPr>
          <w:rStyle w:val="StyleUnderline"/>
        </w:rPr>
        <w:t>Today, twenty-five states plus D.C. are host to fifty private education choice programs.</w:t>
      </w:r>
      <w:r w:rsidRPr="00A84BA7">
        <w:t xml:space="preserve"> Nearly seven thousand charter schools serve students in forty-three states and D.C.</w:t>
      </w:r>
    </w:p>
    <w:p w:rsidR="00BE77AE" w:rsidRPr="00A84BA7" w:rsidRDefault="00BE77AE" w:rsidP="00BE77AE">
      <w:r w:rsidRPr="00666F0D">
        <w:rPr>
          <w:rStyle w:val="StyleUnderline"/>
        </w:rPr>
        <w:t xml:space="preserve">Perhaps it’s beyond time to give states the flexibility to make their Title I funds “portable,” meaning that states would be allowed to let Title I dollars follow eligible children to the schools and educational services of their choice. The </w:t>
      </w:r>
      <w:r w:rsidRPr="00356C59">
        <w:rPr>
          <w:rStyle w:val="StyleUnderline"/>
        </w:rPr>
        <w:t>federal government</w:t>
      </w:r>
      <w:r w:rsidRPr="00666F0D">
        <w:rPr>
          <w:rStyle w:val="StyleUnderline"/>
        </w:rPr>
        <w:t xml:space="preserve"> would continue to </w:t>
      </w:r>
      <w:r w:rsidRPr="00666F0D">
        <w:rPr>
          <w:rStyle w:val="Emphasis"/>
        </w:rPr>
        <w:t>allocate funds</w:t>
      </w:r>
      <w:r w:rsidRPr="00666F0D">
        <w:rPr>
          <w:rStyle w:val="StyleUnderline"/>
        </w:rPr>
        <w:t xml:space="preserve"> to states the </w:t>
      </w:r>
      <w:r w:rsidRPr="00356C59">
        <w:rPr>
          <w:rStyle w:val="Emphasis"/>
        </w:rPr>
        <w:t>same way</w:t>
      </w:r>
      <w:r w:rsidRPr="00666F0D">
        <w:rPr>
          <w:rStyle w:val="StyleUnderline"/>
        </w:rPr>
        <w:t xml:space="preserve">, except that a state could </w:t>
      </w:r>
      <w:r w:rsidRPr="00356C59">
        <w:rPr>
          <w:rStyle w:val="StyleUnderline"/>
        </w:rPr>
        <w:t xml:space="preserve">take their total Title </w:t>
      </w:r>
      <w:proofErr w:type="gramStart"/>
      <w:r w:rsidRPr="00356C59">
        <w:rPr>
          <w:rStyle w:val="StyleUnderline"/>
        </w:rPr>
        <w:t>I</w:t>
      </w:r>
      <w:proofErr w:type="gramEnd"/>
      <w:r w:rsidRPr="00356C59">
        <w:rPr>
          <w:rStyle w:val="StyleUnderline"/>
        </w:rPr>
        <w:t xml:space="preserve"> allocation</w:t>
      </w:r>
      <w:r w:rsidRPr="00666F0D">
        <w:rPr>
          <w:rStyle w:val="StyleUnderline"/>
        </w:rPr>
        <w:t xml:space="preserve"> and instead opt-in to design and implement a portable program.</w:t>
      </w:r>
    </w:p>
    <w:p w:rsidR="00BE77AE" w:rsidRPr="00A84BA7" w:rsidRDefault="00BE77AE" w:rsidP="00BE77AE">
      <w:r w:rsidRPr="00A84BA7">
        <w:t>Unfortunately, for years, we’ve all heard the same arguments about why Title I portability can’t be done—or wouldn’t be worth the trouble even if it could.  Below, I’ve responded to four of these perennial questions.  The goal is to convince readers to give Title I portability a second look—with the hope that states can be free to try and do better for their low-income students.</w:t>
      </w:r>
    </w:p>
    <w:p w:rsidR="00BE77AE" w:rsidRPr="00356C59" w:rsidRDefault="00BE77AE" w:rsidP="00BE77AE">
      <w:pPr>
        <w:rPr>
          <w:rStyle w:val="StyleUnderline"/>
        </w:rPr>
      </w:pPr>
      <w:r w:rsidRPr="00A84BA7">
        <w:t xml:space="preserve">1. </w:t>
      </w:r>
      <w:r w:rsidRPr="00356C59">
        <w:rPr>
          <w:rStyle w:val="StyleUnderline"/>
        </w:rPr>
        <w:t>Will portable grants be enough money to make a difference for individual private school students?</w:t>
      </w:r>
    </w:p>
    <w:p w:rsidR="00BE77AE" w:rsidRPr="00356C59" w:rsidRDefault="00BE77AE" w:rsidP="00BE77AE">
      <w:pPr>
        <w:rPr>
          <w:rStyle w:val="StyleUnderline"/>
        </w:rPr>
      </w:pPr>
      <w:r w:rsidRPr="00356C59">
        <w:rPr>
          <w:rStyle w:val="StyleUnderline"/>
        </w:rPr>
        <w:t xml:space="preserve">An appropriately constructed portable grant program could make a significant impact on individual students, </w:t>
      </w:r>
      <w:r w:rsidRPr="00356C59">
        <w:t>especially in states with robust private school choice ecosystems.</w:t>
      </w:r>
    </w:p>
    <w:p w:rsidR="00BE77AE" w:rsidRPr="00A84BA7" w:rsidRDefault="00BE77AE" w:rsidP="00BE77AE">
      <w:r w:rsidRPr="00666F0D">
        <w:rPr>
          <w:rStyle w:val="StyleUnderline"/>
        </w:rPr>
        <w:t>The national average Title I grant is about $600 per student served. If, instead, states and districts were to serve only students meeting a poverty income level eligibility standard</w:t>
      </w:r>
      <w:r w:rsidRPr="00A84BA7">
        <w:t xml:space="preserve"> ($24,300 for a family of four</w:t>
      </w:r>
      <w:r w:rsidRPr="00666F0D">
        <w:rPr>
          <w:rStyle w:val="StyleUnderline"/>
        </w:rPr>
        <w:t xml:space="preserve">), the national average Title I grant per eligible student would more than double to nearly $1,400. If used with an </w:t>
      </w:r>
      <w:r w:rsidRPr="00666F0D">
        <w:rPr>
          <w:rStyle w:val="Emphasis"/>
        </w:rPr>
        <w:t>existing tax credit or state-funded scholarship</w:t>
      </w:r>
      <w:r w:rsidRPr="00666F0D">
        <w:rPr>
          <w:rStyle w:val="StyleUnderline"/>
        </w:rPr>
        <w:t>, the private school options a disadvantaged student could access would greatly expand.</w:t>
      </w:r>
      <w:r w:rsidRPr="00A84BA7">
        <w:t xml:space="preserve"> (For context, NCES reports that the average tuition for Catholic elementary schools, the lowest average for private school tuition, was $5,330. The average scholarship provided by means-tested voucher programs in Indiana, North Carolina, and Ohio is about $4,000.)</w:t>
      </w:r>
    </w:p>
    <w:p w:rsidR="00BE77AE" w:rsidRPr="00356C59" w:rsidRDefault="00BE77AE" w:rsidP="00BE77AE">
      <w:pPr>
        <w:rPr>
          <w:rStyle w:val="StyleUnderline"/>
        </w:rPr>
      </w:pPr>
      <w:r w:rsidRPr="00356C59">
        <w:rPr>
          <w:rStyle w:val="StyleUnderline"/>
        </w:rPr>
        <w:t>A federal grant of $1,400 per year could also have a significant impact on a student remaining within the public school system, providing an estimated seventy-five hours of tutoring, or two hours of tutoring per week for the entire school year.</w:t>
      </w:r>
    </w:p>
    <w:p w:rsidR="00BE77AE" w:rsidRDefault="00BE77AE" w:rsidP="00BE77AE"/>
    <w:p w:rsidR="00BE77AE" w:rsidRDefault="00BE77AE" w:rsidP="00BE77AE">
      <w:pPr>
        <w:pStyle w:val="Heading4"/>
      </w:pPr>
      <w:r>
        <w:t>Portability increases funding equity better than the plan while reducing government cost</w:t>
      </w:r>
    </w:p>
    <w:p w:rsidR="00BE77AE" w:rsidRPr="00DE635B" w:rsidRDefault="00BE77AE" w:rsidP="00BE77AE">
      <w:proofErr w:type="spellStart"/>
      <w:r>
        <w:rPr>
          <w:rStyle w:val="Style13ptBold"/>
        </w:rPr>
        <w:t>Zuschlag</w:t>
      </w:r>
      <w:proofErr w:type="spellEnd"/>
      <w:r>
        <w:rPr>
          <w:rStyle w:val="Style13ptBold"/>
        </w:rPr>
        <w:t xml:space="preserve"> 16 </w:t>
      </w:r>
      <w:r>
        <w:t xml:space="preserve">[Dirk </w:t>
      </w:r>
      <w:proofErr w:type="spellStart"/>
      <w:r>
        <w:t>Zuschlag</w:t>
      </w:r>
      <w:proofErr w:type="spellEnd"/>
      <w:r>
        <w:t xml:space="preserve"> began teaching in 1999 immediately following his graduation from the School of Education at the University of Michigan with a Masters of Arts in Education degree and a secondary teaching certificate, 12-20-2016, "Secretary </w:t>
      </w:r>
      <w:proofErr w:type="spellStart"/>
      <w:r>
        <w:t>DeVos</w:t>
      </w:r>
      <w:proofErr w:type="spellEnd"/>
      <w:r>
        <w:t xml:space="preserve"> and Title I Portability,” Green and Write – Michigan State University, http://edwp.educ.msu.edu/green-and-write/2016/secretary-devos-and-title-i-portability-a-renewed-push-for-federally-funded-school-choice/]//Rank</w:t>
      </w:r>
    </w:p>
    <w:p w:rsidR="00BE77AE" w:rsidRDefault="00BE77AE" w:rsidP="00BE77AE">
      <w:r w:rsidRPr="00DE635B">
        <w:t>Under Title I portability</w:t>
      </w:r>
      <w:r>
        <w:t xml:space="preserve">, this federal money would follow each poor student to his/her selected school (including charter schools). In other words, any school classified to participate in the program—potentially including non-public sectarian and for-profit schools—would receive Title I funding for each student enrolled. As with all school choice proposals, advocates claim (examples here and here) that </w:t>
      </w:r>
      <w:r w:rsidRPr="00DE635B">
        <w:rPr>
          <w:rStyle w:val="Emphasis"/>
        </w:rPr>
        <w:t>portability would reduce the cost of government, increase funding equity</w:t>
      </w:r>
      <w:r>
        <w:t xml:space="preserve"> for high quality schools, </w:t>
      </w:r>
      <w:r w:rsidRPr="00DE635B">
        <w:rPr>
          <w:rStyle w:val="Emphasis"/>
        </w:rPr>
        <w:t>empower parents with more consumer choice, and give competing schools a strong incentive to improve education</w:t>
      </w:r>
      <w:r>
        <w:t>. Opponents argue (examples here and here) that portability would contravene the civil rights foundation of the ESEA, reduce overall federal funding to the states and districts, spread spending out to create less educational effect, and reallocate a large amount away from schools educating students with the most needs.</w:t>
      </w:r>
    </w:p>
    <w:p w:rsidR="00BE77AE" w:rsidRDefault="00BE77AE" w:rsidP="00BE77AE">
      <w:proofErr w:type="spellStart"/>
      <w:r>
        <w:t>DeVos</w:t>
      </w:r>
      <w:proofErr w:type="spellEnd"/>
      <w:r>
        <w:t xml:space="preserve"> may opt to push Title I </w:t>
      </w:r>
      <w:r w:rsidRPr="00DE635B">
        <w:rPr>
          <w:rStyle w:val="StyleUnderline"/>
        </w:rPr>
        <w:t>portability</w:t>
      </w:r>
      <w:r>
        <w:t xml:space="preserve"> early in her tenure for two reasons. First, its enactment </w:t>
      </w:r>
      <w:r w:rsidRPr="00DE635B">
        <w:rPr>
          <w:rStyle w:val="StyleUnderline"/>
        </w:rPr>
        <w:t xml:space="preserve">would constitute a federal analogue to </w:t>
      </w:r>
      <w:proofErr w:type="spellStart"/>
      <w:r w:rsidRPr="00DE635B">
        <w:rPr>
          <w:rStyle w:val="StyleUnderline"/>
        </w:rPr>
        <w:t>DeVos</w:t>
      </w:r>
      <w:proofErr w:type="spellEnd"/>
      <w:r w:rsidRPr="00DE635B">
        <w:rPr>
          <w:rStyle w:val="StyleUnderline"/>
        </w:rPr>
        <w:t>’ school choice policies in her home state</w:t>
      </w:r>
      <w:r>
        <w:t xml:space="preserve">. Public schools in Michigan are principally funded through a state-financed per pupil “foundation grant” that can travel with a student to most near-by traditional public and charter schools. Charters, which include for-profit organizations, are easily authorized and virtually unregulated. Even if, as similarly occurred in Michigan, </w:t>
      </w:r>
      <w:proofErr w:type="spellStart"/>
      <w:r>
        <w:t>DeVos</w:t>
      </w:r>
      <w:proofErr w:type="spellEnd"/>
      <w:r>
        <w:t xml:space="preserve"> could not get “full portability” passed so private schools could receive per pupil Title I funds, partial federal portability would represent a big step toward vouchers</w:t>
      </w:r>
    </w:p>
    <w:p w:rsidR="00BE77AE" w:rsidRDefault="00BE77AE" w:rsidP="00BE77AE">
      <w:r>
        <w:t xml:space="preserve">Second, Title I portability was in the bill that became the ESSA until virtually the last minute. The original House and Senate bills included some form of portability. Although the Senate committee excised a “transferability” option when it reported the bill to the full chamber for passage, the House passed its bill with a portability provision. </w:t>
      </w:r>
      <w:r w:rsidRPr="00DE635B">
        <w:rPr>
          <w:rStyle w:val="StyleUnderline"/>
        </w:rPr>
        <w:t>Title I portability was only dropped</w:t>
      </w:r>
      <w:r>
        <w:t xml:space="preserve"> during conference committee proceedings </w:t>
      </w:r>
      <w:r w:rsidRPr="00DE635B">
        <w:rPr>
          <w:rStyle w:val="StyleUnderline"/>
        </w:rPr>
        <w:t>in the face</w:t>
      </w:r>
      <w:r>
        <w:t xml:space="preserve"> of strong interest group opposition and </w:t>
      </w:r>
      <w:r w:rsidRPr="00DE635B">
        <w:rPr>
          <w:rStyle w:val="StyleUnderline"/>
        </w:rPr>
        <w:t>the threat of a presidential veto.</w:t>
      </w:r>
    </w:p>
    <w:p w:rsidR="00BE77AE" w:rsidRDefault="00BE77AE" w:rsidP="00BE77AE">
      <w:r w:rsidRPr="00DE635B">
        <w:rPr>
          <w:rStyle w:val="StyleUnderline"/>
        </w:rPr>
        <w:t xml:space="preserve">With Republican control of Congress and the Presidency arriving in mid-January, a </w:t>
      </w:r>
      <w:proofErr w:type="spellStart"/>
      <w:r w:rsidRPr="00DE635B">
        <w:rPr>
          <w:rStyle w:val="StyleUnderline"/>
        </w:rPr>
        <w:t>DeVos</w:t>
      </w:r>
      <w:proofErr w:type="spellEnd"/>
      <w:r w:rsidRPr="00DE635B">
        <w:rPr>
          <w:rStyle w:val="StyleUnderline"/>
        </w:rPr>
        <w:t>-backed ESSA amendment to permit Title I portability might have a substantially increased chance of success.</w:t>
      </w:r>
      <w:r>
        <w:t xml:space="preserve"> Presumably </w:t>
      </w:r>
      <w:r w:rsidRPr="00DE635B">
        <w:rPr>
          <w:rStyle w:val="StyleUnderline"/>
        </w:rPr>
        <w:t>the House would easily pass it</w:t>
      </w:r>
      <w:r>
        <w:t xml:space="preserve">; a Democratic filibuster in the Senate could be problematic for political and procedural reasons; and President </w:t>
      </w:r>
      <w:r w:rsidRPr="00DE635B">
        <w:rPr>
          <w:rStyle w:val="StyleUnderline"/>
        </w:rPr>
        <w:t>Trump would almost certain sign it</w:t>
      </w:r>
      <w:r>
        <w:t xml:space="preserve">. With the continuing resolution now funding the federal government set to expire in April, and the regular budgeting and appropriation processes under way before, </w:t>
      </w:r>
      <w:r w:rsidRPr="00DE635B">
        <w:rPr>
          <w:rStyle w:val="StyleUnderline"/>
        </w:rPr>
        <w:t>Title I portability could be attached to spending or other “must pass” legislation</w:t>
      </w:r>
      <w:r>
        <w:t xml:space="preserve"> relatively early in the new regime.</w:t>
      </w:r>
    </w:p>
    <w:p w:rsidR="00BE77AE" w:rsidRPr="0032572C" w:rsidRDefault="00BE77AE" w:rsidP="00BE77AE"/>
    <w:p w:rsidR="00BE77AE" w:rsidRPr="00BE77AE" w:rsidRDefault="00BE77AE" w:rsidP="00BE77AE"/>
    <w:p w:rsidR="000E5ED6" w:rsidRDefault="000E5ED6" w:rsidP="000E5ED6">
      <w:pPr>
        <w:pStyle w:val="Heading4"/>
      </w:pPr>
      <w:r>
        <w:t xml:space="preserve">Portability increases student achievement effectively without necessitating extra </w:t>
      </w:r>
      <w:proofErr w:type="gramStart"/>
      <w:r>
        <w:t>funding</w:t>
      </w:r>
      <w:proofErr w:type="gramEnd"/>
    </w:p>
    <w:p w:rsidR="000E5ED6" w:rsidRPr="0010548F" w:rsidRDefault="000E5ED6" w:rsidP="000E5ED6">
      <w:pPr>
        <w:rPr>
          <w:sz w:val="20"/>
        </w:rPr>
      </w:pPr>
      <w:proofErr w:type="spellStart"/>
      <w:r>
        <w:rPr>
          <w:rStyle w:val="Style13ptBold"/>
        </w:rPr>
        <w:t>Kahlenberg</w:t>
      </w:r>
      <w:proofErr w:type="spellEnd"/>
      <w:r>
        <w:rPr>
          <w:rStyle w:val="Style13ptBold"/>
        </w:rPr>
        <w:t xml:space="preserve"> 15 </w:t>
      </w:r>
      <w:r>
        <w:rPr>
          <w:rStyle w:val="Style13ptBold"/>
          <w:b w:val="0"/>
          <w:sz w:val="20"/>
        </w:rPr>
        <w:t>- A</w:t>
      </w:r>
      <w:r w:rsidRPr="0010548F">
        <w:rPr>
          <w:rStyle w:val="Style13ptBold"/>
          <w:b w:val="0"/>
          <w:sz w:val="20"/>
        </w:rPr>
        <w:t xml:space="preserve"> senior fellow at The Century Foundation with expertise in education, civil rights, and equal opportunity. </w:t>
      </w:r>
      <w:r>
        <w:rPr>
          <w:rStyle w:val="Style13ptBold"/>
          <w:b w:val="0"/>
          <w:sz w:val="20"/>
        </w:rPr>
        <w:t>Previously</w:t>
      </w:r>
      <w:r w:rsidRPr="0010548F">
        <w:rPr>
          <w:rStyle w:val="Style13ptBold"/>
          <w:b w:val="0"/>
          <w:sz w:val="20"/>
        </w:rPr>
        <w:t xml:space="preserve"> was a Fellow at the Center for National Policy, a visiting associate professor of constitutional law at George Washington University, and a legislative assistant to Senator Charles S. Robb (D-VA). He also serves on the advisory board of the Pell Institute, the Albert </w:t>
      </w:r>
      <w:proofErr w:type="spellStart"/>
      <w:r w:rsidRPr="0010548F">
        <w:rPr>
          <w:rStyle w:val="Style13ptBold"/>
          <w:b w:val="0"/>
          <w:sz w:val="20"/>
        </w:rPr>
        <w:t>Shanker</w:t>
      </w:r>
      <w:proofErr w:type="spellEnd"/>
      <w:r w:rsidRPr="0010548F">
        <w:rPr>
          <w:rStyle w:val="Style13ptBold"/>
          <w:b w:val="0"/>
          <w:sz w:val="20"/>
        </w:rPr>
        <w:t xml:space="preserve"> Institute and the Research Advisory Panel of the National Coalition for School Diversity. In addition, he is the winner of the William A. </w:t>
      </w:r>
      <w:proofErr w:type="spellStart"/>
      <w:r w:rsidRPr="0010548F">
        <w:rPr>
          <w:rStyle w:val="Style13ptBold"/>
          <w:b w:val="0"/>
          <w:sz w:val="20"/>
        </w:rPr>
        <w:t>Kaplin</w:t>
      </w:r>
      <w:proofErr w:type="spellEnd"/>
      <w:r w:rsidRPr="0010548F">
        <w:rPr>
          <w:rStyle w:val="Style13ptBold"/>
          <w:b w:val="0"/>
          <w:sz w:val="20"/>
        </w:rPr>
        <w:t xml:space="preserve"> Award for Excellence in Higher Education Law and Policy Scholarship.</w:t>
      </w:r>
      <w:r>
        <w:rPr>
          <w:rStyle w:val="Style13ptBold"/>
          <w:b w:val="0"/>
          <w:sz w:val="20"/>
        </w:rPr>
        <w:t xml:space="preserve"> (“</w:t>
      </w:r>
      <w:r w:rsidRPr="0010548F">
        <w:rPr>
          <w:rStyle w:val="Style13ptBold"/>
          <w:b w:val="0"/>
          <w:sz w:val="20"/>
        </w:rPr>
        <w:t xml:space="preserve">Saving School Choice </w:t>
      </w:r>
      <w:proofErr w:type="gramStart"/>
      <w:r w:rsidRPr="0010548F">
        <w:rPr>
          <w:rStyle w:val="Style13ptBold"/>
          <w:b w:val="0"/>
          <w:sz w:val="20"/>
        </w:rPr>
        <w:t>Without</w:t>
      </w:r>
      <w:proofErr w:type="gramEnd"/>
      <w:r w:rsidRPr="0010548F">
        <w:rPr>
          <w:rStyle w:val="Style13ptBold"/>
          <w:b w:val="0"/>
          <w:sz w:val="20"/>
        </w:rPr>
        <w:t xml:space="preserve"> Undermining Poor Communities</w:t>
      </w:r>
      <w:r>
        <w:rPr>
          <w:rStyle w:val="Style13ptBold"/>
          <w:b w:val="0"/>
          <w:sz w:val="20"/>
        </w:rPr>
        <w:t xml:space="preserve">,” The Atlantic, 2/14/15, </w:t>
      </w:r>
      <w:r w:rsidRPr="00E42597">
        <w:rPr>
          <w:rStyle w:val="Style13ptBold"/>
          <w:b w:val="0"/>
          <w:sz w:val="20"/>
        </w:rPr>
        <w:t>https://www.theatlantic.com/education/archive/2015/02/saving-school-choice-without-undermining-poor-communities/385510/</w:t>
      </w:r>
      <w:r>
        <w:rPr>
          <w:rStyle w:val="Style13ptBold"/>
          <w:b w:val="0"/>
          <w:sz w:val="20"/>
        </w:rPr>
        <w:t>) Sophia 5</w:t>
      </w:r>
    </w:p>
    <w:p w:rsidR="000E5ED6" w:rsidRPr="00C36869" w:rsidRDefault="000E5ED6" w:rsidP="000E5ED6">
      <w:r w:rsidRPr="006A14DE">
        <w:rPr>
          <w:rStyle w:val="StyleUnderline"/>
        </w:rPr>
        <w:t xml:space="preserve">Research from Montgomery County, Maryland, and elsewhere suggests that reducing socioeconomic isolation is a far </w:t>
      </w:r>
      <w:r w:rsidRPr="006A14DE">
        <w:rPr>
          <w:rStyle w:val="Emphasis"/>
        </w:rPr>
        <w:t>more effective</w:t>
      </w:r>
      <w:r w:rsidRPr="006A14DE">
        <w:rPr>
          <w:rStyle w:val="StyleUnderline"/>
        </w:rPr>
        <w:t>—</w:t>
      </w:r>
      <w:r w:rsidRPr="006A14DE">
        <w:rPr>
          <w:rStyle w:val="Emphasis"/>
        </w:rPr>
        <w:t>and cheaper</w:t>
      </w:r>
      <w:r w:rsidRPr="006A14DE">
        <w:rPr>
          <w:rStyle w:val="StyleUnderline"/>
        </w:rPr>
        <w:t xml:space="preserve">—way of improving academic achievement than spending extra money on high-poverty schools. </w:t>
      </w:r>
      <w:r w:rsidRPr="00C36869">
        <w:t xml:space="preserve">In a 2010 Century Foundation report, Heather Schwartz, a researcher at the RAND Corporation, compared the effect of two separate programs in Montgomery County. </w:t>
      </w:r>
      <w:r w:rsidRPr="006A14DE">
        <w:rPr>
          <w:rStyle w:val="StyleUnderline"/>
        </w:rPr>
        <w:t>Montgomery’s school-based program, following the traditional Title I logic, provided extra money—approximately $2,000 per pupil—to students in high-poverty schools</w:t>
      </w:r>
      <w:r w:rsidRPr="006A14DE">
        <w:t xml:space="preserve"> that was aimed at reducing class sizes in the early grades, expanding professional-development opportunities for teachers, and establishing extended learning time.</w:t>
      </w:r>
      <w:r w:rsidRPr="006A14DE">
        <w:rPr>
          <w:rStyle w:val="StyleUnderline"/>
        </w:rPr>
        <w:t xml:space="preserve"> The second program, an inclusionary-zoning housing policy, allowed low-income families to live in public housing in middle-class neighborhoods and send their children to low-poverty schools.</w:t>
      </w:r>
    </w:p>
    <w:p w:rsidR="000E5ED6" w:rsidRPr="006A14DE" w:rsidRDefault="000E5ED6" w:rsidP="000E5ED6">
      <w:pPr>
        <w:rPr>
          <w:rStyle w:val="StyleUnderline"/>
        </w:rPr>
      </w:pPr>
      <w:r w:rsidRPr="00C36869">
        <w:t xml:space="preserve">Because families were randomly assigned to public-housing units throughout the county, </w:t>
      </w:r>
      <w:r w:rsidRPr="006A14DE">
        <w:rPr>
          <w:rStyle w:val="StyleUnderline"/>
        </w:rPr>
        <w:t>Schwartz was able to fairly compare which students performed better over time: those in higher-poverty schools that received extra funding, or those in lower-poverty schools receiving lower levels of funding.</w:t>
      </w:r>
      <w:r w:rsidRPr="00C36869">
        <w:t xml:space="preserve"> Schwartz tracked students and found that </w:t>
      </w:r>
      <w:r w:rsidRPr="006A14DE">
        <w:rPr>
          <w:rStyle w:val="StyleUnderline"/>
        </w:rPr>
        <w:t>those randomly assigned to middle-class neighborhoods and schools performed far better, cutting the math achievement gap with middle-class students in half. Being allowed to attend middle-class schools—where national research suggests that, on average, students are more academically engaged, parents are more involved in school affairs, and teachers have higher expectations—trumped the Title I approach.</w:t>
      </w:r>
      <w:r w:rsidRPr="00C36869">
        <w:t xml:space="preserve"> In other words, </w:t>
      </w:r>
      <w:r w:rsidRPr="006A14DE">
        <w:rPr>
          <w:rStyle w:val="StyleUnderline"/>
        </w:rPr>
        <w:t xml:space="preserve">the </w:t>
      </w:r>
      <w:r w:rsidRPr="00773CDD">
        <w:rPr>
          <w:rStyle w:val="Emphasis"/>
        </w:rPr>
        <w:t>extra funding doesn’t necessarily compensate for the disadvantages</w:t>
      </w:r>
      <w:r w:rsidRPr="006A14DE">
        <w:rPr>
          <w:rStyle w:val="StyleUnderline"/>
        </w:rPr>
        <w:t xml:space="preserve"> of attending high-poverty schools.</w:t>
      </w:r>
    </w:p>
    <w:p w:rsidR="000E5ED6" w:rsidRPr="00C36869" w:rsidRDefault="000E5ED6" w:rsidP="000E5ED6">
      <w:r w:rsidRPr="006A14DE">
        <w:rPr>
          <w:rStyle w:val="StyleUnderline"/>
        </w:rPr>
        <w:t xml:space="preserve">Those findings would suggest that the Republicans’ principle of </w:t>
      </w:r>
      <w:r w:rsidRPr="00773CDD">
        <w:rPr>
          <w:rStyle w:val="Emphasis"/>
        </w:rPr>
        <w:t xml:space="preserve">portability, </w:t>
      </w:r>
      <w:r w:rsidRPr="002444A7">
        <w:rPr>
          <w:rStyle w:val="StyleUnderline"/>
        </w:rPr>
        <w:t>in fact,</w:t>
      </w:r>
      <w:r w:rsidRPr="00773CDD">
        <w:rPr>
          <w:rStyle w:val="Emphasis"/>
        </w:rPr>
        <w:t xml:space="preserve"> has in it the seeds of a solution</w:t>
      </w:r>
      <w:r w:rsidRPr="006A14DE">
        <w:rPr>
          <w:rStyle w:val="StyleUnderline"/>
        </w:rPr>
        <w:t xml:space="preserve"> to reduce economic segregation through public-school choice—if, and only if, portability is properly structured.</w:t>
      </w:r>
      <w:r w:rsidRPr="00C36869">
        <w:t xml:space="preserve"> In order to accomplish this, portable federal Title I funding, as well as state and local funding, would need to be weighted heavily enough to give poor kids sufficient money in their "backpacks" that middle-class public schools would want to recruit them to attend.</w:t>
      </w:r>
    </w:p>
    <w:p w:rsidR="000E5ED6" w:rsidRDefault="000E5ED6" w:rsidP="000E5ED6">
      <w:pPr>
        <w:pStyle w:val="Heading4"/>
      </w:pPr>
      <w:r>
        <w:t>Portability diminishes administrative costs and directs that money toward students – alleviates the need for extra funding</w:t>
      </w:r>
    </w:p>
    <w:p w:rsidR="000E5ED6" w:rsidRPr="008109AD" w:rsidRDefault="000E5ED6" w:rsidP="000E5ED6">
      <w:pPr>
        <w:rPr>
          <w:rFonts w:ascii="Times" w:eastAsia="Times New Roman" w:hAnsi="Times" w:cs="Times New Roman"/>
          <w:sz w:val="20"/>
          <w:szCs w:val="20"/>
        </w:rPr>
      </w:pPr>
      <w:r>
        <w:rPr>
          <w:rStyle w:val="Style13ptBold"/>
        </w:rPr>
        <w:t xml:space="preserve">Miller 15 </w:t>
      </w:r>
      <w:r w:rsidRPr="00C16ACB">
        <w:rPr>
          <w:rStyle w:val="Style13ptBold"/>
          <w:rFonts w:asciiTheme="majorHAnsi" w:hAnsiTheme="majorHAnsi"/>
          <w:b w:val="0"/>
          <w:sz w:val="20"/>
          <w:szCs w:val="20"/>
        </w:rPr>
        <w:t xml:space="preserve">– </w:t>
      </w:r>
      <w:r w:rsidRPr="00B672EA">
        <w:t xml:space="preserve">The director of education policy at the American Action Forum. Past professional experience includes work with the National Alliance for Public Charter Schools as the Senior Director for Federal Advocacy, The House Committee on Education and the Workforce as a Professional Staff Member, and the Education Leaders Council where he held several positions including Policy Analyst, Director of Federal Programs, and Director of Operations. (“Funding the Child: Analysis of Title I Portability,” American Action Forum, 4/2/15, </w:t>
      </w:r>
      <w:hyperlink r:id="rId26" w:history="1">
        <w:r w:rsidRPr="00B672EA">
          <w:rPr>
            <w:rStyle w:val="Hyperlink"/>
          </w:rPr>
          <w:t>https://www.americanactionforum.org/research/funding-the-child-analysis-of-title-i-portability/</w:t>
        </w:r>
      </w:hyperlink>
      <w:r w:rsidRPr="00B672EA">
        <w:t>) Sophia 5</w:t>
      </w:r>
    </w:p>
    <w:p w:rsidR="000E5ED6" w:rsidRPr="00673618" w:rsidRDefault="000E5ED6" w:rsidP="000E5ED6">
      <w:r w:rsidRPr="00673618">
        <w:t>Transparent Funding for Teachers, Principals</w:t>
      </w:r>
    </w:p>
    <w:p w:rsidR="000E5ED6" w:rsidRPr="00251DEE" w:rsidRDefault="000E5ED6" w:rsidP="000E5ED6">
      <w:pPr>
        <w:rPr>
          <w:rStyle w:val="StyleUnderline"/>
        </w:rPr>
      </w:pPr>
      <w:r w:rsidRPr="008109AD">
        <w:rPr>
          <w:rStyle w:val="StyleUnderline"/>
        </w:rPr>
        <w:t>Allow</w:t>
      </w:r>
      <w:r w:rsidRPr="00603263">
        <w:rPr>
          <w:rStyle w:val="StyleUnderline"/>
        </w:rPr>
        <w:t>ing Title I portability will empower school principals and teachers to be more in charge of their own funding. A large portion of Title I funding for students gets absorbed into administration cost.</w:t>
      </w:r>
      <w:r w:rsidRPr="00673618">
        <w:t xml:space="preserve"> For instance, </w:t>
      </w:r>
      <w:r w:rsidRPr="000E5ED6">
        <w:rPr>
          <w:rStyle w:val="StyleUnderline"/>
        </w:rPr>
        <w:t xml:space="preserve">prior to 2008, </w:t>
      </w:r>
      <w:r w:rsidRPr="000E5ED6">
        <w:rPr>
          <w:rStyle w:val="Emphasis"/>
        </w:rPr>
        <w:t>less than half</w:t>
      </w:r>
      <w:r w:rsidRPr="000E5ED6">
        <w:rPr>
          <w:rStyle w:val="StyleUnderline"/>
        </w:rPr>
        <w:t xml:space="preserve"> of</w:t>
      </w:r>
      <w:r w:rsidRPr="00673618">
        <w:t xml:space="preserve"> Hartford, </w:t>
      </w:r>
      <w:r w:rsidRPr="000E5ED6">
        <w:rPr>
          <w:rStyle w:val="StyleUnderline"/>
        </w:rPr>
        <w:t>Connecticut’s education funding made it to the classroom</w:t>
      </w:r>
      <w:proofErr w:type="gramStart"/>
      <w:r w:rsidRPr="00673618">
        <w:t>.</w:t>
      </w:r>
      <w:bookmarkStart w:id="1" w:name="_ednref3"/>
      <w:r w:rsidRPr="00673618">
        <w:t>[</w:t>
      </w:r>
      <w:proofErr w:type="gramEnd"/>
      <w:r w:rsidRPr="00673618">
        <w:t>3]</w:t>
      </w:r>
      <w:bookmarkEnd w:id="1"/>
      <w:r w:rsidRPr="00673618">
        <w:t> </w:t>
      </w:r>
      <w:r w:rsidRPr="00603263">
        <w:rPr>
          <w:rStyle w:val="StyleUnderline"/>
        </w:rPr>
        <w:t xml:space="preserve">Now, with an emphasis on portability, </w:t>
      </w:r>
      <w:r w:rsidRPr="00251DEE">
        <w:rPr>
          <w:rStyle w:val="Emphasis"/>
        </w:rPr>
        <w:t>over seventy percent goes directly to the schools</w:t>
      </w:r>
      <w:r w:rsidRPr="00603263">
        <w:rPr>
          <w:rStyle w:val="StyleUnderline"/>
        </w:rPr>
        <w:t xml:space="preserve">. As principals and teachers are the closest to students, they can utilize the best way to address student needs and improve academic achievement. As a result, the district’s schools posted the largest </w:t>
      </w:r>
      <w:r w:rsidRPr="00251DEE">
        <w:rPr>
          <w:rStyle w:val="StyleUnderline"/>
        </w:rPr>
        <w:t>gains, over three times the average increase, on the state’s Mastery Tests in 2007-2008. </w:t>
      </w:r>
    </w:p>
    <w:p w:rsidR="000E5ED6" w:rsidRPr="00673618" w:rsidRDefault="000E5ED6" w:rsidP="000E5ED6">
      <w:r w:rsidRPr="00251DEE">
        <w:rPr>
          <w:rStyle w:val="StyleUnderline"/>
        </w:rPr>
        <w:t>Because of the “Supplement not Supplant” provision in Title I, funding is difficult to allocate efficiently to special education students.</w:t>
      </w:r>
      <w:r w:rsidRPr="00673618">
        <w:t xml:space="preserve"> State officials must oversee and prove the impact of each dollar spent in Title I funding</w:t>
      </w:r>
      <w:proofErr w:type="gramStart"/>
      <w:r w:rsidRPr="00673618">
        <w:t>.</w:t>
      </w:r>
      <w:bookmarkStart w:id="2" w:name="_ednref4"/>
      <w:r w:rsidRPr="00673618">
        <w:t>[</w:t>
      </w:r>
      <w:proofErr w:type="gramEnd"/>
      <w:r w:rsidRPr="00673618">
        <w:t>4]</w:t>
      </w:r>
      <w:bookmarkEnd w:id="2"/>
      <w:r w:rsidRPr="00673618">
        <w:t xml:space="preserve"> For special education students, the Title I funding cannot overlap with other funds. This well-intended policy adds time-consuming budget analyses. As there is a high correlation between special education students and low-income students, </w:t>
      </w:r>
      <w:r w:rsidRPr="00251DEE">
        <w:rPr>
          <w:rStyle w:val="StyleUnderline"/>
        </w:rPr>
        <w:t>it is important that schools can utilize funding to best benefit each student. </w:t>
      </w:r>
    </w:p>
    <w:p w:rsidR="000E5ED6" w:rsidRPr="00603263" w:rsidRDefault="000E5ED6" w:rsidP="000E5ED6">
      <w:pPr>
        <w:rPr>
          <w:rStyle w:val="StyleUnderline"/>
        </w:rPr>
      </w:pPr>
      <w:r w:rsidRPr="00603263">
        <w:rPr>
          <w:rStyle w:val="StyleUnderline"/>
        </w:rPr>
        <w:t xml:space="preserve">Implementing Title I portability would move funding to the local level and </w:t>
      </w:r>
      <w:r w:rsidRPr="00787980">
        <w:rPr>
          <w:rStyle w:val="Emphasis"/>
        </w:rPr>
        <w:t>eliminate the administrative burden</w:t>
      </w:r>
      <w:r w:rsidRPr="00603263">
        <w:rPr>
          <w:rStyle w:val="StyleUnderline"/>
        </w:rPr>
        <w:t xml:space="preserve"> of “Supplement not Supplant”. The principals and teachers would have more autonomy over money. By shifting to a focus in portability, funding will be </w:t>
      </w:r>
      <w:r w:rsidRPr="00787980">
        <w:rPr>
          <w:rStyle w:val="Emphasis"/>
        </w:rPr>
        <w:t>easier to track</w:t>
      </w:r>
      <w:r w:rsidRPr="00603263">
        <w:rPr>
          <w:rStyle w:val="StyleUnderline"/>
        </w:rPr>
        <w:t>. Thus, the success of the funding will be easier to track too.</w:t>
      </w:r>
    </w:p>
    <w:p w:rsidR="000E5ED6" w:rsidRPr="00B672EA" w:rsidRDefault="000E5ED6" w:rsidP="000E5ED6"/>
    <w:p w:rsidR="00BE77AE" w:rsidRDefault="00BE77AE" w:rsidP="00BE77AE">
      <w:pPr>
        <w:pStyle w:val="Heading2"/>
      </w:pPr>
      <w:r>
        <w:t>States CP</w:t>
      </w:r>
    </w:p>
    <w:p w:rsidR="00BE77AE" w:rsidRDefault="00BE77AE" w:rsidP="00BE77AE"/>
    <w:p w:rsidR="00BE77AE" w:rsidRDefault="00BE77AE" w:rsidP="00BE77AE">
      <w:pPr>
        <w:pStyle w:val="Heading3"/>
      </w:pPr>
      <w:r>
        <w:t>1nc – states solve school finance</w:t>
      </w:r>
    </w:p>
    <w:p w:rsidR="00BE77AE" w:rsidRDefault="00BE77AE" w:rsidP="00BE77AE"/>
    <w:p w:rsidR="00BE77AE" w:rsidRDefault="00BE77AE" w:rsidP="00BE77AE">
      <w:pPr>
        <w:pStyle w:val="Heading4"/>
      </w:pPr>
      <w:r>
        <w:t>The role of the 50 states in implementing funding systems is key to the overall effectiveness of the program</w:t>
      </w:r>
    </w:p>
    <w:p w:rsidR="00BE77AE" w:rsidRDefault="00BE77AE" w:rsidP="00BE77AE">
      <w:proofErr w:type="spellStart"/>
      <w:r w:rsidRPr="00D31333">
        <w:rPr>
          <w:rStyle w:val="Style13ptBold"/>
        </w:rPr>
        <w:t>Edley</w:t>
      </w:r>
      <w:proofErr w:type="spellEnd"/>
      <w:r w:rsidRPr="00D31333">
        <w:rPr>
          <w:rStyle w:val="Style13ptBold"/>
        </w:rPr>
        <w:t xml:space="preserve"> </w:t>
      </w:r>
      <w:proofErr w:type="gramStart"/>
      <w:r w:rsidRPr="00D31333">
        <w:rPr>
          <w:rStyle w:val="Style13ptBold"/>
        </w:rPr>
        <w:t>et</w:t>
      </w:r>
      <w:proofErr w:type="gramEnd"/>
      <w:r w:rsidRPr="00D31333">
        <w:rPr>
          <w:rStyle w:val="Style13ptBold"/>
        </w:rPr>
        <w:t xml:space="preserve">. </w:t>
      </w:r>
      <w:proofErr w:type="spellStart"/>
      <w:r w:rsidRPr="00D31333">
        <w:rPr>
          <w:rStyle w:val="Style13ptBold"/>
        </w:rPr>
        <w:t>Cuéllar</w:t>
      </w:r>
      <w:proofErr w:type="spellEnd"/>
      <w:r w:rsidRPr="00D31333">
        <w:rPr>
          <w:rStyle w:val="Style13ptBold"/>
        </w:rPr>
        <w:t xml:space="preserve"> 13</w:t>
      </w:r>
      <w:r>
        <w:t xml:space="preserve"> [Christopher </w:t>
      </w:r>
      <w:proofErr w:type="spellStart"/>
      <w:r>
        <w:t>Edley</w:t>
      </w:r>
      <w:proofErr w:type="spellEnd"/>
      <w:r>
        <w:t>, Jr. and Mariano-</w:t>
      </w:r>
      <w:proofErr w:type="spellStart"/>
      <w:r>
        <w:t>Florentino</w:t>
      </w:r>
      <w:proofErr w:type="spellEnd"/>
      <w:r>
        <w:t xml:space="preserve"> </w:t>
      </w:r>
      <w:proofErr w:type="spellStart"/>
      <w:r>
        <w:t>Cuéllar</w:t>
      </w:r>
      <w:proofErr w:type="spellEnd"/>
      <w:r>
        <w:t xml:space="preserve">- part of the </w:t>
      </w:r>
      <w:proofErr w:type="spellStart"/>
      <w:r>
        <w:t>The</w:t>
      </w:r>
      <w:proofErr w:type="spellEnd"/>
      <w:r>
        <w:t xml:space="preserve"> Equity and Excellence Commission (the Commission) which is a federal advisory committee chartered by Congress, operating under the Federal Advisory Committee Act (FACA); 5 U.S.C., App.2. , For Each and Every Child, February 2, 2013, </w:t>
      </w:r>
      <w:hyperlink r:id="rId27" w:history="1">
        <w:r w:rsidRPr="003E31D7">
          <w:rPr>
            <w:rStyle w:val="Hyperlink"/>
          </w:rPr>
          <w:t>https://www2.ed.gov/about/bdscomm/list/eec/equity-excellence-commission-report.pdf</w:t>
        </w:r>
      </w:hyperlink>
      <w:r>
        <w:t xml:space="preserve">] </w:t>
      </w:r>
      <w:proofErr w:type="spellStart"/>
      <w:r>
        <w:t>Valiaveedu</w:t>
      </w:r>
      <w:proofErr w:type="spellEnd"/>
    </w:p>
    <w:p w:rsidR="00BE77AE" w:rsidRPr="00254F1A" w:rsidRDefault="00BE77AE" w:rsidP="00BE77AE"/>
    <w:p w:rsidR="00BE77AE" w:rsidRPr="007C4187" w:rsidRDefault="00BE77AE" w:rsidP="00BE77AE">
      <w:pPr>
        <w:rPr>
          <w:rStyle w:val="StyleUnderline"/>
        </w:rPr>
      </w:pPr>
      <w:r>
        <w:t xml:space="preserve">Below are the commission’s recommendations. Funding is mentioned throughout this report, but </w:t>
      </w:r>
      <w:r w:rsidRPr="007C4187">
        <w:rPr>
          <w:rStyle w:val="StyleUnderline"/>
        </w:rPr>
        <w:t>here we focus on a set of</w:t>
      </w:r>
      <w:r>
        <w:rPr>
          <w:rStyle w:val="StyleUnderline"/>
        </w:rPr>
        <w:t xml:space="preserve"> </w:t>
      </w:r>
      <w:r w:rsidRPr="007C4187">
        <w:rPr>
          <w:rStyle w:val="StyleUnderline"/>
        </w:rPr>
        <w:t>principles for necessary changes to the funding systems that fuel</w:t>
      </w:r>
      <w:r>
        <w:rPr>
          <w:rStyle w:val="StyleUnderline"/>
        </w:rPr>
        <w:t xml:space="preserve"> </w:t>
      </w:r>
      <w:r w:rsidRPr="007C4187">
        <w:rPr>
          <w:rStyle w:val="StyleUnderline"/>
        </w:rPr>
        <w:t>our schools.</w:t>
      </w:r>
    </w:p>
    <w:p w:rsidR="00BE77AE" w:rsidRPr="007C4187" w:rsidRDefault="00BE77AE" w:rsidP="00BE77AE">
      <w:pPr>
        <w:rPr>
          <w:rStyle w:val="Emphasis"/>
        </w:rPr>
      </w:pPr>
      <w:r>
        <w:t>Finance</w:t>
      </w:r>
      <w:r>
        <w:tab/>
        <w:t xml:space="preserve">and Efficiency: </w:t>
      </w:r>
      <w:r w:rsidRPr="007C4187">
        <w:rPr>
          <w:rStyle w:val="Emphasis"/>
        </w:rPr>
        <w:t>The</w:t>
      </w:r>
      <w:r>
        <w:rPr>
          <w:rStyle w:val="Emphasis"/>
        </w:rPr>
        <w:t xml:space="preserve"> </w:t>
      </w:r>
      <w:r w:rsidRPr="007C4187">
        <w:rPr>
          <w:rStyle w:val="Emphasis"/>
        </w:rPr>
        <w:t>Role</w:t>
      </w:r>
      <w:r>
        <w:rPr>
          <w:rStyle w:val="Emphasis"/>
        </w:rPr>
        <w:t xml:space="preserve"> </w:t>
      </w:r>
      <w:r w:rsidRPr="007C4187">
        <w:rPr>
          <w:rStyle w:val="Emphasis"/>
        </w:rPr>
        <w:t>of</w:t>
      </w:r>
      <w:r>
        <w:rPr>
          <w:rStyle w:val="Emphasis"/>
        </w:rPr>
        <w:t xml:space="preserve"> </w:t>
      </w:r>
      <w:r w:rsidRPr="007C4187">
        <w:rPr>
          <w:rStyle w:val="Emphasis"/>
        </w:rPr>
        <w:t>States</w:t>
      </w:r>
      <w:r>
        <w:rPr>
          <w:rStyle w:val="Emphasis"/>
        </w:rPr>
        <w:t xml:space="preserve"> </w:t>
      </w:r>
      <w:r w:rsidRPr="007C4187">
        <w:rPr>
          <w:rStyle w:val="Emphasis"/>
        </w:rPr>
        <w:t>and</w:t>
      </w:r>
      <w:r>
        <w:rPr>
          <w:rStyle w:val="Emphasis"/>
        </w:rPr>
        <w:t xml:space="preserve"> </w:t>
      </w:r>
      <w:r w:rsidRPr="007C4187">
        <w:rPr>
          <w:rStyle w:val="Emphasis"/>
        </w:rPr>
        <w:t>Local Districts</w:t>
      </w:r>
    </w:p>
    <w:p w:rsidR="00BE77AE" w:rsidRPr="007C4187" w:rsidRDefault="00BE77AE" w:rsidP="00BE77AE">
      <w:pPr>
        <w:rPr>
          <w:rStyle w:val="StyleUnderline"/>
        </w:rPr>
      </w:pPr>
      <w:r>
        <w:t xml:space="preserve">The </w:t>
      </w:r>
      <w:r w:rsidRPr="007C4187">
        <w:rPr>
          <w:rStyle w:val="StyleUnderline"/>
        </w:rPr>
        <w:t xml:space="preserve">commission recommends </w:t>
      </w:r>
      <w:r w:rsidRPr="00A33519">
        <w:rPr>
          <w:rStyle w:val="StyleUnderline"/>
          <w:sz w:val="32"/>
        </w:rPr>
        <w:t xml:space="preserve">that </w:t>
      </w:r>
      <w:r w:rsidRPr="00A33519">
        <w:rPr>
          <w:rStyle w:val="Emphasis"/>
          <w:sz w:val="32"/>
        </w:rPr>
        <w:t>all</w:t>
      </w:r>
      <w:r w:rsidRPr="00A33519">
        <w:rPr>
          <w:rStyle w:val="StyleUnderline"/>
          <w:sz w:val="32"/>
        </w:rPr>
        <w:t xml:space="preserve"> states</w:t>
      </w:r>
      <w:r w:rsidRPr="007C4187">
        <w:rPr>
          <w:rStyle w:val="StyleUnderline"/>
        </w:rPr>
        <w:t>—</w:t>
      </w:r>
    </w:p>
    <w:p w:rsidR="00BE77AE" w:rsidRPr="00CC23A2" w:rsidRDefault="00BE77AE" w:rsidP="00BE77AE">
      <w:r w:rsidRPr="007C4187">
        <w:rPr>
          <w:rStyle w:val="StyleUnderline"/>
        </w:rPr>
        <w:t>•</w:t>
      </w:r>
      <w:r>
        <w:rPr>
          <w:rStyle w:val="StyleUnderline"/>
        </w:rPr>
        <w:t xml:space="preserve"> </w:t>
      </w:r>
      <w:r w:rsidRPr="007C4187">
        <w:rPr>
          <w:rStyle w:val="Emphasis"/>
        </w:rPr>
        <w:t>Identify and publicly report the teaching staff, programs and</w:t>
      </w:r>
      <w:r>
        <w:rPr>
          <w:rStyle w:val="Emphasis"/>
        </w:rPr>
        <w:t xml:space="preserve"> </w:t>
      </w:r>
      <w:r w:rsidRPr="007C4187">
        <w:rPr>
          <w:rStyle w:val="Emphasis"/>
        </w:rPr>
        <w:t>services needed to provide a meaningful educational opportunity</w:t>
      </w:r>
      <w:r>
        <w:rPr>
          <w:rStyle w:val="Emphasis"/>
        </w:rPr>
        <w:t xml:space="preserve"> </w:t>
      </w:r>
      <w:r w:rsidRPr="007C4187">
        <w:rPr>
          <w:rStyle w:val="Emphasis"/>
        </w:rPr>
        <w:t>to all students of every race and income level,</w:t>
      </w:r>
      <w:r w:rsidRPr="007C4187">
        <w:rPr>
          <w:rStyle w:val="StyleUnderline"/>
        </w:rPr>
        <w:t xml:space="preserve"> </w:t>
      </w:r>
      <w:r w:rsidRPr="00CC23A2">
        <w:t>including English-language learners and students with disabilities, based on evidence of effective education practices. They should also determine and report the actual costs of resources identified as needed to provide all students a meaningful educational opportunity based on the efficient and cost-effective use of resources.</w:t>
      </w:r>
    </w:p>
    <w:p w:rsidR="00BE77AE" w:rsidRPr="007C4187" w:rsidRDefault="00BE77AE" w:rsidP="00BE77AE">
      <w:pPr>
        <w:rPr>
          <w:rStyle w:val="StyleUnderline"/>
        </w:rPr>
      </w:pPr>
      <w:r w:rsidRPr="007C4187">
        <w:rPr>
          <w:rStyle w:val="StyleUnderline"/>
        </w:rPr>
        <w:t>•</w:t>
      </w:r>
      <w:r>
        <w:rPr>
          <w:rStyle w:val="StyleUnderline"/>
        </w:rPr>
        <w:t xml:space="preserve"> </w:t>
      </w:r>
      <w:r w:rsidRPr="007C4187">
        <w:rPr>
          <w:rStyle w:val="Emphasis"/>
        </w:rPr>
        <w:t>Adopt and implement a school finance system that will provide</w:t>
      </w:r>
      <w:r>
        <w:rPr>
          <w:rStyle w:val="Emphasis"/>
        </w:rPr>
        <w:t xml:space="preserve"> </w:t>
      </w:r>
      <w:r w:rsidRPr="007C4187">
        <w:rPr>
          <w:rStyle w:val="Emphasis"/>
        </w:rPr>
        <w:t>equitable and sufficient funding for all students to achieve state</w:t>
      </w:r>
      <w:r>
        <w:rPr>
          <w:rStyle w:val="Emphasis"/>
        </w:rPr>
        <w:t xml:space="preserve"> </w:t>
      </w:r>
      <w:r w:rsidRPr="007C4187">
        <w:rPr>
          <w:rStyle w:val="Emphasis"/>
        </w:rPr>
        <w:t>content and performance standards.</w:t>
      </w:r>
      <w:r w:rsidRPr="007C4187">
        <w:rPr>
          <w:rStyle w:val="StyleUnderline"/>
        </w:rPr>
        <w:t xml:space="preserve"> Equitable resources may in</w:t>
      </w:r>
      <w:r>
        <w:rPr>
          <w:rStyle w:val="StyleUnderline"/>
        </w:rPr>
        <w:t xml:space="preserve"> </w:t>
      </w:r>
      <w:r w:rsidRPr="007C4187">
        <w:rPr>
          <w:rStyle w:val="StyleUnderline"/>
        </w:rPr>
        <w:t xml:space="preserve">some cases mean more than equal investment; </w:t>
      </w:r>
      <w:r w:rsidRPr="00CC23A2">
        <w:t>as is often the case in other advanced nations</w:t>
      </w:r>
      <w:r w:rsidRPr="007C4187">
        <w:rPr>
          <w:rStyle w:val="StyleUnderline"/>
        </w:rPr>
        <w:t>, it includes the provision of</w:t>
      </w:r>
      <w:r>
        <w:rPr>
          <w:rStyle w:val="StyleUnderline"/>
        </w:rPr>
        <w:t xml:space="preserve"> </w:t>
      </w:r>
      <w:r w:rsidRPr="007C4187">
        <w:rPr>
          <w:rStyle w:val="StyleUnderline"/>
        </w:rPr>
        <w:t>additional resources to address the academic and other needs</w:t>
      </w:r>
      <w:r>
        <w:rPr>
          <w:rStyle w:val="StyleUnderline"/>
        </w:rPr>
        <w:t xml:space="preserve"> </w:t>
      </w:r>
      <w:r w:rsidRPr="007C4187">
        <w:rPr>
          <w:rStyle w:val="StyleUnderline"/>
        </w:rPr>
        <w:t xml:space="preserve">of low-income students, </w:t>
      </w:r>
      <w:r w:rsidRPr="00CC23A2">
        <w:t>students with disabilities and English-language learners, and for districts and schools serving large concentrations of low-income students and those in remote areas.</w:t>
      </w:r>
      <w:r w:rsidRPr="007C4187">
        <w:rPr>
          <w:rStyle w:val="StyleUnderline"/>
        </w:rPr>
        <w:t xml:space="preserve"> States should also ensure that their respective finance</w:t>
      </w:r>
      <w:r>
        <w:rPr>
          <w:rStyle w:val="StyleUnderline"/>
        </w:rPr>
        <w:t xml:space="preserve"> </w:t>
      </w:r>
      <w:r w:rsidRPr="007C4187">
        <w:rPr>
          <w:rStyle w:val="StyleUnderline"/>
        </w:rPr>
        <w:t>systems are supported by stable and predictable sources of</w:t>
      </w:r>
      <w:r>
        <w:rPr>
          <w:rStyle w:val="StyleUnderline"/>
        </w:rPr>
        <w:t xml:space="preserve"> </w:t>
      </w:r>
      <w:r w:rsidRPr="007C4187">
        <w:rPr>
          <w:rStyle w:val="StyleUnderline"/>
        </w:rPr>
        <w:t xml:space="preserve">revenue </w:t>
      </w:r>
      <w:r w:rsidRPr="00CC23A2">
        <w:t>to provide meaningful educational opportunities and to promote high achievement on an ongoing basis.</w:t>
      </w:r>
    </w:p>
    <w:p w:rsidR="00BE77AE" w:rsidRPr="00CC23A2" w:rsidRDefault="00BE77AE" w:rsidP="00BE77AE">
      <w:r w:rsidRPr="007C4187">
        <w:rPr>
          <w:rStyle w:val="StyleUnderline"/>
        </w:rPr>
        <w:t>•</w:t>
      </w:r>
      <w:r>
        <w:rPr>
          <w:rStyle w:val="StyleUnderline"/>
        </w:rPr>
        <w:t xml:space="preserve"> </w:t>
      </w:r>
      <w:r w:rsidRPr="007C4187">
        <w:rPr>
          <w:rStyle w:val="Emphasis"/>
        </w:rPr>
        <w:t>Periodically review, develop performance evidence and</w:t>
      </w:r>
      <w:r>
        <w:rPr>
          <w:rStyle w:val="Emphasis"/>
        </w:rPr>
        <w:t xml:space="preserve"> </w:t>
      </w:r>
      <w:r w:rsidRPr="007C4187">
        <w:rPr>
          <w:rStyle w:val="Emphasis"/>
        </w:rPr>
        <w:t>update their finance systems</w:t>
      </w:r>
      <w:r w:rsidRPr="007C4187">
        <w:rPr>
          <w:rStyle w:val="StyleUnderline"/>
        </w:rPr>
        <w:t xml:space="preserve"> to respond to changes in academic</w:t>
      </w:r>
      <w:r>
        <w:rPr>
          <w:rStyle w:val="StyleUnderline"/>
        </w:rPr>
        <w:t xml:space="preserve"> </w:t>
      </w:r>
      <w:r w:rsidRPr="007C4187">
        <w:rPr>
          <w:rStyle w:val="StyleUnderline"/>
        </w:rPr>
        <w:t xml:space="preserve">standards, </w:t>
      </w:r>
      <w:r w:rsidRPr="00CC23A2">
        <w:t>student demographics, program research, costs and other factors relevant to maintaining meaningful educational opportunities and to reaching high levels of achievement for all students.</w:t>
      </w:r>
    </w:p>
    <w:p w:rsidR="00BE77AE" w:rsidRPr="007C4187" w:rsidRDefault="00BE77AE" w:rsidP="00BE77AE">
      <w:pPr>
        <w:rPr>
          <w:rStyle w:val="StyleUnderline"/>
        </w:rPr>
      </w:pPr>
      <w:r w:rsidRPr="007C4187">
        <w:rPr>
          <w:rStyle w:val="StyleUnderline"/>
        </w:rPr>
        <w:t>•</w:t>
      </w:r>
      <w:r>
        <w:rPr>
          <w:rStyle w:val="StyleUnderline"/>
        </w:rPr>
        <w:t xml:space="preserve"> </w:t>
      </w:r>
      <w:r w:rsidRPr="007C4187">
        <w:rPr>
          <w:rStyle w:val="Emphasis"/>
        </w:rPr>
        <w:t>Develop systems to ensure districts and schools effectively and</w:t>
      </w:r>
      <w:r>
        <w:rPr>
          <w:rStyle w:val="Emphasis"/>
        </w:rPr>
        <w:t xml:space="preserve"> </w:t>
      </w:r>
      <w:r w:rsidRPr="007C4187">
        <w:rPr>
          <w:rStyle w:val="Emphasis"/>
        </w:rPr>
        <w:t>efficiently use all education funding</w:t>
      </w:r>
      <w:r w:rsidRPr="007C4187">
        <w:rPr>
          <w:rStyle w:val="StyleUnderline"/>
        </w:rPr>
        <w:t xml:space="preserve"> to enable students,</w:t>
      </w:r>
      <w:r>
        <w:rPr>
          <w:rStyle w:val="StyleUnderline"/>
        </w:rPr>
        <w:t xml:space="preserve"> </w:t>
      </w:r>
      <w:r w:rsidRPr="007C4187">
        <w:rPr>
          <w:rStyle w:val="StyleUnderline"/>
        </w:rPr>
        <w:t>regardless of the governance structure in their schools or</w:t>
      </w:r>
      <w:r>
        <w:rPr>
          <w:rStyle w:val="StyleUnderline"/>
        </w:rPr>
        <w:t xml:space="preserve"> </w:t>
      </w:r>
      <w:r w:rsidRPr="007C4187">
        <w:rPr>
          <w:rStyle w:val="StyleUnderline"/>
        </w:rPr>
        <w:t>districts, to achieve state content and performance standards</w:t>
      </w:r>
      <w:r>
        <w:rPr>
          <w:rStyle w:val="StyleUnderline"/>
        </w:rPr>
        <w:t xml:space="preserve"> </w:t>
      </w:r>
      <w:r w:rsidRPr="007C4187">
        <w:rPr>
          <w:rStyle w:val="StyleUnderline"/>
        </w:rPr>
        <w:t>and put in place systems of continuous improvement that</w:t>
      </w:r>
      <w:r>
        <w:rPr>
          <w:rStyle w:val="StyleUnderline"/>
        </w:rPr>
        <w:t xml:space="preserve"> </w:t>
      </w:r>
      <w:r w:rsidRPr="007C4187">
        <w:rPr>
          <w:rStyle w:val="StyleUnderline"/>
        </w:rPr>
        <w:t>expand effective programs and policies and eliminate ineffective</w:t>
      </w:r>
      <w:r>
        <w:rPr>
          <w:rStyle w:val="StyleUnderline"/>
        </w:rPr>
        <w:t xml:space="preserve"> </w:t>
      </w:r>
      <w:r w:rsidRPr="007C4187">
        <w:rPr>
          <w:rStyle w:val="StyleUnderline"/>
        </w:rPr>
        <w:t>ones.</w:t>
      </w:r>
    </w:p>
    <w:p w:rsidR="00BE77AE" w:rsidRPr="00CC23A2" w:rsidRDefault="00BE77AE" w:rsidP="00BE77AE">
      <w:r w:rsidRPr="007C4187">
        <w:rPr>
          <w:rStyle w:val="StyleUnderline"/>
        </w:rPr>
        <w:t>•</w:t>
      </w:r>
      <w:r>
        <w:rPr>
          <w:rStyle w:val="StyleUnderline"/>
        </w:rPr>
        <w:t xml:space="preserve"> </w:t>
      </w:r>
      <w:r w:rsidRPr="007C4187">
        <w:rPr>
          <w:rStyle w:val="Emphasis"/>
        </w:rPr>
        <w:t>Ensure that funding is equitable and publicly reported for all</w:t>
      </w:r>
      <w:r>
        <w:rPr>
          <w:rStyle w:val="Emphasis"/>
        </w:rPr>
        <w:t xml:space="preserve"> </w:t>
      </w:r>
      <w:r w:rsidRPr="007C4187">
        <w:rPr>
          <w:rStyle w:val="Emphasis"/>
        </w:rPr>
        <w:t>public schools in the state and district</w:t>
      </w:r>
      <w:r w:rsidRPr="00CC23A2">
        <w:t>, including charter schools, magnet schools, tribal schools and other distinctive public schools, while taking into account school characteristics such as size, geography, demographics and student need.</w:t>
      </w:r>
    </w:p>
    <w:p w:rsidR="00BE77AE" w:rsidRPr="00CC23A2" w:rsidRDefault="00BE77AE" w:rsidP="00BE77AE">
      <w:r w:rsidRPr="007C4187">
        <w:rPr>
          <w:rStyle w:val="StyleUnderline"/>
        </w:rPr>
        <w:t>•</w:t>
      </w:r>
      <w:r>
        <w:rPr>
          <w:rStyle w:val="StyleUnderline"/>
        </w:rPr>
        <w:t xml:space="preserve"> </w:t>
      </w:r>
      <w:r w:rsidRPr="007C4187">
        <w:rPr>
          <w:rStyle w:val="Emphasis"/>
        </w:rPr>
        <w:t>Promote the development of high-quality programs for special</w:t>
      </w:r>
      <w:r>
        <w:rPr>
          <w:rStyle w:val="Emphasis"/>
        </w:rPr>
        <w:t>-</w:t>
      </w:r>
      <w:r w:rsidRPr="007C4187">
        <w:rPr>
          <w:rStyle w:val="Emphasis"/>
        </w:rPr>
        <w:t>needs</w:t>
      </w:r>
      <w:r>
        <w:rPr>
          <w:rStyle w:val="Emphasis"/>
        </w:rPr>
        <w:t xml:space="preserve"> </w:t>
      </w:r>
      <w:r w:rsidRPr="007C4187">
        <w:rPr>
          <w:rStyle w:val="Emphasis"/>
        </w:rPr>
        <w:t>students</w:t>
      </w:r>
      <w:r w:rsidRPr="007C4187">
        <w:rPr>
          <w:rStyle w:val="StyleUnderline"/>
        </w:rPr>
        <w:t xml:space="preserve"> </w:t>
      </w:r>
      <w:r w:rsidRPr="00CC23A2">
        <w:t>without providing incentives to over-classify students into special education.</w:t>
      </w:r>
    </w:p>
    <w:p w:rsidR="00BE77AE" w:rsidRPr="00CC23A2" w:rsidRDefault="00BE77AE" w:rsidP="00BE77AE">
      <w:r w:rsidRPr="007C4187">
        <w:rPr>
          <w:rStyle w:val="StyleUnderline"/>
        </w:rPr>
        <w:t>•</w:t>
      </w:r>
      <w:r>
        <w:rPr>
          <w:rStyle w:val="StyleUnderline"/>
        </w:rPr>
        <w:t xml:space="preserve"> </w:t>
      </w:r>
      <w:r w:rsidRPr="007C4187">
        <w:rPr>
          <w:rStyle w:val="Emphasis"/>
        </w:rPr>
        <w:t>Develop models, reduce barriers and fund systems that use</w:t>
      </w:r>
      <w:r>
        <w:rPr>
          <w:rStyle w:val="Emphasis"/>
        </w:rPr>
        <w:t xml:space="preserve"> </w:t>
      </w:r>
      <w:r w:rsidRPr="007C4187">
        <w:rPr>
          <w:rStyle w:val="Emphasis"/>
        </w:rPr>
        <w:t>technology</w:t>
      </w:r>
      <w:r w:rsidRPr="007C4187">
        <w:rPr>
          <w:rStyle w:val="StyleUnderline"/>
        </w:rPr>
        <w:t xml:space="preserve"> </w:t>
      </w:r>
      <w:r w:rsidRPr="00CC23A2">
        <w:t>to enhance instruction and efficiently deliver high-quality education.</w:t>
      </w:r>
    </w:p>
    <w:p w:rsidR="00BE77AE" w:rsidRPr="00CC23A2" w:rsidRDefault="00BE77AE" w:rsidP="00BE77AE">
      <w:r w:rsidRPr="007C4187">
        <w:rPr>
          <w:rStyle w:val="StyleUnderline"/>
        </w:rPr>
        <w:t>•</w:t>
      </w:r>
      <w:r>
        <w:rPr>
          <w:rStyle w:val="StyleUnderline"/>
        </w:rPr>
        <w:t xml:space="preserve"> </w:t>
      </w:r>
      <w:r w:rsidRPr="007C4187">
        <w:rPr>
          <w:rStyle w:val="Emphasis"/>
        </w:rPr>
        <w:t>Develop data and information systems to provide guidance and</w:t>
      </w:r>
      <w:r>
        <w:rPr>
          <w:rStyle w:val="Emphasis"/>
        </w:rPr>
        <w:t xml:space="preserve"> </w:t>
      </w:r>
      <w:r w:rsidRPr="007C4187">
        <w:rPr>
          <w:rStyle w:val="Emphasis"/>
        </w:rPr>
        <w:t xml:space="preserve">feedback </w:t>
      </w:r>
      <w:r w:rsidRPr="00CC23A2">
        <w:t xml:space="preserve">on the achievement of students relative to their needs and resources. </w:t>
      </w:r>
    </w:p>
    <w:p w:rsidR="00BE77AE" w:rsidRDefault="00BE77AE" w:rsidP="00BE77AE"/>
    <w:p w:rsidR="00BE77AE" w:rsidRDefault="00BE77AE" w:rsidP="00BE77AE">
      <w:pPr>
        <w:pStyle w:val="Heading3"/>
      </w:pPr>
      <w:r>
        <w:t>2nc – states solve finance</w:t>
      </w:r>
    </w:p>
    <w:p w:rsidR="00BE77AE" w:rsidRPr="000E5ED6" w:rsidRDefault="00BE77AE" w:rsidP="00BE77AE"/>
    <w:p w:rsidR="00BE77AE" w:rsidRPr="00C044F6" w:rsidRDefault="00BE77AE" w:rsidP="00BE77AE">
      <w:pPr>
        <w:pStyle w:val="Heading4"/>
        <w:rPr>
          <w:rStyle w:val="Style13ptBold"/>
          <w:rFonts w:cs="Arial"/>
          <w:b/>
        </w:rPr>
      </w:pPr>
      <w:r w:rsidRPr="00C044F6">
        <w:rPr>
          <w:rStyle w:val="Style13ptBold"/>
          <w:rFonts w:cs="Arial"/>
          <w:b/>
        </w:rPr>
        <w:t xml:space="preserve">The </w:t>
      </w:r>
      <w:r>
        <w:rPr>
          <w:rStyle w:val="Style13ptBold"/>
          <w:rFonts w:cs="Arial"/>
          <w:b/>
        </w:rPr>
        <w:t xml:space="preserve">states’ </w:t>
      </w:r>
      <w:r w:rsidRPr="00C044F6">
        <w:rPr>
          <w:rStyle w:val="Style13ptBold"/>
          <w:rFonts w:cs="Arial"/>
          <w:b/>
        </w:rPr>
        <w:t xml:space="preserve">more localized approach </w:t>
      </w:r>
      <w:r>
        <w:rPr>
          <w:rStyle w:val="Style13ptBold"/>
          <w:rFonts w:cs="Arial"/>
          <w:b/>
        </w:rPr>
        <w:t>has</w:t>
      </w:r>
      <w:r w:rsidRPr="00C044F6">
        <w:rPr>
          <w:rStyle w:val="Style13ptBold"/>
          <w:rFonts w:cs="Arial"/>
          <w:b/>
        </w:rPr>
        <w:t xml:space="preserve"> more legitimacy and </w:t>
      </w:r>
      <w:r>
        <w:rPr>
          <w:rStyle w:val="Style13ptBold"/>
          <w:rFonts w:cs="Arial"/>
          <w:b/>
        </w:rPr>
        <w:t>reflects</w:t>
      </w:r>
      <w:r w:rsidRPr="00C044F6">
        <w:rPr>
          <w:rStyle w:val="Style13ptBold"/>
          <w:rFonts w:cs="Arial"/>
          <w:b/>
        </w:rPr>
        <w:t xml:space="preserve"> community concerns relative to the uncertainties that emerge at the federal level</w:t>
      </w:r>
    </w:p>
    <w:p w:rsidR="00BE77AE" w:rsidRDefault="00BE77AE" w:rsidP="00BE77AE">
      <w:proofErr w:type="spellStart"/>
      <w:r w:rsidRPr="00E75B82">
        <w:rPr>
          <w:rStyle w:val="Style13ptBold"/>
        </w:rPr>
        <w:t>Greenspahn</w:t>
      </w:r>
      <w:proofErr w:type="spellEnd"/>
      <w:r w:rsidRPr="00E75B82">
        <w:rPr>
          <w:rStyle w:val="Style13ptBold"/>
        </w:rPr>
        <w:t>, 08</w:t>
      </w:r>
      <w:r w:rsidRPr="00E75B82">
        <w:t xml:space="preserve"> – J.D. of The George Washington University of Law, and a former associate at the Campaign for Fiscal Equity, the organization that successfully challenged New York State's system for financing public schools. He previously handled issues related to education as Legislative Director to U.S. Congressman Anthony Weiner, and served as a research officer for the Institute of International Education. (Daniel </w:t>
      </w:r>
      <w:proofErr w:type="spellStart"/>
      <w:r w:rsidRPr="00E75B82">
        <w:t>Greenspahn</w:t>
      </w:r>
      <w:proofErr w:type="spellEnd"/>
      <w:r w:rsidRPr="00E75B82">
        <w:t>, “THE ROBERTS COURT AND EQUAL PROTECTION: GENDER, RACE, AND CLASS: RACE: A Constitutional Right to Learn: The Uncertain Allure of Making a Federal Case out of Education,” 59 S.C. L. Rev. 755, Lexis, SRA)</w:t>
      </w:r>
    </w:p>
    <w:p w:rsidR="00BE77AE" w:rsidRPr="00C044F6" w:rsidRDefault="00BE77AE" w:rsidP="00BE77AE"/>
    <w:p w:rsidR="00BE77AE" w:rsidRPr="007C5028" w:rsidRDefault="00BE77AE" w:rsidP="00BE77AE">
      <w:pPr>
        <w:rPr>
          <w:rFonts w:cs="Arial"/>
          <w:b/>
          <w:bCs/>
        </w:rPr>
      </w:pPr>
      <w:r w:rsidRPr="00E75B82">
        <w:t>D.</w:t>
      </w:r>
      <w:r w:rsidRPr="00E75B82">
        <w:rPr>
          <w:rStyle w:val="Style13ptBold"/>
          <w:rFonts w:cs="Arial"/>
        </w:rPr>
        <w:t xml:space="preserve"> </w:t>
      </w:r>
      <w:r w:rsidRPr="00E75B82">
        <w:rPr>
          <w:rStyle w:val="StyleUnderline"/>
          <w:rFonts w:cs="Arial"/>
        </w:rPr>
        <w:t>Success of State School Funding Litigation</w:t>
      </w:r>
    </w:p>
    <w:p w:rsidR="00BE77AE" w:rsidRPr="00E75B82" w:rsidRDefault="00BE77AE" w:rsidP="00BE77AE">
      <w:pPr>
        <w:rPr>
          <w:rStyle w:val="Style13ptBold"/>
          <w:rFonts w:cs="Arial"/>
        </w:rPr>
      </w:pPr>
      <w:r w:rsidRPr="00E75B82">
        <w:t xml:space="preserve"> As a counterpoint to the risks of returning to federal court,</w:t>
      </w:r>
      <w:r w:rsidRPr="00E75B82">
        <w:rPr>
          <w:rStyle w:val="Style13ptBold"/>
          <w:rFonts w:cs="Arial"/>
        </w:rPr>
        <w:t xml:space="preserve"> </w:t>
      </w:r>
      <w:r w:rsidRPr="00E75B82">
        <w:rPr>
          <w:rStyle w:val="StyleUnderline"/>
          <w:rFonts w:cs="Arial"/>
        </w:rPr>
        <w:t>there are benefits of continuing to litigate school funding cases at the state level.</w:t>
      </w:r>
      <w:r w:rsidRPr="00E75B82">
        <w:rPr>
          <w:rStyle w:val="Style13ptBold"/>
          <w:rFonts w:cs="Arial"/>
        </w:rPr>
        <w:t xml:space="preserve"> </w:t>
      </w:r>
      <w:r w:rsidRPr="00E75B82">
        <w:t xml:space="preserve">State constitutions, unlike the federal Constitution, explicitly recognize the right to an education. </w:t>
      </w:r>
      <w:proofErr w:type="gramStart"/>
      <w:r w:rsidRPr="00E75B82">
        <w:t>n242</w:t>
      </w:r>
      <w:proofErr w:type="gramEnd"/>
      <w:r w:rsidRPr="00E75B82">
        <w:t xml:space="preserve"> As  [*780]  a result,</w:t>
      </w:r>
      <w:r w:rsidRPr="00E75B82">
        <w:rPr>
          <w:rStyle w:val="Style13ptBold"/>
          <w:rFonts w:cs="Arial"/>
        </w:rPr>
        <w:t xml:space="preserve"> </w:t>
      </w:r>
      <w:r w:rsidRPr="00E75B82">
        <w:rPr>
          <w:rStyle w:val="StyleUnderline"/>
          <w:rFonts w:cs="Arial"/>
        </w:rPr>
        <w:t>courts have been more willing to hold states accountable</w:t>
      </w:r>
      <w:r w:rsidRPr="00E75B82">
        <w:rPr>
          <w:rStyle w:val="Style13ptBold"/>
          <w:rFonts w:cs="Arial"/>
        </w:rPr>
        <w:t xml:space="preserve"> </w:t>
      </w:r>
      <w:r w:rsidRPr="00E75B82">
        <w:t>in providing the resources necessary to meet state-imposed educational standards. n243</w:t>
      </w:r>
    </w:p>
    <w:p w:rsidR="00BE77AE" w:rsidRPr="00E75B82" w:rsidRDefault="00BE77AE" w:rsidP="00BE77AE">
      <w:pPr>
        <w:rPr>
          <w:rStyle w:val="Style13ptBold"/>
          <w:rFonts w:cs="Arial"/>
        </w:rPr>
      </w:pPr>
      <w:r w:rsidRPr="00E75B82">
        <w:t xml:space="preserve">State litigation, by most accounts, has been relatively successful, with plaintiff victories in twenty-eight states. n244 Elected officials, following state court orders, have increased spending by 11% on schools in the poorest districts and by 7% in median districts. </w:t>
      </w:r>
      <w:proofErr w:type="gramStart"/>
      <w:r w:rsidRPr="00E75B82">
        <w:t>n245</w:t>
      </w:r>
      <w:proofErr w:type="gramEnd"/>
      <w:r w:rsidRPr="00E75B82">
        <w:t xml:space="preserve"> Increased funding for the neediest districts has increased student proficiency in states such as Kentucky and Massachusetts and improved school facilities in others, such as Arizona. </w:t>
      </w:r>
      <w:proofErr w:type="gramStart"/>
      <w:r w:rsidRPr="00E75B82">
        <w:t>n246</w:t>
      </w:r>
      <w:proofErr w:type="gramEnd"/>
      <w:r w:rsidRPr="00E75B82">
        <w:t xml:space="preserve"> Furthermore,</w:t>
      </w:r>
      <w:r w:rsidRPr="00E75B82">
        <w:rPr>
          <w:rStyle w:val="StyleUnderline"/>
          <w:rFonts w:cs="Arial"/>
        </w:rPr>
        <w:t xml:space="preserve"> studies prompt-</w:t>
      </w:r>
      <w:proofErr w:type="spellStart"/>
      <w:r w:rsidRPr="00E75B82">
        <w:rPr>
          <w:rStyle w:val="StyleUnderline"/>
          <w:rFonts w:cs="Arial"/>
        </w:rPr>
        <w:t>ed</w:t>
      </w:r>
      <w:proofErr w:type="spellEnd"/>
      <w:r w:rsidRPr="00E75B82">
        <w:rPr>
          <w:rStyle w:val="StyleUnderline"/>
          <w:rFonts w:cs="Arial"/>
        </w:rPr>
        <w:t xml:space="preserve"> by litigation in more than thirty states have resulted in revisions to school funding formulas so that educational re-sources are delivered based on</w:t>
      </w:r>
      <w:r w:rsidRPr="00E75B82">
        <w:rPr>
          <w:rStyle w:val="Style13ptBold"/>
          <w:rFonts w:cs="Arial"/>
        </w:rPr>
        <w:t xml:space="preserve"> </w:t>
      </w:r>
      <w:r w:rsidRPr="00E75B82">
        <w:t>actual</w:t>
      </w:r>
      <w:r w:rsidRPr="00E75B82">
        <w:rPr>
          <w:rStyle w:val="Style13ptBold"/>
          <w:rFonts w:cs="Arial"/>
        </w:rPr>
        <w:t xml:space="preserve"> </w:t>
      </w:r>
      <w:r w:rsidRPr="00E75B82">
        <w:rPr>
          <w:rStyle w:val="StyleUnderline"/>
          <w:rFonts w:cs="Arial"/>
        </w:rPr>
        <w:t>student need</w:t>
      </w:r>
      <w:r w:rsidRPr="00E75B82">
        <w:rPr>
          <w:rStyle w:val="Style13ptBold"/>
          <w:rFonts w:cs="Arial"/>
        </w:rPr>
        <w:t xml:space="preserve">. </w:t>
      </w:r>
      <w:r w:rsidRPr="00E75B82">
        <w:t>n247</w:t>
      </w:r>
    </w:p>
    <w:p w:rsidR="00BE77AE" w:rsidRPr="00E75B82" w:rsidRDefault="00BE77AE" w:rsidP="00BE77AE">
      <w:pPr>
        <w:rPr>
          <w:rStyle w:val="Style13ptBold"/>
          <w:rFonts w:cs="Arial"/>
        </w:rPr>
      </w:pPr>
      <w:r w:rsidRPr="00E75B82">
        <w:t>At the remedial stage,</w:t>
      </w:r>
      <w:r w:rsidRPr="00E75B82">
        <w:rPr>
          <w:rStyle w:val="Style13ptBold"/>
          <w:rFonts w:cs="Arial"/>
        </w:rPr>
        <w:t xml:space="preserve"> </w:t>
      </w:r>
      <w:r w:rsidRPr="00E75B82">
        <w:rPr>
          <w:rStyle w:val="StyleUnderline"/>
          <w:rFonts w:cs="Arial"/>
        </w:rPr>
        <w:t>state-generated solutions also make it easier to tailor reforms to various educational short-comings and local political realities</w:t>
      </w:r>
      <w:r w:rsidRPr="00E75B82">
        <w:rPr>
          <w:rStyle w:val="Style13ptBold"/>
          <w:rFonts w:cs="Arial"/>
        </w:rPr>
        <w:t xml:space="preserve"> </w:t>
      </w:r>
      <w:r w:rsidRPr="00E75B82">
        <w:t xml:space="preserve">than would be possible at the national level. </w:t>
      </w:r>
      <w:proofErr w:type="gramStart"/>
      <w:r w:rsidRPr="00E75B82">
        <w:t>n248</w:t>
      </w:r>
      <w:proofErr w:type="gramEnd"/>
      <w:r w:rsidRPr="00E75B82">
        <w:rPr>
          <w:rStyle w:val="Style13ptBold"/>
          <w:rFonts w:cs="Arial"/>
        </w:rPr>
        <w:t xml:space="preserve"> </w:t>
      </w:r>
      <w:r w:rsidRPr="00E75B82">
        <w:rPr>
          <w:rStyle w:val="StyleUnderline"/>
          <w:rFonts w:cs="Arial"/>
        </w:rPr>
        <w:t>Correcting sharp divides between New York City schools</w:t>
      </w:r>
      <w:r w:rsidRPr="00E75B82">
        <w:rPr>
          <w:rStyle w:val="Style13ptBold"/>
          <w:rFonts w:cs="Arial"/>
        </w:rPr>
        <w:t xml:space="preserve"> </w:t>
      </w:r>
      <w:r w:rsidRPr="00E75B82">
        <w:t>and its suburban counterparts, for example,</w:t>
      </w:r>
      <w:r w:rsidRPr="00E75B82">
        <w:rPr>
          <w:rStyle w:val="Style13ptBold"/>
          <w:rFonts w:cs="Arial"/>
        </w:rPr>
        <w:t xml:space="preserve"> </w:t>
      </w:r>
      <w:r w:rsidRPr="00E75B82">
        <w:rPr>
          <w:rStyle w:val="StyleUnderline"/>
          <w:rFonts w:cs="Arial"/>
        </w:rPr>
        <w:t>raises very different challenges than does fixing the educational inadequacies facing</w:t>
      </w:r>
      <w:r w:rsidRPr="00E75B82">
        <w:rPr>
          <w:rStyle w:val="Style13ptBold"/>
          <w:rFonts w:cs="Arial"/>
        </w:rPr>
        <w:t xml:space="preserve"> </w:t>
      </w:r>
      <w:r w:rsidRPr="00E75B82">
        <w:t>rural communities in sparsely populated</w:t>
      </w:r>
      <w:r w:rsidRPr="00E75B82">
        <w:rPr>
          <w:rStyle w:val="Style13ptBold"/>
          <w:rFonts w:cs="Arial"/>
        </w:rPr>
        <w:t xml:space="preserve"> </w:t>
      </w:r>
      <w:r w:rsidRPr="00E75B82">
        <w:rPr>
          <w:rStyle w:val="StyleUnderline"/>
          <w:rFonts w:cs="Arial"/>
        </w:rPr>
        <w:t>Alaska</w:t>
      </w:r>
      <w:r w:rsidRPr="00E75B82">
        <w:rPr>
          <w:rStyle w:val="Style13ptBold"/>
          <w:rFonts w:cs="Arial"/>
        </w:rPr>
        <w:t xml:space="preserve">. </w:t>
      </w:r>
      <w:r w:rsidRPr="00E75B82">
        <w:t>n249</w:t>
      </w:r>
    </w:p>
    <w:p w:rsidR="00BE77AE" w:rsidRPr="00E75B82" w:rsidRDefault="00BE77AE" w:rsidP="00BE77AE">
      <w:pPr>
        <w:rPr>
          <w:rStyle w:val="Style13ptBold"/>
          <w:rFonts w:cs="Arial"/>
        </w:rPr>
      </w:pPr>
      <w:r w:rsidRPr="00E75B82">
        <w:t>Furthermore,</w:t>
      </w:r>
      <w:r w:rsidRPr="00E75B82">
        <w:rPr>
          <w:rStyle w:val="Style13ptBold"/>
          <w:rFonts w:cs="Arial"/>
        </w:rPr>
        <w:t xml:space="preserve"> </w:t>
      </w:r>
      <w:r w:rsidRPr="00E75B82">
        <w:rPr>
          <w:rStyle w:val="StyleUnderline"/>
          <w:rFonts w:cs="Arial"/>
        </w:rPr>
        <w:t>judicial activism at the state level is viewed as more tolerable because state judges</w:t>
      </w:r>
      <w:r w:rsidRPr="00E75B82">
        <w:rPr>
          <w:rStyle w:val="Style13ptBold"/>
          <w:rFonts w:cs="Arial"/>
        </w:rPr>
        <w:t xml:space="preserve">, </w:t>
      </w:r>
      <w:r w:rsidRPr="00E75B82">
        <w:t>often elected</w:t>
      </w:r>
      <w:r w:rsidRPr="00E75B82">
        <w:rPr>
          <w:rStyle w:val="Style13ptBold"/>
          <w:rFonts w:cs="Arial"/>
        </w:rPr>
        <w:t xml:space="preserve">, </w:t>
      </w:r>
      <w:r w:rsidRPr="00E75B82">
        <w:rPr>
          <w:rStyle w:val="StyleUnderline"/>
          <w:rFonts w:cs="Arial"/>
        </w:rPr>
        <w:t>are accountable to state residents, and the citizens of the states can more easily amend their state constitutions</w:t>
      </w:r>
      <w:r w:rsidRPr="00E75B82">
        <w:t xml:space="preserve"> in response to judicial decisions they believe are faulty. </w:t>
      </w:r>
      <w:proofErr w:type="gramStart"/>
      <w:r w:rsidRPr="00E75B82">
        <w:t>n250</w:t>
      </w:r>
      <w:proofErr w:type="gramEnd"/>
      <w:r w:rsidRPr="00E75B82">
        <w:t xml:space="preserve"> As a result, </w:t>
      </w:r>
      <w:r w:rsidRPr="00E75B82">
        <w:rPr>
          <w:rStyle w:val="StyleUnderline"/>
          <w:rFonts w:cs="Arial"/>
        </w:rPr>
        <w:t xml:space="preserve">decisions of state courts tend to </w:t>
      </w:r>
      <w:r w:rsidRPr="00C044F6">
        <w:rPr>
          <w:rStyle w:val="Emphasis"/>
        </w:rPr>
        <w:t>enjoy more legitimacy and are more likely to reflect community concerns</w:t>
      </w:r>
      <w:r w:rsidRPr="00E75B82">
        <w:rPr>
          <w:rStyle w:val="StyleUnderline"/>
          <w:rFonts w:cs="Arial"/>
        </w:rPr>
        <w:t xml:space="preserve"> </w:t>
      </w:r>
      <w:r w:rsidRPr="00E75B82">
        <w:t>than those of life-tenured federal judges often perceived as distant.</w:t>
      </w:r>
    </w:p>
    <w:p w:rsidR="00BE77AE" w:rsidRPr="00C044F6" w:rsidRDefault="00BE77AE" w:rsidP="00BE77AE">
      <w:pPr>
        <w:rPr>
          <w:rStyle w:val="Emphasis"/>
        </w:rPr>
      </w:pPr>
      <w:r w:rsidRPr="00E75B82">
        <w:t>In the last three decades,</w:t>
      </w:r>
      <w:r w:rsidRPr="00E75B82">
        <w:rPr>
          <w:rStyle w:val="Style13ptBold"/>
          <w:rFonts w:cs="Arial"/>
        </w:rPr>
        <w:t xml:space="preserve"> </w:t>
      </w:r>
      <w:r w:rsidRPr="00E75B82">
        <w:rPr>
          <w:rStyle w:val="StyleUnderline"/>
          <w:rFonts w:cs="Arial"/>
        </w:rPr>
        <w:t>state-level litigation has made important contributions in the field of school funding</w:t>
      </w:r>
      <w:r w:rsidRPr="00E75B82">
        <w:rPr>
          <w:rStyle w:val="Style13ptBold"/>
          <w:rFonts w:cs="Arial"/>
        </w:rPr>
        <w:t xml:space="preserve">. </w:t>
      </w:r>
      <w:r w:rsidRPr="00E75B82">
        <w:t xml:space="preserve">Such litigation has documented the failures of unnecessarily complex state funding formulas that distribute resources based </w:t>
      </w:r>
      <w:proofErr w:type="gramStart"/>
      <w:r w:rsidRPr="00E75B82">
        <w:t>on  [</w:t>
      </w:r>
      <w:proofErr w:type="gramEnd"/>
      <w:r w:rsidRPr="00E75B82">
        <w:t>*781]  political motivations rather than student need. n251</w:t>
      </w:r>
      <w:r w:rsidRPr="00E75B82">
        <w:rPr>
          <w:rStyle w:val="Style13ptBold"/>
          <w:rFonts w:cs="Arial"/>
        </w:rPr>
        <w:t xml:space="preserve"> </w:t>
      </w:r>
      <w:r w:rsidRPr="00E75B82">
        <w:rPr>
          <w:rStyle w:val="StyleUnderline"/>
          <w:rFonts w:cs="Arial"/>
        </w:rPr>
        <w:t>State litigation has spurred the development of innovative legal strategies</w:t>
      </w:r>
      <w:r w:rsidRPr="00E75B82">
        <w:rPr>
          <w:rStyle w:val="Style13ptBold"/>
          <w:rFonts w:cs="Arial"/>
        </w:rPr>
        <w:t xml:space="preserve">, </w:t>
      </w:r>
      <w:r w:rsidRPr="00E75B82">
        <w:t xml:space="preserve">such as the shift from equity to adequacy, as well as the development of basic school funding principles, including transparency, predictability, and accountability. </w:t>
      </w:r>
      <w:proofErr w:type="gramStart"/>
      <w:r w:rsidRPr="00E75B82">
        <w:t>n252</w:t>
      </w:r>
      <w:proofErr w:type="gramEnd"/>
      <w:r w:rsidRPr="00E75B82">
        <w:t xml:space="preserve"> By coupling accountability and adequacy, state lawsuits have united liberals and conservatives, and "linked higher standards ... to increased resources." n253 In addition, state </w:t>
      </w:r>
      <w:proofErr w:type="spellStart"/>
      <w:r w:rsidRPr="00E75B82">
        <w:t>liti-gation</w:t>
      </w:r>
      <w:proofErr w:type="spellEnd"/>
      <w:r w:rsidRPr="00E75B82">
        <w:t xml:space="preserve"> has produced judicially manageable standards, n254 and has brought courts and legislatures together in fixing school funding inadequacies. </w:t>
      </w:r>
      <w:proofErr w:type="gramStart"/>
      <w:r w:rsidRPr="00E75B82">
        <w:t>n255</w:t>
      </w:r>
      <w:proofErr w:type="gramEnd"/>
      <w:r w:rsidRPr="00E75B82">
        <w:rPr>
          <w:rStyle w:val="Style13ptBold"/>
          <w:rFonts w:cs="Arial"/>
        </w:rPr>
        <w:t xml:space="preserve"> </w:t>
      </w:r>
      <w:r w:rsidRPr="00E75B82">
        <w:rPr>
          <w:rStyle w:val="StyleUnderline"/>
          <w:rFonts w:cs="Arial"/>
        </w:rPr>
        <w:t>State litigation</w:t>
      </w:r>
      <w:r w:rsidRPr="00E75B82">
        <w:rPr>
          <w:rStyle w:val="Style13ptBold"/>
          <w:rFonts w:cs="Arial"/>
        </w:rPr>
        <w:t xml:space="preserve"> </w:t>
      </w:r>
      <w:r w:rsidRPr="00E75B82">
        <w:t>is not a perfect solution to educational inadequacies, n256 but it</w:t>
      </w:r>
      <w:r w:rsidRPr="00E75B82">
        <w:rPr>
          <w:rStyle w:val="Style13ptBold"/>
          <w:rFonts w:cs="Arial"/>
        </w:rPr>
        <w:t xml:space="preserve"> </w:t>
      </w:r>
      <w:r w:rsidRPr="00E75B82">
        <w:rPr>
          <w:rStyle w:val="StyleUnderline"/>
          <w:rFonts w:cs="Arial"/>
        </w:rPr>
        <w:t xml:space="preserve">has been </w:t>
      </w:r>
      <w:r w:rsidRPr="00C044F6">
        <w:rPr>
          <w:rStyle w:val="Emphasis"/>
        </w:rPr>
        <w:t>an effective tool that is preferable to the uncertainties of seeking redress in federal court.</w:t>
      </w:r>
    </w:p>
    <w:p w:rsidR="00BE77AE" w:rsidRPr="00E75B82" w:rsidRDefault="00BE77AE" w:rsidP="00BE77AE">
      <w:pPr>
        <w:rPr>
          <w:rStyle w:val="Style13ptBold"/>
          <w:rFonts w:cs="Arial"/>
        </w:rPr>
      </w:pPr>
      <w:r w:rsidRPr="00E75B82">
        <w:t>E.</w:t>
      </w:r>
      <w:r w:rsidRPr="00E75B82">
        <w:rPr>
          <w:rStyle w:val="Style13ptBold"/>
          <w:rFonts w:cs="Arial"/>
        </w:rPr>
        <w:t xml:space="preserve"> </w:t>
      </w:r>
      <w:r w:rsidRPr="00E75B82">
        <w:rPr>
          <w:rStyle w:val="StyleUnderline"/>
          <w:rFonts w:cs="Arial"/>
        </w:rPr>
        <w:t>Local Control over Education</w:t>
      </w:r>
    </w:p>
    <w:p w:rsidR="00BE77AE" w:rsidRPr="00E75B82" w:rsidRDefault="00BE77AE" w:rsidP="00BE77AE">
      <w:r w:rsidRPr="00E75B82">
        <w:rPr>
          <w:rStyle w:val="StyleUnderline"/>
          <w:rFonts w:cs="Arial"/>
        </w:rPr>
        <w:t xml:space="preserve"> Local control over education remains a reality and a touchstone of accountable government that weighs against a </w:t>
      </w:r>
      <w:proofErr w:type="spellStart"/>
      <w:r w:rsidRPr="00E75B82">
        <w:rPr>
          <w:rStyle w:val="StyleUnderline"/>
          <w:rFonts w:cs="Arial"/>
        </w:rPr>
        <w:t>feder</w:t>
      </w:r>
      <w:proofErr w:type="spellEnd"/>
      <w:r w:rsidRPr="00E75B82">
        <w:rPr>
          <w:rStyle w:val="StyleUnderline"/>
          <w:rFonts w:cs="Arial"/>
        </w:rPr>
        <w:t>-al right to education</w:t>
      </w:r>
      <w:r w:rsidRPr="00E75B82">
        <w:rPr>
          <w:rStyle w:val="Style13ptBold"/>
          <w:rFonts w:cs="Arial"/>
        </w:rPr>
        <w:t xml:space="preserve">. </w:t>
      </w:r>
      <w:r w:rsidRPr="00E75B82">
        <w:t xml:space="preserve">Federal participation in education has increased in recent years, n257 but </w:t>
      </w:r>
      <w:r w:rsidRPr="00E75B82">
        <w:rPr>
          <w:rStyle w:val="StyleUnderline"/>
          <w:rFonts w:cs="Arial"/>
        </w:rPr>
        <w:t xml:space="preserve">decisions regarding </w:t>
      </w:r>
      <w:proofErr w:type="spellStart"/>
      <w:r w:rsidRPr="00E75B82">
        <w:rPr>
          <w:rStyle w:val="StyleUnderline"/>
          <w:rFonts w:cs="Arial"/>
        </w:rPr>
        <w:t>curricu-lum</w:t>
      </w:r>
      <w:proofErr w:type="spellEnd"/>
      <w:r w:rsidRPr="00E75B82">
        <w:rPr>
          <w:rStyle w:val="StyleUnderline"/>
          <w:rFonts w:cs="Arial"/>
        </w:rPr>
        <w:t>, personnel, and school administration are overwhelmingly made at the community level</w:t>
      </w:r>
      <w:r w:rsidRPr="00E75B82">
        <w:rPr>
          <w:rStyle w:val="Style13ptBold"/>
          <w:rFonts w:cs="Arial"/>
        </w:rPr>
        <w:t xml:space="preserve">. </w:t>
      </w:r>
      <w:proofErr w:type="gramStart"/>
      <w:r w:rsidRPr="00E75B82">
        <w:t>n258</w:t>
      </w:r>
      <w:proofErr w:type="gramEnd"/>
      <w:r w:rsidRPr="00E75B82">
        <w:rPr>
          <w:rStyle w:val="Style13ptBold"/>
          <w:rFonts w:cs="Arial"/>
        </w:rPr>
        <w:t xml:space="preserve"> </w:t>
      </w:r>
      <w:r w:rsidRPr="00E7689A">
        <w:rPr>
          <w:rStyle w:val="Emphasis"/>
        </w:rPr>
        <w:t>The American tradition of decentralized education is viewed as "more responsive ... [and] democratic" than an educational system controlled by a distant federal government</w:t>
      </w:r>
      <w:r w:rsidRPr="00E75B82">
        <w:rPr>
          <w:rStyle w:val="StyleUnderline"/>
          <w:rFonts w:cs="Arial"/>
        </w:rPr>
        <w:t>.</w:t>
      </w:r>
      <w:r w:rsidRPr="00E75B82">
        <w:rPr>
          <w:rStyle w:val="Style13ptBold"/>
          <w:rFonts w:cs="Arial"/>
        </w:rPr>
        <w:t xml:space="preserve"> </w:t>
      </w:r>
      <w:proofErr w:type="gramStart"/>
      <w:r w:rsidRPr="00E75B82">
        <w:t>n259</w:t>
      </w:r>
      <w:proofErr w:type="gramEnd"/>
      <w:r w:rsidRPr="00E75B82">
        <w:t xml:space="preserve"> A policy of allowing wide-ranging local reforms encourages states, as individual labor-</w:t>
      </w:r>
      <w:proofErr w:type="spellStart"/>
      <w:r w:rsidRPr="00E75B82">
        <w:t>atories</w:t>
      </w:r>
      <w:proofErr w:type="spellEnd"/>
      <w:r w:rsidRPr="00E75B82">
        <w:t>, to work toward educational success. n260</w:t>
      </w:r>
    </w:p>
    <w:p w:rsidR="00BE77AE" w:rsidRPr="00E75B82" w:rsidRDefault="00BE77AE" w:rsidP="00BE77AE">
      <w:pPr>
        <w:rPr>
          <w:rStyle w:val="Style13ptBold"/>
          <w:rFonts w:cs="Arial"/>
        </w:rPr>
      </w:pPr>
      <w:r w:rsidRPr="00E75B82">
        <w:t xml:space="preserve">State and local governments also provide funding for over 90% of public school expenditures. </w:t>
      </w:r>
      <w:proofErr w:type="gramStart"/>
      <w:r w:rsidRPr="00E75B82">
        <w:t>n261</w:t>
      </w:r>
      <w:proofErr w:type="gramEnd"/>
      <w:r w:rsidRPr="00E75B82">
        <w:rPr>
          <w:rStyle w:val="Style13ptBold"/>
          <w:rFonts w:cs="Arial"/>
        </w:rPr>
        <w:t xml:space="preserve"> </w:t>
      </w:r>
      <w:r w:rsidRPr="00E75B82">
        <w:rPr>
          <w:rStyle w:val="StyleUnderline"/>
          <w:rFonts w:cs="Arial"/>
        </w:rPr>
        <w:t>Brown I's famous proclamation that "education is perhaps the most important function of state and local governments"</w:t>
      </w:r>
      <w:r w:rsidRPr="00E75B82">
        <w:rPr>
          <w:rStyle w:val="Style13ptBold"/>
          <w:rFonts w:cs="Arial"/>
        </w:rPr>
        <w:t xml:space="preserve"> </w:t>
      </w:r>
      <w:r w:rsidRPr="00E75B82">
        <w:t>n262 still</w:t>
      </w:r>
      <w:r w:rsidRPr="00E75B82">
        <w:rPr>
          <w:rStyle w:val="Style13ptBold"/>
          <w:rFonts w:cs="Arial"/>
        </w:rPr>
        <w:t xml:space="preserve"> </w:t>
      </w:r>
      <w:r w:rsidRPr="00E75B82">
        <w:rPr>
          <w:rStyle w:val="StyleUnderline"/>
          <w:rFonts w:cs="Arial"/>
        </w:rPr>
        <w:t>reflects modern</w:t>
      </w:r>
      <w:r w:rsidRPr="00E75B82">
        <w:rPr>
          <w:rStyle w:val="Style13ptBold"/>
          <w:rFonts w:cs="Arial"/>
        </w:rPr>
        <w:t xml:space="preserve">  </w:t>
      </w:r>
      <w:r w:rsidRPr="00E75B82">
        <w:t xml:space="preserve">[*782]  </w:t>
      </w:r>
      <w:r w:rsidRPr="00E75B82">
        <w:rPr>
          <w:rStyle w:val="StyleUnderline"/>
          <w:rFonts w:cs="Arial"/>
        </w:rPr>
        <w:t>practice</w:t>
      </w:r>
      <w:r w:rsidRPr="00E75B82">
        <w:t xml:space="preserve">. Even if NCLB has imposed federal requirements in the area of education, no single </w:t>
      </w:r>
      <w:proofErr w:type="spellStart"/>
      <w:r w:rsidRPr="00E75B82">
        <w:t>expendi-ture</w:t>
      </w:r>
      <w:proofErr w:type="spellEnd"/>
      <w:r w:rsidRPr="00E75B82">
        <w:t xml:space="preserve"> receives more state and local support than public schools. </w:t>
      </w:r>
      <w:proofErr w:type="gramStart"/>
      <w:r w:rsidRPr="00E75B82">
        <w:t>n263</w:t>
      </w:r>
      <w:proofErr w:type="gramEnd"/>
      <w:r w:rsidRPr="00E75B82">
        <w:t xml:space="preserve"> There is a certain logic in having state litigation </w:t>
      </w:r>
      <w:proofErr w:type="spellStart"/>
      <w:r w:rsidRPr="00E75B82">
        <w:t>alleg-ing</w:t>
      </w:r>
      <w:proofErr w:type="spellEnd"/>
      <w:r w:rsidRPr="00E75B82">
        <w:t xml:space="preserve"> resource deficiencies track state expenditures, the primary source of funding for education.</w:t>
      </w:r>
      <w:r w:rsidRPr="00E75B82">
        <w:rPr>
          <w:rStyle w:val="Style13ptBold"/>
          <w:rFonts w:cs="Arial"/>
        </w:rPr>
        <w:t xml:space="preserve"> </w:t>
      </w:r>
      <w:r w:rsidRPr="00E75B82">
        <w:rPr>
          <w:rStyle w:val="StyleUnderline"/>
          <w:rFonts w:cs="Arial"/>
        </w:rPr>
        <w:t>Despite growing "federal involvement in education</w:t>
      </w:r>
      <w:r w:rsidRPr="00E75B82">
        <w:rPr>
          <w:rStyle w:val="Style13ptBold"/>
          <w:rFonts w:cs="Arial"/>
        </w:rPr>
        <w:t xml:space="preserve">, </w:t>
      </w:r>
      <w:r w:rsidRPr="00E75B82">
        <w:t>the tradition</w:t>
      </w:r>
      <w:r w:rsidRPr="00E75B82">
        <w:rPr>
          <w:rStyle w:val="Style13ptBold"/>
          <w:rFonts w:cs="Arial"/>
        </w:rPr>
        <w:t xml:space="preserve"> </w:t>
      </w:r>
      <w:r w:rsidRPr="00E75B82">
        <w:rPr>
          <w:rStyle w:val="StyleUnderline"/>
          <w:rFonts w:cs="Arial"/>
        </w:rPr>
        <w:t xml:space="preserve">of </w:t>
      </w:r>
      <w:r w:rsidRPr="00E7689A">
        <w:rPr>
          <w:rStyle w:val="Emphasis"/>
        </w:rPr>
        <w:t>local-state governance has prevailed</w:t>
      </w:r>
      <w:r w:rsidRPr="00E75B82">
        <w:rPr>
          <w:rStyle w:val="Style13ptBold"/>
          <w:rFonts w:cs="Arial"/>
        </w:rPr>
        <w:t xml:space="preserve"> </w:t>
      </w:r>
      <w:r w:rsidRPr="00E75B82">
        <w:t>over efforts</w:t>
      </w:r>
      <w:r w:rsidRPr="00E75B82">
        <w:rPr>
          <w:rStyle w:val="Style13ptBold"/>
          <w:rFonts w:cs="Arial"/>
        </w:rPr>
        <w:t xml:space="preserve"> </w:t>
      </w:r>
      <w:r w:rsidRPr="00E7689A">
        <w:rPr>
          <w:rStyle w:val="Emphasis"/>
        </w:rPr>
        <w:t>to equalize education re-sources across state lines</w:t>
      </w:r>
      <w:r w:rsidRPr="00E75B82">
        <w:rPr>
          <w:rStyle w:val="Style13ptBold"/>
          <w:rFonts w:cs="Arial"/>
        </w:rPr>
        <w:t xml:space="preserve"> </w:t>
      </w:r>
      <w:r w:rsidRPr="00E75B82">
        <w:t>through litigation or legislation." n264</w:t>
      </w:r>
    </w:p>
    <w:p w:rsidR="00BE77AE" w:rsidRPr="00E75B82" w:rsidRDefault="00BE77AE" w:rsidP="00BE77AE">
      <w:pPr>
        <w:rPr>
          <w:rStyle w:val="StyleUnderline"/>
          <w:rFonts w:cs="Arial"/>
        </w:rPr>
      </w:pPr>
      <w:r w:rsidRPr="00E75B82">
        <w:rPr>
          <w:rStyle w:val="StyleUnderline"/>
          <w:rFonts w:cs="Arial"/>
        </w:rPr>
        <w:t>The Supreme Court has been a chief defender of local control.</w:t>
      </w:r>
      <w:r w:rsidRPr="00E75B82">
        <w:rPr>
          <w:rStyle w:val="Style13ptBold"/>
          <w:rFonts w:cs="Arial"/>
        </w:rPr>
        <w:t xml:space="preserve"> </w:t>
      </w:r>
      <w:r w:rsidRPr="00E75B82">
        <w:t>The year following Rodriguez, the Court declared that "no single tradition in public education is more deeply rooted than local control over the operation of schools." n265 Ever since, the Court has reiterated the value of local control in decisions involving school desegregation, n266 education funding, n267 student assignment, n268 and student speech. n269</w:t>
      </w:r>
      <w:r w:rsidRPr="00E75B82">
        <w:rPr>
          <w:rStyle w:val="Style13ptBold"/>
          <w:rFonts w:cs="Arial"/>
        </w:rPr>
        <w:t xml:space="preserve"> </w:t>
      </w:r>
      <w:r w:rsidRPr="00E75B82">
        <w:rPr>
          <w:rStyle w:val="StyleUnderline"/>
          <w:rFonts w:cs="Arial"/>
        </w:rPr>
        <w:t xml:space="preserve">The Court has praised local control because it "affords </w:t>
      </w:r>
      <w:proofErr w:type="spellStart"/>
      <w:r w:rsidRPr="00E75B82">
        <w:rPr>
          <w:rStyle w:val="StyleUnderline"/>
          <w:rFonts w:cs="Arial"/>
        </w:rPr>
        <w:t>citi-zens</w:t>
      </w:r>
      <w:proofErr w:type="spellEnd"/>
      <w:r w:rsidRPr="00E75B82">
        <w:rPr>
          <w:rStyle w:val="StyleUnderline"/>
          <w:rFonts w:cs="Arial"/>
        </w:rPr>
        <w:t xml:space="preserve"> an opportunity to participate in </w:t>
      </w:r>
      <w:proofErr w:type="spellStart"/>
      <w:r w:rsidRPr="00E75B82">
        <w:rPr>
          <w:rStyle w:val="StyleUnderline"/>
          <w:rFonts w:cs="Arial"/>
        </w:rPr>
        <w:t>decisionmaking</w:t>
      </w:r>
      <w:proofErr w:type="spellEnd"/>
      <w:r w:rsidRPr="00E75B82">
        <w:rPr>
          <w:rStyle w:val="StyleUnderline"/>
          <w:rFonts w:cs="Arial"/>
        </w:rPr>
        <w:t>, permits the structuring of school programs to fit local needs, and encourages "experimentation, innovation, and a healthy competition for educational excellence.'"</w:t>
      </w:r>
      <w:r w:rsidRPr="00E75B82">
        <w:rPr>
          <w:rStyle w:val="Style13ptBold"/>
          <w:rFonts w:cs="Arial"/>
        </w:rPr>
        <w:t xml:space="preserve"> </w:t>
      </w:r>
      <w:r w:rsidRPr="00E75B82">
        <w:t xml:space="preserve">n270 The prominence of community </w:t>
      </w:r>
      <w:proofErr w:type="spellStart"/>
      <w:r w:rsidRPr="00E75B82">
        <w:t>decisionmaking</w:t>
      </w:r>
      <w:proofErr w:type="spellEnd"/>
      <w:r w:rsidRPr="00E75B82">
        <w:t xml:space="preserve"> in schooling and</w:t>
      </w:r>
      <w:r w:rsidRPr="00E75B82">
        <w:rPr>
          <w:rStyle w:val="Style13ptBold"/>
          <w:rFonts w:cs="Arial"/>
        </w:rPr>
        <w:t xml:space="preserve"> </w:t>
      </w:r>
      <w:r w:rsidRPr="00E75B82">
        <w:rPr>
          <w:rStyle w:val="StyleUnderline"/>
          <w:rFonts w:cs="Arial"/>
        </w:rPr>
        <w:t xml:space="preserve">the Supreme Court's commitment to this policy weigh heavily against </w:t>
      </w:r>
      <w:proofErr w:type="spellStart"/>
      <w:r w:rsidRPr="00E75B82">
        <w:rPr>
          <w:rStyle w:val="StyleUnderline"/>
          <w:rFonts w:cs="Arial"/>
        </w:rPr>
        <w:t>pur</w:t>
      </w:r>
      <w:proofErr w:type="spellEnd"/>
      <w:r w:rsidRPr="00E75B82">
        <w:rPr>
          <w:rStyle w:val="StyleUnderline"/>
          <w:rFonts w:cs="Arial"/>
        </w:rPr>
        <w:t>-suit of a federal right to education.</w:t>
      </w:r>
    </w:p>
    <w:p w:rsidR="00BE77AE" w:rsidRDefault="00BE77AE" w:rsidP="00BE77AE"/>
    <w:p w:rsidR="00BE77AE" w:rsidRDefault="00BE77AE" w:rsidP="00BE77AE">
      <w:pPr>
        <w:pStyle w:val="Heading4"/>
      </w:pPr>
      <w:r>
        <w:t>State removal of localized funding systems solves for unequal funding</w:t>
      </w:r>
    </w:p>
    <w:p w:rsidR="00BE77AE" w:rsidRPr="00F5726A" w:rsidRDefault="00BE77AE" w:rsidP="00BE77AE">
      <w:r w:rsidRPr="00683187">
        <w:rPr>
          <w:rStyle w:val="Style13ptBold"/>
        </w:rPr>
        <w:t>Burnet 12</w:t>
      </w:r>
      <w:r>
        <w:t xml:space="preserve">—JD 2012, University of Illinois College of Law. B.A. 2008, Boston College (Kerry P, “NOTE: NEVER A LOST CAUSE: EVALUATING SCHOOL FINANCE LITIGATION IN THE FACE OF CONTINUING EDUCATION INEQUALITY IN POST-RODRIGUEZ AMERICA,” University of Illinois Law Review, 2012 U. Ill. L. Rev. Online 1225, 6/30/12, </w:t>
      </w:r>
      <w:proofErr w:type="spellStart"/>
      <w:r>
        <w:t>HeinOnline</w:t>
      </w:r>
      <w:proofErr w:type="spellEnd"/>
      <w:r>
        <w:t>, 2012 U. Ill. L. Rev. Online 1225)//JLE</w:t>
      </w:r>
    </w:p>
    <w:p w:rsidR="00BE77AE" w:rsidRDefault="00BE77AE" w:rsidP="00BE77AE">
      <w:r>
        <w:t xml:space="preserve"> C. Litigation Should Focus on Changing the Local Taxing Schemes and Be Accompanied by Concrete Recommendations for Limiting Local Taxing Revenues</w:t>
      </w:r>
    </w:p>
    <w:p w:rsidR="00BE77AE" w:rsidRDefault="00BE77AE" w:rsidP="00BE77AE">
      <w:r>
        <w:t xml:space="preserve"> While proponents should continue to bring lawsuits against unjust education systems, simply bringing these cases will not be enough to bring about substantial and long-lasting change. Even a plaintiff victory has proven insufficient in many cases.286 </w:t>
      </w:r>
      <w:proofErr w:type="gramStart"/>
      <w:r>
        <w:t>These</w:t>
      </w:r>
      <w:proofErr w:type="gramEnd"/>
      <w:r>
        <w:t xml:space="preserve"> efforts, therefore, must also be accompanied by a plan for remedying the equal protection viola- </w:t>
      </w:r>
      <w:proofErr w:type="spellStart"/>
      <w:r>
        <w:t>tion</w:t>
      </w:r>
      <w:proofErr w:type="spellEnd"/>
      <w:r>
        <w:t xml:space="preserve">. To that end, this Note recommends </w:t>
      </w:r>
      <w:r w:rsidRPr="00F5726A">
        <w:rPr>
          <w:rStyle w:val="StyleUnderline"/>
        </w:rPr>
        <w:t>greater state control over</w:t>
      </w:r>
      <w:r>
        <w:rPr>
          <w:rStyle w:val="StyleUnderline"/>
        </w:rPr>
        <w:t xml:space="preserve"> </w:t>
      </w:r>
      <w:r w:rsidRPr="00F5726A">
        <w:rPr>
          <w:rStyle w:val="StyleUnderline"/>
        </w:rPr>
        <w:t>school funding with little to no focus on local revenues</w:t>
      </w:r>
      <w:r>
        <w:t xml:space="preserve">. Only such a fun- </w:t>
      </w:r>
      <w:proofErr w:type="spellStart"/>
      <w:r>
        <w:t>damental</w:t>
      </w:r>
      <w:proofErr w:type="spellEnd"/>
      <w:r>
        <w:t xml:space="preserve"> change in the taxing system </w:t>
      </w:r>
      <w:r w:rsidRPr="00F5726A">
        <w:rPr>
          <w:rStyle w:val="StyleUnderline"/>
        </w:rPr>
        <w:t>will eliminate the persistent in-</w:t>
      </w:r>
      <w:r>
        <w:rPr>
          <w:rStyle w:val="StyleUnderline"/>
        </w:rPr>
        <w:t xml:space="preserve"> </w:t>
      </w:r>
      <w:r w:rsidRPr="00F5726A">
        <w:rPr>
          <w:rStyle w:val="StyleUnderline"/>
        </w:rPr>
        <w:t>equality in education funding</w:t>
      </w:r>
      <w:r>
        <w:t xml:space="preserve">. </w:t>
      </w:r>
      <w:r w:rsidRPr="00F5726A">
        <w:rPr>
          <w:rStyle w:val="StyleUnderline"/>
        </w:rPr>
        <w:t>Implementation of these reforms should</w:t>
      </w:r>
      <w:r>
        <w:rPr>
          <w:rStyle w:val="StyleUnderline"/>
        </w:rPr>
        <w:t xml:space="preserve"> </w:t>
      </w:r>
      <w:r w:rsidRPr="00F5726A">
        <w:rPr>
          <w:rStyle w:val="StyleUnderline"/>
        </w:rPr>
        <w:t>be overseen by state supreme courts</w:t>
      </w:r>
      <w:r>
        <w:t xml:space="preserve"> or federal courts.</w:t>
      </w:r>
    </w:p>
    <w:p w:rsidR="00BE77AE" w:rsidRDefault="00BE77AE" w:rsidP="00BE77AE">
      <w:r>
        <w:t xml:space="preserve"> 1. States Must Take Control of Education Financing and Eliminate or Severely Limit Local School Revenues</w:t>
      </w:r>
    </w:p>
    <w:p w:rsidR="00BE77AE" w:rsidRDefault="00BE77AE" w:rsidP="00BE77AE">
      <w:r>
        <w:t xml:space="preserve"> To establish an equalized funding system, </w:t>
      </w:r>
      <w:r w:rsidRPr="00F5726A">
        <w:rPr>
          <w:rStyle w:val="StyleUnderline"/>
        </w:rPr>
        <w:t>state taxes must replace</w:t>
      </w:r>
      <w:r>
        <w:rPr>
          <w:rStyle w:val="StyleUnderline"/>
        </w:rPr>
        <w:t xml:space="preserve"> </w:t>
      </w:r>
      <w:r w:rsidRPr="00F5726A">
        <w:rPr>
          <w:rStyle w:val="StyleUnderline"/>
        </w:rPr>
        <w:t>local property taxes as a main source of school revenue</w:t>
      </w:r>
      <w:r>
        <w:t>. Increased state funding for schools should serve to redistribute otherwise segregated tax wealth to schools across the state.87 To ensure the system remains equal, states should either eliminate or severely limit the ability to raise local revenue."</w:t>
      </w:r>
    </w:p>
    <w:p w:rsidR="00BE77AE" w:rsidRDefault="00BE77AE" w:rsidP="00BE77AE">
      <w:r>
        <w:t xml:space="preserve"> </w:t>
      </w:r>
      <w:r w:rsidRPr="00F5726A">
        <w:rPr>
          <w:rStyle w:val="StyleUnderline"/>
        </w:rPr>
        <w:t>State taxes should provide the necessary level of funding to ensure</w:t>
      </w:r>
      <w:r>
        <w:rPr>
          <w:rStyle w:val="StyleUnderline"/>
        </w:rPr>
        <w:t xml:space="preserve"> </w:t>
      </w:r>
      <w:r w:rsidRPr="00F5726A">
        <w:rPr>
          <w:rStyle w:val="StyleUnderline"/>
        </w:rPr>
        <w:t>that every school meets a certain level of adequacy</w:t>
      </w:r>
      <w:r>
        <w:t xml:space="preserve">. </w:t>
      </w:r>
      <w:r w:rsidRPr="00F5726A">
        <w:rPr>
          <w:rStyle w:val="StyleUnderline"/>
        </w:rPr>
        <w:t>That level includes a</w:t>
      </w:r>
      <w:r>
        <w:rPr>
          <w:rStyle w:val="StyleUnderline"/>
        </w:rPr>
        <w:t xml:space="preserve"> </w:t>
      </w:r>
      <w:r w:rsidRPr="00F5726A">
        <w:rPr>
          <w:rStyle w:val="StyleUnderline"/>
        </w:rPr>
        <w:t>competitive salary for teachers so that superior teachers will consider</w:t>
      </w:r>
      <w:r>
        <w:rPr>
          <w:rStyle w:val="StyleUnderline"/>
        </w:rPr>
        <w:t xml:space="preserve"> </w:t>
      </w:r>
      <w:r w:rsidRPr="00F5726A">
        <w:rPr>
          <w:rStyle w:val="StyleUnderline"/>
        </w:rPr>
        <w:t>working at schools in lower-income areas.89</w:t>
      </w:r>
      <w:r>
        <w:t xml:space="preserve"> </w:t>
      </w:r>
      <w:proofErr w:type="gramStart"/>
      <w:r>
        <w:t>The</w:t>
      </w:r>
      <w:proofErr w:type="gramEnd"/>
      <w:r>
        <w:t xml:space="preserve"> state-mandated funding level should also </w:t>
      </w:r>
      <w:r w:rsidRPr="00F5726A">
        <w:rPr>
          <w:rStyle w:val="StyleUnderline"/>
        </w:rPr>
        <w:t>ensure a basic level of facilities, school supplies, and</w:t>
      </w:r>
      <w:r>
        <w:rPr>
          <w:rStyle w:val="StyleUnderline"/>
        </w:rPr>
        <w:t xml:space="preserve"> </w:t>
      </w:r>
      <w:r w:rsidRPr="00F5726A">
        <w:rPr>
          <w:rStyle w:val="StyleUnderline"/>
        </w:rPr>
        <w:t>equipment. The level should</w:t>
      </w:r>
      <w:r>
        <w:t xml:space="preserve"> be enough to </w:t>
      </w:r>
      <w:r w:rsidRPr="00F5726A">
        <w:rPr>
          <w:rStyle w:val="StyleUnderline"/>
        </w:rPr>
        <w:t>maintain schools that give</w:t>
      </w:r>
      <w:r>
        <w:rPr>
          <w:rStyle w:val="StyleUnderline"/>
        </w:rPr>
        <w:t xml:space="preserve"> </w:t>
      </w:r>
      <w:r w:rsidRPr="00F5726A">
        <w:rPr>
          <w:rStyle w:val="StyleUnderline"/>
        </w:rPr>
        <w:t>students a reasonable opportunity to learn basic skills like reading, writ-</w:t>
      </w:r>
      <w:r>
        <w:rPr>
          <w:rStyle w:val="StyleUnderline"/>
        </w:rPr>
        <w:t xml:space="preserve"> </w:t>
      </w:r>
      <w:proofErr w:type="spellStart"/>
      <w:r w:rsidRPr="00F5726A">
        <w:rPr>
          <w:rStyle w:val="StyleUnderline"/>
        </w:rPr>
        <w:t>ing</w:t>
      </w:r>
      <w:proofErr w:type="spellEnd"/>
      <w:r w:rsidRPr="00F5726A">
        <w:rPr>
          <w:rStyle w:val="StyleUnderline"/>
        </w:rPr>
        <w:t>, and math,</w:t>
      </w:r>
      <w:r>
        <w:t xml:space="preserve"> and to graduate from high school and be accepted to a four-year college. Admittedly, f</w:t>
      </w:r>
      <w:r w:rsidRPr="00F5726A">
        <w:rPr>
          <w:rStyle w:val="StyleUnderline"/>
        </w:rPr>
        <w:t>oundational levels are already set in</w:t>
      </w:r>
      <w:r>
        <w:rPr>
          <w:rStyle w:val="StyleUnderline"/>
        </w:rPr>
        <w:t xml:space="preserve"> </w:t>
      </w:r>
      <w:r w:rsidRPr="00F5726A">
        <w:rPr>
          <w:rStyle w:val="StyleUnderline"/>
        </w:rPr>
        <w:t>many states, but these levels have proven insufficient</w:t>
      </w:r>
      <w:r>
        <w:t xml:space="preserve"> when they are not accompanied by comprehensive reform and limits on local revenue.29</w:t>
      </w:r>
      <w:r>
        <w:rPr>
          <w:rFonts w:ascii="Tahoma" w:hAnsi="Tahoma" w:cs="Tahoma"/>
        </w:rPr>
        <w:t>�</w:t>
      </w:r>
      <w:r>
        <w:t xml:space="preserve"> While some may argue that this proposed system should be </w:t>
      </w:r>
      <w:proofErr w:type="spellStart"/>
      <w:r>
        <w:t>disfa</w:t>
      </w:r>
      <w:proofErr w:type="spellEnd"/>
      <w:r>
        <w:t xml:space="preserve">- </w:t>
      </w:r>
      <w:proofErr w:type="spellStart"/>
      <w:r>
        <w:t>vored</w:t>
      </w:r>
      <w:proofErr w:type="spellEnd"/>
      <w:r>
        <w:t xml:space="preserve"> because it eliminates the tradition of localism in schools, localism is to blame for this crisis.29' Because reliance on local property-tax </w:t>
      </w:r>
      <w:proofErr w:type="spellStart"/>
      <w:r>
        <w:t>reve</w:t>
      </w:r>
      <w:proofErr w:type="spellEnd"/>
      <w:r>
        <w:t xml:space="preserve">- </w:t>
      </w:r>
      <w:proofErr w:type="spellStart"/>
      <w:r>
        <w:t>nue</w:t>
      </w:r>
      <w:proofErr w:type="spellEnd"/>
      <w:r>
        <w:t xml:space="preserve"> for schools caused the problem of unequal education funding, re- form must include an end to the local revenue system.292 </w:t>
      </w:r>
      <w:r w:rsidRPr="00F5726A">
        <w:rPr>
          <w:rStyle w:val="StyleUnderline"/>
        </w:rPr>
        <w:t>Localism allows</w:t>
      </w:r>
      <w:r>
        <w:rPr>
          <w:rStyle w:val="StyleUnderline"/>
        </w:rPr>
        <w:t xml:space="preserve"> </w:t>
      </w:r>
      <w:r w:rsidRPr="00F5726A">
        <w:rPr>
          <w:rStyle w:val="StyleUnderline"/>
        </w:rPr>
        <w:t>wealthier people to concentrate themselves in the suburbs and pool to-</w:t>
      </w:r>
      <w:r>
        <w:rPr>
          <w:rStyle w:val="StyleUnderline"/>
        </w:rPr>
        <w:t xml:space="preserve"> </w:t>
      </w:r>
      <w:proofErr w:type="spellStart"/>
      <w:r w:rsidRPr="00F5726A">
        <w:rPr>
          <w:rStyle w:val="StyleUnderline"/>
        </w:rPr>
        <w:t>gether</w:t>
      </w:r>
      <w:proofErr w:type="spellEnd"/>
      <w:r w:rsidRPr="00F5726A">
        <w:rPr>
          <w:rStyle w:val="StyleUnderline"/>
        </w:rPr>
        <w:t xml:space="preserve"> high property values to fund their children's education while </w:t>
      </w:r>
      <w:proofErr w:type="spellStart"/>
      <w:r w:rsidRPr="00F5726A">
        <w:rPr>
          <w:rStyle w:val="StyleUnderline"/>
        </w:rPr>
        <w:t>insu</w:t>
      </w:r>
      <w:proofErr w:type="spellEnd"/>
      <w:r w:rsidRPr="00F5726A">
        <w:rPr>
          <w:rStyle w:val="StyleUnderline"/>
        </w:rPr>
        <w:t>-</w:t>
      </w:r>
      <w:r>
        <w:rPr>
          <w:rStyle w:val="StyleUnderline"/>
        </w:rPr>
        <w:t xml:space="preserve"> </w:t>
      </w:r>
      <w:proofErr w:type="spellStart"/>
      <w:r w:rsidRPr="00F5726A">
        <w:rPr>
          <w:rStyle w:val="StyleUnderline"/>
        </w:rPr>
        <w:t>lating</w:t>
      </w:r>
      <w:proofErr w:type="spellEnd"/>
      <w:r w:rsidRPr="00F5726A">
        <w:rPr>
          <w:rStyle w:val="StyleUnderline"/>
        </w:rPr>
        <w:t xml:space="preserve"> themselves from the problems of urban and rural areas with con-</w:t>
      </w:r>
      <w:r>
        <w:rPr>
          <w:rStyle w:val="StyleUnderline"/>
        </w:rPr>
        <w:t xml:space="preserve"> </w:t>
      </w:r>
      <w:proofErr w:type="spellStart"/>
      <w:r w:rsidRPr="00F5726A">
        <w:rPr>
          <w:rStyle w:val="StyleUnderline"/>
        </w:rPr>
        <w:t>centrated</w:t>
      </w:r>
      <w:proofErr w:type="spellEnd"/>
      <w:r w:rsidRPr="00F5726A">
        <w:rPr>
          <w:rStyle w:val="StyleUnderline"/>
        </w:rPr>
        <w:t xml:space="preserve"> poverty.</w:t>
      </w:r>
      <w:r>
        <w:t xml:space="preserve">93 </w:t>
      </w:r>
      <w:r w:rsidRPr="00F5726A">
        <w:rPr>
          <w:rStyle w:val="StyleUnderline"/>
        </w:rPr>
        <w:t>To break this cycle, states have to end the local</w:t>
      </w:r>
      <w:r>
        <w:rPr>
          <w:rStyle w:val="StyleUnderline"/>
        </w:rPr>
        <w:t xml:space="preserve"> </w:t>
      </w:r>
      <w:r w:rsidRPr="00F5726A">
        <w:rPr>
          <w:rStyle w:val="StyleUnderline"/>
        </w:rPr>
        <w:t>property-tax revenue system and redistribute taxes to schools across the</w:t>
      </w:r>
      <w:r>
        <w:rPr>
          <w:rStyle w:val="StyleUnderline"/>
        </w:rPr>
        <w:t xml:space="preserve"> </w:t>
      </w:r>
      <w:r w:rsidRPr="00F5726A">
        <w:rPr>
          <w:rStyle w:val="StyleUnderline"/>
        </w:rPr>
        <w:t>state.</w:t>
      </w:r>
      <w:r>
        <w:t xml:space="preserve"> Nonetheless, </w:t>
      </w:r>
      <w:r w:rsidRPr="00F5726A">
        <w:rPr>
          <w:rStyle w:val="StyleUnderline"/>
        </w:rPr>
        <w:t>local control over the operation of schools could still</w:t>
      </w:r>
      <w:r>
        <w:rPr>
          <w:rStyle w:val="StyleUnderline"/>
        </w:rPr>
        <w:t xml:space="preserve"> </w:t>
      </w:r>
      <w:r w:rsidRPr="00F5726A">
        <w:rPr>
          <w:rStyle w:val="StyleUnderline"/>
        </w:rPr>
        <w:t>be maintained;</w:t>
      </w:r>
      <w:r>
        <w:t xml:space="preserve"> it is the funding of schools that must change.94</w:t>
      </w:r>
    </w:p>
    <w:p w:rsidR="00BE77AE" w:rsidRDefault="00BE77AE" w:rsidP="00BE77AE">
      <w:r>
        <w:t xml:space="preserve"> Along with setting higher state funding levels</w:t>
      </w:r>
      <w:r w:rsidRPr="00F5726A">
        <w:rPr>
          <w:rStyle w:val="StyleUnderline"/>
        </w:rPr>
        <w:t>, local property-tax</w:t>
      </w:r>
      <w:r>
        <w:rPr>
          <w:rStyle w:val="StyleUnderline"/>
        </w:rPr>
        <w:t xml:space="preserve"> </w:t>
      </w:r>
      <w:r w:rsidRPr="00F5726A">
        <w:rPr>
          <w:rStyle w:val="StyleUnderline"/>
        </w:rPr>
        <w:t>revenues to schools should be prohibited altogether</w:t>
      </w:r>
      <w:r>
        <w:t xml:space="preserve">.295 </w:t>
      </w:r>
      <w:proofErr w:type="gramStart"/>
      <w:r>
        <w:t>Under</w:t>
      </w:r>
      <w:proofErr w:type="gramEnd"/>
      <w:r>
        <w:t xml:space="preserve"> this sys- tem, politically and economically powerful parents will be motivated to lobby to raise the state spending level for schools because it will benefit the schools their children attend. At the same time, because the state level will be uniform for all children in the state, lobbying efforts will also benefit the poorest children.</w:t>
      </w:r>
    </w:p>
    <w:p w:rsidR="00BE77AE" w:rsidRDefault="00BE77AE" w:rsidP="00BE77AE"/>
    <w:p w:rsidR="00BE77AE" w:rsidRPr="006D2C29" w:rsidRDefault="00BE77AE" w:rsidP="00BE77AE"/>
    <w:p w:rsidR="00BE77AE" w:rsidRDefault="00BE77AE" w:rsidP="00BE77AE">
      <w:pPr>
        <w:pStyle w:val="Heading4"/>
      </w:pPr>
      <w:r>
        <w:t>State enforcement of equal protection using wealth as a suspect class solves comparatively better than the fed—state courts have empirically protected rights decidedly</w:t>
      </w:r>
    </w:p>
    <w:p w:rsidR="00BE77AE" w:rsidRPr="002A0904" w:rsidRDefault="00BE77AE" w:rsidP="00BE77AE">
      <w:r w:rsidRPr="00683187">
        <w:rPr>
          <w:rStyle w:val="Style13ptBold"/>
        </w:rPr>
        <w:t>Burnet 12</w:t>
      </w:r>
      <w:r>
        <w:t xml:space="preserve">—JD 2012, University of Illinois College of Law. B.A. 2008, Boston College (Kerry P, “NOTE: NEVER A LOST CAUSE: EVALUATING SCHOOL FINANCE LITIGATION IN THE FACE OF CONTINUING EDUCATION INEQUALITY IN POST-RODRIGUEZ AMERICA,” University of Illinois Law Review, 2012 U. Ill. L. Rev. Online 1225, 6/30/12, </w:t>
      </w:r>
      <w:proofErr w:type="spellStart"/>
      <w:r>
        <w:t>HeinOnline</w:t>
      </w:r>
      <w:proofErr w:type="spellEnd"/>
      <w:r>
        <w:t>, 2012 U. Ill. L. Rev. Online 1225)//JLE</w:t>
      </w:r>
    </w:p>
    <w:p w:rsidR="00BE77AE" w:rsidRPr="009F4DF2" w:rsidRDefault="00BE77AE" w:rsidP="00BE77AE">
      <w:r>
        <w:t xml:space="preserve"> </w:t>
      </w:r>
      <w:r w:rsidRPr="009F4DF2">
        <w:t>IV. RESOLUTION AND RECOMMENDATION</w:t>
      </w:r>
    </w:p>
    <w:p w:rsidR="00BE77AE" w:rsidRDefault="00BE77AE" w:rsidP="00BE77AE">
      <w:r>
        <w:t xml:space="preserve"> In the absence of meaningful legislative action, </w:t>
      </w:r>
      <w:r w:rsidRPr="009F4DF2">
        <w:rPr>
          <w:rStyle w:val="StyleUnderline"/>
        </w:rPr>
        <w:t>supporters should</w:t>
      </w:r>
      <w:r>
        <w:rPr>
          <w:rStyle w:val="StyleUnderline"/>
        </w:rPr>
        <w:t xml:space="preserve"> </w:t>
      </w:r>
      <w:r w:rsidRPr="009F4DF2">
        <w:rPr>
          <w:rStyle w:val="StyleUnderline"/>
        </w:rPr>
        <w:t>continue to pursue equal protection claims to eliminate the</w:t>
      </w:r>
      <w:r>
        <w:t xml:space="preserve"> </w:t>
      </w:r>
      <w:r w:rsidRPr="009F4DF2">
        <w:rPr>
          <w:rStyle w:val="StyleUnderline"/>
        </w:rPr>
        <w:t>pervasive un-</w:t>
      </w:r>
      <w:r>
        <w:rPr>
          <w:rStyle w:val="StyleUnderline"/>
        </w:rPr>
        <w:t xml:space="preserve"> </w:t>
      </w:r>
      <w:r w:rsidRPr="009F4DF2">
        <w:rPr>
          <w:rStyle w:val="StyleUnderline"/>
        </w:rPr>
        <w:t>equal education funding system.</w:t>
      </w:r>
      <w:r>
        <w:t xml:space="preserve"> While any litigation has the potential to bring about change in the broken education system, certain approaches are more promising than others. </w:t>
      </w:r>
      <w:r w:rsidRPr="009F4DF2">
        <w:rPr>
          <w:rStyle w:val="StyleUnderline"/>
        </w:rPr>
        <w:t xml:space="preserve">In order to bring about this change, </w:t>
      </w:r>
      <w:proofErr w:type="spellStart"/>
      <w:r w:rsidRPr="009F4DF2">
        <w:rPr>
          <w:rStyle w:val="StyleUnderline"/>
        </w:rPr>
        <w:t>liti</w:t>
      </w:r>
      <w:proofErr w:type="spellEnd"/>
      <w:r w:rsidRPr="009F4DF2">
        <w:rPr>
          <w:rStyle w:val="StyleUnderline"/>
        </w:rPr>
        <w:t>-</w:t>
      </w:r>
      <w:r>
        <w:rPr>
          <w:rStyle w:val="StyleUnderline"/>
        </w:rPr>
        <w:t xml:space="preserve"> </w:t>
      </w:r>
      <w:proofErr w:type="spellStart"/>
      <w:r w:rsidRPr="009F4DF2">
        <w:rPr>
          <w:rStyle w:val="StyleUnderline"/>
        </w:rPr>
        <w:t>gation</w:t>
      </w:r>
      <w:proofErr w:type="spellEnd"/>
      <w:r w:rsidRPr="009F4DF2">
        <w:rPr>
          <w:rStyle w:val="StyleUnderline"/>
        </w:rPr>
        <w:t xml:space="preserve"> efforts should focus on equal protection claims </w:t>
      </w:r>
      <w:r w:rsidRPr="009F4DF2">
        <w:rPr>
          <w:rStyle w:val="Emphasis"/>
        </w:rPr>
        <w:t>arguing that</w:t>
      </w:r>
      <w:r>
        <w:rPr>
          <w:rStyle w:val="Emphasis"/>
        </w:rPr>
        <w:t xml:space="preserve"> </w:t>
      </w:r>
      <w:r w:rsidRPr="009F4DF2">
        <w:rPr>
          <w:rStyle w:val="Emphasis"/>
        </w:rPr>
        <w:t>wealth is a suspect class rather than racial claims or due process claims</w:t>
      </w:r>
      <w:r>
        <w:t xml:space="preserve">. This litigation should be brought </w:t>
      </w:r>
      <w:r w:rsidRPr="009F4DF2">
        <w:rPr>
          <w:rStyle w:val="StyleUnderline"/>
        </w:rPr>
        <w:t>at both the federal and state levels</w:t>
      </w:r>
      <w:r>
        <w:t xml:space="preserve">. To better ensure that a favorable judgment leads to meaningful change, </w:t>
      </w:r>
      <w:proofErr w:type="spellStart"/>
      <w:r>
        <w:t>liti</w:t>
      </w:r>
      <w:proofErr w:type="spellEnd"/>
      <w:r>
        <w:t xml:space="preserve">- </w:t>
      </w:r>
      <w:proofErr w:type="spellStart"/>
      <w:r>
        <w:t>gation</w:t>
      </w:r>
      <w:proofErr w:type="spellEnd"/>
      <w:r>
        <w:t xml:space="preserve"> should also be accompanied by a concrete plan for changing local taxing schemes. </w:t>
      </w:r>
      <w:r w:rsidRPr="009F4DF2">
        <w:rPr>
          <w:rStyle w:val="StyleUnderline"/>
        </w:rPr>
        <w:t xml:space="preserve">These reform efforts should be overseen by state </w:t>
      </w:r>
      <w:proofErr w:type="spellStart"/>
      <w:r w:rsidRPr="009F4DF2">
        <w:rPr>
          <w:rStyle w:val="StyleUnderline"/>
        </w:rPr>
        <w:t>su</w:t>
      </w:r>
      <w:proofErr w:type="spellEnd"/>
      <w:r w:rsidRPr="009F4DF2">
        <w:rPr>
          <w:rStyle w:val="StyleUnderline"/>
        </w:rPr>
        <w:t>-</w:t>
      </w:r>
      <w:r>
        <w:rPr>
          <w:rStyle w:val="StyleUnderline"/>
        </w:rPr>
        <w:t xml:space="preserve"> </w:t>
      </w:r>
      <w:proofErr w:type="spellStart"/>
      <w:r w:rsidRPr="009F4DF2">
        <w:rPr>
          <w:rStyle w:val="StyleUnderline"/>
        </w:rPr>
        <w:t>preme</w:t>
      </w:r>
      <w:proofErr w:type="spellEnd"/>
      <w:r w:rsidRPr="009F4DF2">
        <w:rPr>
          <w:rStyle w:val="StyleUnderline"/>
        </w:rPr>
        <w:t xml:space="preserve"> courts or federal courts and must seek to increase state funding</w:t>
      </w:r>
      <w:r>
        <w:rPr>
          <w:rStyle w:val="StyleUnderline"/>
        </w:rPr>
        <w:t xml:space="preserve"> </w:t>
      </w:r>
      <w:r>
        <w:t>while severely restricting or eliminating local property-tax revenue for school districts.</w:t>
      </w:r>
    </w:p>
    <w:p w:rsidR="00BE77AE" w:rsidRDefault="00BE77AE" w:rsidP="00BE77AE">
      <w:r>
        <w:t>A. Litigation Should Focus on Wealth Equal Protection Claims</w:t>
      </w:r>
    </w:p>
    <w:p w:rsidR="00BE77AE" w:rsidRPr="009F4DF2" w:rsidRDefault="00BE77AE" w:rsidP="00BE77AE">
      <w:pPr>
        <w:rPr>
          <w:rStyle w:val="StyleUnderline"/>
        </w:rPr>
      </w:pPr>
      <w:r>
        <w:t xml:space="preserve"> While many approaches have been employed in the history of school finance litigation, </w:t>
      </w:r>
      <w:r w:rsidRPr="009F4DF2">
        <w:rPr>
          <w:rStyle w:val="StyleUnderline"/>
        </w:rPr>
        <w:t>the most strategic approach going forward is an</w:t>
      </w:r>
      <w:r>
        <w:rPr>
          <w:rStyle w:val="StyleUnderline"/>
        </w:rPr>
        <w:t xml:space="preserve"> </w:t>
      </w:r>
      <w:r w:rsidRPr="009F4DF2">
        <w:rPr>
          <w:rStyle w:val="StyleUnderline"/>
        </w:rPr>
        <w:t xml:space="preserve">equal protection claim </w:t>
      </w:r>
      <w:r w:rsidRPr="009F4DF2">
        <w:rPr>
          <w:rStyle w:val="Emphasis"/>
        </w:rPr>
        <w:t>with wealth as a suspect class for education.</w:t>
      </w:r>
      <w:r>
        <w:rPr>
          <w:rStyle w:val="Emphasis"/>
        </w:rPr>
        <w:t xml:space="preserve"> </w:t>
      </w:r>
      <w:r w:rsidRPr="009F4DF2">
        <w:rPr>
          <w:rStyle w:val="Emphasis"/>
        </w:rPr>
        <w:t>Rather than focus on racial claims</w:t>
      </w:r>
      <w:r>
        <w:t xml:space="preserve">, </w:t>
      </w:r>
      <w:r w:rsidRPr="009F4DF2">
        <w:rPr>
          <w:rStyle w:val="StyleUnderline"/>
        </w:rPr>
        <w:t xml:space="preserve">lawsuits should focus on poor </w:t>
      </w:r>
      <w:proofErr w:type="spellStart"/>
      <w:r w:rsidRPr="009F4DF2">
        <w:rPr>
          <w:rStyle w:val="StyleUnderline"/>
        </w:rPr>
        <w:t>chil</w:t>
      </w:r>
      <w:proofErr w:type="spellEnd"/>
      <w:r w:rsidRPr="009F4DF2">
        <w:rPr>
          <w:rStyle w:val="StyleUnderline"/>
        </w:rPr>
        <w:t>-</w:t>
      </w:r>
      <w:r>
        <w:rPr>
          <w:rStyle w:val="StyleUnderline"/>
        </w:rPr>
        <w:t xml:space="preserve"> </w:t>
      </w:r>
      <w:proofErr w:type="spellStart"/>
      <w:r w:rsidRPr="009F4DF2">
        <w:rPr>
          <w:rStyle w:val="StyleUnderline"/>
        </w:rPr>
        <w:t>dren</w:t>
      </w:r>
      <w:proofErr w:type="spellEnd"/>
      <w:r w:rsidRPr="009F4DF2">
        <w:rPr>
          <w:rStyle w:val="StyleUnderline"/>
        </w:rPr>
        <w:t xml:space="preserve"> because they are a vulnerable group in need of judicial protection</w:t>
      </w:r>
      <w:r>
        <w:t xml:space="preserve">.268 </w:t>
      </w:r>
      <w:r w:rsidRPr="009F4DF2">
        <w:rPr>
          <w:rStyle w:val="StyleUnderline"/>
        </w:rPr>
        <w:t>By redefining the class</w:t>
      </w:r>
      <w:r>
        <w:t xml:space="preserve">, </w:t>
      </w:r>
      <w:r w:rsidRPr="009F4DF2">
        <w:rPr>
          <w:rStyle w:val="Emphasis"/>
        </w:rPr>
        <w:t>it can be established that poor children deserve</w:t>
      </w:r>
      <w:r>
        <w:rPr>
          <w:rStyle w:val="Emphasis"/>
        </w:rPr>
        <w:t xml:space="preserve"> </w:t>
      </w:r>
      <w:r w:rsidRPr="009F4DF2">
        <w:rPr>
          <w:rStyle w:val="Emphasis"/>
        </w:rPr>
        <w:t>heightened scrutiny in the context of education</w:t>
      </w:r>
      <w:r>
        <w:t xml:space="preserve">.269 </w:t>
      </w:r>
      <w:r w:rsidRPr="009F4DF2">
        <w:rPr>
          <w:rStyle w:val="StyleUnderline"/>
        </w:rPr>
        <w:t>Applying that height-</w:t>
      </w:r>
      <w:r>
        <w:rPr>
          <w:rStyle w:val="StyleUnderline"/>
        </w:rPr>
        <w:t xml:space="preserve"> </w:t>
      </w:r>
      <w:proofErr w:type="spellStart"/>
      <w:r w:rsidRPr="009F4DF2">
        <w:rPr>
          <w:rStyle w:val="StyleUnderline"/>
        </w:rPr>
        <w:t>ened</w:t>
      </w:r>
      <w:proofErr w:type="spellEnd"/>
      <w:r w:rsidRPr="009F4DF2">
        <w:rPr>
          <w:rStyle w:val="StyleUnderline"/>
        </w:rPr>
        <w:t xml:space="preserve"> scrutiny,</w:t>
      </w:r>
      <w:r>
        <w:t xml:space="preserve"> </w:t>
      </w:r>
      <w:r w:rsidRPr="009F4DF2">
        <w:rPr>
          <w:rStyle w:val="StyleUnderline"/>
        </w:rPr>
        <w:t>courts would have to find an equal protection violation</w:t>
      </w:r>
      <w:r>
        <w:t xml:space="preserve">."' The </w:t>
      </w:r>
      <w:r w:rsidRPr="009F4DF2">
        <w:rPr>
          <w:rStyle w:val="StyleUnderline"/>
        </w:rPr>
        <w:t xml:space="preserve">equal protection approach is preferable to </w:t>
      </w:r>
      <w:r w:rsidRPr="009F4DF2">
        <w:t>using</w:t>
      </w:r>
      <w:r w:rsidRPr="009F4DF2">
        <w:rPr>
          <w:rStyle w:val="StyleUnderline"/>
        </w:rPr>
        <w:t xml:space="preserve"> a due process</w:t>
      </w:r>
      <w:r>
        <w:rPr>
          <w:rStyle w:val="StyleUnderline"/>
        </w:rPr>
        <w:t xml:space="preserve"> </w:t>
      </w:r>
      <w:r w:rsidRPr="009F4DF2">
        <w:t>argument</w:t>
      </w:r>
      <w:r w:rsidRPr="009F4DF2">
        <w:rPr>
          <w:rStyle w:val="StyleUnderline"/>
        </w:rPr>
        <w:t xml:space="preserve"> because the Supreme Court in Rodriguez explicitly stated that</w:t>
      </w:r>
      <w:r>
        <w:rPr>
          <w:rStyle w:val="StyleUnderline"/>
        </w:rPr>
        <w:t xml:space="preserve"> </w:t>
      </w:r>
      <w:r w:rsidRPr="009F4DF2">
        <w:rPr>
          <w:rStyle w:val="StyleUnderline"/>
        </w:rPr>
        <w:t>education is not a fundamental right entitled to heightened review</w:t>
      </w:r>
      <w:r>
        <w:t xml:space="preserve">, </w:t>
      </w:r>
      <w:proofErr w:type="spellStart"/>
      <w:r>
        <w:t>es</w:t>
      </w:r>
      <w:proofErr w:type="spellEnd"/>
      <w:r>
        <w:t xml:space="preserve">- </w:t>
      </w:r>
      <w:proofErr w:type="spellStart"/>
      <w:r>
        <w:t>sentially</w:t>
      </w:r>
      <w:proofErr w:type="spellEnd"/>
      <w:r>
        <w:t xml:space="preserve"> </w:t>
      </w:r>
      <w:r w:rsidRPr="009F4DF2">
        <w:rPr>
          <w:rStyle w:val="StyleUnderline"/>
        </w:rPr>
        <w:t>barring such claims on the federal level</w:t>
      </w:r>
      <w:r>
        <w:t xml:space="preserve">.271 </w:t>
      </w:r>
      <w:r w:rsidRPr="009F4DF2">
        <w:rPr>
          <w:rStyle w:val="StyleUnderline"/>
        </w:rPr>
        <w:t>It is also preferable</w:t>
      </w:r>
      <w:r>
        <w:rPr>
          <w:rStyle w:val="StyleUnderline"/>
        </w:rPr>
        <w:t xml:space="preserve"> </w:t>
      </w:r>
      <w:r w:rsidRPr="009F4DF2">
        <w:rPr>
          <w:rStyle w:val="StyleUnderline"/>
        </w:rPr>
        <w:t xml:space="preserve">to </w:t>
      </w:r>
      <w:r>
        <w:t xml:space="preserve">claims based on </w:t>
      </w:r>
      <w:r w:rsidRPr="009F4DF2">
        <w:rPr>
          <w:rStyle w:val="StyleUnderline"/>
        </w:rPr>
        <w:t>state education constitutional provisions</w:t>
      </w:r>
      <w:r>
        <w:t xml:space="preserve">, as opposed to state equal protection claims, </w:t>
      </w:r>
      <w:r w:rsidRPr="009F4DF2">
        <w:rPr>
          <w:rStyle w:val="StyleUnderline"/>
        </w:rPr>
        <w:t>because they vary greatly with respect to</w:t>
      </w:r>
      <w:r>
        <w:rPr>
          <w:rStyle w:val="StyleUnderline"/>
        </w:rPr>
        <w:t xml:space="preserve"> </w:t>
      </w:r>
      <w:r w:rsidRPr="009F4DF2">
        <w:rPr>
          <w:rStyle w:val="StyleUnderline"/>
        </w:rPr>
        <w:t>establishing explicit rights to education</w:t>
      </w:r>
      <w:r>
        <w:t xml:space="preserve">.272 While other approaches may also be promising, </w:t>
      </w:r>
      <w:r w:rsidRPr="009F4DF2">
        <w:rPr>
          <w:rStyle w:val="StyleUnderline"/>
        </w:rPr>
        <w:t xml:space="preserve">an equal protection claim is the best approach to </w:t>
      </w:r>
      <w:proofErr w:type="spellStart"/>
      <w:r w:rsidRPr="009F4DF2">
        <w:rPr>
          <w:rStyle w:val="StyleUnderline"/>
        </w:rPr>
        <w:t>es</w:t>
      </w:r>
      <w:proofErr w:type="spellEnd"/>
      <w:r w:rsidRPr="009F4DF2">
        <w:rPr>
          <w:rStyle w:val="StyleUnderline"/>
        </w:rPr>
        <w:t>-</w:t>
      </w:r>
      <w:r>
        <w:rPr>
          <w:rStyle w:val="StyleUnderline"/>
        </w:rPr>
        <w:t xml:space="preserve"> </w:t>
      </w:r>
      <w:proofErr w:type="spellStart"/>
      <w:r w:rsidRPr="009F4DF2">
        <w:rPr>
          <w:rStyle w:val="StyleUnderline"/>
        </w:rPr>
        <w:t>tablish</w:t>
      </w:r>
      <w:proofErr w:type="spellEnd"/>
      <w:r w:rsidRPr="009F4DF2">
        <w:rPr>
          <w:rStyle w:val="StyleUnderline"/>
        </w:rPr>
        <w:t xml:space="preserve"> a right to education equality.</w:t>
      </w:r>
    </w:p>
    <w:p w:rsidR="00BE77AE" w:rsidRDefault="00BE77AE" w:rsidP="00BE77AE">
      <w:r>
        <w:t>B. Litigation Should Be Brought at the Federal and State Levels</w:t>
      </w:r>
    </w:p>
    <w:p w:rsidR="00BE77AE" w:rsidRDefault="00BE77AE" w:rsidP="00BE77AE">
      <w:r>
        <w:t xml:space="preserve"> To strategically address unequal funding, equal protection litigation should be brought at both the state and federal levels. </w:t>
      </w:r>
      <w:r w:rsidRPr="009F4DF2">
        <w:rPr>
          <w:rStyle w:val="StyleUnderline"/>
        </w:rPr>
        <w:t>Federal claims are</w:t>
      </w:r>
      <w:r>
        <w:rPr>
          <w:rStyle w:val="StyleUnderline"/>
        </w:rPr>
        <w:t xml:space="preserve"> </w:t>
      </w:r>
      <w:r w:rsidRPr="009F4DF2">
        <w:rPr>
          <w:rStyle w:val="StyleUnderline"/>
        </w:rPr>
        <w:t>still possible</w:t>
      </w:r>
      <w:r>
        <w:t>, despite the Supreme Court precedent of Rodriguez</w:t>
      </w:r>
      <w:proofErr w:type="gramStart"/>
      <w:r>
        <w:t>,73</w:t>
      </w:r>
      <w:proofErr w:type="gramEnd"/>
      <w:r>
        <w:t xml:space="preserve"> </w:t>
      </w:r>
      <w:r w:rsidRPr="009F4DF2">
        <w:rPr>
          <w:rStyle w:val="StyleUnderline"/>
        </w:rPr>
        <w:t>but</w:t>
      </w:r>
      <w:r>
        <w:rPr>
          <w:rStyle w:val="StyleUnderline"/>
        </w:rPr>
        <w:t xml:space="preserve"> </w:t>
      </w:r>
      <w:r w:rsidRPr="009F4DF2">
        <w:rPr>
          <w:rStyle w:val="StyleUnderline"/>
        </w:rPr>
        <w:t>should not be the only option</w:t>
      </w:r>
      <w:r>
        <w:t xml:space="preserve">. While </w:t>
      </w:r>
      <w:r w:rsidRPr="009F4DF2">
        <w:rPr>
          <w:rStyle w:val="StyleUnderline"/>
        </w:rPr>
        <w:t>the federal recognition of an equal</w:t>
      </w:r>
      <w:r>
        <w:rPr>
          <w:rStyle w:val="StyleUnderline"/>
        </w:rPr>
        <w:t xml:space="preserve"> </w:t>
      </w:r>
      <w:r w:rsidRPr="009F4DF2">
        <w:rPr>
          <w:rStyle w:val="StyleUnderline"/>
        </w:rPr>
        <w:t xml:space="preserve">protection violation would be the ultimate game changer for the </w:t>
      </w:r>
      <w:proofErr w:type="spellStart"/>
      <w:r w:rsidRPr="009F4DF2">
        <w:rPr>
          <w:rStyle w:val="StyleUnderline"/>
        </w:rPr>
        <w:t>educa</w:t>
      </w:r>
      <w:proofErr w:type="spellEnd"/>
      <w:r w:rsidRPr="009F4DF2">
        <w:rPr>
          <w:rStyle w:val="StyleUnderline"/>
        </w:rPr>
        <w:t>-</w:t>
      </w:r>
      <w:r>
        <w:rPr>
          <w:rStyle w:val="StyleUnderline"/>
        </w:rPr>
        <w:t xml:space="preserve"> </w:t>
      </w:r>
      <w:proofErr w:type="spellStart"/>
      <w:r w:rsidRPr="009F4DF2">
        <w:rPr>
          <w:rStyle w:val="StyleUnderline"/>
        </w:rPr>
        <w:t>tion</w:t>
      </w:r>
      <w:proofErr w:type="spellEnd"/>
      <w:r w:rsidRPr="009F4DF2">
        <w:rPr>
          <w:rStyle w:val="StyleUnderline"/>
        </w:rPr>
        <w:t xml:space="preserve"> inequality crisis,</w:t>
      </w:r>
      <w:r>
        <w:t xml:space="preserve"> </w:t>
      </w:r>
      <w:r w:rsidRPr="009F4DF2">
        <w:rPr>
          <w:rStyle w:val="Emphasis"/>
        </w:rPr>
        <w:t>state courts can produce change as well</w:t>
      </w:r>
      <w:r>
        <w:t>. Every day that the crisis continues, children's civil rights are being violated</w:t>
      </w:r>
      <w:proofErr w:type="gramStart"/>
      <w:r>
        <w:t>,274</w:t>
      </w:r>
      <w:proofErr w:type="gramEnd"/>
      <w:r>
        <w:t xml:space="preserve"> so there is not time to wait for the Supreme Court to overturn itself. State claims, therefore, should be brought in addition to federal claims. </w:t>
      </w:r>
      <w:r w:rsidRPr="002A0904">
        <w:rPr>
          <w:rStyle w:val="Emphasis"/>
        </w:rPr>
        <w:t>State</w:t>
      </w:r>
      <w:r>
        <w:rPr>
          <w:rStyle w:val="Emphasis"/>
        </w:rPr>
        <w:t xml:space="preserve"> </w:t>
      </w:r>
      <w:r w:rsidRPr="002A0904">
        <w:rPr>
          <w:rStyle w:val="Emphasis"/>
        </w:rPr>
        <w:t>courts are, in fact, in a better position to find this violation because of</w:t>
      </w:r>
      <w:r>
        <w:rPr>
          <w:rStyle w:val="Emphasis"/>
        </w:rPr>
        <w:t xml:space="preserve"> </w:t>
      </w:r>
      <w:r w:rsidRPr="002A0904">
        <w:rPr>
          <w:rStyle w:val="Emphasis"/>
        </w:rPr>
        <w:t>their ability to protect rights more stringently</w:t>
      </w:r>
      <w:r>
        <w:t>.75</w:t>
      </w:r>
    </w:p>
    <w:p w:rsidR="00BE77AE" w:rsidRDefault="00BE77AE" w:rsidP="00BE77AE">
      <w:r>
        <w:t xml:space="preserve"> </w:t>
      </w:r>
      <w:r w:rsidRPr="002A0904">
        <w:rPr>
          <w:rStyle w:val="StyleUnderline"/>
        </w:rPr>
        <w:t>While the federal Constitution is popularly seen as the protector of</w:t>
      </w:r>
      <w:r>
        <w:rPr>
          <w:rStyle w:val="StyleUnderline"/>
        </w:rPr>
        <w:t xml:space="preserve"> </w:t>
      </w:r>
      <w:r w:rsidRPr="002A0904">
        <w:rPr>
          <w:rStyle w:val="StyleUnderline"/>
        </w:rPr>
        <w:t>civil rights,</w:t>
      </w:r>
      <w:r>
        <w:t xml:space="preserve"> </w:t>
      </w:r>
      <w:r w:rsidRPr="002A0904">
        <w:rPr>
          <w:rStyle w:val="StyleUnderline"/>
        </w:rPr>
        <w:t>state constitutions can be even more zealous protectors of</w:t>
      </w:r>
      <w:r>
        <w:rPr>
          <w:rStyle w:val="StyleUnderline"/>
        </w:rPr>
        <w:t xml:space="preserve"> </w:t>
      </w:r>
      <w:r w:rsidRPr="002A0904">
        <w:rPr>
          <w:rStyle w:val="StyleUnderline"/>
        </w:rPr>
        <w:t>such rights</w:t>
      </w:r>
      <w:r>
        <w:t xml:space="preserve">. Justice Brennan noted that </w:t>
      </w:r>
      <w:r w:rsidRPr="002A0904">
        <w:rPr>
          <w:rStyle w:val="StyleUnderline"/>
        </w:rPr>
        <w:t>state courts can and should pro-</w:t>
      </w:r>
      <w:r>
        <w:rPr>
          <w:rStyle w:val="StyleUnderline"/>
        </w:rPr>
        <w:t xml:space="preserve"> </w:t>
      </w:r>
      <w:proofErr w:type="spellStart"/>
      <w:r w:rsidRPr="002A0904">
        <w:rPr>
          <w:rStyle w:val="StyleUnderline"/>
        </w:rPr>
        <w:t>tect</w:t>
      </w:r>
      <w:proofErr w:type="spellEnd"/>
      <w:r w:rsidRPr="002A0904">
        <w:rPr>
          <w:rStyle w:val="StyleUnderline"/>
        </w:rPr>
        <w:t xml:space="preserve"> individual rights</w:t>
      </w:r>
      <w:r>
        <w:t>.276 He wrote that "state courts cannot rest when they have afforded their citizens the full protections of the federal Con- stitution.''277 Instead, he argued that states should go beyond the mini- mum standard set by the federal courts.278</w:t>
      </w:r>
    </w:p>
    <w:p w:rsidR="00BE77AE" w:rsidRDefault="00BE77AE" w:rsidP="00BE77AE">
      <w:r>
        <w:t xml:space="preserve"> </w:t>
      </w:r>
      <w:r w:rsidRPr="002A0904">
        <w:rPr>
          <w:rStyle w:val="StyleUnderline"/>
        </w:rPr>
        <w:t xml:space="preserve">Many state courts have been more generous in their grants of </w:t>
      </w:r>
      <w:proofErr w:type="spellStart"/>
      <w:r w:rsidRPr="002A0904">
        <w:rPr>
          <w:rStyle w:val="StyleUnderline"/>
        </w:rPr>
        <w:t>edu</w:t>
      </w:r>
      <w:proofErr w:type="spellEnd"/>
      <w:r w:rsidRPr="002A0904">
        <w:rPr>
          <w:rStyle w:val="StyleUnderline"/>
        </w:rPr>
        <w:t>-</w:t>
      </w:r>
      <w:r>
        <w:rPr>
          <w:rStyle w:val="StyleUnderline"/>
        </w:rPr>
        <w:t xml:space="preserve"> </w:t>
      </w:r>
      <w:proofErr w:type="spellStart"/>
      <w:r w:rsidRPr="002A0904">
        <w:rPr>
          <w:rStyle w:val="StyleUnderline"/>
        </w:rPr>
        <w:t>cation</w:t>
      </w:r>
      <w:proofErr w:type="spellEnd"/>
      <w:r w:rsidRPr="002A0904">
        <w:rPr>
          <w:rStyle w:val="StyleUnderline"/>
        </w:rPr>
        <w:t xml:space="preserve"> civil rights than the U.S. Supreme Cour</w:t>
      </w:r>
      <w:r>
        <w:t xml:space="preserve">t was in Rodriguez.279 One notable example is the Colorado Supreme Court.210 </w:t>
      </w:r>
      <w:r w:rsidRPr="002A0904">
        <w:rPr>
          <w:rStyle w:val="StyleUnderline"/>
        </w:rPr>
        <w:t>In Colorado De-</w:t>
      </w:r>
      <w:r>
        <w:rPr>
          <w:rStyle w:val="StyleUnderline"/>
        </w:rPr>
        <w:t xml:space="preserve"> </w:t>
      </w:r>
      <w:proofErr w:type="spellStart"/>
      <w:r w:rsidRPr="002A0904">
        <w:rPr>
          <w:rStyle w:val="StyleUnderline"/>
        </w:rPr>
        <w:t>partment</w:t>
      </w:r>
      <w:proofErr w:type="spellEnd"/>
      <w:r w:rsidRPr="002A0904">
        <w:rPr>
          <w:rStyle w:val="StyleUnderline"/>
        </w:rPr>
        <w:t xml:space="preserve"> of Social Services v. Board of County Commissioners</w:t>
      </w:r>
      <w:r>
        <w:t xml:space="preserve">, </w:t>
      </w:r>
      <w:r w:rsidRPr="002A0904">
        <w:rPr>
          <w:rStyle w:val="StyleUnderline"/>
        </w:rPr>
        <w:t>the court</w:t>
      </w:r>
      <w:r>
        <w:rPr>
          <w:rStyle w:val="StyleUnderline"/>
        </w:rPr>
        <w:t xml:space="preserve"> </w:t>
      </w:r>
      <w:r w:rsidRPr="002A0904">
        <w:rPr>
          <w:rStyle w:val="StyleUnderline"/>
        </w:rPr>
        <w:t xml:space="preserve">"rejected the Rodriguez test and held that whether rights are </w:t>
      </w:r>
      <w:proofErr w:type="spellStart"/>
      <w:r w:rsidRPr="002A0904">
        <w:rPr>
          <w:rStyle w:val="StyleUnderline"/>
        </w:rPr>
        <w:t>fundamen</w:t>
      </w:r>
      <w:proofErr w:type="spellEnd"/>
      <w:r w:rsidRPr="002A0904">
        <w:rPr>
          <w:rStyle w:val="StyleUnderline"/>
        </w:rPr>
        <w:t>-</w:t>
      </w:r>
      <w:r>
        <w:rPr>
          <w:rStyle w:val="StyleUnderline"/>
        </w:rPr>
        <w:t xml:space="preserve"> </w:t>
      </w:r>
      <w:proofErr w:type="spellStart"/>
      <w:r w:rsidRPr="002A0904">
        <w:rPr>
          <w:rStyle w:val="StyleUnderline"/>
        </w:rPr>
        <w:t>tal</w:t>
      </w:r>
      <w:proofErr w:type="spellEnd"/>
      <w:r w:rsidRPr="002A0904">
        <w:rPr>
          <w:rStyle w:val="StyleUnderline"/>
        </w:rPr>
        <w:t xml:space="preserve"> does not necessarily depend on whether they are guaranteed explicitly</w:t>
      </w:r>
      <w:r>
        <w:rPr>
          <w:rStyle w:val="StyleUnderline"/>
        </w:rPr>
        <w:t xml:space="preserve"> </w:t>
      </w:r>
      <w:r w:rsidRPr="002A0904">
        <w:rPr>
          <w:rStyle w:val="StyleUnderline"/>
        </w:rPr>
        <w:t>or implicitly by our state constitution, but whether they 'have been rec-</w:t>
      </w:r>
      <w:r>
        <w:rPr>
          <w:rStyle w:val="StyleUnderline"/>
        </w:rPr>
        <w:t xml:space="preserve"> </w:t>
      </w:r>
      <w:proofErr w:type="spellStart"/>
      <w:r w:rsidRPr="002A0904">
        <w:rPr>
          <w:rStyle w:val="StyleUnderline"/>
        </w:rPr>
        <w:t>ognized</w:t>
      </w:r>
      <w:proofErr w:type="spellEnd"/>
      <w:r w:rsidRPr="002A0904">
        <w:rPr>
          <w:rStyle w:val="StyleUnderline"/>
        </w:rPr>
        <w:t xml:space="preserve"> as having a value essential to individual liberty in our society</w:t>
      </w:r>
      <w:r>
        <w:t xml:space="preserve">.'"281 Additionally, in Serrano v. Priest, the California Supreme Court held that education was a fundamental right and wealth classifications regarding education funding were subject to strict scrutiny.2 Both of these courts viewed the reach of equal protection more broadly than the U.S. Su- </w:t>
      </w:r>
      <w:proofErr w:type="spellStart"/>
      <w:r>
        <w:t>preme</w:t>
      </w:r>
      <w:proofErr w:type="spellEnd"/>
      <w:r>
        <w:t xml:space="preserve"> Court did, causing them to find an equal protection violation in unequal education funding.83</w:t>
      </w:r>
    </w:p>
    <w:p w:rsidR="00BE77AE" w:rsidRDefault="00BE77AE" w:rsidP="00BE77AE">
      <w:pPr>
        <w:rPr>
          <w:rStyle w:val="StyleUnderline"/>
        </w:rPr>
      </w:pPr>
      <w:r w:rsidRPr="002A0904">
        <w:rPr>
          <w:rStyle w:val="StyleUnderline"/>
        </w:rPr>
        <w:t xml:space="preserve"> Even if a group is not considered to be a suspect class at the federal</w:t>
      </w:r>
      <w:r>
        <w:rPr>
          <w:rStyle w:val="StyleUnderline"/>
        </w:rPr>
        <w:t xml:space="preserve"> </w:t>
      </w:r>
      <w:r w:rsidRPr="002A0904">
        <w:rPr>
          <w:rStyle w:val="StyleUnderline"/>
        </w:rPr>
        <w:t>level, it may be one at the state level</w:t>
      </w:r>
      <w:r>
        <w:t xml:space="preserve">. Because there was at least a </w:t>
      </w:r>
      <w:proofErr w:type="spellStart"/>
      <w:r>
        <w:t>credi</w:t>
      </w:r>
      <w:proofErr w:type="spellEnd"/>
      <w:r>
        <w:t xml:space="preserve">- </w:t>
      </w:r>
      <w:proofErr w:type="spellStart"/>
      <w:r>
        <w:t>ble</w:t>
      </w:r>
      <w:proofErr w:type="spellEnd"/>
      <w:r>
        <w:t xml:space="preserve"> argument for an equal protection violation at the federal level in Ro- driguez</w:t>
      </w:r>
      <w:proofErr w:type="gramStart"/>
      <w:r>
        <w:t>,214</w:t>
      </w:r>
      <w:proofErr w:type="gramEnd"/>
      <w:r>
        <w:t xml:space="preserve"> there must be an even stronger argument at the state level, making these cases still worth pursuing. Even with a favorable judicial decision, however, the education crisis will not be solved.285 </w:t>
      </w:r>
      <w:proofErr w:type="gramStart"/>
      <w:r>
        <w:t>To</w:t>
      </w:r>
      <w:proofErr w:type="gramEnd"/>
      <w:r>
        <w:t xml:space="preserve"> ensure real change, </w:t>
      </w:r>
      <w:r w:rsidRPr="002A0904">
        <w:rPr>
          <w:rStyle w:val="StyleUnderline"/>
        </w:rPr>
        <w:t>the states must take an active role in implementing the new-</w:t>
      </w:r>
      <w:r>
        <w:rPr>
          <w:rStyle w:val="StyleUnderline"/>
        </w:rPr>
        <w:t xml:space="preserve"> </w:t>
      </w:r>
      <w:r w:rsidRPr="002A0904">
        <w:rPr>
          <w:rStyle w:val="StyleUnderline"/>
        </w:rPr>
        <w:t>found equality mandate.</w:t>
      </w:r>
    </w:p>
    <w:p w:rsidR="00BE77AE" w:rsidRDefault="00BE77AE" w:rsidP="00BE77AE"/>
    <w:p w:rsidR="00BE77AE" w:rsidRDefault="00BE77AE" w:rsidP="00BE77AE"/>
    <w:p w:rsidR="00BE77AE" w:rsidRDefault="00BE77AE" w:rsidP="00BE77AE">
      <w:pPr>
        <w:pStyle w:val="Heading3"/>
      </w:pPr>
      <w:r>
        <w:t>States solve competitiveness</w:t>
      </w:r>
    </w:p>
    <w:p w:rsidR="00BE77AE" w:rsidRDefault="00BE77AE" w:rsidP="00BE77AE"/>
    <w:p w:rsidR="00BE77AE" w:rsidRDefault="00BE77AE" w:rsidP="00BE77AE">
      <w:pPr>
        <w:pStyle w:val="Heading4"/>
      </w:pPr>
      <w:r>
        <w:t>States solve</w:t>
      </w:r>
    </w:p>
    <w:p w:rsidR="00BE77AE" w:rsidRDefault="00BE77AE" w:rsidP="00BE77AE">
      <w:r w:rsidRPr="00496C0B">
        <w:rPr>
          <w:b/>
        </w:rPr>
        <w:t>Klein and Rice, 12</w:t>
      </w:r>
      <w:r>
        <w:t xml:space="preserve"> – Joel I. Klein is CEO of the education division and executive vice president in the office of the chairman at News Corporation, where he also serves on the board of directors. Condoleezza Rice is a professor of political economy in the Graduate School of Business, the Thomas and Barbara Stephenson senior fellow on public policy at the Hoover Institution, and a professor of political science at Stanford University. (U.S. Education Reform and National Security, Independent Task Force Report of the Council on Foreign Relations, https://www.cfr.org/report/us-education-reform-and-national-security</w:t>
      </w:r>
    </w:p>
    <w:p w:rsidR="00BE77AE" w:rsidRPr="00496C0B" w:rsidRDefault="00BE77AE" w:rsidP="00BE77AE"/>
    <w:p w:rsidR="00BE77AE" w:rsidRPr="00496C0B" w:rsidRDefault="00BE77AE" w:rsidP="00BE77AE">
      <w:pPr>
        <w:rPr>
          <w:rStyle w:val="StyleUnderline"/>
        </w:rPr>
      </w:pPr>
      <w:r w:rsidRPr="00496C0B">
        <w:rPr>
          <w:rStyle w:val="StyleUnderline"/>
        </w:rPr>
        <w:t>Because states are the leading operators of U.S. education policy, state</w:t>
      </w:r>
      <w:r>
        <w:rPr>
          <w:rStyle w:val="StyleUnderline"/>
        </w:rPr>
        <w:t xml:space="preserve"> </w:t>
      </w:r>
      <w:r w:rsidRPr="00496C0B">
        <w:rPr>
          <w:rStyle w:val="StyleUnderline"/>
        </w:rPr>
        <w:t>governments</w:t>
      </w:r>
      <w:r>
        <w:t>—the governors, legislators, and their appointees—</w:t>
      </w:r>
      <w:r w:rsidRPr="00496C0B">
        <w:rPr>
          <w:rStyle w:val="StyleUnderline"/>
        </w:rPr>
        <w:t>hold</w:t>
      </w:r>
      <w:r>
        <w:rPr>
          <w:rStyle w:val="StyleUnderline"/>
        </w:rPr>
        <w:t xml:space="preserve"> </w:t>
      </w:r>
      <w:r w:rsidRPr="00496C0B">
        <w:rPr>
          <w:rStyle w:val="StyleUnderline"/>
        </w:rPr>
        <w:t>the key to America’s national security.</w:t>
      </w:r>
      <w:r>
        <w:t xml:space="preserve"> As </w:t>
      </w:r>
      <w:r w:rsidRPr="00496C0B">
        <w:rPr>
          <w:rStyle w:val="StyleUnderline"/>
        </w:rPr>
        <w:t xml:space="preserve">state governors </w:t>
      </w:r>
      <w:r>
        <w:t xml:space="preserve">have demonstrated in recent years, they </w:t>
      </w:r>
      <w:r w:rsidRPr="00496C0B">
        <w:rPr>
          <w:rStyle w:val="StyleUnderline"/>
        </w:rPr>
        <w:t>are in a position to lead.</w:t>
      </w:r>
    </w:p>
    <w:p w:rsidR="00BE77AE" w:rsidRDefault="00BE77AE" w:rsidP="00BE77AE">
      <w:r w:rsidRPr="00496C0B">
        <w:rPr>
          <w:rStyle w:val="StyleUnderline"/>
        </w:rPr>
        <w:t>The Task Force</w:t>
      </w:r>
      <w:r>
        <w:t xml:space="preserve"> commends the governors who have come together to create Common Core State Standards for literacy and math, and it </w:t>
      </w:r>
      <w:r w:rsidRPr="00496C0B">
        <w:rPr>
          <w:rStyle w:val="StyleUnderline"/>
        </w:rPr>
        <w:t>urges them to</w:t>
      </w:r>
    </w:p>
    <w:p w:rsidR="00BE77AE" w:rsidRDefault="00BE77AE" w:rsidP="00BE77AE">
      <w:r>
        <w:t xml:space="preserve">– </w:t>
      </w:r>
      <w:r w:rsidRPr="00496C0B">
        <w:rPr>
          <w:rStyle w:val="StyleUnderline"/>
        </w:rPr>
        <w:t>continue collaborating with each other</w:t>
      </w:r>
      <w:r>
        <w:t xml:space="preserve">, as well as with educators and leaders from industry, the military, and beyond, </w:t>
      </w:r>
      <w:r w:rsidRPr="00496C0B">
        <w:rPr>
          <w:rStyle w:val="StyleUnderline"/>
        </w:rPr>
        <w:t>to reach consensus</w:t>
      </w:r>
      <w:r>
        <w:rPr>
          <w:rStyle w:val="StyleUnderline"/>
        </w:rPr>
        <w:t xml:space="preserve"> </w:t>
      </w:r>
      <w:r w:rsidRPr="00496C0B">
        <w:rPr>
          <w:rStyle w:val="StyleUnderline"/>
        </w:rPr>
        <w:t>on a broader Common Core and an associated set of skills and</w:t>
      </w:r>
      <w:r>
        <w:rPr>
          <w:rStyle w:val="StyleUnderline"/>
        </w:rPr>
        <w:t xml:space="preserve"> </w:t>
      </w:r>
      <w:r w:rsidRPr="00496C0B">
        <w:rPr>
          <w:rStyle w:val="StyleUnderline"/>
        </w:rPr>
        <w:t>knowledge that are essential to maintaining national security</w:t>
      </w:r>
      <w:r>
        <w:t>;</w:t>
      </w:r>
    </w:p>
    <w:p w:rsidR="00BE77AE" w:rsidRDefault="00BE77AE" w:rsidP="00BE77AE">
      <w:r>
        <w:t>– develop an assessment strategy to ensure that student achievement is measured effectively; and</w:t>
      </w:r>
    </w:p>
    <w:p w:rsidR="00BE77AE" w:rsidRDefault="00BE77AE" w:rsidP="00BE77AE">
      <w:r>
        <w:t xml:space="preserve">– develop an implementation and investment strategy to ensure that the standards are put in place. </w:t>
      </w:r>
    </w:p>
    <w:p w:rsidR="00BE77AE" w:rsidRDefault="00BE77AE" w:rsidP="00BE77AE">
      <w:r>
        <w:t>Essential Skills for National Security Science Expectations</w:t>
      </w:r>
    </w:p>
    <w:p w:rsidR="00BE77AE" w:rsidRDefault="00BE77AE" w:rsidP="00BE77AE">
      <w:r>
        <w:t>A seminal 1944 report to President Roosevelt, Science, the Endless Frontier, called on the United States to invest in science education and peacetime research and development to bolster and strengthen the nation. Today, the importance of science education to American national security is the same or even greater than it was in the 1940s.</w:t>
      </w:r>
    </w:p>
    <w:p w:rsidR="00BE77AE" w:rsidRDefault="00BE77AE" w:rsidP="00BE77AE">
      <w:r w:rsidRPr="00496C0B">
        <w:rPr>
          <w:rStyle w:val="StyleUnderline"/>
        </w:rPr>
        <w:t>The Task Force endorses the efforts of more than twenty states</w:t>
      </w:r>
      <w:r>
        <w:rPr>
          <w:rStyle w:val="StyleUnderline"/>
        </w:rPr>
        <w:t xml:space="preserve"> </w:t>
      </w:r>
      <w:r w:rsidRPr="00496C0B">
        <w:rPr>
          <w:rStyle w:val="StyleUnderline"/>
        </w:rPr>
        <w:t>that are currently working to create ambitious, internationally benchmarked</w:t>
      </w:r>
      <w:r>
        <w:rPr>
          <w:rStyle w:val="StyleUnderline"/>
        </w:rPr>
        <w:t xml:space="preserve"> </w:t>
      </w:r>
      <w:r w:rsidRPr="00496C0B">
        <w:rPr>
          <w:rStyle w:val="StyleUnderline"/>
        </w:rPr>
        <w:t>expectations in science, and urges the rest of the states to collaborate</w:t>
      </w:r>
      <w:r>
        <w:rPr>
          <w:rStyle w:val="StyleUnderline"/>
        </w:rPr>
        <w:t xml:space="preserve"> </w:t>
      </w:r>
      <w:r w:rsidRPr="00496C0B">
        <w:rPr>
          <w:rStyle w:val="StyleUnderline"/>
        </w:rPr>
        <w:t>in the effort</w:t>
      </w:r>
      <w:r>
        <w:t xml:space="preserve">. Young people should start learning core scientific principles and methods in kindergarten so that, by the time they graduate from high school, they are able to understand and apply scientific principles. </w:t>
      </w:r>
    </w:p>
    <w:p w:rsidR="00BE77AE" w:rsidRDefault="00BE77AE" w:rsidP="00BE77AE"/>
    <w:p w:rsidR="00BE77AE" w:rsidRDefault="00BE77AE" w:rsidP="00BE77AE"/>
    <w:p w:rsidR="0020398C" w:rsidRDefault="0020398C" w:rsidP="0020398C">
      <w:pPr>
        <w:pStyle w:val="Heading2"/>
      </w:pPr>
      <w:r>
        <w:t>Tax credit CP</w:t>
      </w:r>
    </w:p>
    <w:p w:rsidR="0020398C" w:rsidRDefault="0020398C" w:rsidP="0020398C"/>
    <w:p w:rsidR="0020398C" w:rsidRDefault="0020398C" w:rsidP="0020398C">
      <w:pPr>
        <w:pStyle w:val="Heading3"/>
      </w:pPr>
      <w:r>
        <w:t>1nc – tax credit CP</w:t>
      </w:r>
    </w:p>
    <w:p w:rsidR="000E5ED6" w:rsidRDefault="000E5ED6" w:rsidP="0020398C"/>
    <w:p w:rsidR="000E5ED6" w:rsidRDefault="000E5ED6" w:rsidP="000E5ED6">
      <w:pPr>
        <w:pStyle w:val="Heading4"/>
      </w:pPr>
      <w:r>
        <w:t xml:space="preserve">The United States federal government should make a capped tax credit available that exempts all property taxes paid, including from </w:t>
      </w:r>
      <w:proofErr w:type="spellStart"/>
      <w:r>
        <w:t>nonitemizers</w:t>
      </w:r>
      <w:proofErr w:type="spellEnd"/>
      <w:r>
        <w:t xml:space="preserve">, </w:t>
      </w:r>
      <w:proofErr w:type="spellStart"/>
      <w:r>
        <w:t>from</w:t>
      </w:r>
      <w:proofErr w:type="spellEnd"/>
      <w:r>
        <w:t xml:space="preserve"> federal income taxes proportionate to the share of property taxes a state will dedicate to funding high poverty schools.</w:t>
      </w:r>
    </w:p>
    <w:p w:rsidR="000E5ED6" w:rsidRPr="000E5ED6" w:rsidRDefault="000E5ED6" w:rsidP="000E5ED6"/>
    <w:p w:rsidR="0020398C" w:rsidRDefault="0020398C" w:rsidP="0020398C">
      <w:pPr>
        <w:pStyle w:val="Heading4"/>
      </w:pPr>
      <w:r>
        <w:t>The CP solves the case and avoids politics</w:t>
      </w:r>
    </w:p>
    <w:p w:rsidR="0020398C" w:rsidRPr="00095863" w:rsidRDefault="0020398C" w:rsidP="0020398C">
      <w:r w:rsidRPr="00EB38E0">
        <w:rPr>
          <w:b/>
        </w:rPr>
        <w:t>Robinson, 15</w:t>
      </w:r>
      <w:r>
        <w:t xml:space="preserve"> - Henry L. and Grace Doherty Charitable Foundation Professor of Law at the University of Virginia (Mildred, “It Takes a Federalist Village” </w:t>
      </w:r>
      <w:r w:rsidRPr="00EB38E0">
        <w:rPr>
          <w:u w:val="single"/>
        </w:rPr>
        <w:t>THE ENDURING LEGACY OF RODRIGUEZ: CREATING NEW PATHWAYS TO EQUAL EDUCATIONAL OPPORTUNITY</w:t>
      </w:r>
      <w:r>
        <w:t xml:space="preserve">, </w:t>
      </w:r>
      <w:proofErr w:type="spellStart"/>
      <w:proofErr w:type="gramStart"/>
      <w:r>
        <w:t>ed</w:t>
      </w:r>
      <w:proofErr w:type="spellEnd"/>
      <w:proofErr w:type="gramEnd"/>
      <w:r>
        <w:t xml:space="preserve">: Robinson and </w:t>
      </w:r>
      <w:proofErr w:type="spellStart"/>
      <w:r>
        <w:t>Ogletree</w:t>
      </w:r>
      <w:proofErr w:type="spellEnd"/>
      <w:r>
        <w:t>)</w:t>
      </w:r>
    </w:p>
    <w:p w:rsidR="0020398C" w:rsidRDefault="0020398C" w:rsidP="0020398C"/>
    <w:p w:rsidR="0020398C" w:rsidRDefault="0020398C" w:rsidP="0020398C">
      <w:r>
        <w:t xml:space="preserve">Even assuming that states adopt this stance, </w:t>
      </w:r>
      <w:r w:rsidRPr="00095863">
        <w:rPr>
          <w:rStyle w:val="StyleUnderline"/>
        </w:rPr>
        <w:t>wide variations in the value of</w:t>
      </w:r>
      <w:r>
        <w:rPr>
          <w:rStyle w:val="StyleUnderline"/>
        </w:rPr>
        <w:t xml:space="preserve"> </w:t>
      </w:r>
      <w:r w:rsidRPr="00095863">
        <w:rPr>
          <w:rStyle w:val="StyleUnderline"/>
        </w:rPr>
        <w:t>districts' taxable property will continue to m</w:t>
      </w:r>
      <w:r>
        <w:rPr>
          <w:rStyle w:val="StyleUnderline"/>
        </w:rPr>
        <w:t>ake the task of generating fund</w:t>
      </w:r>
      <w:r w:rsidRPr="00095863">
        <w:rPr>
          <w:rStyle w:val="StyleUnderline"/>
        </w:rPr>
        <w:t>ing substantially equal to that provided by richer school districts impossible</w:t>
      </w:r>
      <w:r>
        <w:rPr>
          <w:rStyle w:val="StyleUnderline"/>
        </w:rPr>
        <w:t xml:space="preserve"> </w:t>
      </w:r>
      <w:r w:rsidRPr="00095863">
        <w:rPr>
          <w:rStyle w:val="StyleUnderline"/>
        </w:rPr>
        <w:t>for poorer school districts</w:t>
      </w:r>
      <w:r>
        <w:t xml:space="preserve">. </w:t>
      </w:r>
      <w:r w:rsidRPr="00095863">
        <w:rPr>
          <w:rStyle w:val="StyleUnderline"/>
        </w:rPr>
        <w:t>State assistance to poorer districts will be critical</w:t>
      </w:r>
      <w:r>
        <w:rPr>
          <w:rStyle w:val="StyleUnderline"/>
        </w:rPr>
        <w:t xml:space="preserve"> </w:t>
      </w:r>
      <w:r w:rsidRPr="00095863">
        <w:rPr>
          <w:rStyle w:val="StyleUnderline"/>
        </w:rPr>
        <w:t>if adequate and equitable funding is to be a reality</w:t>
      </w:r>
      <w:r>
        <w:t xml:space="preserve">. In providing this support, </w:t>
      </w:r>
      <w:r w:rsidRPr="00095863">
        <w:rPr>
          <w:rStyle w:val="StyleUnderline"/>
        </w:rPr>
        <w:t>states must make funding from general source revenue a priority</w:t>
      </w:r>
      <w:r>
        <w:t xml:space="preserve">. While some earmarking from specific revenue sources might be exploited to supplement general source funding for education, states must refrain from relying exclusively on such sources. Earmarking from excise taxes such as tobacco, </w:t>
      </w:r>
      <w:proofErr w:type="spellStart"/>
      <w:r>
        <w:t>alco</w:t>
      </w:r>
      <w:proofErr w:type="spellEnd"/>
      <w:r>
        <w:t xml:space="preserve">- </w:t>
      </w:r>
      <w:proofErr w:type="spellStart"/>
      <w:r>
        <w:t>hol</w:t>
      </w:r>
      <w:proofErr w:type="spellEnd"/>
      <w:r>
        <w:t>, or gaming should not, in any case, be the primary source of funding. Realistically, states will occasionally face periods of financial exigency over which they have no control. A modified and revitalized property tax should provide some protection from possible reductions in state support as long as recessions are not prolonged.</w:t>
      </w:r>
    </w:p>
    <w:p w:rsidR="0020398C" w:rsidRDefault="0020398C" w:rsidP="0020398C">
      <w:r>
        <w:t xml:space="preserve">The assistance of the federal government remains critically important to achieving stable, efficient funding. Federal assistance directly subsidizing particular purposes such as Title I and the Individuals with Disabilities Education Act (IDEA) should be continued. </w:t>
      </w:r>
      <w:r>
        <w:rPr>
          <w:rStyle w:val="StyleUnderline"/>
        </w:rPr>
        <w:t>Additional federal financial as</w:t>
      </w:r>
      <w:r w:rsidRPr="00095863">
        <w:rPr>
          <w:rStyle w:val="StyleUnderline"/>
        </w:rPr>
        <w:t>sistance</w:t>
      </w:r>
      <w:r>
        <w:t xml:space="preserve"> for unrestricted use </w:t>
      </w:r>
      <w:r w:rsidRPr="00095863">
        <w:rPr>
          <w:rStyle w:val="StyleUnderline"/>
        </w:rPr>
        <w:t>need not be in the form of direct subsidies; a</w:t>
      </w:r>
      <w:r>
        <w:rPr>
          <w:rStyle w:val="StyleUnderline"/>
        </w:rPr>
        <w:t xml:space="preserve"> </w:t>
      </w:r>
      <w:r w:rsidRPr="00095863">
        <w:rPr>
          <w:rStyle w:val="StyleUnderline"/>
        </w:rPr>
        <w:t xml:space="preserve">credit available to all taxpayers bearing this </w:t>
      </w:r>
      <w:r>
        <w:rPr>
          <w:rStyle w:val="StyleUnderline"/>
        </w:rPr>
        <w:t>cost provided through the Inter</w:t>
      </w:r>
      <w:r w:rsidRPr="00095863">
        <w:rPr>
          <w:rStyle w:val="StyleUnderline"/>
        </w:rPr>
        <w:t>nal Revenue Code would work well for this purpose</w:t>
      </w:r>
      <w:r>
        <w:t xml:space="preserve">. </w:t>
      </w:r>
      <w:r w:rsidRPr="00095863">
        <w:rPr>
          <w:rStyle w:val="Emphasis"/>
        </w:rPr>
        <w:t>The credit could contribute significantly to stabilizing revenues over time</w:t>
      </w:r>
      <w:r>
        <w:t>.</w:t>
      </w:r>
    </w:p>
    <w:p w:rsidR="0020398C" w:rsidRDefault="0020398C" w:rsidP="0020398C">
      <w:r w:rsidRPr="00095863">
        <w:rPr>
          <w:rStyle w:val="StyleUnderline"/>
        </w:rPr>
        <w:t xml:space="preserve">Treating that part of the property tax liability earmarked for support of public education as a credit against what would otherwise be income tax liability </w:t>
      </w:r>
      <w:r w:rsidRPr="00095863">
        <w:rPr>
          <w:rStyle w:val="Emphasis"/>
        </w:rPr>
        <w:t>would signal a powerful federal preference</w:t>
      </w:r>
      <w:r w:rsidRPr="00095863">
        <w:rPr>
          <w:rStyle w:val="StyleUnderline"/>
        </w:rPr>
        <w:t xml:space="preserve"> for a more stable source of funding for public education</w:t>
      </w:r>
      <w:r>
        <w:t xml:space="preserve">. </w:t>
      </w:r>
      <w:r w:rsidRPr="00095863">
        <w:rPr>
          <w:rStyle w:val="StyleUnderline"/>
        </w:rPr>
        <w:t>A credit is also particularly attractive from the federal point of view in light of Congress's ability to control its ultimate cost</w:t>
      </w:r>
      <w:r>
        <w:t xml:space="preserve"> to the federal treasury while according to all taxpayers bearing this cost some measure of relief. </w:t>
      </w:r>
      <w:r w:rsidRPr="00095863">
        <w:rPr>
          <w:rStyle w:val="StyleUnderline"/>
        </w:rPr>
        <w:t xml:space="preserve">It could well shore up routine financing and </w:t>
      </w:r>
      <w:r w:rsidRPr="00095863">
        <w:rPr>
          <w:rStyle w:val="Emphasis"/>
        </w:rPr>
        <w:t>make the cost of supporting public education more politically palatable</w:t>
      </w:r>
      <w:r>
        <w:t xml:space="preserve">. </w:t>
      </w:r>
    </w:p>
    <w:p w:rsidR="0020398C" w:rsidRDefault="0020398C" w:rsidP="0020398C"/>
    <w:p w:rsidR="0020398C" w:rsidRDefault="0020398C" w:rsidP="0020398C">
      <w:pPr>
        <w:pStyle w:val="Heading3"/>
      </w:pPr>
      <w:r>
        <w:t>2nc CP solvency</w:t>
      </w:r>
      <w:r w:rsidR="000E5ED6">
        <w:t xml:space="preserve"> – tax credit</w:t>
      </w:r>
    </w:p>
    <w:p w:rsidR="0020398C" w:rsidRDefault="0020398C" w:rsidP="0020398C"/>
    <w:p w:rsidR="0020398C" w:rsidRDefault="0020398C" w:rsidP="0020398C">
      <w:pPr>
        <w:pStyle w:val="Heading4"/>
      </w:pPr>
      <w:r>
        <w:t>A capped federal property tax credit substantially increases public education revenue without requiring an appropriation of federal funding</w:t>
      </w:r>
    </w:p>
    <w:p w:rsidR="0020398C" w:rsidRDefault="0020398C" w:rsidP="0020398C">
      <w:r w:rsidRPr="00EB38E0">
        <w:rPr>
          <w:b/>
        </w:rPr>
        <w:t>Robinson, 15</w:t>
      </w:r>
      <w:r>
        <w:t xml:space="preserve"> - Henry L. and Grace Doherty Charitable Foundation Professor of Law at the University of Virginia (Mildred, “It Takes a Federalist Village” </w:t>
      </w:r>
      <w:r w:rsidRPr="00EB38E0">
        <w:rPr>
          <w:u w:val="single"/>
        </w:rPr>
        <w:t>THE ENDURING LEGACY OF RODRIGUEZ: CREATING NEW PATHWAYS TO EQUAL EDUCATIONAL OPPORTUNITY</w:t>
      </w:r>
      <w:r>
        <w:t xml:space="preserve">, </w:t>
      </w:r>
      <w:proofErr w:type="spellStart"/>
      <w:proofErr w:type="gramStart"/>
      <w:r>
        <w:t>ed</w:t>
      </w:r>
      <w:proofErr w:type="spellEnd"/>
      <w:proofErr w:type="gramEnd"/>
      <w:r>
        <w:t xml:space="preserve">: Robinson and </w:t>
      </w:r>
      <w:proofErr w:type="spellStart"/>
      <w:r>
        <w:t>Ogletree</w:t>
      </w:r>
      <w:proofErr w:type="spellEnd"/>
      <w:r>
        <w:t>)</w:t>
      </w:r>
    </w:p>
    <w:p w:rsidR="0020398C" w:rsidRDefault="0020398C" w:rsidP="0020398C"/>
    <w:p w:rsidR="0020398C" w:rsidRDefault="0020398C" w:rsidP="0020398C">
      <w:r>
        <w:t xml:space="preserve">Additional </w:t>
      </w:r>
      <w:r w:rsidRPr="00095863">
        <w:rPr>
          <w:rStyle w:val="StyleUnderline"/>
        </w:rPr>
        <w:t>federal support</w:t>
      </w:r>
      <w:r>
        <w:t xml:space="preserve">, however, </w:t>
      </w:r>
      <w:r w:rsidRPr="00095863">
        <w:rPr>
          <w:rStyle w:val="StyleUnderline"/>
        </w:rPr>
        <w:t>might be indirectly provided. Tax</w:t>
      </w:r>
      <w:r>
        <w:rPr>
          <w:rStyle w:val="StyleUnderline"/>
        </w:rPr>
        <w:t xml:space="preserve"> expenditures are</w:t>
      </w:r>
      <w:r w:rsidRPr="00095863">
        <w:rPr>
          <w:rStyle w:val="StyleUnderline"/>
        </w:rPr>
        <w:t xml:space="preserve"> revenue losses</w:t>
      </w:r>
      <w:r>
        <w:t xml:space="preserve">, subsidies, attributable to tax provisions </w:t>
      </w:r>
      <w:r w:rsidRPr="00095863">
        <w:rPr>
          <w:rStyle w:val="StyleUnderline"/>
        </w:rPr>
        <w:t xml:space="preserve">that result from using the tax system to achieve policy goals </w:t>
      </w:r>
      <w:r w:rsidRPr="00095863">
        <w:rPr>
          <w:rStyle w:val="Emphasis"/>
        </w:rPr>
        <w:t>without incurring direct expenditures</w:t>
      </w:r>
      <w:r>
        <w:t xml:space="preserve">. </w:t>
      </w:r>
      <w:r w:rsidRPr="00095863">
        <w:rPr>
          <w:rStyle w:val="StyleUnderline"/>
        </w:rPr>
        <w:t xml:space="preserve">The deduction for state and local taxes provides general indirect support for local government </w:t>
      </w:r>
      <w:r>
        <w:t>through the Internal Revenue Code deduction for specified state and local taxes (the SALT deduction) paid or incurred by the taxpayer.48 This deduction (indirect subsidy) has historically included the property tax among those taxes for which the deduction is allowed. One commenter estimated that t</w:t>
      </w:r>
      <w:r w:rsidRPr="00095863">
        <w:rPr>
          <w:rStyle w:val="StyleUnderline"/>
        </w:rPr>
        <w:t xml:space="preserve">he property tax deduction generated </w:t>
      </w:r>
      <w:r>
        <w:t xml:space="preserve">approximately S16.5 billion to </w:t>
      </w:r>
      <w:r w:rsidRPr="00095863">
        <w:rPr>
          <w:rStyle w:val="StyleUnderline"/>
        </w:rPr>
        <w:t>S17.1 billion for public K-12 education in 2009</w:t>
      </w:r>
      <w:r>
        <w:t xml:space="preserve"> as it was then (and is currently) structured.  </w:t>
      </w:r>
      <w:r w:rsidRPr="00095863">
        <w:rPr>
          <w:rStyle w:val="StyleUnderline"/>
        </w:rPr>
        <w:t>The deduction is limited, however; only individual taxpayers who are property owners, who have paid the tax, and itemize can take it</w:t>
      </w:r>
      <w:r>
        <w:t xml:space="preserve">. The majority of individual taxpayers do not itemize, however, and </w:t>
      </w:r>
      <w:proofErr w:type="spellStart"/>
      <w:r>
        <w:t>nonitemizers</w:t>
      </w:r>
      <w:proofErr w:type="spellEnd"/>
      <w:r>
        <w:t xml:space="preserve"> use the standard deduction in determining taxable income. Thus, </w:t>
      </w:r>
      <w:r w:rsidRPr="00095863">
        <w:rPr>
          <w:rStyle w:val="StyleUnderline"/>
        </w:rPr>
        <w:t xml:space="preserve">for </w:t>
      </w:r>
      <w:proofErr w:type="spellStart"/>
      <w:r w:rsidRPr="00095863">
        <w:rPr>
          <w:rStyle w:val="StyleUnderline"/>
        </w:rPr>
        <w:t>nonitemizing</w:t>
      </w:r>
      <w:proofErr w:type="spellEnd"/>
      <w:r w:rsidRPr="00095863">
        <w:rPr>
          <w:rStyle w:val="StyleUnderline"/>
        </w:rPr>
        <w:t xml:space="preserve"> taxpayers, the availability of a deduction for property taxes paid is irrelevant</w:t>
      </w:r>
      <w:r>
        <w:t>.</w:t>
      </w:r>
    </w:p>
    <w:p w:rsidR="0020398C" w:rsidRDefault="0020398C" w:rsidP="0020398C">
      <w:r>
        <w:t xml:space="preserve">The inability to deduct forecloses the possibility of observable indirect support for subnational governmental entities. In short, though some percentage of non-itemizers may well bear a property tax burden, </w:t>
      </w:r>
      <w:proofErr w:type="spellStart"/>
      <w:r>
        <w:t>nonitemizers</w:t>
      </w:r>
      <w:proofErr w:type="spellEnd"/>
      <w:r>
        <w:t xml:space="preserve"> treat any property tax burden as they do any other nondeductible personal expense: it becomes a nondeductible outlay. As such, </w:t>
      </w:r>
      <w:r w:rsidRPr="00095863">
        <w:rPr>
          <w:rStyle w:val="StyleUnderline"/>
        </w:rPr>
        <w:t>the S16-plus billion is exclusive of that part of property tax borne by non-itemizers</w:t>
      </w:r>
      <w:r>
        <w:t>. Because non-itemizers take no deduction, their very real liability provides no additional indirect federal expenditure for support of local government.</w:t>
      </w:r>
    </w:p>
    <w:p w:rsidR="0020398C" w:rsidRDefault="0020398C" w:rsidP="0020398C">
      <w:r w:rsidRPr="00095863">
        <w:rPr>
          <w:rStyle w:val="StyleUnderline"/>
        </w:rPr>
        <w:t>Support for public education could be indirectly increased by expanding,</w:t>
      </w:r>
      <w:r>
        <w:rPr>
          <w:rStyle w:val="StyleUnderline"/>
        </w:rPr>
        <w:t xml:space="preserve"> </w:t>
      </w:r>
      <w:r w:rsidRPr="00095863">
        <w:rPr>
          <w:rStyle w:val="StyleUnderline"/>
        </w:rPr>
        <w:t>for federal income tax purposes, the availability of a deduction or credit for</w:t>
      </w:r>
      <w:r>
        <w:rPr>
          <w:rStyle w:val="StyleUnderline"/>
        </w:rPr>
        <w:t xml:space="preserve"> </w:t>
      </w:r>
      <w:r w:rsidRPr="00095863">
        <w:rPr>
          <w:rStyle w:val="StyleUnderline"/>
        </w:rPr>
        <w:t>property tax liability imposed to support public schools</w:t>
      </w:r>
      <w:r>
        <w:t xml:space="preserve">. </w:t>
      </w:r>
      <w:r w:rsidRPr="00095863">
        <w:rPr>
          <w:rStyle w:val="StyleUnderline"/>
        </w:rPr>
        <w:t>A more universally</w:t>
      </w:r>
      <w:r>
        <w:rPr>
          <w:rStyle w:val="StyleUnderline"/>
        </w:rPr>
        <w:t xml:space="preserve"> </w:t>
      </w:r>
      <w:r w:rsidRPr="00095863">
        <w:rPr>
          <w:rStyle w:val="StyleUnderline"/>
        </w:rPr>
        <w:t>available deduction solely for property taxes paid to support public education</w:t>
      </w:r>
      <w:r>
        <w:rPr>
          <w:rStyle w:val="StyleUnderline"/>
        </w:rPr>
        <w:t xml:space="preserve"> </w:t>
      </w:r>
      <w:r w:rsidRPr="00095863">
        <w:rPr>
          <w:rStyle w:val="StyleUnderline"/>
        </w:rPr>
        <w:t>might be one way of accomplishing this</w:t>
      </w:r>
      <w:r>
        <w:t xml:space="preserve">.51 </w:t>
      </w:r>
      <w:proofErr w:type="gramStart"/>
      <w:r w:rsidRPr="00095863">
        <w:rPr>
          <w:rStyle w:val="StyleUnderline"/>
        </w:rPr>
        <w:t>Through</w:t>
      </w:r>
      <w:proofErr w:type="gramEnd"/>
      <w:r w:rsidRPr="00095863">
        <w:rPr>
          <w:rStyle w:val="StyleUnderline"/>
        </w:rPr>
        <w:t xml:space="preserve"> the indirect subsidy, the</w:t>
      </w:r>
      <w:r>
        <w:rPr>
          <w:rStyle w:val="StyleUnderline"/>
        </w:rPr>
        <w:t xml:space="preserve"> </w:t>
      </w:r>
      <w:r w:rsidRPr="00095863">
        <w:rPr>
          <w:rStyle w:val="StyleUnderline"/>
        </w:rPr>
        <w:t xml:space="preserve">federal government would assume a greater </w:t>
      </w:r>
      <w:r>
        <w:rPr>
          <w:rStyle w:val="StyleUnderline"/>
        </w:rPr>
        <w:t>share of the cost of funding ed</w:t>
      </w:r>
      <w:r w:rsidRPr="00095863">
        <w:rPr>
          <w:rStyle w:val="StyleUnderline"/>
        </w:rPr>
        <w:t>ucation</w:t>
      </w:r>
      <w:r>
        <w:t xml:space="preserve">. As such, </w:t>
      </w:r>
      <w:r w:rsidRPr="00095863">
        <w:rPr>
          <w:rStyle w:val="StyleUnderline"/>
        </w:rPr>
        <w:t>more generous treatment for federal income tax purposes</w:t>
      </w:r>
      <w:r>
        <w:rPr>
          <w:rStyle w:val="StyleUnderline"/>
        </w:rPr>
        <w:t xml:space="preserve"> </w:t>
      </w:r>
      <w:r w:rsidRPr="00095863">
        <w:rPr>
          <w:rStyle w:val="StyleUnderline"/>
        </w:rPr>
        <w:t>might lessen local-level taxpayers' resistance to property tax increases</w:t>
      </w:r>
      <w:r>
        <w:t>.</w:t>
      </w:r>
    </w:p>
    <w:p w:rsidR="0020398C" w:rsidRDefault="0020398C" w:rsidP="0020398C">
      <w:r>
        <w:t xml:space="preserve">A deduction available to both itemizers and </w:t>
      </w:r>
      <w:proofErr w:type="spellStart"/>
      <w:r>
        <w:t>nonitemizers</w:t>
      </w:r>
      <w:proofErr w:type="spellEnd"/>
      <w:r>
        <w:t xml:space="preserve"> would, however, prove an administrative challenge to implement and could be quite expensive if it were taken without limit by upper-income, itemizing taxpayers. Yet, </w:t>
      </w:r>
      <w:r w:rsidRPr="00095863">
        <w:rPr>
          <w:rStyle w:val="StyleUnderline"/>
        </w:rPr>
        <w:t>a capped credit for a specified percentage of th</w:t>
      </w:r>
      <w:r>
        <w:rPr>
          <w:rStyle w:val="StyleUnderline"/>
        </w:rPr>
        <w:t>e tax liability has much to rec</w:t>
      </w:r>
      <w:r w:rsidRPr="00095863">
        <w:rPr>
          <w:rStyle w:val="StyleUnderline"/>
        </w:rPr>
        <w:t>ommend it. Unlike an income tax deduction, a credit is a dollar-for-dollar</w:t>
      </w:r>
      <w:r>
        <w:rPr>
          <w:rStyle w:val="StyleUnderline"/>
        </w:rPr>
        <w:t xml:space="preserve"> </w:t>
      </w:r>
      <w:r w:rsidRPr="00095863">
        <w:rPr>
          <w:rStyle w:val="StyleUnderline"/>
        </w:rPr>
        <w:t>reduction of federal tax liability that would otherwise be borne</w:t>
      </w:r>
      <w:r>
        <w:t xml:space="preserve">. The credit would be available to all taxpayers bearing the expense and would replace the income tax deduction presently available insofar as property taxes are concerned. Importantly, </w:t>
      </w:r>
      <w:r w:rsidRPr="00095863">
        <w:rPr>
          <w:rStyle w:val="StyleUnderline"/>
        </w:rPr>
        <w:t>all taxpayers eligible to take the credit would be equally</w:t>
      </w:r>
      <w:r>
        <w:rPr>
          <w:rStyle w:val="StyleUnderline"/>
        </w:rPr>
        <w:t xml:space="preserve"> </w:t>
      </w:r>
      <w:r w:rsidRPr="00095863">
        <w:rPr>
          <w:rStyle w:val="StyleUnderline"/>
        </w:rPr>
        <w:t>advantaged regardless of income levels</w:t>
      </w:r>
      <w:r>
        <w:t xml:space="preserve">. Thus, a capped credit will not provide a disproportionate benefit to more affluent taxpayers. Assuming that preferential treatment for state and local taxes is appropriate, a credit is also more protective of the federal fisc.52 </w:t>
      </w:r>
      <w:proofErr w:type="gramStart"/>
      <w:r>
        <w:t>It</w:t>
      </w:r>
      <w:proofErr w:type="gramEnd"/>
      <w:r>
        <w:t xml:space="preserve"> can be capped at levels deemed appropriate by federal policy makers. Hence, total cost to the treasury of a subsidy provided through a credit can be more easily controlled. This distinguishes a credit in an important way from an income tax deduction; the cost to the treasury of a deduction is not so easily contained. Finally, </w:t>
      </w:r>
      <w:r w:rsidRPr="00095863">
        <w:rPr>
          <w:rStyle w:val="StyleUnderline"/>
        </w:rPr>
        <w:t xml:space="preserve">a capped credit for that percentage of property tax liability earmarked for support of public K-12 education would </w:t>
      </w:r>
      <w:r w:rsidRPr="00095863">
        <w:rPr>
          <w:rStyle w:val="Emphasis"/>
        </w:rPr>
        <w:t>signal a powerful federal preference</w:t>
      </w:r>
      <w:r w:rsidRPr="00095863">
        <w:rPr>
          <w:rStyle w:val="StyleUnderline"/>
        </w:rPr>
        <w:t xml:space="preserve"> for state use of a more stable source of revenue for financing this important public good</w:t>
      </w:r>
      <w:r>
        <w:t>.53</w:t>
      </w:r>
    </w:p>
    <w:p w:rsidR="0020398C" w:rsidRDefault="0020398C" w:rsidP="0020398C"/>
    <w:p w:rsidR="0020398C" w:rsidRDefault="0020398C" w:rsidP="0020398C">
      <w:pPr>
        <w:pStyle w:val="Heading3"/>
      </w:pPr>
      <w:r>
        <w:t>2nc – tax credits solve – targeting</w:t>
      </w:r>
    </w:p>
    <w:p w:rsidR="0020398C" w:rsidRDefault="0020398C" w:rsidP="0020398C"/>
    <w:p w:rsidR="0020398C" w:rsidRDefault="0020398C" w:rsidP="0020398C">
      <w:pPr>
        <w:pStyle w:val="Heading4"/>
      </w:pPr>
      <w:r>
        <w:t>Tax credits can be structured so that charitable donations only target less affluent schools</w:t>
      </w:r>
    </w:p>
    <w:p w:rsidR="0020398C" w:rsidRDefault="0020398C" w:rsidP="0020398C">
      <w:r w:rsidRPr="00EB38E0">
        <w:rPr>
          <w:b/>
        </w:rPr>
        <w:t>Robinson, 15</w:t>
      </w:r>
      <w:r>
        <w:t xml:space="preserve"> - Henry L. and Grace Doherty Charitable Foundation Professor of Law at the University of Virginia (Mildred, “It Takes a Federalist Village” </w:t>
      </w:r>
      <w:r w:rsidRPr="00EB38E0">
        <w:rPr>
          <w:u w:val="single"/>
        </w:rPr>
        <w:t>THE ENDURING LEGACY OF RODRIGUEZ: CREATING NEW PATHWAYS TO EQUAL EDUCATIONAL OPPORTUNITY</w:t>
      </w:r>
      <w:r>
        <w:t xml:space="preserve">, </w:t>
      </w:r>
      <w:proofErr w:type="spellStart"/>
      <w:proofErr w:type="gramStart"/>
      <w:r>
        <w:t>ed</w:t>
      </w:r>
      <w:proofErr w:type="spellEnd"/>
      <w:proofErr w:type="gramEnd"/>
      <w:r>
        <w:t xml:space="preserve">: Robinson and </w:t>
      </w:r>
      <w:proofErr w:type="spellStart"/>
      <w:r>
        <w:t>Ogletree</w:t>
      </w:r>
      <w:proofErr w:type="spellEnd"/>
      <w:r>
        <w:t>)</w:t>
      </w:r>
    </w:p>
    <w:p w:rsidR="0020398C" w:rsidRDefault="0020398C" w:rsidP="0020398C"/>
    <w:p w:rsidR="0020398C" w:rsidRDefault="0020398C" w:rsidP="0020398C">
      <w:r>
        <w:t xml:space="preserve">Finally, </w:t>
      </w:r>
      <w:r w:rsidRPr="00095863">
        <w:rPr>
          <w:rStyle w:val="StyleUnderline"/>
        </w:rPr>
        <w:t>a comparable approach might be taken for federal tax purposes for qualifying charitable contributions</w:t>
      </w:r>
      <w:r>
        <w:t xml:space="preserve">. Under present law, itemizing taxpayers are able to deduct contributions to public schools, school districts, or foundations. For example, a credit against tax liability could be permitted for charitable contributions made to foundations or state-administered agencies that serve schools or school districts in which a disproportionately high percentage of poorer children are enrolled. Alternatively, </w:t>
      </w:r>
      <w:r w:rsidRPr="00095863">
        <w:rPr>
          <w:rStyle w:val="StyleUnderline"/>
        </w:rPr>
        <w:t>a deduction might only be allowed if the taxpayer contributes to a fund or to schools serving less affluent families</w:t>
      </w:r>
      <w:r>
        <w:t xml:space="preserve">.54 </w:t>
      </w:r>
      <w:proofErr w:type="gramStart"/>
      <w:r w:rsidRPr="00095863">
        <w:rPr>
          <w:rStyle w:val="StyleUnderline"/>
        </w:rPr>
        <w:t>A</w:t>
      </w:r>
      <w:proofErr w:type="gramEnd"/>
      <w:r w:rsidRPr="00095863">
        <w:rPr>
          <w:rStyle w:val="StyleUnderline"/>
        </w:rPr>
        <w:t xml:space="preserve"> source of funding providing additional support for such schools would likely be a financial boon.</w:t>
      </w:r>
      <w:r>
        <w:t xml:space="preserve"> Of equal importance, without this kind of incentive for contribution, supplementary assistance of this kind would almost certainly be unavailable to poorer districts. This credit as structured would be altruistic in flavor and entirely in keeping with the policy underlying the charitable contributions deduction.</w:t>
      </w:r>
    </w:p>
    <w:p w:rsidR="0020398C" w:rsidRDefault="0020398C" w:rsidP="0020398C"/>
    <w:p w:rsidR="0020398C" w:rsidRDefault="0020398C" w:rsidP="0020398C">
      <w:pPr>
        <w:pStyle w:val="Heading3"/>
      </w:pPr>
      <w:r>
        <w:t>2nc politics NB</w:t>
      </w:r>
    </w:p>
    <w:p w:rsidR="0020398C" w:rsidRDefault="0020398C" w:rsidP="0020398C"/>
    <w:p w:rsidR="0020398C" w:rsidRDefault="0020398C" w:rsidP="0020398C">
      <w:pPr>
        <w:pStyle w:val="Heading4"/>
      </w:pPr>
      <w:r>
        <w:t>The CP is costs less political capital than the plan</w:t>
      </w:r>
    </w:p>
    <w:p w:rsidR="0020398C" w:rsidRDefault="0020398C" w:rsidP="0020398C">
      <w:r w:rsidRPr="00EB38E0">
        <w:rPr>
          <w:b/>
        </w:rPr>
        <w:t>Robinson, 15</w:t>
      </w:r>
      <w:r>
        <w:t xml:space="preserve"> - Henry L. and Grace Doherty Charitable Foundation Professor of Law at the University of Virginia (Mildred, “It Takes a Federalist Village” </w:t>
      </w:r>
      <w:r w:rsidRPr="00EB38E0">
        <w:rPr>
          <w:u w:val="single"/>
        </w:rPr>
        <w:t>THE ENDURING LEGACY OF RODRIGUEZ: CREATING NEW PATHWAYS TO EQUAL EDUCATIONAL OPPORTUNITY</w:t>
      </w:r>
      <w:r>
        <w:t xml:space="preserve">, </w:t>
      </w:r>
      <w:proofErr w:type="spellStart"/>
      <w:proofErr w:type="gramStart"/>
      <w:r>
        <w:t>ed</w:t>
      </w:r>
      <w:proofErr w:type="spellEnd"/>
      <w:proofErr w:type="gramEnd"/>
      <w:r>
        <w:t xml:space="preserve">: Robinson and </w:t>
      </w:r>
      <w:proofErr w:type="spellStart"/>
      <w:r>
        <w:t>Ogletree</w:t>
      </w:r>
      <w:proofErr w:type="spellEnd"/>
      <w:r>
        <w:t>)</w:t>
      </w:r>
    </w:p>
    <w:p w:rsidR="0020398C" w:rsidRDefault="0020398C" w:rsidP="0020398C"/>
    <w:p w:rsidR="0020398C" w:rsidRDefault="0020398C" w:rsidP="0020398C">
      <w:r>
        <w:t xml:space="preserve">This approach could also prove to be a boon for local officials, who would formulate policy and determine the required levels of support. </w:t>
      </w:r>
      <w:r w:rsidRPr="00095863">
        <w:rPr>
          <w:rStyle w:val="StyleUnderline"/>
        </w:rPr>
        <w:t>The credit</w:t>
      </w:r>
      <w:r>
        <w:rPr>
          <w:rStyle w:val="StyleUnderline"/>
        </w:rPr>
        <w:t xml:space="preserve"> </w:t>
      </w:r>
      <w:r w:rsidRPr="00095863">
        <w:rPr>
          <w:rStyle w:val="StyleUnderline"/>
        </w:rPr>
        <w:t>would be available for the federally capped property tax liability. This</w:t>
      </w:r>
      <w:r>
        <w:t xml:space="preserve"> scheme </w:t>
      </w:r>
      <w:r w:rsidRPr="00095863">
        <w:rPr>
          <w:rStyle w:val="StyleUnderline"/>
        </w:rPr>
        <w:t>would indirectly provide additional resources to local school districts through</w:t>
      </w:r>
      <w:r>
        <w:rPr>
          <w:rStyle w:val="StyleUnderline"/>
        </w:rPr>
        <w:t xml:space="preserve"> </w:t>
      </w:r>
      <w:r w:rsidRPr="00095863">
        <w:rPr>
          <w:rStyle w:val="StyleUnderline"/>
        </w:rPr>
        <w:t>the federal government but would preserve local policy control</w:t>
      </w:r>
      <w:r>
        <w:t xml:space="preserve">. </w:t>
      </w:r>
      <w:r w:rsidRPr="00095863">
        <w:rPr>
          <w:rStyle w:val="StyleUnderline"/>
        </w:rPr>
        <w:t>An available</w:t>
      </w:r>
      <w:r>
        <w:rPr>
          <w:rStyle w:val="StyleUnderline"/>
        </w:rPr>
        <w:t xml:space="preserve"> </w:t>
      </w:r>
      <w:r w:rsidRPr="00095863">
        <w:rPr>
          <w:rStyle w:val="StyleUnderline"/>
        </w:rPr>
        <w:t xml:space="preserve">credit may also make increased property tax liability </w:t>
      </w:r>
      <w:r>
        <w:rPr>
          <w:rStyle w:val="Emphasis"/>
        </w:rPr>
        <w:t>more politically palat</w:t>
      </w:r>
      <w:r w:rsidRPr="00095863">
        <w:rPr>
          <w:rStyle w:val="Emphasis"/>
        </w:rPr>
        <w:t>able for taxpayers</w:t>
      </w:r>
      <w:r>
        <w:t xml:space="preserve">. The universally available character of the credit does this work; the outlay would enable any taxpayer bearing this cost to have it taken into account for tax purposes without the need to itemize on the tax return. Thus, senior, childless, </w:t>
      </w:r>
      <w:proofErr w:type="spellStart"/>
      <w:r>
        <w:t>nonitemizing</w:t>
      </w:r>
      <w:proofErr w:type="spellEnd"/>
      <w:r>
        <w:t xml:space="preserve"> taxpayers would be able to take the credit in the appropriate amount as well as the taxpayer in a household including school-age children. It would be available at the level deemed to constitute acceptable federal cost to all qualifying taxpayers having positive tax liability.</w:t>
      </w:r>
    </w:p>
    <w:p w:rsidR="0020398C" w:rsidRDefault="0020398C" w:rsidP="0020398C"/>
    <w:p w:rsidR="0020398C" w:rsidRDefault="0020398C" w:rsidP="0020398C"/>
    <w:p w:rsidR="0020398C" w:rsidRPr="00B672EA" w:rsidRDefault="0020398C" w:rsidP="0020398C"/>
    <w:p w:rsidR="000E5ED6" w:rsidRDefault="000E5ED6" w:rsidP="000E5ED6"/>
    <w:p w:rsidR="0020398C" w:rsidRDefault="0020398C" w:rsidP="0020398C"/>
    <w:p w:rsidR="000E5ED6" w:rsidRDefault="000E5ED6" w:rsidP="000E5ED6">
      <w:pPr>
        <w:pStyle w:val="Heading2"/>
      </w:pPr>
      <w:r>
        <w:t>Withhold Funding CP</w:t>
      </w:r>
    </w:p>
    <w:p w:rsidR="0020398C" w:rsidRDefault="0020398C" w:rsidP="0020398C"/>
    <w:p w:rsidR="0020398C" w:rsidRDefault="0020398C" w:rsidP="0020398C"/>
    <w:p w:rsidR="0020398C" w:rsidRPr="006D2C29" w:rsidRDefault="0020398C" w:rsidP="0020398C"/>
    <w:p w:rsidR="0020398C" w:rsidRDefault="0020398C" w:rsidP="0020398C">
      <w:pPr>
        <w:pStyle w:val="Heading3"/>
      </w:pPr>
      <w:r>
        <w:t xml:space="preserve">1NC Withhold Funding CP </w:t>
      </w:r>
    </w:p>
    <w:p w:rsidR="000E5ED6" w:rsidRDefault="000E5ED6" w:rsidP="000E5ED6"/>
    <w:p w:rsidR="000E5ED6" w:rsidRDefault="000E5ED6" w:rsidP="000E5ED6">
      <w:pPr>
        <w:pStyle w:val="Heading4"/>
      </w:pPr>
      <w:r>
        <w:t xml:space="preserve">The United States federal government should withhold ten percent of Title I funding from any state that fails to implement a Guaranteed Tax Base that equalizes school financing across each state based upon mandatory per-pupil minimums.  </w:t>
      </w:r>
    </w:p>
    <w:p w:rsidR="000E5ED6" w:rsidRPr="000E5ED6" w:rsidRDefault="000E5ED6" w:rsidP="000E5ED6"/>
    <w:p w:rsidR="0020398C" w:rsidRDefault="0020398C" w:rsidP="0020398C">
      <w:pPr>
        <w:pStyle w:val="Heading4"/>
      </w:pPr>
      <w:r>
        <w:t xml:space="preserve">The CP solves and avoids politics </w:t>
      </w:r>
    </w:p>
    <w:p w:rsidR="0020398C" w:rsidRDefault="0020398C" w:rsidP="0020398C">
      <w:proofErr w:type="spellStart"/>
      <w:r>
        <w:rPr>
          <w:rStyle w:val="Style13ptBold"/>
        </w:rPr>
        <w:t>Arocho</w:t>
      </w:r>
      <w:proofErr w:type="spellEnd"/>
      <w:r>
        <w:rPr>
          <w:rStyle w:val="Style13ptBold"/>
        </w:rPr>
        <w:t xml:space="preserve">, 14 </w:t>
      </w:r>
      <w:r w:rsidRPr="00777BEB">
        <w:t xml:space="preserve">– Joshua </w:t>
      </w:r>
      <w:proofErr w:type="spellStart"/>
      <w:r w:rsidRPr="00777BEB">
        <w:t>Arocho</w:t>
      </w:r>
      <w:proofErr w:type="spellEnd"/>
      <w:r w:rsidRPr="00777BEB">
        <w:t xml:space="preserve"> is a J.D. &amp; M.A. Candidate at the University of Michigan Law School &amp; School of Education. (Joshua </w:t>
      </w:r>
      <w:proofErr w:type="spellStart"/>
      <w:r w:rsidRPr="00777BEB">
        <w:t>Arocho</w:t>
      </w:r>
      <w:proofErr w:type="spellEnd"/>
      <w:r w:rsidRPr="00777BEB">
        <w:t>, “Inhibiting Intrastate Inequalities: A Congressional Approach to Ensuring Equal Opportunity to Finance Public Education,” 112 Mich. L. Rev. 1479, LexisNexis, SRA)</w:t>
      </w:r>
    </w:p>
    <w:p w:rsidR="0020398C" w:rsidRDefault="0020398C" w:rsidP="0020398C"/>
    <w:p w:rsidR="0020398C" w:rsidRPr="00A249CC" w:rsidRDefault="0020398C" w:rsidP="0020398C">
      <w:r>
        <w:t xml:space="preserve">To address this problem, </w:t>
      </w:r>
      <w:r w:rsidRPr="00054773">
        <w:rPr>
          <w:rStyle w:val="StyleUnderline"/>
        </w:rPr>
        <w:t>Congress should create a new condition</w:t>
      </w:r>
      <w:r>
        <w:t xml:space="preserve"> in the next reauthorization </w:t>
      </w:r>
      <w:r w:rsidRPr="00A249CC">
        <w:rPr>
          <w:rStyle w:val="StyleUnderline"/>
        </w:rPr>
        <w:t>of Title I</w:t>
      </w:r>
      <w:r>
        <w:t xml:space="preserve"> of </w:t>
      </w:r>
      <w:r w:rsidRPr="00A249CC">
        <w:t xml:space="preserve">NCLB to appropriate additional funding </w:t>
      </w:r>
      <w:r w:rsidRPr="00054773">
        <w:rPr>
          <w:rStyle w:val="StyleUnderline"/>
        </w:rPr>
        <w:t>that is conditioned on states' implementation of equal access programs, such as the Guaranteed Tax Base, a system that provides state subsidies to inflate artificially the property values in low-property-value</w:t>
      </w:r>
      <w:r>
        <w:t xml:space="preserve"> school </w:t>
      </w:r>
      <w:r w:rsidRPr="00054773">
        <w:rPr>
          <w:rStyle w:val="StyleUnderline"/>
        </w:rPr>
        <w:t>districts</w:t>
      </w:r>
      <w:r>
        <w:t xml:space="preserve">. </w:t>
      </w:r>
      <w:proofErr w:type="gramStart"/>
      <w:r>
        <w:t>n111</w:t>
      </w:r>
      <w:proofErr w:type="gramEnd"/>
      <w:r>
        <w:t xml:space="preserve"> Alternatively, </w:t>
      </w:r>
      <w:r w:rsidRPr="00A249CC">
        <w:rPr>
          <w:rStyle w:val="StyleUnderline"/>
        </w:rPr>
        <w:t xml:space="preserve">Congress could </w:t>
      </w:r>
      <w:r w:rsidRPr="00A249CC">
        <w:rPr>
          <w:rStyle w:val="Emphasis"/>
        </w:rPr>
        <w:t>withhold current Title I funding</w:t>
      </w:r>
      <w:r w:rsidRPr="00A249CC">
        <w:rPr>
          <w:rStyle w:val="StyleUnderline"/>
        </w:rPr>
        <w:t xml:space="preserve"> from states that choose not to implement such programs</w:t>
      </w:r>
      <w:r>
        <w:t xml:space="preserve">. </w:t>
      </w:r>
      <w:r w:rsidRPr="00054773">
        <w:rPr>
          <w:rStyle w:val="Emphasis"/>
        </w:rPr>
        <w:t>This move would be a dramatic shift in school finance policy.</w:t>
      </w:r>
      <w:r>
        <w:t xml:space="preserve"> As of 2007, only three states used the Guaranteed Tax Base. </w:t>
      </w:r>
      <w:proofErr w:type="gramStart"/>
      <w:r>
        <w:t>n112</w:t>
      </w:r>
      <w:proofErr w:type="gramEnd"/>
      <w:r>
        <w:t xml:space="preserve"> Congress should use the National Minimum Drinking Age Act, which withheld federal funds from states that chose not to raise the legal drinking age to twenty-one, n113 as a model to structure the new language of Title I. That language would read as follows:</w:t>
      </w:r>
    </w:p>
    <w:p w:rsidR="0020398C" w:rsidRPr="00A249CC" w:rsidRDefault="0020398C" w:rsidP="0020398C">
      <w:r w:rsidRPr="00A249CC">
        <w:t>The United States Department of Education shall establish an Equal Educational Opportunity grant to be made available to the states. All states choosing to implement an Equal Access formula for school finance, such as a Guaranteed Tax Base, shall receive grant funding proportionate to the amount of pupils in its education system, which shall amount to a 10% bonus in Title I funding. All states not implementing such an Equal Access formula forfeit the right to any bonus grant funding unde</w:t>
      </w:r>
      <w:r>
        <w:t>r this Section.</w:t>
      </w:r>
    </w:p>
    <w:p w:rsidR="0020398C" w:rsidRDefault="0020398C" w:rsidP="0020398C">
      <w:r>
        <w:t xml:space="preserve">In the alternative, </w:t>
      </w:r>
      <w:r w:rsidRPr="00A249CC">
        <w:rPr>
          <w:rStyle w:val="StyleUnderline"/>
        </w:rPr>
        <w:t>if Congress is unable to appropriate additional funds under Title I, it could more closely follow the National Minimum Drinking Age Act by withholding 10 percent of current Title I funding from states that choose not to adopt a Guaranteed Tax Base formula</w:t>
      </w:r>
      <w:r>
        <w:t xml:space="preserve">. </w:t>
      </w:r>
      <w:r w:rsidRPr="00A249CC">
        <w:rPr>
          <w:rStyle w:val="StyleUnderline"/>
        </w:rPr>
        <w:t>This would obviate the need to seek additional appropriations in a political climate in which raising taxes is</w:t>
      </w:r>
      <w:r>
        <w:t xml:space="preserve"> difficult, if not </w:t>
      </w:r>
      <w:r w:rsidRPr="00A249CC">
        <w:rPr>
          <w:rStyle w:val="StyleUnderline"/>
        </w:rPr>
        <w:t>impossible</w:t>
      </w:r>
      <w:r>
        <w:t>.</w:t>
      </w:r>
    </w:p>
    <w:p w:rsidR="0020398C" w:rsidRDefault="0020398C" w:rsidP="0020398C">
      <w:r>
        <w:t xml:space="preserve">This plan relies on an established idea from education researchers and state reform efforts--the Guaranteed Tax Base--as a basis for helping states to develop equitable, yet flexible, funding formulas in response to the federal mandate. </w:t>
      </w:r>
      <w:r w:rsidRPr="00A249CC">
        <w:rPr>
          <w:rStyle w:val="StyleUnderline"/>
        </w:rPr>
        <w:t>Under a Guaranteed Tax Base, the state "guarantees" each school district a certain amount of taxable property value per pupil and allows each individual school district to set its own tax rate, subject to a mandatory minimum</w:t>
      </w:r>
      <w:r>
        <w:t>.</w:t>
      </w:r>
    </w:p>
    <w:p w:rsidR="0020398C" w:rsidRDefault="0020398C" w:rsidP="0020398C">
      <w:r>
        <w:t xml:space="preserve">[*1497]  For school districts with assessed property valuation below the state-set guaranteed tax base, the state subsidizes the balance. For example, if the state sets the guaranteed tax base at $ 250,000 per pupil and the school district has only $ 70,000 of taxable property per pupil, then the state must subsidize the district for the revenue that would be generated under the district's chosen tax rate with the additional $ 180,000 of taxable property per pupil. Like the Foundation Formulas, </w:t>
      </w:r>
      <w:r w:rsidRPr="00054773">
        <w:rPr>
          <w:rStyle w:val="StyleUnderline"/>
        </w:rPr>
        <w:t xml:space="preserve">the Guaranteed Tax Base thus has the advantage of guaranteeing each school district a minimum level of per-pupil funding, but it also enables low-property-value school districts to raise more than the foundation level if they choose to tax themselves at a higher rate. </w:t>
      </w:r>
      <w:r>
        <w:t>Moreover</w:t>
      </w:r>
      <w:r w:rsidRPr="00054773">
        <w:rPr>
          <w:rStyle w:val="StyleUnderline"/>
        </w:rPr>
        <w:t>, this plan does not force the equalization of school funding but rather leaves each school district with a question to be addressed at the local level: How much do we value education?</w:t>
      </w:r>
      <w:r>
        <w:t xml:space="preserve"> By not mandating equalized spending between low-property-value and high-property-value districts, </w:t>
      </w:r>
      <w:r w:rsidRPr="00054773">
        <w:rPr>
          <w:rStyle w:val="StyleUnderline"/>
        </w:rPr>
        <w:t>states should not face opposition from more affluent communities that do not want the quality of their children's education to be affected by a leveling down of education spending.</w:t>
      </w:r>
      <w:r>
        <w:t xml:space="preserve"> n114</w:t>
      </w:r>
    </w:p>
    <w:p w:rsidR="0020398C" w:rsidRDefault="0020398C" w:rsidP="0020398C"/>
    <w:p w:rsidR="000E5ED6" w:rsidRDefault="000E5ED6" w:rsidP="000E5ED6">
      <w:pPr>
        <w:pStyle w:val="Heading3"/>
      </w:pPr>
      <w:r>
        <w:t>2nc – CP solves</w:t>
      </w:r>
    </w:p>
    <w:p w:rsidR="000E5ED6" w:rsidRDefault="000E5ED6" w:rsidP="000E5ED6"/>
    <w:p w:rsidR="000E5ED6" w:rsidRDefault="000E5ED6" w:rsidP="000E5ED6">
      <w:pPr>
        <w:pStyle w:val="Heading4"/>
      </w:pPr>
      <w:r>
        <w:t>The counterplan solves the case – by conditioning federal education funding on state adoption of more equitable school finance system, it resolves status quo issues of local-property-tax and unsuccessful litigation</w:t>
      </w:r>
    </w:p>
    <w:p w:rsidR="000E5ED6" w:rsidRDefault="000E5ED6" w:rsidP="000E5ED6">
      <w:proofErr w:type="spellStart"/>
      <w:r>
        <w:rPr>
          <w:rStyle w:val="Style13ptBold"/>
        </w:rPr>
        <w:t>Arocho</w:t>
      </w:r>
      <w:proofErr w:type="spellEnd"/>
      <w:r>
        <w:rPr>
          <w:rStyle w:val="Style13ptBold"/>
        </w:rPr>
        <w:t xml:space="preserve">, 14 </w:t>
      </w:r>
      <w:r w:rsidRPr="00777BEB">
        <w:t xml:space="preserve">– Joshua </w:t>
      </w:r>
      <w:proofErr w:type="spellStart"/>
      <w:r w:rsidRPr="00777BEB">
        <w:t>Arocho</w:t>
      </w:r>
      <w:proofErr w:type="spellEnd"/>
      <w:r w:rsidRPr="00777BEB">
        <w:t xml:space="preserve"> is a J.D. &amp; M.A. Candidate at the University of Michigan Law School &amp; School of Education. (Joshua </w:t>
      </w:r>
      <w:proofErr w:type="spellStart"/>
      <w:r w:rsidRPr="00777BEB">
        <w:t>Arocho</w:t>
      </w:r>
      <w:proofErr w:type="spellEnd"/>
      <w:r w:rsidRPr="00777BEB">
        <w:t>, “Inhibiting Intrastate Inequalities: A Congressional Approach to Ensuring Equal Opportunity to Finance Public Education,” 112 Mich. L. Rev. 1479, LexisNexis, SRA)</w:t>
      </w:r>
    </w:p>
    <w:p w:rsidR="000E5ED6" w:rsidRPr="00062F86" w:rsidRDefault="000E5ED6" w:rsidP="000E5ED6">
      <w:pPr>
        <w:rPr>
          <w:rStyle w:val="StyleUnderline"/>
        </w:rPr>
      </w:pPr>
      <w:r w:rsidRPr="00062F86">
        <w:rPr>
          <w:rStyle w:val="StyleUnderline"/>
        </w:rPr>
        <w:t>In light of these failed attempts at meaningful reform, this Note proposes a new federal legislative solution to cure the ailment of school finance inequity.</w:t>
      </w:r>
      <w:r>
        <w:t xml:space="preserve"> </w:t>
      </w:r>
      <w:r w:rsidRPr="00062F86">
        <w:t xml:space="preserve">History has made clear that </w:t>
      </w:r>
      <w:r w:rsidRPr="00062F86">
        <w:rPr>
          <w:rStyle w:val="StyleUnderline"/>
        </w:rPr>
        <w:t>Congress is the only remaining body with the authority and ability to correct the inequities in education funding caused by local-property-tax-based school finance schemes</w:t>
      </w:r>
      <w:r>
        <w:t xml:space="preserve">. </w:t>
      </w:r>
      <w:r w:rsidRPr="00062F86">
        <w:rPr>
          <w:rStyle w:val="Emphasis"/>
        </w:rPr>
        <w:t>By conditioning a percentage of federal education funding</w:t>
      </w:r>
      <w:r>
        <w:t xml:space="preserve"> under the next reauthorization of NCLB </w:t>
      </w:r>
      <w:r w:rsidRPr="00062F86">
        <w:rPr>
          <w:rStyle w:val="Emphasis"/>
        </w:rPr>
        <w:t>on states' adopting more equitable school finance systems, Congress can encourage</w:t>
      </w:r>
      <w:r w:rsidRPr="00062F86">
        <w:rPr>
          <w:rStyle w:val="StyleUnderline"/>
        </w:rPr>
        <w:t xml:space="preserve"> states to provide all communities </w:t>
      </w:r>
      <w:r w:rsidRPr="00062F86">
        <w:rPr>
          <w:rStyle w:val="Emphasis"/>
        </w:rPr>
        <w:t>an equal opportunity to finance a high-quality education</w:t>
      </w:r>
      <w:r w:rsidRPr="00062F86">
        <w:rPr>
          <w:rStyle w:val="StyleUnderline"/>
        </w:rPr>
        <w:t xml:space="preserve"> for their students, </w:t>
      </w:r>
      <w:r w:rsidRPr="00062F86">
        <w:rPr>
          <w:rStyle w:val="Emphasis"/>
        </w:rPr>
        <w:t xml:space="preserve">regardless of the communities' respective taxable property values. </w:t>
      </w:r>
      <w:r>
        <w:t>Part I argues that appeals to the judiciary are counterproductive--</w:t>
      </w:r>
      <w:r w:rsidRPr="00062F86">
        <w:rPr>
          <w:rStyle w:val="StyleUnderline"/>
        </w:rPr>
        <w:t>federal litigation cannot be a vehicle for change given the existing jurisprudence, and state court litigation has led to an inequitable split in education policy</w:t>
      </w:r>
      <w:r>
        <w:t xml:space="preserve">. Part II contends that </w:t>
      </w:r>
      <w:r w:rsidRPr="00062F86">
        <w:rPr>
          <w:rStyle w:val="StyleUnderline"/>
        </w:rPr>
        <w:t>legislative reform efforts have been largely ineffective: states have struggled to address school finance inequities</w:t>
      </w:r>
      <w:r>
        <w:t xml:space="preserve"> through a patchwork of individual reform efforts, current </w:t>
      </w:r>
      <w:r w:rsidRPr="00062F86">
        <w:rPr>
          <w:rStyle w:val="StyleUnderline"/>
        </w:rPr>
        <w:t>federal reforms are ineffective, and state-led collaborative programs will fail because such initiatives lack the additional funding</w:t>
      </w:r>
      <w:r>
        <w:t xml:space="preserve"> necessary to cure financial inequalities. Finally, Part III argues that congressional action is the only avenue available to address systemically school finance inequity, and this Part therefore offers a legislative proposal wherein </w:t>
      </w:r>
      <w:r w:rsidRPr="00062F86">
        <w:rPr>
          <w:rStyle w:val="StyleUnderline"/>
        </w:rPr>
        <w:t>Congress would use its spending powers to persuade states to create school finance schemes that offer equal opportunity for all school districts to collect funds to finance public education.</w:t>
      </w:r>
    </w:p>
    <w:p w:rsidR="000E5ED6" w:rsidRPr="000E5ED6" w:rsidRDefault="000E5ED6" w:rsidP="000E5ED6"/>
    <w:p w:rsidR="000E5ED6" w:rsidRPr="00155B2E" w:rsidRDefault="000E5ED6" w:rsidP="000E5ED6">
      <w:pPr>
        <w:pStyle w:val="Heading4"/>
      </w:pPr>
      <w:r w:rsidRPr="005E45B0">
        <w:rPr>
          <w:u w:val="single"/>
        </w:rPr>
        <w:t>Conditional federal appropriations</w:t>
      </w:r>
      <w:r>
        <w:t xml:space="preserve"> resolve educational inequality – the counterplan </w:t>
      </w:r>
      <w:r w:rsidRPr="005E45B0">
        <w:rPr>
          <w:u w:val="single"/>
        </w:rPr>
        <w:t>incentivizes</w:t>
      </w:r>
      <w:r>
        <w:t xml:space="preserve"> states to change their school finance schemes with the use of federal grant money, and it’s the most </w:t>
      </w:r>
      <w:r w:rsidRPr="005E45B0">
        <w:rPr>
          <w:u w:val="single"/>
        </w:rPr>
        <w:t>efficient</w:t>
      </w:r>
      <w:r>
        <w:t xml:space="preserve"> solution that </w:t>
      </w:r>
      <w:r w:rsidRPr="00C5567B">
        <w:rPr>
          <w:u w:val="single"/>
        </w:rPr>
        <w:t>avoids political backlash</w:t>
      </w:r>
    </w:p>
    <w:p w:rsidR="000E5ED6" w:rsidRDefault="000E5ED6" w:rsidP="000E5ED6">
      <w:proofErr w:type="spellStart"/>
      <w:r>
        <w:rPr>
          <w:rStyle w:val="Style13ptBold"/>
        </w:rPr>
        <w:t>Arocho</w:t>
      </w:r>
      <w:proofErr w:type="spellEnd"/>
      <w:r>
        <w:rPr>
          <w:rStyle w:val="Style13ptBold"/>
        </w:rPr>
        <w:t xml:space="preserve">, 14 </w:t>
      </w:r>
      <w:r w:rsidRPr="00777BEB">
        <w:t xml:space="preserve">– Joshua </w:t>
      </w:r>
      <w:proofErr w:type="spellStart"/>
      <w:r w:rsidRPr="00777BEB">
        <w:t>Arocho</w:t>
      </w:r>
      <w:proofErr w:type="spellEnd"/>
      <w:r w:rsidRPr="00777BEB">
        <w:t xml:space="preserve"> is a J.D. &amp; M.A. Candidate at the University of Michigan Law School &amp; School of Education. (Joshua </w:t>
      </w:r>
      <w:proofErr w:type="spellStart"/>
      <w:r w:rsidRPr="00777BEB">
        <w:t>Arocho</w:t>
      </w:r>
      <w:proofErr w:type="spellEnd"/>
      <w:r w:rsidRPr="00777BEB">
        <w:t>, “Inhibiting Intrastate Inequalities: A Congressional Approach to Ensuring Equal Opportunity to Finance Public Education,” 112 Mich. L. Rev. 1479, LexisNexis, SRA)</w:t>
      </w:r>
    </w:p>
    <w:p w:rsidR="000E5ED6" w:rsidRDefault="000E5ED6" w:rsidP="000E5ED6">
      <w:r w:rsidRPr="00596F41">
        <w:rPr>
          <w:rStyle w:val="StyleUnderline"/>
        </w:rPr>
        <w:t xml:space="preserve">With federal constitutional challenges nigh impossible, state constitutional rulings inconsistent, and current state-led education initiatives insufficient, </w:t>
      </w:r>
      <w:r w:rsidRPr="00596F41">
        <w:rPr>
          <w:rStyle w:val="Emphasis"/>
        </w:rPr>
        <w:t>congressional action represents the only means of obtaining educational funding equity</w:t>
      </w:r>
      <w:r w:rsidRPr="00596F41">
        <w:rPr>
          <w:rStyle w:val="StyleUnderline"/>
        </w:rPr>
        <w:t xml:space="preserve">. </w:t>
      </w:r>
      <w:r w:rsidRPr="00596F41">
        <w:rPr>
          <w:rStyle w:val="Emphasis"/>
        </w:rPr>
        <w:t>State-led initiatives may be more politically feasible</w:t>
      </w:r>
      <w:r w:rsidRPr="00596F41">
        <w:rPr>
          <w:rStyle w:val="StyleUnderline"/>
        </w:rPr>
        <w:t xml:space="preserve"> given today's heated political climate, </w:t>
      </w:r>
      <w:r w:rsidRPr="00596F41">
        <w:rPr>
          <w:rStyle w:val="Emphasis"/>
        </w:rPr>
        <w:t>but they lack the funding</w:t>
      </w:r>
      <w:r w:rsidRPr="00596F41">
        <w:rPr>
          <w:rStyle w:val="StyleUnderline"/>
        </w:rPr>
        <w:t xml:space="preserve"> and the scope of a congressional remedy.</w:t>
      </w:r>
      <w:r>
        <w:t xml:space="preserve"> Therefore, this Part proposes that </w:t>
      </w:r>
      <w:r w:rsidRPr="006C3765">
        <w:rPr>
          <w:rStyle w:val="Emphasis"/>
        </w:rPr>
        <w:t>Congress should incentivize states to change their school finance schemes</w:t>
      </w:r>
      <w:r w:rsidRPr="00596F41">
        <w:rPr>
          <w:rStyle w:val="StyleUnderline"/>
        </w:rPr>
        <w:t xml:space="preserve"> by tying federal grant money to the states' use of a more equitable school finance formula--the Guaranteed Tax Base--that subsidizes low-property-value school districts that choose to tax themselves at high rates.</w:t>
      </w:r>
      <w:r>
        <w:t xml:space="preserve"> Section III.A details such a congressional solution and concludes that </w:t>
      </w:r>
      <w:r w:rsidRPr="006C3765">
        <w:rPr>
          <w:rStyle w:val="StyleUnderline"/>
        </w:rPr>
        <w:t xml:space="preserve">it is the most feasible avenue because of the politically divisive nature of state legislatures. </w:t>
      </w:r>
      <w:r>
        <w:t>Section III.B outlines Congress's constitutional authority to take such action and finds that while there are weak federalism arguments against such action, it should prove permissible under the current test for such claims, despite recent scholarship attacking the constitutionality of similar spending provisions in NCLB.</w:t>
      </w:r>
    </w:p>
    <w:p w:rsidR="000E5ED6" w:rsidRDefault="000E5ED6" w:rsidP="000E5ED6">
      <w:r>
        <w:t xml:space="preserve"> [*1495] </w:t>
      </w:r>
    </w:p>
    <w:p w:rsidR="000E5ED6" w:rsidRDefault="000E5ED6" w:rsidP="000E5ED6">
      <w:r>
        <w:t>A. A Congressional Solution: Manipulating Local Property Taxation to Provide Equal Educational Opportunity</w:t>
      </w:r>
    </w:p>
    <w:p w:rsidR="000E5ED6" w:rsidRPr="00054773" w:rsidRDefault="000E5ED6" w:rsidP="000E5ED6">
      <w:pPr>
        <w:rPr>
          <w:rStyle w:val="StyleUnderline"/>
        </w:rPr>
      </w:pPr>
      <w:r>
        <w:t xml:space="preserve">While </w:t>
      </w:r>
      <w:r w:rsidRPr="00C5567B">
        <w:rPr>
          <w:rStyle w:val="StyleUnderline"/>
        </w:rPr>
        <w:t>the federal government</w:t>
      </w:r>
      <w:r>
        <w:t xml:space="preserve"> has significantly increased its role in national education policy, n101 it </w:t>
      </w:r>
      <w:r w:rsidRPr="00C5567B">
        <w:rPr>
          <w:rStyle w:val="StyleUnderline"/>
        </w:rPr>
        <w:t>has remained relatively deferential in the realm of state operational budget appropriations.</w:t>
      </w:r>
      <w:r>
        <w:t xml:space="preserve"> </w:t>
      </w:r>
      <w:proofErr w:type="gramStart"/>
      <w:r>
        <w:t>n102</w:t>
      </w:r>
      <w:proofErr w:type="gramEnd"/>
      <w:r>
        <w:t xml:space="preserve"> By making funding under the next reauthorization of NCLB contingent on the use of more equitable school finance schemes, however, </w:t>
      </w:r>
      <w:r w:rsidRPr="00C5567B">
        <w:rPr>
          <w:rStyle w:val="StyleUnderline"/>
        </w:rPr>
        <w:t xml:space="preserve">Congress can have a significant impact on school finance equity nationwide. This Section proposes a solution that, </w:t>
      </w:r>
      <w:r w:rsidRPr="00054773">
        <w:rPr>
          <w:rStyle w:val="Emphasis"/>
        </w:rPr>
        <w:t>despite its federal nature, respects the United States' legacy of local control</w:t>
      </w:r>
      <w:r w:rsidRPr="00C5567B">
        <w:rPr>
          <w:rStyle w:val="StyleUnderline"/>
        </w:rPr>
        <w:t xml:space="preserve"> over education. It does so by leaving a significant amount of discretion with the </w:t>
      </w:r>
      <w:r w:rsidRPr="00054773">
        <w:rPr>
          <w:rStyle w:val="StyleUnderline"/>
        </w:rPr>
        <w:t xml:space="preserve">states, thereby </w:t>
      </w:r>
      <w:r w:rsidRPr="00054773">
        <w:rPr>
          <w:rStyle w:val="Emphasis"/>
        </w:rPr>
        <w:t>reducing the likelihood of a backlash against</w:t>
      </w:r>
      <w:r w:rsidRPr="00054773">
        <w:rPr>
          <w:rStyle w:val="StyleUnderline"/>
        </w:rPr>
        <w:t xml:space="preserve"> what some may view as </w:t>
      </w:r>
      <w:r w:rsidRPr="00054773">
        <w:rPr>
          <w:rStyle w:val="Emphasis"/>
        </w:rPr>
        <w:t>an overly intrusive federal initiative.</w:t>
      </w:r>
    </w:p>
    <w:p w:rsidR="000E5ED6" w:rsidRDefault="000E5ED6" w:rsidP="000E5ED6">
      <w:r>
        <w:t xml:space="preserve">The vast majority of states employ local property taxation to provide school districts with a minimal level of funding through Foundation Formulas. </w:t>
      </w:r>
      <w:proofErr w:type="gramStart"/>
      <w:r>
        <w:t>n103</w:t>
      </w:r>
      <w:proofErr w:type="gramEnd"/>
      <w:r>
        <w:t xml:space="preserve"> In such formulas, </w:t>
      </w:r>
      <w:r w:rsidRPr="00054773">
        <w:rPr>
          <w:rStyle w:val="StyleUnderline"/>
        </w:rPr>
        <w:t>the state sets a "foundation level," which is the minimum per-pupil funding that the state believes is required to provide an adequate education.</w:t>
      </w:r>
      <w:r>
        <w:t xml:space="preserve"> n104 Next, </w:t>
      </w:r>
      <w:r w:rsidRPr="00054773">
        <w:rPr>
          <w:rStyle w:val="StyleUnderline"/>
        </w:rPr>
        <w:t>the state mandates that each district pay a minimum property tax rate, which is known as the "required local effort."</w:t>
      </w:r>
      <w:r>
        <w:t xml:space="preserve"> n105 Many states, such as Michigan, also set a maximum property tax rate. n106 Finally, </w:t>
      </w:r>
      <w:r w:rsidRPr="00054773">
        <w:rPr>
          <w:rStyle w:val="StyleUnderline"/>
        </w:rPr>
        <w:t>if a district fails to raise the foundation level of per-pupil funding--calculated by multiplying the district's required local effort by its assessed property valuation--the state makes up the difference</w:t>
      </w:r>
      <w:r>
        <w:t xml:space="preserve">. </w:t>
      </w:r>
      <w:proofErr w:type="gramStart"/>
      <w:r>
        <w:t>n107</w:t>
      </w:r>
      <w:proofErr w:type="gramEnd"/>
      <w:r>
        <w:t xml:space="preserve"> School districts that raise more than the foundation level do not receive a state subsidy but are generally permitted to keep any money they raise that exceeds the foundation level. n108</w:t>
      </w:r>
    </w:p>
    <w:p w:rsidR="000E5ED6" w:rsidRPr="00054773" w:rsidRDefault="000E5ED6" w:rsidP="000E5ED6">
      <w:pPr>
        <w:rPr>
          <w:rStyle w:val="StyleUnderline"/>
        </w:rPr>
      </w:pPr>
      <w:r w:rsidRPr="00054773">
        <w:rPr>
          <w:rStyle w:val="StyleUnderline"/>
        </w:rPr>
        <w:t xml:space="preserve">Although these programs guarantee low-property-value school districts a minimum level of funding, </w:t>
      </w:r>
      <w:r w:rsidRPr="00054773">
        <w:t>the combination of</w:t>
      </w:r>
      <w:r w:rsidRPr="00054773">
        <w:rPr>
          <w:rStyle w:val="StyleUnderline"/>
        </w:rPr>
        <w:t xml:space="preserve"> property tax rate maximums and low property values prevents many low-property-value </w:t>
      </w:r>
      <w:r w:rsidRPr="00054773">
        <w:t>school</w:t>
      </w:r>
      <w:r w:rsidRPr="00054773">
        <w:rPr>
          <w:rStyle w:val="StyleUnderline"/>
        </w:rPr>
        <w:t xml:space="preserve"> districts from funding their schools at a level higher than the minimum. This is a significant problem because oftentimes parents in low-property-value school districts are willing to tax themselves at higher rates to </w:t>
      </w:r>
      <w:proofErr w:type="gramStart"/>
      <w:r w:rsidRPr="00054773">
        <w:rPr>
          <w:rStyle w:val="StyleUnderline"/>
        </w:rPr>
        <w:t>secure</w:t>
      </w:r>
      <w:r>
        <w:t xml:space="preserve">  [</w:t>
      </w:r>
      <w:proofErr w:type="gramEnd"/>
      <w:r>
        <w:t xml:space="preserve">*1496]  </w:t>
      </w:r>
      <w:r w:rsidRPr="00054773">
        <w:rPr>
          <w:rStyle w:val="StyleUnderline"/>
        </w:rPr>
        <w:t>more funding for education</w:t>
      </w:r>
      <w:r>
        <w:t xml:space="preserve">, n109 a willingness that reflects the American public's preference for more education spending. </w:t>
      </w:r>
      <w:proofErr w:type="gramStart"/>
      <w:r>
        <w:t>n110</w:t>
      </w:r>
      <w:proofErr w:type="gramEnd"/>
      <w:r>
        <w:t xml:space="preserve"> </w:t>
      </w:r>
      <w:r w:rsidRPr="00054773">
        <w:rPr>
          <w:rStyle w:val="Emphasis"/>
        </w:rPr>
        <w:t>To foster equal opportunity for low-property-value schools</w:t>
      </w:r>
      <w:r w:rsidRPr="00054773">
        <w:rPr>
          <w:rStyle w:val="StyleUnderline"/>
        </w:rPr>
        <w:t xml:space="preserve"> to raise money, it is necessary to depart from Foundation Formulas.</w:t>
      </w:r>
    </w:p>
    <w:p w:rsidR="000E5ED6" w:rsidRDefault="000E5ED6" w:rsidP="000E5ED6">
      <w:r>
        <w:t xml:space="preserve">To address this problem, </w:t>
      </w:r>
      <w:r w:rsidRPr="00054773">
        <w:rPr>
          <w:rStyle w:val="StyleUnderline"/>
        </w:rPr>
        <w:t>Congress should create a new condition</w:t>
      </w:r>
      <w:r>
        <w:t xml:space="preserve"> in the next reauthorization of Title I of NCLB </w:t>
      </w:r>
      <w:r w:rsidRPr="00054773">
        <w:rPr>
          <w:rStyle w:val="StyleUnderline"/>
        </w:rPr>
        <w:t>to appropriate additional funding that is conditioned on states' implementation of equal access programs, such as the Guaranteed Tax Base, a system that provides state subsidies to inflate artificially the property values in low-property-value</w:t>
      </w:r>
      <w:r>
        <w:t xml:space="preserve"> school </w:t>
      </w:r>
      <w:r w:rsidRPr="00054773">
        <w:rPr>
          <w:rStyle w:val="StyleUnderline"/>
        </w:rPr>
        <w:t>districts</w:t>
      </w:r>
      <w:r>
        <w:t xml:space="preserve">. </w:t>
      </w:r>
      <w:proofErr w:type="gramStart"/>
      <w:r>
        <w:t>n111</w:t>
      </w:r>
      <w:proofErr w:type="gramEnd"/>
      <w:r>
        <w:t xml:space="preserve"> Alternatively, Congress could withhold current Title I funding from states that choose not to implement such programs. </w:t>
      </w:r>
      <w:r w:rsidRPr="00054773">
        <w:rPr>
          <w:rStyle w:val="Emphasis"/>
        </w:rPr>
        <w:t>This move would be a dramatic shift in school finance policy.</w:t>
      </w:r>
      <w:r>
        <w:t xml:space="preserve"> As of 2007, only three states used the Guaranteed Tax Base. </w:t>
      </w:r>
      <w:proofErr w:type="gramStart"/>
      <w:r>
        <w:t>n112</w:t>
      </w:r>
      <w:proofErr w:type="gramEnd"/>
      <w:r>
        <w:t xml:space="preserve"> Congress should use the National Minimum Drinking Age Act, which withheld federal funds from states that chose not to raise the legal drinking age to twenty-one, n113 as a model to structure the new language of Title I. That language would read as follows:</w:t>
      </w:r>
    </w:p>
    <w:p w:rsidR="000E5ED6" w:rsidRPr="00A249CC" w:rsidRDefault="000E5ED6" w:rsidP="000E5ED6">
      <w:pPr>
        <w:rPr>
          <w:u w:val="single"/>
        </w:rPr>
      </w:pPr>
      <w:r w:rsidRPr="00054773">
        <w:rPr>
          <w:rStyle w:val="StyleUnderline"/>
        </w:rPr>
        <w:t>The United States Department of Education shall establish an Equal Educational Opportunity grant to be made available to the states. All states choosing to implement an Equal Access formula for school finance, such as a Guaranteed Tax Base, shall receive grant funding proportionate to the amount of pupils in its education system, which shall amount to a 10% bonus in Title I funding. All states not implementing such an Equal Access formula forfeit the right to any bonus grant funding under this Section.</w:t>
      </w:r>
    </w:p>
    <w:p w:rsidR="000E5ED6" w:rsidRDefault="000E5ED6" w:rsidP="000E5ED6">
      <w:r>
        <w:t>In the alternative, if Congress is unable to appropriate additional funds under Title I, it could more closely follow the National Minimum Drinking Age Act by withholding 10 percent of current Title I funding from states that choose not to adopt a Guaranteed Tax Base formula. This would obviate the need to seek additional appropriations in a political climate in which raising taxes is difficult, if not impossible.</w:t>
      </w:r>
    </w:p>
    <w:p w:rsidR="000E5ED6" w:rsidRDefault="000E5ED6" w:rsidP="000E5ED6">
      <w:r w:rsidRPr="00054773">
        <w:rPr>
          <w:rStyle w:val="StyleUnderline"/>
        </w:rPr>
        <w:t>This plan relies on an established idea from education researchers and state reform efforts--the Guaranteed Tax Base--</w:t>
      </w:r>
      <w:r w:rsidRPr="00054773">
        <w:rPr>
          <w:rStyle w:val="Emphasis"/>
        </w:rPr>
        <w:t xml:space="preserve">as a basis for helping states to develop equitable, yet flexible, funding formulas </w:t>
      </w:r>
      <w:r>
        <w:t>in response to the federal mandate. Under a Guaranteed Tax Base, the state "guarantees" each school district a certain amount of taxable property value per pupil and allows each individual school district to set its own tax rate, subject to a mandatory minimum.</w:t>
      </w:r>
    </w:p>
    <w:p w:rsidR="000E5ED6" w:rsidRDefault="000E5ED6" w:rsidP="000E5ED6">
      <w:r>
        <w:t xml:space="preserve"> [*1497]  For school districts with assessed property valuation below the state-set guaranteed tax base, the state subsidizes the balance. For example, if the state sets the guaranteed tax base at $ 250,000 per pupil and the school district has only $ 70,000 of taxable property per pupil, then the state must subsidize the district for the revenue that would be generated under the district's chosen tax rate with the additional $ 180,000 of taxable property per pupil. Like the Foundation Formulas, </w:t>
      </w:r>
      <w:r w:rsidRPr="00054773">
        <w:rPr>
          <w:rStyle w:val="StyleUnderline"/>
        </w:rPr>
        <w:t xml:space="preserve">the Guaranteed Tax Base thus has the advantage of guaranteeing each school district a minimum level of per-pupil funding, but it also enables low-property-value school districts to raise more than the foundation level if they choose to tax themselves at a higher rate. </w:t>
      </w:r>
      <w:r>
        <w:t>Moreover</w:t>
      </w:r>
      <w:r w:rsidRPr="00054773">
        <w:rPr>
          <w:rStyle w:val="StyleUnderline"/>
        </w:rPr>
        <w:t>, this plan does not force the equalization of school funding but rather leaves each school district with a question to be addressed at the local level: How much do we value education?</w:t>
      </w:r>
      <w:r>
        <w:t xml:space="preserve"> By not mandating equalized spending between low-property-value and high-property-value districts, </w:t>
      </w:r>
      <w:r w:rsidRPr="00054773">
        <w:rPr>
          <w:rStyle w:val="StyleUnderline"/>
        </w:rPr>
        <w:t>states should not face opposition from more affluent communities that do not want the quality of their children's education to be affected by a leveling down of education spending.</w:t>
      </w:r>
      <w:r>
        <w:t xml:space="preserve"> n114</w:t>
      </w:r>
    </w:p>
    <w:p w:rsidR="000E5ED6" w:rsidRDefault="000E5ED6" w:rsidP="000E5ED6">
      <w:pPr>
        <w:pStyle w:val="Heading4"/>
      </w:pPr>
      <w:r>
        <w:t>The CP solves any potential abuse because states are subjected to federal enforcement and a mandatory minimum per-pupil funding to receive federal funds – empirics prove conditions solve</w:t>
      </w:r>
    </w:p>
    <w:p w:rsidR="000E5ED6" w:rsidRDefault="000E5ED6" w:rsidP="000E5ED6">
      <w:proofErr w:type="spellStart"/>
      <w:r>
        <w:rPr>
          <w:rStyle w:val="Style13ptBold"/>
        </w:rPr>
        <w:t>Arocho</w:t>
      </w:r>
      <w:proofErr w:type="spellEnd"/>
      <w:r>
        <w:rPr>
          <w:rStyle w:val="Style13ptBold"/>
        </w:rPr>
        <w:t xml:space="preserve">, 14 </w:t>
      </w:r>
      <w:r w:rsidRPr="00777BEB">
        <w:t xml:space="preserve">– Joshua </w:t>
      </w:r>
      <w:proofErr w:type="spellStart"/>
      <w:r w:rsidRPr="00777BEB">
        <w:t>Arocho</w:t>
      </w:r>
      <w:proofErr w:type="spellEnd"/>
      <w:r w:rsidRPr="00777BEB">
        <w:t xml:space="preserve"> is a J.D. &amp; M.A. Candidate at the University of Michigan Law School &amp; School of Education. (Joshua </w:t>
      </w:r>
      <w:proofErr w:type="spellStart"/>
      <w:r w:rsidRPr="00777BEB">
        <w:t>Arocho</w:t>
      </w:r>
      <w:proofErr w:type="spellEnd"/>
      <w:r w:rsidRPr="00777BEB">
        <w:t>, “Inhibiting Intrastate Inequalities: A Congressional Approach to Ensuring Equal Opportunity to Finance Public Education,” 112 Mich. L. Rev. 1479, LexisNexis, SRA)</w:t>
      </w:r>
    </w:p>
    <w:p w:rsidR="000E5ED6" w:rsidRDefault="000E5ED6" w:rsidP="000E5ED6">
      <w:r w:rsidRPr="001334C9">
        <w:rPr>
          <w:rStyle w:val="StyleUnderline"/>
        </w:rPr>
        <w:t xml:space="preserve">To avoid abuse by recalcitrant taxpayers or state legislators who want to circumvent the law, every state's Guaranteed Tax Base must be </w:t>
      </w:r>
      <w:r w:rsidRPr="001334C9">
        <w:rPr>
          <w:rStyle w:val="Emphasis"/>
        </w:rPr>
        <w:t>subject to a mandatory minimum per-pupil funding level in order to receive federal funding.</w:t>
      </w:r>
      <w:r>
        <w:t xml:space="preserve"> </w:t>
      </w:r>
      <w:r w:rsidRPr="001334C9">
        <w:rPr>
          <w:rStyle w:val="StyleUnderline"/>
        </w:rPr>
        <w:t>This minimum funding</w:t>
      </w:r>
      <w:r>
        <w:t xml:space="preserve"> level </w:t>
      </w:r>
      <w:r w:rsidRPr="001334C9">
        <w:rPr>
          <w:rStyle w:val="StyleUnderline"/>
        </w:rPr>
        <w:t xml:space="preserve">can be based on a federal study aimed at finding the "amount of money per pupil necessary </w:t>
      </w:r>
      <w:r w:rsidRPr="001334C9">
        <w:rPr>
          <w:rStyle w:val="Emphasis"/>
        </w:rPr>
        <w:t>to guarantee a minimally adequate education."</w:t>
      </w:r>
      <w:r w:rsidRPr="001334C9">
        <w:rPr>
          <w:rStyle w:val="StyleUnderline"/>
        </w:rPr>
        <w:t xml:space="preserve"> </w:t>
      </w:r>
      <w:r>
        <w:t xml:space="preserve">n117 This funding level, of course, must be adjusted for factors such as cost of living. </w:t>
      </w:r>
      <w:r w:rsidRPr="001334C9">
        <w:rPr>
          <w:rStyle w:val="StyleUnderline"/>
        </w:rPr>
        <w:t>This cost study will guarantee a minimal level of uniformity and will prevent states from setting low foundation levels and thus harming low-property-value or reluctant-to-tax school districts.</w:t>
      </w:r>
      <w:r>
        <w:t xml:space="preserve"> Furthermore, to safeguard against other potential abuses, such as states setting meaninglessly low guaranteed tax bases, </w:t>
      </w:r>
      <w:r w:rsidRPr="001334C9">
        <w:rPr>
          <w:rStyle w:val="Emphasis"/>
        </w:rPr>
        <w:t>Congress should include an enforcement mechanism</w:t>
      </w:r>
      <w:r w:rsidRPr="001334C9">
        <w:rPr>
          <w:rStyle w:val="StyleUnderline"/>
        </w:rPr>
        <w:t>--Department of Education oversight or a private right of action, for example--to address states' bad-faith manipulations of the system</w:t>
      </w:r>
      <w:r>
        <w:t>. n118</w:t>
      </w:r>
    </w:p>
    <w:p w:rsidR="000E5ED6" w:rsidRDefault="000E5ED6" w:rsidP="000E5ED6">
      <w:r w:rsidRPr="00D475F9">
        <w:rPr>
          <w:rStyle w:val="StyleUnderline"/>
        </w:rPr>
        <w:t xml:space="preserve">Making federal funding contingent on a state's compliance with federal requirements has </w:t>
      </w:r>
      <w:r w:rsidRPr="00D475F9">
        <w:rPr>
          <w:rStyle w:val="Emphasis"/>
        </w:rPr>
        <w:t>proved successful in the past</w:t>
      </w:r>
      <w:r>
        <w:t xml:space="preserve">. </w:t>
      </w:r>
      <w:r w:rsidRPr="00D475F9">
        <w:rPr>
          <w:rStyle w:val="StyleUnderline"/>
        </w:rPr>
        <w:t>Congress passed the National Minimum Drinking Age Act</w:t>
      </w:r>
      <w:r>
        <w:t xml:space="preserve"> in 1984, </w:t>
      </w:r>
      <w:r w:rsidRPr="00D475F9">
        <w:rPr>
          <w:rStyle w:val="StyleUnderline"/>
        </w:rPr>
        <w:t>making 5 percent of federal highway funds contingent on setting the minimum drinking age at twenty-one.</w:t>
      </w:r>
      <w:r>
        <w:t xml:space="preserve"> </w:t>
      </w:r>
      <w:proofErr w:type="gramStart"/>
      <w:r>
        <w:t>n119</w:t>
      </w:r>
      <w:proofErr w:type="gramEnd"/>
      <w:r>
        <w:t xml:space="preserve"> </w:t>
      </w:r>
      <w:r w:rsidRPr="00D475F9">
        <w:rPr>
          <w:rStyle w:val="StyleUnderline"/>
        </w:rPr>
        <w:t>Early research showed an immediate drop in alcohol-related deaths</w:t>
      </w:r>
      <w:r>
        <w:t xml:space="preserve">. </w:t>
      </w:r>
      <w:proofErr w:type="gramStart"/>
      <w:r>
        <w:t>n120</w:t>
      </w:r>
      <w:proofErr w:type="gramEnd"/>
      <w:r>
        <w:t xml:space="preserve"> </w:t>
      </w:r>
      <w:r w:rsidRPr="00D475F9">
        <w:rPr>
          <w:rStyle w:val="StyleUnderline"/>
        </w:rPr>
        <w:t xml:space="preserve">The </w:t>
      </w:r>
      <w:r w:rsidRPr="00D475F9">
        <w:rPr>
          <w:rStyle w:val="Emphasis"/>
        </w:rPr>
        <w:t>federal mandate effectively quickened the pace</w:t>
      </w:r>
      <w:r>
        <w:t xml:space="preserve"> at which states made twenty-one the legal drinking age, </w:t>
      </w:r>
      <w:r w:rsidRPr="00196682">
        <w:rPr>
          <w:rStyle w:val="StyleUnderline"/>
        </w:rPr>
        <w:t>which accelerated these life-saving effects</w:t>
      </w:r>
      <w:r>
        <w:t xml:space="preserve">. </w:t>
      </w:r>
      <w:proofErr w:type="gramStart"/>
      <w:r>
        <w:t>n121</w:t>
      </w:r>
      <w:proofErr w:type="gramEnd"/>
      <w:r>
        <w:t xml:space="preserve"> </w:t>
      </w:r>
      <w:r w:rsidRPr="00196682">
        <w:rPr>
          <w:rStyle w:val="StyleUnderline"/>
        </w:rPr>
        <w:t>The</w:t>
      </w:r>
      <w:r>
        <w:t xml:space="preserve">  [*1499]  </w:t>
      </w:r>
      <w:r w:rsidRPr="00196682">
        <w:rPr>
          <w:rStyle w:val="StyleUnderline"/>
        </w:rPr>
        <w:t xml:space="preserve">federal government could use spending legislation similarly to accelerate the effects of more equitable school finance schemes. If all states adopt equal access programs, a move that Congress's new law will encourage, </w:t>
      </w:r>
      <w:r w:rsidRPr="00196682">
        <w:rPr>
          <w:rStyle w:val="Emphasis"/>
        </w:rPr>
        <w:t>the effect will be to give every child an opportunity to attend a well-funded school, regardless of</w:t>
      </w:r>
      <w:r w:rsidRPr="00196682">
        <w:rPr>
          <w:rStyle w:val="StyleUnderline"/>
        </w:rPr>
        <w:t xml:space="preserve"> his </w:t>
      </w:r>
      <w:r w:rsidRPr="00196682">
        <w:rPr>
          <w:rStyle w:val="Emphasis"/>
        </w:rPr>
        <w:t>socioeconomic status</w:t>
      </w:r>
      <w:r w:rsidRPr="00196682">
        <w:rPr>
          <w:rStyle w:val="StyleUnderline"/>
        </w:rPr>
        <w:t xml:space="preserve"> or the wealth of his school district.</w:t>
      </w:r>
    </w:p>
    <w:p w:rsidR="000E5ED6" w:rsidRDefault="000E5ED6" w:rsidP="000E5ED6">
      <w:r w:rsidRPr="00196682">
        <w:rPr>
          <w:rStyle w:val="StyleUnderline"/>
        </w:rPr>
        <w:t>This plan offers</w:t>
      </w:r>
      <w:r>
        <w:t xml:space="preserve"> the </w:t>
      </w:r>
      <w:r w:rsidRPr="00196682">
        <w:rPr>
          <w:rStyle w:val="StyleUnderline"/>
        </w:rPr>
        <w:t>political feasibility</w:t>
      </w:r>
      <w:r>
        <w:t xml:space="preserve"> missing from new financing schemes at the state level. </w:t>
      </w:r>
      <w:r w:rsidRPr="00196682">
        <w:rPr>
          <w:rStyle w:val="StyleUnderline"/>
        </w:rPr>
        <w:t>State legislators representing property-rich suburban school districts have no incentive to restructure drastically the state's school finance system in the name of equity</w:t>
      </w:r>
      <w:r>
        <w:t>--</w:t>
      </w:r>
      <w:r w:rsidRPr="00196682">
        <w:rPr>
          <w:rStyle w:val="StyleUnderline"/>
        </w:rPr>
        <w:t>if they lost funding for their schools, their reelection would be at risk. The plan addresses this problem by giving such legislators political cover</w:t>
      </w:r>
      <w:r>
        <w:t xml:space="preserve">, </w:t>
      </w:r>
      <w:r w:rsidRPr="00196682">
        <w:rPr>
          <w:rStyle w:val="StyleUnderline"/>
        </w:rPr>
        <w:t xml:space="preserve">for </w:t>
      </w:r>
      <w:r w:rsidRPr="00196682">
        <w:rPr>
          <w:rStyle w:val="Emphasis"/>
        </w:rPr>
        <w:t>if they decide against restructuring the state's school finance system, the state will lose federal money</w:t>
      </w:r>
      <w:r>
        <w:t xml:space="preserve">. In this sense, </w:t>
      </w:r>
      <w:r w:rsidRPr="00196682">
        <w:rPr>
          <w:rStyle w:val="Emphasis"/>
        </w:rPr>
        <w:t>congressional action will dampen the politically divisive effects</w:t>
      </w:r>
      <w:r w:rsidRPr="00196682">
        <w:rPr>
          <w:rStyle w:val="StyleUnderline"/>
        </w:rPr>
        <w:t xml:space="preserve"> of restructuring school finance schemes</w:t>
      </w:r>
      <w:r>
        <w:t>.</w:t>
      </w:r>
    </w:p>
    <w:p w:rsidR="0020398C" w:rsidRDefault="0020398C" w:rsidP="0020398C"/>
    <w:p w:rsidR="000E5ED6" w:rsidRPr="009945FA" w:rsidRDefault="000E5ED6" w:rsidP="000E5ED6">
      <w:pPr>
        <w:pStyle w:val="Heading4"/>
      </w:pPr>
      <w:r>
        <w:t>Conditioning current funding on a state property tax increase solves intrastate disparity and allows federal targeting aid to states with lower capacity</w:t>
      </w:r>
    </w:p>
    <w:p w:rsidR="000E5ED6" w:rsidRDefault="000E5ED6" w:rsidP="000E5ED6">
      <w:proofErr w:type="spellStart"/>
      <w:r>
        <w:rPr>
          <w:rStyle w:val="Style13ptBold"/>
        </w:rPr>
        <w:t>Sugarman</w:t>
      </w:r>
      <w:proofErr w:type="spellEnd"/>
      <w:r>
        <w:rPr>
          <w:rStyle w:val="Style13ptBold"/>
        </w:rPr>
        <w:t xml:space="preserve"> 97 </w:t>
      </w:r>
      <w:r>
        <w:t xml:space="preserve">[STEPHEN D. SUGARMAN- Professor of Law, University of California, Berkeley, “TWO SCHOOL-FINANCE ROLES FOR THE FEDERAL GOVERNMENT: PROMOTING EQUITY AND CHOICE”, St. Louis U. Pub. L. Rev. 79 1997-1998] </w:t>
      </w:r>
      <w:proofErr w:type="spellStart"/>
      <w:r>
        <w:t>Valiaveedu</w:t>
      </w:r>
      <w:proofErr w:type="spellEnd"/>
    </w:p>
    <w:p w:rsidR="000E5ED6" w:rsidRPr="00F6387E" w:rsidRDefault="000E5ED6" w:rsidP="000E5ED6"/>
    <w:p w:rsidR="000E5ED6" w:rsidRPr="00F6387E" w:rsidRDefault="000E5ED6" w:rsidP="000E5ED6">
      <w:r w:rsidRPr="00F6387E">
        <w:rPr>
          <w:rStyle w:val="StyleUnderline"/>
        </w:rPr>
        <w:t>The federal government could use its spending power to offset the inequalities</w:t>
      </w:r>
      <w:r>
        <w:rPr>
          <w:rStyle w:val="StyleUnderline"/>
        </w:rPr>
        <w:t xml:space="preserve"> </w:t>
      </w:r>
      <w:r w:rsidRPr="00F6387E">
        <w:rPr>
          <w:rStyle w:val="StyleUnderline"/>
        </w:rPr>
        <w:t>in expenditure on elementary and secondary school students that arise</w:t>
      </w:r>
      <w:r>
        <w:rPr>
          <w:rStyle w:val="StyleUnderline"/>
        </w:rPr>
        <w:t xml:space="preserve"> </w:t>
      </w:r>
      <w:r w:rsidRPr="00F6387E">
        <w:rPr>
          <w:rStyle w:val="StyleUnderline"/>
        </w:rPr>
        <w:t xml:space="preserve">from the </w:t>
      </w:r>
      <w:r w:rsidRPr="00F6387E">
        <w:rPr>
          <w:rStyle w:val="Emphasis"/>
        </w:rPr>
        <w:t xml:space="preserve">unequal fiscal capacities of states </w:t>
      </w:r>
      <w:r w:rsidRPr="00F6387E">
        <w:rPr>
          <w:rStyle w:val="StyleUnderline"/>
        </w:rPr>
        <w:t>to deal with the educational burdens</w:t>
      </w:r>
      <w:r>
        <w:rPr>
          <w:rStyle w:val="StyleUnderline"/>
        </w:rPr>
        <w:t xml:space="preserve"> </w:t>
      </w:r>
      <w:r w:rsidRPr="00F6387E">
        <w:rPr>
          <w:rStyle w:val="StyleUnderline"/>
        </w:rPr>
        <w:t>they face.</w:t>
      </w:r>
      <w:r>
        <w:t xml:space="preserve"> </w:t>
      </w:r>
      <w:r w:rsidRPr="00F6387E">
        <w:rPr>
          <w:rStyle w:val="Emphasis"/>
        </w:rPr>
        <w:t>For example</w:t>
      </w:r>
      <w:r>
        <w:t xml:space="preserve">, </w:t>
      </w:r>
      <w:r w:rsidRPr="00F6387E">
        <w:rPr>
          <w:rStyle w:val="StyleUnderline"/>
        </w:rPr>
        <w:t>states that agreed to make a specified tax effort for</w:t>
      </w:r>
      <w:r>
        <w:rPr>
          <w:rStyle w:val="StyleUnderline"/>
        </w:rPr>
        <w:t xml:space="preserve"> </w:t>
      </w:r>
      <w:r w:rsidRPr="00F6387E">
        <w:rPr>
          <w:rStyle w:val="StyleUnderline"/>
        </w:rPr>
        <w:t>education might be guaranteed federal assistance that, together with the state's</w:t>
      </w:r>
      <w:r>
        <w:rPr>
          <w:rStyle w:val="StyleUnderline"/>
        </w:rPr>
        <w:t xml:space="preserve"> </w:t>
      </w:r>
      <w:r w:rsidRPr="00F6387E">
        <w:rPr>
          <w:rStyle w:val="StyleUnderline"/>
        </w:rPr>
        <w:t>contribution, would fund a nationally-determined level of spending</w:t>
      </w:r>
      <w:r>
        <w:t xml:space="preserve"> that takes into account both special student needs and the varying costs of educational services from place to place. </w:t>
      </w:r>
      <w:r w:rsidRPr="00F6387E">
        <w:rPr>
          <w:rStyle w:val="Emphasis"/>
        </w:rPr>
        <w:t>Moreover, the national government could tie its</w:t>
      </w:r>
      <w:r>
        <w:rPr>
          <w:rStyle w:val="Emphasis"/>
        </w:rPr>
        <w:t xml:space="preserve"> </w:t>
      </w:r>
      <w:r w:rsidRPr="00F6387E">
        <w:rPr>
          <w:rStyle w:val="Emphasis"/>
        </w:rPr>
        <w:t>provision of financial assistance to the willingness of states to eliminate unfair</w:t>
      </w:r>
      <w:r>
        <w:rPr>
          <w:rStyle w:val="Emphasis"/>
        </w:rPr>
        <w:t xml:space="preserve"> </w:t>
      </w:r>
      <w:r w:rsidRPr="00F6387E">
        <w:rPr>
          <w:rStyle w:val="Emphasis"/>
        </w:rPr>
        <w:t>inequalities in school spending within their borders</w:t>
      </w:r>
      <w:r>
        <w:t xml:space="preserve">. </w:t>
      </w:r>
      <w:r w:rsidRPr="00F6387E">
        <w:rPr>
          <w:rStyle w:val="Emphasis"/>
        </w:rPr>
        <w:t>This scheme could eliminate the discriminatory treatment of our nation's</w:t>
      </w:r>
      <w:r>
        <w:rPr>
          <w:rStyle w:val="Emphasis"/>
        </w:rPr>
        <w:t xml:space="preserve"> </w:t>
      </w:r>
      <w:r w:rsidRPr="00F6387E">
        <w:rPr>
          <w:rStyle w:val="Emphasis"/>
        </w:rPr>
        <w:t>schoolchildren that has plagued public education from the outset.</w:t>
      </w:r>
      <w:r>
        <w:t xml:space="preserve"> Alas, the </w:t>
      </w:r>
      <w:r w:rsidRPr="00F6387E">
        <w:t>scale of the required federal role is probably too large in the present political</w:t>
      </w:r>
      <w:r>
        <w:t xml:space="preserve"> </w:t>
      </w:r>
      <w:r w:rsidRPr="00F6387E">
        <w:t>climate.</w:t>
      </w:r>
    </w:p>
    <w:p w:rsidR="000E5ED6" w:rsidRDefault="000E5ED6" w:rsidP="0020398C"/>
    <w:p w:rsidR="00BE77AE" w:rsidRDefault="00BE77AE" w:rsidP="00BE77AE">
      <w:pPr>
        <w:pStyle w:val="Heading3"/>
      </w:pPr>
      <w:r>
        <w:t>States say yes</w:t>
      </w:r>
    </w:p>
    <w:p w:rsidR="00BE77AE" w:rsidRDefault="00BE77AE" w:rsidP="00BE77AE"/>
    <w:p w:rsidR="00BE77AE" w:rsidRDefault="00BE77AE" w:rsidP="00BE77AE">
      <w:pPr>
        <w:pStyle w:val="Heading4"/>
      </w:pPr>
      <w:r>
        <w:t xml:space="preserve">Withholding funding solves – HTF proves that the fed can </w:t>
      </w:r>
      <w:r w:rsidRPr="00663C26">
        <w:rPr>
          <w:u w:val="single"/>
        </w:rPr>
        <w:t>leverage control</w:t>
      </w:r>
      <w:r>
        <w:t xml:space="preserve"> over states </w:t>
      </w:r>
    </w:p>
    <w:p w:rsidR="00BE77AE" w:rsidRPr="00F724FD" w:rsidRDefault="00BE77AE" w:rsidP="00BE77AE">
      <w:proofErr w:type="spellStart"/>
      <w:r>
        <w:rPr>
          <w:rStyle w:val="Style13ptBold"/>
        </w:rPr>
        <w:t>Resnick</w:t>
      </w:r>
      <w:proofErr w:type="spellEnd"/>
      <w:r>
        <w:rPr>
          <w:rStyle w:val="Style13ptBold"/>
        </w:rPr>
        <w:t xml:space="preserve"> and Roller, 14 </w:t>
      </w:r>
      <w:r w:rsidRPr="00F724FD">
        <w:t xml:space="preserve">– Brian </w:t>
      </w:r>
      <w:proofErr w:type="spellStart"/>
      <w:r w:rsidRPr="00F724FD">
        <w:t>Resnick</w:t>
      </w:r>
      <w:proofErr w:type="spellEnd"/>
      <w:r w:rsidRPr="00F724FD">
        <w:t xml:space="preserve"> is a former staff correspondent at National Journal and a former producer of The Atlantic's National channel. Emma Roller is a former staff correspondent for National Journal. (Brian </w:t>
      </w:r>
      <w:proofErr w:type="spellStart"/>
      <w:r w:rsidRPr="00F724FD">
        <w:t>Resnick</w:t>
      </w:r>
      <w:proofErr w:type="spellEnd"/>
      <w:r w:rsidRPr="00F724FD">
        <w:t xml:space="preserve"> and Emma Roller, “Four Times the Government Held Highway Funding Hostage,” July 16, 2014, The Atlantic, https://www.theatlantic.com/politics/archive/2014/07/four-times-the-government-held-highway-funding-hostage/454167/, SRA)</w:t>
      </w:r>
    </w:p>
    <w:p w:rsidR="00BE77AE" w:rsidRPr="002E2BD0" w:rsidRDefault="00BE77AE" w:rsidP="00BE77AE">
      <w:r w:rsidRPr="002E2BD0">
        <w:rPr>
          <w:rStyle w:val="StyleUnderline"/>
        </w:rPr>
        <w:t>The federal government can't force states to comply</w:t>
      </w:r>
      <w:r w:rsidRPr="002E2BD0">
        <w:t xml:space="preserve"> with all of its whims. </w:t>
      </w:r>
      <w:r w:rsidRPr="002E2BD0">
        <w:rPr>
          <w:rStyle w:val="StyleUnderline"/>
        </w:rPr>
        <w:t>But it certainly has the means to</w:t>
      </w:r>
      <w:r w:rsidRPr="002E2BD0">
        <w:t xml:space="preserve"> put the </w:t>
      </w:r>
      <w:r w:rsidRPr="002E2BD0">
        <w:rPr>
          <w:rStyle w:val="StyleUnderline"/>
        </w:rPr>
        <w:t>pressure</w:t>
      </w:r>
      <w:r w:rsidRPr="002E2BD0">
        <w:t xml:space="preserve"> on.</w:t>
      </w:r>
    </w:p>
    <w:p w:rsidR="00BE77AE" w:rsidRPr="002E2BD0" w:rsidRDefault="00BE77AE" w:rsidP="00BE77AE">
      <w:r w:rsidRPr="002E2BD0">
        <w:t xml:space="preserve">Congress is debating how to extend funding for </w:t>
      </w:r>
      <w:r w:rsidRPr="002E2BD0">
        <w:rPr>
          <w:rStyle w:val="StyleUnderline"/>
        </w:rPr>
        <w:t>the Highway Trust Fund</w:t>
      </w:r>
      <w:r w:rsidRPr="002E2BD0">
        <w:t xml:space="preserve">, the money that </w:t>
      </w:r>
      <w:r w:rsidRPr="002E2BD0">
        <w:rPr>
          <w:rStyle w:val="StyleUnderline"/>
        </w:rPr>
        <w:t>has</w:t>
      </w:r>
      <w:r w:rsidRPr="002E2BD0">
        <w:t xml:space="preserve"> in the past </w:t>
      </w:r>
      <w:r w:rsidRPr="002E2BD0">
        <w:rPr>
          <w:rStyle w:val="StyleUnderline"/>
        </w:rPr>
        <w:t>acted as the federal government's muscle in enforcing laws at the state level.</w:t>
      </w:r>
      <w:r w:rsidRPr="002E2BD0">
        <w:t xml:space="preserve"> The House voted to patch the fund on Tuesday, two weeks before the trust ran out of money to maintain the nation's roads.</w:t>
      </w:r>
    </w:p>
    <w:p w:rsidR="00BE77AE" w:rsidRPr="00BE77AE" w:rsidRDefault="00BE77AE" w:rsidP="00BE77AE">
      <w:pPr>
        <w:rPr>
          <w:b/>
          <w:iCs/>
          <w:u w:val="single"/>
          <w:bdr w:val="single" w:sz="8" w:space="0" w:color="auto"/>
        </w:rPr>
      </w:pPr>
      <w:r w:rsidRPr="002E2BD0">
        <w:t xml:space="preserve">In the past, </w:t>
      </w:r>
      <w:r w:rsidRPr="002E2BD0">
        <w:rPr>
          <w:rStyle w:val="StyleUnderline"/>
        </w:rPr>
        <w:t xml:space="preserve">the government has used federal highway </w:t>
      </w:r>
      <w:r w:rsidRPr="002E2BD0">
        <w:rPr>
          <w:rStyle w:val="Emphasis"/>
        </w:rPr>
        <w:t>funding as a way to leverage states</w:t>
      </w:r>
      <w:r w:rsidRPr="002E2BD0">
        <w:rPr>
          <w:rStyle w:val="StyleUnderline"/>
        </w:rPr>
        <w:t xml:space="preserve"> to comply with driving-related laws</w:t>
      </w:r>
      <w:r w:rsidRPr="002E2BD0">
        <w:t xml:space="preserve"> — establishing a speed limit in Montana, for example — </w:t>
      </w:r>
      <w:r w:rsidRPr="002E2BD0">
        <w:rPr>
          <w:rStyle w:val="StyleUnderline"/>
        </w:rPr>
        <w:t>as well as more tangentially related laws</w:t>
      </w:r>
      <w:r w:rsidRPr="002E2BD0">
        <w:t xml:space="preserve">. </w:t>
      </w:r>
      <w:r w:rsidRPr="002E2BD0">
        <w:rPr>
          <w:rStyle w:val="StyleUnderline"/>
        </w:rPr>
        <w:t>Under the 10th Amendment</w:t>
      </w:r>
      <w:r w:rsidRPr="002E2BD0">
        <w:t xml:space="preserve">, powers not explicitly given to the federal government are reserved for the states. But under its authority to regulate interstate commerce, </w:t>
      </w:r>
      <w:r w:rsidRPr="002E2BD0">
        <w:rPr>
          <w:rStyle w:val="Emphasis"/>
        </w:rPr>
        <w:t>Congress can threaten to withhold essential federal funding</w:t>
      </w:r>
      <w:r w:rsidRPr="002E2BD0">
        <w:rPr>
          <w:rStyle w:val="StyleUnderline"/>
        </w:rPr>
        <w:t xml:space="preserve"> for highway infrastructure if states do not comply</w:t>
      </w:r>
      <w:r w:rsidRPr="002E2BD0">
        <w:t xml:space="preserve">. </w:t>
      </w:r>
      <w:r w:rsidRPr="002E2BD0">
        <w:rPr>
          <w:rStyle w:val="StyleUnderline"/>
        </w:rPr>
        <w:t>The precedent for the federal government holding its highway funding hostage goes back to a 1987 Supreme Court case</w:t>
      </w:r>
      <w:r w:rsidRPr="002E2BD0">
        <w:t xml:space="preserve">. The case, </w:t>
      </w:r>
      <w:r w:rsidRPr="002E2BD0">
        <w:rPr>
          <w:rStyle w:val="StyleUnderline"/>
        </w:rPr>
        <w:t>South Dakota v. Dole, dealt with the national drinking age, and found one of the Constitution's articles</w:t>
      </w:r>
      <w:r w:rsidRPr="002E2BD0">
        <w:t xml:space="preserve"> butting up against one of its amendments. The Court found that, </w:t>
      </w:r>
      <w:r w:rsidRPr="002E2BD0">
        <w:rPr>
          <w:rStyle w:val="StyleUnderline"/>
        </w:rPr>
        <w:t xml:space="preserve">under the spending clause of the Constitution, the federal government could withhold highway funds, </w:t>
      </w:r>
      <w:r w:rsidRPr="002E2BD0">
        <w:rPr>
          <w:rStyle w:val="Emphasis"/>
        </w:rPr>
        <w:t>thereby exerting its control over the states.</w:t>
      </w:r>
    </w:p>
    <w:p w:rsidR="00BE77AE" w:rsidRPr="002E2BD0" w:rsidRDefault="00BE77AE" w:rsidP="00BE77AE">
      <w:r w:rsidRPr="002E2BD0">
        <w:t>The Highway Trust Fund was established in 1956 alongside President Eisenhower's monumental interstate project, and has since been funded largely by gas taxes. But due to a combination of changed driving habits and increased fuel efficiency, that trust fund has been yielding smaller and smaller revenues in recent years. "If Congress fails to fund it, it runs out of money," President Obama said Tuesday. "That could put nearly 700,000 jobs at risk."</w:t>
      </w:r>
    </w:p>
    <w:p w:rsidR="00BE77AE" w:rsidRPr="002E2BD0" w:rsidRDefault="00BE77AE" w:rsidP="00BE77AE">
      <w:r w:rsidRPr="002E2BD0">
        <w:t>Without the trust fund, Congress loses a powerful means to keep states in compliance with national standards. Here's a look at some of the issues that have hinged on the fate of the fund.</w:t>
      </w:r>
    </w:p>
    <w:p w:rsidR="00BE77AE" w:rsidRPr="002E2BD0" w:rsidRDefault="00BE77AE" w:rsidP="00BE77AE">
      <w:r w:rsidRPr="002E2BD0">
        <w:t>Drinking Age</w:t>
      </w:r>
    </w:p>
    <w:p w:rsidR="00BE77AE" w:rsidRPr="002E2BD0" w:rsidRDefault="00BE77AE" w:rsidP="00BE77AE">
      <w:r w:rsidRPr="002E2BD0">
        <w:t xml:space="preserve">Most famously, </w:t>
      </w:r>
      <w:r w:rsidRPr="00F724FD">
        <w:rPr>
          <w:rStyle w:val="StyleUnderline"/>
        </w:rPr>
        <w:t>the Highway Trust Fund was used in 1984 to get states to comply with the new national drinking age</w:t>
      </w:r>
      <w:r w:rsidRPr="002E2BD0">
        <w:t xml:space="preserve"> of 21. States that did not comply with the Reagan administration's drinking-age law would see 10 percent of their federal highway funds — in some states, several million dollars — cut. </w:t>
      </w:r>
      <w:r w:rsidRPr="00F724FD">
        <w:rPr>
          <w:rStyle w:val="StyleUnderline"/>
        </w:rPr>
        <w:t>All of the states eventually complied</w:t>
      </w:r>
      <w:r w:rsidRPr="002E2BD0">
        <w:t>, and the U.S. continues to have the highest drinking age in the world.</w:t>
      </w:r>
    </w:p>
    <w:p w:rsidR="00BE77AE" w:rsidRPr="002E2BD0" w:rsidRDefault="00BE77AE" w:rsidP="00BE77AE">
      <w:r w:rsidRPr="002E2BD0">
        <w:t>Speed Limits</w:t>
      </w:r>
    </w:p>
    <w:p w:rsidR="00BE77AE" w:rsidRDefault="00BE77AE" w:rsidP="00BE77AE">
      <w:r w:rsidRPr="002E2BD0">
        <w:t xml:space="preserve">In 1974, in the midst of the Arab oil embargo, President Nixon and </w:t>
      </w:r>
      <w:r w:rsidRPr="00F724FD">
        <w:rPr>
          <w:rStyle w:val="StyleUnderline"/>
        </w:rPr>
        <w:t>Congress set the national speed limit at a sauntering 55 miles per hour</w:t>
      </w:r>
      <w:r w:rsidRPr="002E2BD0">
        <w:t xml:space="preserve">, in order to ease the demand for gasoline, </w:t>
      </w:r>
      <w:r w:rsidRPr="00F724FD">
        <w:rPr>
          <w:rStyle w:val="StyleUnderline"/>
        </w:rPr>
        <w:t>and tied states' compliance to highway funding</w:t>
      </w:r>
      <w:r w:rsidRPr="002E2BD0">
        <w:t xml:space="preserve">. Consequently, according to a paper in the American Journal of Public Health, </w:t>
      </w:r>
      <w:r w:rsidRPr="00F724FD">
        <w:rPr>
          <w:rStyle w:val="StyleUnderline"/>
        </w:rPr>
        <w:t>"road fatalities declined 16.4%,</w:t>
      </w:r>
      <w:r w:rsidRPr="002E2BD0">
        <w:t xml:space="preserve"> from 54,052 in 1973 to 45,196 in 1974."</w:t>
      </w:r>
    </w:p>
    <w:p w:rsidR="00BE77AE" w:rsidRPr="00BE77AE" w:rsidRDefault="00BE77AE" w:rsidP="00BE77AE"/>
    <w:p w:rsidR="000E5ED6" w:rsidRDefault="000E5ED6" w:rsidP="000E5ED6">
      <w:pPr>
        <w:pStyle w:val="Heading3"/>
      </w:pPr>
      <w:r>
        <w:t>AT: Violates NFIB</w:t>
      </w:r>
    </w:p>
    <w:p w:rsidR="000E5ED6" w:rsidRDefault="000E5ED6" w:rsidP="000E5ED6"/>
    <w:p w:rsidR="000E5ED6" w:rsidRPr="003945E4" w:rsidRDefault="000E5ED6" w:rsidP="000E5ED6">
      <w:pPr>
        <w:pStyle w:val="Heading4"/>
        <w:rPr>
          <w:u w:val="single"/>
        </w:rPr>
      </w:pPr>
      <w:r>
        <w:t xml:space="preserve">CP avoids all possible solvency deficits – it’s a more effective form of </w:t>
      </w:r>
      <w:r>
        <w:rPr>
          <w:u w:val="single"/>
        </w:rPr>
        <w:t>cooperation</w:t>
      </w:r>
      <w:r>
        <w:t xml:space="preserve">, not </w:t>
      </w:r>
      <w:r>
        <w:rPr>
          <w:u w:val="single"/>
        </w:rPr>
        <w:t>coercion</w:t>
      </w:r>
    </w:p>
    <w:p w:rsidR="000E5ED6" w:rsidRDefault="000E5ED6" w:rsidP="000E5ED6">
      <w:proofErr w:type="spellStart"/>
      <w:r>
        <w:rPr>
          <w:rStyle w:val="Style13ptBold"/>
        </w:rPr>
        <w:t>Arocho</w:t>
      </w:r>
      <w:proofErr w:type="spellEnd"/>
      <w:r>
        <w:rPr>
          <w:rStyle w:val="Style13ptBold"/>
        </w:rPr>
        <w:t xml:space="preserve">, 14 </w:t>
      </w:r>
      <w:r w:rsidRPr="00777BEB">
        <w:t xml:space="preserve">– Joshua </w:t>
      </w:r>
      <w:proofErr w:type="spellStart"/>
      <w:r w:rsidRPr="00777BEB">
        <w:t>Arocho</w:t>
      </w:r>
      <w:proofErr w:type="spellEnd"/>
      <w:r w:rsidRPr="00777BEB">
        <w:t xml:space="preserve"> is a J.D. &amp; M.A. Candidate at the University of Michigan Law School &amp; School of Education. (Joshua </w:t>
      </w:r>
      <w:proofErr w:type="spellStart"/>
      <w:r w:rsidRPr="00777BEB">
        <w:t>Arocho</w:t>
      </w:r>
      <w:proofErr w:type="spellEnd"/>
      <w:r w:rsidRPr="00777BEB">
        <w:t>, “Inhibiting Intrastate Inequalities: A Congressional Approach to Ensuring Equal Opportunity to Finance Public Education,” 112 Mich. L. Rev. 1479, LexisNexis, SRA)</w:t>
      </w:r>
    </w:p>
    <w:p w:rsidR="000E5ED6" w:rsidRDefault="000E5ED6" w:rsidP="000E5ED6">
      <w:r w:rsidRPr="003945E4">
        <w:rPr>
          <w:rStyle w:val="StyleUnderline"/>
        </w:rPr>
        <w:t>Subsequent case law and scholarship</w:t>
      </w:r>
      <w:r>
        <w:t xml:space="preserve"> addressing the Spending Clause </w:t>
      </w:r>
      <w:r w:rsidRPr="003945E4">
        <w:rPr>
          <w:rStyle w:val="StyleUnderline"/>
        </w:rPr>
        <w:t>have questioned the constitutionality of federal education spending programs</w:t>
      </w:r>
      <w:r>
        <w:t xml:space="preserve">, such as NCLB, </w:t>
      </w:r>
      <w:r w:rsidRPr="003945E4">
        <w:rPr>
          <w:rStyle w:val="StyleUnderline"/>
        </w:rPr>
        <w:t>under a theory of unconstitutional coercion</w:t>
      </w:r>
      <w:r>
        <w:t xml:space="preserve">. Michael </w:t>
      </w:r>
      <w:proofErr w:type="spellStart"/>
      <w:r w:rsidRPr="00D96426">
        <w:rPr>
          <w:rStyle w:val="StyleUnderline"/>
        </w:rPr>
        <w:t>Barolsky</w:t>
      </w:r>
      <w:proofErr w:type="spellEnd"/>
      <w:r w:rsidRPr="00D96426">
        <w:rPr>
          <w:rStyle w:val="StyleUnderline"/>
        </w:rPr>
        <w:t xml:space="preserve"> contends that NCLB is "unconstitutionally coercive and violates state sovereignty </w:t>
      </w:r>
      <w:r>
        <w:t xml:space="preserve">by forcing states to adopt [its] broad, controversial education philosophy or lose billions of dollars in federal education funding." n132 Specifically, he argues that by bundling together several distinct components, including testing and reporting requirements as well as teacher-training requirements, NCLB forces states to either accept all of the many components or risk losing all Title I funding for shirking even one of  [*1501]  them. </w:t>
      </w:r>
      <w:proofErr w:type="gramStart"/>
      <w:r>
        <w:t>n133</w:t>
      </w:r>
      <w:proofErr w:type="gramEnd"/>
      <w:r>
        <w:t xml:space="preserve"> </w:t>
      </w:r>
      <w:proofErr w:type="spellStart"/>
      <w:r>
        <w:t>Barolsky</w:t>
      </w:r>
      <w:proofErr w:type="spellEnd"/>
      <w:r>
        <w:t xml:space="preserve"> also maintains that NCLB violates state sovereignty by coercing states into adopting specific legislation to comply with its terms. </w:t>
      </w:r>
      <w:proofErr w:type="gramStart"/>
      <w:r>
        <w:t>n134</w:t>
      </w:r>
      <w:proofErr w:type="gramEnd"/>
      <w:r>
        <w:t xml:space="preserve"> Finally, </w:t>
      </w:r>
      <w:r w:rsidRPr="00D96426">
        <w:rPr>
          <w:rStyle w:val="StyleUnderline"/>
        </w:rPr>
        <w:t xml:space="preserve">he notes two recent education cases that gave lower courts pause regarding the unconstitutional coercion test and its application to education. </w:t>
      </w:r>
      <w:proofErr w:type="gramStart"/>
      <w:r>
        <w:t>n135</w:t>
      </w:r>
      <w:proofErr w:type="gramEnd"/>
      <w:r>
        <w:t xml:space="preserve"> In both cases, the plaintiffs complained that if they were found noncompliant, they stood to lose 100 percent of funding under the title at issue. n136</w:t>
      </w:r>
    </w:p>
    <w:p w:rsidR="000E5ED6" w:rsidRDefault="000E5ED6" w:rsidP="000E5ED6">
      <w:r w:rsidRPr="00D96426">
        <w:rPr>
          <w:rStyle w:val="StyleUnderline"/>
        </w:rPr>
        <w:t xml:space="preserve">The plan proposed here, however, </w:t>
      </w:r>
      <w:r w:rsidRPr="00D96426">
        <w:rPr>
          <w:rStyle w:val="Emphasis"/>
        </w:rPr>
        <w:t>suffers from none of these deficiencies</w:t>
      </w:r>
      <w:r>
        <w:t xml:space="preserve">. </w:t>
      </w:r>
      <w:r w:rsidRPr="00D96426">
        <w:rPr>
          <w:rStyle w:val="StyleUnderline"/>
        </w:rPr>
        <w:t>First</w:t>
      </w:r>
      <w:r>
        <w:t>, unlike NCLB as a whole</w:t>
      </w:r>
      <w:r w:rsidRPr="00D96426">
        <w:rPr>
          <w:rStyle w:val="StyleUnderline"/>
        </w:rPr>
        <w:t xml:space="preserve">, </w:t>
      </w:r>
      <w:r w:rsidRPr="00D96426">
        <w:rPr>
          <w:rStyle w:val="Emphasis"/>
        </w:rPr>
        <w:t>it only addresses school finance</w:t>
      </w:r>
      <w:r w:rsidRPr="00D96426">
        <w:rPr>
          <w:rStyle w:val="StyleUnderline"/>
        </w:rPr>
        <w:t xml:space="preserve"> and resists mandating changes in other areas of education policy, such as testing or teacher training</w:t>
      </w:r>
      <w:r>
        <w:t xml:space="preserve">. </w:t>
      </w:r>
      <w:r w:rsidRPr="00D96426">
        <w:rPr>
          <w:rStyle w:val="StyleUnderline"/>
        </w:rPr>
        <w:t xml:space="preserve">Second, </w:t>
      </w:r>
      <w:r w:rsidRPr="00D96426">
        <w:rPr>
          <w:rStyle w:val="Emphasis"/>
        </w:rPr>
        <w:t>the plan leaves a significant amount of discretion to the states</w:t>
      </w:r>
      <w:r w:rsidRPr="00D96426">
        <w:rPr>
          <w:rStyle w:val="StyleUnderline"/>
        </w:rPr>
        <w:t xml:space="preserve"> by allowing them to adopt sliding scales and accountability measures and by mandating only that they set a bare-minimum foundation level below which schools cannot be funded</w:t>
      </w:r>
      <w:r>
        <w:t xml:space="preserve">. </w:t>
      </w:r>
      <w:r w:rsidRPr="00D96426">
        <w:rPr>
          <w:rStyle w:val="StyleUnderline"/>
        </w:rPr>
        <w:t xml:space="preserve">Finally, by limiting the scope of the financial benefit or burden to only 10 percent of Title I funding, </w:t>
      </w:r>
      <w:r w:rsidRPr="00A249CC">
        <w:rPr>
          <w:rStyle w:val="Emphasis"/>
        </w:rPr>
        <w:t>t</w:t>
      </w:r>
      <w:r w:rsidRPr="00D96426">
        <w:rPr>
          <w:rStyle w:val="Emphasis"/>
        </w:rPr>
        <w:t>he plan avoids putting states in the difficult position of choosing</w:t>
      </w:r>
      <w:r w:rsidRPr="00D96426">
        <w:rPr>
          <w:rStyle w:val="StyleUnderline"/>
        </w:rPr>
        <w:t xml:space="preserve"> between adopting a disagreeable policy and losing all available funding</w:t>
      </w:r>
      <w:r>
        <w:t xml:space="preserve"> under Title I. n137</w:t>
      </w:r>
    </w:p>
    <w:p w:rsidR="000E5ED6" w:rsidRDefault="000E5ED6" w:rsidP="000E5ED6">
      <w:r>
        <w:t xml:space="preserve">The Supreme Court recently bolstered the unconstitutional coercion test in National Federation of Independent Business v. </w:t>
      </w:r>
      <w:proofErr w:type="spellStart"/>
      <w:r>
        <w:t>Sebelius</w:t>
      </w:r>
      <w:proofErr w:type="spellEnd"/>
      <w:r>
        <w:t xml:space="preserve">. n138 Professor </w:t>
      </w:r>
      <w:proofErr w:type="spellStart"/>
      <w:r>
        <w:t>Pasachoff</w:t>
      </w:r>
      <w:proofErr w:type="spellEnd"/>
      <w:r>
        <w:t xml:space="preserve"> discusses the plurality's three-prong test at length, noting that the NFIB Court was the first to strike down a congressional provision--here, the Medicaid expansion of the Affordable Care Act--as unconstitutionally coercive under the Spending Clause. n139 The offending provision, "instead of simply refusing to grant the new funds to States that will not accept the new conditions ... threatened to withhold [a significant portion of] those States' existing Medicaid funds." n140 First, the plurality declared, courts must determine whether the condition threatens to take away funds from a program that is independent from the program to which the condition is attached. </w:t>
      </w:r>
      <w:proofErr w:type="gramStart"/>
      <w:r>
        <w:t>n141</w:t>
      </w:r>
      <w:proofErr w:type="gramEnd"/>
      <w:r>
        <w:t xml:space="preserve"> Second, if the court does find that the condition influences an independent program, courts must ask if states had sufficient notice at the time they accepted the original funds that this condition may be imposed in the future. n142 Finally, if the states weren't given sufficient notice, the court  [*1502]  must ask if the amount at stake constitutes "economic dragooning." n143 If the taxing and spending law does not offend all three of these prongs, then the law is constitutional.</w:t>
      </w:r>
    </w:p>
    <w:p w:rsidR="000E5ED6" w:rsidRDefault="000E5ED6" w:rsidP="000E5ED6">
      <w:r>
        <w:t xml:space="preserve">Even assuming arguendo that </w:t>
      </w:r>
      <w:r w:rsidRPr="002F4E58">
        <w:rPr>
          <w:rStyle w:val="StyleUnderline"/>
        </w:rPr>
        <w:t>the plan</w:t>
      </w:r>
      <w:r>
        <w:t xml:space="preserve"> outlined above fails the first two prongs of the NFIB test, it </w:t>
      </w:r>
      <w:r w:rsidRPr="002F4E58">
        <w:rPr>
          <w:rStyle w:val="StyleUnderline"/>
        </w:rPr>
        <w:t xml:space="preserve">would still withstand the Court's coercion inquiry because </w:t>
      </w:r>
      <w:r w:rsidRPr="002F4E58">
        <w:rPr>
          <w:rStyle w:val="Emphasis"/>
        </w:rPr>
        <w:t>it does not amount to economic dragooning</w:t>
      </w:r>
      <w:r w:rsidRPr="002F4E58">
        <w:rPr>
          <w:rStyle w:val="StyleUnderline"/>
        </w:rPr>
        <w:t>.</w:t>
      </w:r>
      <w:r>
        <w:t xml:space="preserve"> Under the first prong, </w:t>
      </w:r>
      <w:r w:rsidRPr="002F4E58">
        <w:rPr>
          <w:rStyle w:val="StyleUnderline"/>
        </w:rPr>
        <w:t>one could arguably consider the 10% conditional Title I funds as merely a new facet of the original Title I program</w:t>
      </w:r>
      <w:r>
        <w:t xml:space="preserve">. After all, </w:t>
      </w:r>
      <w:r w:rsidRPr="002F4E58">
        <w:rPr>
          <w:rStyle w:val="StyleUnderline"/>
        </w:rPr>
        <w:t>Title I was originally implemented to improve the educational opportunities of disadvantaged students, and the switch to a Guaranteed Tax Base system does exactly that</w:t>
      </w:r>
      <w:r>
        <w:t xml:space="preserve">. Conversely, if courts consider this program independent from Title I, they must move to the second prong. </w:t>
      </w:r>
      <w:r w:rsidRPr="002F4E58">
        <w:rPr>
          <w:rStyle w:val="StyleUnderline"/>
        </w:rPr>
        <w:t>Given the sweeping change this plan would impose on school finance, courts would be highly unlikely to rule that states were given sufficient notice that they would be subject to such a condition in 1965 when they agreed to accept a block grant under ESEA</w:t>
      </w:r>
      <w:r>
        <w:t xml:space="preserve">. But </w:t>
      </w:r>
      <w:r w:rsidRPr="002F4E58">
        <w:rPr>
          <w:rStyle w:val="StyleUnderline"/>
        </w:rPr>
        <w:t>even if the plan is independent from Title I and even if the states were not given sufficient notice of this potential change</w:t>
      </w:r>
      <w:r>
        <w:t xml:space="preserve"> when they originally consented to ESEA's terms, </w:t>
      </w:r>
      <w:r w:rsidRPr="002F4E58">
        <w:rPr>
          <w:rStyle w:val="StyleUnderline"/>
        </w:rPr>
        <w:t>the plan survives NFIB scrutiny because it does not amount to economic dragooning.</w:t>
      </w:r>
      <w:r>
        <w:t xml:space="preserve"> In NFIB, the Medicaid expansion qualified as economic dragooning because the penalty for noncompliance amounted to about 10% of the average state budget. </w:t>
      </w:r>
      <w:proofErr w:type="gramStart"/>
      <w:r>
        <w:t>n144</w:t>
      </w:r>
      <w:proofErr w:type="gramEnd"/>
      <w:r>
        <w:t xml:space="preserve"> For the average state in 2008-2009, however, </w:t>
      </w:r>
      <w:r w:rsidRPr="002F4E58">
        <w:rPr>
          <w:rStyle w:val="StyleUnderline"/>
        </w:rPr>
        <w:t>Title I funding in its entirety amounted to only 0.8% of its budget</w:t>
      </w:r>
      <w:r>
        <w:t xml:space="preserve">, n145 </w:t>
      </w:r>
      <w:r w:rsidRPr="002F4E58">
        <w:rPr>
          <w:rStyle w:val="StyleUnderline"/>
        </w:rPr>
        <w:t xml:space="preserve">meaning that this plan only affects 0.08% of the average state budget. </w:t>
      </w:r>
      <w:r>
        <w:t xml:space="preserve">This figure falls far below the 10% deemed unconstitutionally coercive in NFIB, and it even falls below the percentage in Dole, where the law implicating 0.19% of South Dakota's budget was deemed "relatively mild encouragement," not unconstitutional coercion. n146 </w:t>
      </w:r>
      <w:r w:rsidRPr="002F4E58">
        <w:rPr>
          <w:rStyle w:val="StyleUnderline"/>
        </w:rPr>
        <w:t xml:space="preserve">States may claim that this plan will require them to spend additional money, but as </w:t>
      </w:r>
      <w:proofErr w:type="spellStart"/>
      <w:r w:rsidRPr="002F4E58">
        <w:rPr>
          <w:rStyle w:val="StyleUnderline"/>
        </w:rPr>
        <w:t>Pasachoff</w:t>
      </w:r>
      <w:proofErr w:type="spellEnd"/>
      <w:r w:rsidRPr="002F4E58">
        <w:rPr>
          <w:rStyle w:val="StyleUnderline"/>
        </w:rPr>
        <w:t xml:space="preserve"> notes, "if the amount at stake in Title I is itself not coercive ... then it would not matter for coercion purposes how much the state would have to spend ... since it could just turn down the ... funds."</w:t>
      </w:r>
      <w:r>
        <w:t xml:space="preserve"> n147 Under a similar analysis, </w:t>
      </w:r>
      <w:proofErr w:type="spellStart"/>
      <w:r>
        <w:t>Pasachoff</w:t>
      </w:r>
      <w:proofErr w:type="spellEnd"/>
      <w:r>
        <w:t xml:space="preserve"> concludes that threatening to withhold 100% of Title I funds would not amount to unconstitutional coercion, n148 thus bolstering the idea that a 10% condition on Title I would be constitutionally permissible.</w:t>
      </w:r>
    </w:p>
    <w:p w:rsidR="000E5ED6" w:rsidRDefault="000E5ED6" w:rsidP="000E5ED6">
      <w:r>
        <w:t xml:space="preserve"> [*1503]  Finally, in the wake of Horne v. Flores n149 and United States v. Windsor, n150 </w:t>
      </w:r>
      <w:r w:rsidRPr="002F4E58">
        <w:rPr>
          <w:rStyle w:val="StyleUnderline"/>
        </w:rPr>
        <w:t>persuading state legislatures to make such a radical change in school finance programs may raise significant federalism concerns</w:t>
      </w:r>
      <w:r>
        <w:t>. Because of the long-standing tradition of local control of education in the United States, critics will argue that Congress should not interfere in an area of traditional state competence by setting national education policy. Furthermore, "federalism concerns are heightened when [</w:t>
      </w:r>
      <w:proofErr w:type="spellStart"/>
      <w:r>
        <w:t>nonstate</w:t>
      </w:r>
      <w:proofErr w:type="spellEnd"/>
      <w:r>
        <w:t xml:space="preserve"> </w:t>
      </w:r>
      <w:proofErr w:type="spellStart"/>
      <w:r>
        <w:t>decisionmaking</w:t>
      </w:r>
      <w:proofErr w:type="spellEnd"/>
      <w:r>
        <w:t>] has the effect of dictating state or local budget priorities." n151 While the Horne decision involved spending priorities related to the funding of English Language Learner programs and the Court ultimately remanded the case back to the district court to determine whether Arizona had complied with a previous consent decree, n152 the same principles apply: by tying funding in NCLB to the use of a certain school finance scheme, the federal government would be usurping the states' role in setting budget priorities and education policy.</w:t>
      </w:r>
    </w:p>
    <w:p w:rsidR="000E5ED6" w:rsidRDefault="000E5ED6" w:rsidP="000E5ED6">
      <w:pPr>
        <w:rPr>
          <w:rStyle w:val="Emphasis"/>
        </w:rPr>
      </w:pPr>
      <w:r w:rsidRPr="002F4E58">
        <w:rPr>
          <w:rStyle w:val="StyleUnderline"/>
        </w:rPr>
        <w:t>The argument that a congressional push to fund schools with a Guaranteed Tax Base dictates spending priorities ignores this plan's safeguards for local control</w:t>
      </w:r>
      <w:r>
        <w:t xml:space="preserve">. As discussed supra Section III.A, </w:t>
      </w:r>
      <w:r w:rsidRPr="002F4E58">
        <w:rPr>
          <w:rStyle w:val="Emphasis"/>
        </w:rPr>
        <w:t>states will be given broad deference in setting the limits</w:t>
      </w:r>
      <w:r>
        <w:t xml:space="preserve"> on their Guaranteed Tax Base programs. </w:t>
      </w:r>
      <w:r w:rsidRPr="002F4E58">
        <w:rPr>
          <w:rStyle w:val="StyleUnderline"/>
        </w:rPr>
        <w:t xml:space="preserve">If a state has financial concerns, it can set up a steeper sliding scale than that discussed above, it can set the original guaranteed tax base lower, or it can make any other changes needed to tailor the program to the state's individual needs, subject to the mandatory-minimum funding and good-faith requirements. </w:t>
      </w:r>
      <w:r>
        <w:t xml:space="preserve">By giving states such wide deference on how to implement the program, </w:t>
      </w:r>
      <w:r w:rsidRPr="00722E66">
        <w:rPr>
          <w:rStyle w:val="Emphasis"/>
        </w:rPr>
        <w:t>Congress leaves the states in control of education policy at the macro level while simultaneously putting the onus of setting specific education finance levels on the very institutions on which it originated--local school districts.</w:t>
      </w:r>
    </w:p>
    <w:p w:rsidR="000E5ED6" w:rsidRPr="000E5ED6" w:rsidRDefault="000E5ED6" w:rsidP="000E5ED6"/>
    <w:p w:rsidR="0020398C" w:rsidRDefault="00BE77AE" w:rsidP="00BE77AE">
      <w:pPr>
        <w:pStyle w:val="Heading1"/>
      </w:pPr>
      <w:r>
        <w:t>Critiques</w:t>
      </w:r>
    </w:p>
    <w:p w:rsidR="00BE77AE" w:rsidRDefault="00BE77AE" w:rsidP="00BE77AE"/>
    <w:p w:rsidR="00BE77AE" w:rsidRDefault="00BE77AE" w:rsidP="00BE77AE">
      <w:pPr>
        <w:pStyle w:val="Heading3"/>
      </w:pPr>
      <w:r>
        <w:t>Anti-Blackness link</w:t>
      </w:r>
    </w:p>
    <w:p w:rsidR="00BE77AE" w:rsidRDefault="00BE77AE" w:rsidP="00BE77AE"/>
    <w:p w:rsidR="00BE77AE" w:rsidRDefault="00BE77AE" w:rsidP="00BE77AE">
      <w:pPr>
        <w:pStyle w:val="Heading4"/>
      </w:pPr>
      <w:r>
        <w:t xml:space="preserve">The </w:t>
      </w:r>
      <w:proofErr w:type="spellStart"/>
      <w:r>
        <w:t>aff</w:t>
      </w:r>
      <w:proofErr w:type="spellEnd"/>
      <w:r>
        <w:t xml:space="preserve"> can’t resolve racial disparities – reforms aimed at the “achievement gap” re-entrench racist hegemonic structures by taking the blame off whiteness </w:t>
      </w:r>
    </w:p>
    <w:p w:rsidR="00BE77AE" w:rsidRPr="00A85AF2" w:rsidRDefault="00BE77AE" w:rsidP="00BE77AE">
      <w:r w:rsidRPr="00A85AF2">
        <w:rPr>
          <w:b/>
        </w:rPr>
        <w:t>McCloud 16</w:t>
      </w:r>
      <w:r>
        <w:t xml:space="preserve"> </w:t>
      </w:r>
      <w:r w:rsidRPr="00A85AF2">
        <w:t>(McCloud, Daniel-Illinois State University "Racial Stereotype Threat: A Critical Race Perspective" (</w:t>
      </w:r>
      <w:r>
        <w:t>3/22/</w:t>
      </w:r>
      <w:r w:rsidRPr="00A85AF2">
        <w:t>2016). Theses and Dissertations. http://ir.library.illinoisstate.edu/cgi/viewcontent.cgi?article=1524&amp;context=etd//SR)</w:t>
      </w:r>
    </w:p>
    <w:p w:rsidR="00BE77AE" w:rsidRDefault="00BE77AE" w:rsidP="00BE77AE">
      <w:r w:rsidRPr="001B1C58">
        <w:rPr>
          <w:rStyle w:val="StyleUnderline"/>
        </w:rPr>
        <w:t>When discussing higher education and Blacks</w:t>
      </w:r>
      <w:r>
        <w:t xml:space="preserve">, the </w:t>
      </w:r>
      <w:r w:rsidRPr="001B1C58">
        <w:rPr>
          <w:rStyle w:val="StyleUnderline"/>
        </w:rPr>
        <w:t>discourse inevitably leads to</w:t>
      </w:r>
      <w:r>
        <w:rPr>
          <w:rStyle w:val="StyleUnderline"/>
        </w:rPr>
        <w:t xml:space="preserve"> </w:t>
      </w:r>
      <w:r w:rsidRPr="001B1C58">
        <w:rPr>
          <w:rStyle w:val="StyleUnderline"/>
        </w:rPr>
        <w:t>the discussion of an “achievement gap.”</w:t>
      </w:r>
      <w:r>
        <w:t xml:space="preserve"> According to Hill (2008), an achie</w:t>
      </w:r>
      <w:r w:rsidRPr="001B1C58">
        <w:rPr>
          <w:rStyle w:val="StyleUnderline"/>
        </w:rPr>
        <w:t>vement gap is</w:t>
      </w:r>
      <w:r>
        <w:rPr>
          <w:rStyle w:val="StyleUnderline"/>
        </w:rPr>
        <w:t xml:space="preserve"> </w:t>
      </w:r>
      <w:r w:rsidRPr="001B1C58">
        <w:rPr>
          <w:rStyle w:val="StyleUnderline"/>
        </w:rPr>
        <w:t>present when</w:t>
      </w:r>
      <w:r>
        <w:t xml:space="preserve"> “roughly </w:t>
      </w:r>
      <w:r w:rsidRPr="001B1C58">
        <w:rPr>
          <w:rStyle w:val="StyleUnderline"/>
        </w:rPr>
        <w:t>one standard deviation difference in scores on standardized</w:t>
      </w:r>
      <w:r>
        <w:t xml:space="preserve"> and/or norm-referenced </w:t>
      </w:r>
      <w:r w:rsidRPr="001B1C58">
        <w:rPr>
          <w:rStyle w:val="StyleUnderline"/>
        </w:rPr>
        <w:t>tests and the</w:t>
      </w:r>
      <w:r>
        <w:t xml:space="preserve"> quantifiable </w:t>
      </w:r>
      <w:r w:rsidRPr="001B1C58">
        <w:rPr>
          <w:rStyle w:val="StyleUnderline"/>
        </w:rPr>
        <w:t>differences in grades</w:t>
      </w:r>
      <w:r>
        <w:t xml:space="preserve"> and other academic outcomes that </w:t>
      </w:r>
      <w:r w:rsidRPr="001B1C58">
        <w:rPr>
          <w:rStyle w:val="StyleUnderline"/>
        </w:rPr>
        <w:t>is evident between racial groups</w:t>
      </w:r>
      <w:r>
        <w:t xml:space="preserve"> (particularly Blacks and Whites</w:t>
      </w:r>
      <w:r w:rsidRPr="001B1C58">
        <w:rPr>
          <w:rStyle w:val="StyleUnderline"/>
        </w:rPr>
        <w:t>) in the</w:t>
      </w:r>
      <w:r>
        <w:rPr>
          <w:rStyle w:val="StyleUnderline"/>
        </w:rPr>
        <w:t xml:space="preserve"> </w:t>
      </w:r>
      <w:r w:rsidRPr="001B1C58">
        <w:rPr>
          <w:rStyle w:val="StyleUnderline"/>
        </w:rPr>
        <w:t>American education system</w:t>
      </w:r>
      <w:r>
        <w:t>” (p. 27).</w:t>
      </w:r>
    </w:p>
    <w:p w:rsidR="00BE77AE" w:rsidRDefault="00BE77AE" w:rsidP="00BE77AE">
      <w:r>
        <w:t xml:space="preserve">As a working definition, the </w:t>
      </w:r>
      <w:r w:rsidRPr="00570B93">
        <w:rPr>
          <w:rStyle w:val="StyleUnderline"/>
        </w:rPr>
        <w:t>achievement gap would be a comparison of academic</w:t>
      </w:r>
      <w:r>
        <w:rPr>
          <w:rStyle w:val="StyleUnderline"/>
        </w:rPr>
        <w:t xml:space="preserve"> </w:t>
      </w:r>
      <w:r w:rsidRPr="00570B93">
        <w:rPr>
          <w:rStyle w:val="StyleUnderline"/>
        </w:rPr>
        <w:t>outcomes, based not on the academic talents of the individual, but on a comparison of</w:t>
      </w:r>
      <w:r>
        <w:rPr>
          <w:rStyle w:val="StyleUnderline"/>
        </w:rPr>
        <w:t xml:space="preserve"> </w:t>
      </w:r>
      <w:r w:rsidRPr="00570B93">
        <w:rPr>
          <w:rStyle w:val="StyleUnderline"/>
        </w:rPr>
        <w:t>Blacks to a system of “whiteness.</w:t>
      </w:r>
      <w:r>
        <w:t xml:space="preserve">” </w:t>
      </w:r>
      <w:r w:rsidRPr="00253CF2">
        <w:rPr>
          <w:rStyle w:val="StyleUnderline"/>
        </w:rPr>
        <w:t>Whiteness is a system that Blacks can never truly be a</w:t>
      </w:r>
      <w:r>
        <w:rPr>
          <w:rStyle w:val="StyleUnderline"/>
        </w:rPr>
        <w:t xml:space="preserve"> </w:t>
      </w:r>
      <w:r w:rsidRPr="00253CF2">
        <w:rPr>
          <w:rStyle w:val="StyleUnderline"/>
        </w:rPr>
        <w:t>part of due to the dominant hegemonic White society’s subservient view of Blacks.</w:t>
      </w:r>
      <w:r>
        <w:rPr>
          <w:rStyle w:val="StyleUnderline"/>
        </w:rPr>
        <w:t xml:space="preserve"> </w:t>
      </w:r>
      <w:r>
        <w:t xml:space="preserve">According to Apple (2004) in defining </w:t>
      </w:r>
      <w:r w:rsidRPr="00253CF2">
        <w:rPr>
          <w:rStyle w:val="StyleUnderline"/>
        </w:rPr>
        <w:t>hegemony</w:t>
      </w:r>
      <w:r>
        <w:t xml:space="preserve"> as a construct that: </w:t>
      </w:r>
      <w:r w:rsidRPr="00253CF2">
        <w:rPr>
          <w:rStyle w:val="StyleUnderline"/>
        </w:rPr>
        <w:t>Seeks to saturate our very consciousness</w:t>
      </w:r>
      <w:r>
        <w:t xml:space="preserve">, so that educational, economic and social world we see and interact with, and the commonsense interpretations we put on it, becomes the world tout court, the only world. Hence, hegemony refers not to congeries of meaning that reside at an abstract level somewhere at the “roof of our brain.” Rather, it </w:t>
      </w:r>
      <w:r w:rsidRPr="00253CF2">
        <w:rPr>
          <w:rStyle w:val="StyleUnderline"/>
        </w:rPr>
        <w:t>refers to an organized assemblage of meanings</w:t>
      </w:r>
      <w:r>
        <w:t xml:space="preserve"> and practices, the </w:t>
      </w:r>
      <w:r w:rsidRPr="00253CF2">
        <w:rPr>
          <w:rStyle w:val="StyleUnderline"/>
        </w:rPr>
        <w:t>central, effective and dominant system of values and actions which are lived</w:t>
      </w:r>
      <w:r>
        <w:t>. (p. 4)</w:t>
      </w:r>
    </w:p>
    <w:p w:rsidR="00BE77AE" w:rsidRPr="00570B93" w:rsidRDefault="00BE77AE" w:rsidP="00BE77AE">
      <w:pPr>
        <w:rPr>
          <w:rStyle w:val="StyleUnderline"/>
        </w:rPr>
      </w:pPr>
      <w:r>
        <w:t xml:space="preserve">From within this system of hegemony, and when defined as a social construct—a system built to maintain a hierarchical order—the achievement gap takes on an entirely 2 different meaning. </w:t>
      </w:r>
      <w:r w:rsidRPr="00570B93">
        <w:rPr>
          <w:rStyle w:val="StyleUnderline"/>
        </w:rPr>
        <w:t>Hill</w:t>
      </w:r>
      <w:r>
        <w:t xml:space="preserve"> (2008) </w:t>
      </w:r>
      <w:r w:rsidRPr="00570B93">
        <w:rPr>
          <w:rStyle w:val="StyleUnderline"/>
        </w:rPr>
        <w:t>defines the achievement gap construct in the following</w:t>
      </w:r>
      <w:r>
        <w:rPr>
          <w:rStyle w:val="StyleUnderline"/>
        </w:rPr>
        <w:t xml:space="preserve"> </w:t>
      </w:r>
      <w:r w:rsidRPr="00570B93">
        <w:rPr>
          <w:rStyle w:val="StyleUnderline"/>
        </w:rPr>
        <w:t>way:</w:t>
      </w:r>
    </w:p>
    <w:p w:rsidR="00BE77AE" w:rsidRDefault="00BE77AE" w:rsidP="00BE77AE">
      <w:r w:rsidRPr="00570B93">
        <w:rPr>
          <w:rStyle w:val="StyleUnderline"/>
        </w:rPr>
        <w:t>The racist societal belief that the quantifiable differences in educational, social</w:t>
      </w:r>
      <w:r>
        <w:rPr>
          <w:rStyle w:val="StyleUnderline"/>
        </w:rPr>
        <w:t xml:space="preserve"> </w:t>
      </w:r>
      <w:r w:rsidRPr="00570B93">
        <w:rPr>
          <w:rStyle w:val="StyleUnderline"/>
        </w:rPr>
        <w:t>and economic scores and outcomes of the different races, are based on</w:t>
      </w:r>
      <w:r>
        <w:rPr>
          <w:rStyle w:val="StyleUnderline"/>
        </w:rPr>
        <w:t xml:space="preserve"> </w:t>
      </w:r>
      <w:r>
        <w:t xml:space="preserve">“true”/”real”, </w:t>
      </w:r>
      <w:r w:rsidRPr="00570B93">
        <w:rPr>
          <w:rStyle w:val="StyleUnderline"/>
        </w:rPr>
        <w:t>authentic differences in the intellectual ability, academic potential,</w:t>
      </w:r>
      <w:r>
        <w:rPr>
          <w:rStyle w:val="StyleUnderline"/>
        </w:rPr>
        <w:t xml:space="preserve"> </w:t>
      </w:r>
      <w:r w:rsidRPr="00570B93">
        <w:rPr>
          <w:rStyle w:val="StyleUnderline"/>
        </w:rPr>
        <w:t>social viability and moral proclivity of different races</w:t>
      </w:r>
      <w:r>
        <w:t>. It essentially posits that these differences (all to the benefit of whites who are seen as the norm) are a matter of fact that governs the relationships among outcomes of racial groups. (p. 28)</w:t>
      </w:r>
    </w:p>
    <w:p w:rsidR="00BE77AE" w:rsidRDefault="00BE77AE" w:rsidP="00BE77AE">
      <w:r>
        <w:t xml:space="preserve">As a social construct, the achievement gap is a belief system in which the values, beliefs, and behaviors of White society are the norm by which all other groups and individuals are measured and compared (Hooks, 1997). </w:t>
      </w:r>
      <w:r w:rsidRPr="00570B93">
        <w:rPr>
          <w:rStyle w:val="StyleUnderline"/>
        </w:rPr>
        <w:t>When measured against this</w:t>
      </w:r>
      <w:r>
        <w:rPr>
          <w:rStyle w:val="StyleUnderline"/>
        </w:rPr>
        <w:t xml:space="preserve"> </w:t>
      </w:r>
      <w:r w:rsidRPr="00570B93">
        <w:rPr>
          <w:rStyle w:val="StyleUnderline"/>
        </w:rPr>
        <w:t>premise, “the attitudes, behaviors, beliefs, values, ideas, and characteristics of all others,</w:t>
      </w:r>
      <w:r>
        <w:rPr>
          <w:rStyle w:val="StyleUnderline"/>
        </w:rPr>
        <w:t xml:space="preserve"> </w:t>
      </w:r>
      <w:r w:rsidRPr="00570B93">
        <w:rPr>
          <w:rStyle w:val="StyleUnderline"/>
        </w:rPr>
        <w:t>especially Blacks, become viewed as abnormal and inferior, especially when thought to</w:t>
      </w:r>
      <w:r>
        <w:rPr>
          <w:rStyle w:val="StyleUnderline"/>
        </w:rPr>
        <w:t xml:space="preserve"> </w:t>
      </w:r>
      <w:r w:rsidRPr="00570B93">
        <w:rPr>
          <w:rStyle w:val="StyleUnderline"/>
        </w:rPr>
        <w:t>be in opposition to this premise</w:t>
      </w:r>
      <w:r>
        <w:t xml:space="preserve"> (Hooks, 1997).</w:t>
      </w:r>
    </w:p>
    <w:p w:rsidR="00BE77AE" w:rsidRPr="00570B93" w:rsidRDefault="00BE77AE" w:rsidP="00BE77AE">
      <w:pPr>
        <w:rPr>
          <w:rStyle w:val="StyleUnderline"/>
        </w:rPr>
      </w:pPr>
      <w:r>
        <w:t xml:space="preserve">I theorize that the </w:t>
      </w:r>
      <w:r w:rsidRPr="00570B93">
        <w:rPr>
          <w:rStyle w:val="StyleUnderline"/>
        </w:rPr>
        <w:t>achievement gap as a social construct is no different</w:t>
      </w:r>
      <w:r>
        <w:t xml:space="preserve"> or less effective </w:t>
      </w:r>
      <w:r w:rsidRPr="00570B93">
        <w:rPr>
          <w:rStyle w:val="StyleUnderline"/>
        </w:rPr>
        <w:t>than the countless</w:t>
      </w:r>
      <w:r>
        <w:t xml:space="preserve"> terms, ideologies, and areas of </w:t>
      </w:r>
      <w:r w:rsidRPr="00570B93">
        <w:rPr>
          <w:rStyle w:val="StyleUnderline"/>
        </w:rPr>
        <w:t>research that have historically</w:t>
      </w:r>
      <w:r>
        <w:rPr>
          <w:rStyle w:val="StyleUnderline"/>
        </w:rPr>
        <w:t xml:space="preserve"> </w:t>
      </w:r>
      <w:r w:rsidRPr="00570B93">
        <w:rPr>
          <w:rStyle w:val="StyleUnderline"/>
        </w:rPr>
        <w:t>been used to create and maintain the racial stereotype of African American intellectual</w:t>
      </w:r>
      <w:r>
        <w:rPr>
          <w:rStyle w:val="StyleUnderline"/>
        </w:rPr>
        <w:t xml:space="preserve"> </w:t>
      </w:r>
      <w:r w:rsidRPr="00570B93">
        <w:rPr>
          <w:rStyle w:val="StyleUnderline"/>
        </w:rPr>
        <w:t>inferiority.</w:t>
      </w:r>
      <w:r>
        <w:t xml:space="preserve"> </w:t>
      </w:r>
      <w:r w:rsidRPr="00570B93">
        <w:rPr>
          <w:rStyle w:val="StyleUnderline"/>
        </w:rPr>
        <w:t>Compounding the problem is the fact that this achievement gap construct, at</w:t>
      </w:r>
      <w:r>
        <w:rPr>
          <w:rStyle w:val="StyleUnderline"/>
        </w:rPr>
        <w:t xml:space="preserve"> </w:t>
      </w:r>
      <w:r w:rsidRPr="00570B93">
        <w:rPr>
          <w:rStyle w:val="StyleUnderline"/>
        </w:rPr>
        <w:t>every educational level, is continuously presented throughout the media and higher</w:t>
      </w:r>
      <w:r>
        <w:rPr>
          <w:rStyle w:val="StyleUnderline"/>
        </w:rPr>
        <w:t xml:space="preserve"> </w:t>
      </w:r>
      <w:r w:rsidRPr="00570B93">
        <w:rPr>
          <w:rStyle w:val="StyleUnderline"/>
        </w:rPr>
        <w:t>education research as an indicator of the academic value of Blacks</w:t>
      </w:r>
      <w:r>
        <w:t xml:space="preserve">. At the post-secondary education level, measures such as admissions, enrollment, retention, attrition, preparedness, and persistence are used to measure and perpetuate the achievement gap construct. Other </w:t>
      </w:r>
      <w:r w:rsidRPr="00570B93">
        <w:rPr>
          <w:rStyle w:val="StyleUnderline"/>
        </w:rPr>
        <w:t>assessment measures, such as the</w:t>
      </w:r>
      <w:r>
        <w:t xml:space="preserve"> annual Scholastic Assessment Test (</w:t>
      </w:r>
      <w:r w:rsidRPr="00570B93">
        <w:rPr>
          <w:rStyle w:val="StyleUnderline"/>
        </w:rPr>
        <w:t>SAT</w:t>
      </w:r>
      <w:r>
        <w:t xml:space="preserve">), which are given to students with college aspirations and are designed to assess the educational development of high school students and their ability to complete college- 3 level work, are </w:t>
      </w:r>
      <w:r w:rsidRPr="00570B93">
        <w:rPr>
          <w:rStyle w:val="StyleUnderline"/>
        </w:rPr>
        <w:t>also used to perpetuate this construct.</w:t>
      </w:r>
    </w:p>
    <w:p w:rsidR="00BE77AE" w:rsidRDefault="00BE77AE" w:rsidP="00BE77AE">
      <w:r>
        <w:t xml:space="preserve">However, what is often absent from this discussion is the fact that this </w:t>
      </w:r>
      <w:r w:rsidRPr="00570B93">
        <w:rPr>
          <w:rStyle w:val="StyleUnderline"/>
        </w:rPr>
        <w:t>achievement gap construct is deeply rooted in research grounded in a deficit perspective</w:t>
      </w:r>
      <w:r>
        <w:rPr>
          <w:rStyle w:val="StyleUnderline"/>
        </w:rPr>
        <w:t xml:space="preserve"> </w:t>
      </w:r>
      <w:r w:rsidRPr="00570B93">
        <w:rPr>
          <w:rStyle w:val="StyleUnderline"/>
        </w:rPr>
        <w:t>that blames the victims and their communities</w:t>
      </w:r>
      <w:r>
        <w:t>, rather than the hegemonic system that has been designed to perpetuate the myth of African American intellectual inferiority (</w:t>
      </w:r>
      <w:proofErr w:type="spellStart"/>
      <w:r>
        <w:t>Gorski</w:t>
      </w:r>
      <w:proofErr w:type="spellEnd"/>
      <w:r>
        <w:t xml:space="preserve">, 2010; Hill, 2008; Trent, </w:t>
      </w:r>
      <w:proofErr w:type="spellStart"/>
      <w:r>
        <w:t>Artiles</w:t>
      </w:r>
      <w:proofErr w:type="spellEnd"/>
      <w:r>
        <w:t xml:space="preserve">, &amp; </w:t>
      </w:r>
      <w:proofErr w:type="spellStart"/>
      <w:r>
        <w:t>Englert</w:t>
      </w:r>
      <w:proofErr w:type="spellEnd"/>
      <w:r>
        <w:t xml:space="preserve">, 2014). This deficit is of critical concern. </w:t>
      </w:r>
      <w:r w:rsidRPr="00570B93">
        <w:rPr>
          <w:rStyle w:val="StyleUnderline"/>
        </w:rPr>
        <w:t>Many of the policies and interventions aimed at improving the educational</w:t>
      </w:r>
      <w:r>
        <w:rPr>
          <w:rStyle w:val="StyleUnderline"/>
        </w:rPr>
        <w:t xml:space="preserve"> </w:t>
      </w:r>
      <w:r w:rsidRPr="00570B93">
        <w:rPr>
          <w:rStyle w:val="StyleUnderline"/>
        </w:rPr>
        <w:t>outcomes of Blacks are developed based on these false assumptions and stereotypes is,</w:t>
      </w:r>
      <w:r>
        <w:rPr>
          <w:rStyle w:val="StyleUnderline"/>
        </w:rPr>
        <w:t xml:space="preserve"> </w:t>
      </w:r>
      <w:r w:rsidRPr="00570B93">
        <w:rPr>
          <w:rStyle w:val="StyleUnderline"/>
        </w:rPr>
        <w:t>therefore, ineffective</w:t>
      </w:r>
      <w:r>
        <w:t xml:space="preserve"> (Ramirez &amp; Carpenter, 2005).</w:t>
      </w:r>
    </w:p>
    <w:p w:rsidR="00BE77AE" w:rsidRPr="00570B93" w:rsidRDefault="00BE77AE" w:rsidP="00BE77AE">
      <w:pPr>
        <w:rPr>
          <w:rStyle w:val="StyleUnderline"/>
        </w:rPr>
      </w:pPr>
      <w:r w:rsidRPr="00570B93">
        <w:rPr>
          <w:rStyle w:val="StyleUnderline"/>
        </w:rPr>
        <w:t>Thus the achievement gap, when viewed as a social construct, and when coupled</w:t>
      </w:r>
      <w:r>
        <w:rPr>
          <w:rStyle w:val="StyleUnderline"/>
        </w:rPr>
        <w:t xml:space="preserve"> </w:t>
      </w:r>
      <w:r w:rsidRPr="00570B93">
        <w:rPr>
          <w:rStyle w:val="StyleUnderline"/>
        </w:rPr>
        <w:t>with such emerging deficit-based research such as racial stereotype threat, only serves to</w:t>
      </w:r>
      <w:r>
        <w:rPr>
          <w:rStyle w:val="StyleUnderline"/>
        </w:rPr>
        <w:t xml:space="preserve"> </w:t>
      </w:r>
      <w:r w:rsidRPr="00570B93">
        <w:rPr>
          <w:rStyle w:val="StyleUnderline"/>
        </w:rPr>
        <w:t>perpetuate the stereotype of African American intellectual inferiority</w:t>
      </w:r>
      <w:r>
        <w:t xml:space="preserve">. Current research on stereotype threat tends to reside within the individualistic paradigm, which dictates that, to a certain extent, the </w:t>
      </w:r>
      <w:r w:rsidRPr="00570B93">
        <w:rPr>
          <w:rStyle w:val="StyleUnderline"/>
        </w:rPr>
        <w:t>factor of racial stereotype</w:t>
      </w:r>
      <w:r>
        <w:t xml:space="preserve"> must contain elements of those issues </w:t>
      </w:r>
      <w:r w:rsidRPr="00570B93">
        <w:rPr>
          <w:rStyle w:val="StyleUnderline"/>
        </w:rPr>
        <w:t>related to a self-fulfilling prophecy</w:t>
      </w:r>
      <w:r>
        <w:t xml:space="preserve"> (internalized oppression), </w:t>
      </w:r>
      <w:r w:rsidRPr="00570B93">
        <w:rPr>
          <w:rStyle w:val="StyleUnderline"/>
        </w:rPr>
        <w:t>presumed incompetence</w:t>
      </w:r>
      <w:r>
        <w:rPr>
          <w:rStyle w:val="StyleUnderline"/>
        </w:rPr>
        <w:t xml:space="preserve"> </w:t>
      </w:r>
      <w:r w:rsidRPr="00570B93">
        <w:rPr>
          <w:rStyle w:val="StyleUnderline"/>
        </w:rPr>
        <w:t>(structural hegemony</w:t>
      </w:r>
      <w:r>
        <w:t xml:space="preserve">), and stereotype threat (external messages). This conflation warrants more research than has been previously conducted. The </w:t>
      </w:r>
      <w:r w:rsidRPr="00570B93">
        <w:rPr>
          <w:rStyle w:val="StyleUnderline"/>
        </w:rPr>
        <w:t>dialogue, rooted in a</w:t>
      </w:r>
      <w:r>
        <w:rPr>
          <w:rStyle w:val="StyleUnderline"/>
        </w:rPr>
        <w:t xml:space="preserve"> </w:t>
      </w:r>
      <w:r w:rsidRPr="00570B93">
        <w:rPr>
          <w:rStyle w:val="StyleUnderline"/>
        </w:rPr>
        <w:t>deficit perspective, fails, adequately, to explore the factors of oppression, racial</w:t>
      </w:r>
      <w:r>
        <w:rPr>
          <w:rStyle w:val="StyleUnderline"/>
        </w:rPr>
        <w:t xml:space="preserve"> </w:t>
      </w:r>
      <w:r w:rsidRPr="00570B93">
        <w:rPr>
          <w:rStyle w:val="StyleUnderline"/>
        </w:rPr>
        <w:t>inequality, and social inequality.</w:t>
      </w:r>
    </w:p>
    <w:p w:rsidR="00BE77AE" w:rsidRPr="00BE77AE" w:rsidRDefault="00BE77AE" w:rsidP="00BE77AE"/>
    <w:p w:rsidR="0020398C" w:rsidRDefault="0020398C" w:rsidP="0020398C"/>
    <w:sectPr w:rsidR="00203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1F5CE6"/>
    <w:multiLevelType w:val="hybridMultilevel"/>
    <w:tmpl w:val="6A42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7E7BD6"/>
    <w:multiLevelType w:val="hybridMultilevel"/>
    <w:tmpl w:val="CB3AE6DA"/>
    <w:lvl w:ilvl="0" w:tplc="1CF672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5D08F7"/>
    <w:multiLevelType w:val="hybridMultilevel"/>
    <w:tmpl w:val="BF746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B01BD"/>
    <w:rsid w:val="000139A3"/>
    <w:rsid w:val="00056F1F"/>
    <w:rsid w:val="000E5ED6"/>
    <w:rsid w:val="00100833"/>
    <w:rsid w:val="00104529"/>
    <w:rsid w:val="00105942"/>
    <w:rsid w:val="00107396"/>
    <w:rsid w:val="00144A4C"/>
    <w:rsid w:val="00176AB0"/>
    <w:rsid w:val="00177B7D"/>
    <w:rsid w:val="0018322D"/>
    <w:rsid w:val="001A64C6"/>
    <w:rsid w:val="001B5776"/>
    <w:rsid w:val="001E527A"/>
    <w:rsid w:val="001F78CE"/>
    <w:rsid w:val="0020398C"/>
    <w:rsid w:val="00251FC7"/>
    <w:rsid w:val="002855A7"/>
    <w:rsid w:val="002B146A"/>
    <w:rsid w:val="002B5E17"/>
    <w:rsid w:val="002E4A06"/>
    <w:rsid w:val="00315690"/>
    <w:rsid w:val="00316B75"/>
    <w:rsid w:val="00325646"/>
    <w:rsid w:val="003460F2"/>
    <w:rsid w:val="0038158C"/>
    <w:rsid w:val="003902BA"/>
    <w:rsid w:val="003A09E2"/>
    <w:rsid w:val="00407037"/>
    <w:rsid w:val="004605D6"/>
    <w:rsid w:val="00485F82"/>
    <w:rsid w:val="004C60E8"/>
    <w:rsid w:val="004E3579"/>
    <w:rsid w:val="004E728B"/>
    <w:rsid w:val="004F39E0"/>
    <w:rsid w:val="00537BD5"/>
    <w:rsid w:val="0057268A"/>
    <w:rsid w:val="0058045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451FB"/>
    <w:rsid w:val="0097032B"/>
    <w:rsid w:val="009D2EAD"/>
    <w:rsid w:val="009D54B2"/>
    <w:rsid w:val="009E1922"/>
    <w:rsid w:val="009F7ED2"/>
    <w:rsid w:val="00A93661"/>
    <w:rsid w:val="00A95652"/>
    <w:rsid w:val="00AC0AB8"/>
    <w:rsid w:val="00B33C6D"/>
    <w:rsid w:val="00B4508F"/>
    <w:rsid w:val="00B55AD5"/>
    <w:rsid w:val="00B8057C"/>
    <w:rsid w:val="00BD6238"/>
    <w:rsid w:val="00BE77AE"/>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45F"/>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B01B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FF485C-F40C-4C54-8A63-4F9AB651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0398C"/>
    <w:rPr>
      <w:rFonts w:ascii="Calibri" w:hAnsi="Calibri"/>
    </w:rPr>
  </w:style>
  <w:style w:type="paragraph" w:styleId="Heading1">
    <w:name w:val="heading 1"/>
    <w:aliases w:val="Pocket"/>
    <w:basedOn w:val="Normal"/>
    <w:next w:val="Normal"/>
    <w:link w:val="Heading1Char"/>
    <w:qFormat/>
    <w:rsid w:val="00FB01B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01B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B01B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FB01BD"/>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FB01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1BD"/>
  </w:style>
  <w:style w:type="character" w:customStyle="1" w:styleId="Heading1Char">
    <w:name w:val="Heading 1 Char"/>
    <w:aliases w:val="Pocket Char"/>
    <w:basedOn w:val="DefaultParagraphFont"/>
    <w:link w:val="Heading1"/>
    <w:rsid w:val="00FB01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01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B01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B01B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FB01BD"/>
    <w:rPr>
      <w:rFonts w:ascii="Calibri" w:hAnsi="Calibri"/>
      <w:b/>
      <w:i w:val="0"/>
      <w:iCs/>
      <w:sz w:val="22"/>
      <w:u w:val="single"/>
      <w:bdr w:val="single" w:sz="8" w:space="0" w:color="auto"/>
    </w:rPr>
  </w:style>
  <w:style w:type="paragraph" w:customStyle="1" w:styleId="textbold">
    <w:name w:val="text bold"/>
    <w:basedOn w:val="Normal"/>
    <w:link w:val="Emphasis"/>
    <w:uiPriority w:val="7"/>
    <w:qFormat/>
    <w:rsid w:val="0020398C"/>
    <w:pPr>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B01B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6"/>
    <w:qFormat/>
    <w:rsid w:val="00FB01BD"/>
    <w:rPr>
      <w:b w:val="0"/>
      <w:sz w:val="22"/>
      <w:u w:val="single"/>
    </w:rPr>
  </w:style>
  <w:style w:type="character" w:styleId="Hyperlink">
    <w:name w:val="Hyperlink"/>
    <w:basedOn w:val="DefaultParagraphFont"/>
    <w:uiPriority w:val="99"/>
    <w:unhideWhenUsed/>
    <w:rsid w:val="00FB01BD"/>
    <w:rPr>
      <w:color w:val="auto"/>
      <w:u w:val="none"/>
    </w:rPr>
  </w:style>
  <w:style w:type="character" w:styleId="FollowedHyperlink">
    <w:name w:val="FollowedHyperlink"/>
    <w:basedOn w:val="DefaultParagraphFont"/>
    <w:uiPriority w:val="99"/>
    <w:semiHidden/>
    <w:unhideWhenUsed/>
    <w:rsid w:val="00FB01BD"/>
    <w:rPr>
      <w:color w:val="auto"/>
      <w:u w:val="none"/>
    </w:rPr>
  </w:style>
  <w:style w:type="paragraph" w:styleId="ListParagraph">
    <w:name w:val="List Paragraph"/>
    <w:basedOn w:val="Normal"/>
    <w:uiPriority w:val="99"/>
    <w:unhideWhenUsed/>
    <w:qFormat/>
    <w:rsid w:val="000E5ED6"/>
    <w:pPr>
      <w:ind w:left="720"/>
      <w:contextualSpacing/>
    </w:pPr>
  </w:style>
  <w:style w:type="paragraph" w:customStyle="1" w:styleId="Emphasis1">
    <w:name w:val="Emphasis1"/>
    <w:basedOn w:val="Normal"/>
    <w:uiPriority w:val="7"/>
    <w:qFormat/>
    <w:rsid w:val="002E4A0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cf.org/content/report/putting-democracy-back-public-education/" TargetMode="External"/><Relationship Id="rId13" Type="http://schemas.openxmlformats.org/officeDocument/2006/relationships/hyperlink" Target="https://www.foreignaffairs.com/articles/united-states/2016-06-13/case-offshore-balancing)//JSL" TargetMode="External"/><Relationship Id="rId18" Type="http://schemas.openxmlformats.org/officeDocument/2006/relationships/hyperlink" Target="https://papers.ssrn.com/sol3/papers.cfm?abstract_id=2876889" TargetMode="External"/><Relationship Id="rId26" Type="http://schemas.openxmlformats.org/officeDocument/2006/relationships/hyperlink" Target="https://www.americanactionforum.org/research/funding-the-child-analysis-of-title-i-portability/" TargetMode="External"/><Relationship Id="rId3" Type="http://schemas.openxmlformats.org/officeDocument/2006/relationships/styles" Target="styles.xml"/><Relationship Id="rId21" Type="http://schemas.openxmlformats.org/officeDocument/2006/relationships/hyperlink" Target="http://reason.org/files/federal_school_finance_reform.pdf" TargetMode="External"/><Relationship Id="rId7" Type="http://schemas.openxmlformats.org/officeDocument/2006/relationships/hyperlink" Target="https://tcf.org/content/report/putting-democracy-back-public-education/" TargetMode="External"/><Relationship Id="rId12" Type="http://schemas.openxmlformats.org/officeDocument/2006/relationships/hyperlink" Target="https://www.fairobserver.com/region/north_america/donald-trump-us-foreign-policy-paris-agreement-news-analysis-61321/" TargetMode="External"/><Relationship Id="rId17" Type="http://schemas.openxmlformats.org/officeDocument/2006/relationships/hyperlink" Target="http://scholarship.richmond.edu/cgi/viewcontent.cgi?article=2299&amp;context=law-faculty-publications" TargetMode="External"/><Relationship Id="rId25" Type="http://schemas.openxmlformats.org/officeDocument/2006/relationships/hyperlink" Target="https://edexcellence.net/articles/its-time-to-free-states-to-improve-the-focus-and-fit-of-their-title-i-funds%5d//Rank" TargetMode="External"/><Relationship Id="rId2" Type="http://schemas.openxmlformats.org/officeDocument/2006/relationships/numbering" Target="numbering.xml"/><Relationship Id="rId16" Type="http://schemas.openxmlformats.org/officeDocument/2006/relationships/hyperlink" Target="http://educationnext.org/federal-courts-cant-solve-our-education-ills-forum-san-antonio-rodriguez/" TargetMode="External"/><Relationship Id="rId20" Type="http://schemas.openxmlformats.org/officeDocument/2006/relationships/hyperlink" Target="http://educationnext.org/inequitable-schools-demand-federal-remedy-forum-san-antonio-rodriguez/"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cf.org/content/report/putting-democracy-back-public-education/" TargetMode="External"/><Relationship Id="rId11" Type="http://schemas.openxmlformats.org/officeDocument/2006/relationships/hyperlink" Target="http://www.alternet.org/news-amp-politics/donald-trumps-foreign-policy-so-much-more-corrupt-and-dangerous-his-possible-ties" TargetMode="External"/><Relationship Id="rId24" Type="http://schemas.openxmlformats.org/officeDocument/2006/relationships/hyperlink" Target="http://reason.org/files/federal_school_finance_reform.pdf" TargetMode="External"/><Relationship Id="rId5" Type="http://schemas.openxmlformats.org/officeDocument/2006/relationships/webSettings" Target="webSettings.xml"/><Relationship Id="rId15" Type="http://schemas.openxmlformats.org/officeDocument/2006/relationships/hyperlink" Target="https://www.thebalance.com/us-economy-wont-collapse-3980688)//JSL" TargetMode="External"/><Relationship Id="rId23" Type="http://schemas.openxmlformats.org/officeDocument/2006/relationships/hyperlink" Target="http://reason.org/files/federal_school_finance_reform.pdf" TargetMode="External"/><Relationship Id="rId28" Type="http://schemas.openxmlformats.org/officeDocument/2006/relationships/fontTable" Target="fontTable.xml"/><Relationship Id="rId10" Type="http://schemas.openxmlformats.org/officeDocument/2006/relationships/hyperlink" Target="http://www.epi.org/files/2013/EPI-What-do-international-tests-really-show-about-US-student-performance.pdf)//JSL" TargetMode="External"/><Relationship Id="rId19" Type="http://schemas.openxmlformats.org/officeDocument/2006/relationships/hyperlink" Target="http://wmlawreview.org/sites/default/files/black.pdf" TargetMode="External"/><Relationship Id="rId4" Type="http://schemas.openxmlformats.org/officeDocument/2006/relationships/settings" Target="settings.xml"/><Relationship Id="rId9" Type="http://schemas.openxmlformats.org/officeDocument/2006/relationships/hyperlink" Target="https://www.cfr.org/report/us-education-reform-and-national-security" TargetMode="External"/><Relationship Id="rId14" Type="http://schemas.openxmlformats.org/officeDocument/2006/relationships/hyperlink" Target="https://www.foreignaffairs.com/articles/united-states/2016-06-13/case-offshore-balancing)//JSL" TargetMode="External"/><Relationship Id="rId22" Type="http://schemas.openxmlformats.org/officeDocument/2006/relationships/hyperlink" Target="http://reason.org/files/federal_school_finance_reform.pdf" TargetMode="External"/><Relationship Id="rId27" Type="http://schemas.openxmlformats.org/officeDocument/2006/relationships/hyperlink" Target="https://www2.ed.gov/about/bdscomm/list/eec/equity-excellence-commission-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96A42-8898-4649-B5C5-9D378C2B0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119</TotalTime>
  <Pages>1</Pages>
  <Words>51184</Words>
  <Characters>291750</Characters>
  <Application>Microsoft Office Word</Application>
  <DocSecurity>0</DocSecurity>
  <Lines>2431</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7</cp:revision>
  <dcterms:created xsi:type="dcterms:W3CDTF">2017-07-01T21:01:00Z</dcterms:created>
  <dcterms:modified xsi:type="dcterms:W3CDTF">2017-07-02T01:25:00Z</dcterms:modified>
</cp:coreProperties>
</file>