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027B4" w:rsidRDefault="00C027B4" w:rsidP="00C027B4">
      <w:pPr>
        <w:pStyle w:val="Heading1"/>
      </w:pPr>
      <w:bookmarkStart w:id="0" w:name="_GoBack"/>
      <w:bookmarkEnd w:id="0"/>
      <w:r>
        <w:t>Topicality</w:t>
      </w:r>
    </w:p>
    <w:p w:rsidR="00AC6285" w:rsidRDefault="00AC6285" w:rsidP="00AC6285">
      <w:pPr>
        <w:pStyle w:val="Heading4"/>
      </w:pPr>
      <w:r>
        <w:t>Resolved: The United States federal government should substantially increase its funding and/or regulation of elementary and/or secondary education in the United States.</w:t>
      </w:r>
    </w:p>
    <w:p w:rsidR="00AC6285" w:rsidRPr="00160B42" w:rsidRDefault="004F0656" w:rsidP="00AC6285">
      <w:pPr>
        <w:pStyle w:val="Heading2"/>
      </w:pPr>
      <w:r>
        <w:lastRenderedPageBreak/>
        <w:t>The</w:t>
      </w:r>
    </w:p>
    <w:p w:rsidR="00AC6285" w:rsidRPr="00160B42" w:rsidRDefault="00AC6285" w:rsidP="00AC6285">
      <w:pPr>
        <w:pStyle w:val="Heading3"/>
      </w:pPr>
      <w:r w:rsidRPr="00160B42">
        <w:lastRenderedPageBreak/>
        <w:t>Specific</w:t>
      </w:r>
    </w:p>
    <w:p w:rsidR="00AC6285" w:rsidRPr="00160B42" w:rsidRDefault="00AC6285" w:rsidP="00AC6285">
      <w:pPr>
        <w:pStyle w:val="Heading4"/>
      </w:pPr>
      <w:r w:rsidRPr="00160B42">
        <w:t>“The” is used to denote a specific entity</w:t>
      </w:r>
    </w:p>
    <w:p w:rsidR="00AC6285" w:rsidRPr="00160B42" w:rsidRDefault="00AC6285" w:rsidP="00AC6285">
      <w:pPr>
        <w:rPr>
          <w:color w:val="000000"/>
        </w:rPr>
      </w:pPr>
      <w:r w:rsidRPr="00160B42">
        <w:rPr>
          <w:rStyle w:val="Style13ptBold"/>
        </w:rPr>
        <w:t>American Heritage 2k</w:t>
      </w:r>
      <w:r w:rsidRPr="00160B42">
        <w:rPr>
          <w:color w:val="000000"/>
        </w:rPr>
        <w:t xml:space="preserve">  </w:t>
      </w:r>
      <w:r w:rsidRPr="00160B42">
        <w:rPr>
          <w:color w:val="000000"/>
        </w:rPr>
        <w:br/>
        <w:t>(Fourth Edition, http://dictionary.reference.com/browse/the)</w:t>
      </w:r>
    </w:p>
    <w:p w:rsidR="00AC6285" w:rsidRPr="00160B42" w:rsidRDefault="00AC6285" w:rsidP="00AC6285">
      <w:pPr>
        <w:pStyle w:val="card"/>
      </w:pPr>
      <w:r w:rsidRPr="00160B42">
        <w:rPr>
          <w:rStyle w:val="StyleUnderline"/>
        </w:rPr>
        <w:t>the</w:t>
      </w:r>
      <w:r w:rsidRPr="00160B42">
        <w:t>1     P    (</w:t>
      </w:r>
      <w:proofErr w:type="spellStart"/>
      <w:r w:rsidRPr="00160B42">
        <w:t>th</w:t>
      </w:r>
      <w:proofErr w:type="spellEnd"/>
      <w:r w:rsidRPr="00160B42">
        <w:t xml:space="preserve"> before a vowel; </w:t>
      </w:r>
      <w:proofErr w:type="spellStart"/>
      <w:r w:rsidRPr="00160B42">
        <w:t>th</w:t>
      </w:r>
      <w:proofErr w:type="spellEnd"/>
      <w:r w:rsidRPr="00160B42">
        <w:t xml:space="preserve"> before a consonant)</w:t>
      </w:r>
    </w:p>
    <w:p w:rsidR="00AC6285" w:rsidRPr="00160B42" w:rsidRDefault="00AC6285" w:rsidP="00AC6285">
      <w:pPr>
        <w:pStyle w:val="card"/>
      </w:pPr>
      <w:proofErr w:type="spellStart"/>
      <w:r w:rsidRPr="00160B42">
        <w:t>def.art</w:t>
      </w:r>
      <w:proofErr w:type="spellEnd"/>
      <w:r w:rsidRPr="00160B42">
        <w:t>.</w:t>
      </w:r>
    </w:p>
    <w:p w:rsidR="00AC6285" w:rsidRPr="00160B42" w:rsidRDefault="00AC6285" w:rsidP="00AC6285">
      <w:pPr>
        <w:pStyle w:val="card"/>
      </w:pPr>
      <w:r w:rsidRPr="00160B42">
        <w:rPr>
          <w:rStyle w:val="StyleUnderline"/>
        </w:rPr>
        <w:t>Used before singular or plural nouns</w:t>
      </w:r>
      <w:r w:rsidRPr="00160B42">
        <w:t xml:space="preserve"> and noun phrases </w:t>
      </w:r>
      <w:r w:rsidRPr="00160B42">
        <w:rPr>
          <w:rStyle w:val="StyleUnderline"/>
        </w:rPr>
        <w:t>that denote particular, specified persons or things</w:t>
      </w:r>
      <w:r w:rsidRPr="00160B42">
        <w:t xml:space="preserve">: </w:t>
      </w:r>
      <w:r w:rsidRPr="00160B42">
        <w:rPr>
          <w:rStyle w:val="HTMLCite"/>
          <w:iCs/>
          <w:color w:val="000000"/>
        </w:rPr>
        <w:t>the baby; the dress I wore.</w:t>
      </w:r>
      <w:r w:rsidRPr="00160B42">
        <w:t xml:space="preserve"> Used before a noun, and generally stressed, to emphasize one of a group or type as the most outstanding or prominent: </w:t>
      </w:r>
      <w:r w:rsidRPr="00160B42">
        <w:rPr>
          <w:rStyle w:val="HTMLCite"/>
          <w:iCs/>
          <w:color w:val="000000"/>
        </w:rPr>
        <w:t>considered Lake Shore Drive to be the neighborhood to live in these days.</w:t>
      </w:r>
      <w:r w:rsidRPr="00160B42">
        <w:t xml:space="preserve"> </w:t>
      </w:r>
      <w:r w:rsidRPr="00160B42">
        <w:rPr>
          <w:rStyle w:val="StyleUnderline"/>
        </w:rPr>
        <w:t>Used to indicate uniqueness</w:t>
      </w:r>
      <w:r w:rsidRPr="00160B42">
        <w:t xml:space="preserve">: </w:t>
      </w:r>
      <w:r w:rsidRPr="00160B42">
        <w:rPr>
          <w:rStyle w:val="HTMLCite"/>
          <w:iCs/>
          <w:color w:val="000000"/>
        </w:rPr>
        <w:t>the Prince of Wales; the moon.</w:t>
      </w:r>
      <w:r w:rsidRPr="00160B42">
        <w:t xml:space="preserve"> Used before nouns that designate natural phenomena or points of the compass: </w:t>
      </w:r>
      <w:r w:rsidRPr="00160B42">
        <w:rPr>
          <w:rStyle w:val="HTMLCite"/>
          <w:iCs/>
          <w:color w:val="000000"/>
        </w:rPr>
        <w:t>the weather; a wind from the south.</w:t>
      </w:r>
      <w:r w:rsidRPr="00160B42">
        <w:t xml:space="preserve"> Used as the equivalent of a possessive adjective before names of some parts of the body: </w:t>
      </w:r>
      <w:r w:rsidRPr="00160B42">
        <w:rPr>
          <w:rStyle w:val="HTMLCite"/>
          <w:iCs/>
          <w:color w:val="000000"/>
        </w:rPr>
        <w:t>grab him by the neck; an infection of the hand.</w:t>
      </w:r>
      <w:r w:rsidRPr="00160B42">
        <w:t xml:space="preserve"> Used before a noun specifying a field of endeavor: </w:t>
      </w:r>
      <w:r w:rsidRPr="00160B42">
        <w:rPr>
          <w:rStyle w:val="HTMLCite"/>
          <w:iCs/>
          <w:color w:val="000000"/>
        </w:rPr>
        <w:t>the law; the film industry; the stage.</w:t>
      </w:r>
      <w:r w:rsidRPr="00160B42">
        <w:t xml:space="preserve"> Used before a proper name, as of a monument or ship: </w:t>
      </w:r>
      <w:r w:rsidRPr="00160B42">
        <w:rPr>
          <w:rStyle w:val="HTMLCite"/>
          <w:iCs/>
          <w:color w:val="000000"/>
        </w:rPr>
        <w:t>the Alamo; the Titanic.</w:t>
      </w:r>
      <w:r w:rsidRPr="00160B42">
        <w:t xml:space="preserve"> Used before the plural form of a numeral denoting a specific decade of a century or of a life span: </w:t>
      </w:r>
      <w:r w:rsidRPr="00160B42">
        <w:rPr>
          <w:rStyle w:val="HTMLCite"/>
          <w:iCs/>
          <w:color w:val="000000"/>
        </w:rPr>
        <w:t>rural life in the Thirties.</w:t>
      </w:r>
      <w:r w:rsidRPr="00160B42">
        <w:t xml:space="preserve"> </w:t>
      </w:r>
    </w:p>
    <w:p w:rsidR="00AC6285" w:rsidRPr="00160B42" w:rsidRDefault="00AC6285" w:rsidP="00AC6285">
      <w:pPr>
        <w:pStyle w:val="Heading3"/>
      </w:pPr>
      <w:r>
        <w:t>All p</w:t>
      </w:r>
      <w:r w:rsidRPr="00160B42">
        <w:t>arts</w:t>
      </w:r>
    </w:p>
    <w:p w:rsidR="00AC6285" w:rsidRPr="00160B42" w:rsidRDefault="00AC6285" w:rsidP="00AC6285">
      <w:pPr>
        <w:pStyle w:val="Heading4"/>
      </w:pPr>
      <w:r w:rsidRPr="00160B42">
        <w:t xml:space="preserve">“The” indicates reference to a noun as a whole </w:t>
      </w:r>
    </w:p>
    <w:p w:rsidR="00AC6285" w:rsidRPr="00160B42" w:rsidRDefault="00AC6285" w:rsidP="00AC6285">
      <w:r w:rsidRPr="00160B42">
        <w:rPr>
          <w:rStyle w:val="Style13ptBold"/>
        </w:rPr>
        <w:t>Webster’s 5</w:t>
      </w:r>
      <w:r w:rsidRPr="00160B42">
        <w:t xml:space="preserve"> </w:t>
      </w:r>
    </w:p>
    <w:p w:rsidR="00AC6285" w:rsidRPr="00160B42" w:rsidRDefault="00AC6285" w:rsidP="00AC6285">
      <w:r w:rsidRPr="00160B42">
        <w:t>(Merriam Webster’s Online Dictionary, http://www.m-w.com/cgi-bin/dictionary)</w:t>
      </w:r>
    </w:p>
    <w:p w:rsidR="00AC6285" w:rsidRPr="00160B42" w:rsidRDefault="00AC6285" w:rsidP="00AC6285">
      <w:pPr>
        <w:pStyle w:val="card"/>
        <w:rPr>
          <w:rStyle w:val="StyleUnderline"/>
        </w:rPr>
      </w:pPr>
      <w:r w:rsidRPr="00160B42">
        <w:rPr>
          <w:rStyle w:val="StyleUnderline"/>
        </w:rPr>
        <w:t>The</w:t>
      </w:r>
    </w:p>
    <w:p w:rsidR="00AC6285" w:rsidRPr="00160B42" w:rsidRDefault="00AC6285" w:rsidP="00AC6285">
      <w:pPr>
        <w:pStyle w:val="card"/>
      </w:pPr>
      <w:r w:rsidRPr="00160B42">
        <w:t xml:space="preserve">4 -- </w:t>
      </w:r>
      <w:r w:rsidRPr="00160B42">
        <w:rPr>
          <w:rStyle w:val="StyleUnderline"/>
          <w:rFonts w:eastAsia="SimSun"/>
        </w:rPr>
        <w:t>used as a function word before a noun</w:t>
      </w:r>
      <w:r w:rsidRPr="00160B42">
        <w:t xml:space="preserve"> or a substantivized adjective </w:t>
      </w:r>
      <w:r w:rsidRPr="00160B42">
        <w:rPr>
          <w:rStyle w:val="StyleUnderline"/>
          <w:rFonts w:eastAsia="SimSun"/>
        </w:rPr>
        <w:t xml:space="preserve">to indicate reference to a group as a </w:t>
      </w:r>
      <w:r w:rsidRPr="00160B42">
        <w:rPr>
          <w:rStyle w:val="Emphasis"/>
          <w:rFonts w:eastAsia="SimSun"/>
        </w:rPr>
        <w:t>whole</w:t>
      </w:r>
      <w:r w:rsidRPr="00160B42">
        <w:t xml:space="preserve"> &lt;the elite&gt; </w:t>
      </w:r>
    </w:p>
    <w:p w:rsidR="00AC6285" w:rsidRPr="00160B42" w:rsidRDefault="00AC6285" w:rsidP="00AC6285">
      <w:pPr>
        <w:pStyle w:val="Heading3"/>
      </w:pPr>
      <w:r>
        <w:t>Can’t s</w:t>
      </w:r>
      <w:r w:rsidRPr="00160B42">
        <w:t>pecify</w:t>
      </w:r>
    </w:p>
    <w:p w:rsidR="00AC6285" w:rsidRPr="00160B42" w:rsidRDefault="00AC6285" w:rsidP="00AC6285">
      <w:pPr>
        <w:pStyle w:val="Heading4"/>
      </w:pPr>
      <w:r w:rsidRPr="00160B42">
        <w:t>Means the noun must be interpreted generically – can’t specify</w:t>
      </w:r>
    </w:p>
    <w:p w:rsidR="00AC6285" w:rsidRPr="00160B42" w:rsidRDefault="00AC6285" w:rsidP="00AC6285">
      <w:r w:rsidRPr="00160B42">
        <w:rPr>
          <w:rStyle w:val="Style13ptBold"/>
        </w:rPr>
        <w:t>Webster’s 9</w:t>
      </w:r>
      <w:r w:rsidRPr="00160B42">
        <w:t xml:space="preserve"> </w:t>
      </w:r>
    </w:p>
    <w:p w:rsidR="00AC6285" w:rsidRPr="00160B42" w:rsidRDefault="00AC6285" w:rsidP="00AC6285">
      <w:r w:rsidRPr="00160B42">
        <w:t>(Merriam-Webster’s Online Dictionary, “The”, http://www.merriam-webster.com/dictionary/the)</w:t>
      </w:r>
    </w:p>
    <w:p w:rsidR="00AC6285" w:rsidRPr="00160B42" w:rsidRDefault="00AC6285" w:rsidP="00AC6285">
      <w:pPr>
        <w:pStyle w:val="card"/>
      </w:pPr>
      <w:r w:rsidRPr="00160B42">
        <w:rPr>
          <w:rStyle w:val="senselabelstart"/>
        </w:rPr>
        <w:t>3 a</w:t>
      </w:r>
      <w:r w:rsidRPr="00160B42">
        <w:rPr>
          <w:rStyle w:val="sensecontent"/>
        </w:rPr>
        <w:t>—</w:t>
      </w:r>
      <w:r w:rsidRPr="00160B42">
        <w:rPr>
          <w:rStyle w:val="StyleUnderline"/>
        </w:rPr>
        <w:t xml:space="preserve">used as a function word before a </w:t>
      </w:r>
      <w:r w:rsidRPr="00160B42">
        <w:rPr>
          <w:rStyle w:val="Emphasis"/>
        </w:rPr>
        <w:t>singular noun</w:t>
      </w:r>
      <w:r w:rsidRPr="00160B42">
        <w:rPr>
          <w:rStyle w:val="StyleUnderline"/>
        </w:rPr>
        <w:t xml:space="preserve"> to indicate that the noun is to be understood </w:t>
      </w:r>
      <w:r w:rsidRPr="00160B42">
        <w:rPr>
          <w:rStyle w:val="Emphasis"/>
        </w:rPr>
        <w:t>generically</w:t>
      </w:r>
      <w:r w:rsidRPr="00160B42">
        <w:rPr>
          <w:rStyle w:val="StyleUnderline"/>
        </w:rPr>
        <w:t xml:space="preserve"> </w:t>
      </w:r>
      <w:r w:rsidRPr="00160B42">
        <w:t>&lt;the dog is a domestic animal&gt; b—used</w:t>
      </w:r>
      <w:r w:rsidRPr="00160B42">
        <w:rPr>
          <w:rStyle w:val="sensecontent"/>
        </w:rPr>
        <w:t xml:space="preserve"> as a function word before a singular substantivized adjective to indicate an abstract idea </w:t>
      </w:r>
      <w:r w:rsidRPr="00160B42">
        <w:rPr>
          <w:rStyle w:val="vi"/>
        </w:rPr>
        <w:t xml:space="preserve">&lt;an essay </w:t>
      </w:r>
      <w:r w:rsidRPr="00160B42">
        <w:t xml:space="preserve">on </w:t>
      </w:r>
      <w:r w:rsidRPr="00160B42">
        <w:rPr>
          <w:rFonts w:eastAsiaTheme="majorEastAsia"/>
        </w:rPr>
        <w:t>the</w:t>
      </w:r>
      <w:r w:rsidRPr="00160B42">
        <w:t xml:space="preserve"> sublime</w:t>
      </w:r>
      <w:r w:rsidRPr="00160B42">
        <w:rPr>
          <w:rStyle w:val="vi"/>
        </w:rPr>
        <w:t>&gt;</w:t>
      </w:r>
    </w:p>
    <w:p w:rsidR="00AC6285" w:rsidRPr="00160B42" w:rsidRDefault="00AC6285" w:rsidP="00AC6285">
      <w:pPr>
        <w:pStyle w:val="Heading3"/>
      </w:pPr>
      <w:r w:rsidRPr="00160B42">
        <w:t>AFF – AT: “The” Means All Parts</w:t>
      </w:r>
    </w:p>
    <w:p w:rsidR="00AC6285" w:rsidRPr="00160B42" w:rsidRDefault="00AC6285" w:rsidP="00AC6285">
      <w:pPr>
        <w:pStyle w:val="Heading4"/>
      </w:pPr>
      <w:r w:rsidRPr="00160B42">
        <w:t>“The” denotes uniqueness – distinguishes the federal government from other governments</w:t>
      </w:r>
    </w:p>
    <w:p w:rsidR="00AC6285" w:rsidRPr="00160B42" w:rsidRDefault="00AC6285" w:rsidP="00AC6285">
      <w:pPr>
        <w:rPr>
          <w:rStyle w:val="cite"/>
          <w:rFonts w:eastAsia="Times New Roman"/>
          <w:color w:val="000000"/>
          <w:sz w:val="22"/>
        </w:rPr>
      </w:pPr>
      <w:r w:rsidRPr="00160B42">
        <w:rPr>
          <w:rStyle w:val="Style13ptBold"/>
        </w:rPr>
        <w:t>Merriam-</w:t>
      </w:r>
      <w:proofErr w:type="spellStart"/>
      <w:r w:rsidRPr="00160B42">
        <w:rPr>
          <w:rStyle w:val="Style13ptBold"/>
        </w:rPr>
        <w:t>Websters</w:t>
      </w:r>
      <w:proofErr w:type="spellEnd"/>
      <w:r w:rsidRPr="00160B42">
        <w:rPr>
          <w:rStyle w:val="Style13ptBold"/>
        </w:rPr>
        <w:t xml:space="preserve"> 8</w:t>
      </w:r>
      <w:r w:rsidRPr="00160B42">
        <w:rPr>
          <w:rStyle w:val="cite"/>
          <w:rFonts w:eastAsia="Times New Roman"/>
          <w:color w:val="000000"/>
          <w:sz w:val="22"/>
        </w:rPr>
        <w:t xml:space="preserve"> </w:t>
      </w:r>
    </w:p>
    <w:p w:rsidR="00AC6285" w:rsidRPr="00160B42" w:rsidRDefault="00AC6285" w:rsidP="00AC6285">
      <w:pPr>
        <w:rPr>
          <w:rStyle w:val="underline"/>
        </w:rPr>
      </w:pPr>
      <w:r w:rsidRPr="00160B42">
        <w:t>(Online Collegiate Dictionary, http://www.m-w.com/cgi-bin/dictionary)</w:t>
      </w:r>
    </w:p>
    <w:p w:rsidR="00AC6285" w:rsidRPr="00160B42" w:rsidRDefault="00AC6285" w:rsidP="00AC6285">
      <w:pPr>
        <w:pStyle w:val="card"/>
        <w:rPr>
          <w:color w:val="000000"/>
        </w:rPr>
      </w:pPr>
      <w:r w:rsidRPr="00160B42">
        <w:rPr>
          <w:rStyle w:val="StyleUnderline"/>
        </w:rPr>
        <w:t>used as a function word to indicate that a following noun</w:t>
      </w:r>
      <w:r w:rsidRPr="00160B42">
        <w:rPr>
          <w:rStyle w:val="underline"/>
          <w:color w:val="000000"/>
        </w:rPr>
        <w:t xml:space="preserve"> </w:t>
      </w:r>
      <w:r w:rsidRPr="00160B42">
        <w:rPr>
          <w:color w:val="000000"/>
        </w:rPr>
        <w:t xml:space="preserve">or noun equivalent </w:t>
      </w:r>
      <w:r w:rsidRPr="00160B42">
        <w:rPr>
          <w:rStyle w:val="StyleUnderline"/>
        </w:rPr>
        <w:t>is a unique or a particular member of its class</w:t>
      </w:r>
      <w:r w:rsidRPr="00160B42">
        <w:rPr>
          <w:rStyle w:val="underline"/>
          <w:color w:val="000000"/>
        </w:rPr>
        <w:t xml:space="preserve"> </w:t>
      </w:r>
      <w:r w:rsidRPr="00160B42">
        <w:t>&lt;the President&gt; &lt;the Lord&gt;</w:t>
      </w:r>
    </w:p>
    <w:p w:rsidR="00AC6285" w:rsidRPr="00160B42" w:rsidRDefault="00AC6285" w:rsidP="00AC6285">
      <w:pPr>
        <w:pStyle w:val="Heading4"/>
      </w:pPr>
      <w:r w:rsidRPr="00160B42">
        <w:t xml:space="preserve">Prefer our </w:t>
      </w:r>
      <w:proofErr w:type="spellStart"/>
      <w:r w:rsidRPr="00160B42">
        <w:t>interp</w:t>
      </w:r>
      <w:proofErr w:type="spellEnd"/>
      <w:r w:rsidRPr="00160B42">
        <w:t>:</w:t>
      </w:r>
    </w:p>
    <w:p w:rsidR="00AC6285" w:rsidRPr="00160B42" w:rsidRDefault="00AC6285" w:rsidP="00AC6285">
      <w:pPr>
        <w:pStyle w:val="Heading4"/>
      </w:pPr>
      <w:r w:rsidRPr="00160B42">
        <w:t>Grammar</w:t>
      </w:r>
    </w:p>
    <w:p w:rsidR="00AC6285" w:rsidRPr="00160B42" w:rsidRDefault="00AC6285" w:rsidP="00AC6285">
      <w:pPr>
        <w:rPr>
          <w:color w:val="000000"/>
        </w:rPr>
      </w:pPr>
      <w:r w:rsidRPr="00160B42">
        <w:rPr>
          <w:color w:val="000000"/>
        </w:rPr>
        <w:t>their interpretation assumes “the” is in reference to a mass noun</w:t>
      </w:r>
    </w:p>
    <w:p w:rsidR="00AC6285" w:rsidRPr="00160B42" w:rsidRDefault="00AC6285" w:rsidP="00AC6285">
      <w:pPr>
        <w:pStyle w:val="Heading4"/>
      </w:pPr>
      <w:r w:rsidRPr="00160B42">
        <w:t>Ground</w:t>
      </w:r>
    </w:p>
    <w:p w:rsidR="00AC6285" w:rsidRPr="00160B42" w:rsidRDefault="00AC6285" w:rsidP="00AC6285">
      <w:pPr>
        <w:rPr>
          <w:color w:val="000000"/>
        </w:rPr>
      </w:pPr>
      <w:r w:rsidRPr="00160B42">
        <w:rPr>
          <w:color w:val="000000"/>
        </w:rPr>
        <w:t xml:space="preserve">if “the” means all parts, then the PIC to exclude ANY part, such as one particular member of Congress with a politics </w:t>
      </w:r>
      <w:proofErr w:type="spellStart"/>
      <w:r w:rsidRPr="00160B42">
        <w:rPr>
          <w:color w:val="000000"/>
        </w:rPr>
        <w:t>disad</w:t>
      </w:r>
      <w:proofErr w:type="spellEnd"/>
      <w:r w:rsidRPr="00160B42">
        <w:rPr>
          <w:color w:val="000000"/>
        </w:rPr>
        <w:t xml:space="preserve"> based on their stance, is competitive</w:t>
      </w:r>
    </w:p>
    <w:p w:rsidR="00AC6285" w:rsidRPr="00160B42" w:rsidRDefault="00AC6285" w:rsidP="00AC6285">
      <w:pPr>
        <w:pStyle w:val="Heading4"/>
      </w:pPr>
      <w:r w:rsidRPr="00160B42">
        <w:t xml:space="preserve">If with an agent </w:t>
      </w:r>
      <w:proofErr w:type="spellStart"/>
      <w:r w:rsidRPr="00160B42">
        <w:t>PIC+politics</w:t>
      </w:r>
      <w:proofErr w:type="spellEnd"/>
    </w:p>
    <w:p w:rsidR="00AC6285" w:rsidRPr="00160B42" w:rsidRDefault="00AC6285" w:rsidP="00AC6285">
      <w:pPr>
        <w:rPr>
          <w:color w:val="000000"/>
        </w:rPr>
      </w:pPr>
      <w:r w:rsidRPr="00160B42">
        <w:rPr>
          <w:color w:val="000000"/>
        </w:rPr>
        <w:t>it means fiat solves the  politics link, ALL PARTS agree with the plan</w:t>
      </w:r>
    </w:p>
    <w:p w:rsidR="00AC6285" w:rsidRDefault="00AC6285" w:rsidP="00AC6285"/>
    <w:p w:rsidR="00AC6285" w:rsidRDefault="00AC6285" w:rsidP="00AC6285">
      <w:pPr>
        <w:pStyle w:val="Heading2"/>
      </w:pPr>
      <w:r>
        <w:t>USFG</w:t>
      </w:r>
    </w:p>
    <w:p w:rsidR="00AC6285" w:rsidRPr="00160B42" w:rsidRDefault="00AC6285" w:rsidP="00AC6285">
      <w:pPr>
        <w:pStyle w:val="Heading3"/>
      </w:pPr>
      <w:r w:rsidRPr="00160B42">
        <w:t>Central government in DC</w:t>
      </w:r>
    </w:p>
    <w:p w:rsidR="00AC6285" w:rsidRPr="00160B42" w:rsidRDefault="00AC6285" w:rsidP="00AC6285">
      <w:pPr>
        <w:pStyle w:val="Heading4"/>
      </w:pPr>
      <w:r w:rsidRPr="00160B42">
        <w:t>“Federal Government” means the United States government</w:t>
      </w:r>
    </w:p>
    <w:p w:rsidR="00AC6285" w:rsidRPr="00160B42" w:rsidRDefault="00AC6285" w:rsidP="00AC6285">
      <w:r w:rsidRPr="00160B42">
        <w:rPr>
          <w:rStyle w:val="Style13ptBold"/>
        </w:rPr>
        <w:t>Black’s Law 99</w:t>
      </w:r>
      <w:r w:rsidRPr="00160B42">
        <w:t xml:space="preserve"> </w:t>
      </w:r>
    </w:p>
    <w:p w:rsidR="00AC6285" w:rsidRDefault="00AC6285" w:rsidP="00AC6285">
      <w:r w:rsidRPr="00160B42">
        <w:t>(Dictionary, Seventh Edition, p.703)</w:t>
      </w:r>
    </w:p>
    <w:p w:rsidR="00AC6285" w:rsidRPr="00160B42" w:rsidRDefault="00AC6285" w:rsidP="00AC6285">
      <w:r>
        <w:t>Federal Government</w:t>
      </w:r>
    </w:p>
    <w:p w:rsidR="00AC6285" w:rsidRPr="00160B42" w:rsidRDefault="00AC6285" w:rsidP="00AC6285">
      <w:r w:rsidRPr="00160B42">
        <w:rPr>
          <w:rStyle w:val="StyleUnderline"/>
        </w:rPr>
        <w:t>The U.S. government</w:t>
      </w:r>
      <w:r w:rsidRPr="00160B42">
        <w:t>—also termed national government</w:t>
      </w:r>
    </w:p>
    <w:p w:rsidR="00AC6285" w:rsidRPr="00160B42" w:rsidRDefault="00AC6285" w:rsidP="00AC6285">
      <w:pPr>
        <w:pStyle w:val="Heading4"/>
      </w:pPr>
      <w:r w:rsidRPr="00160B42">
        <w:t>National government, not states or localities</w:t>
      </w:r>
    </w:p>
    <w:p w:rsidR="00AC6285" w:rsidRPr="00160B42" w:rsidRDefault="00AC6285" w:rsidP="00AC6285">
      <w:r w:rsidRPr="00160B42">
        <w:rPr>
          <w:rStyle w:val="Style13ptBold"/>
        </w:rPr>
        <w:t>Black’s Law 99</w:t>
      </w:r>
      <w:r w:rsidRPr="00160B42">
        <w:t xml:space="preserve"> </w:t>
      </w:r>
    </w:p>
    <w:p w:rsidR="00AC6285" w:rsidRDefault="00AC6285" w:rsidP="00AC6285">
      <w:r w:rsidRPr="00160B42">
        <w:t>(Dictionary, Seventh Edition, p.703)</w:t>
      </w:r>
    </w:p>
    <w:p w:rsidR="00AC6285" w:rsidRPr="00160B42" w:rsidRDefault="00AC6285" w:rsidP="00AC6285">
      <w:r>
        <w:t>Federal Government</w:t>
      </w:r>
    </w:p>
    <w:p w:rsidR="00AC6285" w:rsidRPr="00160B42" w:rsidRDefault="00AC6285" w:rsidP="00AC6285">
      <w:r w:rsidRPr="00160B42">
        <w:rPr>
          <w:rStyle w:val="StyleUnderline"/>
        </w:rPr>
        <w:t>A national government that exercises some</w:t>
      </w:r>
      <w:r w:rsidRPr="00160B42">
        <w:t xml:space="preserve"> degree of </w:t>
      </w:r>
      <w:r w:rsidRPr="00160B42">
        <w:rPr>
          <w:rStyle w:val="StyleUnderline"/>
        </w:rPr>
        <w:t>control over smaller political units that have surrendered some degree of power in exchange for the right to participate in national political matters.</w:t>
      </w:r>
    </w:p>
    <w:p w:rsidR="00AC6285" w:rsidRPr="00160B42" w:rsidRDefault="00AC6285" w:rsidP="00AC6285">
      <w:pPr>
        <w:pStyle w:val="Heading4"/>
      </w:pPr>
      <w:r w:rsidRPr="00160B42">
        <w:t>Government of the USA</w:t>
      </w:r>
    </w:p>
    <w:p w:rsidR="00AC6285" w:rsidRPr="00160B42" w:rsidRDefault="00AC6285" w:rsidP="00AC6285">
      <w:pPr>
        <w:rPr>
          <w:rStyle w:val="Heading2Char2"/>
          <w:rFonts w:cs="Arial"/>
          <w:bCs/>
          <w:iCs/>
          <w:szCs w:val="28"/>
        </w:rPr>
      </w:pPr>
      <w:r w:rsidRPr="00160B42">
        <w:rPr>
          <w:rStyle w:val="Style13ptBold"/>
        </w:rPr>
        <w:t>Ballentine's 95</w:t>
      </w:r>
      <w:r w:rsidRPr="00160B42">
        <w:rPr>
          <w:rStyle w:val="Heading2Char2"/>
          <w:rFonts w:cs="Arial"/>
          <w:bCs/>
          <w:iCs/>
          <w:szCs w:val="28"/>
        </w:rPr>
        <w:t xml:space="preserve"> </w:t>
      </w:r>
    </w:p>
    <w:p w:rsidR="00AC6285" w:rsidRDefault="00AC6285" w:rsidP="00AC6285">
      <w:r w:rsidRPr="00160B42">
        <w:t>(Legal Dictionary and Thesaurus, p. 245)</w:t>
      </w:r>
    </w:p>
    <w:p w:rsidR="00AC6285" w:rsidRPr="00160B42" w:rsidRDefault="00AC6285" w:rsidP="00AC6285">
      <w:r>
        <w:t>Federal Government</w:t>
      </w:r>
    </w:p>
    <w:p w:rsidR="00AC6285" w:rsidRPr="00160B42" w:rsidRDefault="00AC6285" w:rsidP="00AC6285">
      <w:pPr>
        <w:rPr>
          <w:u w:val="single"/>
        </w:rPr>
      </w:pPr>
      <w:r w:rsidRPr="00160B42">
        <w:rPr>
          <w:rStyle w:val="StyleUnderline"/>
        </w:rPr>
        <w:t>the government of the United States of America</w:t>
      </w:r>
    </w:p>
    <w:p w:rsidR="00AC6285" w:rsidRPr="00160B42" w:rsidRDefault="00AC6285" w:rsidP="00AC6285">
      <w:pPr>
        <w:pStyle w:val="Heading4"/>
      </w:pPr>
      <w:r w:rsidRPr="00160B42">
        <w:t>Not states</w:t>
      </w:r>
    </w:p>
    <w:p w:rsidR="00AC6285" w:rsidRPr="00160B42" w:rsidRDefault="00AC6285" w:rsidP="00AC6285">
      <w:r w:rsidRPr="00160B42">
        <w:rPr>
          <w:rStyle w:val="Style13ptBold"/>
        </w:rPr>
        <w:t>OED 89</w:t>
      </w:r>
      <w:r w:rsidRPr="00160B42">
        <w:t xml:space="preserve"> </w:t>
      </w:r>
    </w:p>
    <w:p w:rsidR="00AC6285" w:rsidRPr="00160B42" w:rsidRDefault="00AC6285" w:rsidP="00AC6285">
      <w:r w:rsidRPr="00160B42">
        <w:t>(Oxford English Dictionary, 2ed. XIX, p. 795)</w:t>
      </w:r>
    </w:p>
    <w:p w:rsidR="00AC6285" w:rsidRPr="00160B42" w:rsidRDefault="00AC6285" w:rsidP="00AC6285">
      <w:pPr>
        <w:pStyle w:val="card"/>
      </w:pPr>
      <w:r w:rsidRPr="00160B42">
        <w:t xml:space="preserve">b. Of or pertaining to the </w:t>
      </w:r>
      <w:r w:rsidRPr="00160B42">
        <w:rPr>
          <w:rStyle w:val="StyleUnderline"/>
        </w:rPr>
        <w:t>political unity so constituted</w:t>
      </w:r>
      <w:r w:rsidRPr="00160B42">
        <w:t xml:space="preserve">, as </w:t>
      </w:r>
      <w:r w:rsidRPr="00160B42">
        <w:rPr>
          <w:rStyle w:val="StyleUnderline"/>
        </w:rPr>
        <w:t>distinguished from</w:t>
      </w:r>
      <w:r w:rsidRPr="00160B42">
        <w:t xml:space="preserve"> the </w:t>
      </w:r>
      <w:r w:rsidRPr="00160B42">
        <w:rPr>
          <w:rStyle w:val="StyleUnderline"/>
        </w:rPr>
        <w:t>separate states composing it</w:t>
      </w:r>
      <w:r w:rsidRPr="00160B42">
        <w:t>.</w:t>
      </w:r>
    </w:p>
    <w:p w:rsidR="00AC6285" w:rsidRPr="00160B42" w:rsidRDefault="00AC6285" w:rsidP="00AC6285">
      <w:pPr>
        <w:pStyle w:val="Heading4"/>
      </w:pPr>
      <w:r w:rsidRPr="00160B42">
        <w:t>Central government</w:t>
      </w:r>
    </w:p>
    <w:p w:rsidR="00AC6285" w:rsidRPr="00160B42" w:rsidRDefault="00AC6285" w:rsidP="00AC6285">
      <w:r w:rsidRPr="00160B42">
        <w:rPr>
          <w:rStyle w:val="Style13ptBold"/>
        </w:rPr>
        <w:t>AHD 92</w:t>
      </w:r>
      <w:r w:rsidRPr="00160B42">
        <w:t xml:space="preserve"> (American Heritage Dictionary of the English Language, p. 647)</w:t>
      </w:r>
    </w:p>
    <w:p w:rsidR="00AC6285" w:rsidRPr="00160B42" w:rsidRDefault="00AC6285" w:rsidP="00AC6285">
      <w:pPr>
        <w:pStyle w:val="card"/>
      </w:pPr>
      <w:r w:rsidRPr="00160B42">
        <w:t xml:space="preserve">federal—3.  Of or </w:t>
      </w:r>
      <w:r w:rsidRPr="00160B42">
        <w:rPr>
          <w:rStyle w:val="StyleUnderline"/>
        </w:rPr>
        <w:t>relating to the central government</w:t>
      </w:r>
      <w:r w:rsidRPr="00160B42">
        <w:t xml:space="preserve"> of a federation as </w:t>
      </w:r>
      <w:r w:rsidRPr="00160B42">
        <w:rPr>
          <w:rStyle w:val="StyleUnderline"/>
        </w:rPr>
        <w:t>distinct from</w:t>
      </w:r>
      <w:r w:rsidRPr="00160B42">
        <w:t xml:space="preserve"> the governments of </w:t>
      </w:r>
      <w:r w:rsidRPr="00160B42">
        <w:rPr>
          <w:rStyle w:val="StyleUnderline"/>
        </w:rPr>
        <w:t>its member units</w:t>
      </w:r>
      <w:r w:rsidRPr="00160B42">
        <w:t>.</w:t>
      </w:r>
    </w:p>
    <w:p w:rsidR="00AC6285" w:rsidRPr="00160B42" w:rsidRDefault="00AC6285" w:rsidP="00AC6285">
      <w:pPr>
        <w:pStyle w:val="Heading4"/>
      </w:pPr>
      <w:r w:rsidRPr="00160B42">
        <w:t>“Federal” refers to a government in which states form a central government</w:t>
      </w:r>
    </w:p>
    <w:p w:rsidR="00AC6285" w:rsidRPr="00160B42" w:rsidRDefault="00AC6285" w:rsidP="00AC6285">
      <w:r w:rsidRPr="00160B42">
        <w:rPr>
          <w:rStyle w:val="Style13ptBold"/>
        </w:rPr>
        <w:t>AHD 92</w:t>
      </w:r>
      <w:r w:rsidRPr="00160B42">
        <w:t xml:space="preserve"> (American Heritage Dictionary of the English Language, p. 647)</w:t>
      </w:r>
    </w:p>
    <w:p w:rsidR="00AC6285" w:rsidRPr="00160B42" w:rsidRDefault="00AC6285" w:rsidP="00AC6285">
      <w:pPr>
        <w:pStyle w:val="card"/>
      </w:pPr>
      <w:r w:rsidRPr="00160B42">
        <w:rPr>
          <w:rStyle w:val="StyleUnderline"/>
        </w:rPr>
        <w:t>federal</w:t>
      </w:r>
      <w:r w:rsidRPr="00160B42">
        <w:t xml:space="preserve">—1.  Of, relating to, </w:t>
      </w:r>
      <w:r w:rsidRPr="00160B42">
        <w:rPr>
          <w:rStyle w:val="StyleUnderline"/>
        </w:rPr>
        <w:t>or being a form of government in which</w:t>
      </w:r>
      <w:r w:rsidRPr="00160B42">
        <w:t xml:space="preserve"> a union of </w:t>
      </w:r>
      <w:r w:rsidRPr="00160B42">
        <w:rPr>
          <w:rStyle w:val="StyleUnderline"/>
        </w:rPr>
        <w:t>states recognizes the sovereignty of a central authority while retaining certain residual powers of government</w:t>
      </w:r>
      <w:r w:rsidRPr="00160B42">
        <w:t>.</w:t>
      </w:r>
    </w:p>
    <w:p w:rsidR="00AC6285" w:rsidRPr="00160B42" w:rsidRDefault="00AC6285" w:rsidP="00AC6285">
      <w:pPr>
        <w:pStyle w:val="Heading3"/>
      </w:pPr>
      <w:bookmarkStart w:id="1" w:name="_Toc235093859"/>
      <w:r w:rsidRPr="00160B42">
        <w:t>3 Branches</w:t>
      </w:r>
      <w:bookmarkEnd w:id="1"/>
    </w:p>
    <w:p w:rsidR="00AC6285" w:rsidRPr="00160B42" w:rsidRDefault="00AC6285" w:rsidP="00AC6285">
      <w:pPr>
        <w:rPr>
          <w:color w:val="000000"/>
        </w:rPr>
      </w:pPr>
    </w:p>
    <w:p w:rsidR="00AC6285" w:rsidRPr="00160B42" w:rsidRDefault="00AC6285" w:rsidP="00AC6285">
      <w:pPr>
        <w:pStyle w:val="Heading4"/>
      </w:pPr>
      <w:r w:rsidRPr="00160B42">
        <w:t>The U.S. government is 3 branches</w:t>
      </w:r>
    </w:p>
    <w:p w:rsidR="00AC6285" w:rsidRPr="00160B42" w:rsidRDefault="00AC6285" w:rsidP="00AC6285">
      <w:pPr>
        <w:rPr>
          <w:color w:val="000000"/>
        </w:rPr>
      </w:pPr>
      <w:r w:rsidRPr="00160B42">
        <w:rPr>
          <w:rStyle w:val="Style13ptBold"/>
        </w:rPr>
        <w:t>Black’s Law Dictionary 90</w:t>
      </w:r>
      <w:r w:rsidRPr="00160B42">
        <w:rPr>
          <w:color w:val="000000"/>
        </w:rPr>
        <w:t xml:space="preserve"> </w:t>
      </w:r>
    </w:p>
    <w:p w:rsidR="00AC6285" w:rsidRPr="00160B42" w:rsidRDefault="00AC6285" w:rsidP="00AC6285">
      <w:pPr>
        <w:rPr>
          <w:color w:val="000000"/>
        </w:rPr>
      </w:pPr>
      <w:r w:rsidRPr="00160B42">
        <w:rPr>
          <w:color w:val="000000"/>
        </w:rPr>
        <w:t>(6</w:t>
      </w:r>
      <w:r w:rsidRPr="00160B42">
        <w:rPr>
          <w:color w:val="000000"/>
          <w:vertAlign w:val="superscript"/>
        </w:rPr>
        <w:t>th</w:t>
      </w:r>
      <w:r w:rsidRPr="00160B42">
        <w:rPr>
          <w:color w:val="000000"/>
        </w:rPr>
        <w:t xml:space="preserve"> Edition, p. 695)</w:t>
      </w:r>
    </w:p>
    <w:p w:rsidR="00AC6285" w:rsidRPr="00160B42" w:rsidRDefault="00AC6285" w:rsidP="00AC6285">
      <w:pPr>
        <w:rPr>
          <w:color w:val="000000"/>
        </w:rPr>
      </w:pPr>
      <w:r w:rsidRPr="00160B42">
        <w:rPr>
          <w:rStyle w:val="StyleUnderline"/>
        </w:rPr>
        <w:t xml:space="preserve">In the United States, government consists of the executive, legislative, </w:t>
      </w:r>
      <w:r w:rsidRPr="00160B42">
        <w:rPr>
          <w:rStyle w:val="Emphasis"/>
        </w:rPr>
        <w:t>and</w:t>
      </w:r>
      <w:r w:rsidRPr="00160B42">
        <w:rPr>
          <w:rStyle w:val="StyleUnderline"/>
        </w:rPr>
        <w:t xml:space="preserve"> judicial branches in addition to administrative agencies</w:t>
      </w:r>
      <w:r w:rsidRPr="00160B42">
        <w:rPr>
          <w:color w:val="000000"/>
        </w:rPr>
        <w:t>.  In a broader sense, includes the federal government and all its agencies and bureaus, state and county governments, and city and township governments.</w:t>
      </w:r>
    </w:p>
    <w:p w:rsidR="00AC6285" w:rsidRPr="00160B42" w:rsidRDefault="00AC6285" w:rsidP="00AC6285">
      <w:pPr>
        <w:pStyle w:val="Heading4"/>
      </w:pPr>
      <w:r w:rsidRPr="00160B42">
        <w:t>The United States federal government constitutes of the executive, legislative, and judicial branch</w:t>
      </w:r>
    </w:p>
    <w:p w:rsidR="00AC6285" w:rsidRPr="00160B42" w:rsidRDefault="00AC6285" w:rsidP="00AC6285">
      <w:pPr>
        <w:rPr>
          <w:b/>
          <w:color w:val="000000"/>
        </w:rPr>
      </w:pPr>
      <w:r w:rsidRPr="00160B42">
        <w:rPr>
          <w:rStyle w:val="Style13ptBold"/>
        </w:rPr>
        <w:t>Wordnet Princeton 7</w:t>
      </w:r>
      <w:r w:rsidRPr="00160B42">
        <w:rPr>
          <w:b/>
          <w:color w:val="000000"/>
        </w:rPr>
        <w:t xml:space="preserve"> </w:t>
      </w:r>
    </w:p>
    <w:p w:rsidR="00AC6285" w:rsidRPr="00160B42" w:rsidRDefault="00AC6285" w:rsidP="00AC6285">
      <w:pPr>
        <w:rPr>
          <w:color w:val="000000"/>
        </w:rPr>
      </w:pPr>
      <w:r w:rsidRPr="00160B42">
        <w:rPr>
          <w:color w:val="000000"/>
        </w:rPr>
        <w:t>http://poets.notredame.ac.jp/cgi-bin/wn?cmd=wn&amp;word=federal_government</w:t>
      </w:r>
    </w:p>
    <w:p w:rsidR="00AC6285" w:rsidRPr="00160B42" w:rsidRDefault="00AC6285" w:rsidP="00AC6285">
      <w:pPr>
        <w:rPr>
          <w:color w:val="000000"/>
        </w:rPr>
      </w:pPr>
      <w:r w:rsidRPr="00160B42">
        <w:rPr>
          <w:rStyle w:val="StyleUnderline"/>
        </w:rPr>
        <w:t xml:space="preserve">federal government </w:t>
      </w:r>
      <w:r w:rsidRPr="00160B42">
        <w:t>-- (a government</w:t>
      </w:r>
      <w:r w:rsidRPr="00160B42">
        <w:rPr>
          <w:color w:val="000000"/>
        </w:rPr>
        <w:t xml:space="preserve"> with strong central powers) United States government, </w:t>
      </w:r>
      <w:r w:rsidRPr="00160B42">
        <w:rPr>
          <w:rStyle w:val="StyleUnderline"/>
        </w:rPr>
        <w:t>United States, U.S. government</w:t>
      </w:r>
      <w:r w:rsidRPr="00160B42">
        <w:rPr>
          <w:rStyle w:val="underline"/>
          <w:color w:val="000000"/>
        </w:rPr>
        <w:t>,</w:t>
      </w:r>
      <w:r w:rsidRPr="00160B42">
        <w:rPr>
          <w:color w:val="000000"/>
        </w:rPr>
        <w:t xml:space="preserve"> US Government, U.S. -- </w:t>
      </w:r>
      <w:r w:rsidRPr="00160B42">
        <w:rPr>
          <w:rStyle w:val="underline"/>
          <w:color w:val="000000"/>
        </w:rPr>
        <w:t>(</w:t>
      </w:r>
      <w:r w:rsidRPr="00160B42">
        <w:rPr>
          <w:rStyle w:val="StyleUnderline"/>
        </w:rPr>
        <w:t xml:space="preserve">the executive and legislative </w:t>
      </w:r>
      <w:r w:rsidRPr="00160B42">
        <w:rPr>
          <w:rStyle w:val="Emphasis"/>
        </w:rPr>
        <w:t>and</w:t>
      </w:r>
      <w:r w:rsidRPr="00160B42">
        <w:rPr>
          <w:rStyle w:val="StyleUnderline"/>
        </w:rPr>
        <w:t xml:space="preserve"> judicial branches of the federal government of the United States</w:t>
      </w:r>
      <w:r w:rsidRPr="00160B42">
        <w:rPr>
          <w:rStyle w:val="underline"/>
          <w:color w:val="000000"/>
        </w:rPr>
        <w:t xml:space="preserve">) </w:t>
      </w:r>
      <w:r w:rsidRPr="00160B42">
        <w:rPr>
          <w:color w:val="000000"/>
        </w:rPr>
        <w:t>HAS INSTANCE=&gt; Capital, Washington -- (the federal government of the United States)</w:t>
      </w:r>
    </w:p>
    <w:p w:rsidR="00AC6285" w:rsidRPr="00160B42" w:rsidRDefault="00AC6285" w:rsidP="00AC6285">
      <w:pPr>
        <w:pStyle w:val="Heading3"/>
      </w:pPr>
      <w:r w:rsidRPr="00160B42">
        <w:t>I</w:t>
      </w:r>
      <w:r>
        <w:t>ncludes a</w:t>
      </w:r>
      <w:r w:rsidRPr="00160B42">
        <w:t>gencies</w:t>
      </w:r>
    </w:p>
    <w:p w:rsidR="00AC6285" w:rsidRPr="00160B42" w:rsidRDefault="00AC6285" w:rsidP="00AC6285">
      <w:pPr>
        <w:pStyle w:val="Heading4"/>
      </w:pPr>
      <w:r w:rsidRPr="00160B42">
        <w:t>Includes agencies</w:t>
      </w:r>
    </w:p>
    <w:p w:rsidR="00AC6285" w:rsidRPr="00160B42" w:rsidRDefault="00AC6285" w:rsidP="00AC6285">
      <w:r w:rsidRPr="00160B42">
        <w:rPr>
          <w:rStyle w:val="Style13ptBold"/>
        </w:rPr>
        <w:t>Words &amp; Phrases 4</w:t>
      </w:r>
      <w:r w:rsidRPr="00160B42">
        <w:t xml:space="preserve"> </w:t>
      </w:r>
    </w:p>
    <w:p w:rsidR="00AC6285" w:rsidRPr="00160B42" w:rsidRDefault="00AC6285" w:rsidP="00AC6285">
      <w:r w:rsidRPr="00160B42">
        <w:t>(Cumulative Supplementary Pamphlet, v. 16A, p. 42)</w:t>
      </w:r>
    </w:p>
    <w:p w:rsidR="00AC6285" w:rsidRPr="00160B42" w:rsidRDefault="00AC6285" w:rsidP="00AC6285">
      <w:proofErr w:type="spellStart"/>
      <w:r w:rsidRPr="00160B42">
        <w:t>N.D.Ga</w:t>
      </w:r>
      <w:proofErr w:type="spellEnd"/>
      <w:r w:rsidRPr="00160B42">
        <w:t xml:space="preserve">. 1986. </w:t>
      </w:r>
      <w:r w:rsidRPr="00160B42">
        <w:rPr>
          <w:rStyle w:val="StyleUnderline"/>
        </w:rPr>
        <w:t>Action against the Postal Service, although an independent establishment of the executive branch</w:t>
      </w:r>
      <w:r w:rsidRPr="00160B42">
        <w:t xml:space="preserve"> of the federal government,</w:t>
      </w:r>
      <w:r w:rsidRPr="00160B42">
        <w:rPr>
          <w:rStyle w:val="StyleUnderline"/>
        </w:rPr>
        <w:t xml:space="preserve"> is an action against the “Federal Government”</w:t>
      </w:r>
      <w:r w:rsidRPr="00160B42">
        <w:t xml:space="preserve"> for purposes of rule that plaintiff in action against government has right to jury trial only where right is one of terms of government’s consent to be sued; declining to follow Algernon Blair Industrial Contractors, Inc. v. Tennessee Valley Authority, 552 </w:t>
      </w:r>
      <w:proofErr w:type="spellStart"/>
      <w:r w:rsidRPr="00160B42">
        <w:t>F.Supp</w:t>
      </w:r>
      <w:proofErr w:type="spellEnd"/>
      <w:r w:rsidRPr="00160B42">
        <w:t>. 972 (</w:t>
      </w:r>
      <w:proofErr w:type="spellStart"/>
      <w:r w:rsidRPr="00160B42">
        <w:t>M.D.Ala</w:t>
      </w:r>
      <w:proofErr w:type="spellEnd"/>
      <w:r w:rsidRPr="00160B42">
        <w:t xml:space="preserve">.). 39 U.S.C.A. 201; U.S.C.A. </w:t>
      </w:r>
      <w:proofErr w:type="spellStart"/>
      <w:r w:rsidRPr="00160B42">
        <w:t>Const.Amend</w:t>
      </w:r>
      <w:proofErr w:type="spellEnd"/>
      <w:r w:rsidRPr="00160B42">
        <w:t xml:space="preserve">. 7.—Griffin v. U.S. Postal Service, 635 </w:t>
      </w:r>
      <w:proofErr w:type="spellStart"/>
      <w:r w:rsidRPr="00160B42">
        <w:t>F.Supp</w:t>
      </w:r>
      <w:proofErr w:type="spellEnd"/>
      <w:r w:rsidRPr="00160B42">
        <w:t>. 190.—Jury 12(1.2).</w:t>
      </w:r>
    </w:p>
    <w:p w:rsidR="00AC6285" w:rsidRPr="00160B42" w:rsidRDefault="00AC6285" w:rsidP="00AC6285">
      <w:pPr>
        <w:pStyle w:val="Heading3"/>
      </w:pPr>
      <w:r w:rsidRPr="00160B42">
        <w:t>AT: Federal Government is all 3 branches</w:t>
      </w:r>
    </w:p>
    <w:p w:rsidR="00AC6285" w:rsidRPr="00160B42" w:rsidRDefault="00AC6285" w:rsidP="00AC6285">
      <w:pPr>
        <w:pStyle w:val="Heading4"/>
      </w:pPr>
      <w:r w:rsidRPr="00160B42">
        <w:t>Federal Government could be any actor within the government</w:t>
      </w:r>
    </w:p>
    <w:p w:rsidR="00AC6285" w:rsidRPr="00160B42" w:rsidRDefault="00AC6285" w:rsidP="00AC6285">
      <w:pPr>
        <w:rPr>
          <w:rStyle w:val="Style13ptBold"/>
        </w:rPr>
      </w:pPr>
      <w:r w:rsidRPr="00160B42">
        <w:rPr>
          <w:rStyle w:val="Style13ptBold"/>
        </w:rPr>
        <w:t>US Code 8</w:t>
      </w:r>
    </w:p>
    <w:p w:rsidR="00AC6285" w:rsidRPr="00160B42" w:rsidRDefault="00AC6285" w:rsidP="00AC6285">
      <w:pPr>
        <w:rPr>
          <w:color w:val="000000"/>
        </w:rPr>
      </w:pPr>
      <w:r w:rsidRPr="00160B42">
        <w:rPr>
          <w:color w:val="000000"/>
        </w:rPr>
        <w:t>(47 USCS § 224, Lexis)</w:t>
      </w:r>
    </w:p>
    <w:p w:rsidR="00AC6285" w:rsidRPr="00160B42" w:rsidRDefault="00AC6285" w:rsidP="00AC6285">
      <w:pPr>
        <w:pStyle w:val="card"/>
      </w:pPr>
      <w:r w:rsidRPr="00160B42">
        <w:t xml:space="preserve">(a) </w:t>
      </w:r>
      <w:r w:rsidRPr="00160B42">
        <w:rPr>
          <w:rStyle w:val="Emphasis"/>
        </w:rPr>
        <w:t>Definitions</w:t>
      </w:r>
      <w:r w:rsidRPr="00160B42">
        <w:t>. As used in this section:</w:t>
      </w:r>
    </w:p>
    <w:p w:rsidR="00AC6285" w:rsidRPr="00160B42" w:rsidRDefault="00AC6285" w:rsidP="00AC6285">
      <w:pPr>
        <w:pStyle w:val="card"/>
      </w:pPr>
      <w:r w:rsidRPr="00160B42">
        <w:t xml:space="preserve">   (1) The term "utility" means any person who is a local exchange carrier or an electric, gas, water, steam, or other public utility, and who owns or controls poles, ducts, conduits, or rights-of-way used, in whole or in part, for any wire communications. Such term does not include any railroad, any person who is cooperatively organized, or any person owned by the Federal Government or any State.</w:t>
      </w:r>
    </w:p>
    <w:p w:rsidR="00AC6285" w:rsidRPr="00160B42" w:rsidRDefault="00AC6285" w:rsidP="00AC6285">
      <w:pPr>
        <w:pStyle w:val="card"/>
      </w:pPr>
      <w:r w:rsidRPr="00160B42">
        <w:t xml:space="preserve">   (2) </w:t>
      </w:r>
      <w:r w:rsidRPr="00160B42">
        <w:rPr>
          <w:rStyle w:val="StyleUnderline"/>
        </w:rPr>
        <w:t>The term "Federal Government" means the Government of the United States or any agency or instrumentality thereof</w:t>
      </w:r>
      <w:r w:rsidRPr="00160B42">
        <w:rPr>
          <w:u w:val="single"/>
        </w:rPr>
        <w:t>.</w:t>
      </w:r>
    </w:p>
    <w:p w:rsidR="00AC6285" w:rsidRPr="00160B42" w:rsidRDefault="00AC6285" w:rsidP="00AC6285">
      <w:pPr>
        <w:pStyle w:val="Heading3"/>
      </w:pPr>
      <w:r w:rsidRPr="00160B42">
        <w:t>Federal Government includes DC</w:t>
      </w:r>
    </w:p>
    <w:p w:rsidR="00AC6285" w:rsidRPr="00160B42" w:rsidRDefault="00AC6285" w:rsidP="00AC6285">
      <w:pPr>
        <w:pStyle w:val="Heading4"/>
      </w:pPr>
      <w:r w:rsidRPr="00160B42">
        <w:t>Federal Government capitalized includes Washington DC</w:t>
      </w:r>
    </w:p>
    <w:p w:rsidR="00AC6285" w:rsidRPr="00160B42" w:rsidRDefault="00AC6285" w:rsidP="00AC6285">
      <w:pPr>
        <w:rPr>
          <w:rStyle w:val="Style13ptBold"/>
        </w:rPr>
      </w:pPr>
      <w:r w:rsidRPr="00160B42">
        <w:rPr>
          <w:rStyle w:val="Style13ptBold"/>
        </w:rPr>
        <w:t xml:space="preserve">US Code 8 </w:t>
      </w:r>
    </w:p>
    <w:p w:rsidR="00AC6285" w:rsidRPr="00160B42" w:rsidRDefault="00AC6285" w:rsidP="00AC6285">
      <w:pPr>
        <w:rPr>
          <w:color w:val="000000"/>
        </w:rPr>
      </w:pPr>
      <w:r w:rsidRPr="00160B42">
        <w:rPr>
          <w:color w:val="000000"/>
        </w:rPr>
        <w:t>(42 USCS § 4914, Lexis)</w:t>
      </w:r>
    </w:p>
    <w:p w:rsidR="00AC6285" w:rsidRPr="00160B42" w:rsidRDefault="00AC6285" w:rsidP="00AC6285">
      <w:pPr>
        <w:rPr>
          <w:color w:val="000000"/>
        </w:rPr>
      </w:pPr>
      <w:r w:rsidRPr="00160B42">
        <w:rPr>
          <w:color w:val="000000"/>
        </w:rPr>
        <w:t xml:space="preserve">(2) </w:t>
      </w:r>
      <w:r w:rsidRPr="00160B42">
        <w:rPr>
          <w:rStyle w:val="StyleUnderline"/>
        </w:rPr>
        <w:t>The term "Federal Government" includes the legislative, executive, and judicial branches of the Government of the United States, and the government of the District of Columbia</w:t>
      </w:r>
      <w:r w:rsidRPr="00160B42">
        <w:rPr>
          <w:color w:val="000000"/>
        </w:rPr>
        <w:t>.</w:t>
      </w:r>
    </w:p>
    <w:p w:rsidR="00AC6285" w:rsidRPr="00160B42" w:rsidRDefault="00AC6285" w:rsidP="00AC6285">
      <w:pPr>
        <w:pStyle w:val="Heading4"/>
      </w:pPr>
      <w:r w:rsidRPr="00160B42">
        <w:t>More US Code</w:t>
      </w:r>
    </w:p>
    <w:p w:rsidR="00AC6285" w:rsidRPr="00160B42" w:rsidRDefault="00AC6285" w:rsidP="00AC6285">
      <w:pPr>
        <w:rPr>
          <w:rStyle w:val="Style13ptBold"/>
        </w:rPr>
      </w:pPr>
      <w:r w:rsidRPr="00160B42">
        <w:rPr>
          <w:rStyle w:val="Style13ptBold"/>
        </w:rPr>
        <w:t xml:space="preserve">US Code 8 </w:t>
      </w:r>
    </w:p>
    <w:p w:rsidR="00AC6285" w:rsidRPr="00160B42" w:rsidRDefault="00AC6285" w:rsidP="00AC6285">
      <w:pPr>
        <w:rPr>
          <w:color w:val="000000"/>
        </w:rPr>
      </w:pPr>
      <w:r w:rsidRPr="00160B42">
        <w:rPr>
          <w:color w:val="000000"/>
        </w:rPr>
        <w:t>(40 USCS § 17101, Lexis)</w:t>
      </w:r>
    </w:p>
    <w:p w:rsidR="00862561" w:rsidRPr="00862561" w:rsidRDefault="00AC6285" w:rsidP="00862561">
      <w:pPr>
        <w:rPr>
          <w:color w:val="000000"/>
        </w:rPr>
      </w:pPr>
      <w:r w:rsidRPr="00160B42">
        <w:rPr>
          <w:rStyle w:val="StyleUnderline"/>
        </w:rPr>
        <w:t>Federal Government. The term "Federal Government" includes the government of the District of Columbia</w:t>
      </w:r>
      <w:r w:rsidRPr="00160B42">
        <w:rPr>
          <w:color w:val="000000"/>
        </w:rPr>
        <w:t>.</w:t>
      </w:r>
    </w:p>
    <w:p w:rsidR="00862561" w:rsidRDefault="00862561" w:rsidP="00A23AFE">
      <w:pPr>
        <w:pStyle w:val="Heading2"/>
      </w:pPr>
      <w:r>
        <w:t>Substantially</w:t>
      </w:r>
    </w:p>
    <w:p w:rsidR="00862561" w:rsidRPr="00160B42" w:rsidRDefault="00862561" w:rsidP="00862561">
      <w:pPr>
        <w:pStyle w:val="Heading3"/>
      </w:pPr>
      <w:r>
        <w:t>Large</w:t>
      </w:r>
    </w:p>
    <w:p w:rsidR="00862561" w:rsidRPr="00160B42" w:rsidRDefault="00862561" w:rsidP="00862561">
      <w:pPr>
        <w:pStyle w:val="Heading4"/>
      </w:pPr>
      <w:r w:rsidRPr="00160B42">
        <w:t xml:space="preserve">A substantial increase isn’t precise – but it requires a gut check over eliminating small </w:t>
      </w:r>
      <w:proofErr w:type="spellStart"/>
      <w:r w:rsidRPr="00160B42">
        <w:t>affs</w:t>
      </w:r>
      <w:proofErr w:type="spellEnd"/>
    </w:p>
    <w:p w:rsidR="00862561" w:rsidRPr="00160B42" w:rsidRDefault="00862561" w:rsidP="00862561">
      <w:pPr>
        <w:rPr>
          <w:color w:val="000000"/>
        </w:rPr>
      </w:pPr>
      <w:r w:rsidRPr="00160B42">
        <w:rPr>
          <w:rStyle w:val="Style13ptBold"/>
        </w:rPr>
        <w:t>Hartmann 7</w:t>
      </w:r>
      <w:r w:rsidRPr="00160B42">
        <w:rPr>
          <w:b/>
          <w:color w:val="000000"/>
        </w:rPr>
        <w:t xml:space="preserve"> </w:t>
      </w:r>
      <w:r w:rsidRPr="00160B42">
        <w:rPr>
          <w:color w:val="000000"/>
        </w:rPr>
        <w:t xml:space="preserve">– Judge, Hong Kong </w:t>
      </w:r>
    </w:p>
    <w:p w:rsidR="00862561" w:rsidRPr="00160B42" w:rsidRDefault="00862561" w:rsidP="00862561">
      <w:pPr>
        <w:rPr>
          <w:color w:val="000000"/>
        </w:rPr>
      </w:pPr>
      <w:r w:rsidRPr="00160B42">
        <w:rPr>
          <w:color w:val="000000"/>
        </w:rPr>
        <w:t xml:space="preserve">(IN THE HIGH COURT OF THE HONG KONG SPECIAL ADMINISTRATIVE REGION COURT OF FIRST INSTANCE, 8/20, http://legalref.judiciary.gov.hk/lrs/common/ju/ju_frame.jsp?DIS=58463&amp;currpage=T </w:t>
      </w:r>
    </w:p>
    <w:p w:rsidR="00862561" w:rsidRPr="00160B42" w:rsidRDefault="00862561" w:rsidP="00862561">
      <w:pPr>
        <w:pStyle w:val="card"/>
      </w:pPr>
      <w:r w:rsidRPr="00160B42">
        <w:rPr>
          <w:u w:val="single"/>
        </w:rPr>
        <w:t> </w:t>
      </w:r>
      <w:r w:rsidRPr="00160B42">
        <w:rPr>
          <w:rStyle w:val="StyleUnderline"/>
        </w:rPr>
        <w:t>The word ‘substantial’ is not a technical term nor is it a word that lends itself to a precise measurement</w:t>
      </w:r>
      <w:r w:rsidRPr="00160B42">
        <w:t>.  In an earlier judgment on this issue, that of S. v. S. [2006] 3 HKLRD 251, I said that it is not a word —</w:t>
      </w:r>
    </w:p>
    <w:p w:rsidR="00862561" w:rsidRPr="00160B42" w:rsidRDefault="00862561" w:rsidP="00862561">
      <w:r w:rsidRPr="00160B42">
        <w:t>“… that lends itself to precise definition or from which precise deductions can be drawn.  </w:t>
      </w:r>
      <w:r w:rsidRPr="00160B42">
        <w:rPr>
          <w:rStyle w:val="StyleUnderline"/>
        </w:rPr>
        <w:t>To say,</w:t>
      </w:r>
      <w:r w:rsidRPr="00160B42">
        <w:t xml:space="preserve"> for example, </w:t>
      </w:r>
      <w:r w:rsidRPr="00160B42">
        <w:rPr>
          <w:rStyle w:val="StyleUnderline"/>
        </w:rPr>
        <w:t>that ‘there has been a substantial increase in expenditure’ does not of itself allow for a calculation</w:t>
      </w:r>
      <w:r w:rsidRPr="00160B42">
        <w:t xml:space="preserve"> in </w:t>
      </w:r>
      <w:proofErr w:type="spellStart"/>
      <w:r w:rsidRPr="00160B42">
        <w:t>numerative</w:t>
      </w:r>
      <w:proofErr w:type="spellEnd"/>
      <w:r w:rsidRPr="00160B42">
        <w:t xml:space="preserve"> terms </w:t>
      </w:r>
      <w:r w:rsidRPr="00160B42">
        <w:rPr>
          <w:rStyle w:val="StyleUnderline"/>
        </w:rPr>
        <w:t>of the exact increase.  It is a statement to the effect that it is certainly more than a little but less than great.  It defines, however, a significant increase, one that is weighty or sizeable</w:t>
      </w:r>
      <w:r w:rsidRPr="00160B42">
        <w:t>.”</w:t>
      </w:r>
    </w:p>
    <w:p w:rsidR="00862561" w:rsidRPr="00160B42" w:rsidRDefault="00862561" w:rsidP="00862561">
      <w:pPr>
        <w:pStyle w:val="Heading4"/>
      </w:pPr>
      <w:r w:rsidRPr="00160B42">
        <w:t>Substantially is “of considerable value”</w:t>
      </w:r>
    </w:p>
    <w:p w:rsidR="00862561" w:rsidRPr="00160B42" w:rsidRDefault="00862561" w:rsidP="00862561">
      <w:pPr>
        <w:pStyle w:val="Heading4"/>
        <w:rPr>
          <w:b w:val="0"/>
          <w:sz w:val="18"/>
        </w:rPr>
      </w:pPr>
      <w:r w:rsidRPr="00160B42">
        <w:t xml:space="preserve">Words and Phrases 2 </w:t>
      </w:r>
    </w:p>
    <w:p w:rsidR="00862561" w:rsidRPr="00160B42" w:rsidRDefault="00862561" w:rsidP="00862561">
      <w:pPr>
        <w:pStyle w:val="Heading4"/>
      </w:pPr>
      <w:r w:rsidRPr="00160B42">
        <w:rPr>
          <w:b w:val="0"/>
          <w:sz w:val="18"/>
        </w:rPr>
        <w:t>Volume 40A, p. 458</w:t>
      </w:r>
    </w:p>
    <w:p w:rsidR="00862561" w:rsidRPr="00862561" w:rsidRDefault="00862561" w:rsidP="00862561">
      <w:pPr>
        <w:pStyle w:val="card"/>
      </w:pPr>
      <w:r w:rsidRPr="00160B42">
        <w:t xml:space="preserve">D.S.C. 1966.  </w:t>
      </w:r>
      <w:r w:rsidRPr="00160B42">
        <w:rPr>
          <w:rStyle w:val="underline"/>
        </w:rPr>
        <w:t>The word “substantial”</w:t>
      </w:r>
      <w:r w:rsidRPr="00160B42">
        <w:t xml:space="preserve"> within Civil Rights Act providing that a place is a public accommodation if a “substantial” portion of food which is served has moved in commerce must be construed in light of </w:t>
      </w:r>
      <w:r w:rsidRPr="00160B42">
        <w:rPr>
          <w:rStyle w:val="underline"/>
          <w:b/>
        </w:rPr>
        <w:t>its usual and customary meaning</w:t>
      </w:r>
      <w:r w:rsidRPr="00160B42">
        <w:t xml:space="preserve">, </w:t>
      </w:r>
      <w:r w:rsidRPr="00160B42">
        <w:rPr>
          <w:rStyle w:val="underline"/>
        </w:rPr>
        <w:t xml:space="preserve">that is, something of real worth and importance; of considerable value; </w:t>
      </w:r>
      <w:r w:rsidRPr="00160B42">
        <w:t xml:space="preserve">valuable, something worthwhile as distinguished from something without value or merely nominal  </w:t>
      </w:r>
    </w:p>
    <w:p w:rsidR="00862561" w:rsidRDefault="00862561" w:rsidP="00A23AFE">
      <w:pPr>
        <w:pStyle w:val="Heading2"/>
      </w:pPr>
      <w:r>
        <w:t>Increase</w:t>
      </w:r>
    </w:p>
    <w:p w:rsidR="00862561" w:rsidRPr="00160B42" w:rsidRDefault="00862561" w:rsidP="00862561">
      <w:pPr>
        <w:pStyle w:val="Heading3"/>
      </w:pPr>
      <w:r>
        <w:t>Not create</w:t>
      </w:r>
    </w:p>
    <w:p w:rsidR="00862561" w:rsidRPr="00160B42" w:rsidRDefault="00862561" w:rsidP="00862561">
      <w:pPr>
        <w:pStyle w:val="Heading4"/>
      </w:pPr>
      <w:r>
        <w:t xml:space="preserve">Interpretation – </w:t>
      </w:r>
      <w:r w:rsidRPr="00160B42">
        <w:t>Increase requires preexistence</w:t>
      </w:r>
    </w:p>
    <w:p w:rsidR="00862561" w:rsidRPr="00160B42" w:rsidRDefault="00862561" w:rsidP="00862561">
      <w:r w:rsidRPr="00160B42">
        <w:rPr>
          <w:rStyle w:val="Style13ptBold"/>
        </w:rPr>
        <w:t>Buckley et al 6</w:t>
      </w:r>
      <w:r w:rsidRPr="00160B42">
        <w:t xml:space="preserve"> - attorney </w:t>
      </w:r>
    </w:p>
    <w:p w:rsidR="00862561" w:rsidRPr="00160B42" w:rsidRDefault="00862561" w:rsidP="00862561">
      <w:pPr>
        <w:rPr>
          <w:color w:val="000000"/>
        </w:rPr>
      </w:pPr>
      <w:r w:rsidRPr="00160B42">
        <w:rPr>
          <w:color w:val="000000"/>
        </w:rPr>
        <w:t xml:space="preserve">(Jeremiah, Amicus Curiae Brief, Safeco Ins. Co. of America et al v. Charles Burr et al, </w:t>
      </w:r>
    </w:p>
    <w:p w:rsidR="00862561" w:rsidRPr="00160B42" w:rsidRDefault="00601ECC" w:rsidP="00862561">
      <w:pPr>
        <w:rPr>
          <w:color w:val="000000"/>
        </w:rPr>
      </w:pPr>
      <w:hyperlink r:id="rId6" w:history="1">
        <w:r w:rsidR="00862561" w:rsidRPr="00160B42">
          <w:rPr>
            <w:color w:val="000000"/>
          </w:rPr>
          <w:t>http://supreme.lp.findlaw.com/supreme_court/briefs/06-84/06-84.mer.ami.mica.pdf</w:t>
        </w:r>
      </w:hyperlink>
      <w:r w:rsidR="00862561" w:rsidRPr="00160B42">
        <w:rPr>
          <w:color w:val="000000"/>
        </w:rPr>
        <w:t>)</w:t>
      </w:r>
    </w:p>
    <w:p w:rsidR="00862561" w:rsidRDefault="00862561" w:rsidP="00862561">
      <w:r w:rsidRPr="00160B42">
        <w:t xml:space="preserve">First, the court said that the ordinary meaning of the word “increase” is “to make something greater,” which it believed should not “be limited to cases in which a company raises the rate that an individual has previously been charged.”  435 F.3d at 1091.  Yet the definition offered by the Ninth Circuit compels the opposite conclusion. </w:t>
      </w:r>
      <w:r w:rsidRPr="00160B42">
        <w:rPr>
          <w:rStyle w:val="StyleUnderline"/>
        </w:rPr>
        <w:t>Because “increase” means “to make something greater,” there must necessarily have been an existing premium,</w:t>
      </w:r>
      <w:r w:rsidRPr="00160B42">
        <w:t xml:space="preserve"> to which Edo’s actual premium may be compared, </w:t>
      </w:r>
      <w:r w:rsidRPr="00160B42">
        <w:rPr>
          <w:rStyle w:val="StyleUnderline"/>
        </w:rPr>
        <w:t>to determine whether an “increase” occurred</w:t>
      </w:r>
      <w:r w:rsidRPr="00160B42">
        <w:t xml:space="preserve">. Congress could have provided that “ad-verse action” in the insurance context means charging an amount greater than the optimal premium, but instead chose to define adverse action in terms of an “increase.” That </w:t>
      </w:r>
      <w:proofErr w:type="spellStart"/>
      <w:r w:rsidRPr="00160B42">
        <w:t>def-initional</w:t>
      </w:r>
      <w:proofErr w:type="spellEnd"/>
      <w:r w:rsidRPr="00160B42">
        <w:t xml:space="preserve"> choice must be respected, not ignored. See </w:t>
      </w:r>
      <w:proofErr w:type="spellStart"/>
      <w:r w:rsidRPr="00160B42">
        <w:t>Colautti</w:t>
      </w:r>
      <w:proofErr w:type="spellEnd"/>
      <w:r w:rsidRPr="00160B42">
        <w:t xml:space="preserve"> v. Franklin, 439 U.S. 379, 392-93 n.10 (1979) (“[a] </w:t>
      </w:r>
      <w:proofErr w:type="spellStart"/>
      <w:r w:rsidRPr="00160B42">
        <w:t>defin-ition</w:t>
      </w:r>
      <w:proofErr w:type="spellEnd"/>
      <w:r w:rsidRPr="00160B42">
        <w:t xml:space="preserve"> which declares what a term ‘means’ . . . excludes any meaning that is not stated”). </w:t>
      </w:r>
      <w:r w:rsidRPr="00160B42">
        <w:rPr>
          <w:sz w:val="12"/>
        </w:rPr>
        <w:t xml:space="preserve">¶ </w:t>
      </w:r>
      <w:r w:rsidRPr="00160B42">
        <w:t>Next, the Ninth Circuit reasoned that because the Insurance Prong includes the words “existing or applied for,” Congress intended that an “increase in any charge” for insurance must “apply to all insurance transactions – from an initial policy of insurance to a renewal of a long-held policy.” 435 F.3d at 1091. This interpretation reads the words “exist-</w:t>
      </w:r>
      <w:proofErr w:type="spellStart"/>
      <w:r w:rsidRPr="00160B42">
        <w:t>ing</w:t>
      </w:r>
      <w:proofErr w:type="spellEnd"/>
      <w:r w:rsidRPr="00160B42">
        <w:t xml:space="preserve"> or applied for” in isolation. Other types of adverse action described in the Insurance Prong apply only to situations where a consumer had an existing policy of insurance, such as a “cancellation,” “reduction,” or “change” in insurance. Each of these forms of adverse action presupposes an already-existing policy, and </w:t>
      </w:r>
      <w:r w:rsidRPr="00160B42">
        <w:rPr>
          <w:rStyle w:val="StyleUnderline"/>
        </w:rPr>
        <w:t>under usual canons of statutory  construction the term “increase</w:t>
      </w:r>
      <w:r w:rsidRPr="00160B42">
        <w:t xml:space="preserve">” also </w:t>
      </w:r>
      <w:r w:rsidRPr="00160B42">
        <w:rPr>
          <w:rStyle w:val="StyleUnderline"/>
        </w:rPr>
        <w:t xml:space="preserve">should be construed to  apply to increases of an </w:t>
      </w:r>
      <w:r w:rsidRPr="00160B42">
        <w:rPr>
          <w:rStyle w:val="Emphasis"/>
        </w:rPr>
        <w:t>already-existing policy</w:t>
      </w:r>
      <w:r w:rsidRPr="00160B42">
        <w:t xml:space="preserve">.  See Hibbs v.  Winn, 542 U.S. 88, 101 (2004) (“a phrase gathers meaning from the words around it”) (citation omitted). </w:t>
      </w:r>
    </w:p>
    <w:p w:rsidR="00862561" w:rsidRPr="00160B42" w:rsidRDefault="00862561" w:rsidP="00862561">
      <w:pPr>
        <w:pStyle w:val="Heading4"/>
      </w:pPr>
      <w:r w:rsidRPr="00160B42">
        <w:t>Increase must be preexisting</w:t>
      </w:r>
    </w:p>
    <w:p w:rsidR="00862561" w:rsidRPr="00160B42" w:rsidRDefault="00862561" w:rsidP="00862561">
      <w:pPr>
        <w:rPr>
          <w:rStyle w:val="Style13ptBold"/>
        </w:rPr>
      </w:pPr>
      <w:r w:rsidRPr="00160B42">
        <w:rPr>
          <w:rStyle w:val="Style13ptBold"/>
        </w:rPr>
        <w:t xml:space="preserve">Bartels 64 </w:t>
      </w:r>
    </w:p>
    <w:p w:rsidR="00862561" w:rsidRPr="00160B42" w:rsidRDefault="00862561" w:rsidP="00862561">
      <w:pPr>
        <w:rPr>
          <w:color w:val="000000"/>
        </w:rPr>
      </w:pPr>
      <w:r w:rsidRPr="00160B42">
        <w:rPr>
          <w:color w:val="000000"/>
        </w:rPr>
        <w:t xml:space="preserve">(Judge, US District Court for Eastern District of New York, Gilbert M. KING., Charles Smith, John Horan, Charles </w:t>
      </w:r>
      <w:proofErr w:type="spellStart"/>
      <w:r w:rsidRPr="00160B42">
        <w:rPr>
          <w:color w:val="000000"/>
        </w:rPr>
        <w:t>Katinas</w:t>
      </w:r>
      <w:proofErr w:type="spellEnd"/>
      <w:r w:rsidRPr="00160B42">
        <w:rPr>
          <w:color w:val="000000"/>
        </w:rPr>
        <w:t xml:space="preserve">, Charles </w:t>
      </w:r>
      <w:proofErr w:type="spellStart"/>
      <w:r w:rsidRPr="00160B42">
        <w:rPr>
          <w:color w:val="000000"/>
        </w:rPr>
        <w:t>Mallery</w:t>
      </w:r>
      <w:proofErr w:type="spellEnd"/>
      <w:r w:rsidRPr="00160B42">
        <w:rPr>
          <w:color w:val="000000"/>
        </w:rPr>
        <w:t xml:space="preserve">, Edward </w:t>
      </w:r>
      <w:proofErr w:type="spellStart"/>
      <w:r w:rsidRPr="00160B42">
        <w:rPr>
          <w:color w:val="000000"/>
        </w:rPr>
        <w:t>Iocca</w:t>
      </w:r>
      <w:proofErr w:type="spellEnd"/>
      <w:r w:rsidRPr="00160B42">
        <w:rPr>
          <w:color w:val="000000"/>
        </w:rPr>
        <w:t xml:space="preserve">, Francis McGurk and John Di Gennaro, each of them individually and on behalf of all other members of Local 1476, International Longshoremen's Association, Plaintiffs, v. Joseph RANDAZZO, as President, or James </w:t>
      </w:r>
      <w:proofErr w:type="spellStart"/>
      <w:r w:rsidRPr="00160B42">
        <w:rPr>
          <w:color w:val="000000"/>
        </w:rPr>
        <w:t>Borrazas</w:t>
      </w:r>
      <w:proofErr w:type="spellEnd"/>
      <w:r w:rsidRPr="00160B42">
        <w:rPr>
          <w:color w:val="000000"/>
        </w:rPr>
        <w:t>, as Secretary-Treasurer of Sugar Workers Council of North America, International Longshoremen's Association, Defendants, 234 F. Supp. 388; 1964 U.S. Dist. Lexis)</w:t>
      </w:r>
    </w:p>
    <w:p w:rsidR="00862561" w:rsidRPr="00160B42" w:rsidRDefault="00862561" w:rsidP="00862561">
      <w:pPr>
        <w:rPr>
          <w:color w:val="000000"/>
        </w:rPr>
      </w:pPr>
      <w:r w:rsidRPr="00160B42">
        <w:rPr>
          <w:rStyle w:val="StyleUnderline"/>
        </w:rPr>
        <w:t>Strictly speaking, the word 'increase' as used in connection with the dues, means an enlargement or augmentation of the present dues as distinguished from the imposition of a new type</w:t>
      </w:r>
      <w:r w:rsidRPr="00160B42">
        <w:t xml:space="preserve"> [**15]</w:t>
      </w:r>
      <w:r w:rsidRPr="00160B42">
        <w:rPr>
          <w:rStyle w:val="StyleUnderline"/>
        </w:rPr>
        <w:t xml:space="preserve">  of assessment by a different or affiliated organization</w:t>
      </w:r>
      <w:r w:rsidRPr="00160B42">
        <w:rPr>
          <w:color w:val="000000"/>
        </w:rPr>
        <w:t>. But the effect of this assessment, as far as the members of the Local are concerned, as indicated in the prior opinion, is an addition to the present dues paid by them. Whether there has been an increase in dues must be determined not by who imposed the exaction but by the nature of the imposition and its direct effect upon the financial burden of the individual members. Since the members must pay this assessment directly to an affiliate within the organizational structure of the ILA, it falls within the intendment of Congress when it referred in the LMRDA to an increase in dues.</w:t>
      </w:r>
    </w:p>
    <w:p w:rsidR="00862561" w:rsidRPr="00160B42" w:rsidRDefault="00862561" w:rsidP="00862561">
      <w:pPr>
        <w:pStyle w:val="Heading4"/>
      </w:pPr>
      <w:r w:rsidRPr="00160B42">
        <w:t xml:space="preserve">Increase requires making an </w:t>
      </w:r>
      <w:r w:rsidRPr="00160B42">
        <w:rPr>
          <w:u w:val="single"/>
        </w:rPr>
        <w:t>already existing</w:t>
      </w:r>
      <w:r w:rsidRPr="00160B42">
        <w:t xml:space="preserve"> </w:t>
      </w:r>
      <w:r w:rsidRPr="00160B42">
        <w:rPr>
          <w:u w:val="single"/>
        </w:rPr>
        <w:t>restriction</w:t>
      </w:r>
      <w:r w:rsidRPr="00160B42">
        <w:t xml:space="preserve"> greater – their interpretation is unreasonable</w:t>
      </w:r>
    </w:p>
    <w:p w:rsidR="00862561" w:rsidRPr="00160B42" w:rsidRDefault="00862561" w:rsidP="00862561">
      <w:pPr>
        <w:rPr>
          <w:color w:val="000000"/>
        </w:rPr>
      </w:pPr>
      <w:r w:rsidRPr="00160B42">
        <w:rPr>
          <w:rStyle w:val="Style13ptBold"/>
        </w:rPr>
        <w:t>Hart 16</w:t>
      </w:r>
      <w:r w:rsidRPr="00160B42">
        <w:rPr>
          <w:color w:val="000000"/>
        </w:rPr>
        <w:t xml:space="preserve"> </w:t>
      </w:r>
    </w:p>
    <w:p w:rsidR="00862561" w:rsidRPr="00160B42" w:rsidRDefault="00862561" w:rsidP="00862561">
      <w:pPr>
        <w:rPr>
          <w:color w:val="000000"/>
        </w:rPr>
      </w:pPr>
      <w:r w:rsidRPr="00160B42">
        <w:rPr>
          <w:color w:val="000000"/>
        </w:rPr>
        <w:t xml:space="preserve">(J., Judge, Third Appellate District – CA Court of Appeals, B. F. GWYNN, Petitioner, v. C. D. </w:t>
      </w:r>
      <w:proofErr w:type="spellStart"/>
      <w:r w:rsidRPr="00160B42">
        <w:rPr>
          <w:color w:val="000000"/>
        </w:rPr>
        <w:t>McKINLEY</w:t>
      </w:r>
      <w:proofErr w:type="spellEnd"/>
      <w:r w:rsidRPr="00160B42">
        <w:rPr>
          <w:color w:val="000000"/>
        </w:rPr>
        <w:t>, as Auditor, etc., Respondent, 30 Cal. App. 381; 158 P. 1059; 1916 Cal. App. LEXIS 29, L/N)</w:t>
      </w:r>
    </w:p>
    <w:p w:rsidR="00862561" w:rsidRPr="00160B42" w:rsidRDefault="00862561" w:rsidP="00862561">
      <w:r w:rsidRPr="00160B42">
        <w:t xml:space="preserve">The constitutional provision in question is founded in good sense and justice, but it cannot justly be so construed as to prevent the legislature from supplying a manifest ellipsis in the law--to correct an obvious inadvertence whose result, if permitted to remain uncorrected, must be to hamper in no inconsiderable degree the proper administration of public affairs under a system established by the people themselves through their constitution. HN6Go to this Headnote in the </w:t>
      </w:r>
      <w:proofErr w:type="spellStart"/>
      <w:r w:rsidRPr="00160B42">
        <w:t>case.There</w:t>
      </w:r>
      <w:proofErr w:type="spellEnd"/>
      <w:r w:rsidRPr="00160B42">
        <w:t xml:space="preserve"> is nothing in the constitution implying that persons performing public services shall not be compensated and adequately compensated therefor. On the contrary, that instrument contemplates that all public servants shall be justly compensated for their public services. The very provision in question so implies, as reasonably may it even be said of the provision which forbids the payment of judicial officers for their services as such in the form of fees required by the law to be paid to them for certain official acts. The constitution has, save in an exceptional [***16]  instance or two, committed to the legislature the duty of making provision for such compensation, and where  [**1063]  that body fails wholly to do its duty in that regard, it must be assumed that the omission has been due entirely to an oversight or inadvertence. </w:t>
      </w:r>
      <w:r w:rsidRPr="00160B42">
        <w:rPr>
          <w:rStyle w:val="StyleUnderline"/>
        </w:rPr>
        <w:t>To hold it to be true</w:t>
      </w:r>
      <w:r w:rsidRPr="00160B42">
        <w:t xml:space="preserve">, then, </w:t>
      </w:r>
      <w:r w:rsidRPr="00160B42">
        <w:rPr>
          <w:rStyle w:val="StyleUnderline"/>
        </w:rPr>
        <w:t>that</w:t>
      </w:r>
      <w:r w:rsidRPr="00160B42">
        <w:t xml:space="preserve"> in such a case an act whose purpose is merely </w:t>
      </w:r>
      <w:r w:rsidRPr="00160B42">
        <w:rPr>
          <w:rStyle w:val="StyleUnderline"/>
        </w:rPr>
        <w:t>to</w:t>
      </w:r>
      <w:r w:rsidRPr="00160B42">
        <w:t xml:space="preserve"> correct the inadvertence and so provide for compensation--</w:t>
      </w:r>
      <w:r w:rsidRPr="00160B42">
        <w:rPr>
          <w:rStyle w:val="StyleUnderline"/>
        </w:rPr>
        <w:t>provide for something which theretofore had not existed--amounts to an "increase"</w:t>
      </w:r>
      <w:r w:rsidRPr="00160B42">
        <w:t xml:space="preserve"> of compensation within the import of the constitutional provision in question, </w:t>
      </w:r>
      <w:r w:rsidRPr="00160B42">
        <w:rPr>
          <w:rStyle w:val="StyleUnderline"/>
        </w:rPr>
        <w:t>would be to give to that provision a most unreasonable construction</w:t>
      </w:r>
      <w:r w:rsidRPr="00160B42">
        <w:t xml:space="preserve"> or a construction from which most unjust consequences would follow, where the legislature had failed to do its duty in that regard. But the provision referred to cannot in reason be given such a construction. Indeed, such a construction would amount to a palpable solecism in logic.</w:t>
      </w:r>
      <w:r w:rsidRPr="00160B42">
        <w:rPr>
          <w:rStyle w:val="Heading4Char1"/>
          <w:color w:val="000000"/>
          <w:szCs w:val="28"/>
        </w:rPr>
        <w:t xml:space="preserve"> </w:t>
      </w:r>
      <w:r w:rsidRPr="00160B42">
        <w:rPr>
          <w:rStyle w:val="StyleUnderline"/>
        </w:rPr>
        <w:t>It would give to the word "increase" a signification opposed to what it naturally implies, for the act of "increasing" anything necessarily presupposes the existence</w:t>
      </w:r>
      <w:r w:rsidRPr="00160B42">
        <w:rPr>
          <w:rStyle w:val="Heading4Char1"/>
          <w:color w:val="000000"/>
          <w:szCs w:val="28"/>
        </w:rPr>
        <w:t xml:space="preserve"> </w:t>
      </w:r>
      <w:r w:rsidRPr="00160B42">
        <w:t xml:space="preserve">in some measure, or to some extent, </w:t>
      </w:r>
      <w:r w:rsidRPr="00160B42">
        <w:rPr>
          <w:rStyle w:val="StyleUnderline"/>
        </w:rPr>
        <w:t>of something which may be enlarged</w:t>
      </w:r>
      <w:r w:rsidRPr="00160B42">
        <w:t xml:space="preserve">. In other words, to effect an increase is to [***17]  add something to or enlarge something already in existence; or, as Webster's Dictionary defines the word "increase," it is  [*390]  "that which is added to the original stock by augmentation or growth--to extend or enlarge in size, extent, quantity, number, intensity, value, substance," etc. </w:t>
      </w:r>
      <w:r w:rsidRPr="00160B42">
        <w:rPr>
          <w:rStyle w:val="StyleUnderline"/>
        </w:rPr>
        <w:t>It would be no less absurd to attempt to conceive a process by which something may be added to nothing than it would be to attempt to conceive the subtraction of something from nothing</w:t>
      </w:r>
      <w:r w:rsidRPr="00160B42">
        <w:t>. If a person owning no money or other kind of property suddenly becomes the owner of property or money, his wealth has not thereby been "increased" within the lexicology or signification of that word. He has simply acquired something which previously he did not have.</w:t>
      </w:r>
    </w:p>
    <w:p w:rsidR="00862561" w:rsidRPr="00160B42" w:rsidRDefault="00862561" w:rsidP="00862561">
      <w:pPr>
        <w:pStyle w:val="Heading3"/>
      </w:pPr>
      <w:r w:rsidRPr="00160B42">
        <w:t>Net</w:t>
      </w:r>
      <w:r>
        <w:t xml:space="preserve"> increase</w:t>
      </w:r>
    </w:p>
    <w:p w:rsidR="00862561" w:rsidRPr="00160B42" w:rsidRDefault="00862561" w:rsidP="00862561">
      <w:pPr>
        <w:pStyle w:val="Heading4"/>
      </w:pPr>
      <w:r w:rsidRPr="00160B42">
        <w:t>Increase requires a net increase</w:t>
      </w:r>
    </w:p>
    <w:p w:rsidR="00862561" w:rsidRPr="00160B42" w:rsidRDefault="00862561" w:rsidP="00862561">
      <w:pPr>
        <w:rPr>
          <w:rStyle w:val="Style13ptBold"/>
        </w:rPr>
      </w:pPr>
      <w:r w:rsidRPr="00160B42">
        <w:rPr>
          <w:rStyle w:val="Style13ptBold"/>
        </w:rPr>
        <w:t xml:space="preserve">Words and Phrases 8  </w:t>
      </w:r>
    </w:p>
    <w:p w:rsidR="00862561" w:rsidRPr="00160B42" w:rsidRDefault="00862561" w:rsidP="00862561">
      <w:pPr>
        <w:rPr>
          <w:color w:val="000000"/>
        </w:rPr>
      </w:pPr>
      <w:r w:rsidRPr="00160B42">
        <w:rPr>
          <w:color w:val="000000"/>
        </w:rPr>
        <w:t>(20B W&amp;P – 265-265)</w:t>
      </w:r>
    </w:p>
    <w:p w:rsidR="00862561" w:rsidRPr="00160B42" w:rsidRDefault="00862561" w:rsidP="00862561">
      <w:r w:rsidRPr="00160B42">
        <w:t xml:space="preserve">Cal.App.2 Dist. 1991.  </w:t>
      </w:r>
      <w:r w:rsidRPr="00160B42">
        <w:rPr>
          <w:rStyle w:val="underline"/>
          <w:color w:val="000000"/>
        </w:rPr>
        <w:t>Term “increase</w:t>
      </w:r>
      <w:r w:rsidRPr="00160B42">
        <w:t xml:space="preserve">,” as used in statute giving the Energy Commission modification jurisdiction over any alteration, replacement, or improvement of equipment that results in “increase” of 50 megawatts or more in electric generating capacity of existing thermal power plant, </w:t>
      </w:r>
      <w:r w:rsidRPr="00160B42">
        <w:rPr>
          <w:rStyle w:val="underline"/>
          <w:color w:val="000000"/>
        </w:rPr>
        <w:t>refers to “net increase” in</w:t>
      </w:r>
      <w:r w:rsidRPr="00160B42">
        <w:t xml:space="preserve"> power plant’s </w:t>
      </w:r>
      <w:r w:rsidRPr="00160B42">
        <w:rPr>
          <w:rStyle w:val="underline"/>
          <w:color w:val="000000"/>
        </w:rPr>
        <w:t xml:space="preserve">total </w:t>
      </w:r>
      <w:r w:rsidRPr="00160B42">
        <w:t xml:space="preserve">generating </w:t>
      </w:r>
      <w:r w:rsidRPr="00160B42">
        <w:rPr>
          <w:rStyle w:val="underline"/>
          <w:color w:val="000000"/>
        </w:rPr>
        <w:t>capacity</w:t>
      </w:r>
      <w:r w:rsidRPr="00160B42">
        <w:t xml:space="preserve">; in deciding whether there has been the requisite 50-megawatt increase as a result of new units being incorporated into a plant, </w:t>
      </w:r>
      <w:r w:rsidRPr="00160B42">
        <w:rPr>
          <w:rStyle w:val="underline"/>
          <w:color w:val="000000"/>
        </w:rPr>
        <w:t xml:space="preserve">Energy Commission cannot ignore decreases in capacity </w:t>
      </w:r>
      <w:r w:rsidRPr="00160B42">
        <w:t xml:space="preserve">caused by retirement or deactivation of other units at plant.  West’s </w:t>
      </w:r>
      <w:proofErr w:type="spellStart"/>
      <w:r w:rsidRPr="00160B42">
        <w:t>Ann.Cal.Pub.Res.Code</w:t>
      </w:r>
      <w:proofErr w:type="spellEnd"/>
      <w:r w:rsidRPr="00160B42">
        <w:t xml:space="preserve"> § 25123.</w:t>
      </w:r>
    </w:p>
    <w:p w:rsidR="00862561" w:rsidRPr="00160B42" w:rsidRDefault="00862561" w:rsidP="00862561">
      <w:pPr>
        <w:pStyle w:val="Heading3"/>
      </w:pPr>
      <w:r>
        <w:t>Make greater</w:t>
      </w:r>
    </w:p>
    <w:p w:rsidR="00862561" w:rsidRPr="00160B42" w:rsidRDefault="00862561" w:rsidP="00862561">
      <w:pPr>
        <w:pStyle w:val="Heading4"/>
      </w:pPr>
      <w:r w:rsidRPr="00160B42">
        <w:t xml:space="preserve">Increase does not mean to decrease </w:t>
      </w:r>
    </w:p>
    <w:p w:rsidR="00862561" w:rsidRPr="00160B42" w:rsidRDefault="00862561" w:rsidP="00862561">
      <w:pPr>
        <w:rPr>
          <w:rStyle w:val="Style13ptBold"/>
        </w:rPr>
      </w:pPr>
      <w:proofErr w:type="spellStart"/>
      <w:r w:rsidRPr="00160B42">
        <w:rPr>
          <w:rStyle w:val="Style13ptBold"/>
        </w:rPr>
        <w:t>Websters</w:t>
      </w:r>
      <w:proofErr w:type="spellEnd"/>
      <w:r w:rsidRPr="00160B42">
        <w:rPr>
          <w:rStyle w:val="Style13ptBold"/>
        </w:rPr>
        <w:t xml:space="preserve"> Dictionary 13 </w:t>
      </w:r>
    </w:p>
    <w:p w:rsidR="00862561" w:rsidRPr="00160B42" w:rsidRDefault="00862561" w:rsidP="00862561">
      <w:pPr>
        <w:rPr>
          <w:color w:val="000000"/>
        </w:rPr>
      </w:pPr>
      <w:r w:rsidRPr="00160B42">
        <w:rPr>
          <w:color w:val="000000"/>
        </w:rPr>
        <w:t>("Increase." &lt;http://machaut.uchicago.edu/cgi-bin/WEBSTER.sh?WORD=increase&gt;.)</w:t>
      </w:r>
    </w:p>
    <w:p w:rsidR="00862561" w:rsidRPr="00160B42" w:rsidRDefault="00862561" w:rsidP="00862561">
      <w:pPr>
        <w:rPr>
          <w:color w:val="000000"/>
          <w:u w:val="single"/>
        </w:rPr>
      </w:pPr>
      <w:r w:rsidRPr="00160B42">
        <w:rPr>
          <w:b/>
          <w:color w:val="000000"/>
        </w:rPr>
        <w:t>In*crease"</w:t>
      </w:r>
      <w:r w:rsidRPr="00160B42">
        <w:rPr>
          <w:color w:val="000000"/>
        </w:rPr>
        <w:t xml:space="preserve"> (?), v. </w:t>
      </w:r>
      <w:proofErr w:type="spellStart"/>
      <w:r w:rsidRPr="00160B42">
        <w:rPr>
          <w:color w:val="000000"/>
        </w:rPr>
        <w:t>i</w:t>
      </w:r>
      <w:proofErr w:type="spellEnd"/>
      <w:r w:rsidRPr="00160B42">
        <w:rPr>
          <w:color w:val="000000"/>
        </w:rPr>
        <w:t>.</w:t>
      </w:r>
    </w:p>
    <w:p w:rsidR="00862561" w:rsidRPr="00160B42" w:rsidRDefault="00862561" w:rsidP="00862561">
      <w:r w:rsidRPr="00160B42">
        <w:rPr>
          <w:u w:val="single"/>
        </w:rPr>
        <w:t>To become greater or more in size, quantity, number</w:t>
      </w:r>
      <w:r w:rsidRPr="00160B42">
        <w:t xml:space="preserve">, degree, value, intensity, power, authority, reputation, wealth; to grow; to augment; to advance; </w:t>
      </w:r>
      <w:r w:rsidRPr="00160B42">
        <w:rPr>
          <w:u w:val="single"/>
        </w:rPr>
        <w:t xml:space="preserve">-- opposed to </w:t>
      </w:r>
      <w:r w:rsidRPr="00160B42">
        <w:rPr>
          <w:i/>
          <w:iCs/>
          <w:u w:val="single"/>
        </w:rPr>
        <w:t>decrease</w:t>
      </w:r>
      <w:r w:rsidRPr="00160B42">
        <w:rPr>
          <w:u w:val="single"/>
        </w:rPr>
        <w:t xml:space="preserve">. </w:t>
      </w:r>
    </w:p>
    <w:p w:rsidR="00862561" w:rsidRPr="00160B42" w:rsidRDefault="00862561" w:rsidP="00862561">
      <w:pPr>
        <w:pStyle w:val="Heading4"/>
      </w:pPr>
      <w:r w:rsidRPr="00160B42">
        <w:t>Increase means to become larger or greater in quantity</w:t>
      </w:r>
    </w:p>
    <w:p w:rsidR="00862561" w:rsidRPr="00160B42" w:rsidRDefault="00862561" w:rsidP="00862561">
      <w:pPr>
        <w:rPr>
          <w:rStyle w:val="Style13ptBold"/>
        </w:rPr>
      </w:pPr>
      <w:r w:rsidRPr="00160B42">
        <w:rPr>
          <w:rStyle w:val="Style13ptBold"/>
        </w:rPr>
        <w:t xml:space="preserve">Encarta Online Dictionary 6  </w:t>
      </w:r>
    </w:p>
    <w:p w:rsidR="00862561" w:rsidRPr="00160B42" w:rsidRDefault="00862561" w:rsidP="00862561">
      <w:pPr>
        <w:rPr>
          <w:color w:val="000000"/>
        </w:rPr>
      </w:pPr>
      <w:r w:rsidRPr="00160B42">
        <w:rPr>
          <w:color w:val="000000"/>
        </w:rPr>
        <w:t>("Increase." &lt;http://encarta.msn.com/encnet/features/dictionary/DictionaryResults.aspx?refid=1861620741&gt;.)</w:t>
      </w:r>
    </w:p>
    <w:p w:rsidR="00862561" w:rsidRPr="00160B42" w:rsidRDefault="00862561" w:rsidP="00862561">
      <w:proofErr w:type="spellStart"/>
      <w:r w:rsidRPr="00160B42">
        <w:rPr>
          <w:u w:val="single"/>
        </w:rPr>
        <w:t>in·crease</w:t>
      </w:r>
      <w:proofErr w:type="spellEnd"/>
      <w:r w:rsidRPr="00160B42">
        <w:t xml:space="preserve"> [ in </w:t>
      </w:r>
      <w:proofErr w:type="spellStart"/>
      <w:r w:rsidRPr="00160B42">
        <w:t>kr</w:t>
      </w:r>
      <w:r w:rsidRPr="00160B42">
        <w:rPr>
          <w:rFonts w:ascii="MS Reference Sans Serif" w:hAnsi="MS Reference Sans Serif" w:cs="MS Reference Sans Serif"/>
        </w:rPr>
        <w:t></w:t>
      </w:r>
      <w:r w:rsidRPr="00160B42">
        <w:t>ss</w:t>
      </w:r>
      <w:proofErr w:type="spellEnd"/>
      <w:r w:rsidRPr="00160B42">
        <w:t xml:space="preserve"> ]</w:t>
      </w:r>
      <w:r w:rsidRPr="00160B42">
        <w:br/>
        <w:t>transitive and intransitive verb  (</w:t>
      </w:r>
      <w:r w:rsidRPr="00160B42">
        <w:rPr>
          <w:i/>
          <w:iCs/>
        </w:rPr>
        <w:t>past and past participle</w:t>
      </w:r>
      <w:r w:rsidRPr="00160B42">
        <w:t xml:space="preserve"> </w:t>
      </w:r>
      <w:proofErr w:type="spellStart"/>
      <w:r w:rsidRPr="00160B42">
        <w:t>in·creased</w:t>
      </w:r>
      <w:proofErr w:type="spellEnd"/>
      <w:r w:rsidRPr="00160B42">
        <w:t xml:space="preserve">, </w:t>
      </w:r>
      <w:r w:rsidRPr="00160B42">
        <w:rPr>
          <w:i/>
          <w:iCs/>
        </w:rPr>
        <w:t>present participle</w:t>
      </w:r>
      <w:r w:rsidRPr="00160B42">
        <w:t xml:space="preserve"> </w:t>
      </w:r>
      <w:proofErr w:type="spellStart"/>
      <w:r w:rsidRPr="00160B42">
        <w:t>in·creas·ing</w:t>
      </w:r>
      <w:proofErr w:type="spellEnd"/>
      <w:r w:rsidRPr="00160B42">
        <w:t xml:space="preserve">, </w:t>
      </w:r>
      <w:r w:rsidRPr="00160B42">
        <w:rPr>
          <w:i/>
          <w:iCs/>
        </w:rPr>
        <w:t>3rd person present singular</w:t>
      </w:r>
      <w:r w:rsidRPr="00160B42">
        <w:t xml:space="preserve"> </w:t>
      </w:r>
      <w:proofErr w:type="spellStart"/>
      <w:r w:rsidRPr="00160B42">
        <w:t>in·creas·es</w:t>
      </w:r>
      <w:proofErr w:type="spellEnd"/>
      <w:r w:rsidRPr="00160B42">
        <w:t>)Definition</w:t>
      </w:r>
      <w:r w:rsidRPr="00160B42">
        <w:rPr>
          <w:b/>
          <w:bCs/>
        </w:rPr>
        <w:t>: make or become larger or greater: </w:t>
      </w:r>
      <w:r w:rsidRPr="00160B42">
        <w:rPr>
          <w:b/>
          <w:bCs/>
          <w:u w:val="single"/>
        </w:rPr>
        <w:t>to become, or make something become, larger in number, quantity, or degree</w:t>
      </w:r>
      <w:r w:rsidRPr="00160B42">
        <w:rPr>
          <w:u w:val="single"/>
        </w:rPr>
        <w:br/>
      </w:r>
      <w:r w:rsidRPr="00160B42">
        <w:t>noun  (</w:t>
      </w:r>
      <w:r w:rsidRPr="00160B42">
        <w:rPr>
          <w:i/>
          <w:iCs/>
        </w:rPr>
        <w:t>plural</w:t>
      </w:r>
      <w:r w:rsidRPr="00160B42">
        <w:t xml:space="preserve"> </w:t>
      </w:r>
      <w:proofErr w:type="spellStart"/>
      <w:r w:rsidRPr="00160B42">
        <w:t>in·creas·es</w:t>
      </w:r>
      <w:proofErr w:type="spellEnd"/>
      <w:r w:rsidRPr="00160B42">
        <w:t>)</w:t>
      </w:r>
    </w:p>
    <w:p w:rsidR="00862561" w:rsidRPr="00160B42" w:rsidRDefault="00862561" w:rsidP="00862561">
      <w:pPr>
        <w:pStyle w:val="Heading4"/>
      </w:pPr>
      <w:r w:rsidRPr="00160B42">
        <w:t>Increase is the opposite of decrease</w:t>
      </w:r>
    </w:p>
    <w:p w:rsidR="00862561" w:rsidRPr="00160B42" w:rsidRDefault="00862561" w:rsidP="00862561">
      <w:pPr>
        <w:rPr>
          <w:color w:val="000000"/>
        </w:rPr>
      </w:pPr>
      <w:r w:rsidRPr="00160B42">
        <w:rPr>
          <w:rStyle w:val="Style13ptBold"/>
        </w:rPr>
        <w:t>Cambridge Dictionary 8</w:t>
      </w:r>
      <w:r w:rsidRPr="00160B42">
        <w:rPr>
          <w:b/>
          <w:color w:val="000000"/>
        </w:rPr>
        <w:t xml:space="preserve"> </w:t>
      </w:r>
      <w:r w:rsidRPr="00160B42">
        <w:rPr>
          <w:color w:val="000000"/>
        </w:rPr>
        <w:t>(“increase”, 2008, http://dictionary.cambridge.org/define.asp?key=increase*1+0&amp;dict=A)</w:t>
      </w:r>
    </w:p>
    <w:p w:rsidR="00862561" w:rsidRPr="00EF637F" w:rsidRDefault="00862561" w:rsidP="00862561">
      <w:r w:rsidRPr="00EF637F">
        <w:t>increase</w:t>
      </w:r>
    </w:p>
    <w:p w:rsidR="00862561" w:rsidRPr="00EF637F" w:rsidRDefault="00601ECC" w:rsidP="00862561">
      <w:hyperlink r:id="rId7" w:history="1">
        <w:r w:rsidR="00862561" w:rsidRPr="00EF637F">
          <w:rPr>
            <w:rStyle w:val="Hyperlink"/>
          </w:rPr>
          <w:t>[Show phonetics]</w:t>
        </w:r>
      </w:hyperlink>
    </w:p>
    <w:p w:rsidR="00862561" w:rsidRPr="00EF637F" w:rsidRDefault="00862561" w:rsidP="00862561">
      <w:r w:rsidRPr="00EF637F">
        <w:t>verb [I/T] </w:t>
      </w:r>
    </w:p>
    <w:p w:rsidR="00862561" w:rsidRPr="00EF637F" w:rsidRDefault="00862561" w:rsidP="00862561">
      <w:r w:rsidRPr="00EF637F">
        <w:t xml:space="preserve">to become or make (something) larger or greater </w:t>
      </w:r>
    </w:p>
    <w:p w:rsidR="00862561" w:rsidRPr="00160B42" w:rsidRDefault="00862561" w:rsidP="00862561">
      <w:r w:rsidRPr="00EF637F">
        <w:t>The opposite</w:t>
      </w:r>
      <w:r w:rsidRPr="00160B42">
        <w:t xml:space="preserve"> of increase is </w:t>
      </w:r>
      <w:hyperlink r:id="rId8" w:history="1">
        <w:r w:rsidRPr="00160B42">
          <w:t>decrease</w:t>
        </w:r>
      </w:hyperlink>
      <w:r w:rsidRPr="00160B42">
        <w:t>. </w:t>
      </w:r>
    </w:p>
    <w:p w:rsidR="00862561" w:rsidRPr="00160B42" w:rsidRDefault="00862561" w:rsidP="00862561">
      <w:pPr>
        <w:pStyle w:val="Heading4"/>
      </w:pPr>
      <w:r w:rsidRPr="00160B42">
        <w:t>Increase means to make greater</w:t>
      </w:r>
    </w:p>
    <w:p w:rsidR="00862561" w:rsidRPr="00160B42" w:rsidRDefault="00862561" w:rsidP="00862561">
      <w:pPr>
        <w:rPr>
          <w:color w:val="000000"/>
        </w:rPr>
      </w:pPr>
      <w:r w:rsidRPr="00160B42">
        <w:rPr>
          <w:rStyle w:val="Style13ptBold"/>
        </w:rPr>
        <w:t>Merriam Webster 9</w:t>
      </w:r>
      <w:r w:rsidRPr="00160B42">
        <w:rPr>
          <w:color w:val="000000"/>
        </w:rPr>
        <w:t xml:space="preserve"> </w:t>
      </w:r>
    </w:p>
    <w:p w:rsidR="00862561" w:rsidRPr="00160B42" w:rsidRDefault="00862561" w:rsidP="00862561">
      <w:r w:rsidRPr="00160B42">
        <w:t xml:space="preserve">(Merriam Webster Online Dictionary, “increase,” </w:t>
      </w:r>
      <w:hyperlink r:id="rId9" w:history="1">
        <w:r w:rsidRPr="00160B42">
          <w:t>http://www.merriam-webster.com/dictionary/increase[1</w:t>
        </w:r>
      </w:hyperlink>
      <w:r w:rsidRPr="00160B42">
        <w:t>])</w:t>
      </w:r>
    </w:p>
    <w:p w:rsidR="00862561" w:rsidRPr="00160B42" w:rsidRDefault="00862561" w:rsidP="00862561">
      <w:pPr>
        <w:rPr>
          <w:color w:val="000000"/>
        </w:rPr>
      </w:pPr>
      <w:r w:rsidRPr="00160B42">
        <w:rPr>
          <w:i/>
          <w:iCs/>
          <w:color w:val="000000"/>
        </w:rPr>
        <w:t>intransitive verb</w:t>
      </w:r>
      <w:r w:rsidRPr="00160B42">
        <w:rPr>
          <w:bCs/>
          <w:color w:val="000000"/>
        </w:rPr>
        <w:t>1:</w:t>
      </w:r>
      <w:r w:rsidRPr="00160B42">
        <w:rPr>
          <w:color w:val="000000"/>
        </w:rPr>
        <w:t xml:space="preserve"> </w:t>
      </w:r>
      <w:r w:rsidRPr="00160B42">
        <w:rPr>
          <w:rStyle w:val="StyleUnderline"/>
        </w:rPr>
        <w:t>to become progressively greater (as in size, amount, number, or intensity</w:t>
      </w:r>
      <w:r w:rsidRPr="00160B42">
        <w:rPr>
          <w:color w:val="000000"/>
        </w:rPr>
        <w:t>)</w:t>
      </w:r>
      <w:r w:rsidRPr="00160B42">
        <w:rPr>
          <w:bCs/>
          <w:color w:val="000000"/>
        </w:rPr>
        <w:t>2:</w:t>
      </w:r>
      <w:r w:rsidRPr="00160B42">
        <w:rPr>
          <w:color w:val="000000"/>
        </w:rPr>
        <w:t xml:space="preserve"> to multiply by the production of </w:t>
      </w:r>
      <w:proofErr w:type="spellStart"/>
      <w:r w:rsidRPr="00160B42">
        <w:rPr>
          <w:color w:val="000000"/>
        </w:rPr>
        <w:t>young</w:t>
      </w:r>
      <w:r w:rsidRPr="00160B42">
        <w:rPr>
          <w:i/>
          <w:iCs/>
          <w:color w:val="000000"/>
        </w:rPr>
        <w:t>transitive</w:t>
      </w:r>
      <w:proofErr w:type="spellEnd"/>
      <w:r w:rsidRPr="00160B42">
        <w:rPr>
          <w:i/>
          <w:iCs/>
          <w:color w:val="000000"/>
        </w:rPr>
        <w:t xml:space="preserve"> verb</w:t>
      </w:r>
      <w:r w:rsidRPr="00160B42">
        <w:rPr>
          <w:bCs/>
          <w:color w:val="000000"/>
        </w:rPr>
        <w:t>1:</w:t>
      </w:r>
      <w:r w:rsidRPr="00160B42">
        <w:rPr>
          <w:color w:val="000000"/>
        </w:rPr>
        <w:t xml:space="preserve"> to make greater </w:t>
      </w:r>
      <w:r w:rsidRPr="00160B42">
        <w:rPr>
          <w:bCs/>
          <w:color w:val="000000"/>
        </w:rPr>
        <w:t>:</w:t>
      </w:r>
      <w:r w:rsidRPr="00160B42">
        <w:rPr>
          <w:color w:val="000000"/>
        </w:rPr>
        <w:t xml:space="preserve"> </w:t>
      </w:r>
      <w:hyperlink r:id="rId10" w:history="1">
        <w:r w:rsidRPr="00160B42">
          <w:rPr>
            <w:bCs/>
            <w:smallCaps/>
            <w:color w:val="000000"/>
            <w:u w:val="single"/>
          </w:rPr>
          <w:t>augment</w:t>
        </w:r>
      </w:hyperlink>
      <w:r w:rsidRPr="00160B42">
        <w:rPr>
          <w:bCs/>
          <w:color w:val="000000"/>
        </w:rPr>
        <w:t>2</w:t>
      </w:r>
      <w:r w:rsidRPr="00160B42">
        <w:rPr>
          <w:i/>
          <w:iCs/>
          <w:color w:val="000000"/>
        </w:rPr>
        <w:t>obsolete</w:t>
      </w:r>
      <w:r w:rsidRPr="00160B42">
        <w:rPr>
          <w:color w:val="000000"/>
        </w:rPr>
        <w:t xml:space="preserve"> </w:t>
      </w:r>
      <w:r w:rsidRPr="00160B42">
        <w:rPr>
          <w:bCs/>
          <w:color w:val="000000"/>
        </w:rPr>
        <w:t>:</w:t>
      </w:r>
      <w:r w:rsidRPr="00160B42">
        <w:rPr>
          <w:color w:val="000000"/>
        </w:rPr>
        <w:t xml:space="preserve"> </w:t>
      </w:r>
      <w:r w:rsidRPr="00160B42">
        <w:rPr>
          <w:bCs/>
          <w:smallCaps/>
          <w:color w:val="000000"/>
          <w:u w:val="single"/>
        </w:rPr>
        <w:t>enrich</w:t>
      </w:r>
    </w:p>
    <w:p w:rsidR="00862561" w:rsidRPr="00160B42" w:rsidRDefault="00862561" w:rsidP="00862561">
      <w:pPr>
        <w:pStyle w:val="Heading3"/>
      </w:pPr>
      <w:r>
        <w:t>AFF – AT: not create</w:t>
      </w:r>
    </w:p>
    <w:p w:rsidR="00862561" w:rsidRPr="00160B42" w:rsidRDefault="00862561" w:rsidP="00862561">
      <w:pPr>
        <w:pStyle w:val="Heading4"/>
      </w:pPr>
      <w:r w:rsidRPr="00160B42">
        <w:t>Increase doesn’t require pre-existence – it’s an illogical misinterpretation of the word</w:t>
      </w:r>
    </w:p>
    <w:p w:rsidR="00862561" w:rsidRPr="00160B42" w:rsidRDefault="00862561" w:rsidP="00862561">
      <w:pPr>
        <w:rPr>
          <w:color w:val="000000"/>
        </w:rPr>
      </w:pPr>
      <w:r w:rsidRPr="00160B42">
        <w:rPr>
          <w:rStyle w:val="Style13ptBold"/>
        </w:rPr>
        <w:t>Reinhardt 5</w:t>
      </w:r>
      <w:r w:rsidRPr="00160B42">
        <w:rPr>
          <w:color w:val="000000"/>
        </w:rPr>
        <w:t xml:space="preserve"> – U.S. Judge for the 9</w:t>
      </w:r>
      <w:r w:rsidRPr="00160B42">
        <w:rPr>
          <w:color w:val="000000"/>
          <w:vertAlign w:val="superscript"/>
        </w:rPr>
        <w:t>th</w:t>
      </w:r>
      <w:r w:rsidRPr="00160B42">
        <w:rPr>
          <w:color w:val="000000"/>
        </w:rPr>
        <w:t xml:space="preserve"> Circuit</w:t>
      </w:r>
    </w:p>
    <w:p w:rsidR="00862561" w:rsidRPr="00160B42" w:rsidRDefault="00862561" w:rsidP="00862561">
      <w:pPr>
        <w:rPr>
          <w:color w:val="000000"/>
        </w:rPr>
      </w:pPr>
      <w:r w:rsidRPr="00160B42">
        <w:rPr>
          <w:color w:val="000000"/>
        </w:rPr>
        <w:t>(Stephen, JASON RAY REYNOLDS; MATTHEW RAUSCH, Plaintiffs-Appellants, v. HARTFORD FINANCIAL SERVICES GROUP, INC.; HARTFORD FIRE INSURANCE COMPANY, Defendants-Appellees)</w:t>
      </w:r>
    </w:p>
    <w:p w:rsidR="00862561" w:rsidRPr="00160B42" w:rsidRDefault="00862561" w:rsidP="00862561">
      <w:pPr>
        <w:pStyle w:val="card"/>
      </w:pPr>
      <w:r w:rsidRPr="00160B42">
        <w:t xml:space="preserve">Specifically, we must decide whether charging a higher price for initial insurance than the insured would otherwise have been charged because of information in a consumer credit report constitutes an "increase in any charge" within the meaning of FCRA. First, we examine the definitions of "increase" and "charge." Hartford Fire contends that, limited to their ordinary definitions, these words apply only when a consumer has previously been charged for insurance and that charge has thereafter been increased by the insurer. The phrase, "has previously been charged," as used by Hartford, refers not only to a rate that the consumer has previously paid for insurance but also to a rate that the consumer has previously been quoted, even if that rate was increased [**23] before the consumer made any payment. Reynolds disagrees, asserting that, </w:t>
      </w:r>
      <w:r w:rsidRPr="00160B42">
        <w:rPr>
          <w:rStyle w:val="StyleUnderline"/>
        </w:rPr>
        <w:t>under</w:t>
      </w:r>
      <w:r w:rsidRPr="00160B42">
        <w:rPr>
          <w:u w:val="single"/>
        </w:rPr>
        <w:t xml:space="preserve"> </w:t>
      </w:r>
      <w:r w:rsidRPr="00160B42">
        <w:t xml:space="preserve">[*1091] </w:t>
      </w:r>
      <w:r w:rsidRPr="00160B42">
        <w:rPr>
          <w:rStyle w:val="StyleUnderline"/>
        </w:rPr>
        <w:t>the ordinary definition of the term, an increase in a charge also occurs whenever an insurer charges a higher rate</w:t>
      </w:r>
      <w:r w:rsidRPr="00160B42">
        <w:t xml:space="preserve"> than it would otherwise have charged because of any factor--such as adverse credit information, age, or driving record 8 --</w:t>
      </w:r>
      <w:r w:rsidRPr="00160B42">
        <w:rPr>
          <w:rStyle w:val="StyleUnderline"/>
        </w:rPr>
        <w:t>regardless of whether the customer was previously charged some other rate.</w:t>
      </w:r>
      <w:r w:rsidRPr="00160B42">
        <w:rPr>
          <w:u w:val="single"/>
        </w:rPr>
        <w:t xml:space="preserve"> </w:t>
      </w:r>
      <w:r w:rsidRPr="00160B42">
        <w:t>According to Reynolds, he was charged an increased rate because of his credit rating when he was compelled to pay a rate higher than the premium rate because he failed to obtain a high insurance score. Thus, he argues, the definitions of "increase" and "charge" encompass the insurance companies' practice. Reynolds is correct.</w:t>
      </w:r>
      <w:r w:rsidRPr="00160B42">
        <w:rPr>
          <w:sz w:val="12"/>
        </w:rPr>
        <w:t xml:space="preserve">¶ </w:t>
      </w:r>
      <w:r w:rsidRPr="00160B42">
        <w:rPr>
          <w:u w:val="single"/>
        </w:rPr>
        <w:t>“</w:t>
      </w:r>
      <w:r w:rsidRPr="00160B42">
        <w:rPr>
          <w:rStyle w:val="StyleUnderline"/>
        </w:rPr>
        <w:t>Increase" means to make something greater</w:t>
      </w:r>
      <w:r w:rsidRPr="00160B42">
        <w:rPr>
          <w:u w:val="single"/>
        </w:rPr>
        <w:t>.</w:t>
      </w:r>
      <w:r w:rsidRPr="00160B42">
        <w:t xml:space="preserve"> See, e.g., OXFORD ENGLISH DICTIONARY (2d ed. 1989) ("The action, process, or fact of becoming or making greater; augmentation, growth, enlargement, extension."); WEBSTER'S NEW WORLD DICTIONARY OF AMERICAN ENGLISH (3d college ed. 1988) (defining "increase" as "growth, enlargement, </w:t>
      </w:r>
      <w:proofErr w:type="spellStart"/>
      <w:r w:rsidRPr="00160B42">
        <w:t>etc</w:t>
      </w:r>
      <w:proofErr w:type="spellEnd"/>
      <w:r w:rsidRPr="00160B42">
        <w:t xml:space="preserve">[.]"). "Charge" means the price demanded for goods or services. See, e.g., OXFORD ENGLISH DICTIONARY (2d ed. 1989) ("The price required or demanded for service rendered, or (less usually) for goods supplied."); WEBSTER'S NEW WORLD DICTIONARY OF AMERICAN ENGLISH (3d college ed. 1988) ("The cost or price of an article, service, etc."). </w:t>
      </w:r>
      <w:r w:rsidRPr="00160B42">
        <w:rPr>
          <w:rStyle w:val="StyleUnderline"/>
        </w:rPr>
        <w:t xml:space="preserve">Nothing in the definition of </w:t>
      </w:r>
      <w:r w:rsidRPr="00160B42">
        <w:t xml:space="preserve">these words implies that the term </w:t>
      </w:r>
      <w:r w:rsidRPr="00160B42">
        <w:rPr>
          <w:u w:val="single"/>
        </w:rPr>
        <w:t>"</w:t>
      </w:r>
      <w:r w:rsidRPr="00160B42">
        <w:rPr>
          <w:rStyle w:val="StyleUnderline"/>
        </w:rPr>
        <w:t>increase</w:t>
      </w:r>
      <w:r w:rsidRPr="00160B42">
        <w:t xml:space="preserve"> in any charge for" </w:t>
      </w:r>
      <w:r w:rsidRPr="00160B42">
        <w:rPr>
          <w:rStyle w:val="StyleUnderline"/>
        </w:rPr>
        <w:t>should be limited to cases in which a company raises the rate that an individual has previously been charged</w:t>
      </w:r>
      <w:r w:rsidRPr="00160B42">
        <w:t>.</w:t>
      </w:r>
    </w:p>
    <w:p w:rsidR="00862561" w:rsidRPr="00160B42" w:rsidRDefault="00862561" w:rsidP="00862561">
      <w:pPr>
        <w:pStyle w:val="Heading4"/>
      </w:pPr>
      <w:r w:rsidRPr="00160B42">
        <w:t>Increase doesn’t require preexistence</w:t>
      </w:r>
    </w:p>
    <w:p w:rsidR="00862561" w:rsidRPr="00160B42" w:rsidRDefault="00862561" w:rsidP="00862561">
      <w:pPr>
        <w:rPr>
          <w:rStyle w:val="Style13ptBold"/>
        </w:rPr>
      </w:pPr>
      <w:r w:rsidRPr="00160B42">
        <w:rPr>
          <w:rStyle w:val="Style13ptBold"/>
        </w:rPr>
        <w:t xml:space="preserve">Words and Phrases 8 </w:t>
      </w:r>
    </w:p>
    <w:p w:rsidR="00862561" w:rsidRPr="00160B42" w:rsidRDefault="00862561" w:rsidP="00862561">
      <w:pPr>
        <w:rPr>
          <w:color w:val="000000"/>
        </w:rPr>
      </w:pPr>
      <w:r w:rsidRPr="00160B42">
        <w:rPr>
          <w:color w:val="000000"/>
        </w:rPr>
        <w:t>(Words and Phrases Permanent Edition, “Increase,” Volume 20B, p. 263-267 March 2008, Thomson West)</w:t>
      </w:r>
    </w:p>
    <w:p w:rsidR="00862561" w:rsidRPr="00160B42" w:rsidRDefault="00862561" w:rsidP="00862561">
      <w:pPr>
        <w:pStyle w:val="card"/>
      </w:pPr>
      <w:proofErr w:type="spellStart"/>
      <w:r w:rsidRPr="00160B42">
        <w:t>Wahs</w:t>
      </w:r>
      <w:proofErr w:type="spellEnd"/>
      <w:r w:rsidRPr="00160B42">
        <w:t xml:space="preserve">. 1942. </w:t>
      </w:r>
      <w:r w:rsidRPr="00160B42">
        <w:rPr>
          <w:rStyle w:val="StyleUnderline"/>
        </w:rPr>
        <w:t xml:space="preserve">The granting of compensation to any officer </w:t>
      </w:r>
      <w:r w:rsidRPr="00160B42">
        <w:t xml:space="preserve">after he has commenced to serve the term for which he has been chosen, </w:t>
      </w:r>
      <w:r w:rsidRPr="00160B42">
        <w:rPr>
          <w:rStyle w:val="StyleUnderline"/>
        </w:rPr>
        <w:t>when no compensation was provided by law before</w:t>
      </w:r>
      <w:r w:rsidRPr="00160B42">
        <w:t xml:space="preserve"> he assumed the duties of his office, </w:t>
      </w:r>
      <w:r w:rsidRPr="00160B42">
        <w:rPr>
          <w:rStyle w:val="StyleUnderline"/>
        </w:rPr>
        <w:t>is an “increase” in</w:t>
      </w:r>
      <w:r w:rsidRPr="00160B42">
        <w:t xml:space="preserve"> salary or </w:t>
      </w:r>
      <w:r w:rsidRPr="00160B42">
        <w:rPr>
          <w:rStyle w:val="StyleUnderline"/>
        </w:rPr>
        <w:t>compensation</w:t>
      </w:r>
      <w:r w:rsidRPr="00160B42">
        <w:t xml:space="preserve"> within the constitutional provision prohibiting an increase of the compensation of a public officer during his term of office. Const. art, 2, 25; art. 11, 8. – State ex rel. Jaspers v. West 125 P.2d 694, 13 Wash.2d 514. </w:t>
      </w:r>
      <w:proofErr w:type="spellStart"/>
      <w:r w:rsidRPr="00160B42">
        <w:t>Offic</w:t>
      </w:r>
      <w:proofErr w:type="spellEnd"/>
      <w:r w:rsidRPr="00160B42">
        <w:t xml:space="preserve"> 100(1).</w:t>
      </w:r>
    </w:p>
    <w:p w:rsidR="00862561" w:rsidRPr="00160B42" w:rsidRDefault="00862561" w:rsidP="00862561">
      <w:pPr>
        <w:pStyle w:val="Heading4"/>
      </w:pPr>
      <w:r w:rsidRPr="00160B42">
        <w:t>One can increase from zero</w:t>
      </w:r>
    </w:p>
    <w:p w:rsidR="00862561" w:rsidRPr="00160B42" w:rsidRDefault="00862561" w:rsidP="00862561">
      <w:pPr>
        <w:rPr>
          <w:rStyle w:val="Style13ptBold"/>
        </w:rPr>
      </w:pPr>
      <w:r w:rsidRPr="00160B42">
        <w:rPr>
          <w:rStyle w:val="Style13ptBold"/>
        </w:rPr>
        <w:t>Words and Phrases 7</w:t>
      </w:r>
    </w:p>
    <w:p w:rsidR="00862561" w:rsidRPr="00160B42" w:rsidRDefault="00862561" w:rsidP="00862561">
      <w:pPr>
        <w:rPr>
          <w:color w:val="000000"/>
        </w:rPr>
      </w:pPr>
      <w:r w:rsidRPr="00160B42">
        <w:rPr>
          <w:color w:val="000000"/>
        </w:rPr>
        <w:t>(CUMULATIVE SUPPLEMENTARY PAMPHLET, 2007 Vol. 20A, 07, 76)</w:t>
      </w:r>
    </w:p>
    <w:p w:rsidR="00862561" w:rsidRPr="00160B42" w:rsidRDefault="00862561" w:rsidP="00862561">
      <w:pPr>
        <w:pStyle w:val="card"/>
      </w:pPr>
      <w:r w:rsidRPr="00160B42">
        <w:t xml:space="preserve">Increase: </w:t>
      </w:r>
      <w:r w:rsidRPr="00160B42">
        <w:rPr>
          <w:rStyle w:val="StyleUnderline"/>
        </w:rPr>
        <w:t>Salary change of from zero to $12,</w:t>
      </w:r>
      <w:r w:rsidRPr="00160B42">
        <w:t xml:space="preserve">000 and $1,200 </w:t>
      </w:r>
      <w:r w:rsidRPr="00160B42">
        <w:rPr>
          <w:rStyle w:val="StyleUnderline"/>
        </w:rPr>
        <w:t>annually</w:t>
      </w:r>
      <w:r w:rsidRPr="00160B42">
        <w:t xml:space="preserve"> for mayor and councilmen respectively </w:t>
      </w:r>
      <w:r w:rsidRPr="00160B42">
        <w:rPr>
          <w:rStyle w:val="StyleUnderline"/>
        </w:rPr>
        <w:t>was an “increase” in salary and not merely the fixing of salary</w:t>
      </w:r>
      <w:r w:rsidRPr="00160B42">
        <w:t>. King v. Herron, 243 S.E.2d36, 241 Ga. 5.</w:t>
      </w:r>
    </w:p>
    <w:p w:rsidR="00862561" w:rsidRPr="00862561" w:rsidRDefault="00862561" w:rsidP="00862561"/>
    <w:p w:rsidR="00C1462B" w:rsidRDefault="00C1462B" w:rsidP="00A23AFE">
      <w:pPr>
        <w:pStyle w:val="Heading2"/>
      </w:pPr>
      <w:r>
        <w:t>Funding</w:t>
      </w:r>
    </w:p>
    <w:p w:rsidR="00C1462B" w:rsidRDefault="00C1462B" w:rsidP="00C1462B">
      <w:pPr>
        <w:pStyle w:val="Heading3"/>
      </w:pPr>
      <w:r>
        <w:t>1nc Funding=Congress</w:t>
      </w:r>
    </w:p>
    <w:p w:rsidR="00C1462B" w:rsidRDefault="00C1462B" w:rsidP="00C1462B">
      <w:pPr>
        <w:pStyle w:val="Heading4"/>
      </w:pPr>
      <w:r>
        <w:t>“Funding” must be done by congress</w:t>
      </w:r>
    </w:p>
    <w:p w:rsidR="00C1462B" w:rsidRPr="00F60BD5" w:rsidRDefault="00C1462B" w:rsidP="00C1462B">
      <w:pPr>
        <w:rPr>
          <w:rStyle w:val="Style13ptBold"/>
        </w:rPr>
      </w:pPr>
      <w:proofErr w:type="spellStart"/>
      <w:r>
        <w:rPr>
          <w:rStyle w:val="Style13ptBold"/>
        </w:rPr>
        <w:t>Saturno</w:t>
      </w:r>
      <w:proofErr w:type="spellEnd"/>
      <w:r>
        <w:rPr>
          <w:rStyle w:val="Style13ptBold"/>
        </w:rPr>
        <w:t xml:space="preserve"> et. al, 16 </w:t>
      </w:r>
      <w:r w:rsidRPr="00F60BD5">
        <w:t>-</w:t>
      </w:r>
      <w:r>
        <w:t xml:space="preserve"> *Specialist on congress and Legislative Process, **Analyst on Congress and the Legislative Process,**Specialist on Congress and the Legislative Process(*James V. </w:t>
      </w:r>
      <w:proofErr w:type="spellStart"/>
      <w:r>
        <w:t>Saturno</w:t>
      </w:r>
      <w:proofErr w:type="spellEnd"/>
      <w:r>
        <w:t xml:space="preserve">, **Bill </w:t>
      </w:r>
      <w:proofErr w:type="spellStart"/>
      <w:r>
        <w:t>Heniff</w:t>
      </w:r>
      <w:proofErr w:type="spellEnd"/>
      <w:r>
        <w:t xml:space="preserve">, ***Megan S., “The Congressional Appropriations Process: An Introduction”, Congressional Research Service, 30 November 2016, </w:t>
      </w:r>
      <w:hyperlink r:id="rId11" w:history="1">
        <w:r w:rsidRPr="001B08E4">
          <w:rPr>
            <w:rStyle w:val="Hyperlink"/>
          </w:rPr>
          <w:t>https://www.senate.gov/CRSpubs/8013e37d-4a09-46f0-b1e2-c14915d498a6.pdf</w:t>
        </w:r>
      </w:hyperlink>
      <w:r>
        <w:t>)</w:t>
      </w:r>
      <w:r>
        <w:rPr>
          <w:rStyle w:val="Style13ptBold"/>
        </w:rPr>
        <w:t xml:space="preserve"> </w:t>
      </w:r>
    </w:p>
    <w:p w:rsidR="00C1462B" w:rsidRDefault="00C1462B" w:rsidP="00C1462B">
      <w:r w:rsidRPr="00F60BD5">
        <w:rPr>
          <w:rStyle w:val="StyleUnderline"/>
        </w:rPr>
        <w:t>Congress</w:t>
      </w:r>
      <w:r>
        <w:t xml:space="preserve"> annually considers several appropriations measures, which </w:t>
      </w:r>
      <w:r w:rsidRPr="00F60BD5">
        <w:rPr>
          <w:rStyle w:val="StyleUnderline"/>
        </w:rPr>
        <w:t>provide discretionary funding for</w:t>
      </w:r>
      <w:r>
        <w:t xml:space="preserve"> numerous activities—for example, national defense, </w:t>
      </w:r>
      <w:r w:rsidRPr="00F60BD5">
        <w:rPr>
          <w:rStyle w:val="Emphasis"/>
        </w:rPr>
        <w:t>education</w:t>
      </w:r>
      <w:r>
        <w:t>, and homeland security—</w:t>
      </w:r>
      <w:r w:rsidRPr="00F60BD5">
        <w:rPr>
          <w:rStyle w:val="StyleUnderline"/>
        </w:rPr>
        <w:t>as well as general government operations</w:t>
      </w:r>
      <w:r>
        <w:t xml:space="preserve">. </w:t>
      </w:r>
      <w:r w:rsidRPr="00F60BD5">
        <w:rPr>
          <w:rStyle w:val="StyleUnderline"/>
        </w:rPr>
        <w:t>Congress has developed</w:t>
      </w:r>
      <w:r>
        <w:t xml:space="preserve"> certain </w:t>
      </w:r>
      <w:r w:rsidRPr="00F60BD5">
        <w:rPr>
          <w:rStyle w:val="StyleUnderline"/>
        </w:rPr>
        <w:t>rules and practices for the consideration of appropriations measures, referred to as the congressional appropriations process.</w:t>
      </w:r>
      <w:r>
        <w:t xml:space="preserve"> The purpose of this report is to provide an overview of this process.</w:t>
      </w:r>
    </w:p>
    <w:p w:rsidR="00C1462B" w:rsidRDefault="00C1462B" w:rsidP="00C1462B">
      <w:r w:rsidRPr="00F60BD5">
        <w:rPr>
          <w:rStyle w:val="Emphasis"/>
        </w:rPr>
        <w:t>Appropriations measures are under the jurisdiction of the House and Senate</w:t>
      </w:r>
      <w:r w:rsidRPr="00F60BD5">
        <w:rPr>
          <w:rStyle w:val="StyleUnderline"/>
        </w:rPr>
        <w:t xml:space="preserve"> Appropriations Committees. </w:t>
      </w:r>
      <w:r>
        <w:t xml:space="preserve">In recent years these measures have provided approximately 35% to 39% of total federal spending. </w:t>
      </w:r>
      <w:r w:rsidRPr="00F60BD5">
        <w:rPr>
          <w:rStyle w:val="StyleUnderline"/>
        </w:rPr>
        <w:t>The remainder of federal spending comprises direct</w:t>
      </w:r>
      <w:r>
        <w:t xml:space="preserve"> (or mandatory) </w:t>
      </w:r>
      <w:r w:rsidRPr="00F60BD5">
        <w:rPr>
          <w:rStyle w:val="StyleUnderline"/>
        </w:rPr>
        <w:t>spending, controlled by House and Senate legislative committees</w:t>
      </w:r>
      <w:r>
        <w:t>, and net interest on the public debt.</w:t>
      </w:r>
    </w:p>
    <w:p w:rsidR="00C1462B" w:rsidRPr="00B35877" w:rsidRDefault="00C1462B" w:rsidP="00C1462B">
      <w:pPr>
        <w:pStyle w:val="Heading4"/>
      </w:pPr>
    </w:p>
    <w:p w:rsidR="00C1462B" w:rsidRDefault="00C1462B" w:rsidP="00C1462B">
      <w:pPr>
        <w:pStyle w:val="Heading3"/>
      </w:pPr>
      <w:r>
        <w:t>2nc Funding=Congress</w:t>
      </w:r>
    </w:p>
    <w:p w:rsidR="00C1462B" w:rsidRPr="00D06069" w:rsidRDefault="00C1462B" w:rsidP="00C1462B">
      <w:pPr>
        <w:pStyle w:val="Heading4"/>
      </w:pPr>
      <w:r>
        <w:t xml:space="preserve">Only congress has the </w:t>
      </w:r>
      <w:r w:rsidRPr="009D71EC">
        <w:rPr>
          <w:u w:val="single"/>
        </w:rPr>
        <w:t>power of the purse</w:t>
      </w:r>
      <w:r>
        <w:t xml:space="preserve"> to provide funding</w:t>
      </w:r>
    </w:p>
    <w:p w:rsidR="00C1462B" w:rsidRPr="00D06069" w:rsidRDefault="00C1462B" w:rsidP="00C1462B">
      <w:pPr>
        <w:rPr>
          <w:rStyle w:val="Style13ptBold"/>
        </w:rPr>
      </w:pPr>
      <w:proofErr w:type="spellStart"/>
      <w:r>
        <w:rPr>
          <w:rStyle w:val="Style13ptBold"/>
        </w:rPr>
        <w:t>Sith</w:t>
      </w:r>
      <w:proofErr w:type="spellEnd"/>
      <w:r>
        <w:rPr>
          <w:rStyle w:val="Style13ptBold"/>
        </w:rPr>
        <w:t xml:space="preserve">, 88 – </w:t>
      </w:r>
      <w:r w:rsidRPr="00D06069">
        <w:t>Prof</w:t>
      </w:r>
      <w:r>
        <w:t>essor of Law at Yale and formerly Assistant United States Attorney for the Southern District of New York(Kate, “Congress’ Power of the Purse”, The Yale Law Journal Company, Inc, June 1988, JSTOR)</w:t>
      </w:r>
    </w:p>
    <w:p w:rsidR="00C1462B" w:rsidRDefault="00C1462B" w:rsidP="00C1462B">
      <w:r w:rsidRPr="00D06069">
        <w:rPr>
          <w:rStyle w:val="Emphasis"/>
        </w:rPr>
        <w:t>The Constitution</w:t>
      </w:r>
      <w:r w:rsidRPr="006B3F10">
        <w:rPr>
          <w:rStyle w:val="StyleUnderline"/>
        </w:rPr>
        <w:t xml:space="preserve"> places the </w:t>
      </w:r>
      <w:r w:rsidRPr="00D06069">
        <w:rPr>
          <w:rStyle w:val="Emphasis"/>
        </w:rPr>
        <w:t>power of the purse in Congress</w:t>
      </w:r>
      <w:r>
        <w:t xml:space="preserve">: "No Money shall be drawn from the Treasury, but in Consequence of Appropriations made by Law . . </w:t>
      </w:r>
      <w:r w:rsidRPr="006B3F10">
        <w:rPr>
          <w:rStyle w:val="StyleUnderline"/>
        </w:rPr>
        <w:t xml:space="preserve">This empowerment of the legislature is at the </w:t>
      </w:r>
      <w:r w:rsidRPr="00D06069">
        <w:rPr>
          <w:rStyle w:val="Emphasis"/>
        </w:rPr>
        <w:t>foundation of our constitutional order</w:t>
      </w:r>
      <w:r>
        <w:t xml:space="preserve">. Yet </w:t>
      </w:r>
      <w:r w:rsidRPr="006B3F10">
        <w:rPr>
          <w:rStyle w:val="StyleUnderline"/>
        </w:rPr>
        <w:t>there has been virtually no sustained legal scholarship that addresses the constitutional function and significance of Congress' power of the purse, explains how Congress' exclusive power of appropriation relates to other constitutional powers of Congress and the President</w:t>
      </w:r>
      <w:r>
        <w:t xml:space="preserve">, or considers the proper arenas in which the appropriations requirement might be construed and enforced.4 Nor has it previously been proposed that Congress itself might </w:t>
      </w:r>
      <w:proofErr w:type="spellStart"/>
      <w:r>
        <w:t>viotions</w:t>
      </w:r>
      <w:proofErr w:type="spellEnd"/>
      <w:r>
        <w:t xml:space="preserve"> clause by failing to exercise effective control over federal expenditures</w:t>
      </w:r>
    </w:p>
    <w:p w:rsidR="00C1462B" w:rsidRPr="003F1485" w:rsidRDefault="00C1462B" w:rsidP="00C1462B">
      <w:pPr>
        <w:rPr>
          <w:rStyle w:val="StyleUnderline"/>
        </w:rPr>
      </w:pPr>
      <w:r w:rsidRPr="00D06069">
        <w:rPr>
          <w:rStyle w:val="StyleUnderline"/>
        </w:rPr>
        <w:t>The present inquiry may be summarized</w:t>
      </w:r>
      <w:r>
        <w:t xml:space="preserve"> as follows. </w:t>
      </w:r>
      <w:r w:rsidRPr="003F1485">
        <w:rPr>
          <w:rStyle w:val="StyleUnderline"/>
        </w:rPr>
        <w:t>The Constitution presupposes a distinction between the public sphere and the private sphere and permits expansion of the public sphere only with legislative approval</w:t>
      </w:r>
      <w:r>
        <w:t xml:space="preserve">. </w:t>
      </w:r>
      <w:r w:rsidRPr="003F1485">
        <w:rPr>
          <w:rStyle w:val="StyleUnderline"/>
        </w:rPr>
        <w:t>The appropriations requirement both reflects and implements these fundamental constitutional choices</w:t>
      </w:r>
      <w:r>
        <w:t xml:space="preserve">. </w:t>
      </w:r>
      <w:r w:rsidRPr="003F1485">
        <w:rPr>
          <w:rStyle w:val="StyleUnderline"/>
        </w:rPr>
        <w:t>In specifying the activities on which public funds may be spent, the legislature defines the contours of the federal government</w:t>
      </w:r>
    </w:p>
    <w:p w:rsidR="00C1462B" w:rsidRDefault="00C1462B" w:rsidP="00C1462B">
      <w:r>
        <w:t xml:space="preserve">From this understanding of the structural function of appropriations, </w:t>
      </w:r>
      <w:r w:rsidRPr="003F1485">
        <w:rPr>
          <w:rStyle w:val="StyleUnderline"/>
        </w:rPr>
        <w:t>we may derive two governing principles</w:t>
      </w:r>
      <w:r>
        <w:t xml:space="preserve">: first, a Principle of the Public </w:t>
      </w:r>
      <w:proofErr w:type="spellStart"/>
      <w:r>
        <w:t>Fisc</w:t>
      </w:r>
      <w:proofErr w:type="spellEnd"/>
      <w:r>
        <w:t>, asserting that all monies received from whatever source by any part of the government are public funds, and second</w:t>
      </w:r>
      <w:r w:rsidRPr="003F1485">
        <w:rPr>
          <w:rStyle w:val="StyleUnderline"/>
        </w:rPr>
        <w:t xml:space="preserve">, a Principle of Appropriations Control, </w:t>
      </w:r>
      <w:r w:rsidRPr="00D06069">
        <w:rPr>
          <w:rStyle w:val="Emphasis"/>
        </w:rPr>
        <w:t>prohibiting expenditure of any public money without legislative authorization.</w:t>
      </w:r>
      <w:r w:rsidRPr="003F1485">
        <w:rPr>
          <w:rStyle w:val="StyleUnderline"/>
        </w:rPr>
        <w:t xml:space="preserve"> </w:t>
      </w:r>
      <w:r>
        <w:t xml:space="preserve">The two principles are complementary: The Public </w:t>
      </w:r>
      <w:proofErr w:type="spellStart"/>
      <w:r>
        <w:t>Fisc</w:t>
      </w:r>
      <w:proofErr w:type="spellEnd"/>
      <w:r>
        <w:t xml:space="preserve"> principle defines all federal receipts, while the Appropriations Control principle defines all lawful federal expenditures.</w:t>
      </w:r>
    </w:p>
    <w:p w:rsidR="00C1462B" w:rsidRDefault="00C1462B" w:rsidP="00C1462B">
      <w:r w:rsidRPr="003F1485">
        <w:rPr>
          <w:rStyle w:val="StyleUnderline"/>
        </w:rPr>
        <w:t>These</w:t>
      </w:r>
      <w:r>
        <w:t xml:space="preserve"> two </w:t>
      </w:r>
      <w:r w:rsidRPr="003F1485">
        <w:rPr>
          <w:rStyle w:val="StyleUnderline"/>
        </w:rPr>
        <w:t>principles impose powerful limitations on the executive branch</w:t>
      </w:r>
      <w:r>
        <w:t xml:space="preserve">. </w:t>
      </w:r>
      <w:r w:rsidRPr="003F1485">
        <w:rPr>
          <w:rStyle w:val="StyleUnderline"/>
        </w:rPr>
        <w:t>Agencies and officials of the federal government may not spend monies from any source, private or public, without legislative permission to do so. Even</w:t>
      </w:r>
      <w:r>
        <w:t xml:space="preserve"> where </w:t>
      </w:r>
      <w:r w:rsidRPr="00D06069">
        <w:t>unauthorized spending by the Executive would impose no additional obligation on the Treasury</w:t>
      </w:r>
      <w:r>
        <w:t xml:space="preserve"> because it is made with private or other non-governmental funds the Constitution prohibits such spending if it is not authorized by Congress. All federal receipts must be "deposited," at least figuratively, into the Treasury, and all spending in the name of the United States must be pursuant to legislative appropriation.</w:t>
      </w:r>
    </w:p>
    <w:p w:rsidR="00C1462B" w:rsidRPr="00C1462B" w:rsidRDefault="00C1462B" w:rsidP="00C1462B">
      <w:r w:rsidRPr="00D06069">
        <w:rPr>
          <w:rStyle w:val="StyleUnderline"/>
        </w:rPr>
        <w:t xml:space="preserve">The Principles of the Public </w:t>
      </w:r>
      <w:proofErr w:type="spellStart"/>
      <w:r w:rsidRPr="00D06069">
        <w:rPr>
          <w:rStyle w:val="StyleUnderline"/>
        </w:rPr>
        <w:t>Fisc</w:t>
      </w:r>
      <w:proofErr w:type="spellEnd"/>
      <w:r w:rsidRPr="00D06069">
        <w:rPr>
          <w:rStyle w:val="StyleUnderline"/>
        </w:rPr>
        <w:t xml:space="preserve"> and of Appropriations Control also impose an obligation on Congress itself.</w:t>
      </w:r>
      <w:r>
        <w:t xml:space="preserve"> </w:t>
      </w:r>
      <w:r w:rsidRPr="00D06069">
        <w:rPr>
          <w:rStyle w:val="Emphasis"/>
        </w:rPr>
        <w:t>Congress has not only the power but also the duty to exercise legislative control over federal expenditures</w:t>
      </w:r>
      <w:r>
        <w:t xml:space="preserve">. </w:t>
      </w:r>
      <w:r w:rsidRPr="00D06069">
        <w:rPr>
          <w:rStyle w:val="StyleUnderline"/>
        </w:rPr>
        <w:t xml:space="preserve">If Congress permits the Executive access to the public </w:t>
      </w:r>
      <w:proofErr w:type="spellStart"/>
      <w:r w:rsidRPr="00D06069">
        <w:rPr>
          <w:rStyle w:val="StyleUnderline"/>
        </w:rPr>
        <w:t>fisc</w:t>
      </w:r>
      <w:proofErr w:type="spellEnd"/>
      <w:r w:rsidRPr="00D06069">
        <w:rPr>
          <w:rStyle w:val="StyleUnderline"/>
        </w:rPr>
        <w:t xml:space="preserve"> without effective appropriations control, then the Executive alone defines the scope and character of the public spher</w:t>
      </w:r>
      <w:r>
        <w:t>e, especially in areas that inherently require significant executive discretion</w:t>
      </w:r>
      <w:r w:rsidRPr="00D06069">
        <w:rPr>
          <w:rStyle w:val="StyleUnderline"/>
        </w:rPr>
        <w:t>. Congress abdicates, rather than exercises, its power of the purse if it creates permanent or other open-ended spending authority that effectively escapes periodic legislative review and limitation</w:t>
      </w:r>
      <w:r>
        <w:t>. Accordingly, I propose that not every legislative grant of spending authority necessarily qualifies as an "Appropriation[ ] made by Law" under the Constitution.</w:t>
      </w:r>
    </w:p>
    <w:p w:rsidR="00A95652" w:rsidRDefault="007A21B5" w:rsidP="00A23AFE">
      <w:pPr>
        <w:pStyle w:val="Heading2"/>
      </w:pPr>
      <w:r>
        <w:t>Regulation</w:t>
      </w:r>
    </w:p>
    <w:p w:rsidR="00A23AFE" w:rsidRDefault="00C1462B" w:rsidP="00A23AFE">
      <w:pPr>
        <w:pStyle w:val="Heading3"/>
      </w:pPr>
      <w:r>
        <w:t>1nc Regulation=Agency</w:t>
      </w:r>
    </w:p>
    <w:p w:rsidR="005C5798" w:rsidRPr="005C5798" w:rsidRDefault="005C5798" w:rsidP="005C5798">
      <w:pPr>
        <w:pStyle w:val="Heading4"/>
        <w:rPr>
          <w:rStyle w:val="Style13ptBold"/>
          <w:b/>
        </w:rPr>
      </w:pPr>
      <w:r>
        <w:rPr>
          <w:rStyle w:val="Style13ptBold"/>
          <w:b/>
        </w:rPr>
        <w:t>Regulations are agency guidelines --- that precludes congress and the courts</w:t>
      </w:r>
    </w:p>
    <w:p w:rsidR="005C5798" w:rsidRPr="007A21B5" w:rsidRDefault="005C5798" w:rsidP="005C5798">
      <w:pPr>
        <w:rPr>
          <w:b/>
          <w:bCs/>
          <w:sz w:val="24"/>
        </w:rPr>
      </w:pPr>
      <w:proofErr w:type="spellStart"/>
      <w:r>
        <w:rPr>
          <w:rStyle w:val="Style13ptBold"/>
        </w:rPr>
        <w:t>Duhaime’s</w:t>
      </w:r>
      <w:proofErr w:type="spellEnd"/>
      <w:r>
        <w:rPr>
          <w:rStyle w:val="Style13ptBold"/>
        </w:rPr>
        <w:t xml:space="preserve"> Law Dictionary, No date</w:t>
      </w:r>
    </w:p>
    <w:p w:rsidR="005C5798" w:rsidRDefault="005C5798" w:rsidP="005C5798">
      <w:r>
        <w:t xml:space="preserve"> (http://www.duhaime.org/LegalDictionary/R/Regulation.aspx)</w:t>
      </w:r>
    </w:p>
    <w:p w:rsidR="005C5798" w:rsidRDefault="005C5798" w:rsidP="005C5798">
      <w:r>
        <w:t xml:space="preserve">A regulation is essentially a law but which draws its life not from the decision of a legislative assembly directly but indirectly. </w:t>
      </w:r>
      <w:r w:rsidRPr="00143413">
        <w:rPr>
          <w:rStyle w:val="StyleUnderline"/>
        </w:rPr>
        <w:t>A regulation is</w:t>
      </w:r>
      <w:r>
        <w:t xml:space="preserve"> often </w:t>
      </w:r>
      <w:r w:rsidRPr="00143413">
        <w:rPr>
          <w:rStyle w:val="StyleUnderline"/>
        </w:rPr>
        <w:t>passed</w:t>
      </w:r>
      <w:r>
        <w:t xml:space="preserve"> </w:t>
      </w:r>
      <w:r w:rsidRPr="00143413">
        <w:rPr>
          <w:rStyle w:val="StyleUnderline"/>
        </w:rPr>
        <w:t>by the executive</w:t>
      </w:r>
      <w:r>
        <w:t xml:space="preserve"> branch of government. For example, the federal cabinet meeting in session endorses a regulation. But </w:t>
      </w:r>
      <w:r w:rsidRPr="00143413">
        <w:rPr>
          <w:rStyle w:val="StyleUnderline"/>
        </w:rPr>
        <w:t xml:space="preserve">a regulation has a unique feature: </w:t>
      </w:r>
      <w:r w:rsidRPr="00143413">
        <w:rPr>
          <w:rStyle w:val="Emphasis"/>
        </w:rPr>
        <w:t>it must draw its authority from a statute</w:t>
      </w:r>
      <w:r>
        <w:t xml:space="preserve">. </w:t>
      </w:r>
      <w:r w:rsidRPr="00143413">
        <w:rPr>
          <w:rStyle w:val="StyleUnderline"/>
        </w:rPr>
        <w:t>Every regulation must have some statute which enables it.</w:t>
      </w:r>
      <w:r>
        <w:rPr>
          <w:rStyle w:val="StyleUnderline"/>
        </w:rPr>
        <w:t xml:space="preserve"> </w:t>
      </w:r>
      <w:r>
        <w:t xml:space="preserve">In California Advocates, Justice </w:t>
      </w:r>
      <w:r w:rsidRPr="00143413">
        <w:rPr>
          <w:rStyle w:val="StyleUnderline"/>
        </w:rPr>
        <w:t>Kline of the California Court of Appeal</w:t>
      </w:r>
      <w:r>
        <w:t xml:space="preserve">, building off a statutory definition, </w:t>
      </w:r>
      <w:r w:rsidRPr="00143413">
        <w:rPr>
          <w:rStyle w:val="StyleUnderline"/>
        </w:rPr>
        <w:t xml:space="preserve">used these </w:t>
      </w:r>
      <w:r>
        <w:t xml:space="preserve">words </w:t>
      </w:r>
      <w:r w:rsidRPr="00143413">
        <w:rPr>
          <w:rStyle w:val="StyleUnderline"/>
        </w:rPr>
        <w:t>to define regulation</w:t>
      </w:r>
      <w:r>
        <w:t>: "... every rule, regulation, order, or standard of general application or the amendment, supplement, or revision of any rule, regulation, order, or standard adopted by any state agency to implement, interpret, or make specific the law enforced or administered by it, or to govern its procedure.... "</w:t>
      </w:r>
      <w:r w:rsidRPr="00143413">
        <w:rPr>
          <w:rStyle w:val="StyleUnderline"/>
        </w:rPr>
        <w:t xml:space="preserve">A regulation </w:t>
      </w:r>
      <w:r w:rsidRPr="00143413">
        <w:t>... has two principal identifying characteristics. First, the agency must intend its rule to apply generally, rather than in a specific case. The</w:t>
      </w:r>
      <w:r>
        <w:t xml:space="preserve"> rule need not, however, apply universally; a rule applies generally so long as it declares how a certain class of cases will be decided. </w:t>
      </w:r>
      <w:r w:rsidRPr="00143413">
        <w:t>Second, the rule</w:t>
      </w:r>
      <w:r w:rsidRPr="00143413">
        <w:rPr>
          <w:rStyle w:val="StyleUnderline"/>
        </w:rPr>
        <w:t xml:space="preserve"> must implement, interpret, or make specific the law enforced or administered by the </w:t>
      </w:r>
      <w:r w:rsidRPr="005C5798">
        <w:rPr>
          <w:rStyle w:val="Emphasis"/>
        </w:rPr>
        <w:t>agency</w:t>
      </w:r>
      <w:r w:rsidRPr="00143413">
        <w:rPr>
          <w:rStyle w:val="StyleUnderline"/>
        </w:rPr>
        <w:t>, or govern the agency's procedure</w:t>
      </w:r>
      <w:r>
        <w:t>."</w:t>
      </w:r>
    </w:p>
    <w:p w:rsidR="005C5798" w:rsidRPr="005C5798" w:rsidRDefault="005C5798" w:rsidP="005C5798"/>
    <w:p w:rsidR="00A23AFE" w:rsidRDefault="00C1462B" w:rsidP="00C1462B">
      <w:pPr>
        <w:pStyle w:val="Heading3"/>
      </w:pPr>
      <w:r>
        <w:t>2nc Regulation=Agency</w:t>
      </w:r>
    </w:p>
    <w:p w:rsidR="008E66F8" w:rsidRPr="008E66F8" w:rsidRDefault="008E66F8" w:rsidP="008E66F8">
      <w:pPr>
        <w:pStyle w:val="Heading4"/>
        <w:rPr>
          <w:rStyle w:val="Style13ptBold"/>
          <w:b/>
        </w:rPr>
      </w:pPr>
      <w:r>
        <w:rPr>
          <w:rStyle w:val="Style13ptBold"/>
          <w:b/>
        </w:rPr>
        <w:t xml:space="preserve">Regulation requires agency implementation based on statutory authority </w:t>
      </w:r>
    </w:p>
    <w:p w:rsidR="00A23AFE" w:rsidRPr="008E66F8" w:rsidRDefault="00A23AFE" w:rsidP="008E66F8">
      <w:pPr>
        <w:rPr>
          <w:rStyle w:val="Style13ptBold"/>
        </w:rPr>
      </w:pPr>
      <w:proofErr w:type="spellStart"/>
      <w:r w:rsidRPr="008E66F8">
        <w:rPr>
          <w:rStyle w:val="Style13ptBold"/>
        </w:rPr>
        <w:t>Wex</w:t>
      </w:r>
      <w:proofErr w:type="spellEnd"/>
      <w:r w:rsidRPr="008E66F8">
        <w:rPr>
          <w:rStyle w:val="Style13ptBold"/>
        </w:rPr>
        <w:t xml:space="preserve"> Legal Dictionary, No date</w:t>
      </w:r>
    </w:p>
    <w:p w:rsidR="00A23AFE" w:rsidRDefault="00A23AFE" w:rsidP="00A23AFE">
      <w:r>
        <w:t>(</w:t>
      </w:r>
      <w:hyperlink r:id="rId12" w:history="1">
        <w:r w:rsidRPr="007A2827">
          <w:rPr>
            <w:rStyle w:val="Hyperlink"/>
          </w:rPr>
          <w:t>https://www.law.cornell.edu/wex/regulation</w:t>
        </w:r>
      </w:hyperlink>
      <w:r>
        <w:t>)</w:t>
      </w:r>
    </w:p>
    <w:p w:rsidR="00A23AFE" w:rsidRDefault="00A23AFE" w:rsidP="00A23AFE">
      <w:r>
        <w:t>Regulation</w:t>
      </w:r>
    </w:p>
    <w:p w:rsidR="00A23AFE" w:rsidRDefault="00A23AFE" w:rsidP="00A23AFE">
      <w:r>
        <w:t>Definition</w:t>
      </w:r>
    </w:p>
    <w:p w:rsidR="00221666" w:rsidRDefault="00A23AFE" w:rsidP="007A21B5">
      <w:r w:rsidRPr="00143413">
        <w:rPr>
          <w:rStyle w:val="StyleUnderline"/>
        </w:rPr>
        <w:t>A Regulation is an official rule</w:t>
      </w:r>
      <w:r>
        <w:t xml:space="preserve">. In the Government, certain </w:t>
      </w:r>
      <w:r w:rsidRPr="00143413">
        <w:rPr>
          <w:rStyle w:val="StyleUnderline"/>
        </w:rPr>
        <w:t>administrative agencies have a narrow authority to control conduct</w:t>
      </w:r>
      <w:r>
        <w:t xml:space="preserve">, within their areas of responsibility. </w:t>
      </w:r>
      <w:r w:rsidRPr="00143413">
        <w:rPr>
          <w:rStyle w:val="StyleUnderline"/>
        </w:rPr>
        <w:t>These agencies have been delegated legislative power to create and apply the rules, or "regulations".</w:t>
      </w:r>
      <w:r>
        <w:t xml:space="preserve"> Derived from "regulate".</w:t>
      </w:r>
    </w:p>
    <w:p w:rsidR="00221666" w:rsidRPr="00707DBD" w:rsidRDefault="00221666" w:rsidP="00221666">
      <w:pPr>
        <w:pStyle w:val="Heading4"/>
        <w:rPr>
          <w:rFonts w:cs="Times New Roman"/>
        </w:rPr>
      </w:pPr>
      <w:r w:rsidRPr="00707DBD">
        <w:rPr>
          <w:rFonts w:cs="Times New Roman"/>
        </w:rPr>
        <w:t xml:space="preserve">Regulation excludes Congress, it’s </w:t>
      </w:r>
      <w:r w:rsidRPr="00707DBD">
        <w:rPr>
          <w:rFonts w:cs="Times New Roman"/>
          <w:u w:val="single"/>
        </w:rPr>
        <w:t>exclusively</w:t>
      </w:r>
      <w:r w:rsidRPr="00707DBD">
        <w:rPr>
          <w:rFonts w:cs="Times New Roman"/>
        </w:rPr>
        <w:t xml:space="preserve"> agency action under delegated authority</w:t>
      </w:r>
    </w:p>
    <w:p w:rsidR="00221666" w:rsidRPr="00707DBD" w:rsidRDefault="00221666" w:rsidP="00221666">
      <w:r w:rsidRPr="00707DBD">
        <w:rPr>
          <w:rStyle w:val="Style13ptBold"/>
        </w:rPr>
        <w:t>Whiteford 15</w:t>
      </w:r>
      <w:r w:rsidRPr="00707DBD">
        <w:t xml:space="preserve"> -  Ph.D., is a graduate student in the Joint Master of Public Administration program at the University of Manitoba and the University of Winnipeg, and a sessional instructor with the Department of Political Studies, University of Manitoba (Sarah, “Beyond Instrument Choice: Micro-Level Policy Design in Manitoba's Child Care System, </w:t>
      </w:r>
      <w:r w:rsidRPr="00707DBD">
        <w:rPr>
          <w:i/>
        </w:rPr>
        <w:t>38 Man. L.J. 260</w:t>
      </w:r>
      <w:r>
        <w:t>, Lexis)</w:t>
      </w:r>
    </w:p>
    <w:p w:rsidR="00221666" w:rsidRPr="00707DBD" w:rsidRDefault="00221666" w:rsidP="00221666">
      <w:r w:rsidRPr="00707DBD">
        <w:t xml:space="preserve">In the narrow sense, </w:t>
      </w:r>
      <w:r w:rsidRPr="00707DBD">
        <w:rPr>
          <w:rStyle w:val="StyleUnderline"/>
        </w:rPr>
        <w:t>regulation is a specific form of subordinate or delegated legislation that is derived from statute</w:t>
      </w:r>
      <w:r w:rsidRPr="00707DBD">
        <w:t xml:space="preserve">. Legislative authority to create this form of law is generally delegated to Cabinet, an individual or to a body (Pal 2014). </w:t>
      </w:r>
      <w:r w:rsidRPr="00707DBD">
        <w:rPr>
          <w:rStyle w:val="StyleUnderline"/>
        </w:rPr>
        <w:t xml:space="preserve">Unlike statutes, which must be debated and passed by the legislative branch of government, regulations </w:t>
      </w:r>
      <w:r w:rsidRPr="00707DBD">
        <w:t xml:space="preserve">carry the weight of law, but </w:t>
      </w:r>
      <w:r w:rsidRPr="00707DBD">
        <w:rPr>
          <w:rStyle w:val="StyleUnderline"/>
        </w:rPr>
        <w:t>are more nimble. Not subject to the legislative session, regulations are developed and assented to by the delegated body granted the authority to create them</w:t>
      </w:r>
      <w:r w:rsidRPr="00707DBD">
        <w:t>.</w:t>
      </w:r>
    </w:p>
    <w:p w:rsidR="005C5798" w:rsidRPr="005C5798" w:rsidRDefault="005C5798" w:rsidP="005C5798">
      <w:pPr>
        <w:pStyle w:val="Heading4"/>
        <w:rPr>
          <w:rStyle w:val="Style13ptBold"/>
          <w:b/>
        </w:rPr>
      </w:pPr>
      <w:r>
        <w:rPr>
          <w:rStyle w:val="Style13ptBold"/>
          <w:b/>
        </w:rPr>
        <w:t>Legal dictionaries agree</w:t>
      </w:r>
    </w:p>
    <w:p w:rsidR="005C5798" w:rsidRPr="00A23AFE" w:rsidRDefault="005C5798" w:rsidP="005C5798">
      <w:pPr>
        <w:rPr>
          <w:rStyle w:val="Style13ptBold"/>
        </w:rPr>
      </w:pPr>
      <w:r w:rsidRPr="00A23AFE">
        <w:rPr>
          <w:rStyle w:val="Style13ptBold"/>
        </w:rPr>
        <w:t>People’s Law Dictionary, No date</w:t>
      </w:r>
    </w:p>
    <w:p w:rsidR="005C5798" w:rsidRDefault="005C5798" w:rsidP="005C5798">
      <w:r>
        <w:t>( http://dictionary.law.com/Default.aspx?selected=1771)</w:t>
      </w:r>
    </w:p>
    <w:p w:rsidR="005C5798" w:rsidRPr="00C027B4" w:rsidRDefault="005C5798" w:rsidP="005C5798">
      <w:pPr>
        <w:rPr>
          <w:rStyle w:val="StyleUnderline"/>
        </w:rPr>
      </w:pPr>
      <w:r w:rsidRPr="00C027B4">
        <w:rPr>
          <w:rStyle w:val="StyleUnderline"/>
        </w:rPr>
        <w:t>regulations</w:t>
      </w:r>
    </w:p>
    <w:p w:rsidR="005C5798" w:rsidRDefault="005C5798" w:rsidP="005C5798">
      <w:r>
        <w:t xml:space="preserve">n. </w:t>
      </w:r>
      <w:r w:rsidRPr="00C027B4">
        <w:rPr>
          <w:rStyle w:val="StyleUnderline"/>
        </w:rPr>
        <w:t>rules</w:t>
      </w:r>
      <w:r>
        <w:t xml:space="preserve"> and administrative codes </w:t>
      </w:r>
      <w:r w:rsidRPr="00C027B4">
        <w:rPr>
          <w:rStyle w:val="StyleUnderline"/>
        </w:rPr>
        <w:t xml:space="preserve">issued by </w:t>
      </w:r>
      <w:r w:rsidRPr="00C027B4">
        <w:rPr>
          <w:rStyle w:val="Emphasis"/>
        </w:rPr>
        <w:t>governmental agencies</w:t>
      </w:r>
      <w:r>
        <w:t xml:space="preserve"> at all levels, municipal, county, state and federal. Although they are not laws, </w:t>
      </w:r>
      <w:r w:rsidRPr="00C027B4">
        <w:rPr>
          <w:rStyle w:val="StyleUnderline"/>
        </w:rPr>
        <w:t>regulations</w:t>
      </w:r>
      <w:r>
        <w:t xml:space="preserve"> have the force of law, since they </w:t>
      </w:r>
      <w:r w:rsidRPr="00C027B4">
        <w:rPr>
          <w:rStyle w:val="StyleUnderline"/>
        </w:rPr>
        <w:t xml:space="preserve">are adopted under </w:t>
      </w:r>
      <w:r w:rsidRPr="00C027B4">
        <w:rPr>
          <w:rStyle w:val="Emphasis"/>
        </w:rPr>
        <w:t>authority granted by statutes</w:t>
      </w:r>
      <w:r>
        <w:t>, and often include penalties for violations. One problem is that regulations are not generally included in volumes containing state statutes or federal laws but often must be obtained from the agency or located in volumes in law libraries and not widely distributed. The regulation-making process involves hearings, publication in governmental journals which supposedly give public notice, and adoption by the agency. The process is best known to industries and special interests concerned with the subject matter, but only occasionally to the general public. Federal regulations are adopted in the manner designated in the Administrative Procedure Act (A.P.A.) and states usually have similar procedures.</w:t>
      </w:r>
    </w:p>
    <w:p w:rsidR="00221666" w:rsidRDefault="00221666" w:rsidP="007A21B5"/>
    <w:p w:rsidR="007A21B5" w:rsidRDefault="007A21B5" w:rsidP="007A21B5">
      <w:pPr>
        <w:pStyle w:val="Heading3"/>
      </w:pPr>
      <w:r>
        <w:t>Regulation --- Statute Spec</w:t>
      </w:r>
    </w:p>
    <w:p w:rsidR="007A21B5" w:rsidRPr="007A21B5" w:rsidRDefault="007A21B5" w:rsidP="007A21B5">
      <w:pPr>
        <w:pStyle w:val="Heading4"/>
        <w:rPr>
          <w:rStyle w:val="Style13ptBold"/>
          <w:b/>
        </w:rPr>
      </w:pPr>
      <w:r>
        <w:rPr>
          <w:rStyle w:val="Style13ptBold"/>
          <w:b/>
        </w:rPr>
        <w:t xml:space="preserve">Regulation </w:t>
      </w:r>
      <w:proofErr w:type="spellStart"/>
      <w:r>
        <w:rPr>
          <w:rStyle w:val="Style13ptBold"/>
          <w:b/>
        </w:rPr>
        <w:t>affs</w:t>
      </w:r>
      <w:proofErr w:type="spellEnd"/>
      <w:r>
        <w:rPr>
          <w:rStyle w:val="Style13ptBold"/>
          <w:b/>
        </w:rPr>
        <w:t xml:space="preserve"> must cite </w:t>
      </w:r>
      <w:r w:rsidR="00410196">
        <w:rPr>
          <w:rStyle w:val="Style13ptBold"/>
          <w:b/>
        </w:rPr>
        <w:t>the statutory authority they are enforcing --- vote neg --- anything else is unpredictable and undercuts negative ground because regulations are meaningless without statutes</w:t>
      </w:r>
    </w:p>
    <w:p w:rsidR="007A21B5" w:rsidRPr="007A21B5" w:rsidRDefault="007A21B5" w:rsidP="007A21B5">
      <w:pPr>
        <w:rPr>
          <w:rStyle w:val="Style13ptBold"/>
        </w:rPr>
      </w:pPr>
      <w:proofErr w:type="spellStart"/>
      <w:r w:rsidRPr="007A21B5">
        <w:rPr>
          <w:rStyle w:val="Style13ptBold"/>
        </w:rPr>
        <w:t>Duhaime’s</w:t>
      </w:r>
      <w:proofErr w:type="spellEnd"/>
      <w:r w:rsidRPr="007A21B5">
        <w:rPr>
          <w:rStyle w:val="Style13ptBold"/>
        </w:rPr>
        <w:t xml:space="preserve"> Law Dictionary, No date</w:t>
      </w:r>
    </w:p>
    <w:p w:rsidR="007A21B5" w:rsidRDefault="007A21B5" w:rsidP="007A21B5">
      <w:r>
        <w:t>(http://www.duhaime.org/LegalDictionary/R/Regulation.aspx)</w:t>
      </w:r>
    </w:p>
    <w:p w:rsidR="007A21B5" w:rsidRPr="00410196" w:rsidRDefault="007A21B5" w:rsidP="007A21B5">
      <w:pPr>
        <w:rPr>
          <w:rStyle w:val="StyleUnderline"/>
        </w:rPr>
      </w:pPr>
      <w:r w:rsidRPr="00410196">
        <w:rPr>
          <w:rStyle w:val="StyleUnderline"/>
        </w:rPr>
        <w:t>A regulation</w:t>
      </w:r>
      <w:r>
        <w:t xml:space="preserve"> is essentially a law but which </w:t>
      </w:r>
      <w:r w:rsidRPr="00410196">
        <w:rPr>
          <w:rStyle w:val="Emphasis"/>
        </w:rPr>
        <w:t>draws its life</w:t>
      </w:r>
      <w:r>
        <w:t xml:space="preserve"> not </w:t>
      </w:r>
      <w:r w:rsidRPr="00410196">
        <w:rPr>
          <w:rStyle w:val="StyleUnderline"/>
        </w:rPr>
        <w:t>from the decision of a legislative assembly</w:t>
      </w:r>
      <w:r>
        <w:t xml:space="preserve"> directly but </w:t>
      </w:r>
      <w:r w:rsidRPr="00410196">
        <w:rPr>
          <w:rStyle w:val="StyleUnderline"/>
        </w:rPr>
        <w:t>indirectly</w:t>
      </w:r>
      <w:r>
        <w:t xml:space="preserve">. A regulation is often passed by the executive branch of government. For example, the federal cabinet meeting in session endorses a regulation. But </w:t>
      </w:r>
      <w:r w:rsidRPr="00410196">
        <w:rPr>
          <w:rStyle w:val="StyleUnderline"/>
        </w:rPr>
        <w:t xml:space="preserve">a regulation has a unique feature: </w:t>
      </w:r>
      <w:r w:rsidRPr="00410196">
        <w:rPr>
          <w:rStyle w:val="Emphasis"/>
        </w:rPr>
        <w:t>it must draw its authority from a statute</w:t>
      </w:r>
      <w:r>
        <w:t xml:space="preserve">. </w:t>
      </w:r>
      <w:r w:rsidRPr="00410196">
        <w:rPr>
          <w:rStyle w:val="StyleUnderline"/>
        </w:rPr>
        <w:t>Every regulation must have some statute which enables it.</w:t>
      </w:r>
    </w:p>
    <w:p w:rsidR="007A21B5" w:rsidRPr="007A21B5" w:rsidRDefault="007A21B5" w:rsidP="007A21B5"/>
    <w:p w:rsidR="00C1462B" w:rsidRDefault="00C1462B" w:rsidP="00C1462B">
      <w:pPr>
        <w:pStyle w:val="Heading3"/>
      </w:pPr>
      <w:r>
        <w:t xml:space="preserve">1nc Regulations </w:t>
      </w:r>
      <w:r w:rsidRPr="002632AB">
        <w:t>≠</w:t>
      </w:r>
      <w:r>
        <w:t xml:space="preserve"> Courts</w:t>
      </w:r>
    </w:p>
    <w:p w:rsidR="00C1462B" w:rsidRPr="0055150F" w:rsidRDefault="00C1462B" w:rsidP="00C1462B">
      <w:pPr>
        <w:pStyle w:val="Heading4"/>
      </w:pPr>
      <w:r>
        <w:t xml:space="preserve">“Regulations” are issued by </w:t>
      </w:r>
      <w:r w:rsidRPr="0055150F">
        <w:rPr>
          <w:u w:val="single"/>
        </w:rPr>
        <w:t>regulatory agencies</w:t>
      </w:r>
      <w:r>
        <w:t xml:space="preserve"> under </w:t>
      </w:r>
      <w:r w:rsidRPr="0055150F">
        <w:rPr>
          <w:u w:val="single"/>
        </w:rPr>
        <w:t>executive</w:t>
      </w:r>
      <w:r>
        <w:t xml:space="preserve"> and </w:t>
      </w:r>
      <w:r w:rsidRPr="0055150F">
        <w:rPr>
          <w:u w:val="single"/>
        </w:rPr>
        <w:t>legislative</w:t>
      </w:r>
      <w:r>
        <w:t xml:space="preserve"> jurisdiction</w:t>
      </w:r>
    </w:p>
    <w:p w:rsidR="00C1462B" w:rsidRPr="0055150F" w:rsidRDefault="00C1462B" w:rsidP="00C1462B">
      <w:proofErr w:type="spellStart"/>
      <w:r w:rsidRPr="0055150F">
        <w:rPr>
          <w:rStyle w:val="Style13ptBold"/>
        </w:rPr>
        <w:t>Ellig</w:t>
      </w:r>
      <w:proofErr w:type="spellEnd"/>
      <w:r w:rsidRPr="0055150F">
        <w:rPr>
          <w:rStyle w:val="Style13ptBold"/>
        </w:rPr>
        <w:t>, 9</w:t>
      </w:r>
      <w:r w:rsidRPr="0055150F">
        <w:t xml:space="preserve"> - Senior Research Fellow at the </w:t>
      </w:r>
      <w:proofErr w:type="spellStart"/>
      <w:r w:rsidRPr="0055150F">
        <w:t>Mercatus</w:t>
      </w:r>
      <w:proofErr w:type="spellEnd"/>
      <w:r w:rsidRPr="0055150F">
        <w:t xml:space="preserve"> Center at George Mason University</w:t>
      </w:r>
      <w:r>
        <w:t xml:space="preserve">(Jerry, ““The Future of Regulation”, Pepperdine, </w:t>
      </w:r>
      <w:r w:rsidRPr="0055150F">
        <w:t>http://publicpolicy.pepperdine.edu/academics/research/policy-review/2010v3/content/the-future-of-regulation.pdf</w:t>
      </w:r>
      <w:r>
        <w:t>)</w:t>
      </w:r>
    </w:p>
    <w:p w:rsidR="00C1462B" w:rsidRPr="0055150F" w:rsidRDefault="00C1462B" w:rsidP="00C1462B">
      <w:pPr>
        <w:rPr>
          <w:u w:val="single"/>
        </w:rPr>
      </w:pPr>
      <w:r w:rsidRPr="0055150F">
        <w:rPr>
          <w:rStyle w:val="StyleUnderline"/>
        </w:rPr>
        <w:t>Many times in casual conversation the term ‘regulation’ is used to refer to any restriction imposed by the government</w:t>
      </w:r>
      <w:r w:rsidRPr="0055150F">
        <w:t xml:space="preserve"> that defines certain actions as</w:t>
      </w:r>
      <w:r>
        <w:t xml:space="preserve"> </w:t>
      </w:r>
      <w:r w:rsidRPr="0055150F">
        <w:t xml:space="preserve">legal or illegal, </w:t>
      </w:r>
      <w:r w:rsidRPr="0055150F">
        <w:rPr>
          <w:rStyle w:val="StyleUnderline"/>
        </w:rPr>
        <w:t>but the definition is actually more specific</w:t>
      </w:r>
      <w:r w:rsidRPr="0055150F">
        <w:t xml:space="preserve">. </w:t>
      </w:r>
      <w:r w:rsidRPr="0055150F">
        <w:rPr>
          <w:rStyle w:val="StyleUnderline"/>
        </w:rPr>
        <w:t>Regulation occurs when a legislature delegates</w:t>
      </w:r>
      <w:r w:rsidRPr="0055150F">
        <w:t xml:space="preserve"> some of </w:t>
      </w:r>
      <w:r w:rsidRPr="0055150F">
        <w:rPr>
          <w:rStyle w:val="StyleUnderline"/>
        </w:rPr>
        <w:t>its lawmaking power to a</w:t>
      </w:r>
      <w:r w:rsidRPr="0055150F">
        <w:rPr>
          <w:rStyle w:val="Emphasis"/>
        </w:rPr>
        <w:t xml:space="preserve"> regulatory agency</w:t>
      </w:r>
      <w:r w:rsidRPr="0055150F">
        <w:t>, which then issues detailed rules, the purpose of which is</w:t>
      </w:r>
      <w:r>
        <w:t xml:space="preserve"> </w:t>
      </w:r>
      <w:r w:rsidRPr="0055150F">
        <w:t xml:space="preserve">to carry out the intention of the legislature. </w:t>
      </w:r>
      <w:r w:rsidRPr="0055150F">
        <w:rPr>
          <w:rStyle w:val="StyleUnderline"/>
        </w:rPr>
        <w:t>Regulations are issued by a regulatory agency</w:t>
      </w:r>
      <w:r w:rsidRPr="0055150F">
        <w:t xml:space="preserve">, with the intention of filling in the gaps in legislation. </w:t>
      </w:r>
      <w:r w:rsidRPr="0055150F">
        <w:rPr>
          <w:rStyle w:val="StyleUnderline"/>
        </w:rPr>
        <w:t xml:space="preserve">In the case of federal regulation, it fills in the gaps left by the U.S. Congress. </w:t>
      </w:r>
    </w:p>
    <w:p w:rsidR="00C1462B" w:rsidRDefault="00C1462B" w:rsidP="00C1462B">
      <w:r>
        <w:t>T</w:t>
      </w:r>
      <w:r w:rsidRPr="0055150F">
        <w:rPr>
          <w:rStyle w:val="StyleUnderline"/>
        </w:rPr>
        <w:t>wo kinds of regulatory agencies exist at the federal level in the</w:t>
      </w:r>
      <w:r>
        <w:t xml:space="preserve"> </w:t>
      </w:r>
      <w:r w:rsidRPr="0055150F">
        <w:rPr>
          <w:rStyle w:val="Emphasis"/>
        </w:rPr>
        <w:t>U</w:t>
      </w:r>
      <w:r>
        <w:t xml:space="preserve">nited </w:t>
      </w:r>
      <w:r w:rsidRPr="0055150F">
        <w:rPr>
          <w:rStyle w:val="Emphasis"/>
        </w:rPr>
        <w:t>S</w:t>
      </w:r>
      <w:r>
        <w:t xml:space="preserve">tates. </w:t>
      </w:r>
      <w:r w:rsidRPr="0055150F">
        <w:rPr>
          <w:rStyle w:val="StyleUnderline"/>
        </w:rPr>
        <w:t>Many regulatory agencies are</w:t>
      </w:r>
      <w:r>
        <w:t xml:space="preserve"> actually </w:t>
      </w:r>
      <w:r w:rsidRPr="0055150F">
        <w:rPr>
          <w:rStyle w:val="StyleUnderline"/>
        </w:rPr>
        <w:t>part of the</w:t>
      </w:r>
      <w:r w:rsidRPr="0055150F">
        <w:rPr>
          <w:rStyle w:val="Emphasis"/>
        </w:rPr>
        <w:t xml:space="preserve"> executive branch</w:t>
      </w:r>
      <w:r>
        <w:t xml:space="preserve"> and their top officials are hired and can be fired by the President. </w:t>
      </w:r>
      <w:r w:rsidRPr="0055150F">
        <w:rPr>
          <w:rStyle w:val="StyleUnderline"/>
        </w:rPr>
        <w:t>These include agencies, such as the</w:t>
      </w:r>
      <w:r>
        <w:t xml:space="preserve"> </w:t>
      </w:r>
      <w:r w:rsidRPr="0055150F">
        <w:rPr>
          <w:rStyle w:val="Emphasis"/>
        </w:rPr>
        <w:t>E</w:t>
      </w:r>
      <w:r>
        <w:t xml:space="preserve">nvironmental </w:t>
      </w:r>
      <w:r w:rsidRPr="0055150F">
        <w:rPr>
          <w:rStyle w:val="Emphasis"/>
        </w:rPr>
        <w:t>P</w:t>
      </w:r>
      <w:r>
        <w:t xml:space="preserve">rotection </w:t>
      </w:r>
      <w:r w:rsidRPr="0055150F">
        <w:rPr>
          <w:rStyle w:val="Emphasis"/>
        </w:rPr>
        <w:t>A</w:t>
      </w:r>
      <w:r>
        <w:t xml:space="preserve">gency, the various agencies that regulate transportation within </w:t>
      </w:r>
      <w:r w:rsidRPr="0055150F">
        <w:rPr>
          <w:rStyle w:val="StyleUnderline"/>
        </w:rPr>
        <w:t>the Department of Transportation</w:t>
      </w:r>
      <w:r>
        <w:t xml:space="preserve">, </w:t>
      </w:r>
      <w:r w:rsidRPr="0055150F">
        <w:rPr>
          <w:rStyle w:val="StyleUnderline"/>
        </w:rPr>
        <w:t>and any position within a Cabinet department</w:t>
      </w:r>
      <w:r>
        <w:t>. All these regulatory agencies are directly responsible to the President</w:t>
      </w:r>
    </w:p>
    <w:p w:rsidR="00C1462B" w:rsidRDefault="00C1462B" w:rsidP="00C1462B">
      <w:r w:rsidRPr="0055150F">
        <w:rPr>
          <w:rStyle w:val="StyleUnderline"/>
        </w:rPr>
        <w:t xml:space="preserve">There are also </w:t>
      </w:r>
      <w:r w:rsidRPr="0055150F">
        <w:rPr>
          <w:rStyle w:val="Emphasis"/>
        </w:rPr>
        <w:t>independent regulatory agencies</w:t>
      </w:r>
      <w:r w:rsidRPr="0055150F">
        <w:t xml:space="preserve">, that is, agencies </w:t>
      </w:r>
      <w:r w:rsidRPr="0055150F">
        <w:rPr>
          <w:rStyle w:val="StyleUnderline"/>
        </w:rPr>
        <w:t xml:space="preserve">that are independent of the President, but </w:t>
      </w:r>
      <w:r w:rsidRPr="0055150F">
        <w:rPr>
          <w:rStyle w:val="Emphasis"/>
        </w:rPr>
        <w:t>not independent of Congress.</w:t>
      </w:r>
      <w:r w:rsidRPr="0055150F">
        <w:t xml:space="preserve"> </w:t>
      </w:r>
      <w:r w:rsidRPr="0055150F">
        <w:rPr>
          <w:rStyle w:val="StyleUnderline"/>
        </w:rPr>
        <w:t>These</w:t>
      </w:r>
      <w:r>
        <w:t xml:space="preserve"> </w:t>
      </w:r>
      <w:r w:rsidRPr="0055150F">
        <w:t>agencies usually have the word “commission” in their title. The President</w:t>
      </w:r>
      <w:r>
        <w:t xml:space="preserve"> </w:t>
      </w:r>
      <w:r w:rsidRPr="0055150F">
        <w:t>usually appoints the commissioners, who run these agencies for a fixed term,</w:t>
      </w:r>
      <w:r>
        <w:t xml:space="preserve"> </w:t>
      </w:r>
      <w:r w:rsidRPr="0055150F">
        <w:t>with the consent of the Senate. The President cannot fire them, and as a</w:t>
      </w:r>
      <w:r>
        <w:t xml:space="preserve"> </w:t>
      </w:r>
      <w:r w:rsidRPr="0055150F">
        <w:t xml:space="preserve">result, </w:t>
      </w:r>
      <w:r w:rsidRPr="0055150F">
        <w:rPr>
          <w:rStyle w:val="StyleUnderline"/>
        </w:rPr>
        <w:t>these agencies</w:t>
      </w:r>
      <w:r w:rsidRPr="0055150F">
        <w:t xml:space="preserve"> tend to function relatively independently of the</w:t>
      </w:r>
      <w:r>
        <w:t xml:space="preserve"> </w:t>
      </w:r>
      <w:r w:rsidRPr="0055150F">
        <w:t xml:space="preserve">executive branch. They </w:t>
      </w:r>
      <w:r w:rsidRPr="0055150F">
        <w:rPr>
          <w:rStyle w:val="StyleUnderline"/>
        </w:rPr>
        <w:t>do not</w:t>
      </w:r>
      <w:r w:rsidRPr="0055150F">
        <w:t xml:space="preserve"> necessarily </w:t>
      </w:r>
      <w:r w:rsidRPr="0055150F">
        <w:rPr>
          <w:rStyle w:val="StyleUnderline"/>
        </w:rPr>
        <w:t>act independently of Congress, since Congress</w:t>
      </w:r>
      <w:r w:rsidRPr="0055150F">
        <w:t xml:space="preserve"> ultimately </w:t>
      </w:r>
      <w:r w:rsidRPr="0055150F">
        <w:rPr>
          <w:rStyle w:val="StyleUnderline"/>
        </w:rPr>
        <w:t>approves the budget and writes the laws that the agencies are supposed to implement</w:t>
      </w:r>
      <w:r w:rsidRPr="0055150F">
        <w:t xml:space="preserve">. </w:t>
      </w:r>
      <w:r w:rsidRPr="0055150F">
        <w:rPr>
          <w:rStyle w:val="StyleUnderline"/>
        </w:rPr>
        <w:t>Examples of this type of agency are the FCC,</w:t>
      </w:r>
      <w:r w:rsidRPr="0055150F">
        <w:t xml:space="preserve"> Consumer Product Safety Commission, Security and Exchange</w:t>
      </w:r>
      <w:r>
        <w:t xml:space="preserve"> </w:t>
      </w:r>
      <w:r w:rsidRPr="0055150F">
        <w:t>Commission, and Commodity Futures Trading Commission. The Federal</w:t>
      </w:r>
      <w:r>
        <w:t xml:space="preserve"> </w:t>
      </w:r>
      <w:r w:rsidRPr="0055150F">
        <w:t xml:space="preserve">Reserve is also considered an independent regulatory agency. </w:t>
      </w:r>
    </w:p>
    <w:p w:rsidR="00C1462B" w:rsidRPr="00B35877" w:rsidRDefault="00C1462B" w:rsidP="00C1462B"/>
    <w:p w:rsidR="00C1462B" w:rsidRDefault="00C1462B" w:rsidP="00C1462B">
      <w:pPr>
        <w:pStyle w:val="Heading3"/>
      </w:pPr>
      <w:r>
        <w:t xml:space="preserve">2nc Regulations </w:t>
      </w:r>
      <w:r w:rsidRPr="002632AB">
        <w:t>≠</w:t>
      </w:r>
      <w:r>
        <w:t xml:space="preserve"> Courts</w:t>
      </w:r>
    </w:p>
    <w:p w:rsidR="00C1462B" w:rsidRPr="006469FB" w:rsidRDefault="00C1462B" w:rsidP="00C1462B">
      <w:pPr>
        <w:pStyle w:val="Heading4"/>
        <w:rPr>
          <w:u w:val="single"/>
        </w:rPr>
      </w:pPr>
      <w:r>
        <w:t xml:space="preserve">Administrative Agencies, the legislative branch, and the executive </w:t>
      </w:r>
      <w:r w:rsidRPr="006469FB">
        <w:rPr>
          <w:u w:val="single"/>
        </w:rPr>
        <w:t>solely</w:t>
      </w:r>
      <w:r>
        <w:t xml:space="preserve"> issue </w:t>
      </w:r>
      <w:r w:rsidRPr="006469FB">
        <w:rPr>
          <w:u w:val="single"/>
        </w:rPr>
        <w:t>regulation</w:t>
      </w:r>
    </w:p>
    <w:p w:rsidR="00C1462B" w:rsidRPr="006469FB" w:rsidRDefault="00C1462B" w:rsidP="00C1462B">
      <w:pPr>
        <w:rPr>
          <w:b/>
          <w:bCs/>
        </w:rPr>
      </w:pPr>
      <w:r>
        <w:rPr>
          <w:rStyle w:val="Style13ptBold"/>
        </w:rPr>
        <w:t xml:space="preserve">Phelps and Lehman, 5 </w:t>
      </w:r>
      <w:r>
        <w:t>– former Dean of the University of Michigan Law School, President of Cornell University, Founding dean of the Peking University School of Transnational Law, founding vice chancellor and CEO of NYU Shanghai(*</w:t>
      </w:r>
      <w:proofErr w:type="spellStart"/>
      <w:r>
        <w:t>Shirelle</w:t>
      </w:r>
      <w:proofErr w:type="spellEnd"/>
      <w:r>
        <w:t>,** Jeffrey, “Regulation”, West’s Encyclopedia of American Law, Vol. 8, 2</w:t>
      </w:r>
      <w:r w:rsidRPr="006469FB">
        <w:rPr>
          <w:vertAlign w:val="superscript"/>
        </w:rPr>
        <w:t>nd</w:t>
      </w:r>
      <w:r>
        <w:t xml:space="preserve"> ed., Detroit: Gale)</w:t>
      </w:r>
    </w:p>
    <w:p w:rsidR="00C1462B" w:rsidRDefault="00C1462B" w:rsidP="00C1462B">
      <w:r w:rsidRPr="00A402C5">
        <w:rPr>
          <w:rStyle w:val="StyleUnderline"/>
        </w:rPr>
        <w:t>Regulations are issued by various federal government departments</w:t>
      </w:r>
      <w:r>
        <w:t xml:space="preserve"> and agencies </w:t>
      </w:r>
      <w:r w:rsidRPr="00A402C5">
        <w:rPr>
          <w:rStyle w:val="StyleUnderline"/>
        </w:rPr>
        <w:t xml:space="preserve">to carry out the intent of legislation enacted by </w:t>
      </w:r>
      <w:r w:rsidRPr="006469FB">
        <w:rPr>
          <w:rStyle w:val="Emphasis"/>
        </w:rPr>
        <w:t>Congress</w:t>
      </w:r>
      <w:r>
        <w:t xml:space="preserve">. </w:t>
      </w:r>
      <w:r w:rsidRPr="006469FB">
        <w:rPr>
          <w:rStyle w:val="Emphasis"/>
        </w:rPr>
        <w:t>Administrative agencies</w:t>
      </w:r>
      <w:r>
        <w:t xml:space="preserve">, often called "the bureaucracy," </w:t>
      </w:r>
      <w:r w:rsidRPr="006469FB">
        <w:rPr>
          <w:rStyle w:val="StyleUnderline"/>
        </w:rPr>
        <w:t>perform a number of different government functions, including rule making</w:t>
      </w:r>
      <w:r>
        <w:t xml:space="preserve">. The </w:t>
      </w:r>
      <w:r w:rsidRPr="006469FB">
        <w:rPr>
          <w:rStyle w:val="Emphasis"/>
        </w:rPr>
        <w:t>rules issued by these agencies are called regulations</w:t>
      </w:r>
      <w:r>
        <w:t xml:space="preserve"> and are designed to guide the activity of those regulated by the agency and also the activity of the agency's employees. Regulations also function to ensure uniform application of the law.</w:t>
      </w:r>
    </w:p>
    <w:p w:rsidR="00C1462B" w:rsidRDefault="00C1462B" w:rsidP="00C1462B">
      <w:r w:rsidRPr="006469FB">
        <w:rPr>
          <w:rStyle w:val="StyleUnderline"/>
        </w:rPr>
        <w:t xml:space="preserve">Administrative agencies began as part of the </w:t>
      </w:r>
      <w:r w:rsidRPr="006469FB">
        <w:rPr>
          <w:rStyle w:val="Emphasis"/>
        </w:rPr>
        <w:t>EXECUTIVE BRANCH</w:t>
      </w:r>
      <w:r>
        <w:t xml:space="preserve"> of government and were designed to carry out the law and the president's policies. </w:t>
      </w:r>
      <w:r w:rsidRPr="006469FB">
        <w:rPr>
          <w:rStyle w:val="StyleUnderline"/>
        </w:rPr>
        <w:t>Congress,</w:t>
      </w:r>
      <w:r>
        <w:t xml:space="preserve"> however, </w:t>
      </w:r>
      <w:r w:rsidRPr="006469FB">
        <w:rPr>
          <w:rStyle w:val="StyleUnderline"/>
        </w:rPr>
        <w:t>retains primary control over the organization of the bureaucracy, including the power to create and eliminate agencies and confirm presidential nominations for staffing the agencies. Congress</w:t>
      </w:r>
      <w:r>
        <w:t xml:space="preserve"> has also </w:t>
      </w:r>
      <w:r w:rsidRPr="006469FB">
        <w:rPr>
          <w:rStyle w:val="StyleUnderline"/>
        </w:rPr>
        <w:t>created administrative agencies that exist outside of the executive branch</w:t>
      </w:r>
      <w:r>
        <w:t xml:space="preserve"> and are independent of presidential control. President FRANKLIN D. ROOSEVELT and the NEW DEAL plan he implemented created many new administrative agencies. Over the years administrative agencies have become more powerful participants in the overall federal government structure as Congress and the president have delegated more legislative and executive duties to them. Administrative agencies have also become responsible for many judicial functions.</w:t>
      </w:r>
    </w:p>
    <w:p w:rsidR="008579B9" w:rsidRPr="00707DBD" w:rsidRDefault="008579B9" w:rsidP="008579B9">
      <w:pPr>
        <w:pStyle w:val="Heading4"/>
        <w:rPr>
          <w:rFonts w:cs="Times New Roman"/>
        </w:rPr>
      </w:pPr>
      <w:r w:rsidRPr="00707DBD">
        <w:rPr>
          <w:rFonts w:cs="Times New Roman"/>
        </w:rPr>
        <w:t xml:space="preserve">Legal definitions exclude the courts---regulation is done by </w:t>
      </w:r>
      <w:r w:rsidRPr="00707DBD">
        <w:rPr>
          <w:rFonts w:cs="Times New Roman"/>
          <w:u w:val="single"/>
        </w:rPr>
        <w:t>agencies, not courts</w:t>
      </w:r>
    </w:p>
    <w:p w:rsidR="008579B9" w:rsidRPr="00707DBD" w:rsidRDefault="008579B9" w:rsidP="008579B9">
      <w:proofErr w:type="spellStart"/>
      <w:r w:rsidRPr="00707DBD">
        <w:rPr>
          <w:rStyle w:val="Style13ptBold"/>
        </w:rPr>
        <w:t>Coglianese</w:t>
      </w:r>
      <w:proofErr w:type="spellEnd"/>
      <w:r w:rsidRPr="00707DBD">
        <w:rPr>
          <w:rStyle w:val="Style13ptBold"/>
        </w:rPr>
        <w:t xml:space="preserve"> and Kagan 7</w:t>
      </w:r>
      <w:r w:rsidRPr="00707DBD">
        <w:t xml:space="preserve"> - *Professor of Law and Professor of Political Science at the University of Pennsylvania, **Professor of Law and Political Science @ UC-Berkeley (Cary and Robert, “Regulation and Regulatory Processes,” Intro chapter)//BB</w:t>
      </w:r>
    </w:p>
    <w:p w:rsidR="008579B9" w:rsidRPr="007874F0" w:rsidRDefault="008579B9" w:rsidP="008579B9">
      <w:pPr>
        <w:rPr>
          <w:rStyle w:val="StyleUnderline"/>
          <w:u w:val="none"/>
        </w:rPr>
      </w:pPr>
      <w:r w:rsidRPr="00707DBD">
        <w:t xml:space="preserve">Even with the broad methodological and substantive diversity reflected in the essays reproduced in this volume, those that we have selected still do not adequately represent the entire range of social scientific approaches to the study of regulation, or the entire range of social control processes that might be considered spheres of ‘regulation’. All branches of law – criminal law, contract law, tort law, traffic law and so on – have some regulatory function, for they are designed to deter </w:t>
      </w:r>
      <w:proofErr w:type="spellStart"/>
      <w:r w:rsidRPr="00707DBD">
        <w:t>behaviours</w:t>
      </w:r>
      <w:proofErr w:type="spellEnd"/>
      <w:r w:rsidRPr="00707DBD">
        <w:t xml:space="preserve"> that have been politically defined as harmful or antisocial, and thereby to encourage socially responsible </w:t>
      </w:r>
      <w:proofErr w:type="spellStart"/>
      <w:r w:rsidRPr="00707DBD">
        <w:t>behaviour</w:t>
      </w:r>
      <w:proofErr w:type="spellEnd"/>
      <w:r w:rsidRPr="00707DBD">
        <w:t xml:space="preserve">. But </w:t>
      </w:r>
      <w:r w:rsidRPr="00707DBD">
        <w:rPr>
          <w:rStyle w:val="StyleUnderline"/>
        </w:rPr>
        <w:t>in</w:t>
      </w:r>
      <w:r w:rsidRPr="00707DBD">
        <w:t xml:space="preserve"> conventional </w:t>
      </w:r>
      <w:r w:rsidRPr="00707DBD">
        <w:rPr>
          <w:rStyle w:val="StyleUnderline"/>
        </w:rPr>
        <w:t>legal</w:t>
      </w:r>
      <w:r w:rsidRPr="00707DBD">
        <w:t xml:space="preserve"> </w:t>
      </w:r>
      <w:r w:rsidRPr="00707DBD">
        <w:rPr>
          <w:rStyle w:val="StyleUnderline"/>
        </w:rPr>
        <w:t>discourse</w:t>
      </w:r>
      <w:r w:rsidRPr="00707DBD">
        <w:t xml:space="preserve">, which we used in our selection criteria for this volume, </w:t>
      </w:r>
      <w:r w:rsidRPr="00707DBD">
        <w:rPr>
          <w:rStyle w:val="StyleUnderline"/>
        </w:rPr>
        <w:t xml:space="preserve">the term ‘regulation’ has been reserved for bodies of law that are elaborated through the promulgation of specialized rules, enforced by government </w:t>
      </w:r>
      <w:r w:rsidRPr="00707DBD">
        <w:rPr>
          <w:rStyle w:val="Emphasis"/>
        </w:rPr>
        <w:t>agencies</w:t>
      </w:r>
      <w:r w:rsidRPr="00707DBD">
        <w:rPr>
          <w:rStyle w:val="StyleUnderline"/>
        </w:rPr>
        <w:t xml:space="preserve"> and aimed at the </w:t>
      </w:r>
      <w:proofErr w:type="spellStart"/>
      <w:r w:rsidRPr="00707DBD">
        <w:rPr>
          <w:rStyle w:val="StyleUnderline"/>
        </w:rPr>
        <w:t>behaviour</w:t>
      </w:r>
      <w:proofErr w:type="spellEnd"/>
      <w:r w:rsidRPr="00707DBD">
        <w:rPr>
          <w:rStyle w:val="StyleUnderline"/>
        </w:rPr>
        <w:t xml:space="preserve"> of</w:t>
      </w:r>
      <w:r w:rsidRPr="00707DBD">
        <w:t xml:space="preserve"> business firms, other large </w:t>
      </w:r>
      <w:r w:rsidRPr="00707DBD">
        <w:rPr>
          <w:rStyle w:val="StyleUnderline"/>
        </w:rPr>
        <w:t>organizations</w:t>
      </w:r>
      <w:r w:rsidRPr="00707DBD">
        <w:t xml:space="preserve">, and professional service providers. </w:t>
      </w:r>
      <w:r w:rsidRPr="00707DBD">
        <w:rPr>
          <w:rStyle w:val="StyleUnderline"/>
        </w:rPr>
        <w:t xml:space="preserve">Whereas criminal and civil law typically are enforced via prosecutions and lawsuits against alleged violators, brought </w:t>
      </w:r>
      <w:r w:rsidRPr="00707DBD">
        <w:rPr>
          <w:rStyle w:val="Emphasis"/>
        </w:rPr>
        <w:t>after</w:t>
      </w:r>
      <w:r w:rsidRPr="00707DBD">
        <w:rPr>
          <w:rStyle w:val="StyleUnderline"/>
        </w:rPr>
        <w:t xml:space="preserve"> a harmful act or omission has occurred, </w:t>
      </w:r>
      <w:r w:rsidRPr="00707DBD">
        <w:rPr>
          <w:rStyle w:val="Emphasis"/>
        </w:rPr>
        <w:t>regulation is</w:t>
      </w:r>
      <w:r w:rsidRPr="00707DBD">
        <w:t xml:space="preserve"> primarily </w:t>
      </w:r>
      <w:r w:rsidRPr="00707DBD">
        <w:rPr>
          <w:rStyle w:val="Emphasis"/>
        </w:rPr>
        <w:t>prophylactic</w:t>
      </w:r>
      <w:r w:rsidRPr="00707DBD">
        <w:rPr>
          <w:rStyle w:val="StyleUnderline"/>
        </w:rPr>
        <w:t xml:space="preserve"> in purpose, designed to prevent harmful actions before they occur</w:t>
      </w:r>
      <w:r w:rsidRPr="00707DBD">
        <w:t xml:space="preserve">. Furthermore, </w:t>
      </w:r>
      <w:r w:rsidRPr="00707DBD">
        <w:rPr>
          <w:rStyle w:val="StyleUnderline"/>
        </w:rPr>
        <w:t>unlike</w:t>
      </w:r>
      <w:r w:rsidRPr="00707DBD">
        <w:t xml:space="preserve"> civil law </w:t>
      </w:r>
      <w:r w:rsidRPr="00707DBD">
        <w:rPr>
          <w:rStyle w:val="StyleUnderline"/>
        </w:rPr>
        <w:t xml:space="preserve">enforcement, where the initial costs are borne by injured parties who must gather evidence and hire lawyers, in regulatory </w:t>
      </w:r>
      <w:proofErr w:type="spellStart"/>
      <w:r w:rsidRPr="00707DBD">
        <w:rPr>
          <w:rStyle w:val="StyleUnderline"/>
        </w:rPr>
        <w:t>programmes</w:t>
      </w:r>
      <w:proofErr w:type="spellEnd"/>
      <w:r w:rsidRPr="00707DBD">
        <w:t xml:space="preserve"> (as in the enforcement of criminal law by police departments) </w:t>
      </w:r>
      <w:r w:rsidRPr="00707DBD">
        <w:rPr>
          <w:rStyle w:val="StyleUnderline"/>
        </w:rPr>
        <w:t>the government shoulders the cost of investigation and prosecution of complaints</w:t>
      </w:r>
      <w:r w:rsidRPr="00707DBD">
        <w:t>.</w:t>
      </w:r>
    </w:p>
    <w:p w:rsidR="00C1462B" w:rsidRDefault="00C1462B" w:rsidP="00C1462B"/>
    <w:p w:rsidR="00C1462B" w:rsidRDefault="00C1462B" w:rsidP="00C1462B">
      <w:pPr>
        <w:pStyle w:val="Heading3"/>
      </w:pPr>
      <w:r>
        <w:t xml:space="preserve">1nc Regulations </w:t>
      </w:r>
      <w:r w:rsidRPr="002632AB">
        <w:t>≠</w:t>
      </w:r>
      <w:r>
        <w:t xml:space="preserve"> Congress</w:t>
      </w:r>
    </w:p>
    <w:p w:rsidR="00C1462B" w:rsidRPr="007A21B5" w:rsidRDefault="00C1462B" w:rsidP="00C1462B">
      <w:pPr>
        <w:pStyle w:val="Heading4"/>
        <w:rPr>
          <w:rStyle w:val="Style13ptBold"/>
          <w:b/>
        </w:rPr>
      </w:pPr>
      <w:r>
        <w:rPr>
          <w:rStyle w:val="Style13ptBold"/>
          <w:b/>
        </w:rPr>
        <w:t>Regulations are issued by the executive branch, not congress</w:t>
      </w:r>
    </w:p>
    <w:p w:rsidR="00C1462B" w:rsidRPr="007A21B5" w:rsidRDefault="00C1462B" w:rsidP="00C1462B">
      <w:pPr>
        <w:rPr>
          <w:rStyle w:val="Style13ptBold"/>
        </w:rPr>
      </w:pPr>
      <w:proofErr w:type="spellStart"/>
      <w:r>
        <w:rPr>
          <w:rStyle w:val="Style13ptBold"/>
        </w:rPr>
        <w:t>Duhaime’s</w:t>
      </w:r>
      <w:proofErr w:type="spellEnd"/>
      <w:r>
        <w:rPr>
          <w:rStyle w:val="Style13ptBold"/>
        </w:rPr>
        <w:t xml:space="preserve"> Law Dictionary, No date</w:t>
      </w:r>
    </w:p>
    <w:p w:rsidR="00C1462B" w:rsidRPr="007A21B5" w:rsidRDefault="00C1462B" w:rsidP="00C1462B">
      <w:r>
        <w:t xml:space="preserve"> (http://www.duhaime.org/LegalDictionary/R/Regulation.aspx)</w:t>
      </w:r>
    </w:p>
    <w:p w:rsidR="00C1462B" w:rsidRDefault="00C1462B" w:rsidP="00C1462B">
      <w:r w:rsidRPr="007A21B5">
        <w:rPr>
          <w:rStyle w:val="StyleUnderline"/>
        </w:rPr>
        <w:t>Regulation</w:t>
      </w:r>
      <w:r>
        <w:t xml:space="preserve"> Definition:</w:t>
      </w:r>
    </w:p>
    <w:p w:rsidR="00C1462B" w:rsidRPr="007A21B5" w:rsidRDefault="00C1462B" w:rsidP="00C1462B">
      <w:r w:rsidRPr="007A21B5">
        <w:rPr>
          <w:rStyle w:val="StyleUnderline"/>
        </w:rPr>
        <w:t>A law on some point of detail</w:t>
      </w:r>
      <w:r>
        <w:t xml:space="preserve">, </w:t>
      </w:r>
      <w:r w:rsidRPr="007A21B5">
        <w:rPr>
          <w:rStyle w:val="StyleUnderline"/>
        </w:rPr>
        <w:t xml:space="preserve">supported by </w:t>
      </w:r>
      <w:r w:rsidRPr="007A21B5">
        <w:rPr>
          <w:rStyle w:val="Emphasis"/>
        </w:rPr>
        <w:t>an enabling statute</w:t>
      </w:r>
      <w:r>
        <w:t xml:space="preserve">, </w:t>
      </w:r>
      <w:r w:rsidRPr="007A21B5">
        <w:rPr>
          <w:rStyle w:val="StyleUnderline"/>
        </w:rPr>
        <w:t xml:space="preserve">and issued </w:t>
      </w:r>
      <w:r w:rsidRPr="007A21B5">
        <w:rPr>
          <w:rStyle w:val="Emphasis"/>
        </w:rPr>
        <w:t>not by a legislative body</w:t>
      </w:r>
      <w:r w:rsidRPr="007A21B5">
        <w:rPr>
          <w:rStyle w:val="StyleUnderline"/>
        </w:rPr>
        <w:t xml:space="preserve"> but by </w:t>
      </w:r>
      <w:r w:rsidRPr="007A21B5">
        <w:rPr>
          <w:rStyle w:val="Emphasis"/>
        </w:rPr>
        <w:t>an executive branch of government.</w:t>
      </w:r>
    </w:p>
    <w:p w:rsidR="006C05A6" w:rsidRDefault="006C05A6" w:rsidP="006C05A6">
      <w:pPr>
        <w:pStyle w:val="Heading3"/>
      </w:pPr>
      <w:r>
        <w:t xml:space="preserve">1nc </w:t>
      </w:r>
      <w:proofErr w:type="spellStart"/>
      <w:r>
        <w:t>reg</w:t>
      </w:r>
      <w:proofErr w:type="spellEnd"/>
      <w:r>
        <w:t xml:space="preserve"> = not incentives</w:t>
      </w:r>
    </w:p>
    <w:p w:rsidR="006C05A6" w:rsidRDefault="006C05A6" w:rsidP="006C05A6">
      <w:pPr>
        <w:pStyle w:val="Heading4"/>
      </w:pPr>
      <w:r>
        <w:t xml:space="preserve">Regulation is </w:t>
      </w:r>
      <w:r w:rsidRPr="00F94366">
        <w:rPr>
          <w:u w:val="single"/>
        </w:rPr>
        <w:t>categorically distinct</w:t>
      </w:r>
      <w:r>
        <w:t xml:space="preserve"> from incentives</w:t>
      </w:r>
    </w:p>
    <w:p w:rsidR="006C05A6" w:rsidRPr="004E70D0" w:rsidRDefault="006C05A6" w:rsidP="006C05A6">
      <w:r w:rsidRPr="00432ACF">
        <w:rPr>
          <w:rStyle w:val="Style13ptBold"/>
        </w:rPr>
        <w:t>Whiteford 15</w:t>
      </w:r>
      <w:r>
        <w:t xml:space="preserve"> -  Ph.D., is a graduate student in the Joint Master of Public Administration program at the University of Manitoba and the University of Winnipeg, and a sessional instructor with the Department of Political Studies, University of Manitoba (Sarah, “Beyond Instrument Choice: Micro-Level Policy Design in Manitoba's Child Care System, </w:t>
      </w:r>
      <w:r w:rsidRPr="004E70D0">
        <w:rPr>
          <w:i/>
        </w:rPr>
        <w:t>38 Man. L.J. 260</w:t>
      </w:r>
      <w:r>
        <w:t>, Lexis)/</w:t>
      </w:r>
    </w:p>
    <w:p w:rsidR="006C05A6" w:rsidRDefault="006C05A6" w:rsidP="006C05A6">
      <w:r w:rsidRPr="005A2EF7">
        <w:rPr>
          <w:rStyle w:val="StyleUnderline"/>
        </w:rPr>
        <w:t>Regulations are employed by government to compel or prohibit activities in</w:t>
      </w:r>
      <w:r>
        <w:t xml:space="preserve"> a variety of sectors, including economic, social, environmental, and health </w:t>
      </w:r>
      <w:r w:rsidRPr="005A2EF7">
        <w:rPr>
          <w:rStyle w:val="StyleUnderline"/>
        </w:rPr>
        <w:t>fields</w:t>
      </w:r>
      <w:r>
        <w:t xml:space="preserve">. Within the policy design literature, </w:t>
      </w:r>
      <w:r w:rsidRPr="005A2EF7">
        <w:rPr>
          <w:rStyle w:val="StyleUnderline"/>
        </w:rPr>
        <w:t>regulation is generally defined in terms of a mutually exclusive categorization alongside other policy instruments</w:t>
      </w:r>
      <w:r>
        <w:t xml:space="preserve">. Within this frame, </w:t>
      </w:r>
      <w:r w:rsidRPr="005A2EF7">
        <w:rPr>
          <w:rStyle w:val="StyleUnderline"/>
        </w:rPr>
        <w:t>regulation has been variously described as</w:t>
      </w:r>
      <w:r>
        <w:t xml:space="preserve"> coercive (</w:t>
      </w:r>
      <w:proofErr w:type="spellStart"/>
      <w:r>
        <w:t>Doern</w:t>
      </w:r>
      <w:proofErr w:type="spellEnd"/>
      <w:r>
        <w:t xml:space="preserve"> and </w:t>
      </w:r>
      <w:proofErr w:type="spellStart"/>
      <w:r>
        <w:t>Phidd</w:t>
      </w:r>
      <w:proofErr w:type="spellEnd"/>
      <w:r>
        <w:t xml:space="preserve"> 1983), </w:t>
      </w:r>
      <w:r w:rsidRPr="005A2EF7">
        <w:rPr>
          <w:rStyle w:val="StyleUnderline"/>
        </w:rPr>
        <w:t>punitive</w:t>
      </w:r>
      <w:r>
        <w:t xml:space="preserve"> (Balch 1980), economically inefficient (Lemaire 2007) </w:t>
      </w:r>
      <w:r w:rsidRPr="005A2EF7">
        <w:rPr>
          <w:rStyle w:val="StyleUnderline"/>
        </w:rPr>
        <w:t>and characterized as government's "stick</w:t>
      </w:r>
      <w:r>
        <w:t>" (Bemelmans-</w:t>
      </w:r>
      <w:proofErr w:type="spellStart"/>
      <w:r>
        <w:t>Videc</w:t>
      </w:r>
      <w:proofErr w:type="spellEnd"/>
      <w:r>
        <w:t xml:space="preserve"> et al. 2007). </w:t>
      </w:r>
      <w:r w:rsidRPr="005A2EF7">
        <w:rPr>
          <w:rStyle w:val="StyleUnderline"/>
        </w:rPr>
        <w:t>In the toolbox of policy instruments, regulation frequently appears as among the most interventionist, an expression of the full extent of government's legitimate use of power</w:t>
      </w:r>
      <w:r>
        <w:t>.</w:t>
      </w:r>
    </w:p>
    <w:p w:rsidR="006C05A6" w:rsidRDefault="006C05A6" w:rsidP="006C05A6">
      <w:r>
        <w:t xml:space="preserve">Regulation, as an instrument, can be defined both broadly and quite narrowly. In the broad sense, </w:t>
      </w:r>
      <w:r w:rsidRPr="005A2EF7">
        <w:rPr>
          <w:rStyle w:val="StyleUnderline"/>
        </w:rPr>
        <w:t xml:space="preserve">regulation is understood to be a mechanism for compelling action, in </w:t>
      </w:r>
      <w:r w:rsidRPr="00A80973">
        <w:rPr>
          <w:rStyle w:val="StyleUnderline"/>
        </w:rPr>
        <w:t>contrast to other strategies such as</w:t>
      </w:r>
      <w:r>
        <w:t xml:space="preserve"> information,  [*265]  facilitation or </w:t>
      </w:r>
      <w:r w:rsidRPr="005A2EF7">
        <w:rPr>
          <w:rStyle w:val="StyleUnderline"/>
        </w:rPr>
        <w:t>incentives</w:t>
      </w:r>
      <w:r>
        <w:t xml:space="preserve"> (Balch 1980</w:t>
      </w:r>
      <w:r w:rsidRPr="005A2EF7">
        <w:rPr>
          <w:rStyle w:val="StyleUnderline"/>
        </w:rPr>
        <w:t xml:space="preserve">). Regulation consists of "rules of </w:t>
      </w:r>
      <w:proofErr w:type="spellStart"/>
      <w:r w:rsidRPr="005A2EF7">
        <w:rPr>
          <w:rStyle w:val="StyleUnderline"/>
        </w:rPr>
        <w:t>behaviour</w:t>
      </w:r>
      <w:proofErr w:type="spellEnd"/>
      <w:r w:rsidRPr="005A2EF7">
        <w:rPr>
          <w:rStyle w:val="StyleUnderline"/>
        </w:rPr>
        <w:t xml:space="preserve"> backed by the direct sanctions and penalties of the state</w:t>
      </w:r>
      <w:r>
        <w:t>" (</w:t>
      </w:r>
      <w:proofErr w:type="spellStart"/>
      <w:r>
        <w:t>Doern</w:t>
      </w:r>
      <w:proofErr w:type="spellEnd"/>
      <w:r>
        <w:t xml:space="preserve"> and </w:t>
      </w:r>
      <w:proofErr w:type="spellStart"/>
      <w:r>
        <w:t>Phidd</w:t>
      </w:r>
      <w:proofErr w:type="spellEnd"/>
      <w:r>
        <w:t xml:space="preserve"> 1983:306), and can be used both to limit or promote activities (Lemaire 2007). Broad definitions of regulation as a policy instrument can also encompass other rule-like levers that involve government sanctions, including 'guidelines' or 'standards' (</w:t>
      </w:r>
      <w:proofErr w:type="spellStart"/>
      <w:r>
        <w:t>Doern</w:t>
      </w:r>
      <w:proofErr w:type="spellEnd"/>
      <w:r>
        <w:t xml:space="preserve"> and </w:t>
      </w:r>
      <w:proofErr w:type="spellStart"/>
      <w:r>
        <w:t>Phidd</w:t>
      </w:r>
      <w:proofErr w:type="spellEnd"/>
      <w:r>
        <w:t xml:space="preserve"> 1983:307). In this way, </w:t>
      </w:r>
      <w:r w:rsidRPr="005A2EF7">
        <w:rPr>
          <w:rStyle w:val="StyleUnderline"/>
        </w:rPr>
        <w:t xml:space="preserve">regulation is defined as a distinct category of policy instrument: </w:t>
      </w:r>
      <w:r w:rsidRPr="005A2EF7">
        <w:rPr>
          <w:rStyle w:val="Emphasis"/>
        </w:rPr>
        <w:t>the stick and not the carrot</w:t>
      </w:r>
      <w:r w:rsidRPr="005A2EF7">
        <w:rPr>
          <w:rStyle w:val="StyleUnderline"/>
        </w:rPr>
        <w:t xml:space="preserve"> of policy design</w:t>
      </w:r>
      <w:r>
        <w:t>.</w:t>
      </w:r>
    </w:p>
    <w:p w:rsidR="006C05A6" w:rsidRPr="002B5A58" w:rsidRDefault="006C05A6" w:rsidP="006C05A6">
      <w:pPr>
        <w:pStyle w:val="Heading4"/>
      </w:pPr>
    </w:p>
    <w:p w:rsidR="006C05A6" w:rsidRDefault="006C05A6" w:rsidP="006C05A6">
      <w:pPr>
        <w:pStyle w:val="Heading3"/>
      </w:pPr>
      <w:r>
        <w:t xml:space="preserve">2nc </w:t>
      </w:r>
      <w:proofErr w:type="spellStart"/>
      <w:r>
        <w:t>reg</w:t>
      </w:r>
      <w:proofErr w:type="spellEnd"/>
      <w:r>
        <w:t xml:space="preserve"> = not incentives</w:t>
      </w:r>
    </w:p>
    <w:p w:rsidR="006C05A6" w:rsidRDefault="006C05A6" w:rsidP="006C05A6">
      <w:pPr>
        <w:pStyle w:val="Heading4"/>
      </w:pPr>
      <w:r>
        <w:t>Regulation requires a penalty for non-compliance</w:t>
      </w:r>
    </w:p>
    <w:p w:rsidR="006C05A6" w:rsidRPr="00C246F8" w:rsidRDefault="006C05A6" w:rsidP="006C05A6">
      <w:proofErr w:type="spellStart"/>
      <w:r w:rsidRPr="00730631">
        <w:rPr>
          <w:rStyle w:val="Style13ptBold"/>
        </w:rPr>
        <w:t>Babacan</w:t>
      </w:r>
      <w:proofErr w:type="spellEnd"/>
      <w:r w:rsidRPr="00730631">
        <w:rPr>
          <w:rStyle w:val="Style13ptBold"/>
        </w:rPr>
        <w:t xml:space="preserve"> 11</w:t>
      </w:r>
      <w:r>
        <w:t xml:space="preserve"> – PhD, former fellow @ CASR (</w:t>
      </w:r>
      <w:proofErr w:type="spellStart"/>
      <w:r>
        <w:t>Alpheran</w:t>
      </w:r>
      <w:proofErr w:type="spellEnd"/>
      <w:r>
        <w:t>, “Counter Terrorism and Social Cohesion,” p. 21)</w:t>
      </w:r>
    </w:p>
    <w:p w:rsidR="006C05A6" w:rsidRPr="00C246F8" w:rsidRDefault="006C05A6" w:rsidP="006C05A6">
      <w:r>
        <w:t xml:space="preserve">The term "regulation" has many different meanings, In an abstract a regulation is a rule or norm that is designed to influence a change in an actor's </w:t>
      </w:r>
      <w:proofErr w:type="spellStart"/>
      <w:r>
        <w:t>behaviour</w:t>
      </w:r>
      <w:proofErr w:type="spellEnd"/>
      <w:r>
        <w:t xml:space="preserve"> More </w:t>
      </w:r>
      <w:r w:rsidRPr="00B27C7A">
        <w:rPr>
          <w:rStyle w:val="StyleUnderline"/>
        </w:rPr>
        <w:t>technically, a regulation is</w:t>
      </w:r>
      <w:r>
        <w:t xml:space="preserve"> often </w:t>
      </w:r>
      <w:r w:rsidRPr="00B27C7A">
        <w:rPr>
          <w:rStyle w:val="StyleUnderline"/>
        </w:rPr>
        <w:t>defined as a</w:t>
      </w:r>
      <w:r>
        <w:rPr>
          <w:rStyle w:val="StyleUnderline"/>
        </w:rPr>
        <w:t xml:space="preserve"> </w:t>
      </w:r>
      <w:r w:rsidRPr="00B27C7A">
        <w:rPr>
          <w:rStyle w:val="StyleUnderline"/>
        </w:rPr>
        <w:t>form of subordinate legislation</w:t>
      </w:r>
      <w:r>
        <w:t xml:space="preserve">. However, more recently, </w:t>
      </w:r>
      <w:r w:rsidRPr="00B27C7A">
        <w:rPr>
          <w:rStyle w:val="StyleUnderline"/>
        </w:rPr>
        <w:t>regulation has</w:t>
      </w:r>
      <w:r>
        <w:rPr>
          <w:rStyle w:val="StyleUnderline"/>
        </w:rPr>
        <w:t xml:space="preserve"> </w:t>
      </w:r>
      <w:r w:rsidRPr="00B27C7A">
        <w:rPr>
          <w:rStyle w:val="StyleUnderline"/>
        </w:rPr>
        <w:t>become synonymous with</w:t>
      </w:r>
      <w:r>
        <w:t xml:space="preserve"> a phenomenon known as the delegation of </w:t>
      </w:r>
      <w:r w:rsidRPr="00B27C7A">
        <w:rPr>
          <w:rStyle w:val="StyleUnderline"/>
        </w:rPr>
        <w:t>governance powers</w:t>
      </w:r>
      <w:r>
        <w:t xml:space="preserve"> to </w:t>
      </w:r>
      <w:proofErr w:type="spellStart"/>
      <w:r>
        <w:t>specialised</w:t>
      </w:r>
      <w:proofErr w:type="spellEnd"/>
      <w:r>
        <w:t xml:space="preserve"> institutional bodies, both within and beyond the nation state, that administer </w:t>
      </w:r>
      <w:proofErr w:type="spellStart"/>
      <w:r>
        <w:t>specialised</w:t>
      </w:r>
      <w:proofErr w:type="spellEnd"/>
      <w:r>
        <w:t xml:space="preserve"> bodies of rules. In this chapter, </w:t>
      </w:r>
      <w:r w:rsidRPr="00B27C7A">
        <w:rPr>
          <w:rStyle w:val="StyleUnderline"/>
        </w:rPr>
        <w:t>the term "regulation" is used to describe a discrete "system of</w:t>
      </w:r>
      <w:r>
        <w:rPr>
          <w:rStyle w:val="StyleUnderline"/>
        </w:rPr>
        <w:t xml:space="preserve"> </w:t>
      </w:r>
      <w:r w:rsidRPr="00B27C7A">
        <w:rPr>
          <w:rStyle w:val="StyleUnderline"/>
        </w:rPr>
        <w:t>law</w:t>
      </w:r>
      <w:r>
        <w:t>" (</w:t>
      </w:r>
      <w:proofErr w:type="spellStart"/>
      <w:r>
        <w:t>Feaver</w:t>
      </w:r>
      <w:proofErr w:type="spellEnd"/>
      <w:r>
        <w:t xml:space="preserve"> 2006). </w:t>
      </w:r>
      <w:r w:rsidRPr="00B27C7A">
        <w:rPr>
          <w:rStyle w:val="StyleUnderline"/>
        </w:rPr>
        <w:t xml:space="preserve">Several criteria define What constitutes a </w:t>
      </w:r>
      <w:proofErr w:type="spellStart"/>
      <w:r w:rsidRPr="00B27C7A">
        <w:rPr>
          <w:rStyle w:val="StyleUnderline"/>
        </w:rPr>
        <w:t>specialised</w:t>
      </w:r>
      <w:proofErr w:type="spellEnd"/>
      <w:r>
        <w:rPr>
          <w:rStyle w:val="StyleUnderline"/>
        </w:rPr>
        <w:t xml:space="preserve"> </w:t>
      </w:r>
      <w:r w:rsidRPr="00B27C7A">
        <w:rPr>
          <w:rStyle w:val="StyleUnderline"/>
        </w:rPr>
        <w:t>law system With regulatory characteristics. These criteria Include</w:t>
      </w:r>
      <w:r>
        <w:t xml:space="preserve">: </w:t>
      </w:r>
      <w:r w:rsidRPr="00B27C7A">
        <w:rPr>
          <w:rStyle w:val="StyleUnderline"/>
        </w:rPr>
        <w:t>a specific</w:t>
      </w:r>
      <w:r>
        <w:t xml:space="preserve"> or </w:t>
      </w:r>
      <w:proofErr w:type="spellStart"/>
      <w:r>
        <w:t>specialised</w:t>
      </w:r>
      <w:proofErr w:type="spellEnd"/>
      <w:r>
        <w:t xml:space="preserve"> </w:t>
      </w:r>
      <w:r w:rsidRPr="00B27C7A">
        <w:rPr>
          <w:rStyle w:val="StyleUnderline"/>
        </w:rPr>
        <w:t xml:space="preserve">body of </w:t>
      </w:r>
      <w:r>
        <w:t xml:space="preserve">substantive and procedural rules; </w:t>
      </w:r>
      <w:r w:rsidRPr="00B27C7A">
        <w:rPr>
          <w:rStyle w:val="StyleUnderline"/>
        </w:rPr>
        <w:t xml:space="preserve">an </w:t>
      </w:r>
      <w:proofErr w:type="spellStart"/>
      <w:r w:rsidRPr="00B27C7A">
        <w:rPr>
          <w:rStyle w:val="StyleUnderline"/>
        </w:rPr>
        <w:t>organisational</w:t>
      </w:r>
      <w:proofErr w:type="spellEnd"/>
      <w:r w:rsidRPr="00B27C7A">
        <w:rPr>
          <w:rStyle w:val="StyleUnderline"/>
        </w:rPr>
        <w:t xml:space="preserve"> framework and construct that is given the</w:t>
      </w:r>
      <w:r>
        <w:rPr>
          <w:rStyle w:val="StyleUnderline"/>
        </w:rPr>
        <w:t xml:space="preserve"> </w:t>
      </w:r>
      <w:proofErr w:type="spellStart"/>
      <w:r>
        <w:rPr>
          <w:rStyle w:val="StyleUnderline"/>
        </w:rPr>
        <w:t>responslbility</w:t>
      </w:r>
      <w:proofErr w:type="spellEnd"/>
      <w:r w:rsidRPr="00B27C7A">
        <w:rPr>
          <w:rStyle w:val="StyleUnderline"/>
        </w:rPr>
        <w:t xml:space="preserve"> and delegated governance powers to </w:t>
      </w:r>
      <w:r w:rsidRPr="004F305A">
        <w:rPr>
          <w:rStyle w:val="Emphasis"/>
        </w:rPr>
        <w:t>administer those rules</w:t>
      </w:r>
      <w:r>
        <w:t xml:space="preserve">, </w:t>
      </w:r>
      <w:r w:rsidRPr="00B27C7A">
        <w:rPr>
          <w:rStyle w:val="StyleUnderline"/>
        </w:rPr>
        <w:t>some</w:t>
      </w:r>
      <w:r>
        <w:t xml:space="preserve"> form of in-built </w:t>
      </w:r>
      <w:r w:rsidRPr="00B27C7A">
        <w:rPr>
          <w:rStyle w:val="StyleUnderline"/>
        </w:rPr>
        <w:t xml:space="preserve">mechanism to </w:t>
      </w:r>
      <w:r w:rsidRPr="004F305A">
        <w:rPr>
          <w:rStyle w:val="Emphasis"/>
        </w:rPr>
        <w:t>compel</w:t>
      </w:r>
      <w:r w:rsidRPr="00B27C7A">
        <w:rPr>
          <w:rStyle w:val="StyleUnderline"/>
        </w:rPr>
        <w:t xml:space="preserve"> compliance</w:t>
      </w:r>
      <w:r>
        <w:t xml:space="preserve"> with the rules; </w:t>
      </w:r>
      <w:r w:rsidRPr="00730631">
        <w:rPr>
          <w:rStyle w:val="Emphasis"/>
        </w:rPr>
        <w:t>provision for enforcement</w:t>
      </w:r>
      <w:r w:rsidRPr="00B27C7A">
        <w:rPr>
          <w:rStyle w:val="StyleUnderline"/>
        </w:rPr>
        <w:t xml:space="preserve"> and </w:t>
      </w:r>
      <w:r w:rsidRPr="00730631">
        <w:rPr>
          <w:rStyle w:val="Emphasis"/>
        </w:rPr>
        <w:t>penalty in the case of non-compliance</w:t>
      </w:r>
      <w:r>
        <w:t xml:space="preserve">. </w:t>
      </w:r>
    </w:p>
    <w:p w:rsidR="00A23AFE" w:rsidRDefault="00A23AFE" w:rsidP="00A23AFE">
      <w:pPr>
        <w:pStyle w:val="Heading3"/>
      </w:pPr>
      <w:r>
        <w:t>Regulation --- AFF</w:t>
      </w:r>
    </w:p>
    <w:p w:rsidR="00275F36" w:rsidRPr="00275F36" w:rsidRDefault="00275F36" w:rsidP="00275F36">
      <w:pPr>
        <w:pStyle w:val="Heading4"/>
        <w:rPr>
          <w:rStyle w:val="Style13ptBold"/>
          <w:b/>
        </w:rPr>
      </w:pPr>
      <w:r>
        <w:rPr>
          <w:rStyle w:val="Style13ptBold"/>
          <w:b/>
        </w:rPr>
        <w:t>Any rule or order</w:t>
      </w:r>
    </w:p>
    <w:p w:rsidR="00A23AFE" w:rsidRPr="00A23AFE" w:rsidRDefault="00A23AFE" w:rsidP="00A23AFE">
      <w:pPr>
        <w:rPr>
          <w:rStyle w:val="Style13ptBold"/>
        </w:rPr>
      </w:pPr>
      <w:r w:rsidRPr="00A23AFE">
        <w:rPr>
          <w:rStyle w:val="Style13ptBold"/>
        </w:rPr>
        <w:t>Black’s Law Dictionary, No date</w:t>
      </w:r>
    </w:p>
    <w:p w:rsidR="00A23AFE" w:rsidRDefault="00A23AFE" w:rsidP="00A23AFE">
      <w:r>
        <w:t>(http://thelawdictionary.org/regulation/)</w:t>
      </w:r>
    </w:p>
    <w:p w:rsidR="00A23AFE" w:rsidRDefault="00A23AFE" w:rsidP="00A23AFE">
      <w:r w:rsidRPr="00275F36">
        <w:rPr>
          <w:rStyle w:val="StyleUnderline"/>
        </w:rPr>
        <w:t>What is REGULATION?</w:t>
      </w:r>
      <w:r>
        <w:t xml:space="preserve"> The act of regulating; </w:t>
      </w:r>
      <w:r w:rsidRPr="00275F36">
        <w:rPr>
          <w:rStyle w:val="StyleUnderline"/>
        </w:rPr>
        <w:t>a rule or order prescribed for management or government</w:t>
      </w:r>
      <w:r>
        <w:t xml:space="preserve">; a regulating principle; </w:t>
      </w:r>
      <w:r w:rsidRPr="00275F36">
        <w:rPr>
          <w:rStyle w:val="StyleUnderline"/>
        </w:rPr>
        <w:t>a precept</w:t>
      </w:r>
      <w:r>
        <w:t>. See Curry v. Marvin, 2 Fla. 415; Ames v. Union Pac. Ry. Co. (C. C.) 64 Fed. 178; Hunt v. Lambertville, 45 N. J. Law, 282.</w:t>
      </w:r>
    </w:p>
    <w:p w:rsidR="00221666" w:rsidRPr="00707DBD" w:rsidRDefault="00221666" w:rsidP="00221666">
      <w:pPr>
        <w:pStyle w:val="Heading4"/>
        <w:rPr>
          <w:rFonts w:cs="Times New Roman"/>
        </w:rPr>
      </w:pPr>
      <w:r w:rsidRPr="00707DBD">
        <w:rPr>
          <w:rFonts w:cs="Times New Roman"/>
        </w:rPr>
        <w:t>Courts can do regulations</w:t>
      </w:r>
    </w:p>
    <w:p w:rsidR="00221666" w:rsidRPr="00707DBD" w:rsidRDefault="00221666" w:rsidP="00221666">
      <w:pPr>
        <w:rPr>
          <w:rStyle w:val="Style13ptBold"/>
        </w:rPr>
      </w:pPr>
      <w:r w:rsidRPr="00707DBD">
        <w:rPr>
          <w:rStyle w:val="Style13ptBold"/>
        </w:rPr>
        <w:t xml:space="preserve">Orbach, 12 </w:t>
      </w:r>
      <w:r w:rsidRPr="00707DBD">
        <w:t>– Professor of Law @ the University of Arizona(Barak, “What Is Regulation?”, Yale Journal on Regulation Online, 10 September 2012, https://papers.ssrn.com/sol3/pap</w:t>
      </w:r>
      <w:r>
        <w:t>ers.cfm?abstract_id=2143385</w:t>
      </w:r>
      <w:r w:rsidRPr="00707DBD">
        <w:t>)</w:t>
      </w:r>
    </w:p>
    <w:p w:rsidR="00221666" w:rsidRPr="00707DBD" w:rsidRDefault="00221666" w:rsidP="00221666">
      <w:r w:rsidRPr="00707DBD">
        <w:t xml:space="preserve">Lawyers frequently use the word “regulation” in reference to rules of administrative agencies. This habit tracks the executive branch’s terminology.14 For example, </w:t>
      </w:r>
      <w:r w:rsidRPr="00707DBD">
        <w:rPr>
          <w:rStyle w:val="StyleUnderline"/>
        </w:rPr>
        <w:t>Executive Order 12,866</w:t>
      </w:r>
      <w:r w:rsidRPr="00707DBD">
        <w:t xml:space="preserve">, which requires federal agencies to engage in cost-benefit analysis when “deciding whether and how to regulate,” </w:t>
      </w:r>
      <w:r w:rsidRPr="00707DBD">
        <w:rPr>
          <w:rStyle w:val="StyleUnderline"/>
        </w:rPr>
        <w:t>defines “regulation” as “an agency statement of general applicability and future effect, which the agency intends to have the force and effect of law</w:t>
      </w:r>
      <w:r w:rsidRPr="00707DBD">
        <w:t xml:space="preserve">, that is designed to implement, interpret, or prescribe law or policy or to describe the procedure or practice requirements of an agency.”15 </w:t>
      </w:r>
      <w:r w:rsidRPr="00707DBD">
        <w:rPr>
          <w:rStyle w:val="StyleUnderline"/>
        </w:rPr>
        <w:t>This</w:t>
      </w:r>
      <w:r w:rsidRPr="00707DBD">
        <w:t xml:space="preserve"> meaning of the word mirrors another common perception of the term “regulation,” but surely </w:t>
      </w:r>
      <w:r w:rsidRPr="00707DBD">
        <w:rPr>
          <w:rStyle w:val="StyleUnderline"/>
        </w:rPr>
        <w:t>does not capture the entire spectrum of regulatory instruments</w:t>
      </w:r>
      <w:r w:rsidRPr="00707DBD">
        <w:t xml:space="preserve">. Much of </w:t>
      </w:r>
      <w:r w:rsidRPr="00707DBD">
        <w:rPr>
          <w:rStyle w:val="StyleUnderline"/>
        </w:rPr>
        <w:t>our regulatory landscape does not originate in administrative agencies.</w:t>
      </w:r>
      <w:r w:rsidRPr="00707DBD">
        <w:t>1</w:t>
      </w:r>
    </w:p>
    <w:p w:rsidR="00221666" w:rsidRPr="00707DBD" w:rsidRDefault="00221666" w:rsidP="00221666">
      <w:r w:rsidRPr="00707DBD">
        <w:t>Another common perception of “regulation,” or at least a popular reference to regulation, equates the concept with laws that serve interest groups. 17 Economist George Stigler popularized this view, arguing that “regulation is acquired by the industry and is designed and operated primarily for its benefit.”18 Richard Posner offered a more refined version of this perception: “[R]</w:t>
      </w:r>
      <w:proofErr w:type="spellStart"/>
      <w:r w:rsidRPr="00707DBD">
        <w:t>egulation</w:t>
      </w:r>
      <w:proofErr w:type="spellEnd"/>
      <w:r w:rsidRPr="00707DBD">
        <w:t xml:space="preserve"> [is] a product allocated in accordance with basic principles of supply and demand . . . [and] we can expect a product to be supplied to those who value it the most.”19 But, of course, not all regulations serve industries.20 Even when the regulator is captured by industries, it is far from clear that lack of regulation would be better for the public.</w:t>
      </w:r>
    </w:p>
    <w:p w:rsidR="00221666" w:rsidRPr="00707DBD" w:rsidRDefault="00221666" w:rsidP="00221666">
      <w:r w:rsidRPr="00707DBD">
        <w:rPr>
          <w:rStyle w:val="StyleUnderline"/>
        </w:rPr>
        <w:t>So what does regulation mean?</w:t>
      </w:r>
      <w:r w:rsidRPr="00707DBD">
        <w:t xml:space="preserve"> We return to the starting point—</w:t>
      </w:r>
      <w:r w:rsidRPr="00707DBD">
        <w:rPr>
          <w:rStyle w:val="StyleUnderline"/>
        </w:rPr>
        <w:t>the intuitive understanding of the word “regulation”: government intervention in the private domain or a legal rule that implements such intervention</w:t>
      </w:r>
      <w:r w:rsidRPr="00707DBD">
        <w:t xml:space="preserve">. </w:t>
      </w:r>
      <w:r w:rsidRPr="00707DBD">
        <w:rPr>
          <w:rStyle w:val="StyleUnderline"/>
        </w:rPr>
        <w:t>The implementing rule is a binding legal norm created by a state organ that intends to shape the conduct of individuals and firms</w:t>
      </w:r>
      <w:r w:rsidRPr="00707DBD">
        <w:t xml:space="preserve">. 22 </w:t>
      </w:r>
      <w:r w:rsidRPr="00707DBD">
        <w:rPr>
          <w:rStyle w:val="StyleUnderline"/>
        </w:rPr>
        <w:t xml:space="preserve">The state organ, the regulator, may be any </w:t>
      </w:r>
      <w:r w:rsidRPr="00707DBD">
        <w:rPr>
          <w:rStyle w:val="Emphasis"/>
        </w:rPr>
        <w:t>legislative</w:t>
      </w:r>
      <w:r w:rsidRPr="00707DBD">
        <w:rPr>
          <w:rStyle w:val="StyleUnderline"/>
        </w:rPr>
        <w:t xml:space="preserve">, </w:t>
      </w:r>
      <w:r w:rsidRPr="00707DBD">
        <w:rPr>
          <w:rStyle w:val="Emphasis"/>
        </w:rPr>
        <w:t>executive</w:t>
      </w:r>
      <w:r w:rsidRPr="00707DBD">
        <w:rPr>
          <w:rStyle w:val="StyleUnderline"/>
        </w:rPr>
        <w:t xml:space="preserve">, </w:t>
      </w:r>
      <w:r w:rsidRPr="00707DBD">
        <w:rPr>
          <w:rStyle w:val="Emphasis"/>
        </w:rPr>
        <w:t>administrative</w:t>
      </w:r>
      <w:r w:rsidRPr="00707DBD">
        <w:rPr>
          <w:rStyle w:val="StyleUnderline"/>
        </w:rPr>
        <w:t xml:space="preserve">, or </w:t>
      </w:r>
      <w:r w:rsidRPr="00707DBD">
        <w:rPr>
          <w:rStyle w:val="Emphasis"/>
        </w:rPr>
        <w:t>judicial body</w:t>
      </w:r>
      <w:r w:rsidRPr="00707DBD">
        <w:rPr>
          <w:rStyle w:val="StyleUnderline"/>
        </w:rPr>
        <w:t xml:space="preserve"> that has the legal power to create a binding legal norm</w:t>
      </w:r>
      <w:r w:rsidRPr="00707DBD">
        <w:t>. This general definition is broader than “restrictions,” “rules promulgated by administrative agencies,” “laws that serve interest groups,” and related common perceptions of the word “regulation.”</w:t>
      </w:r>
    </w:p>
    <w:p w:rsidR="00221666" w:rsidRDefault="00221666" w:rsidP="00A23AFE"/>
    <w:p w:rsidR="008341D2" w:rsidRDefault="008341D2" w:rsidP="008341D2">
      <w:pPr>
        <w:pStyle w:val="Heading2"/>
      </w:pPr>
      <w:r>
        <w:t>Of</w:t>
      </w:r>
    </w:p>
    <w:p w:rsidR="008341D2" w:rsidRDefault="008341D2" w:rsidP="008341D2">
      <w:pPr>
        <w:pStyle w:val="Heading3"/>
      </w:pPr>
      <w:r>
        <w:t>Of---Definitions</w:t>
      </w:r>
    </w:p>
    <w:p w:rsidR="008341D2" w:rsidRDefault="008341D2" w:rsidP="008341D2">
      <w:pPr>
        <w:pStyle w:val="Heading4"/>
      </w:pPr>
      <w:r>
        <w:t>-- Related to an object</w:t>
      </w:r>
    </w:p>
    <w:p w:rsidR="008341D2" w:rsidRDefault="008341D2" w:rsidP="008341D2">
      <w:r w:rsidRPr="00B71E4D">
        <w:rPr>
          <w:rStyle w:val="Heading2Char2"/>
        </w:rPr>
        <w:t>Oxford Dictionary 10</w:t>
      </w:r>
      <w:r>
        <w:t xml:space="preserve"> (“Of”, </w:t>
      </w:r>
      <w:r w:rsidRPr="00B71E4D">
        <w:t>http://www.oxforddictionaries.com/definition/of?view=uk</w:t>
      </w:r>
      <w:r>
        <w:t>)</w:t>
      </w:r>
    </w:p>
    <w:p w:rsidR="008341D2" w:rsidRPr="00B71E4D" w:rsidRDefault="008341D2" w:rsidP="008341D2">
      <w:r w:rsidRPr="00B71E4D">
        <w:t>Pronunciation:/</w:t>
      </w:r>
      <w:proofErr w:type="spellStart"/>
      <w:r w:rsidRPr="00B71E4D">
        <w:rPr>
          <w:rFonts w:ascii="Lucida Sans Unicode" w:hAnsi="Lucida Sans Unicode" w:cs="Lucida Sans Unicode"/>
        </w:rPr>
        <w:t>ɒ</w:t>
      </w:r>
      <w:r w:rsidRPr="00B71E4D">
        <w:t>v</w:t>
      </w:r>
      <w:proofErr w:type="spellEnd"/>
      <w:r w:rsidRPr="00B71E4D">
        <w:t>, (ə)v/</w:t>
      </w:r>
    </w:p>
    <w:p w:rsidR="008341D2" w:rsidRPr="00B71E4D" w:rsidRDefault="008341D2" w:rsidP="008341D2">
      <w:r w:rsidRPr="00B71E4D">
        <w:t>preposition</w:t>
      </w:r>
    </w:p>
    <w:p w:rsidR="008341D2" w:rsidRPr="00B71E4D" w:rsidRDefault="008341D2" w:rsidP="008341D2">
      <w:r w:rsidRPr="00B71E4D">
        <w:t xml:space="preserve">1 </w:t>
      </w:r>
      <w:r w:rsidRPr="007571EE">
        <w:rPr>
          <w:rStyle w:val="StyleUnderline"/>
          <w:highlight w:val="yellow"/>
        </w:rPr>
        <w:t>expressing</w:t>
      </w:r>
      <w:r w:rsidRPr="007571EE">
        <w:rPr>
          <w:rStyle w:val="StyleUnderline"/>
        </w:rPr>
        <w:t xml:space="preserve"> the </w:t>
      </w:r>
      <w:r w:rsidRPr="007571EE">
        <w:rPr>
          <w:rStyle w:val="StyleUnderline"/>
          <w:highlight w:val="yellow"/>
        </w:rPr>
        <w:t>relationship between</w:t>
      </w:r>
      <w:r w:rsidRPr="007571EE">
        <w:rPr>
          <w:rStyle w:val="StyleUnderline"/>
        </w:rPr>
        <w:t xml:space="preserve"> a </w:t>
      </w:r>
      <w:r w:rsidRPr="007571EE">
        <w:rPr>
          <w:rStyle w:val="StyleUnderline"/>
          <w:highlight w:val="yellow"/>
        </w:rPr>
        <w:t>part and</w:t>
      </w:r>
      <w:r w:rsidRPr="007571EE">
        <w:rPr>
          <w:rStyle w:val="StyleUnderline"/>
        </w:rPr>
        <w:t xml:space="preserve"> a </w:t>
      </w:r>
      <w:r w:rsidRPr="007571EE">
        <w:rPr>
          <w:rStyle w:val="StyleUnderline"/>
          <w:highlight w:val="yellow"/>
        </w:rPr>
        <w:t>whole</w:t>
      </w:r>
      <w:r w:rsidRPr="00B71E4D">
        <w:t>:</w:t>
      </w:r>
    </w:p>
    <w:p w:rsidR="008341D2" w:rsidRDefault="008341D2" w:rsidP="008341D2">
      <w:r w:rsidRPr="00B71E4D">
        <w:t xml:space="preserve">with the word denoting the part functioning as the head of the </w:t>
      </w:r>
      <w:proofErr w:type="spellStart"/>
      <w:r w:rsidRPr="00B71E4D">
        <w:t>phrase:the</w:t>
      </w:r>
      <w:proofErr w:type="spellEnd"/>
      <w:r w:rsidRPr="00B71E4D">
        <w:t xml:space="preserve"> sleeve of his coat in the back of the car the days of the week </w:t>
      </w:r>
    </w:p>
    <w:p w:rsidR="004F0656" w:rsidRDefault="004F0656" w:rsidP="00AC6285">
      <w:pPr>
        <w:pStyle w:val="Heading2"/>
      </w:pPr>
      <w:proofErr w:type="spellStart"/>
      <w:r>
        <w:t>And/Or</w:t>
      </w:r>
      <w:proofErr w:type="spellEnd"/>
    </w:p>
    <w:p w:rsidR="00F059C8" w:rsidRPr="00F059C8" w:rsidRDefault="00F059C8" w:rsidP="00F059C8">
      <w:pPr>
        <w:pStyle w:val="Heading3"/>
      </w:pPr>
      <w:r>
        <w:t>Yeah</w:t>
      </w:r>
    </w:p>
    <w:p w:rsidR="00F059C8" w:rsidRPr="00F059C8" w:rsidRDefault="00F059C8" w:rsidP="00F059C8">
      <w:pPr>
        <w:pStyle w:val="Heading4"/>
        <w:rPr>
          <w:rStyle w:val="Style13ptBold"/>
          <w:b/>
        </w:rPr>
      </w:pPr>
      <w:r>
        <w:rPr>
          <w:rStyle w:val="Style13ptBold"/>
          <w:b/>
        </w:rPr>
        <w:t>Either or both</w:t>
      </w:r>
    </w:p>
    <w:p w:rsidR="00F059C8" w:rsidRPr="00F059C8" w:rsidRDefault="00F059C8" w:rsidP="004F0656">
      <w:pPr>
        <w:rPr>
          <w:rStyle w:val="Style13ptBold"/>
        </w:rPr>
      </w:pPr>
      <w:r w:rsidRPr="00F059C8">
        <w:rPr>
          <w:rStyle w:val="Style13ptBold"/>
        </w:rPr>
        <w:t>Adams and Kaye 7</w:t>
      </w:r>
    </w:p>
    <w:p w:rsidR="00F059C8" w:rsidRDefault="00F059C8" w:rsidP="004F0656">
      <w:r>
        <w:t xml:space="preserve">(Kenneth A. Adams, Lecturer in law @ </w:t>
      </w:r>
      <w:proofErr w:type="spellStart"/>
      <w:r>
        <w:t>UPenn</w:t>
      </w:r>
      <w:proofErr w:type="spellEnd"/>
      <w:r>
        <w:t xml:space="preserve"> Law School, Alan S. Kaye, Professor of English @ Cal State Fullerton, St. John’s Law Review, “REVISITING THE AMBIGUITY OF “AND” AND “OR” IN LEGAL DRAFTING “, Vol. 80:1167,http://www.adamsdrafting.com/downloads/Ambiguity-And-Or.pdf)</w:t>
      </w:r>
    </w:p>
    <w:p w:rsidR="004F0656" w:rsidRPr="00F059C8" w:rsidRDefault="004F0656" w:rsidP="004F0656">
      <w:pPr>
        <w:rPr>
          <w:sz w:val="12"/>
        </w:rPr>
      </w:pPr>
      <w:r w:rsidRPr="00F059C8">
        <w:rPr>
          <w:sz w:val="12"/>
        </w:rPr>
        <w:t>Drafters sometimes use and/or to convey the meaning of the</w:t>
      </w:r>
      <w:r w:rsidR="00F059C8" w:rsidRPr="00F059C8">
        <w:rPr>
          <w:sz w:val="12"/>
        </w:rPr>
        <w:t xml:space="preserve"> </w:t>
      </w:r>
      <w:r w:rsidRPr="00F059C8">
        <w:rPr>
          <w:sz w:val="12"/>
        </w:rPr>
        <w:t>inclusive or. Judges and legal-writing commentators have</w:t>
      </w:r>
      <w:r w:rsidR="00F059C8" w:rsidRPr="00F059C8">
        <w:rPr>
          <w:sz w:val="12"/>
        </w:rPr>
        <w:t xml:space="preserve"> </w:t>
      </w:r>
      <w:r w:rsidRPr="00F059C8">
        <w:rPr>
          <w:sz w:val="12"/>
        </w:rPr>
        <w:t xml:space="preserve">fulminated against use of </w:t>
      </w:r>
      <w:r w:rsidRPr="00F059C8">
        <w:rPr>
          <w:rStyle w:val="StyleUnderline"/>
        </w:rPr>
        <w:t>and/or</w:t>
      </w:r>
      <w:r w:rsidRPr="00F059C8">
        <w:rPr>
          <w:sz w:val="12"/>
        </w:rPr>
        <w:t xml:space="preserve">,75 but it </w:t>
      </w:r>
      <w:r w:rsidRPr="00F059C8">
        <w:rPr>
          <w:rStyle w:val="StyleUnderline"/>
        </w:rPr>
        <w:t>has</w:t>
      </w:r>
      <w:r w:rsidRPr="00F059C8">
        <w:rPr>
          <w:sz w:val="12"/>
        </w:rPr>
        <w:t xml:space="preserve"> gained greater</w:t>
      </w:r>
      <w:r w:rsidR="00F059C8" w:rsidRPr="00F059C8">
        <w:rPr>
          <w:sz w:val="12"/>
        </w:rPr>
        <w:t xml:space="preserve"> </w:t>
      </w:r>
      <w:r w:rsidRPr="00F059C8">
        <w:rPr>
          <w:sz w:val="12"/>
        </w:rPr>
        <w:t xml:space="preserve">acceptance among general authorities.76 It does, after all, have </w:t>
      </w:r>
      <w:r w:rsidRPr="00F059C8">
        <w:rPr>
          <w:rStyle w:val="StyleUnderline"/>
        </w:rPr>
        <w:t xml:space="preserve">a </w:t>
      </w:r>
      <w:r w:rsidR="00F059C8" w:rsidRPr="00F059C8">
        <w:rPr>
          <w:rStyle w:val="StyleUnderline"/>
        </w:rPr>
        <w:t>specific meaning—X and/or Y means X or Y or both</w:t>
      </w:r>
      <w:r w:rsidR="00F059C8" w:rsidRPr="00F059C8">
        <w:rPr>
          <w:sz w:val="12"/>
        </w:rPr>
        <w:t xml:space="preserve">. One could use Acme may dissolve Subsidiary A and/or Subsidiary B as an alternative to [13b]. (X, Y, and/or Z means X or Y or Z or any two or more of them). </w:t>
      </w:r>
    </w:p>
    <w:p w:rsidR="009D564A" w:rsidRDefault="009D564A" w:rsidP="00AC6285">
      <w:pPr>
        <w:pStyle w:val="Heading2"/>
      </w:pPr>
      <w:r>
        <w:t>Elementary Education</w:t>
      </w:r>
    </w:p>
    <w:p w:rsidR="009D564A" w:rsidRDefault="00737BD1" w:rsidP="009D564A">
      <w:pPr>
        <w:pStyle w:val="Heading3"/>
      </w:pPr>
      <w:r>
        <w:t xml:space="preserve">Grades </w:t>
      </w:r>
      <w:r w:rsidR="009D564A">
        <w:t>K-8</w:t>
      </w:r>
    </w:p>
    <w:p w:rsidR="009D564A" w:rsidRDefault="009D564A" w:rsidP="009D564A">
      <w:pPr>
        <w:pStyle w:val="Heading4"/>
      </w:pPr>
      <w:r>
        <w:t>Elementary education is K-8</w:t>
      </w:r>
    </w:p>
    <w:p w:rsidR="009D564A" w:rsidRDefault="009D564A" w:rsidP="009D564A">
      <w:r w:rsidRPr="001B4B7F">
        <w:rPr>
          <w:rStyle w:val="Style13ptBold"/>
        </w:rPr>
        <w:t>Education Degree 17 –</w:t>
      </w:r>
      <w:r>
        <w:t xml:space="preserve"> “Elementary Education Programs”, http://www.educationdegree.com/programs/elementary-education/</w:t>
      </w:r>
    </w:p>
    <w:p w:rsidR="009D564A" w:rsidRDefault="009D564A" w:rsidP="009D564A">
      <w:r>
        <w:t>Elementary Education Degrees Online</w:t>
      </w:r>
    </w:p>
    <w:p w:rsidR="009D564A" w:rsidRDefault="009D564A" w:rsidP="009D564A">
      <w:r>
        <w:t>Are you a generalist or a specialist?</w:t>
      </w:r>
    </w:p>
    <w:p w:rsidR="009D564A" w:rsidRDefault="009D564A" w:rsidP="009D564A">
      <w:r w:rsidRPr="001B4B7F">
        <w:rPr>
          <w:rStyle w:val="StyleUnderline"/>
        </w:rPr>
        <w:t>The term "elementary education" broadly refers to the teaching of students in grades K-8</w:t>
      </w:r>
      <w:r>
        <w:t>. But, within the field, there is opportunity for a wide variety of specialization in areas such as reading, special education, English as a second language and more.</w:t>
      </w:r>
    </w:p>
    <w:p w:rsidR="009D564A" w:rsidRPr="009D564A" w:rsidRDefault="009D564A" w:rsidP="009D564A"/>
    <w:p w:rsidR="00737BD1" w:rsidRDefault="00737BD1" w:rsidP="00AC6285">
      <w:pPr>
        <w:pStyle w:val="Heading2"/>
      </w:pPr>
      <w:r>
        <w:t>Secondary Education</w:t>
      </w:r>
    </w:p>
    <w:p w:rsidR="00737BD1" w:rsidRDefault="00737BD1" w:rsidP="00737BD1">
      <w:pPr>
        <w:pStyle w:val="Heading3"/>
      </w:pPr>
      <w:r>
        <w:t>Grades 6-12</w:t>
      </w:r>
    </w:p>
    <w:p w:rsidR="00737BD1" w:rsidRDefault="00737BD1" w:rsidP="00737BD1">
      <w:pPr>
        <w:pStyle w:val="Heading4"/>
      </w:pPr>
      <w:r>
        <w:t>“Secondary education” is schooling in grade levels 6-12</w:t>
      </w:r>
    </w:p>
    <w:p w:rsidR="00737BD1" w:rsidRPr="00D13240" w:rsidRDefault="00737BD1" w:rsidP="00737BD1">
      <w:r w:rsidRPr="00D13240">
        <w:rPr>
          <w:rStyle w:val="Style13ptBold"/>
        </w:rPr>
        <w:t>Laws 17 –</w:t>
      </w:r>
      <w:r>
        <w:t xml:space="preserve"> “Secondary Education Explained”, http://education.laws.com/secondary-education</w:t>
      </w:r>
    </w:p>
    <w:p w:rsidR="00737BD1" w:rsidRDefault="00737BD1" w:rsidP="00737BD1">
      <w:r w:rsidRPr="00D13240">
        <w:rPr>
          <w:rStyle w:val="StyleUnderline"/>
        </w:rPr>
        <w:t>In the most basic sense, education refers to any act or experience that yields a formative effect on the character, mind or physical ability of an individual, particularly a child</w:t>
      </w:r>
      <w:r>
        <w:t xml:space="preserve">. In a technical sense, education refers to the process by which social functions deliberately transmit an accumulated knowledge, skill-set and system of values from one generation to another. </w:t>
      </w:r>
    </w:p>
    <w:p w:rsidR="00737BD1" w:rsidRDefault="00737BD1" w:rsidP="00737BD1">
      <w:r>
        <w:t>The foundation of the educational system is built by teaching professionals. Teachers in educational institutions are responsible for directing the education of students through the delivery of various educational resources as well as knowledge concerning a wide array of subjects including: reading, writing, science, history, health, mathematics etc.</w:t>
      </w:r>
    </w:p>
    <w:p w:rsidR="00737BD1" w:rsidRDefault="00737BD1" w:rsidP="00737BD1">
      <w:r>
        <w:t>The process of teaching a particular subject, which is commonly found at the non-elementary levels of education and carried-out by teachers or professors at institutions of higher learning, is referred to as schooling. Furthermore, there are also educational fields and institutions for those who want a more specific vocational skill-set or who would like to be educated in an informal setting. These institutions, such as museums, libraries and the Internet space can be an effective and more personal experience regarding the ability to obtain knowledge.</w:t>
      </w:r>
    </w:p>
    <w:p w:rsidR="00737BD1" w:rsidRPr="00D13240" w:rsidRDefault="00737BD1" w:rsidP="00737BD1">
      <w:pPr>
        <w:rPr>
          <w:rStyle w:val="StyleUnderline"/>
        </w:rPr>
      </w:pPr>
      <w:r w:rsidRPr="00D13240">
        <w:rPr>
          <w:rStyle w:val="StyleUnderline"/>
        </w:rPr>
        <w:t>What is Secondary Education?</w:t>
      </w:r>
    </w:p>
    <w:p w:rsidR="00737BD1" w:rsidRDefault="00737BD1" w:rsidP="00737BD1">
      <w:r w:rsidRPr="00D13240">
        <w:rPr>
          <w:rStyle w:val="StyleUnderline"/>
        </w:rPr>
        <w:t xml:space="preserve">Secondary education refers to a </w:t>
      </w:r>
      <w:r w:rsidRPr="00D13240">
        <w:rPr>
          <w:rStyle w:val="Emphasis"/>
        </w:rPr>
        <w:t>specific stage</w:t>
      </w:r>
      <w:r w:rsidRPr="00D13240">
        <w:rPr>
          <w:rStyle w:val="StyleUnderline"/>
        </w:rPr>
        <w:t xml:space="preserve"> of education; although the definitions vary regarding location, in the most general of definitions, secondary education refers to the stage of learning that directly follows primary school. In the majority of jurisdictions throughout the world, secondary education is the final stage of compulsory education</w:t>
      </w:r>
      <w:r>
        <w:t xml:space="preserve">. That being said, in some developed nations, secondary education can also refer to a period of compulsory and a period of non-compulsory (college or university work) education. </w:t>
      </w:r>
    </w:p>
    <w:p w:rsidR="00737BD1" w:rsidRDefault="00737BD1" w:rsidP="00737BD1">
      <w:r>
        <w:t xml:space="preserve">This level of education is typically characterized by the transition from the compulsory, comprehensive educational system offered to minors, to the optional or selective tertiary “higher” education for adults. With that in mind, secondary education, in the majority of developed nations, will include university and vocational schools, but depending on the systems, high schools, middle schools and </w:t>
      </w:r>
      <w:proofErr w:type="spellStart"/>
      <w:r>
        <w:t>prepatory</w:t>
      </w:r>
      <w:proofErr w:type="spellEnd"/>
      <w:r>
        <w:t xml:space="preserve"> schools may also be grouped in the secondary classification. </w:t>
      </w:r>
    </w:p>
    <w:p w:rsidR="00737BD1" w:rsidRPr="00D13240" w:rsidRDefault="00737BD1" w:rsidP="00737BD1">
      <w:pPr>
        <w:rPr>
          <w:rStyle w:val="StyleUnderline"/>
        </w:rPr>
      </w:pPr>
      <w:r w:rsidRPr="00D13240">
        <w:rPr>
          <w:rStyle w:val="StyleUnderline"/>
        </w:rPr>
        <w:t xml:space="preserve">Secondary Education </w:t>
      </w:r>
      <w:r w:rsidRPr="00D13240">
        <w:rPr>
          <w:rStyle w:val="Emphasis"/>
        </w:rPr>
        <w:t>in the United States of America</w:t>
      </w:r>
      <w:r w:rsidRPr="00D13240">
        <w:rPr>
          <w:rStyle w:val="StyleUnderline"/>
        </w:rPr>
        <w:t>:</w:t>
      </w:r>
    </w:p>
    <w:p w:rsidR="00737BD1" w:rsidRPr="00D13240" w:rsidRDefault="00737BD1" w:rsidP="00737BD1">
      <w:r w:rsidRPr="00D13240">
        <w:rPr>
          <w:rStyle w:val="StyleUnderline"/>
        </w:rPr>
        <w:t xml:space="preserve">Based on the education program of the United States, secondary education is formally defined and comprised of grades 6, 7, 8, and 9 through 12. As a result of this classification system, secondary education will typically </w:t>
      </w:r>
      <w:r w:rsidRPr="00D13240">
        <w:rPr>
          <w:rStyle w:val="Emphasis"/>
        </w:rPr>
        <w:t>denote high school learning</w:t>
      </w:r>
      <w:r>
        <w:t xml:space="preserve">—although many jurisdictions will offer grades 6-8 in a middle school and 9-12 in a high school. Regardless of the jurisdictional system of schools, </w:t>
      </w:r>
      <w:r w:rsidRPr="00D13240">
        <w:rPr>
          <w:rStyle w:val="StyleUnderline"/>
        </w:rPr>
        <w:t xml:space="preserve">secondary education in the United States incorporates all learning achieved at </w:t>
      </w:r>
      <w:r w:rsidRPr="00D13240">
        <w:rPr>
          <w:rStyle w:val="Emphasis"/>
        </w:rPr>
        <w:t>grade levels 6 through 12</w:t>
      </w:r>
      <w:r w:rsidRPr="00D13240">
        <w:t xml:space="preserve">. </w:t>
      </w:r>
    </w:p>
    <w:p w:rsidR="00737BD1" w:rsidRPr="00737BD1" w:rsidRDefault="00737BD1" w:rsidP="00737BD1"/>
    <w:p w:rsidR="008579B9" w:rsidRDefault="008579B9" w:rsidP="00AC6285">
      <w:pPr>
        <w:pStyle w:val="Heading2"/>
      </w:pPr>
      <w:r>
        <w:t>Education</w:t>
      </w:r>
    </w:p>
    <w:p w:rsidR="008579B9" w:rsidRPr="00707DBD" w:rsidRDefault="008579B9" w:rsidP="008579B9">
      <w:pPr>
        <w:pStyle w:val="Heading3"/>
        <w:rPr>
          <w:rFonts w:cs="Times New Roman"/>
        </w:rPr>
      </w:pPr>
      <w:r w:rsidRPr="00707DBD">
        <w:rPr>
          <w:rFonts w:cs="Times New Roman"/>
        </w:rPr>
        <w:t xml:space="preserve">1nc </w:t>
      </w:r>
      <w:r w:rsidR="009D564A">
        <w:rPr>
          <w:rFonts w:cs="Times New Roman"/>
        </w:rPr>
        <w:t>Education=Classroom</w:t>
      </w:r>
    </w:p>
    <w:p w:rsidR="008579B9" w:rsidRPr="00707DBD" w:rsidRDefault="008579B9" w:rsidP="008579B9">
      <w:pPr>
        <w:pStyle w:val="Heading4"/>
        <w:rPr>
          <w:rFonts w:cs="Times New Roman"/>
        </w:rPr>
      </w:pPr>
      <w:r w:rsidRPr="00707DBD">
        <w:rPr>
          <w:rFonts w:cs="Times New Roman"/>
        </w:rPr>
        <w:t xml:space="preserve">The plan must regulate </w:t>
      </w:r>
      <w:r w:rsidRPr="00707DBD">
        <w:rPr>
          <w:rFonts w:cs="Times New Roman"/>
          <w:u w:val="single"/>
        </w:rPr>
        <w:t>subject-matter in classrooms</w:t>
      </w:r>
      <w:r w:rsidRPr="00707DBD">
        <w:rPr>
          <w:rFonts w:cs="Times New Roman"/>
        </w:rPr>
        <w:t xml:space="preserve">---anything broader includes </w:t>
      </w:r>
      <w:r w:rsidRPr="00707DBD">
        <w:rPr>
          <w:rFonts w:cs="Times New Roman"/>
          <w:u w:val="single"/>
        </w:rPr>
        <w:t>all</w:t>
      </w:r>
      <w:r w:rsidRPr="00707DBD">
        <w:rPr>
          <w:rFonts w:cs="Times New Roman"/>
        </w:rPr>
        <w:t xml:space="preserve"> socialization</w:t>
      </w:r>
    </w:p>
    <w:p w:rsidR="008579B9" w:rsidRPr="00707DBD" w:rsidRDefault="008579B9" w:rsidP="008579B9">
      <w:proofErr w:type="spellStart"/>
      <w:r w:rsidRPr="00707DBD">
        <w:rPr>
          <w:rStyle w:val="Style13ptBold"/>
        </w:rPr>
        <w:t>Ikonen</w:t>
      </w:r>
      <w:proofErr w:type="spellEnd"/>
      <w:r w:rsidRPr="00707DBD">
        <w:rPr>
          <w:rStyle w:val="Style13ptBold"/>
        </w:rPr>
        <w:t xml:space="preserve"> 99</w:t>
      </w:r>
      <w:r w:rsidRPr="00707DBD">
        <w:t xml:space="preserve"> – PhD, faculty of education (</w:t>
      </w:r>
      <w:proofErr w:type="spellStart"/>
      <w:r w:rsidRPr="00707DBD">
        <w:t>Risto</w:t>
      </w:r>
      <w:proofErr w:type="spellEnd"/>
      <w:r w:rsidRPr="00707DBD">
        <w:t>, “What is this Thing called Education? - An Attempt to reveal the True Nature of the Science of Education,” http://www.leeds.ac.uk/educol/documents/00001354.htm)//BB</w:t>
      </w:r>
    </w:p>
    <w:p w:rsidR="008579B9" w:rsidRPr="00707DBD" w:rsidRDefault="008579B9" w:rsidP="008579B9">
      <w:r w:rsidRPr="00707DBD">
        <w:t xml:space="preserve">[3] Michael </w:t>
      </w:r>
      <w:proofErr w:type="spellStart"/>
      <w:r w:rsidRPr="00707DBD">
        <w:t>Naish</w:t>
      </w:r>
      <w:proofErr w:type="spellEnd"/>
      <w:r w:rsidRPr="00707DBD">
        <w:t xml:space="preserve"> (1984, 151) argues that ‘</w:t>
      </w:r>
      <w:r w:rsidRPr="00707DBD">
        <w:rPr>
          <w:rStyle w:val="StyleUnderline"/>
        </w:rPr>
        <w:t>education’ is</w:t>
      </w:r>
      <w:r w:rsidRPr="00707DBD">
        <w:t xml:space="preserve"> a legitimatizing word: "</w:t>
      </w:r>
      <w:r w:rsidRPr="00707DBD">
        <w:rPr>
          <w:rStyle w:val="StyleUnderline"/>
        </w:rPr>
        <w:t xml:space="preserve">the teaching of a </w:t>
      </w:r>
      <w:r w:rsidRPr="00707DBD">
        <w:rPr>
          <w:rStyle w:val="Emphasis"/>
        </w:rPr>
        <w:t>particular subject</w:t>
      </w:r>
      <w:r w:rsidRPr="00707DBD">
        <w:t xml:space="preserve"> or range of topics may be the more legitimated the more widely it is believed to fall under that term [i.e. education]". This is exactly what I mean with the manifesto-like character of the word ‘</w:t>
      </w:r>
      <w:r w:rsidRPr="00707DBD">
        <w:rPr>
          <w:rStyle w:val="StyleUnderline"/>
        </w:rPr>
        <w:t>education’</w:t>
      </w:r>
      <w:r w:rsidRPr="00707DBD">
        <w:t xml:space="preserve">: it </w:t>
      </w:r>
      <w:r w:rsidRPr="00707DBD">
        <w:rPr>
          <w:rStyle w:val="StyleUnderline"/>
        </w:rPr>
        <w:t xml:space="preserve">is not just a name, it is an ultimately </w:t>
      </w:r>
      <w:r w:rsidRPr="00707DBD">
        <w:rPr>
          <w:rStyle w:val="Emphasis"/>
        </w:rPr>
        <w:t>concentrated</w:t>
      </w:r>
      <w:r w:rsidRPr="00707DBD">
        <w:rPr>
          <w:rStyle w:val="StyleUnderline"/>
        </w:rPr>
        <w:t xml:space="preserve"> piece of information</w:t>
      </w:r>
      <w:r w:rsidRPr="00707DBD">
        <w:t xml:space="preserve">. [4] Actually, the same idea can be found in </w:t>
      </w:r>
      <w:proofErr w:type="spellStart"/>
      <w:r w:rsidRPr="00707DBD">
        <w:t>Frankena</w:t>
      </w:r>
      <w:proofErr w:type="spellEnd"/>
      <w:r w:rsidRPr="00707DBD">
        <w:t xml:space="preserve"> (1973, 73), when he writes that education must foster disposition and use methods "that are desirable and morally unobjectionable, or at least regarded as such, otherwise it is not education" (emphasis mine). - Obviously this notion should lead to a conclusion that the characteristics of the phenomenon of ‘education’ have to be sought from the name-giving process, not from the things that are named as education. [5] </w:t>
      </w:r>
      <w:proofErr w:type="spellStart"/>
      <w:r w:rsidRPr="00707DBD">
        <w:t>Frankena</w:t>
      </w:r>
      <w:proofErr w:type="spellEnd"/>
      <w:r w:rsidRPr="00707DBD">
        <w:t xml:space="preserve"> (1973, 75) writes that Plato, Kant, Dewey or Chinese ---"all mean by ‘</w:t>
      </w:r>
      <w:r w:rsidRPr="00707DBD">
        <w:rPr>
          <w:rStyle w:val="StyleUnderline"/>
        </w:rPr>
        <w:t>education’</w:t>
      </w:r>
      <w:r w:rsidRPr="00707DBD">
        <w:t xml:space="preserve"> (or its equivalents in their languages) the same thing, i.e. </w:t>
      </w:r>
      <w:r w:rsidRPr="00707DBD">
        <w:rPr>
          <w:rStyle w:val="StyleUnderline"/>
        </w:rPr>
        <w:t>a process, involving an educator and an educated</w:t>
      </w:r>
      <w:r w:rsidRPr="00707DBD">
        <w:t xml:space="preserve">, of forming ’desirable dispositions by desirable methods’" (emphasis mine). [6] In The New </w:t>
      </w:r>
      <w:proofErr w:type="spellStart"/>
      <w:r w:rsidRPr="00707DBD">
        <w:t>Encyclopaedia</w:t>
      </w:r>
      <w:proofErr w:type="spellEnd"/>
      <w:r w:rsidRPr="00707DBD">
        <w:t xml:space="preserve"> Britannica (15th edition, Vol. 4) ‘</w:t>
      </w:r>
      <w:r w:rsidRPr="00707DBD">
        <w:rPr>
          <w:rStyle w:val="StyleUnderline"/>
        </w:rPr>
        <w:t>education’ is defined as a discipline that is concerned --- "mainly with methods of teaching and learning in schools</w:t>
      </w:r>
      <w:r w:rsidRPr="00707DBD">
        <w:t xml:space="preserve"> or </w:t>
      </w:r>
      <w:proofErr w:type="spellStart"/>
      <w:r w:rsidRPr="00707DBD">
        <w:t>schoollike</w:t>
      </w:r>
      <w:proofErr w:type="spellEnd"/>
      <w:r w:rsidRPr="00707DBD">
        <w:t xml:space="preserve"> environments </w:t>
      </w:r>
      <w:r w:rsidRPr="00707DBD">
        <w:rPr>
          <w:rStyle w:val="StyleUnderline"/>
        </w:rPr>
        <w:t>as opposed to various informal means of socialization</w:t>
      </w:r>
      <w:r w:rsidRPr="00707DBD">
        <w:t xml:space="preserve">". - </w:t>
      </w:r>
      <w:r w:rsidRPr="00707DBD">
        <w:rPr>
          <w:rStyle w:val="StyleUnderline"/>
        </w:rPr>
        <w:t>The connection to schooling is obvious</w:t>
      </w:r>
      <w:r w:rsidRPr="00707DBD">
        <w:t>.</w:t>
      </w:r>
    </w:p>
    <w:p w:rsidR="008579B9" w:rsidRPr="00707DBD" w:rsidRDefault="008579B9" w:rsidP="008579B9"/>
    <w:p w:rsidR="008579B9" w:rsidRPr="00707DBD" w:rsidRDefault="008579B9" w:rsidP="008579B9">
      <w:pPr>
        <w:pStyle w:val="Heading3"/>
        <w:rPr>
          <w:rFonts w:cs="Times New Roman"/>
        </w:rPr>
      </w:pPr>
      <w:r w:rsidRPr="00707DBD">
        <w:rPr>
          <w:rFonts w:cs="Times New Roman"/>
        </w:rPr>
        <w:t xml:space="preserve">2nc </w:t>
      </w:r>
      <w:r w:rsidR="009D564A">
        <w:rPr>
          <w:rFonts w:cs="Times New Roman"/>
        </w:rPr>
        <w:t>Education=Classroom</w:t>
      </w:r>
    </w:p>
    <w:p w:rsidR="008579B9" w:rsidRPr="00707DBD" w:rsidRDefault="008579B9" w:rsidP="008579B9">
      <w:pPr>
        <w:pStyle w:val="Heading4"/>
        <w:rPr>
          <w:rFonts w:cs="Times New Roman"/>
        </w:rPr>
      </w:pPr>
      <w:r w:rsidRPr="00707DBD">
        <w:rPr>
          <w:rFonts w:cs="Times New Roman"/>
        </w:rPr>
        <w:t>Education means the classroom – anything outside of that isn’t “education”</w:t>
      </w:r>
    </w:p>
    <w:p w:rsidR="008579B9" w:rsidRPr="00707DBD" w:rsidRDefault="008579B9" w:rsidP="008579B9">
      <w:r w:rsidRPr="00707DBD">
        <w:rPr>
          <w:rStyle w:val="Style13ptBold"/>
        </w:rPr>
        <w:t>Rocca 15</w:t>
      </w:r>
      <w:r w:rsidRPr="00707DBD">
        <w:t xml:space="preserve"> independent, conservative writer and blogger of fiction and nonfiction, most interested in the philosophy of American conservatism, has written and published several books (FJ, June 14, “An Ordinary American on the Culture of Today's America,” Lulu Press) </w:t>
      </w:r>
    </w:p>
    <w:p w:rsidR="008579B9" w:rsidRPr="00707DBD" w:rsidRDefault="008579B9" w:rsidP="008579B9">
      <w:pPr>
        <w:rPr>
          <w:rStyle w:val="StyleUnderline"/>
        </w:rPr>
      </w:pPr>
      <w:r w:rsidRPr="00707DBD">
        <w:t xml:space="preserve">True </w:t>
      </w:r>
      <w:r w:rsidRPr="00707DBD">
        <w:rPr>
          <w:rStyle w:val="Emphasis"/>
        </w:rPr>
        <w:t>“education” has to take place somewhere and that somewhere is in the classroom.</w:t>
      </w:r>
      <w:r w:rsidRPr="00707DBD">
        <w:t xml:space="preserve"> That classroom can be defined variously. It can be a living room table, a grassy spot under the trees or, most commonly, a regular classroom with desks and chairs. </w:t>
      </w:r>
      <w:r w:rsidRPr="00707DBD">
        <w:rPr>
          <w:rStyle w:val="StyleUnderline"/>
        </w:rPr>
        <w:t>For most of us, that classroom is probably in a public school</w:t>
      </w:r>
    </w:p>
    <w:p w:rsidR="008579B9" w:rsidRPr="00707DBD" w:rsidRDefault="008579B9" w:rsidP="008579B9">
      <w:r w:rsidRPr="00707DBD">
        <w:rPr>
          <w:rStyle w:val="StyleUnderline"/>
        </w:rPr>
        <w:t xml:space="preserve">The term “education” is broad and somewhat vague, and those who preach the need of more “funding” would like to keep it that way </w:t>
      </w:r>
      <w:r w:rsidRPr="00707DBD">
        <w:t xml:space="preserve">because </w:t>
      </w:r>
      <w:r w:rsidRPr="00707DBD">
        <w:rPr>
          <w:rStyle w:val="Emphasis"/>
        </w:rPr>
        <w:t xml:space="preserve">real education requires only two components: a student who “learns” and a teacher who “teaches.” </w:t>
      </w:r>
      <w:r w:rsidRPr="00707DBD">
        <w:rPr>
          <w:rStyle w:val="StyleUnderline"/>
        </w:rPr>
        <w:t>The classroom posits a kind of relationship between the teacher and the student</w:t>
      </w:r>
      <w:r w:rsidRPr="00707DBD">
        <w:t>, and, like all relationships it requires not 100% but 200% commitment; each partner in the relationship must contribute 100% dedication to it. In what is called “education,” teaching requires 100% of the teacher’s effort, while learning requires 100% of the student’s effort. The present view is deliberately skewed to make it seem as though the total only requires 100% so that the demand for more than the teacher’s share (fictionally 50%) can be made with fake legitimacy.</w:t>
      </w:r>
    </w:p>
    <w:p w:rsidR="008579B9" w:rsidRPr="00707DBD" w:rsidRDefault="008579B9" w:rsidP="008579B9">
      <w:r w:rsidRPr="00707DBD">
        <w:rPr>
          <w:rStyle w:val="Emphasis"/>
        </w:rPr>
        <w:t xml:space="preserve">That money which politicians and cronies demand sure as hell does not get to the classroom--the only place where </w:t>
      </w:r>
      <w:r w:rsidRPr="00707DBD">
        <w:t>true</w:t>
      </w:r>
      <w:r w:rsidRPr="00707DBD">
        <w:rPr>
          <w:rStyle w:val="Emphasis"/>
        </w:rPr>
        <w:t xml:space="preserve"> education takes place.</w:t>
      </w:r>
      <w:r w:rsidRPr="00707DBD">
        <w:t xml:space="preserve"> It certainly does NOT take place in think tanks or in the offices of consultants who want to tell others what to do and think in order to get the grants and make their mark (as did Dewey). But they don’t acknowledge that what real education is because, for thousands of years, teaching and learning has taken place without them.</w:t>
      </w:r>
    </w:p>
    <w:p w:rsidR="008579B9" w:rsidRPr="00707DBD" w:rsidRDefault="008579B9" w:rsidP="008579B9"/>
    <w:p w:rsidR="008579B9" w:rsidRPr="00707DBD" w:rsidRDefault="008579B9" w:rsidP="008579B9">
      <w:pPr>
        <w:pStyle w:val="Heading4"/>
        <w:rPr>
          <w:rFonts w:cs="Times New Roman"/>
          <w:u w:val="single"/>
        </w:rPr>
      </w:pPr>
      <w:r w:rsidRPr="00707DBD">
        <w:rPr>
          <w:rFonts w:cs="Times New Roman"/>
        </w:rPr>
        <w:t xml:space="preserve">“Education” is </w:t>
      </w:r>
      <w:r w:rsidRPr="00707DBD">
        <w:rPr>
          <w:rFonts w:cs="Times New Roman"/>
          <w:u w:val="single"/>
        </w:rPr>
        <w:t>formal instruction</w:t>
      </w:r>
      <w:r w:rsidRPr="00707DBD">
        <w:rPr>
          <w:rFonts w:cs="Times New Roman"/>
        </w:rPr>
        <w:t xml:space="preserve"> in a classroom or with a </w:t>
      </w:r>
      <w:r w:rsidRPr="00707DBD">
        <w:rPr>
          <w:rFonts w:cs="Times New Roman"/>
          <w:u w:val="single"/>
        </w:rPr>
        <w:t>mentor</w:t>
      </w:r>
    </w:p>
    <w:p w:rsidR="008579B9" w:rsidRPr="00707DBD" w:rsidRDefault="008579B9" w:rsidP="008579B9">
      <w:pPr>
        <w:rPr>
          <w:rStyle w:val="Style13ptBold"/>
        </w:rPr>
      </w:pPr>
      <w:r w:rsidRPr="00707DBD">
        <w:rPr>
          <w:rStyle w:val="Style13ptBold"/>
        </w:rPr>
        <w:t xml:space="preserve">Hone, 17 </w:t>
      </w:r>
      <w:r w:rsidRPr="00707DBD">
        <w:t>– public commentator(Chris, “What Is Education?”, Turtle Wise, 2 June 2017, http://turtlewise.net/what-is-education/,//SL)</w:t>
      </w:r>
    </w:p>
    <w:p w:rsidR="008579B9" w:rsidRPr="00707DBD" w:rsidRDefault="008579B9" w:rsidP="008579B9">
      <w:pPr>
        <w:rPr>
          <w:rStyle w:val="StyleUnderline"/>
        </w:rPr>
      </w:pPr>
      <w:r w:rsidRPr="00707DBD">
        <w:rPr>
          <w:rStyle w:val="StyleUnderline"/>
        </w:rPr>
        <w:t>We think about education</w:t>
      </w:r>
      <w:r w:rsidRPr="00707DBD">
        <w:t xml:space="preserve"> today </w:t>
      </w:r>
      <w:r w:rsidRPr="00707DBD">
        <w:rPr>
          <w:rStyle w:val="StyleUnderline"/>
        </w:rPr>
        <w:t xml:space="preserve">as </w:t>
      </w:r>
      <w:r w:rsidRPr="00707DBD">
        <w:rPr>
          <w:rStyle w:val="Emphasis"/>
        </w:rPr>
        <w:t>formal instruction in a classroom</w:t>
      </w:r>
      <w:r w:rsidRPr="00707DBD">
        <w:t>.  </w:t>
      </w:r>
      <w:r w:rsidRPr="00707DBD">
        <w:rPr>
          <w:rStyle w:val="StyleUnderline"/>
        </w:rPr>
        <w:t>But that hasn’t always been the case.  </w:t>
      </w:r>
    </w:p>
    <w:p w:rsidR="008579B9" w:rsidRPr="00707DBD" w:rsidRDefault="008579B9" w:rsidP="008579B9">
      <w:r w:rsidRPr="00707DBD">
        <w:t>For thousands of years, young aspirants who wanted to follow a certain path would seek out a guide in their chosen field of study. Perhaps they would find a great hunter or warrior, a master builder, or healer, and then ask to train with them.  This guide would act as a mentor, trainer and teacher.  This method of passing on knowledge was common across many different cultures and was the primary mechanism for learning until relatively recently.</w:t>
      </w:r>
    </w:p>
    <w:p w:rsidR="008579B9" w:rsidRPr="00707DBD" w:rsidRDefault="008579B9" w:rsidP="008579B9">
      <w:r w:rsidRPr="00707DBD">
        <w:t>Modern compulsory education has been hugely successful in bringing literacy to millions and is largely responsible for a higher standard of living in many parts of the world.  Children are expected to complete their primary education and strive for admission to university to complete advanced degrees. Societies around the globe have undergone an accelerating pace of change in economy and technology, thus the demands for an educated workforce of the future are significant.</w:t>
      </w:r>
    </w:p>
    <w:p w:rsidR="008579B9" w:rsidRPr="00707DBD" w:rsidRDefault="008579B9" w:rsidP="008579B9">
      <w:r w:rsidRPr="00707DBD">
        <w:t>We must also keep in mind that many of the skills needed for the 21st Century are associated with deeper learning.  These are skills like analytic reasoning, complex problem solving, and teamwork, and they are difficult to learn in a traditional academic environment.</w:t>
      </w:r>
    </w:p>
    <w:p w:rsidR="008579B9" w:rsidRPr="00707DBD" w:rsidRDefault="008579B9" w:rsidP="008579B9">
      <w:r w:rsidRPr="00707DBD">
        <w:t>What can be done?</w:t>
      </w:r>
    </w:p>
    <w:p w:rsidR="008579B9" w:rsidRPr="00707DBD" w:rsidRDefault="008579B9" w:rsidP="008579B9">
      <w:r w:rsidRPr="00707DBD">
        <w:t>As is so often the case, we can learn from the past as we look to the future.</w:t>
      </w:r>
    </w:p>
    <w:p w:rsidR="008579B9" w:rsidRDefault="008579B9" w:rsidP="008579B9">
      <w:pPr>
        <w:rPr>
          <w:rStyle w:val="StyleUnderline"/>
        </w:rPr>
      </w:pPr>
      <w:r w:rsidRPr="00707DBD">
        <w:t xml:space="preserve">Today </w:t>
      </w:r>
      <w:r w:rsidRPr="00707DBD">
        <w:rPr>
          <w:rStyle w:val="Emphasis"/>
        </w:rPr>
        <w:t xml:space="preserve">we are seeing a resurgence in mentorship </w:t>
      </w:r>
      <w:r w:rsidRPr="00707DBD">
        <w:rPr>
          <w:rStyle w:val="StyleUnderline"/>
        </w:rPr>
        <w:t>as a means for people to learn and grow personally beyond the formal educational structure</w:t>
      </w:r>
      <w:r w:rsidRPr="00707DBD">
        <w:t>.  </w:t>
      </w:r>
      <w:r w:rsidRPr="00707DBD">
        <w:rPr>
          <w:rStyle w:val="StyleUnderline"/>
        </w:rPr>
        <w:t>Mentorship is a relationship in which a more experienced or more knowledgeable person helps to guide a less experienced or less knowledgeable person</w:t>
      </w:r>
      <w:r w:rsidRPr="00707DBD">
        <w:t xml:space="preserve">. The mentor may be older or younger than the person being mentored, but she or he must have a certain area of expertise. </w:t>
      </w:r>
      <w:r w:rsidRPr="00707DBD">
        <w:rPr>
          <w:rStyle w:val="StyleUnderline"/>
        </w:rPr>
        <w:t>It is a learning and development partnership between someone with vast experience and someone who wants to learn.</w:t>
      </w:r>
    </w:p>
    <w:p w:rsidR="00C027B4" w:rsidRDefault="00C027B4" w:rsidP="008579B9">
      <w:pPr>
        <w:rPr>
          <w:rStyle w:val="StyleUnderline"/>
        </w:rPr>
      </w:pPr>
    </w:p>
    <w:p w:rsidR="00C027B4" w:rsidRPr="000019C0" w:rsidRDefault="00C027B4" w:rsidP="00C027B4"/>
    <w:p w:rsidR="00C027B4" w:rsidRDefault="00C027B4" w:rsidP="00C027B4">
      <w:pPr>
        <w:pStyle w:val="Heading4"/>
        <w:rPr>
          <w:u w:val="single"/>
        </w:rPr>
      </w:pPr>
      <w:r>
        <w:t xml:space="preserve">Limiting “education” to schooling is necessary to narrow the topic, otherwise its scope has </w:t>
      </w:r>
      <w:r>
        <w:rPr>
          <w:u w:val="single"/>
        </w:rPr>
        <w:t>no limit</w:t>
      </w:r>
    </w:p>
    <w:p w:rsidR="00C027B4" w:rsidRPr="000019C0" w:rsidRDefault="00C027B4" w:rsidP="00C027B4">
      <w:r w:rsidRPr="000019C0">
        <w:rPr>
          <w:rStyle w:val="Style13ptBold"/>
        </w:rPr>
        <w:t>Maheshwari 12 –</w:t>
      </w:r>
      <w:r>
        <w:t xml:space="preserve"> Dr. V.K. Maheshwari, Former Principal, K.L.D.A.V(P.G) College, Roorkee, India, “Concept of Education”, 10-2, http://www.vkmaheshwari.com/WP/?p=558</w:t>
      </w:r>
    </w:p>
    <w:p w:rsidR="00C027B4" w:rsidRPr="000019C0" w:rsidRDefault="00C027B4" w:rsidP="00C027B4">
      <w:pPr>
        <w:rPr>
          <w:sz w:val="12"/>
        </w:rPr>
      </w:pPr>
      <w:r w:rsidRPr="000019C0">
        <w:rPr>
          <w:rStyle w:val="StyleUnderline"/>
        </w:rPr>
        <w:t xml:space="preserve">There are a lot of contradictions regarding the meaning of education. The fact responsible for this contradiction is lack of uniformity in the meaning of education. Every </w:t>
      </w:r>
      <w:r w:rsidRPr="000019C0">
        <w:rPr>
          <w:rStyle w:val="Emphasis"/>
        </w:rPr>
        <w:t>debater</w:t>
      </w:r>
      <w:r w:rsidRPr="000019C0">
        <w:rPr>
          <w:rStyle w:val="StyleUnderline"/>
        </w:rPr>
        <w:t xml:space="preserve"> looks at its meaning in a unique form</w:t>
      </w:r>
      <w:r w:rsidRPr="000019C0">
        <w:rPr>
          <w:sz w:val="12"/>
        </w:rPr>
        <w:t xml:space="preserve">, because its sense has underwent such a massive change since earliest times that </w:t>
      </w:r>
      <w:r w:rsidRPr="000019C0">
        <w:rPr>
          <w:rStyle w:val="StyleUnderline"/>
        </w:rPr>
        <w:t xml:space="preserve">its very assumption has become </w:t>
      </w:r>
      <w:r w:rsidRPr="000019C0">
        <w:rPr>
          <w:rStyle w:val="Emphasis"/>
        </w:rPr>
        <w:t>quite misleading</w:t>
      </w:r>
      <w:r w:rsidRPr="000019C0">
        <w:rPr>
          <w:rStyle w:val="StyleUnderline"/>
        </w:rPr>
        <w:t xml:space="preserve">. Therefore, it is </w:t>
      </w:r>
      <w:r w:rsidRPr="000019C0">
        <w:rPr>
          <w:rStyle w:val="Emphasis"/>
        </w:rPr>
        <w:t>essential</w:t>
      </w:r>
      <w:r w:rsidRPr="000019C0">
        <w:rPr>
          <w:rStyle w:val="StyleUnderline"/>
        </w:rPr>
        <w:t xml:space="preserve"> that the assumption of education should be explained at the very outset</w:t>
      </w:r>
      <w:r w:rsidRPr="000019C0">
        <w:rPr>
          <w:sz w:val="12"/>
        </w:rPr>
        <w:t>.</w:t>
      </w:r>
    </w:p>
    <w:p w:rsidR="00C027B4" w:rsidRPr="000019C0" w:rsidRDefault="00C027B4" w:rsidP="00C027B4">
      <w:pPr>
        <w:rPr>
          <w:sz w:val="12"/>
        </w:rPr>
      </w:pPr>
      <w:r w:rsidRPr="000019C0">
        <w:rPr>
          <w:rStyle w:val="StyleUnderline"/>
        </w:rPr>
        <w:t>Webster defines education as the process of educating or teaching</w:t>
      </w:r>
      <w:r w:rsidRPr="000019C0">
        <w:rPr>
          <w:sz w:val="12"/>
        </w:rPr>
        <w:t xml:space="preserve">. Educate is further defined as “to develop the knowledge, skill, or character of …” Thus, from these definitions, we might assume that the purpose of education is to develop the knowledge, skill, or character of students. </w:t>
      </w:r>
      <w:r w:rsidRPr="000019C0">
        <w:rPr>
          <w:rStyle w:val="StyleUnderline"/>
        </w:rPr>
        <w:t xml:space="preserve">Unfortunately, this definition </w:t>
      </w:r>
      <w:r w:rsidRPr="000019C0">
        <w:rPr>
          <w:rStyle w:val="Emphasis"/>
        </w:rPr>
        <w:t>offers little unless we further define</w:t>
      </w:r>
      <w:r w:rsidRPr="000019C0">
        <w:rPr>
          <w:rStyle w:val="StyleUnderline"/>
        </w:rPr>
        <w:t xml:space="preserve"> words such as develop, knowledge, and character</w:t>
      </w:r>
      <w:r w:rsidRPr="000019C0">
        <w:rPr>
          <w:sz w:val="12"/>
        </w:rPr>
        <w:t>.</w:t>
      </w:r>
    </w:p>
    <w:p w:rsidR="00C027B4" w:rsidRPr="000019C0" w:rsidRDefault="00C027B4" w:rsidP="00C027B4">
      <w:pPr>
        <w:rPr>
          <w:sz w:val="12"/>
        </w:rPr>
      </w:pPr>
      <w:r w:rsidRPr="000019C0">
        <w:rPr>
          <w:sz w:val="12"/>
        </w:rPr>
        <w:t>Etymologically the term EDUCATION has been derived from different sources-</w:t>
      </w:r>
    </w:p>
    <w:p w:rsidR="00C027B4" w:rsidRPr="000019C0" w:rsidRDefault="00C027B4" w:rsidP="00C027B4">
      <w:pPr>
        <w:rPr>
          <w:sz w:val="12"/>
        </w:rPr>
      </w:pPr>
      <w:r w:rsidRPr="000019C0">
        <w:rPr>
          <w:sz w:val="12"/>
        </w:rPr>
        <w:t>Educate means the art of teaching of teaching or training</w:t>
      </w:r>
    </w:p>
    <w:p w:rsidR="00C027B4" w:rsidRPr="000019C0" w:rsidRDefault="00C027B4" w:rsidP="00C027B4">
      <w:pPr>
        <w:rPr>
          <w:sz w:val="12"/>
        </w:rPr>
      </w:pPr>
      <w:r w:rsidRPr="000019C0">
        <w:rPr>
          <w:sz w:val="12"/>
        </w:rPr>
        <w:t xml:space="preserve">The other way of explaining the term of Latin E means to ‘lead forth out of and </w:t>
      </w:r>
      <w:proofErr w:type="spellStart"/>
      <w:r w:rsidRPr="000019C0">
        <w:rPr>
          <w:sz w:val="12"/>
        </w:rPr>
        <w:t>duco</w:t>
      </w:r>
      <w:proofErr w:type="spellEnd"/>
      <w:r w:rsidRPr="000019C0">
        <w:rPr>
          <w:sz w:val="12"/>
        </w:rPr>
        <w:t xml:space="preserve"> means I lead, ; thus; education may be interpreted to means to ‘lead forth’</w:t>
      </w:r>
    </w:p>
    <w:p w:rsidR="00C027B4" w:rsidRPr="000019C0" w:rsidRDefault="00C027B4" w:rsidP="00C027B4">
      <w:pPr>
        <w:rPr>
          <w:sz w:val="12"/>
        </w:rPr>
      </w:pPr>
      <w:r w:rsidRPr="000019C0">
        <w:rPr>
          <w:sz w:val="12"/>
        </w:rPr>
        <w:t>Etymological Meaning from etymological point of view, the Hindi word ‘</w:t>
      </w:r>
      <w:proofErr w:type="spellStart"/>
      <w:r w:rsidRPr="000019C0">
        <w:rPr>
          <w:sz w:val="12"/>
        </w:rPr>
        <w:t>shiksha</w:t>
      </w:r>
      <w:proofErr w:type="spellEnd"/>
      <w:r w:rsidRPr="000019C0">
        <w:rPr>
          <w:sz w:val="12"/>
        </w:rPr>
        <w:t>’ has been derived from the Sanskrit verb ‘</w:t>
      </w:r>
      <w:proofErr w:type="spellStart"/>
      <w:r w:rsidRPr="000019C0">
        <w:rPr>
          <w:sz w:val="12"/>
        </w:rPr>
        <w:t>shiksh</w:t>
      </w:r>
      <w:proofErr w:type="spellEnd"/>
      <w:r w:rsidRPr="000019C0">
        <w:rPr>
          <w:sz w:val="12"/>
        </w:rPr>
        <w:t xml:space="preserve">’ which mean ‘to learn’. Thus, education mend both learning and teaching. In the </w:t>
      </w:r>
      <w:proofErr w:type="spellStart"/>
      <w:r w:rsidRPr="000019C0">
        <w:rPr>
          <w:sz w:val="12"/>
        </w:rPr>
        <w:t>Raghuvansh</w:t>
      </w:r>
      <w:proofErr w:type="spellEnd"/>
      <w:r w:rsidRPr="000019C0">
        <w:rPr>
          <w:sz w:val="12"/>
        </w:rPr>
        <w:t>, the term ‘education’ has been used in these two senses. In India languages, the terms ‘vidya’ and jnana’ have been used as synonyms to the term ‘</w:t>
      </w:r>
      <w:proofErr w:type="spellStart"/>
      <w:r w:rsidRPr="000019C0">
        <w:rPr>
          <w:sz w:val="12"/>
        </w:rPr>
        <w:t>shiksha</w:t>
      </w:r>
      <w:proofErr w:type="spellEnd"/>
      <w:r w:rsidRPr="000019C0">
        <w:rPr>
          <w:sz w:val="12"/>
        </w:rPr>
        <w:t xml:space="preserve">’. The term ‘vidya’ has been derived from the verb ‘vid’ which means ‘to’ know, to find out, to learn’, but later, this was fixed for ‘curriculum’. In the beginning, four subjects were included under </w:t>
      </w:r>
      <w:proofErr w:type="spellStart"/>
      <w:r w:rsidRPr="000019C0">
        <w:rPr>
          <w:sz w:val="12"/>
        </w:rPr>
        <w:t>viday</w:t>
      </w:r>
      <w:proofErr w:type="spellEnd"/>
      <w:r w:rsidRPr="000019C0">
        <w:rPr>
          <w:sz w:val="12"/>
        </w:rPr>
        <w:t xml:space="preserve">, but later, Manu added the fifth, called </w:t>
      </w:r>
      <w:proofErr w:type="spellStart"/>
      <w:r w:rsidRPr="000019C0">
        <w:rPr>
          <w:sz w:val="12"/>
        </w:rPr>
        <w:t>Atma</w:t>
      </w:r>
      <w:proofErr w:type="spellEnd"/>
      <w:r w:rsidRPr="000019C0">
        <w:rPr>
          <w:sz w:val="12"/>
        </w:rPr>
        <w:t xml:space="preserve"> </w:t>
      </w:r>
      <w:proofErr w:type="spellStart"/>
      <w:r w:rsidRPr="000019C0">
        <w:rPr>
          <w:sz w:val="12"/>
        </w:rPr>
        <w:t>Vidya</w:t>
      </w:r>
      <w:proofErr w:type="spellEnd"/>
      <w:r w:rsidRPr="000019C0">
        <w:rPr>
          <w:sz w:val="12"/>
        </w:rPr>
        <w:t xml:space="preserve">, and gradually, this number rose to fourteen, which included Vedas, </w:t>
      </w:r>
      <w:proofErr w:type="spellStart"/>
      <w:r w:rsidRPr="000019C0">
        <w:rPr>
          <w:sz w:val="12"/>
        </w:rPr>
        <w:t>Vedangas</w:t>
      </w:r>
      <w:proofErr w:type="spellEnd"/>
      <w:r w:rsidRPr="000019C0">
        <w:rPr>
          <w:sz w:val="12"/>
        </w:rPr>
        <w:t xml:space="preserve">, Dharma, Nyaya, </w:t>
      </w:r>
      <w:proofErr w:type="spellStart"/>
      <w:r w:rsidRPr="000019C0">
        <w:rPr>
          <w:sz w:val="12"/>
        </w:rPr>
        <w:t>Mimansa</w:t>
      </w:r>
      <w:proofErr w:type="spellEnd"/>
      <w:r w:rsidRPr="000019C0">
        <w:rPr>
          <w:sz w:val="12"/>
        </w:rPr>
        <w:t xml:space="preserve"> etc. Thus, ‘vidya’ means both curriculum and learning.</w:t>
      </w:r>
    </w:p>
    <w:p w:rsidR="00C027B4" w:rsidRPr="000019C0" w:rsidRDefault="00C027B4" w:rsidP="00C027B4">
      <w:pPr>
        <w:rPr>
          <w:sz w:val="12"/>
        </w:rPr>
      </w:pPr>
      <w:r w:rsidRPr="000019C0">
        <w:rPr>
          <w:sz w:val="12"/>
        </w:rPr>
        <w:t>4 .The term ‘</w:t>
      </w:r>
      <w:proofErr w:type="spellStart"/>
      <w:r w:rsidRPr="000019C0">
        <w:rPr>
          <w:sz w:val="12"/>
        </w:rPr>
        <w:t>janja</w:t>
      </w:r>
      <w:proofErr w:type="spellEnd"/>
      <w:r w:rsidRPr="000019C0">
        <w:rPr>
          <w:sz w:val="12"/>
        </w:rPr>
        <w:t>’ means the same as education in its wide sense in Indian philosophy. In Indian philosophies, the term ‘jnana’ is not used for only information or facts, though in the west, this sense is The term ‘</w:t>
      </w:r>
      <w:proofErr w:type="spellStart"/>
      <w:r w:rsidRPr="000019C0">
        <w:rPr>
          <w:sz w:val="12"/>
        </w:rPr>
        <w:t>janja</w:t>
      </w:r>
      <w:proofErr w:type="spellEnd"/>
      <w:r w:rsidRPr="000019C0">
        <w:rPr>
          <w:sz w:val="12"/>
        </w:rPr>
        <w:t xml:space="preserve">’ means the same as education in its wide sense in Indian philosophy. In Indian philosophies, the term ‘jnana’ is not used for only information or facts, though in the west, this sense is quite prevalent. In the </w:t>
      </w:r>
      <w:proofErr w:type="spellStart"/>
      <w:r w:rsidRPr="000019C0">
        <w:rPr>
          <w:sz w:val="12"/>
        </w:rPr>
        <w:t>Amarkosha</w:t>
      </w:r>
      <w:proofErr w:type="spellEnd"/>
      <w:r w:rsidRPr="000019C0">
        <w:rPr>
          <w:sz w:val="12"/>
        </w:rPr>
        <w:t>, the terms ‘jnana’ and ‘</w:t>
      </w:r>
      <w:proofErr w:type="spellStart"/>
      <w:r w:rsidRPr="000019C0">
        <w:rPr>
          <w:sz w:val="12"/>
        </w:rPr>
        <w:t>vijnana</w:t>
      </w:r>
      <w:proofErr w:type="spellEnd"/>
      <w:r w:rsidRPr="000019C0">
        <w:rPr>
          <w:sz w:val="12"/>
        </w:rPr>
        <w:t xml:space="preserve">’ have been distinguished saying that is </w:t>
      </w:r>
      <w:proofErr w:type="spellStart"/>
      <w:r w:rsidRPr="000019C0">
        <w:rPr>
          <w:sz w:val="12"/>
        </w:rPr>
        <w:t>reated</w:t>
      </w:r>
      <w:proofErr w:type="spellEnd"/>
      <w:r w:rsidRPr="000019C0">
        <w:rPr>
          <w:sz w:val="12"/>
        </w:rPr>
        <w:t xml:space="preserve"> with emancipation while ‘</w:t>
      </w:r>
      <w:proofErr w:type="spellStart"/>
      <w:r w:rsidRPr="000019C0">
        <w:rPr>
          <w:sz w:val="12"/>
        </w:rPr>
        <w:t>vijnana</w:t>
      </w:r>
      <w:proofErr w:type="spellEnd"/>
      <w:r w:rsidRPr="000019C0">
        <w:rPr>
          <w:sz w:val="12"/>
        </w:rPr>
        <w:t xml:space="preserve">’ is </w:t>
      </w:r>
      <w:proofErr w:type="spellStart"/>
      <w:r w:rsidRPr="000019C0">
        <w:rPr>
          <w:sz w:val="12"/>
        </w:rPr>
        <w:t>reated</w:t>
      </w:r>
      <w:proofErr w:type="spellEnd"/>
      <w:r w:rsidRPr="000019C0">
        <w:rPr>
          <w:sz w:val="12"/>
        </w:rPr>
        <w:t xml:space="preserve"> with crafts. In other words, jnana or knowledge is that which develops man and illuminates his path to emancipation, while whatever is learnt and known in practical life is called </w:t>
      </w:r>
      <w:proofErr w:type="spellStart"/>
      <w:r w:rsidRPr="000019C0">
        <w:rPr>
          <w:sz w:val="12"/>
        </w:rPr>
        <w:t>vijnana</w:t>
      </w:r>
      <w:proofErr w:type="spellEnd"/>
      <w:r w:rsidRPr="000019C0">
        <w:rPr>
          <w:sz w:val="12"/>
        </w:rPr>
        <w:t xml:space="preserve"> or science.</w:t>
      </w:r>
    </w:p>
    <w:p w:rsidR="00C027B4" w:rsidRPr="000019C0" w:rsidRDefault="00C027B4" w:rsidP="00C027B4">
      <w:pPr>
        <w:rPr>
          <w:sz w:val="12"/>
        </w:rPr>
      </w:pPr>
      <w:r w:rsidRPr="000019C0">
        <w:rPr>
          <w:sz w:val="12"/>
        </w:rPr>
        <w:t>On the other hand, his the English term ‘education’ has been derived from the Latin word ‘education’. On analysis, it gives out the following meaning:</w:t>
      </w:r>
    </w:p>
    <w:p w:rsidR="00C027B4" w:rsidRPr="000019C0" w:rsidRDefault="00C027B4" w:rsidP="00C027B4">
      <w:pPr>
        <w:rPr>
          <w:sz w:val="12"/>
        </w:rPr>
      </w:pPr>
      <w:r w:rsidRPr="000019C0">
        <w:rPr>
          <w:sz w:val="12"/>
        </w:rPr>
        <w:t>English-education</w:t>
      </w:r>
    </w:p>
    <w:p w:rsidR="00C027B4" w:rsidRPr="000019C0" w:rsidRDefault="00C027B4" w:rsidP="00C027B4">
      <w:pPr>
        <w:rPr>
          <w:sz w:val="12"/>
        </w:rPr>
      </w:pPr>
      <w:r w:rsidRPr="000019C0">
        <w:rPr>
          <w:sz w:val="12"/>
        </w:rPr>
        <w:t>Latin-education k=</w:t>
      </w:r>
      <w:proofErr w:type="spellStart"/>
      <w:r w:rsidRPr="000019C0">
        <w:rPr>
          <w:sz w:val="12"/>
        </w:rPr>
        <w:t>e+duco</w:t>
      </w:r>
      <w:proofErr w:type="spellEnd"/>
    </w:p>
    <w:p w:rsidR="00C027B4" w:rsidRPr="000019C0" w:rsidRDefault="00C027B4" w:rsidP="00C027B4">
      <w:pPr>
        <w:rPr>
          <w:sz w:val="12"/>
        </w:rPr>
      </w:pPr>
      <w:r w:rsidRPr="000019C0">
        <w:rPr>
          <w:sz w:val="12"/>
        </w:rPr>
        <w:t xml:space="preserve">Meaning-to lead=from </w:t>
      </w:r>
      <w:proofErr w:type="spellStart"/>
      <w:r w:rsidRPr="000019C0">
        <w:rPr>
          <w:sz w:val="12"/>
        </w:rPr>
        <w:t>within+to</w:t>
      </w:r>
      <w:proofErr w:type="spellEnd"/>
      <w:r w:rsidRPr="000019C0">
        <w:rPr>
          <w:sz w:val="12"/>
        </w:rPr>
        <w:t xml:space="preserve"> lead out</w:t>
      </w:r>
    </w:p>
    <w:p w:rsidR="00C027B4" w:rsidRPr="000019C0" w:rsidRDefault="00C027B4" w:rsidP="00C027B4">
      <w:pPr>
        <w:rPr>
          <w:sz w:val="12"/>
        </w:rPr>
      </w:pPr>
      <w:r w:rsidRPr="000019C0">
        <w:rPr>
          <w:sz w:val="12"/>
        </w:rPr>
        <w:t>Assumption of education: To bring out inherent capabilities of a child</w:t>
      </w:r>
    </w:p>
    <w:p w:rsidR="00C027B4" w:rsidRPr="000019C0" w:rsidRDefault="00C027B4" w:rsidP="00C027B4">
      <w:pPr>
        <w:rPr>
          <w:sz w:val="12"/>
        </w:rPr>
      </w:pPr>
      <w:r w:rsidRPr="000019C0">
        <w:rPr>
          <w:sz w:val="12"/>
        </w:rPr>
        <w:t>Some scholars opine that the term ‘education’ has been derived from the Latin words ‘</w:t>
      </w:r>
      <w:proofErr w:type="spellStart"/>
      <w:r w:rsidRPr="000019C0">
        <w:rPr>
          <w:sz w:val="12"/>
        </w:rPr>
        <w:t>educere</w:t>
      </w:r>
      <w:proofErr w:type="spellEnd"/>
      <w:r w:rsidRPr="000019C0">
        <w:rPr>
          <w:sz w:val="12"/>
        </w:rPr>
        <w:t>’ or ; however, from etymological sense, all three to these are no different in meaning.</w:t>
      </w:r>
    </w:p>
    <w:p w:rsidR="00C027B4" w:rsidRPr="000019C0" w:rsidRDefault="00C027B4" w:rsidP="00C027B4">
      <w:pPr>
        <w:rPr>
          <w:sz w:val="12"/>
        </w:rPr>
      </w:pPr>
      <w:r w:rsidRPr="000019C0">
        <w:rPr>
          <w:sz w:val="12"/>
        </w:rPr>
        <w:t xml:space="preserve">The definition of education in an act or process of imparting or acquiring general knowledge, and generally of preparing oneself or other intellectually for mature like. It </w:t>
      </w:r>
      <w:proofErr w:type="spellStart"/>
      <w:r w:rsidRPr="000019C0">
        <w:rPr>
          <w:sz w:val="12"/>
        </w:rPr>
        <w:t>It</w:t>
      </w:r>
      <w:proofErr w:type="spellEnd"/>
      <w:r w:rsidRPr="000019C0">
        <w:rPr>
          <w:sz w:val="12"/>
        </w:rPr>
        <w:t xml:space="preserve"> could be a certain degree, level or kind of schooling. It is a training imply a discipline and development by means of the special and general abilities of the mind or a training by which people learn to develop and use their mental, moral, and physical power or skill. It is a gaining experience, either improving or regressing. Actually Education is a deliberate and organized activity though which the physical, intellectual, aesthetic, moral and spiritual potentialities of the child are developed, both in the intellectual, aesthetic, moral and spiritual potentialities of the child are developed, both in the individual as an individual and also as a member of society so that he may lead the fullest and richest life possible in this world and finally attain his ultimate end in the world to come.</w:t>
      </w:r>
    </w:p>
    <w:p w:rsidR="00C027B4" w:rsidRPr="000019C0" w:rsidRDefault="00C027B4" w:rsidP="00C027B4">
      <w:pPr>
        <w:rPr>
          <w:sz w:val="12"/>
        </w:rPr>
      </w:pPr>
      <w:r w:rsidRPr="000019C0">
        <w:rPr>
          <w:sz w:val="12"/>
        </w:rPr>
        <w:t>Education is very essential in everyday to be able to cope and survive whatever the difficulties and complication may experience. Without education, life can be so hard and frustrating in every aspect.</w:t>
      </w:r>
    </w:p>
    <w:p w:rsidR="00C027B4" w:rsidRPr="000019C0" w:rsidRDefault="00C027B4" w:rsidP="00C027B4">
      <w:pPr>
        <w:rPr>
          <w:sz w:val="12"/>
        </w:rPr>
      </w:pPr>
      <w:r w:rsidRPr="000019C0">
        <w:rPr>
          <w:sz w:val="12"/>
        </w:rPr>
        <w:t xml:space="preserve">The </w:t>
      </w:r>
      <w:r w:rsidRPr="000019C0">
        <w:rPr>
          <w:rStyle w:val="StyleUnderline"/>
        </w:rPr>
        <w:t xml:space="preserve">instances of education can be from school, society or home Internet, or </w:t>
      </w:r>
      <w:r w:rsidRPr="000019C0">
        <w:rPr>
          <w:rStyle w:val="Emphasis"/>
        </w:rPr>
        <w:t>anywhere</w:t>
      </w:r>
      <w:r w:rsidRPr="000019C0">
        <w:rPr>
          <w:sz w:val="12"/>
        </w:rPr>
        <w:t xml:space="preserve">. It is necessary that everyone needs to go to school, to learn academically and socially. If help build up confidence in every person, if gives a high self-esteem as well. Also, we need to educate oneself in the society, so that we are aware in catastrophic situation. To know what’s going on around us, it is an advantage to be one of the biggest technologies that revolve around the word, from researching or communicating. It is a big help to explore and educate our self to the word of technology. It is a big help discipline, patient, time hard-work and effort. With these important behavioral qualities, it will be easier </w:t>
      </w:r>
      <w:proofErr w:type="spellStart"/>
      <w:r w:rsidRPr="000019C0">
        <w:rPr>
          <w:sz w:val="12"/>
        </w:rPr>
        <w:t>ot</w:t>
      </w:r>
      <w:proofErr w:type="spellEnd"/>
      <w:r w:rsidRPr="000019C0">
        <w:rPr>
          <w:sz w:val="12"/>
        </w:rPr>
        <w:t xml:space="preserve"> deal with life. Education doesn’t require a perfect physical appearance but it requires attention and focus. Having the knowledge in everything, it refers to a high intellect power, a power that ready for anything. The skills to educate our self is something that we couldn’t share to anyone but we could extend if is some ways.</w:t>
      </w:r>
    </w:p>
    <w:p w:rsidR="00C027B4" w:rsidRPr="000019C0" w:rsidRDefault="00C027B4" w:rsidP="00C027B4">
      <w:pPr>
        <w:rPr>
          <w:sz w:val="12"/>
        </w:rPr>
      </w:pPr>
      <w:r w:rsidRPr="000019C0">
        <w:rPr>
          <w:sz w:val="12"/>
        </w:rPr>
        <w:t>Technically, education is really important and it is a necessity for us, to have a better life and a better future. We need to get the best of education that we want to, it is worth it to have the knowledge, and intellect the capacity to participate in the word and it can change our life tremendously.</w:t>
      </w:r>
    </w:p>
    <w:p w:rsidR="00C027B4" w:rsidRPr="000019C0" w:rsidRDefault="00C027B4" w:rsidP="00C027B4">
      <w:pPr>
        <w:rPr>
          <w:sz w:val="12"/>
        </w:rPr>
      </w:pPr>
      <w:r w:rsidRPr="000019C0">
        <w:rPr>
          <w:rStyle w:val="StyleUnderline"/>
        </w:rPr>
        <w:t xml:space="preserve">Mostly education is accepted as a learning and training process which is </w:t>
      </w:r>
      <w:r w:rsidRPr="000019C0">
        <w:rPr>
          <w:rStyle w:val="Emphasis"/>
        </w:rPr>
        <w:t>applied in school</w:t>
      </w:r>
      <w:r w:rsidRPr="000019C0">
        <w:rPr>
          <w:sz w:val="12"/>
        </w:rPr>
        <w:t>.</w:t>
      </w:r>
    </w:p>
    <w:p w:rsidR="00C027B4" w:rsidRPr="000019C0" w:rsidRDefault="00C027B4" w:rsidP="00C027B4">
      <w:pPr>
        <w:rPr>
          <w:sz w:val="12"/>
        </w:rPr>
      </w:pPr>
      <w:r w:rsidRPr="000019C0">
        <w:rPr>
          <w:sz w:val="12"/>
        </w:rPr>
        <w:t>In the past few years, another sense of education has come to be applied, according to which education is looked at as an or a science  of guidance and teacher-training departments.</w:t>
      </w:r>
    </w:p>
    <w:p w:rsidR="00C027B4" w:rsidRPr="000019C0" w:rsidRDefault="00C027B4" w:rsidP="00C027B4">
      <w:pPr>
        <w:rPr>
          <w:sz w:val="12"/>
        </w:rPr>
      </w:pPr>
      <w:r w:rsidRPr="000019C0">
        <w:rPr>
          <w:sz w:val="12"/>
        </w:rPr>
        <w:t>The above point of view is clear to a great extent, but there is an element of ambiguity in it. When the meaning of education is analyzed in the context of the time spent in school, refined form for behavior and other points of view, a need for developing a clearer meaning of education is felt. Thus, the environment in which education is imparted, and the form of for giving a distinct meaning of education, on the above basis, it become essential in the context of its meaning, nature and scope.</w:t>
      </w:r>
    </w:p>
    <w:p w:rsidR="00C027B4" w:rsidRPr="000019C0" w:rsidRDefault="00C027B4" w:rsidP="00C027B4">
      <w:pPr>
        <w:rPr>
          <w:sz w:val="12"/>
        </w:rPr>
      </w:pPr>
      <w:r w:rsidRPr="000019C0">
        <w:rPr>
          <w:sz w:val="12"/>
        </w:rPr>
        <w:t>Assumption of Education</w:t>
      </w:r>
    </w:p>
    <w:p w:rsidR="00C027B4" w:rsidRPr="000019C0" w:rsidRDefault="00C027B4" w:rsidP="00C027B4">
      <w:pPr>
        <w:rPr>
          <w:sz w:val="12"/>
        </w:rPr>
      </w:pPr>
      <w:r w:rsidRPr="000019C0">
        <w:rPr>
          <w:sz w:val="12"/>
        </w:rPr>
        <w:t>In fact, man continues to learn lifelong and he evolves on its basis.</w:t>
      </w:r>
    </w:p>
    <w:p w:rsidR="00C027B4" w:rsidRPr="000019C0" w:rsidRDefault="00C027B4" w:rsidP="00C027B4">
      <w:pPr>
        <w:rPr>
          <w:sz w:val="12"/>
        </w:rPr>
      </w:pPr>
      <w:r w:rsidRPr="000019C0">
        <w:rPr>
          <w:sz w:val="12"/>
        </w:rPr>
        <w:t>School provides a definite direction to this evolution, but school education in included under the wide form of education</w:t>
      </w:r>
    </w:p>
    <w:p w:rsidR="00C027B4" w:rsidRPr="000019C0" w:rsidRDefault="00C027B4" w:rsidP="00C027B4">
      <w:pPr>
        <w:rPr>
          <w:sz w:val="12"/>
        </w:rPr>
      </w:pPr>
      <w:r w:rsidRPr="000019C0">
        <w:rPr>
          <w:sz w:val="12"/>
        </w:rPr>
        <w:t>Every living being takes birth in the universe in one or the other species, and he learns certain activities during his existence. These activities are not limited to only adjustment with the prevailing circumstances; rather they also cultivate a capability to concept of hedonism. This capability of construct is called education.</w:t>
      </w:r>
    </w:p>
    <w:p w:rsidR="00C027B4" w:rsidRPr="000019C0" w:rsidRDefault="00C027B4" w:rsidP="00C027B4">
      <w:pPr>
        <w:rPr>
          <w:sz w:val="12"/>
        </w:rPr>
      </w:pPr>
      <w:r w:rsidRPr="000019C0">
        <w:rPr>
          <w:sz w:val="12"/>
        </w:rPr>
        <w:t>The term ‘Education’ is applied for knowledge, for a process in physiological and psychological behavioral change and for studying as a subject under the curriculum.</w:t>
      </w:r>
    </w:p>
    <w:p w:rsidR="00C027B4" w:rsidRPr="000019C0" w:rsidRDefault="00C027B4" w:rsidP="00C027B4">
      <w:pPr>
        <w:rPr>
          <w:sz w:val="12"/>
        </w:rPr>
      </w:pPr>
      <w:r w:rsidRPr="000019C0">
        <w:rPr>
          <w:rStyle w:val="StyleUnderline"/>
        </w:rPr>
        <w:t xml:space="preserve">When the term ‘education’ is applied for knowledge, </w:t>
      </w:r>
      <w:r w:rsidRPr="000019C0">
        <w:rPr>
          <w:rStyle w:val="Emphasis"/>
        </w:rPr>
        <w:t>its scope is pervasive</w:t>
      </w:r>
      <w:r w:rsidRPr="000019C0">
        <w:rPr>
          <w:rStyle w:val="StyleUnderline"/>
        </w:rPr>
        <w:t xml:space="preserve"> all through the universe</w:t>
      </w:r>
      <w:r w:rsidRPr="000019C0">
        <w:rPr>
          <w:sz w:val="12"/>
        </w:rPr>
        <w:t xml:space="preserve">. Each element of the universe becomes its component. </w:t>
      </w:r>
      <w:r w:rsidRPr="000019C0">
        <w:rPr>
          <w:rStyle w:val="Emphasis"/>
        </w:rPr>
        <w:t>In this form, the scope of education has no limit</w:t>
      </w:r>
      <w:r w:rsidRPr="000019C0">
        <w:rPr>
          <w:sz w:val="12"/>
        </w:rPr>
        <w:t>.</w:t>
      </w:r>
    </w:p>
    <w:p w:rsidR="00C027B4" w:rsidRPr="000019C0" w:rsidRDefault="00C027B4" w:rsidP="00C027B4">
      <w:pPr>
        <w:rPr>
          <w:sz w:val="12"/>
        </w:rPr>
      </w:pPr>
      <w:r w:rsidRPr="000019C0">
        <w:rPr>
          <w:rStyle w:val="StyleUnderline"/>
        </w:rPr>
        <w:t>The term ‘education’ is applied as a process for bringing about behavioral  change</w:t>
      </w:r>
      <w:r w:rsidRPr="000019C0">
        <w:rPr>
          <w:sz w:val="12"/>
        </w:rPr>
        <w:t xml:space="preserve"> in man. In this form too, ,it is used in two senses: in wider sense and in narrow sense. In its wider sense, educational process has education three components: teacher, student and social environment. All these three education elements are equally important.</w:t>
      </w:r>
    </w:p>
    <w:p w:rsidR="00C027B4" w:rsidRPr="000019C0" w:rsidRDefault="00C027B4" w:rsidP="00C027B4">
      <w:pPr>
        <w:rPr>
          <w:sz w:val="12"/>
        </w:rPr>
      </w:pPr>
      <w:r w:rsidRPr="000019C0">
        <w:rPr>
          <w:sz w:val="12"/>
        </w:rPr>
        <w:t>As a subject, under education are studied different components of education process, like teacher, student, social sentiment and curriculum.</w:t>
      </w:r>
    </w:p>
    <w:p w:rsidR="00C027B4" w:rsidRPr="000019C0" w:rsidRDefault="00C027B4" w:rsidP="00C027B4">
      <w:pPr>
        <w:rPr>
          <w:sz w:val="12"/>
        </w:rPr>
      </w:pPr>
      <w:r w:rsidRPr="000019C0">
        <w:rPr>
          <w:sz w:val="12"/>
        </w:rPr>
        <w:t>Meaning and Nature of Education</w:t>
      </w:r>
    </w:p>
    <w:p w:rsidR="00C027B4" w:rsidRPr="000019C0" w:rsidRDefault="00C027B4" w:rsidP="00C027B4">
      <w:pPr>
        <w:rPr>
          <w:sz w:val="12"/>
        </w:rPr>
      </w:pPr>
      <w:r w:rsidRPr="000019C0">
        <w:rPr>
          <w:sz w:val="12"/>
        </w:rPr>
        <w:t>For a common man, education is synonym to literacy in which a person is supposed to elicit a specific behavior. In his view, a literate of education person should necessarily have specific civil living style, conversation style. Manners, clothing language etc.</w:t>
      </w:r>
    </w:p>
    <w:p w:rsidR="00C027B4" w:rsidRPr="000019C0" w:rsidRDefault="00C027B4" w:rsidP="00C027B4">
      <w:pPr>
        <w:rPr>
          <w:sz w:val="12"/>
        </w:rPr>
      </w:pPr>
      <w:r w:rsidRPr="000019C0">
        <w:rPr>
          <w:sz w:val="12"/>
        </w:rPr>
        <w:t>Education is biologically and philosophically evolved, psychologically developed and socially based. It has various dimensions. It will be interesting to see it different perspectives.</w:t>
      </w:r>
    </w:p>
    <w:p w:rsidR="00C027B4" w:rsidRPr="000019C0" w:rsidRDefault="00C027B4" w:rsidP="00C027B4">
      <w:pPr>
        <w:rPr>
          <w:sz w:val="12"/>
        </w:rPr>
      </w:pPr>
      <w:r w:rsidRPr="000019C0">
        <w:rPr>
          <w:sz w:val="12"/>
        </w:rPr>
        <w:t>Education in social Perspective</w:t>
      </w:r>
    </w:p>
    <w:p w:rsidR="00C027B4" w:rsidRPr="000019C0" w:rsidRDefault="00C027B4" w:rsidP="00C027B4">
      <w:pPr>
        <w:rPr>
          <w:sz w:val="12"/>
        </w:rPr>
      </w:pPr>
      <w:r w:rsidRPr="000019C0">
        <w:rPr>
          <w:sz w:val="12"/>
        </w:rPr>
        <w:t>In social context, the meaning of education can be taken only on one basis, that is whither to attach importance to man’s happiness or society happiness. In the wider perspective, education encompasses not only individual but also the whole universe.</w:t>
      </w:r>
    </w:p>
    <w:p w:rsidR="00C027B4" w:rsidRPr="000019C0" w:rsidRDefault="00C027B4" w:rsidP="00C027B4">
      <w:pPr>
        <w:rPr>
          <w:sz w:val="12"/>
        </w:rPr>
      </w:pPr>
      <w:r w:rsidRPr="000019C0">
        <w:rPr>
          <w:sz w:val="12"/>
        </w:rPr>
        <w:t>As education process is adopted in each society for its development during a period under consideration, which is a replanted individual. Each society places before itself certain human ideals which determine an individual intellectual physical and moral behavior. This idealism is the basis of education. A society can live when its members are quite uniform. The basic manners or norms of norms of behavior which are necessary for community life are made uniform by education, it also strengthens these manners. It is education but the uniformity is relative.</w:t>
      </w:r>
    </w:p>
    <w:p w:rsidR="00C027B4" w:rsidRPr="000019C0" w:rsidRDefault="00C027B4" w:rsidP="00C027B4">
      <w:pPr>
        <w:rPr>
          <w:sz w:val="12"/>
        </w:rPr>
      </w:pPr>
      <w:r w:rsidRPr="000019C0">
        <w:rPr>
          <w:sz w:val="12"/>
        </w:rPr>
        <w:t>Thus, education is that process which is imparted to those generations which are not yet ready for social life. It is aimed for creating and expected by political society.</w:t>
      </w:r>
    </w:p>
    <w:p w:rsidR="00C027B4" w:rsidRPr="000019C0" w:rsidRDefault="00C027B4" w:rsidP="00C027B4">
      <w:pPr>
        <w:rPr>
          <w:sz w:val="12"/>
        </w:rPr>
      </w:pPr>
      <w:r w:rsidRPr="000019C0">
        <w:rPr>
          <w:sz w:val="12"/>
        </w:rPr>
        <w:t>Thus the above standpoint means that the systematic socialization of young generation is inherent in education.</w:t>
      </w:r>
    </w:p>
    <w:p w:rsidR="00C027B4" w:rsidRPr="000019C0" w:rsidRDefault="00C027B4" w:rsidP="00C027B4">
      <w:pPr>
        <w:rPr>
          <w:sz w:val="12"/>
        </w:rPr>
      </w:pPr>
      <w:r w:rsidRPr="000019C0">
        <w:rPr>
          <w:sz w:val="12"/>
        </w:rPr>
        <w:t>Education in Moral perspective</w:t>
      </w:r>
    </w:p>
    <w:p w:rsidR="00C027B4" w:rsidRPr="000019C0" w:rsidRDefault="00C027B4" w:rsidP="00C027B4">
      <w:pPr>
        <w:rPr>
          <w:sz w:val="12"/>
        </w:rPr>
      </w:pPr>
      <w:r w:rsidRPr="000019C0">
        <w:rPr>
          <w:sz w:val="12"/>
        </w:rPr>
        <w:t>The moral context comprises many aspects, such as guidance, direction, rules, codes of conduct and behaviors etc.</w:t>
      </w:r>
    </w:p>
    <w:p w:rsidR="00C027B4" w:rsidRPr="000019C0" w:rsidRDefault="00C027B4" w:rsidP="00C027B4">
      <w:pPr>
        <w:rPr>
          <w:sz w:val="12"/>
        </w:rPr>
      </w:pPr>
      <w:r w:rsidRPr="000019C0">
        <w:rPr>
          <w:sz w:val="12"/>
        </w:rPr>
        <w:t xml:space="preserve">Morality is analyzed in the context of three eternal values: Satya (truth), Shiv (goodness) and </w:t>
      </w:r>
      <w:proofErr w:type="spellStart"/>
      <w:r w:rsidRPr="000019C0">
        <w:rPr>
          <w:sz w:val="12"/>
        </w:rPr>
        <w:t>Sundar</w:t>
      </w:r>
      <w:proofErr w:type="spellEnd"/>
      <w:r w:rsidRPr="000019C0">
        <w:rPr>
          <w:sz w:val="12"/>
        </w:rPr>
        <w:t xml:space="preserve"> is (beauty ). Satya, shiv and sunder cannot be explained, they are eternal for all ages. What is morality? It is the highest aim of humanity What objective is it that which creates bliss. Whose crates bliss. whose bliss is it? That of individual or universe. Education is an effort to explain these contexts. Therefore, from moral point of view, education can be called a novel synthesis of certain characteristics, attitudes, aptitude and habits in objective way. Thus education can be called the establishment of this type of thinking by which values can become meaningful only when both means and end are sacred, the doe and the soon are good , and which does good of both individual and universe.</w:t>
      </w:r>
    </w:p>
    <w:p w:rsidR="00C027B4" w:rsidRPr="000019C0" w:rsidRDefault="00C027B4" w:rsidP="00C027B4">
      <w:pPr>
        <w:rPr>
          <w:sz w:val="12"/>
        </w:rPr>
      </w:pPr>
      <w:r w:rsidRPr="000019C0">
        <w:rPr>
          <w:sz w:val="12"/>
        </w:rPr>
        <w:t>Education in Biological Perspective</w:t>
      </w:r>
    </w:p>
    <w:p w:rsidR="00C027B4" w:rsidRPr="000019C0" w:rsidRDefault="00C027B4" w:rsidP="00C027B4">
      <w:pPr>
        <w:rPr>
          <w:sz w:val="12"/>
        </w:rPr>
      </w:pPr>
      <w:r w:rsidRPr="000019C0">
        <w:rPr>
          <w:sz w:val="12"/>
        </w:rPr>
        <w:t>When a child is born, he is no different from an animal biologically. Later, his social personally undergoes a change according to the social assumptions. In fact it is behavior of an animal or a man is governed as per the by innate disposition, while that of a social individual is governed as per the social assumptions. The society has assigned this responsibility of behavioral modification to schools. This behavior medication is called education, which is realized through interaction between teacher and students.</w:t>
      </w:r>
    </w:p>
    <w:p w:rsidR="00C027B4" w:rsidRPr="000019C0" w:rsidRDefault="00C027B4" w:rsidP="00C027B4">
      <w:pPr>
        <w:rPr>
          <w:sz w:val="12"/>
        </w:rPr>
      </w:pPr>
      <w:r w:rsidRPr="000019C0">
        <w:rPr>
          <w:sz w:val="12"/>
        </w:rPr>
        <w:t>Education in Spiritual Perspective</w:t>
      </w:r>
    </w:p>
    <w:p w:rsidR="00C027B4" w:rsidRPr="000019C0" w:rsidRDefault="00C027B4" w:rsidP="00C027B4">
      <w:pPr>
        <w:rPr>
          <w:sz w:val="12"/>
        </w:rPr>
      </w:pPr>
      <w:r w:rsidRPr="000019C0">
        <w:rPr>
          <w:sz w:val="12"/>
        </w:rPr>
        <w:t>In spiritual context, education is looked in three forms: knowledge, learning and science. Knowing the truth is dependent on methods. Science is based on matter. Philosophy is based on thought.</w:t>
      </w:r>
    </w:p>
    <w:p w:rsidR="00C027B4" w:rsidRPr="000019C0" w:rsidRDefault="00C027B4" w:rsidP="00C027B4">
      <w:pPr>
        <w:rPr>
          <w:sz w:val="12"/>
        </w:rPr>
      </w:pPr>
      <w:r w:rsidRPr="000019C0">
        <w:rPr>
          <w:sz w:val="12"/>
        </w:rPr>
        <w:t>All that knowledge which is based on spiritual field is called learning, and is accepted as the only means of attaining emancipation.</w:t>
      </w:r>
    </w:p>
    <w:p w:rsidR="00C027B4" w:rsidRPr="000019C0" w:rsidRDefault="00C027B4" w:rsidP="00C027B4">
      <w:pPr>
        <w:rPr>
          <w:sz w:val="12"/>
        </w:rPr>
      </w:pPr>
      <w:r w:rsidRPr="000019C0">
        <w:rPr>
          <w:sz w:val="12"/>
        </w:rPr>
        <w:t xml:space="preserve">Sa </w:t>
      </w:r>
      <w:proofErr w:type="spellStart"/>
      <w:r w:rsidRPr="000019C0">
        <w:rPr>
          <w:sz w:val="12"/>
        </w:rPr>
        <w:t>Vidya</w:t>
      </w:r>
      <w:proofErr w:type="spellEnd"/>
      <w:r w:rsidRPr="000019C0">
        <w:rPr>
          <w:sz w:val="12"/>
        </w:rPr>
        <w:t xml:space="preserve"> </w:t>
      </w:r>
      <w:proofErr w:type="spellStart"/>
      <w:r w:rsidRPr="000019C0">
        <w:rPr>
          <w:sz w:val="12"/>
        </w:rPr>
        <w:t>Ya</w:t>
      </w:r>
      <w:proofErr w:type="spellEnd"/>
      <w:r w:rsidRPr="000019C0">
        <w:rPr>
          <w:sz w:val="12"/>
        </w:rPr>
        <w:t xml:space="preserve"> </w:t>
      </w:r>
      <w:proofErr w:type="spellStart"/>
      <w:r w:rsidRPr="000019C0">
        <w:rPr>
          <w:sz w:val="12"/>
        </w:rPr>
        <w:t>Vimuktaye</w:t>
      </w:r>
      <w:proofErr w:type="spellEnd"/>
      <w:r w:rsidRPr="000019C0">
        <w:rPr>
          <w:sz w:val="12"/>
        </w:rPr>
        <w:t>.</w:t>
      </w:r>
    </w:p>
    <w:p w:rsidR="00C027B4" w:rsidRPr="000019C0" w:rsidRDefault="00C027B4" w:rsidP="00C027B4">
      <w:pPr>
        <w:rPr>
          <w:sz w:val="12"/>
        </w:rPr>
      </w:pPr>
      <w:r w:rsidRPr="000019C0">
        <w:rPr>
          <w:sz w:val="12"/>
        </w:rPr>
        <w:t>(Education is that which emancipates.)</w:t>
      </w:r>
    </w:p>
    <w:p w:rsidR="00C027B4" w:rsidRPr="000019C0" w:rsidRDefault="00C027B4" w:rsidP="00C027B4">
      <w:pPr>
        <w:rPr>
          <w:sz w:val="12"/>
        </w:rPr>
      </w:pPr>
      <w:r w:rsidRPr="000019C0">
        <w:rPr>
          <w:sz w:val="12"/>
        </w:rPr>
        <w:t>Therefore, is spiritual context, education means the attainment of learning, which prepares for the future. In the context of science, the attainment of knowledge based on matter can be called education, and it is related to the present situation.</w:t>
      </w:r>
    </w:p>
    <w:p w:rsidR="00C027B4" w:rsidRPr="000019C0" w:rsidRDefault="00C027B4" w:rsidP="00C027B4">
      <w:pPr>
        <w:rPr>
          <w:sz w:val="12"/>
        </w:rPr>
      </w:pPr>
      <w:r w:rsidRPr="000019C0">
        <w:rPr>
          <w:sz w:val="12"/>
        </w:rPr>
        <w:t>In both its wide and narrow senses, education is a social process. Man is born with certain faculties. These facilities are developed and refined in the physical and social environment, and human behavior and thinking too undergo specific changes. The development of entire human civilization and culture occurs in the social environment itself. Educational process cannot exist in the absence of social environment.</w:t>
      </w:r>
    </w:p>
    <w:p w:rsidR="00C027B4" w:rsidRDefault="00C027B4" w:rsidP="00C027B4">
      <w:pPr>
        <w:rPr>
          <w:sz w:val="12"/>
        </w:rPr>
      </w:pPr>
      <w:r w:rsidRPr="000019C0">
        <w:rPr>
          <w:rStyle w:val="StyleUnderline"/>
        </w:rPr>
        <w:t xml:space="preserve">In its </w:t>
      </w:r>
      <w:r w:rsidRPr="000019C0">
        <w:rPr>
          <w:rStyle w:val="Emphasis"/>
        </w:rPr>
        <w:t>narrow</w:t>
      </w:r>
      <w:r w:rsidRPr="000019C0">
        <w:rPr>
          <w:rStyle w:val="StyleUnderline"/>
        </w:rPr>
        <w:t xml:space="preserve"> sense, education is </w:t>
      </w:r>
      <w:r w:rsidRPr="000019C0">
        <w:rPr>
          <w:rStyle w:val="Emphasis"/>
        </w:rPr>
        <w:t>limited to school life</w:t>
      </w:r>
      <w:r w:rsidRPr="000019C0">
        <w:rPr>
          <w:rStyle w:val="StyleUnderline"/>
        </w:rPr>
        <w:t>, but in its actual sense, it continues lifelong, from birth till</w:t>
      </w:r>
      <w:r w:rsidRPr="000019C0">
        <w:rPr>
          <w:sz w:val="12"/>
        </w:rPr>
        <w:t xml:space="preserve"> death. Man begins to learn right from his birth and he keeps acquiring some learning with every experience of life. Thus, continuity is one of its characteristics.</w:t>
      </w:r>
    </w:p>
    <w:p w:rsidR="00C027B4" w:rsidRDefault="00C027B4" w:rsidP="00C027B4"/>
    <w:p w:rsidR="00C027B4" w:rsidRDefault="00C027B4" w:rsidP="00C027B4">
      <w:pPr>
        <w:pStyle w:val="Heading4"/>
      </w:pPr>
      <w:r>
        <w:t>“Education” refers to teaching and learning in schools</w:t>
      </w:r>
    </w:p>
    <w:p w:rsidR="00C027B4" w:rsidRDefault="00C027B4" w:rsidP="00C027B4">
      <w:r w:rsidRPr="004751AB">
        <w:rPr>
          <w:rStyle w:val="Style13ptBold"/>
        </w:rPr>
        <w:t>Webster’s 17 –</w:t>
      </w:r>
      <w:r>
        <w:t xml:space="preserve"> Merriam-Webster’s Online Dictionary, “education”, https://www.merriam-webster.com/dictionary/education</w:t>
      </w:r>
    </w:p>
    <w:p w:rsidR="00C027B4" w:rsidRDefault="00C027B4" w:rsidP="00C027B4">
      <w:r>
        <w:t>Definition of education</w:t>
      </w:r>
    </w:p>
    <w:p w:rsidR="00C027B4" w:rsidRDefault="00C027B4" w:rsidP="00C027B4">
      <w:r>
        <w:t>1</w:t>
      </w:r>
    </w:p>
    <w:p w:rsidR="00C027B4" w:rsidRDefault="00C027B4" w:rsidP="00C027B4">
      <w:r>
        <w:t>a :  the action or process of educating or of being educated; also :  a stage of such a process</w:t>
      </w:r>
    </w:p>
    <w:p w:rsidR="00C027B4" w:rsidRDefault="00C027B4" w:rsidP="00C027B4">
      <w:r>
        <w:t>b :  the knowledge and development resulting from an educational process a person of little education</w:t>
      </w:r>
    </w:p>
    <w:p w:rsidR="00C027B4" w:rsidRDefault="00C027B4" w:rsidP="00C027B4">
      <w:r>
        <w:t>2</w:t>
      </w:r>
    </w:p>
    <w:p w:rsidR="00C027B4" w:rsidRPr="004751AB" w:rsidRDefault="00C027B4" w:rsidP="00C027B4">
      <w:pPr>
        <w:rPr>
          <w:rStyle w:val="StyleUnderline"/>
        </w:rPr>
      </w:pPr>
      <w:r>
        <w:t xml:space="preserve">:  </w:t>
      </w:r>
      <w:r w:rsidRPr="004751AB">
        <w:rPr>
          <w:rStyle w:val="StyleUnderline"/>
        </w:rPr>
        <w:t xml:space="preserve">the field of study that deals mainly with methods of teaching and learning </w:t>
      </w:r>
      <w:r w:rsidRPr="004751AB">
        <w:rPr>
          <w:rStyle w:val="Emphasis"/>
        </w:rPr>
        <w:t>in schools</w:t>
      </w:r>
    </w:p>
    <w:p w:rsidR="00C027B4" w:rsidRDefault="00C027B4" w:rsidP="00C027B4">
      <w:proofErr w:type="spellStart"/>
      <w:r>
        <w:t>educationalplay</w:t>
      </w:r>
      <w:proofErr w:type="spellEnd"/>
      <w:r>
        <w:t xml:space="preserve"> \ˌe-</w:t>
      </w:r>
      <w:proofErr w:type="spellStart"/>
      <w:r>
        <w:t>jə</w:t>
      </w:r>
      <w:proofErr w:type="spellEnd"/>
      <w:r>
        <w:t>-ˈ</w:t>
      </w:r>
      <w:proofErr w:type="spellStart"/>
      <w:r>
        <w:t>kā-shnəl</w:t>
      </w:r>
      <w:proofErr w:type="spellEnd"/>
      <w:r>
        <w:t>, -</w:t>
      </w:r>
      <w:proofErr w:type="spellStart"/>
      <w:r>
        <w:t>shə-nəl</w:t>
      </w:r>
      <w:proofErr w:type="spellEnd"/>
      <w:r>
        <w:t>\ adjective</w:t>
      </w:r>
    </w:p>
    <w:p w:rsidR="00C027B4" w:rsidRDefault="00C027B4" w:rsidP="00C027B4">
      <w:proofErr w:type="spellStart"/>
      <w:r>
        <w:t>educationallyplay</w:t>
      </w:r>
      <w:proofErr w:type="spellEnd"/>
      <w:r>
        <w:t xml:space="preserve"> \ˌe-</w:t>
      </w:r>
      <w:proofErr w:type="spellStart"/>
      <w:r>
        <w:t>jə</w:t>
      </w:r>
      <w:proofErr w:type="spellEnd"/>
      <w:r>
        <w:t>-ˈ</w:t>
      </w:r>
      <w:proofErr w:type="spellStart"/>
      <w:r>
        <w:t>kā</w:t>
      </w:r>
      <w:proofErr w:type="spellEnd"/>
      <w:r>
        <w:t>-</w:t>
      </w:r>
      <w:proofErr w:type="spellStart"/>
      <w:r>
        <w:t>shnəl</w:t>
      </w:r>
      <w:proofErr w:type="spellEnd"/>
      <w:r>
        <w:t>-ē, -</w:t>
      </w:r>
      <w:proofErr w:type="spellStart"/>
      <w:r>
        <w:t>shə-nəl</w:t>
      </w:r>
      <w:proofErr w:type="spellEnd"/>
      <w:r>
        <w:t>-\ adverb</w:t>
      </w:r>
    </w:p>
    <w:p w:rsidR="00C027B4" w:rsidRDefault="00C027B4" w:rsidP="00C027B4"/>
    <w:p w:rsidR="00C027B4" w:rsidRDefault="00C027B4" w:rsidP="00C027B4">
      <w:pPr>
        <w:pStyle w:val="Heading4"/>
      </w:pPr>
      <w:r>
        <w:t>“Education” is in schools</w:t>
      </w:r>
    </w:p>
    <w:p w:rsidR="00C027B4" w:rsidRDefault="00C027B4" w:rsidP="00C027B4">
      <w:r w:rsidRPr="0065466F">
        <w:rPr>
          <w:rStyle w:val="Style13ptBold"/>
        </w:rPr>
        <w:t>Macmillan 17 –</w:t>
      </w:r>
      <w:r>
        <w:t xml:space="preserve"> Macmillan Dictionary, “education”, http://www.macmillandictionary.com/dictionary/american/education</w:t>
      </w:r>
    </w:p>
    <w:p w:rsidR="00C027B4" w:rsidRPr="00C027B4" w:rsidRDefault="00C027B4" w:rsidP="008579B9">
      <w:pPr>
        <w:rPr>
          <w:rStyle w:val="StyleUnderline"/>
          <w:sz w:val="16"/>
          <w:u w:val="none"/>
        </w:rPr>
      </w:pPr>
      <w:r>
        <w:t xml:space="preserve">[UNCOUNTABLE] </w:t>
      </w:r>
      <w:r w:rsidRPr="0065466F">
        <w:rPr>
          <w:rStyle w:val="StyleUnderline"/>
        </w:rPr>
        <w:t xml:space="preserve">the activity of educating people </w:t>
      </w:r>
      <w:r w:rsidRPr="0065466F">
        <w:rPr>
          <w:rStyle w:val="Emphasis"/>
        </w:rPr>
        <w:t>in schools, colleges, and universities</w:t>
      </w:r>
      <w:r>
        <w:t>, and all the policies and arrangements concerning this</w:t>
      </w:r>
    </w:p>
    <w:p w:rsidR="008579B9" w:rsidRDefault="00862561" w:rsidP="00862561">
      <w:pPr>
        <w:pStyle w:val="Heading3"/>
      </w:pPr>
      <w:r>
        <w:t>Education --- AFF</w:t>
      </w:r>
    </w:p>
    <w:p w:rsidR="00862561" w:rsidRPr="00191D17" w:rsidRDefault="00862561" w:rsidP="00862561">
      <w:pPr>
        <w:pStyle w:val="Heading4"/>
      </w:pPr>
      <w:r>
        <w:t>“Education” is all forms of learning and not limited to formal schooling</w:t>
      </w:r>
    </w:p>
    <w:p w:rsidR="00862561" w:rsidRDefault="00862561" w:rsidP="00862561">
      <w:r w:rsidRPr="00191D17">
        <w:rPr>
          <w:rStyle w:val="Style13ptBold"/>
        </w:rPr>
        <w:t>Davenport 88 –</w:t>
      </w:r>
      <w:r>
        <w:t xml:space="preserve"> J. Davenport, Judge on the Common Pleas Court of Montgomery County, Pennsylvania, “Prana Yoga Centre v. Lower </w:t>
      </w:r>
      <w:proofErr w:type="spellStart"/>
      <w:r>
        <w:t>Pottsgrove</w:t>
      </w:r>
      <w:proofErr w:type="spellEnd"/>
      <w:r>
        <w:t xml:space="preserve"> Township Zoning Hearing Board”, 1988 Pa. Dist. &amp; </w:t>
      </w:r>
      <w:proofErr w:type="spellStart"/>
      <w:r>
        <w:t>Cnty</w:t>
      </w:r>
      <w:proofErr w:type="spellEnd"/>
      <w:r>
        <w:t>. Dec. LEXIS 253; 48 Pa. D. &amp; C.3d 650, 4-20, Lexis</w:t>
      </w:r>
    </w:p>
    <w:p w:rsidR="00862561" w:rsidRDefault="00862561" w:rsidP="00862561">
      <w:r>
        <w:t>DISCUSSION</w:t>
      </w:r>
    </w:p>
    <w:p w:rsidR="00862561" w:rsidRDefault="00862561" w:rsidP="00862561">
      <w:r w:rsidRPr="00191D17">
        <w:rPr>
          <w:rStyle w:val="StyleUnderline"/>
        </w:rPr>
        <w:t>Whether the study and training of yoga should be considered "educational" raises a novel question for</w:t>
      </w:r>
      <w:r>
        <w:t xml:space="preserve">  [**652]  </w:t>
      </w:r>
      <w:r w:rsidRPr="00191D17">
        <w:rPr>
          <w:rStyle w:val="StyleUnderline"/>
        </w:rPr>
        <w:t>this commonwealth</w:t>
      </w:r>
      <w:r>
        <w:t xml:space="preserve">. Section 601.5(a) of the Lower </w:t>
      </w:r>
      <w:proofErr w:type="spellStart"/>
      <w:r>
        <w:t>Pottsgrove</w:t>
      </w:r>
      <w:proofErr w:type="spellEnd"/>
      <w:r>
        <w:t xml:space="preserve"> Township Zoning Ordinance does not define the term "educational" for purposes of granting a special exception. In the seminal case of </w:t>
      </w:r>
      <w:proofErr w:type="spellStart"/>
      <w:r>
        <w:t>Gilden</w:t>
      </w:r>
      <w:proofErr w:type="spellEnd"/>
      <w:r>
        <w:t xml:space="preserve"> Appeal, 406 Pa. 484, 178 A.2d 562 (1962), the Pennsylvania Supreme Court held that </w:t>
      </w:r>
      <w:r w:rsidRPr="00191D17">
        <w:rPr>
          <w:rStyle w:val="StyleUnderline"/>
        </w:rPr>
        <w:t xml:space="preserve">in the absence of a stated definition, the word "education" is to be taken in its </w:t>
      </w:r>
      <w:r w:rsidRPr="00191D17">
        <w:rPr>
          <w:rStyle w:val="Emphasis"/>
        </w:rPr>
        <w:t>broadest</w:t>
      </w:r>
      <w:r w:rsidRPr="00191D17">
        <w:rPr>
          <w:rStyle w:val="StyleUnderline"/>
        </w:rPr>
        <w:t xml:space="preserve"> sense</w:t>
      </w:r>
      <w:r>
        <w:t>:HN3Go to this Headnote in the case.</w:t>
      </w:r>
    </w:p>
    <w:p w:rsidR="00862561" w:rsidRDefault="00862561" w:rsidP="00862561">
      <w:r w:rsidRPr="00191D17">
        <w:rPr>
          <w:rStyle w:val="StyleUnderline"/>
        </w:rPr>
        <w:t>"The word [education] taken in its full sense, is a broad, comprehensive term and may be particularly directed to either mental, moral or physical faculties, but in its broadest sense it embraces them all, and includes</w:t>
      </w:r>
      <w:r>
        <w:t xml:space="preserve"> [*3]  </w:t>
      </w:r>
      <w:r w:rsidRPr="00191D17">
        <w:rPr>
          <w:rStyle w:val="Emphasis"/>
        </w:rPr>
        <w:t>not merely the instruction received at the school</w:t>
      </w:r>
      <w:r w:rsidRPr="00191D17">
        <w:rPr>
          <w:rStyle w:val="StyleUnderline"/>
        </w:rPr>
        <w:t xml:space="preserve">, college or university, but the </w:t>
      </w:r>
      <w:r w:rsidRPr="00191D17">
        <w:rPr>
          <w:rStyle w:val="Emphasis"/>
        </w:rPr>
        <w:t>whole course</w:t>
      </w:r>
      <w:r w:rsidRPr="00191D17">
        <w:rPr>
          <w:rStyle w:val="StyleUnderline"/>
        </w:rPr>
        <w:t xml:space="preserve"> of training -- moral, intellectual and physical."</w:t>
      </w:r>
      <w:r>
        <w:t xml:space="preserve"> </w:t>
      </w:r>
      <w:proofErr w:type="spellStart"/>
      <w:r>
        <w:t>Gilden</w:t>
      </w:r>
      <w:proofErr w:type="spellEnd"/>
      <w:r>
        <w:t xml:space="preserve"> Appeal, 406 Pa. 484, 492, 178 A.2d 562, 566 (1962).</w:t>
      </w:r>
    </w:p>
    <w:p w:rsidR="00862561" w:rsidRDefault="00862561" w:rsidP="00862561">
      <w:r w:rsidRPr="00191D17">
        <w:rPr>
          <w:rStyle w:val="StyleUnderline"/>
        </w:rPr>
        <w:t>Applying this broad definition, Pennsylvania courts have held the following constitute educational uses: college dormitories</w:t>
      </w:r>
      <w:r>
        <w:t xml:space="preserve">, Dale v. Zoning Hearing Board of </w:t>
      </w:r>
      <w:proofErr w:type="spellStart"/>
      <w:r>
        <w:t>Tredyffrin</w:t>
      </w:r>
      <w:proofErr w:type="spellEnd"/>
      <w:r>
        <w:t xml:space="preserve"> Township, 91 Pa. </w:t>
      </w:r>
      <w:proofErr w:type="spellStart"/>
      <w:r>
        <w:t>Commw</w:t>
      </w:r>
      <w:proofErr w:type="spellEnd"/>
      <w:r>
        <w:t xml:space="preserve">. 220, 496 A.2d 1321 (1985); </w:t>
      </w:r>
      <w:r w:rsidRPr="00191D17">
        <w:rPr>
          <w:rStyle w:val="StyleUnderline"/>
        </w:rPr>
        <w:t xml:space="preserve">a center for instruction in the culture, history, traditions and customs of the </w:t>
      </w:r>
      <w:proofErr w:type="spellStart"/>
      <w:r w:rsidRPr="00191D17">
        <w:rPr>
          <w:rStyle w:val="StyleUnderline"/>
        </w:rPr>
        <w:t>Ukranian</w:t>
      </w:r>
      <w:proofErr w:type="spellEnd"/>
      <w:r w:rsidRPr="00191D17">
        <w:rPr>
          <w:rStyle w:val="StyleUnderline"/>
        </w:rPr>
        <w:t xml:space="preserve"> Catholic Church</w:t>
      </w:r>
      <w:r>
        <w:t xml:space="preserve">, St. Sophia Religious Association of </w:t>
      </w:r>
      <w:proofErr w:type="spellStart"/>
      <w:r>
        <w:t>Ukranian</w:t>
      </w:r>
      <w:proofErr w:type="spellEnd"/>
      <w:r>
        <w:t xml:space="preserve"> Catholics Inc. v. Cheltenham Township, 27 Pa. </w:t>
      </w:r>
      <w:proofErr w:type="spellStart"/>
      <w:r>
        <w:t>Commw</w:t>
      </w:r>
      <w:proofErr w:type="spellEnd"/>
      <w:r>
        <w:t xml:space="preserve">. 237, 365 A.2d 1389 (1976); </w:t>
      </w:r>
      <w:r w:rsidRPr="00191D17">
        <w:rPr>
          <w:rStyle w:val="StyleUnderline"/>
        </w:rPr>
        <w:t>an equestrian training center</w:t>
      </w:r>
      <w:r>
        <w:t xml:space="preserve">, </w:t>
      </w:r>
      <w:proofErr w:type="spellStart"/>
      <w:r>
        <w:t>Burgoon</w:t>
      </w:r>
      <w:proofErr w:type="spellEnd"/>
      <w:r>
        <w:t xml:space="preserve"> v. Zoning Hearing Board of Charlestown Township, 2 Pa. </w:t>
      </w:r>
      <w:proofErr w:type="spellStart"/>
      <w:r>
        <w:t>Commw</w:t>
      </w:r>
      <w:proofErr w:type="spellEnd"/>
      <w:r>
        <w:t xml:space="preserve">. 238, 277 A.2d 837 (1971); </w:t>
      </w:r>
      <w:r w:rsidRPr="00191D17">
        <w:rPr>
          <w:rStyle w:val="StyleUnderline"/>
        </w:rPr>
        <w:t>and, a Little League baseball field</w:t>
      </w:r>
      <w:r>
        <w:t>, Kirk Zoning Appeal, 12 Chester L. Rep. 229 (1964).</w:t>
      </w:r>
    </w:p>
    <w:p w:rsidR="00862561" w:rsidRDefault="00862561" w:rsidP="00862561">
      <w:r>
        <w:t xml:space="preserve">The obvious import of these aforementioned cases is that </w:t>
      </w:r>
      <w:r w:rsidRPr="00191D17">
        <w:rPr>
          <w:rStyle w:val="StyleUnderline"/>
        </w:rPr>
        <w:t xml:space="preserve">the term "educational" may encompass </w:t>
      </w:r>
      <w:r w:rsidRPr="00191D17">
        <w:rPr>
          <w:rStyle w:val="Emphasis"/>
        </w:rPr>
        <w:t>more than</w:t>
      </w:r>
      <w:r w:rsidRPr="00191D17">
        <w:rPr>
          <w:rStyle w:val="StyleUnderline"/>
        </w:rPr>
        <w:t xml:space="preserve"> reading, writing and arithmetic classes taught in traditional schools, colleges or universities. Indeed, the word "educational" has been associated with</w:t>
      </w:r>
      <w:r>
        <w:t xml:space="preserve"> [*4]  </w:t>
      </w:r>
      <w:r w:rsidRPr="00191D17">
        <w:rPr>
          <w:rStyle w:val="Emphasis"/>
        </w:rPr>
        <w:t>any type of training</w:t>
      </w:r>
      <w:r w:rsidRPr="00191D17">
        <w:rPr>
          <w:rStyle w:val="StyleUnderline"/>
        </w:rPr>
        <w:t xml:space="preserve"> which promotes</w:t>
      </w:r>
      <w:r>
        <w:t xml:space="preserve">  [**653]  </w:t>
      </w:r>
      <w:r w:rsidRPr="00191D17">
        <w:rPr>
          <w:rStyle w:val="StyleUnderline"/>
        </w:rPr>
        <w:t>moral, intellectual or physical well-being</w:t>
      </w:r>
      <w:r>
        <w:t xml:space="preserve">. </w:t>
      </w:r>
      <w:proofErr w:type="spellStart"/>
      <w:r>
        <w:t>Burgoon</w:t>
      </w:r>
      <w:proofErr w:type="spellEnd"/>
      <w:r>
        <w:t xml:space="preserve"> v. Zoning Hearing Board of Charlestown Township, supra; Kirk Zoning Appeal, supra.</w:t>
      </w:r>
    </w:p>
    <w:p w:rsidR="00862561" w:rsidRDefault="00862561" w:rsidP="00862561">
      <w:r>
        <w:t>The record here reveals uncontradicted testimony from several of appellant's witnesses who testified at the board hearing as to the educational nature of yoga. Dr. William Newman, chairman of the Psychology Department at Lehigh University, testified that aspects of yoga are taught in some of the psychology courses at Lehigh and through the physical education classes. He testified that yoga is also taught at Cabrini College in Radnor. Newman opined that yoga is educational in as much as it helps people to develop and realize themselves. Similarly, Dr. Glenn Alexander, a professor of economics at Villanova University, told the board that he has been a student of yoga for approximately 23 years, that yoga "enables the individual to become a better person" and that yoga was "absolutely" educational. Alexander explained that he has previously taken yoga classes taught by Prana Yoga, that he paid a tuition, and that books were available for use in the yoga class. Finally, Richard McKinney,  [*5]  formerly the director of Lion's Technical Institute in Upper Darby, testified that he has practiced yoga for many years and that yoga "relaxes him and provides a level of stress reduction." He testified that in his belief, yoga has educational benefits.</w:t>
      </w:r>
    </w:p>
    <w:p w:rsidR="00862561" w:rsidRDefault="00862561" w:rsidP="00862561">
      <w:r>
        <w:t>This court has reviewed the testimony presented at the public hearings and finds that yoga may have some educational value. It is undisputed that yoga is taught in institutions of higher education. Additionally, the Prana Yoga Centre conducts yoga classes at a neighborhood YMCA, and for an adult night school program. Appellants' proposed use will allow persons in the community to receive supervised instruction in the methods and techniques of yoga.  [**654]  Students will be taught by yoga instructors who are not only familiar with the practice of yoga, but also with general literature and the philosophy behind yoga. Yoga techniques that will be taught include learning how to stretch, loosen and relax your body.</w:t>
      </w:r>
    </w:p>
    <w:p w:rsidR="00862561" w:rsidRDefault="00862561" w:rsidP="00862561">
      <w:r>
        <w:t>In defining "educational," Pennsylvania case law has gone beyond traditional academics. In a broad, positive sense, "education" operates to develop the individual, enabling that person to better himself, his family and the [*6]  society in which he lives. Surely yoga benefits individuals by developing the mind, teaching people how to concentrate, how to relieve stress and how to function more effectively</w:t>
      </w:r>
      <w:r w:rsidRPr="00191D17">
        <w:rPr>
          <w:rStyle w:val="StyleUnderline"/>
        </w:rPr>
        <w:t xml:space="preserve">. To imply, as the board stated in its written opinion, that yoga fails to be "educational" because the training is "not part of the university curriculum" or that the training is "more in the physical education of the student rather than the intellectual education of the student," is </w:t>
      </w:r>
      <w:r w:rsidRPr="00191D17">
        <w:rPr>
          <w:rStyle w:val="Emphasis"/>
        </w:rPr>
        <w:t>nothing short of absurd</w:t>
      </w:r>
      <w:r>
        <w:t>.HN4</w:t>
      </w:r>
    </w:p>
    <w:p w:rsidR="00862561" w:rsidRDefault="00862561" w:rsidP="00862561"/>
    <w:p w:rsidR="00862561" w:rsidRDefault="00862561" w:rsidP="00862561">
      <w:pPr>
        <w:pStyle w:val="Heading4"/>
      </w:pPr>
      <w:r>
        <w:t>“Education” is deliberate and systemic activity to meet learning needs---this can operate beyond formal schooling</w:t>
      </w:r>
    </w:p>
    <w:p w:rsidR="00862561" w:rsidRPr="006A7BAE" w:rsidRDefault="00862561" w:rsidP="00862561">
      <w:proofErr w:type="spellStart"/>
      <w:r w:rsidRPr="006A7BAE">
        <w:rPr>
          <w:rStyle w:val="Style13ptBold"/>
        </w:rPr>
        <w:t>Trewin</w:t>
      </w:r>
      <w:proofErr w:type="spellEnd"/>
      <w:r w:rsidRPr="006A7BAE">
        <w:rPr>
          <w:rStyle w:val="Style13ptBold"/>
        </w:rPr>
        <w:t xml:space="preserve"> 1 –</w:t>
      </w:r>
      <w:r>
        <w:t xml:space="preserve"> Dennis </w:t>
      </w:r>
      <w:proofErr w:type="spellStart"/>
      <w:r>
        <w:t>Trewin</w:t>
      </w:r>
      <w:proofErr w:type="spellEnd"/>
      <w:r>
        <w:t>, Australian Statistician, “Australian Standard Classification of Education (ASCED)”, 8-22, https://www.adelaide.edu.au/planning/statistics/resources/ABS_LoE_and_FoE_codes.pdf</w:t>
      </w:r>
    </w:p>
    <w:p w:rsidR="00862561" w:rsidRPr="006A7BAE" w:rsidRDefault="00862561" w:rsidP="00862561">
      <w:pPr>
        <w:rPr>
          <w:rStyle w:val="StyleUnderline"/>
        </w:rPr>
      </w:pPr>
      <w:r>
        <w:t xml:space="preserve">ASCED was developed primarily to provide a framework for statistical and administrative data on educational activity and attainment in Australia, rather than to provide a full framework for unstructured, unplanned or incidental learning activities. In developing ASCED it was therefore appropriate to adopt as far as possible the concepts used in </w:t>
      </w:r>
      <w:r w:rsidRPr="006A7BAE">
        <w:rPr>
          <w:rStyle w:val="StyleUnderline"/>
        </w:rPr>
        <w:t>ISCED</w:t>
      </w:r>
      <w:r>
        <w:t xml:space="preserve"> 1997, which </w:t>
      </w:r>
      <w:r w:rsidRPr="006A7BAE">
        <w:rPr>
          <w:rStyle w:val="StyleUnderline"/>
        </w:rPr>
        <w:t>defines education as “... all deliberate and systematic activities designed to meet learning needs ...”.</w:t>
      </w:r>
    </w:p>
    <w:p w:rsidR="00862561" w:rsidRDefault="00862561" w:rsidP="00862561">
      <w:r w:rsidRPr="006A7BAE">
        <w:rPr>
          <w:rStyle w:val="StyleUnderline"/>
        </w:rPr>
        <w:t>The term “education” is used throughout this publication to refer to activities, formal or otherwise, which fall within this definition. The term is inclusive of the concept of training</w:t>
      </w:r>
      <w:r>
        <w:t xml:space="preserve">, because in the Australian context the traditional distinction between education and training has diminished and for many purposes is now inappropriate. </w:t>
      </w:r>
      <w:r w:rsidRPr="006A7BAE">
        <w:rPr>
          <w:rStyle w:val="StyleUnderline"/>
        </w:rPr>
        <w:t xml:space="preserve">Education is seen as extending </w:t>
      </w:r>
      <w:r w:rsidRPr="006A7BAE">
        <w:rPr>
          <w:rStyle w:val="Emphasis"/>
        </w:rPr>
        <w:t>beyond formal institutions</w:t>
      </w:r>
      <w:r w:rsidRPr="006A7BAE">
        <w:rPr>
          <w:rStyle w:val="StyleUnderline"/>
        </w:rPr>
        <w:t xml:space="preserve"> and has become increasingly focused on producing marketable skills</w:t>
      </w:r>
      <w:r>
        <w:t>. Training now extends beyond vocational training institutions and the workplace, and is available in secondary schools, with students able to study for vocational certificates as part of their school work.</w:t>
      </w:r>
    </w:p>
    <w:p w:rsidR="00862561" w:rsidRDefault="00862561" w:rsidP="00862561"/>
    <w:p w:rsidR="00862561" w:rsidRDefault="00862561" w:rsidP="00862561">
      <w:pPr>
        <w:pStyle w:val="Heading4"/>
      </w:pPr>
      <w:r>
        <w:t>It is not limited to only schooling</w:t>
      </w:r>
    </w:p>
    <w:p w:rsidR="00862561" w:rsidRDefault="00862561" w:rsidP="00862561">
      <w:r w:rsidRPr="00975ABF">
        <w:rPr>
          <w:rStyle w:val="Style13ptBold"/>
        </w:rPr>
        <w:t>Supreme Court of Maine 92 –</w:t>
      </w:r>
      <w:r>
        <w:t xml:space="preserve"> “JOHN UNDERWOOD, et al. v. CITY OF PRESQUE ISLE, et al.”, 6-30, 1998 ME 166; 715 A.2d 148; 1998 Me. LEXIS 232, Lexis</w:t>
      </w:r>
    </w:p>
    <w:p w:rsidR="00862561" w:rsidRDefault="00862561" w:rsidP="00862561">
      <w:r w:rsidRPr="00975ABF">
        <w:rPr>
          <w:rStyle w:val="StyleUnderline"/>
        </w:rPr>
        <w:t>Although not expressly permitted within suburban residential zones, "schools and other institutions of an educational nature" may be authorized by the Board's approval of an application for a special exception</w:t>
      </w:r>
      <w:r>
        <w:t xml:space="preserve">. The ordinance does not define the phrase "schools and other institutions of an educational nature." The ordinance does provide, however, that "except where specifically defined herein, all words used in this Code shall [***8]  carry their customary meanings." PRESQUE ISLE, ME. LAND USE &amp; DEVELOPMENT CODE, </w:t>
      </w:r>
      <w:proofErr w:type="spellStart"/>
      <w:r>
        <w:t>ch.</w:t>
      </w:r>
      <w:proofErr w:type="spellEnd"/>
      <w:r>
        <w:t xml:space="preserve"> I, § V (1993); see also </w:t>
      </w:r>
      <w:proofErr w:type="spellStart"/>
      <w:r>
        <w:t>Goodine</w:t>
      </w:r>
      <w:proofErr w:type="spellEnd"/>
      <w:r>
        <w:t xml:space="preserve"> v. State, 468 A.2d 1002, 1004 (Me. 1983) (the words of a statute which are not expressly defined "must be given their plain and natural meaning and should be construed according to their natural import in common and approved usage"). </w:t>
      </w:r>
      <w:r w:rsidRPr="00975ABF">
        <w:rPr>
          <w:rStyle w:val="StyleUnderline"/>
        </w:rPr>
        <w:t>Common dictionary definitions of the words "school" and "educational institution" encompass a wide array of training environments designed to impart knowledge or skill. Black's Law Dictionary, for example, defines a "school" as "an institution or place for instruction or education</w:t>
      </w:r>
      <w:r>
        <w:t xml:space="preserve">." BLACK'S LAW DICTIONARY 1206 (5th ed. 1979). </w:t>
      </w:r>
      <w:r w:rsidRPr="00975ABF">
        <w:rPr>
          <w:rStyle w:val="StyleUnderline"/>
        </w:rPr>
        <w:t>The word "education," in turn, is defined broadly as follows: "Comprehends not merely the instruction received at school or college, but the whole course of training; moral, religious, vocational, intellectual, and physical . . . . Acquisition of all knowledge tending to train and develop the individual."</w:t>
      </w:r>
      <w:r>
        <w:t xml:space="preserve"> 2 BLACK'S LAW DICTIONARY 461 (5th ed. 1979).</w:t>
      </w:r>
    </w:p>
    <w:p w:rsidR="00862561" w:rsidRDefault="00862561" w:rsidP="00862561"/>
    <w:p w:rsidR="00862561" w:rsidRDefault="00862561" w:rsidP="00862561">
      <w:pPr>
        <w:pStyle w:val="Heading4"/>
      </w:pPr>
      <w:r>
        <w:t>It is not limited to formal courses in institutions</w:t>
      </w:r>
    </w:p>
    <w:p w:rsidR="00862561" w:rsidRPr="002A04C9" w:rsidRDefault="00862561" w:rsidP="00862561">
      <w:r w:rsidRPr="002A04C9">
        <w:rPr>
          <w:rStyle w:val="Style13ptBold"/>
        </w:rPr>
        <w:t>U.S. Tax Court 83 –</w:t>
      </w:r>
      <w:r>
        <w:t xml:space="preserve"> United States Tax Court, “JAMES ALMAN AND VIOLA S. ALMAN, Petitioners v. COMMISSIONER OF INTERNAL REVENUE, Respondent”, T.C. Memo 1983-444; 1983 Tax Ct. Memo LEXIS 348; 46 T.C.M. (CCH) 876; T.C.M. (RIA) 83444, 7-27, Lexis</w:t>
      </w:r>
    </w:p>
    <w:p w:rsidR="00862561" w:rsidRPr="00975ABF" w:rsidRDefault="00862561" w:rsidP="00862561">
      <w:r>
        <w:t xml:space="preserve">Although not defined in the regulations, </w:t>
      </w:r>
      <w:r w:rsidRPr="002A04C9">
        <w:rPr>
          <w:rStyle w:val="StyleUnderline"/>
        </w:rPr>
        <w:t>the term "education" is not limited to formal courses of instruction in an educational institution. The term includes obtaining knowledge and information from the use or operation of equipment</w:t>
      </w:r>
      <w:r>
        <w:t>. But, to qualify for a depreciation deduction as an element of a deductible educational expense under Treas. Reg. § 1.162-5, the taxpayer has the burden of showing a direct and proximate relationship between his use of the equipment and the skills required in his employment. If the taxpayer proves this necessary nexus, he still is required to prove that his expenses for the equipment were "ordinary and necessary" within the meaning of I.R.C. § 162(a).</w:t>
      </w:r>
    </w:p>
    <w:p w:rsidR="00862561" w:rsidRPr="00862561" w:rsidRDefault="00862561" w:rsidP="00862561"/>
    <w:p w:rsidR="00C027B4" w:rsidRDefault="00C027B4" w:rsidP="00AC6285">
      <w:pPr>
        <w:pStyle w:val="Heading2"/>
      </w:pPr>
      <w:proofErr w:type="spellStart"/>
      <w:r>
        <w:t>Misc</w:t>
      </w:r>
      <w:proofErr w:type="spellEnd"/>
    </w:p>
    <w:p w:rsidR="001C4C76" w:rsidRDefault="001C4C76" w:rsidP="001C4C76">
      <w:pPr>
        <w:pStyle w:val="Heading3"/>
      </w:pPr>
      <w:r>
        <w:t>Dictionaries Bad</w:t>
      </w:r>
    </w:p>
    <w:p w:rsidR="001C4C76" w:rsidRDefault="001C4C76" w:rsidP="001C4C76"/>
    <w:p w:rsidR="001C4C76" w:rsidRPr="00C027B4" w:rsidRDefault="001C4C76" w:rsidP="001C4C76">
      <w:pPr>
        <w:pStyle w:val="Heading4"/>
        <w:rPr>
          <w:rStyle w:val="Style13ptBold"/>
          <w:b/>
        </w:rPr>
      </w:pPr>
      <w:r>
        <w:rPr>
          <w:rStyle w:val="Style13ptBold"/>
          <w:b/>
        </w:rPr>
        <w:t>Dictionaries define terms haphazardly</w:t>
      </w:r>
    </w:p>
    <w:p w:rsidR="001C4C76" w:rsidRDefault="001C4C76" w:rsidP="001C4C76">
      <w:proofErr w:type="spellStart"/>
      <w:r w:rsidRPr="00C027B4">
        <w:rPr>
          <w:rStyle w:val="Style13ptBold"/>
        </w:rPr>
        <w:t>Liptak</w:t>
      </w:r>
      <w:proofErr w:type="spellEnd"/>
      <w:r w:rsidRPr="00C027B4">
        <w:rPr>
          <w:rStyle w:val="Style13ptBold"/>
        </w:rPr>
        <w:t xml:space="preserve"> 11 </w:t>
      </w:r>
      <w:r>
        <w:t>(Adam, “Justices Turning More Frequently to Dictionary, and Not Just for Big Words”, New York Times, http://www.nytimes.com/2011/06/14/us/14bar.html)</w:t>
      </w:r>
    </w:p>
    <w:p w:rsidR="001C4C76" w:rsidRPr="00C027B4" w:rsidRDefault="001C4C76" w:rsidP="001C4C76">
      <w:r>
        <w:t xml:space="preserve">All of this is, </w:t>
      </w:r>
      <w:r w:rsidRPr="003261CE">
        <w:rPr>
          <w:rStyle w:val="StyleUnderline"/>
        </w:rPr>
        <w:t>lexicographers say</w:t>
      </w:r>
      <w:r>
        <w:t xml:space="preserve">, sort of strange. “I think that </w:t>
      </w:r>
      <w:r w:rsidRPr="003261CE">
        <w:rPr>
          <w:rStyle w:val="StyleUnderline"/>
        </w:rPr>
        <w:t xml:space="preserve">it’s probably wrong, </w:t>
      </w:r>
      <w:r w:rsidRPr="003261CE">
        <w:rPr>
          <w:rStyle w:val="Emphasis"/>
        </w:rPr>
        <w:t>in almost all situations</w:t>
      </w:r>
      <w:r w:rsidRPr="003261CE">
        <w:rPr>
          <w:rStyle w:val="StyleUnderline"/>
        </w:rPr>
        <w:t>, to use a dictionary</w:t>
      </w:r>
      <w:r>
        <w:t xml:space="preserve"> in the courtroom,” said Jesse </w:t>
      </w:r>
      <w:proofErr w:type="spellStart"/>
      <w:r>
        <w:t>Sheidlower</w:t>
      </w:r>
      <w:proofErr w:type="spellEnd"/>
      <w:r>
        <w:t>, the editor at large of the Oxford English Dictionary. “</w:t>
      </w:r>
      <w:r w:rsidRPr="003261CE">
        <w:rPr>
          <w:rStyle w:val="StyleUnderline"/>
        </w:rPr>
        <w:t xml:space="preserve">Dictionary definitions are written with a lot of things in mind, but </w:t>
      </w:r>
      <w:r w:rsidRPr="003261CE">
        <w:rPr>
          <w:rStyle w:val="Emphasis"/>
        </w:rPr>
        <w:t xml:space="preserve">rigorously circumscribing the exact meanings </w:t>
      </w:r>
      <w:r w:rsidRPr="003261CE">
        <w:rPr>
          <w:rStyle w:val="StyleUnderline"/>
        </w:rPr>
        <w:t>and connotations of terms is not usually one of them</w:t>
      </w:r>
      <w:r>
        <w:t>.”</w:t>
      </w:r>
    </w:p>
    <w:p w:rsidR="001C4C76" w:rsidRPr="00160B42" w:rsidRDefault="001C4C76" w:rsidP="001C4C76">
      <w:pPr>
        <w:pStyle w:val="Heading3"/>
      </w:pPr>
      <w:r w:rsidRPr="00160B42">
        <w:t xml:space="preserve">Dictionaries </w:t>
      </w:r>
      <w:r w:rsidR="00537F7F">
        <w:t>Good</w:t>
      </w:r>
    </w:p>
    <w:p w:rsidR="001C4C76" w:rsidRPr="00160B42" w:rsidRDefault="001C4C76" w:rsidP="001C4C76">
      <w:pPr>
        <w:pStyle w:val="Heading4"/>
      </w:pPr>
      <w:r w:rsidRPr="00160B42">
        <w:t>They are legally important</w:t>
      </w:r>
    </w:p>
    <w:p w:rsidR="001C4C76" w:rsidRPr="00160B42" w:rsidRDefault="001C4C76" w:rsidP="001C4C76">
      <w:pPr>
        <w:rPr>
          <w:rStyle w:val="Style13ptBold"/>
        </w:rPr>
      </w:pPr>
      <w:r w:rsidRPr="00160B42">
        <w:rPr>
          <w:rStyle w:val="Style13ptBold"/>
        </w:rPr>
        <w:t>US Code of International Trade 2</w:t>
      </w:r>
    </w:p>
    <w:p w:rsidR="001C4C76" w:rsidRPr="00160B42" w:rsidRDefault="001C4C76" w:rsidP="001C4C76">
      <w:r w:rsidRPr="00160B42">
        <w:t>(http://www.customs.ustreas.gov/linkhandler/cgov/toolbox/legal/bulletins_decisions/bulletins_2002/vol36_05082002_no19/36slipno19.ctt/36slipno19.pdf)</w:t>
      </w:r>
    </w:p>
    <w:p w:rsidR="001C4C76" w:rsidRPr="00160B42" w:rsidRDefault="001C4C76" w:rsidP="001C4C76">
      <w:pPr>
        <w:pStyle w:val="card"/>
      </w:pPr>
      <w:r w:rsidRPr="00160B42">
        <w:t xml:space="preserve">The Brazilian Exporters misread Amax Coal. </w:t>
      </w:r>
      <w:r w:rsidRPr="00160B42">
        <w:rPr>
          <w:rStyle w:val="StyleUnderline"/>
        </w:rPr>
        <w:t>That case does not hold</w:t>
      </w:r>
      <w:r w:rsidRPr="00160B42">
        <w:rPr>
          <w:rStyle w:val="StyleUnderline"/>
          <w:sz w:val="12"/>
        </w:rPr>
        <w:t xml:space="preserve">¶ </w:t>
      </w:r>
      <w:r w:rsidRPr="00160B42">
        <w:rPr>
          <w:rStyle w:val="StyleUnderline"/>
        </w:rPr>
        <w:t>that legal" definitions</w:t>
      </w:r>
      <w:r w:rsidRPr="00160B42">
        <w:t xml:space="preserve"> (such as those in Black's) </w:t>
      </w:r>
      <w:r w:rsidRPr="00160B42">
        <w:rPr>
          <w:rStyle w:val="StyleUnderline"/>
        </w:rPr>
        <w:t xml:space="preserve">trump </w:t>
      </w:r>
      <w:proofErr w:type="spellStart"/>
      <w:r w:rsidRPr="00160B42">
        <w:rPr>
          <w:rStyle w:val="StyleUnderline"/>
        </w:rPr>
        <w:t>nonlegal</w:t>
      </w:r>
      <w:proofErr w:type="spellEnd"/>
      <w:r w:rsidRPr="00160B42">
        <w:rPr>
          <w:rStyle w:val="StyleUnderline"/>
        </w:rPr>
        <w:t xml:space="preserve">" </w:t>
      </w:r>
      <w:proofErr w:type="spellStart"/>
      <w:r w:rsidRPr="00160B42">
        <w:rPr>
          <w:rStyle w:val="StyleUnderline"/>
        </w:rPr>
        <w:t>def</w:t>
      </w:r>
      <w:proofErr w:type="spellEnd"/>
      <w:r w:rsidRPr="00160B42">
        <w:rPr>
          <w:rStyle w:val="StyleUnderline"/>
          <w:sz w:val="12"/>
        </w:rPr>
        <w:t xml:space="preserve">¶ </w:t>
      </w:r>
      <w:proofErr w:type="spellStart"/>
      <w:r w:rsidRPr="00160B42">
        <w:rPr>
          <w:rStyle w:val="StyleUnderline"/>
        </w:rPr>
        <w:t>initions</w:t>
      </w:r>
      <w:proofErr w:type="spellEnd"/>
      <w:r w:rsidRPr="00160B42">
        <w:rPr>
          <w:rStyle w:val="StyleUnderline"/>
        </w:rPr>
        <w:t>.</w:t>
      </w:r>
      <w:r w:rsidRPr="00160B42">
        <w:t xml:space="preserve"> Indeed, in NSK Ltd. v. United States, </w:t>
      </w:r>
      <w:r w:rsidRPr="00160B42">
        <w:rPr>
          <w:rStyle w:val="StyleUnderline"/>
        </w:rPr>
        <w:t>the Court of Appeals</w:t>
      </w:r>
      <w:r w:rsidRPr="00160B42">
        <w:rPr>
          <w:rStyle w:val="StyleUnderline"/>
          <w:sz w:val="12"/>
        </w:rPr>
        <w:t xml:space="preserve">¶ </w:t>
      </w:r>
      <w:r w:rsidRPr="00160B42">
        <w:rPr>
          <w:rStyle w:val="StyleUnderline"/>
        </w:rPr>
        <w:t>quoted</w:t>
      </w:r>
      <w:r w:rsidRPr="00160B42">
        <w:t xml:space="preserve"> the very </w:t>
      </w:r>
      <w:r w:rsidRPr="00160B42">
        <w:rPr>
          <w:rStyle w:val="StyleUnderline"/>
        </w:rPr>
        <w:t>language from</w:t>
      </w:r>
      <w:r w:rsidRPr="00160B42">
        <w:t xml:space="preserve"> Amax </w:t>
      </w:r>
      <w:r w:rsidRPr="00160B42">
        <w:rPr>
          <w:rStyle w:val="StyleUnderline"/>
        </w:rPr>
        <w:t>Coal</w:t>
      </w:r>
      <w:r w:rsidRPr="00160B42">
        <w:t xml:space="preserve"> on which the Brazilian </w:t>
      </w:r>
      <w:r w:rsidRPr="00160B42">
        <w:rPr>
          <w:rStyle w:val="StyleUnderline"/>
        </w:rPr>
        <w:t>Ex</w:t>
      </w:r>
      <w:r w:rsidRPr="00160B42">
        <w:rPr>
          <w:rStyle w:val="StyleUnderline"/>
          <w:sz w:val="12"/>
        </w:rPr>
        <w:t xml:space="preserve">¶ </w:t>
      </w:r>
      <w:r w:rsidRPr="00160B42">
        <w:rPr>
          <w:rStyle w:val="StyleUnderline"/>
        </w:rPr>
        <w:t>porters</w:t>
      </w:r>
      <w:r w:rsidRPr="00160B42">
        <w:t xml:space="preserve"> rely, </w:t>
      </w:r>
      <w:r w:rsidRPr="00160B42">
        <w:rPr>
          <w:rStyle w:val="StyleUnderline"/>
        </w:rPr>
        <w:t>and then placed equal reliance on Webster's Third New In</w:t>
      </w:r>
      <w:r w:rsidRPr="00160B42">
        <w:rPr>
          <w:rStyle w:val="StyleUnderline"/>
          <w:sz w:val="12"/>
        </w:rPr>
        <w:t xml:space="preserve">¶ </w:t>
      </w:r>
      <w:proofErr w:type="spellStart"/>
      <w:r w:rsidRPr="00160B42">
        <w:rPr>
          <w:rStyle w:val="StyleUnderline"/>
        </w:rPr>
        <w:t>ternational</w:t>
      </w:r>
      <w:proofErr w:type="spellEnd"/>
      <w:r w:rsidRPr="00160B42">
        <w:rPr>
          <w:rStyle w:val="StyleUnderline"/>
        </w:rPr>
        <w:t xml:space="preserve"> Dictionary and Black's</w:t>
      </w:r>
      <w:r w:rsidRPr="00160B42">
        <w:t>. NSK Ltd. v. United States, 115 F.3d</w:t>
      </w:r>
      <w:r w:rsidRPr="00160B42">
        <w:rPr>
          <w:sz w:val="12"/>
        </w:rPr>
        <w:t xml:space="preserve">¶ </w:t>
      </w:r>
      <w:r w:rsidRPr="00160B42">
        <w:t>965, 974 (Fed. Cir. 1997).</w:t>
      </w:r>
      <w:r w:rsidRPr="00160B42">
        <w:rPr>
          <w:sz w:val="12"/>
        </w:rPr>
        <w:t xml:space="preserve">¶ </w:t>
      </w:r>
      <w:r w:rsidRPr="00160B42">
        <w:t>6</w:t>
      </w:r>
      <w:r w:rsidRPr="00160B42">
        <w:rPr>
          <w:sz w:val="12"/>
        </w:rPr>
        <w:t xml:space="preserve">¶ </w:t>
      </w:r>
      <w:r w:rsidRPr="00160B42">
        <w:t xml:space="preserve">Moreover, </w:t>
      </w:r>
      <w:r w:rsidRPr="00160B42">
        <w:rPr>
          <w:rStyle w:val="StyleUnderline"/>
        </w:rPr>
        <w:t xml:space="preserve">in interpreting statutes, the U.S. Supreme Court </w:t>
      </w:r>
      <w:r w:rsidRPr="00160B42">
        <w:rPr>
          <w:rStyle w:val="Emphasis"/>
        </w:rPr>
        <w:t>often</w:t>
      </w:r>
      <w:r w:rsidRPr="00160B42">
        <w:rPr>
          <w:rStyle w:val="StyleUnderline"/>
        </w:rPr>
        <w:t xml:space="preserve"> re</w:t>
      </w:r>
      <w:r w:rsidRPr="00160B42">
        <w:rPr>
          <w:rStyle w:val="StyleUnderline"/>
          <w:sz w:val="12"/>
        </w:rPr>
        <w:t xml:space="preserve">¶ </w:t>
      </w:r>
      <w:r w:rsidRPr="00160B42">
        <w:rPr>
          <w:rStyle w:val="StyleUnderline"/>
        </w:rPr>
        <w:t>lies on nonlegal dictionaries</w:t>
      </w:r>
      <w:r w:rsidRPr="00160B42">
        <w:t>. See, e.g., Deal v. United States, 508 U.S.</w:t>
      </w:r>
      <w:r w:rsidRPr="00160B42">
        <w:rPr>
          <w:sz w:val="12"/>
        </w:rPr>
        <w:t xml:space="preserve">¶ </w:t>
      </w:r>
      <w:r w:rsidRPr="00160B42">
        <w:t>129, 13132 (1993) and Hartford Fire Ins. Co. v. California, 509 U.S.</w:t>
      </w:r>
      <w:r w:rsidRPr="00160B42">
        <w:rPr>
          <w:sz w:val="12"/>
        </w:rPr>
        <w:t xml:space="preserve">¶ </w:t>
      </w:r>
      <w:r w:rsidRPr="00160B42">
        <w:t>764, 781, 801 (1993) (citing Webster's New International Dictionary and</w:t>
      </w:r>
      <w:r w:rsidRPr="00160B42">
        <w:rPr>
          <w:sz w:val="12"/>
        </w:rPr>
        <w:t xml:space="preserve">¶ </w:t>
      </w:r>
      <w:r w:rsidRPr="00160B42">
        <w:t>Oxford English Dictionary, respectively); see also Note, Looking it up:</w:t>
      </w:r>
      <w:r w:rsidRPr="00160B42">
        <w:rPr>
          <w:sz w:val="12"/>
        </w:rPr>
        <w:t xml:space="preserve">¶ </w:t>
      </w:r>
      <w:r w:rsidRPr="00160B42">
        <w:t xml:space="preserve">Dictionaries and Statutory Interpretation, 107 </w:t>
      </w:r>
      <w:proofErr w:type="spellStart"/>
      <w:r w:rsidRPr="00160B42">
        <w:t>Harv</w:t>
      </w:r>
      <w:proofErr w:type="spellEnd"/>
      <w:r w:rsidRPr="00160B42">
        <w:t>. L. Rev. 1437,</w:t>
      </w:r>
      <w:r w:rsidRPr="00160B42">
        <w:rPr>
          <w:sz w:val="12"/>
        </w:rPr>
        <w:t xml:space="preserve">¶ </w:t>
      </w:r>
      <w:r w:rsidRPr="00160B42">
        <w:t xml:space="preserve">144748 (1994). In fact, </w:t>
      </w:r>
      <w:r w:rsidRPr="00160B42">
        <w:rPr>
          <w:rStyle w:val="StyleUnderline"/>
        </w:rPr>
        <w:t>the Supreme Court recently characterized one</w:t>
      </w:r>
      <w:r w:rsidRPr="00160B42">
        <w:rPr>
          <w:rStyle w:val="StyleUnderline"/>
          <w:sz w:val="12"/>
        </w:rPr>
        <w:t xml:space="preserve">¶ </w:t>
      </w:r>
      <w:r w:rsidRPr="00160B42">
        <w:rPr>
          <w:rStyle w:val="StyleUnderline"/>
        </w:rPr>
        <w:t>of the sources which the Government cites Webster's Third New Inter</w:t>
      </w:r>
      <w:r w:rsidRPr="00160B42">
        <w:rPr>
          <w:rStyle w:val="StyleUnderline"/>
          <w:sz w:val="12"/>
        </w:rPr>
        <w:t xml:space="preserve">¶ </w:t>
      </w:r>
      <w:r w:rsidRPr="00160B42">
        <w:rPr>
          <w:rStyle w:val="StyleUnderline"/>
        </w:rPr>
        <w:t>national Dictionary as one of the most authoritative" dictionaries</w:t>
      </w:r>
      <w:r w:rsidRPr="00160B42">
        <w:t>.</w:t>
      </w:r>
      <w:r w:rsidRPr="00160B42">
        <w:rPr>
          <w:sz w:val="12"/>
        </w:rPr>
        <w:t xml:space="preserve">¶ </w:t>
      </w:r>
      <w:r w:rsidRPr="00160B42">
        <w:t>Johnson v. United States, 529 U.S. 694, 706 n.9 (2000).</w:t>
      </w:r>
    </w:p>
    <w:p w:rsidR="001C4C76" w:rsidRPr="00160B42" w:rsidRDefault="001C4C76" w:rsidP="001C4C76">
      <w:pPr>
        <w:pStyle w:val="Heading4"/>
      </w:pPr>
      <w:r w:rsidRPr="00160B42">
        <w:t>Using the ordinary meaning of words is vital to legal precision and predictability</w:t>
      </w:r>
    </w:p>
    <w:p w:rsidR="001C4C76" w:rsidRPr="00160B42" w:rsidRDefault="001C4C76" w:rsidP="001C4C76">
      <w:pPr>
        <w:rPr>
          <w:color w:val="000000"/>
        </w:rPr>
      </w:pPr>
      <w:proofErr w:type="spellStart"/>
      <w:r w:rsidRPr="00160B42">
        <w:rPr>
          <w:rStyle w:val="Style13ptBold"/>
        </w:rPr>
        <w:t>Pregerson</w:t>
      </w:r>
      <w:proofErr w:type="spellEnd"/>
      <w:r w:rsidRPr="00160B42">
        <w:rPr>
          <w:rStyle w:val="Style13ptBold"/>
        </w:rPr>
        <w:t xml:space="preserve"> 6</w:t>
      </w:r>
      <w:r w:rsidRPr="00160B42">
        <w:rPr>
          <w:b/>
          <w:color w:val="000000"/>
        </w:rPr>
        <w:t xml:space="preserve"> </w:t>
      </w:r>
      <w:r w:rsidRPr="00160B42">
        <w:rPr>
          <w:color w:val="000000"/>
        </w:rPr>
        <w:t xml:space="preserve">– US Judge for the Court of Appeals for the Ninth Circuit </w:t>
      </w:r>
    </w:p>
    <w:p w:rsidR="001C4C76" w:rsidRPr="00160B42" w:rsidRDefault="001C4C76" w:rsidP="001C4C76">
      <w:pPr>
        <w:rPr>
          <w:color w:val="000000"/>
        </w:rPr>
      </w:pPr>
      <w:r w:rsidRPr="00160B42">
        <w:rPr>
          <w:color w:val="000000"/>
        </w:rPr>
        <w:t xml:space="preserve">(Harry, ARMANDO NAVARRO-LOPEZ, Petitioner, v. ALBERTO R. GONZALES, Attorney General, Respondent.  No. 04-70345, UNITED STATES COURT OF APPEALS FOR THE NINTH CIRCUIT  503 F.3d 1063; 2007 U.S. App. LEXIS 22312, 11/19, Lexis) </w:t>
      </w:r>
    </w:p>
    <w:p w:rsidR="001C4C76" w:rsidRPr="00160B42" w:rsidRDefault="001C4C76" w:rsidP="001C4C76">
      <w:pPr>
        <w:pStyle w:val="card"/>
        <w:rPr>
          <w:color w:val="000000"/>
        </w:rPr>
      </w:pPr>
      <w:r w:rsidRPr="00160B42">
        <w:rPr>
          <w:color w:val="000000"/>
        </w:rPr>
        <w:t xml:space="preserve">Expanding these categories beyond recognition at the expense of </w:t>
      </w:r>
      <w:r w:rsidRPr="00160B42">
        <w:rPr>
          <w:rStyle w:val="StyleUnderline"/>
        </w:rPr>
        <w:t>depriving</w:t>
      </w:r>
      <w:r w:rsidRPr="00160B42">
        <w:rPr>
          <w:color w:val="000000"/>
        </w:rPr>
        <w:t xml:space="preserve"> common </w:t>
      </w:r>
      <w:r w:rsidRPr="00160B42">
        <w:rPr>
          <w:rStyle w:val="StyleUnderline"/>
        </w:rPr>
        <w:t>words</w:t>
      </w:r>
      <w:r w:rsidRPr="00160B42">
        <w:rPr>
          <w:color w:val="000000"/>
        </w:rPr>
        <w:t xml:space="preserve"> like "felony" and "violence" </w:t>
      </w:r>
      <w:r w:rsidRPr="00160B42">
        <w:rPr>
          <w:rStyle w:val="StyleUnderline"/>
        </w:rPr>
        <w:t>of their ordinary meaning does a disservice to the law. In order for judges to apply laws and for citizens to obey them, words must have meanings that are consistent and predictable. Precision in language is necessary not only for effective communication, but also for a well-functioning legal system. As guardians of the rule of law, we should be careful not to contribute to the deterioration of the English language, with the loss of respect for the law that inevitably results</w:t>
      </w:r>
      <w:r w:rsidRPr="00160B42">
        <w:rPr>
          <w:color w:val="000000"/>
        </w:rPr>
        <w:t>.</w:t>
      </w:r>
    </w:p>
    <w:p w:rsidR="001C4C76" w:rsidRPr="00160B42" w:rsidRDefault="001C4C76" w:rsidP="001C4C76">
      <w:pPr>
        <w:pStyle w:val="Heading4"/>
      </w:pPr>
      <w:r w:rsidRPr="00160B42">
        <w:t>Looking to the ordinary meaning of words is vital to predictability</w:t>
      </w:r>
    </w:p>
    <w:p w:rsidR="001C4C76" w:rsidRPr="00160B42" w:rsidRDefault="001C4C76" w:rsidP="001C4C76">
      <w:pPr>
        <w:rPr>
          <w:color w:val="000000"/>
        </w:rPr>
      </w:pPr>
      <w:r w:rsidRPr="00160B42">
        <w:rPr>
          <w:rStyle w:val="Style13ptBold"/>
        </w:rPr>
        <w:t>Hill 6</w:t>
      </w:r>
      <w:r w:rsidRPr="00160B42">
        <w:rPr>
          <w:color w:val="000000"/>
        </w:rPr>
        <w:t xml:space="preserve"> – Judge, Supreme Court of Wyoming  </w:t>
      </w:r>
    </w:p>
    <w:p w:rsidR="001C4C76" w:rsidRPr="00160B42" w:rsidRDefault="001C4C76" w:rsidP="001C4C76">
      <w:pPr>
        <w:rPr>
          <w:color w:val="000000"/>
        </w:rPr>
      </w:pPr>
      <w:r w:rsidRPr="00160B42">
        <w:rPr>
          <w:color w:val="000000"/>
        </w:rPr>
        <w:t>(IN THE INTEREST OF ANO: SLB, Appellant (Petitioner), v. JEO, Appellee (Respondent).  No. C-05-13   SUPREME COURT OF WYOMING 2006 WY 74; 136 P.3d 797; 2006 Wyo. LEXIS 80, Lexis)</w:t>
      </w:r>
    </w:p>
    <w:p w:rsidR="001C4C76" w:rsidRPr="00160B42" w:rsidRDefault="001C4C76" w:rsidP="001C4C76">
      <w:pPr>
        <w:pStyle w:val="card"/>
        <w:rPr>
          <w:color w:val="000000"/>
        </w:rPr>
      </w:pPr>
      <w:r w:rsidRPr="00160B42">
        <w:rPr>
          <w:rStyle w:val="StyleUnderline"/>
        </w:rPr>
        <w:t xml:space="preserve">We look </w:t>
      </w:r>
      <w:r w:rsidRPr="00160B42">
        <w:rPr>
          <w:rStyle w:val="Emphasis"/>
        </w:rPr>
        <w:t>first</w:t>
      </w:r>
      <w:r w:rsidRPr="00160B42">
        <w:rPr>
          <w:rStyle w:val="StyleUnderline"/>
        </w:rPr>
        <w:t xml:space="preserve"> to the plain and ordinary meaning of the words to determine if the statute is ambiguous. A statute is clear and unambiguous if its wording is such that reasonable persons are able to agree on its meaning with consistency and predictability.</w:t>
      </w:r>
      <w:r w:rsidRPr="00160B42">
        <w:rPr>
          <w:color w:val="000000"/>
        </w:rPr>
        <w:t xml:space="preserve"> Conversely, a statute is ambiguous if it is found to be vague or uncertain and subject to varying interpretations. Ultimately, whether a statute is ambiguous is a matter of law to be determined by the court.</w:t>
      </w:r>
      <w:r w:rsidRPr="00160B42">
        <w:rPr>
          <w:color w:val="000000"/>
          <w:sz w:val="12"/>
        </w:rPr>
        <w:t xml:space="preserve">¶ </w:t>
      </w:r>
      <w:r w:rsidRPr="00160B42">
        <w:rPr>
          <w:color w:val="000000"/>
        </w:rPr>
        <w:t>When a statute is sufficiently clear and unambiguous, we give effect to the plain and ordinary meaning of the words and do not resort to the rules of statutory construction. Instead, our inquiry revolves around the ordinary and obvious meaning of the words employed according to their arrangement and connection. In doing so, we view the statute as a whole in order to ascertain its intent and general purpose and also the meaning of each part. We give effect to every word, clause and sentence</w:t>
      </w:r>
      <w:bookmarkStart w:id="2" w:name="PAGE_8_7500"/>
      <w:bookmarkEnd w:id="2"/>
      <w:r w:rsidRPr="00160B42">
        <w:rPr>
          <w:color w:val="000000"/>
        </w:rPr>
        <w:t xml:space="preserve"> [***8]  and construe all components of a statute in </w:t>
      </w:r>
      <w:proofErr w:type="spellStart"/>
      <w:r w:rsidRPr="00160B42">
        <w:rPr>
          <w:color w:val="000000"/>
        </w:rPr>
        <w:t>pari</w:t>
      </w:r>
      <w:proofErr w:type="spellEnd"/>
      <w:r w:rsidRPr="00160B42">
        <w:rPr>
          <w:color w:val="000000"/>
        </w:rPr>
        <w:t xml:space="preserve"> </w:t>
      </w:r>
      <w:proofErr w:type="spellStart"/>
      <w:r w:rsidRPr="00160B42">
        <w:rPr>
          <w:color w:val="000000"/>
        </w:rPr>
        <w:t>materia</w:t>
      </w:r>
      <w:proofErr w:type="spellEnd"/>
      <w:r w:rsidRPr="00160B42">
        <w:rPr>
          <w:color w:val="000000"/>
        </w:rPr>
        <w:t>.</w:t>
      </w:r>
    </w:p>
    <w:p w:rsidR="001C4C76" w:rsidRPr="00160B42" w:rsidRDefault="001C4C76" w:rsidP="001C4C76">
      <w:pPr>
        <w:pStyle w:val="Heading4"/>
      </w:pPr>
      <w:r w:rsidRPr="00160B42">
        <w:t>The fact that we have multiple dictionary definitions in support of our definition proves precision – any other method is arbitrary and self-serving</w:t>
      </w:r>
    </w:p>
    <w:p w:rsidR="001C4C76" w:rsidRPr="00160B42" w:rsidRDefault="001C4C76" w:rsidP="001C4C76">
      <w:r w:rsidRPr="00160B42">
        <w:rPr>
          <w:rStyle w:val="Style13ptBold"/>
        </w:rPr>
        <w:t>Rubin 10</w:t>
      </w:r>
      <w:r w:rsidRPr="00160B42">
        <w:t xml:space="preserve"> – JD @ Duke</w:t>
      </w:r>
    </w:p>
    <w:p w:rsidR="001C4C76" w:rsidRPr="00160B42" w:rsidRDefault="001C4C76" w:rsidP="001C4C76">
      <w:r w:rsidRPr="00160B42">
        <w:t>David, “WAR OF THE WORDS: HOW COURTS CAN USE DICTIONARIES IN ACCORDANCE WITH TEXTUALIST PRINCIPLES,” http://scholarship.law.duke.edu/cgi/viewcontent.cgi?article=1474&amp;context=dlj</w:t>
      </w:r>
    </w:p>
    <w:p w:rsidR="001C4C76" w:rsidRPr="00160B42" w:rsidRDefault="001C4C76" w:rsidP="001C4C76">
      <w:pPr>
        <w:pStyle w:val="card"/>
      </w:pPr>
      <w:r w:rsidRPr="00160B42">
        <w:t xml:space="preserve">In accordance with the idea that </w:t>
      </w:r>
      <w:r w:rsidRPr="00160B42">
        <w:rPr>
          <w:rStyle w:val="TitleChar"/>
        </w:rPr>
        <w:t>dictionaries should establish</w:t>
      </w:r>
      <w:r w:rsidRPr="00160B42">
        <w:t xml:space="preserve"> </w:t>
      </w:r>
      <w:r w:rsidRPr="00571B3B">
        <w:rPr>
          <w:sz w:val="12"/>
        </w:rPr>
        <w:t>¶</w:t>
      </w:r>
      <w:r w:rsidRPr="00160B42">
        <w:rPr>
          <w:sz w:val="12"/>
        </w:rPr>
        <w:t xml:space="preserve"> </w:t>
      </w:r>
      <w:r w:rsidRPr="00160B42">
        <w:t xml:space="preserve">only </w:t>
      </w:r>
      <w:r w:rsidRPr="00160B42">
        <w:rPr>
          <w:rStyle w:val="Emphasis"/>
        </w:rPr>
        <w:t>outer boundaries</w:t>
      </w:r>
      <w:r w:rsidRPr="00160B42">
        <w:t>,</w:t>
      </w:r>
      <w:r w:rsidRPr="00571B3B">
        <w:rPr>
          <w:sz w:val="12"/>
        </w:rPr>
        <w:t>¶</w:t>
      </w:r>
      <w:r w:rsidRPr="00160B42">
        <w:rPr>
          <w:sz w:val="12"/>
        </w:rPr>
        <w:t xml:space="preserve"> </w:t>
      </w:r>
      <w:r w:rsidRPr="00160B42">
        <w:t>166</w:t>
      </w:r>
      <w:r w:rsidRPr="00571B3B">
        <w:rPr>
          <w:sz w:val="12"/>
        </w:rPr>
        <w:t>¶</w:t>
      </w:r>
      <w:r w:rsidRPr="00160B42">
        <w:rPr>
          <w:sz w:val="12"/>
        </w:rPr>
        <w:t xml:space="preserve"> </w:t>
      </w:r>
      <w:r w:rsidRPr="00160B42">
        <w:rPr>
          <w:rStyle w:val="TitleChar"/>
        </w:rPr>
        <w:t>it seems reasonable for the Court to consult</w:t>
      </w:r>
      <w:r w:rsidRPr="00160B42">
        <w:t xml:space="preserve"> </w:t>
      </w:r>
      <w:r w:rsidRPr="00571B3B">
        <w:rPr>
          <w:sz w:val="12"/>
        </w:rPr>
        <w:t>¶</w:t>
      </w:r>
      <w:r w:rsidRPr="00160B42">
        <w:rPr>
          <w:sz w:val="12"/>
        </w:rPr>
        <w:t xml:space="preserve"> </w:t>
      </w:r>
      <w:r w:rsidRPr="00160B42">
        <w:rPr>
          <w:rStyle w:val="TitleChar"/>
        </w:rPr>
        <w:t xml:space="preserve">more than one dictionary. The wide discrepancy in </w:t>
      </w:r>
      <w:r w:rsidRPr="00160B42">
        <w:t xml:space="preserve">the definitions </w:t>
      </w:r>
      <w:r w:rsidRPr="00160B42">
        <w:rPr>
          <w:rStyle w:val="TitleChar"/>
        </w:rPr>
        <w:t>of</w:t>
      </w:r>
      <w:r w:rsidRPr="00160B42">
        <w:t xml:space="preserve"> </w:t>
      </w:r>
      <w:r w:rsidRPr="00571B3B">
        <w:rPr>
          <w:sz w:val="12"/>
        </w:rPr>
        <w:t>¶</w:t>
      </w:r>
      <w:r w:rsidRPr="00160B42">
        <w:rPr>
          <w:sz w:val="12"/>
        </w:rPr>
        <w:t xml:space="preserve"> </w:t>
      </w:r>
      <w:r w:rsidRPr="00160B42">
        <w:rPr>
          <w:rStyle w:val="TitleChar"/>
        </w:rPr>
        <w:t>terms</w:t>
      </w:r>
      <w:r w:rsidRPr="00160B42">
        <w:t xml:space="preserve"> among contemporary, respectable dictionaries </w:t>
      </w:r>
      <w:r w:rsidRPr="00160B42">
        <w:rPr>
          <w:rStyle w:val="TitleChar"/>
        </w:rPr>
        <w:t>is</w:t>
      </w:r>
      <w:r w:rsidRPr="00160B42">
        <w:t xml:space="preserve"> well </w:t>
      </w:r>
      <w:r w:rsidRPr="00571B3B">
        <w:rPr>
          <w:sz w:val="12"/>
        </w:rPr>
        <w:t>¶</w:t>
      </w:r>
      <w:r w:rsidRPr="00160B42">
        <w:rPr>
          <w:sz w:val="12"/>
        </w:rPr>
        <w:t xml:space="preserve"> </w:t>
      </w:r>
      <w:r w:rsidRPr="00160B42">
        <w:rPr>
          <w:rStyle w:val="TitleChar"/>
        </w:rPr>
        <w:t>established</w:t>
      </w:r>
      <w:r w:rsidRPr="00160B42">
        <w:t xml:space="preserve">; for example, the Supreme Court has addressed the </w:t>
      </w:r>
      <w:r w:rsidRPr="00571B3B">
        <w:rPr>
          <w:rStyle w:val="TitleChar"/>
          <w:sz w:val="12"/>
        </w:rPr>
        <w:t>¶</w:t>
      </w:r>
      <w:r w:rsidRPr="00160B42">
        <w:rPr>
          <w:sz w:val="12"/>
        </w:rPr>
        <w:t xml:space="preserve"> </w:t>
      </w:r>
      <w:r w:rsidRPr="00160B42">
        <w:t>definition of the word “sacrilege,”</w:t>
      </w:r>
      <w:r w:rsidRPr="00571B3B">
        <w:rPr>
          <w:sz w:val="12"/>
        </w:rPr>
        <w:t>¶</w:t>
      </w:r>
      <w:r w:rsidRPr="00160B42">
        <w:rPr>
          <w:sz w:val="12"/>
        </w:rPr>
        <w:t xml:space="preserve"> </w:t>
      </w:r>
      <w:r w:rsidRPr="00160B42">
        <w:t>167</w:t>
      </w:r>
      <w:r w:rsidRPr="00571B3B">
        <w:rPr>
          <w:sz w:val="12"/>
        </w:rPr>
        <w:t>¶</w:t>
      </w:r>
      <w:r w:rsidRPr="00160B42">
        <w:rPr>
          <w:sz w:val="12"/>
        </w:rPr>
        <w:t xml:space="preserve"> </w:t>
      </w:r>
      <w:r w:rsidRPr="00160B42">
        <w:t xml:space="preserve">a word which has a more </w:t>
      </w:r>
      <w:r w:rsidRPr="00571B3B">
        <w:rPr>
          <w:sz w:val="12"/>
        </w:rPr>
        <w:t>¶</w:t>
      </w:r>
      <w:r w:rsidRPr="00160B42">
        <w:rPr>
          <w:sz w:val="12"/>
        </w:rPr>
        <w:t xml:space="preserve"> </w:t>
      </w:r>
      <w:r w:rsidRPr="00160B42">
        <w:t xml:space="preserve">expansive meaning in Webster’s Third than in the American Heritage </w:t>
      </w:r>
      <w:r w:rsidRPr="00571B3B">
        <w:rPr>
          <w:sz w:val="12"/>
        </w:rPr>
        <w:t>¶</w:t>
      </w:r>
      <w:r w:rsidRPr="00160B42">
        <w:rPr>
          <w:sz w:val="12"/>
        </w:rPr>
        <w:t xml:space="preserve"> </w:t>
      </w:r>
      <w:r w:rsidRPr="00160B42">
        <w:t>Dictionary.</w:t>
      </w:r>
      <w:r w:rsidRPr="00571B3B">
        <w:rPr>
          <w:sz w:val="12"/>
        </w:rPr>
        <w:t>¶</w:t>
      </w:r>
      <w:r w:rsidRPr="00160B42">
        <w:rPr>
          <w:sz w:val="12"/>
        </w:rPr>
        <w:t xml:space="preserve"> </w:t>
      </w:r>
      <w:r w:rsidRPr="00160B42">
        <w:t>168</w:t>
      </w:r>
      <w:r w:rsidRPr="00571B3B">
        <w:rPr>
          <w:sz w:val="12"/>
        </w:rPr>
        <w:t>¶</w:t>
      </w:r>
      <w:r w:rsidRPr="00160B42">
        <w:rPr>
          <w:sz w:val="12"/>
        </w:rPr>
        <w:t xml:space="preserve"> </w:t>
      </w:r>
      <w:r w:rsidRPr="00160B42">
        <w:t xml:space="preserve">Why should the first dictionary taken from the shelf </w:t>
      </w:r>
      <w:r w:rsidRPr="00571B3B">
        <w:rPr>
          <w:sz w:val="12"/>
        </w:rPr>
        <w:t>¶</w:t>
      </w:r>
      <w:r w:rsidRPr="00160B42">
        <w:rPr>
          <w:sz w:val="12"/>
        </w:rPr>
        <w:t xml:space="preserve"> </w:t>
      </w:r>
      <w:r w:rsidRPr="00160B42">
        <w:t>control over other equally qualified dictionaries?</w:t>
      </w:r>
      <w:r w:rsidRPr="00571B3B">
        <w:rPr>
          <w:sz w:val="12"/>
        </w:rPr>
        <w:t>¶</w:t>
      </w:r>
      <w:r w:rsidRPr="00160B42">
        <w:rPr>
          <w:sz w:val="12"/>
        </w:rPr>
        <w:t xml:space="preserve"> </w:t>
      </w:r>
      <w:r w:rsidRPr="00160B42">
        <w:t>169</w:t>
      </w:r>
      <w:r w:rsidRPr="00571B3B">
        <w:rPr>
          <w:sz w:val="12"/>
        </w:rPr>
        <w:t>¶</w:t>
      </w:r>
      <w:r w:rsidRPr="00160B42">
        <w:rPr>
          <w:sz w:val="12"/>
        </w:rPr>
        <w:t xml:space="preserve"> </w:t>
      </w:r>
      <w:r w:rsidRPr="00160B42">
        <w:rPr>
          <w:rStyle w:val="TitleChar"/>
        </w:rPr>
        <w:t xml:space="preserve">If judges are to be </w:t>
      </w:r>
      <w:r w:rsidRPr="00571B3B">
        <w:rPr>
          <w:rStyle w:val="TitleChar"/>
          <w:sz w:val="12"/>
        </w:rPr>
        <w:t>¶</w:t>
      </w:r>
      <w:r w:rsidRPr="00160B42">
        <w:rPr>
          <w:rStyle w:val="TitleChar"/>
        </w:rPr>
        <w:t xml:space="preserve"> truly objective in their quest to determine the </w:t>
      </w:r>
      <w:r w:rsidRPr="00160B42">
        <w:t xml:space="preserve">ordinary </w:t>
      </w:r>
      <w:r w:rsidRPr="00160B42">
        <w:rPr>
          <w:rStyle w:val="TitleChar"/>
        </w:rPr>
        <w:t xml:space="preserve">meaning of a </w:t>
      </w:r>
      <w:r w:rsidRPr="00571B3B">
        <w:rPr>
          <w:rStyle w:val="TitleChar"/>
          <w:sz w:val="12"/>
        </w:rPr>
        <w:t>¶</w:t>
      </w:r>
      <w:r w:rsidRPr="00160B42">
        <w:rPr>
          <w:rStyle w:val="TitleChar"/>
        </w:rPr>
        <w:t xml:space="preserve"> word, only a</w:t>
      </w:r>
      <w:r w:rsidRPr="00160B42">
        <w:t xml:space="preserve"> scientific approach—a </w:t>
      </w:r>
      <w:r w:rsidRPr="00160B42">
        <w:rPr>
          <w:rStyle w:val="TitleChar"/>
        </w:rPr>
        <w:t>survey of relevant dictionaries</w:t>
      </w:r>
      <w:r w:rsidRPr="00160B42">
        <w:t>—</w:t>
      </w:r>
      <w:r w:rsidRPr="00571B3B">
        <w:rPr>
          <w:sz w:val="12"/>
        </w:rPr>
        <w:t>¶</w:t>
      </w:r>
      <w:r w:rsidRPr="00160B42">
        <w:rPr>
          <w:sz w:val="12"/>
        </w:rPr>
        <w:t xml:space="preserve"> </w:t>
      </w:r>
      <w:r w:rsidRPr="00160B42">
        <w:rPr>
          <w:rStyle w:val="TitleChar"/>
        </w:rPr>
        <w:t>can bring to light</w:t>
      </w:r>
      <w:r w:rsidRPr="00160B42">
        <w:t xml:space="preserve"> what </w:t>
      </w:r>
      <w:r w:rsidRPr="00160B42">
        <w:rPr>
          <w:rStyle w:val="TitleChar"/>
        </w:rPr>
        <w:t>consensus</w:t>
      </w:r>
      <w:r w:rsidRPr="00160B42">
        <w:t xml:space="preserve">, if any, exists. To consider only one </w:t>
      </w:r>
      <w:r w:rsidRPr="00571B3B">
        <w:rPr>
          <w:sz w:val="12"/>
        </w:rPr>
        <w:t>¶</w:t>
      </w:r>
      <w:r w:rsidRPr="00160B42">
        <w:rPr>
          <w:sz w:val="12"/>
        </w:rPr>
        <w:t xml:space="preserve"> </w:t>
      </w:r>
      <w:r w:rsidRPr="00160B42">
        <w:t xml:space="preserve">dictionary risks looking out over the proverbial cocktail party and </w:t>
      </w:r>
      <w:r w:rsidRPr="00571B3B">
        <w:rPr>
          <w:sz w:val="12"/>
        </w:rPr>
        <w:t>¶</w:t>
      </w:r>
      <w:r w:rsidRPr="00160B42">
        <w:rPr>
          <w:sz w:val="12"/>
        </w:rPr>
        <w:t xml:space="preserve"> </w:t>
      </w:r>
      <w:r w:rsidRPr="00160B42">
        <w:t xml:space="preserve">selecting a friendly face, as Justice Scalia fears with legislative </w:t>
      </w:r>
      <w:r w:rsidRPr="00571B3B">
        <w:rPr>
          <w:sz w:val="12"/>
        </w:rPr>
        <w:t>¶</w:t>
      </w:r>
      <w:r w:rsidRPr="00160B42">
        <w:rPr>
          <w:sz w:val="12"/>
        </w:rPr>
        <w:t xml:space="preserve"> </w:t>
      </w:r>
      <w:r w:rsidRPr="00160B42">
        <w:t>history.</w:t>
      </w:r>
      <w:r w:rsidRPr="00571B3B">
        <w:rPr>
          <w:sz w:val="12"/>
        </w:rPr>
        <w:t>¶</w:t>
      </w:r>
      <w:r w:rsidRPr="00160B42">
        <w:rPr>
          <w:sz w:val="12"/>
        </w:rPr>
        <w:t xml:space="preserve"> </w:t>
      </w:r>
      <w:r w:rsidRPr="00160B42">
        <w:t>170</w:t>
      </w:r>
      <w:r w:rsidRPr="00571B3B">
        <w:rPr>
          <w:sz w:val="12"/>
        </w:rPr>
        <w:t>¶</w:t>
      </w:r>
      <w:r w:rsidRPr="00160B42">
        <w:rPr>
          <w:sz w:val="12"/>
        </w:rPr>
        <w:t xml:space="preserve"> </w:t>
      </w:r>
      <w:r w:rsidRPr="00160B42">
        <w:rPr>
          <w:rStyle w:val="TitleChar"/>
        </w:rPr>
        <w:t>Using a survey method would</w:t>
      </w:r>
      <w:r w:rsidRPr="00160B42">
        <w:t xml:space="preserve"> instead </w:t>
      </w:r>
      <w:r w:rsidRPr="00160B42">
        <w:rPr>
          <w:rStyle w:val="TitleChar"/>
        </w:rPr>
        <w:t xml:space="preserve">promote </w:t>
      </w:r>
      <w:r w:rsidRPr="00160B42">
        <w:rPr>
          <w:rStyle w:val="Emphasis"/>
        </w:rPr>
        <w:t>objectivity</w:t>
      </w:r>
      <w:r w:rsidRPr="00160B42">
        <w:t xml:space="preserve"> </w:t>
      </w:r>
      <w:r w:rsidRPr="00160B42">
        <w:rPr>
          <w:rStyle w:val="TitleChar"/>
        </w:rPr>
        <w:t xml:space="preserve">and prevent judges from </w:t>
      </w:r>
      <w:r w:rsidRPr="00160B42">
        <w:rPr>
          <w:rStyle w:val="Emphasis"/>
        </w:rPr>
        <w:t>selecting definitions</w:t>
      </w:r>
      <w:r w:rsidRPr="00160B42">
        <w:rPr>
          <w:rStyle w:val="TitleChar"/>
        </w:rPr>
        <w:t xml:space="preserve"> based solely on their </w:t>
      </w:r>
      <w:r w:rsidRPr="00160B42">
        <w:rPr>
          <w:rStyle w:val="Emphasis"/>
        </w:rPr>
        <w:t>personal preferences</w:t>
      </w:r>
      <w:r w:rsidRPr="00160B42">
        <w:rPr>
          <w:rStyle w:val="TitleChar"/>
        </w:rPr>
        <w:t>.</w:t>
      </w:r>
      <w:r w:rsidRPr="00160B42">
        <w:t xml:space="preserve"> 171</w:t>
      </w:r>
    </w:p>
    <w:p w:rsidR="001C4C76" w:rsidRPr="00160B42" w:rsidRDefault="001C4C76" w:rsidP="001C4C76">
      <w:pPr>
        <w:pStyle w:val="Heading3"/>
      </w:pPr>
      <w:r w:rsidRPr="00160B42">
        <w:t xml:space="preserve">Legal Dictionaries </w:t>
      </w:r>
      <w:r w:rsidR="00537F7F">
        <w:t>Good</w:t>
      </w:r>
    </w:p>
    <w:p w:rsidR="001C4C76" w:rsidRPr="00160B42" w:rsidRDefault="001C4C76" w:rsidP="001C4C76">
      <w:pPr>
        <w:pStyle w:val="Heading4"/>
      </w:pPr>
      <w:r w:rsidRPr="00160B42">
        <w:t>Our interpretation is precise – legal dictionaries guide the development of law and have substantial influence on precedent</w:t>
      </w:r>
    </w:p>
    <w:p w:rsidR="001C4C76" w:rsidRPr="00160B42" w:rsidRDefault="001C4C76" w:rsidP="001C4C76">
      <w:r w:rsidRPr="00160B42">
        <w:rPr>
          <w:rStyle w:val="Style13ptBold"/>
        </w:rPr>
        <w:t>Rubin 10</w:t>
      </w:r>
      <w:r w:rsidRPr="00160B42">
        <w:t xml:space="preserve"> – JD @ Duke</w:t>
      </w:r>
    </w:p>
    <w:p w:rsidR="001C4C76" w:rsidRPr="00160B42" w:rsidRDefault="001C4C76" w:rsidP="001C4C76">
      <w:r w:rsidRPr="00160B42">
        <w:t>David, “WAR OF THE WORDS: HOW COURTS CAN USE DICTIONARIES IN ACCORDANCE WITH TEXTUALIST PRINCIPLES,” http://scholarship.law.duke.edu/cgi/viewcontent.cgi?article=1474&amp;context=dlj</w:t>
      </w:r>
    </w:p>
    <w:p w:rsidR="001C4C76" w:rsidRPr="00160B42" w:rsidRDefault="001C4C76" w:rsidP="001C4C76">
      <w:pPr>
        <w:pStyle w:val="card"/>
      </w:pPr>
      <w:r w:rsidRPr="00160B42">
        <w:t xml:space="preserve">The manner in which the Court uses dictionaries has changed </w:t>
      </w:r>
      <w:r w:rsidRPr="00160B42">
        <w:rPr>
          <w:sz w:val="12"/>
        </w:rPr>
        <w:t xml:space="preserve">¶ </w:t>
      </w:r>
      <w:r w:rsidRPr="00160B42">
        <w:t xml:space="preserve">over time as well. Although in the past the Court would “employ[] </w:t>
      </w:r>
      <w:r w:rsidRPr="00160B42">
        <w:rPr>
          <w:sz w:val="12"/>
        </w:rPr>
        <w:t xml:space="preserve">¶ </w:t>
      </w:r>
      <w:r w:rsidRPr="00160B42">
        <w:t xml:space="preserve">dictionaries to refresh the Justices’ memory about the meaning of </w:t>
      </w:r>
      <w:r w:rsidRPr="00160B42">
        <w:rPr>
          <w:sz w:val="12"/>
        </w:rPr>
        <w:t xml:space="preserve">¶ </w:t>
      </w:r>
      <w:r w:rsidRPr="00160B42">
        <w:t xml:space="preserve">words, or to provide potential meanings from which the Court would </w:t>
      </w:r>
      <w:r w:rsidRPr="00160B42">
        <w:rPr>
          <w:sz w:val="12"/>
        </w:rPr>
        <w:t xml:space="preserve">¶ </w:t>
      </w:r>
      <w:r w:rsidRPr="00160B42">
        <w:t xml:space="preserve">select based on statutory purpose, legislative intent, common sense, </w:t>
      </w:r>
      <w:r w:rsidRPr="00160B42">
        <w:rPr>
          <w:sz w:val="12"/>
        </w:rPr>
        <w:t xml:space="preserve">¶ </w:t>
      </w:r>
      <w:r w:rsidRPr="00160B42">
        <w:t xml:space="preserve">or some other contextual argument,” more </w:t>
      </w:r>
      <w:r w:rsidRPr="00160B42">
        <w:rPr>
          <w:rStyle w:val="TitleChar"/>
        </w:rPr>
        <w:t>recent cases have</w:t>
      </w:r>
      <w:r w:rsidRPr="00160B42">
        <w:t xml:space="preserve"> </w:t>
      </w:r>
      <w:r w:rsidRPr="00160B42">
        <w:rPr>
          <w:rStyle w:val="TitleChar"/>
        </w:rPr>
        <w:t>placed</w:t>
      </w:r>
      <w:r w:rsidRPr="00160B42">
        <w:t xml:space="preserve"> </w:t>
      </w:r>
      <w:r w:rsidRPr="00160B42">
        <w:rPr>
          <w:sz w:val="12"/>
        </w:rPr>
        <w:t xml:space="preserve">¶ </w:t>
      </w:r>
      <w:r w:rsidRPr="00160B42">
        <w:rPr>
          <w:rStyle w:val="TitleChar"/>
        </w:rPr>
        <w:t>dictionaries</w:t>
      </w:r>
      <w:r w:rsidRPr="00160B42">
        <w:t>—</w:t>
      </w:r>
      <w:r w:rsidRPr="00160B42">
        <w:rPr>
          <w:rStyle w:val="TitleChar"/>
        </w:rPr>
        <w:t>rather than policy</w:t>
      </w:r>
      <w:r w:rsidRPr="00160B42">
        <w:t>, context, or structure—</w:t>
      </w:r>
      <w:r w:rsidRPr="00160B42">
        <w:rPr>
          <w:rStyle w:val="TitleChar"/>
        </w:rPr>
        <w:t>at the center</w:t>
      </w:r>
      <w:r w:rsidRPr="00160B42">
        <w:t xml:space="preserve"> </w:t>
      </w:r>
      <w:r w:rsidRPr="00160B42">
        <w:rPr>
          <w:sz w:val="12"/>
        </w:rPr>
        <w:t xml:space="preserve">¶ </w:t>
      </w:r>
      <w:r w:rsidRPr="00160B42">
        <w:rPr>
          <w:rStyle w:val="TitleChar"/>
        </w:rPr>
        <w:t>of the case</w:t>
      </w:r>
      <w:r w:rsidRPr="00160B42">
        <w:t>.</w:t>
      </w:r>
      <w:r w:rsidRPr="00160B42">
        <w:rPr>
          <w:sz w:val="12"/>
        </w:rPr>
        <w:t xml:space="preserve">¶ </w:t>
      </w:r>
      <w:r w:rsidRPr="00160B42">
        <w:t>14</w:t>
      </w:r>
      <w:r w:rsidRPr="00160B42">
        <w:rPr>
          <w:sz w:val="12"/>
        </w:rPr>
        <w:t xml:space="preserve">¶ </w:t>
      </w:r>
      <w:r w:rsidRPr="00160B42">
        <w:t xml:space="preserve">Though previous scholars have suggested that </w:t>
      </w:r>
      <w:r w:rsidRPr="00160B42">
        <w:rPr>
          <w:sz w:val="12"/>
        </w:rPr>
        <w:t xml:space="preserve">¶ </w:t>
      </w:r>
      <w:r w:rsidRPr="00160B42">
        <w:t xml:space="preserve">dictionaries are less accepted in questions of constitutional </w:t>
      </w:r>
      <w:r w:rsidRPr="00160B42">
        <w:rPr>
          <w:sz w:val="12"/>
        </w:rPr>
        <w:t xml:space="preserve">¶ </w:t>
      </w:r>
      <w:r w:rsidRPr="00160B42">
        <w:t>interpretation,</w:t>
      </w:r>
      <w:r w:rsidRPr="00160B42">
        <w:rPr>
          <w:sz w:val="12"/>
        </w:rPr>
        <w:t xml:space="preserve">¶ </w:t>
      </w:r>
      <w:r w:rsidRPr="00160B42">
        <w:t>15</w:t>
      </w:r>
      <w:r w:rsidRPr="00160B42">
        <w:rPr>
          <w:sz w:val="12"/>
        </w:rPr>
        <w:t xml:space="preserve">¶ </w:t>
      </w:r>
      <w:r w:rsidRPr="00160B42">
        <w:t xml:space="preserve">several significant </w:t>
      </w:r>
      <w:r w:rsidRPr="00160B42">
        <w:rPr>
          <w:rStyle w:val="TitleChar"/>
        </w:rPr>
        <w:t>new cases suggest that dictionaries</w:t>
      </w:r>
      <w:r w:rsidRPr="00160B42">
        <w:t xml:space="preserve"> </w:t>
      </w:r>
      <w:r w:rsidRPr="00160B42">
        <w:rPr>
          <w:sz w:val="12"/>
        </w:rPr>
        <w:t xml:space="preserve">¶ </w:t>
      </w:r>
      <w:r w:rsidRPr="00160B42">
        <w:rPr>
          <w:rStyle w:val="TitleChar"/>
        </w:rPr>
        <w:t xml:space="preserve">now play a </w:t>
      </w:r>
      <w:r w:rsidRPr="00160B42">
        <w:rPr>
          <w:rStyle w:val="Emphasis"/>
        </w:rPr>
        <w:t>crucial role</w:t>
      </w:r>
      <w:r w:rsidRPr="00160B42">
        <w:rPr>
          <w:rStyle w:val="TitleChar"/>
        </w:rPr>
        <w:t xml:space="preserve"> in the interpretation of the Constitution as </w:t>
      </w:r>
      <w:r w:rsidRPr="00160B42">
        <w:rPr>
          <w:rStyle w:val="TitleChar"/>
          <w:sz w:val="12"/>
        </w:rPr>
        <w:t>¶</w:t>
      </w:r>
      <w:r w:rsidRPr="00160B42">
        <w:rPr>
          <w:rStyle w:val="TitleChar"/>
        </w:rPr>
        <w:t xml:space="preserve"> well</w:t>
      </w:r>
      <w:r w:rsidRPr="00160B42">
        <w:t>.</w:t>
      </w:r>
      <w:r w:rsidRPr="00160B42">
        <w:rPr>
          <w:sz w:val="12"/>
        </w:rPr>
        <w:t xml:space="preserve">¶ </w:t>
      </w:r>
      <w:r w:rsidRPr="00160B42">
        <w:t>16</w:t>
      </w:r>
      <w:r w:rsidRPr="00160B42">
        <w:rPr>
          <w:sz w:val="12"/>
        </w:rPr>
        <w:t xml:space="preserve">¶ </w:t>
      </w:r>
      <w:r w:rsidRPr="00160B42">
        <w:rPr>
          <w:rStyle w:val="TitleChar"/>
        </w:rPr>
        <w:t xml:space="preserve">With </w:t>
      </w:r>
      <w:r w:rsidRPr="00160B42">
        <w:rPr>
          <w:rStyle w:val="Emphasis"/>
        </w:rPr>
        <w:t>core constitutional questions</w:t>
      </w:r>
      <w:r w:rsidRPr="00160B42">
        <w:t xml:space="preserve">, such as the meaning of the </w:t>
      </w:r>
      <w:r w:rsidRPr="00160B42">
        <w:rPr>
          <w:sz w:val="12"/>
        </w:rPr>
        <w:t xml:space="preserve">¶ </w:t>
      </w:r>
      <w:r w:rsidRPr="00160B42">
        <w:t>Second Amendment,</w:t>
      </w:r>
      <w:r w:rsidRPr="00160B42">
        <w:rPr>
          <w:sz w:val="12"/>
        </w:rPr>
        <w:t xml:space="preserve">¶ </w:t>
      </w:r>
      <w:r w:rsidRPr="00160B42">
        <w:t>17</w:t>
      </w:r>
      <w:r w:rsidRPr="00160B42">
        <w:rPr>
          <w:sz w:val="12"/>
        </w:rPr>
        <w:t xml:space="preserve">¶ </w:t>
      </w:r>
      <w:r w:rsidRPr="00160B42">
        <w:rPr>
          <w:rStyle w:val="TitleChar"/>
        </w:rPr>
        <w:t xml:space="preserve">being decided on the basis of dictionary </w:t>
      </w:r>
      <w:r w:rsidRPr="00160B42">
        <w:rPr>
          <w:rStyle w:val="TitleChar"/>
          <w:sz w:val="12"/>
        </w:rPr>
        <w:t>¶</w:t>
      </w:r>
      <w:r w:rsidRPr="00160B42">
        <w:rPr>
          <w:rStyle w:val="TitleChar"/>
        </w:rPr>
        <w:t xml:space="preserve"> definitions, it can no longer be said that the “use of the dictionary to </w:t>
      </w:r>
      <w:r w:rsidRPr="00160B42">
        <w:rPr>
          <w:rStyle w:val="TitleChar"/>
          <w:sz w:val="12"/>
        </w:rPr>
        <w:t>¶</w:t>
      </w:r>
      <w:r w:rsidRPr="00160B42">
        <w:rPr>
          <w:rStyle w:val="TitleChar"/>
        </w:rPr>
        <w:t xml:space="preserve"> define constitutional terms . . . is an exception to the rule.”</w:t>
      </w:r>
      <w:r w:rsidRPr="00160B42">
        <w:rPr>
          <w:rStyle w:val="TitleChar"/>
          <w:sz w:val="12"/>
        </w:rPr>
        <w:t>¶</w:t>
      </w:r>
      <w:r w:rsidRPr="00160B42">
        <w:rPr>
          <w:sz w:val="12"/>
        </w:rPr>
        <w:t xml:space="preserve"> </w:t>
      </w:r>
      <w:r w:rsidRPr="00160B42">
        <w:t>18</w:t>
      </w:r>
    </w:p>
    <w:p w:rsidR="001C4C76" w:rsidRPr="00160B42" w:rsidRDefault="001C4C76" w:rsidP="001C4C76">
      <w:pPr>
        <w:pStyle w:val="Heading3"/>
      </w:pPr>
      <w:bookmarkStart w:id="3" w:name="_Toc80259929"/>
      <w:r w:rsidRPr="00160B42">
        <w:t>AT: Your Definition Isn’t Exclusive</w:t>
      </w:r>
      <w:bookmarkEnd w:id="3"/>
    </w:p>
    <w:p w:rsidR="001C4C76" w:rsidRPr="00160B42" w:rsidRDefault="001C4C76" w:rsidP="001C4C76">
      <w:pPr>
        <w:pStyle w:val="Heading4"/>
      </w:pPr>
      <w:r w:rsidRPr="00160B42">
        <w:t>Language describing what a term means is automatically exclusive</w:t>
      </w:r>
    </w:p>
    <w:p w:rsidR="001C4C76" w:rsidRPr="00160B42" w:rsidRDefault="001C4C76" w:rsidP="001C4C76">
      <w:pPr>
        <w:rPr>
          <w:color w:val="000000"/>
        </w:rPr>
      </w:pPr>
      <w:r w:rsidRPr="00160B42">
        <w:rPr>
          <w:rStyle w:val="Style13ptBold"/>
        </w:rPr>
        <w:t>Whipple 90</w:t>
      </w:r>
      <w:r w:rsidRPr="00160B42">
        <w:rPr>
          <w:b/>
          <w:color w:val="000000"/>
        </w:rPr>
        <w:t xml:space="preserve"> –</w:t>
      </w:r>
      <w:r w:rsidRPr="00160B42">
        <w:rPr>
          <w:color w:val="000000"/>
        </w:rPr>
        <w:t xml:space="preserve"> U.S. federal judge for the Western District of MO</w:t>
      </w:r>
    </w:p>
    <w:p w:rsidR="001C4C76" w:rsidRPr="00160B42" w:rsidRDefault="001C4C76" w:rsidP="001C4C76">
      <w:pPr>
        <w:rPr>
          <w:color w:val="000000"/>
        </w:rPr>
      </w:pPr>
      <w:r w:rsidRPr="00160B42">
        <w:rPr>
          <w:color w:val="000000"/>
        </w:rPr>
        <w:t>(THE PRUDENTIAL INSURANCE COMPANY OF AMERICA, Plaintiff, v. BEVERLY J. WHITNEY &amp; RICHARD S. WALSH, Defendants, Lexis)</w:t>
      </w:r>
    </w:p>
    <w:p w:rsidR="001C4C76" w:rsidRPr="00160B42" w:rsidRDefault="001C4C76" w:rsidP="001C4C76">
      <w:pPr>
        <w:pStyle w:val="card"/>
      </w:pPr>
      <w:r w:rsidRPr="00160B42">
        <w:t xml:space="preserve">The specific language of 38 U.S.C. § 765(9) provides a restrictive definition of "parent." This intent is reflected in the section's introductory phrase: "The term 'parent' means a . . . father of an illegitimate child but only if (a). . . ." (Emphasis added.) </w:t>
      </w:r>
      <w:r w:rsidRPr="00160B42">
        <w:rPr>
          <w:rStyle w:val="StyleUnderline"/>
        </w:rPr>
        <w:t>When a definition declares what a term "means</w:t>
      </w:r>
      <w:r w:rsidRPr="007B43DA">
        <w:rPr>
          <w:rStyle w:val="StyleUnderline"/>
        </w:rPr>
        <w:t>,"</w:t>
      </w:r>
      <w:r w:rsidRPr="00160B42">
        <w:t xml:space="preserve">  [**10]  </w:t>
      </w:r>
      <w:r w:rsidRPr="00160B42">
        <w:rPr>
          <w:rStyle w:val="StyleUnderline"/>
        </w:rPr>
        <w:t xml:space="preserve">and not what a term "includes," it </w:t>
      </w:r>
      <w:r w:rsidRPr="00160B42">
        <w:rPr>
          <w:rStyle w:val="Emphasis"/>
        </w:rPr>
        <w:t>excludes any meaning that is not stated</w:t>
      </w:r>
      <w:r w:rsidRPr="007B43DA">
        <w:rPr>
          <w:rStyle w:val="StyleUnderline"/>
        </w:rPr>
        <w:t>.</w:t>
      </w:r>
      <w:r w:rsidRPr="00160B42">
        <w:t xml:space="preserve"> Adams v. Bowen, 872 F.2d 926, 928 (9th Cir. 1989), cert. denied, 493 U.S. 851, 107 L. Ed. 2d 109, 110 S. Ct. 151 (1989); 2A Sutherland Statutory Construction § 47.07 (C. Sands rev. 4th ed. 1984). Thus, a father of an illegitimate child is a "parent" only if he complies with one of the five provisions set out in 38 U.S.C. § 765(9). In applying the restrictive definition, it is apparent that while all "parents" are fathers not all fathers are "parents" under the Act. Consequently, the fact that it is undisputed that Walsh is the father of Thompson has no bearing on the outcome of this case.</w:t>
      </w:r>
    </w:p>
    <w:p w:rsidR="00AC6285" w:rsidRDefault="00AC6285" w:rsidP="00AC6285">
      <w:pPr>
        <w:pStyle w:val="Heading2"/>
      </w:pPr>
      <w:r>
        <w:t>Neg Competition</w:t>
      </w:r>
    </w:p>
    <w:p w:rsidR="00AC6285" w:rsidRPr="00160B42" w:rsidRDefault="00AC6285" w:rsidP="00AC6285">
      <w:pPr>
        <w:pStyle w:val="Heading3"/>
      </w:pPr>
      <w:r w:rsidRPr="00160B42">
        <w:t>Resolved</w:t>
      </w:r>
    </w:p>
    <w:p w:rsidR="00AC6285" w:rsidRPr="00160B42" w:rsidRDefault="00AC6285" w:rsidP="00AC6285">
      <w:pPr>
        <w:pStyle w:val="Heading4"/>
      </w:pPr>
      <w:r w:rsidRPr="00160B42">
        <w:t xml:space="preserve">Firm decision </w:t>
      </w:r>
    </w:p>
    <w:p w:rsidR="00AC6285" w:rsidRPr="00160B42" w:rsidRDefault="00AC6285" w:rsidP="00AC6285">
      <w:r w:rsidRPr="00160B42">
        <w:rPr>
          <w:rStyle w:val="Style13ptBold"/>
        </w:rPr>
        <w:t>AHD 6</w:t>
      </w:r>
      <w:r w:rsidRPr="00160B42">
        <w:t xml:space="preserve"> </w:t>
      </w:r>
    </w:p>
    <w:p w:rsidR="00AC6285" w:rsidRPr="00160B42" w:rsidRDefault="00AC6285" w:rsidP="00AC6285">
      <w:r w:rsidRPr="00160B42">
        <w:t>(American Heritage Dictionary, http://dictionary.reference.com/browse/resolved)</w:t>
      </w:r>
    </w:p>
    <w:p w:rsidR="00AC6285" w:rsidRPr="00160B42" w:rsidRDefault="00AC6285" w:rsidP="00AC6285">
      <w:r w:rsidRPr="00160B42">
        <w:t xml:space="preserve">Resolve TRANSITIVE VERB:1. </w:t>
      </w:r>
      <w:r w:rsidRPr="00160B42">
        <w:rPr>
          <w:rStyle w:val="StyleUnderline"/>
          <w:rFonts w:eastAsia="SimSun"/>
        </w:rPr>
        <w:t>To make a firm decision about</w:t>
      </w:r>
      <w:r w:rsidRPr="00160B42">
        <w:t xml:space="preserve">. 2. To cause (a person) to reach a decision. See  synonyms at decide. 3. To decide or express by formal vote. </w:t>
      </w:r>
    </w:p>
    <w:p w:rsidR="00AC6285" w:rsidRPr="00160B42" w:rsidRDefault="00AC6285" w:rsidP="00AC6285">
      <w:pPr>
        <w:pStyle w:val="Heading4"/>
      </w:pPr>
      <w:r w:rsidRPr="00160B42">
        <w:t xml:space="preserve">Specific course of action </w:t>
      </w:r>
    </w:p>
    <w:p w:rsidR="00AC6285" w:rsidRPr="00160B42" w:rsidRDefault="00AC6285" w:rsidP="00AC6285">
      <w:r w:rsidRPr="00160B42">
        <w:rPr>
          <w:rStyle w:val="Style13ptBold"/>
        </w:rPr>
        <w:t>AHD 6</w:t>
      </w:r>
      <w:r w:rsidRPr="00160B42">
        <w:t xml:space="preserve"> </w:t>
      </w:r>
    </w:p>
    <w:p w:rsidR="00AC6285" w:rsidRPr="00160B42" w:rsidRDefault="00AC6285" w:rsidP="00AC6285">
      <w:r w:rsidRPr="00160B42">
        <w:t>(American Heritage Dictionary, http://dictionary.reference.com/browse/</w:t>
      </w:r>
      <w:r w:rsidRPr="00160B42">
        <w:rPr>
          <w:rStyle w:val="StyleUnderline"/>
        </w:rPr>
        <w:t>resolved</w:t>
      </w:r>
      <w:r w:rsidRPr="00160B42">
        <w:t>)</w:t>
      </w:r>
    </w:p>
    <w:p w:rsidR="00AC6285" w:rsidRPr="00160B42" w:rsidRDefault="00AC6285" w:rsidP="00AC6285">
      <w:r w:rsidRPr="00160B42">
        <w:t xml:space="preserve">INTRANSITIVE VERB:1. </w:t>
      </w:r>
      <w:r w:rsidRPr="00160B42">
        <w:rPr>
          <w:rStyle w:val="StyleUnderline"/>
          <w:rFonts w:eastAsia="SimSun"/>
        </w:rPr>
        <w:t>To reach a decision or make a determination: resolve on a course of action</w:t>
      </w:r>
      <w:r w:rsidRPr="00160B42">
        <w:t xml:space="preserve">. 2. To  become separated or reduced to constituents. 3. Music To undergo resolution.   </w:t>
      </w:r>
    </w:p>
    <w:p w:rsidR="00AC6285" w:rsidRPr="00160B42" w:rsidRDefault="00AC6285" w:rsidP="00AC6285">
      <w:pPr>
        <w:pStyle w:val="Heading4"/>
      </w:pPr>
      <w:r w:rsidRPr="00160B42">
        <w:t>Resolved means determined and firm in intent</w:t>
      </w:r>
    </w:p>
    <w:p w:rsidR="00AC6285" w:rsidRPr="00160B42" w:rsidRDefault="00AC6285" w:rsidP="00AC6285">
      <w:r w:rsidRPr="00160B42">
        <w:rPr>
          <w:rStyle w:val="Style13ptBold"/>
        </w:rPr>
        <w:t>Random House 6</w:t>
      </w:r>
      <w:r w:rsidRPr="00160B42">
        <w:t xml:space="preserve"> </w:t>
      </w:r>
    </w:p>
    <w:p w:rsidR="00AC6285" w:rsidRPr="00160B42" w:rsidRDefault="00AC6285" w:rsidP="00AC6285">
      <w:r w:rsidRPr="00160B42">
        <w:t>(Unabridged Dictionary, http://dictionary.reference.com/browse/resolve)</w:t>
      </w:r>
    </w:p>
    <w:p w:rsidR="00AC6285" w:rsidRPr="00160B42" w:rsidRDefault="00AC6285" w:rsidP="00AC6285">
      <w:pPr>
        <w:rPr>
          <w:rStyle w:val="underline"/>
          <w:color w:val="000000"/>
        </w:rPr>
      </w:pPr>
      <w:proofErr w:type="spellStart"/>
      <w:r w:rsidRPr="00160B42">
        <w:rPr>
          <w:rStyle w:val="StyleUnderline"/>
        </w:rPr>
        <w:t>re·solved</w:t>
      </w:r>
      <w:proofErr w:type="spellEnd"/>
      <w:r w:rsidRPr="00160B42">
        <w:t xml:space="preserve">   Audio Help   /</w:t>
      </w:r>
      <w:proofErr w:type="spellStart"/>
      <w:r w:rsidRPr="00160B42">
        <w:t>r</w:t>
      </w:r>
      <w:r w:rsidRPr="00160B42">
        <w:rPr>
          <w:rFonts w:eastAsia="MS Mincho"/>
        </w:rPr>
        <w:t>ɪ</w:t>
      </w:r>
      <w:r w:rsidRPr="00160B42">
        <w:t>ˈz</w:t>
      </w:r>
      <w:r w:rsidRPr="00160B42">
        <w:rPr>
          <w:rFonts w:eastAsia="MS Mincho"/>
        </w:rPr>
        <w:t>ɒ</w:t>
      </w:r>
      <w:r w:rsidRPr="00160B42">
        <w:t>lvd</w:t>
      </w:r>
      <w:proofErr w:type="spellEnd"/>
      <w:r w:rsidRPr="00160B42">
        <w:t>/ Pronunciation Key - Show Spelled Pronunciation[</w:t>
      </w:r>
      <w:proofErr w:type="spellStart"/>
      <w:r w:rsidRPr="00160B42">
        <w:t>ri-zolvd</w:t>
      </w:r>
      <w:proofErr w:type="spellEnd"/>
      <w:r w:rsidRPr="00160B42">
        <w:t xml:space="preserve">] –adjective </w:t>
      </w:r>
      <w:r w:rsidRPr="00160B42">
        <w:rPr>
          <w:rStyle w:val="StyleUnderline"/>
        </w:rPr>
        <w:t>firm in purpose or intent; determined.</w:t>
      </w:r>
      <w:r w:rsidRPr="00160B42">
        <w:rPr>
          <w:rStyle w:val="underline"/>
          <w:color w:val="000000"/>
        </w:rPr>
        <w:t xml:space="preserve">  </w:t>
      </w:r>
    </w:p>
    <w:p w:rsidR="00AC6285" w:rsidRPr="00160B42" w:rsidRDefault="00AC6285" w:rsidP="00AC6285">
      <w:pPr>
        <w:pStyle w:val="Heading4"/>
      </w:pPr>
      <w:r w:rsidRPr="00160B42">
        <w:t>Resolved implies immediacy and definiteness</w:t>
      </w:r>
    </w:p>
    <w:p w:rsidR="00AC6285" w:rsidRPr="00160B42" w:rsidRDefault="00AC6285" w:rsidP="00AC6285">
      <w:r w:rsidRPr="00160B42">
        <w:rPr>
          <w:rStyle w:val="Style13ptBold"/>
        </w:rPr>
        <w:t>Random House 6</w:t>
      </w:r>
      <w:r w:rsidRPr="00160B42">
        <w:t xml:space="preserve"> </w:t>
      </w:r>
    </w:p>
    <w:p w:rsidR="00AC6285" w:rsidRPr="00160B42" w:rsidRDefault="00AC6285" w:rsidP="00AC6285">
      <w:pPr>
        <w:rPr>
          <w:rStyle w:val="Style1Char1"/>
          <w:rFonts w:cs="Calibri"/>
        </w:rPr>
      </w:pPr>
      <w:r w:rsidRPr="00160B42">
        <w:t>(Unabridged Dictionary, http://dictionary.reference.com/browse/resolve)</w:t>
      </w:r>
    </w:p>
    <w:p w:rsidR="00AC6285" w:rsidRPr="00160B42" w:rsidRDefault="00AC6285" w:rsidP="00AC6285">
      <w:pPr>
        <w:pStyle w:val="card"/>
      </w:pPr>
      <w:proofErr w:type="spellStart"/>
      <w:r w:rsidRPr="00160B42">
        <w:rPr>
          <w:rStyle w:val="StyleUnderline"/>
        </w:rPr>
        <w:t>re·solve</w:t>
      </w:r>
      <w:proofErr w:type="spellEnd"/>
      <w:r w:rsidRPr="00160B42">
        <w:t xml:space="preserve"> </w:t>
      </w:r>
      <w:r w:rsidRPr="000556FF">
        <w:rPr>
          <w:noProof/>
        </w:rPr>
        <w:drawing>
          <wp:inline distT="0" distB="0" distL="0" distR="0" wp14:anchorId="23D886F0" wp14:editId="44BD57EA">
            <wp:extent cx="17145" cy="39370"/>
            <wp:effectExtent l="0" t="0" r="0" b="0"/>
            <wp:docPr id="1" name="Picture 1" descr="Description: Description: thin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scription: Description: thins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145" cy="39370"/>
                    </a:xfrm>
                    <a:prstGeom prst="rect">
                      <a:avLst/>
                    </a:prstGeom>
                    <a:noFill/>
                    <a:ln>
                      <a:noFill/>
                    </a:ln>
                  </pic:spPr>
                </pic:pic>
              </a:graphicData>
            </a:graphic>
          </wp:inline>
        </w:drawing>
      </w:r>
      <w:r w:rsidRPr="00160B42">
        <w:t> </w:t>
      </w:r>
      <w:hyperlink r:id="rId14" w:history="1">
        <w:r w:rsidRPr="00160B42">
          <w:t>Audio Help</w:t>
        </w:r>
      </w:hyperlink>
      <w:r w:rsidRPr="00160B42">
        <w:t>   /</w:t>
      </w:r>
      <w:proofErr w:type="spellStart"/>
      <w:r w:rsidRPr="00160B42">
        <w:t>r</w:t>
      </w:r>
      <w:r w:rsidRPr="00160B42">
        <w:rPr>
          <w:rFonts w:ascii="MS Mincho" w:eastAsia="MS Mincho" w:hAnsi="MS Mincho" w:cs="MS Mincho" w:hint="eastAsia"/>
        </w:rPr>
        <w:t>ɪ</w:t>
      </w:r>
      <w:r w:rsidRPr="00160B42">
        <w:t>ˈz</w:t>
      </w:r>
      <w:r w:rsidRPr="00160B42">
        <w:rPr>
          <w:rFonts w:ascii="MS Mincho" w:eastAsia="MS Mincho" w:hAnsi="MS Mincho" w:cs="MS Mincho" w:hint="eastAsia"/>
        </w:rPr>
        <w:t>ɒ</w:t>
      </w:r>
      <w:r w:rsidRPr="00160B42">
        <w:t>lv</w:t>
      </w:r>
      <w:proofErr w:type="spellEnd"/>
      <w:r w:rsidRPr="00160B42">
        <w:t>/ Pronunciation Key - Show Spelled Pronunciation[</w:t>
      </w:r>
      <w:proofErr w:type="spellStart"/>
      <w:r w:rsidRPr="00160B42">
        <w:t>ri-zolv</w:t>
      </w:r>
      <w:proofErr w:type="spellEnd"/>
      <w:r w:rsidRPr="00160B42">
        <w:t>] Pronunciation Key - Show IPA Pronunciation verb, -solved, -</w:t>
      </w:r>
      <w:proofErr w:type="spellStart"/>
      <w:r w:rsidRPr="00160B42">
        <w:t>solv·ing</w:t>
      </w:r>
      <w:proofErr w:type="spellEnd"/>
      <w:r w:rsidRPr="00160B42">
        <w:t xml:space="preserve">, noun </w:t>
      </w:r>
    </w:p>
    <w:p w:rsidR="00AC6285" w:rsidRPr="00160B42" w:rsidRDefault="00AC6285" w:rsidP="00AC6285">
      <w:pPr>
        <w:pStyle w:val="card"/>
        <w:rPr>
          <w:rStyle w:val="pg"/>
        </w:rPr>
      </w:pPr>
      <w:r w:rsidRPr="00160B42">
        <w:rPr>
          <w:rStyle w:val="pg"/>
        </w:rPr>
        <w:t>–</w:t>
      </w:r>
      <w:r w:rsidRPr="00160B42">
        <w:rPr>
          <w:rStyle w:val="StyleUnderline"/>
        </w:rPr>
        <w:t>verb</w:t>
      </w:r>
      <w:r w:rsidRPr="00160B42">
        <w:rPr>
          <w:rStyle w:val="pg"/>
        </w:rPr>
        <w:t xml:space="preserve"> (used with object) </w:t>
      </w:r>
    </w:p>
    <w:p w:rsidR="00AC6285" w:rsidRDefault="00AC6285" w:rsidP="00AC6285">
      <w:pPr>
        <w:pStyle w:val="card"/>
        <w:rPr>
          <w:rStyle w:val="ital-inline"/>
        </w:rPr>
      </w:pPr>
      <w:r w:rsidRPr="00160B42">
        <w:rPr>
          <w:rStyle w:val="StyleUnderline"/>
          <w:rFonts w:eastAsia="SimSun"/>
        </w:rPr>
        <w:t>to come to a</w:t>
      </w:r>
      <w:r w:rsidRPr="00160B42">
        <w:rPr>
          <w:rStyle w:val="StyleUnderline"/>
        </w:rPr>
        <w:t xml:space="preserve"> definite or</w:t>
      </w:r>
      <w:r w:rsidRPr="00160B42">
        <w:t xml:space="preserve"> </w:t>
      </w:r>
      <w:r w:rsidRPr="00160B42">
        <w:rPr>
          <w:rStyle w:val="Emphasis"/>
        </w:rPr>
        <w:t>earnest</w:t>
      </w:r>
      <w:r w:rsidRPr="00160B42">
        <w:rPr>
          <w:rStyle w:val="Style1Char1"/>
        </w:rPr>
        <w:t xml:space="preserve"> </w:t>
      </w:r>
      <w:r w:rsidRPr="00160B42">
        <w:rPr>
          <w:rStyle w:val="StyleUnderline"/>
          <w:rFonts w:eastAsia="SimSun"/>
        </w:rPr>
        <w:t>decision about</w:t>
      </w:r>
      <w:r w:rsidRPr="00160B42">
        <w:t xml:space="preserve">; determine (to do something): </w:t>
      </w:r>
      <w:r w:rsidRPr="00160B42">
        <w:rPr>
          <w:rStyle w:val="ital-inline"/>
        </w:rPr>
        <w:t>I have resolved that I shall live to the full.</w:t>
      </w:r>
    </w:p>
    <w:p w:rsidR="00AC6285" w:rsidRPr="00160B42" w:rsidRDefault="00AC6285" w:rsidP="00AC6285">
      <w:pPr>
        <w:pStyle w:val="Heading3"/>
      </w:pPr>
      <w:r>
        <w:t>Should</w:t>
      </w:r>
    </w:p>
    <w:p w:rsidR="00AC6285" w:rsidRPr="00160B42" w:rsidRDefault="00AC6285" w:rsidP="00AC6285">
      <w:pPr>
        <w:pStyle w:val="Heading4"/>
      </w:pPr>
      <w:r w:rsidRPr="00160B42">
        <w:t>“Should” means “must” and requires immediate legal effect</w:t>
      </w:r>
    </w:p>
    <w:p w:rsidR="00AC6285" w:rsidRPr="00160B42" w:rsidRDefault="00AC6285" w:rsidP="00AC6285">
      <w:pPr>
        <w:rPr>
          <w:rStyle w:val="Style13ptBold"/>
        </w:rPr>
      </w:pPr>
      <w:r w:rsidRPr="00160B42">
        <w:rPr>
          <w:rStyle w:val="Style13ptBold"/>
        </w:rPr>
        <w:t xml:space="preserve">Summers 94 </w:t>
      </w:r>
    </w:p>
    <w:p w:rsidR="00AC6285" w:rsidRPr="00160B42" w:rsidRDefault="00AC6285" w:rsidP="00AC6285">
      <w:r w:rsidRPr="00160B42">
        <w:t xml:space="preserve">(Justice – Oklahoma Supreme Court, “Kelsey v. </w:t>
      </w:r>
      <w:proofErr w:type="spellStart"/>
      <w:r w:rsidRPr="00160B42">
        <w:t>Dollarsaver</w:t>
      </w:r>
      <w:proofErr w:type="spellEnd"/>
      <w:r w:rsidRPr="00160B42">
        <w:t xml:space="preserve"> Food Warehouse of Durant”, 1994 OK 123, 11-8, http://www.oscn.net/applications/oscn/DeliverDocument.asp?CiteID=20287#marker3fn13)</w:t>
      </w:r>
    </w:p>
    <w:p w:rsidR="00AC6285" w:rsidRPr="00160B42" w:rsidRDefault="00AC6285" w:rsidP="00AC6285">
      <w:pPr>
        <w:pStyle w:val="card"/>
      </w:pPr>
      <w:r w:rsidRPr="00160B42">
        <w:t xml:space="preserve">4 </w:t>
      </w:r>
      <w:r w:rsidRPr="00160B42">
        <w:rPr>
          <w:rStyle w:val="StyleUnderline"/>
          <w:rFonts w:eastAsia="Times New Roman"/>
        </w:rPr>
        <w:t>The legal question to be resolved by the court is whether the word "should"</w:t>
      </w:r>
      <w:bookmarkStart w:id="4" w:name="marker2fn13"/>
      <w:bookmarkEnd w:id="4"/>
      <w:r w:rsidRPr="00160B42">
        <w:fldChar w:fldCharType="begin"/>
      </w:r>
      <w:r w:rsidRPr="00160B42">
        <w:instrText xml:space="preserve"> HYPERLINK "http://www.oscn.net/applications/oscn/DeliverDocument.asp?CiteID=20287" \l "marker3fn13" </w:instrText>
      </w:r>
      <w:r w:rsidRPr="00160B42">
        <w:fldChar w:fldCharType="separate"/>
      </w:r>
      <w:r w:rsidRPr="00160B42">
        <w:t>13</w:t>
      </w:r>
      <w:r w:rsidRPr="00160B42">
        <w:fldChar w:fldCharType="end"/>
      </w:r>
      <w:r w:rsidRPr="00160B42">
        <w:t xml:space="preserve"> in the May 18 order connotes futurity or </w:t>
      </w:r>
      <w:r w:rsidRPr="00160B42">
        <w:rPr>
          <w:rStyle w:val="StyleUnderline"/>
          <w:rFonts w:eastAsia="Times New Roman"/>
        </w:rPr>
        <w:t xml:space="preserve">may </w:t>
      </w:r>
      <w:r w:rsidRPr="00160B42">
        <w:rPr>
          <w:rStyle w:val="StyleUnderline"/>
        </w:rPr>
        <w:t>be deemed a ruling in praesenti</w:t>
      </w:r>
      <w:r w:rsidRPr="00160B42">
        <w:t>.</w:t>
      </w:r>
      <w:bookmarkStart w:id="5" w:name="marker2fn14"/>
      <w:bookmarkEnd w:id="5"/>
      <w:r w:rsidRPr="00160B42">
        <w:fldChar w:fldCharType="begin"/>
      </w:r>
      <w:r w:rsidRPr="00160B42">
        <w:instrText xml:space="preserve"> HYPERLINK "http://www.oscn.net/applications/oscn/DeliverDocument.asp?CiteID=20287" \l "marker3fn14" </w:instrText>
      </w:r>
      <w:r w:rsidRPr="00160B42">
        <w:fldChar w:fldCharType="separate"/>
      </w:r>
      <w:r w:rsidRPr="00160B42">
        <w:t>14</w:t>
      </w:r>
      <w:r w:rsidRPr="00160B42">
        <w:fldChar w:fldCharType="end"/>
      </w:r>
      <w:r w:rsidRPr="00160B42">
        <w:t xml:space="preserve"> The answer to this query is not to be divined from rules of grammar;</w:t>
      </w:r>
      <w:bookmarkStart w:id="6" w:name="marker2fn15"/>
      <w:bookmarkEnd w:id="6"/>
      <w:r w:rsidRPr="00160B42">
        <w:fldChar w:fldCharType="begin"/>
      </w:r>
      <w:r w:rsidRPr="00160B42">
        <w:instrText xml:space="preserve"> HYPERLINK "http://www.oscn.net/applications/oscn/DeliverDocument.asp?CiteID=20287" \l "marker3fn15" </w:instrText>
      </w:r>
      <w:r w:rsidRPr="00160B42">
        <w:fldChar w:fldCharType="separate"/>
      </w:r>
      <w:r w:rsidRPr="00160B42">
        <w:t>15</w:t>
      </w:r>
      <w:r w:rsidRPr="00160B42">
        <w:fldChar w:fldCharType="end"/>
      </w:r>
      <w:r w:rsidRPr="00160B42">
        <w:t xml:space="preserve"> it must be governed by the age-old practice culture of legal professionals and its immemorial language usage. To determine if the omission (from the critical May 18 entry) of the turgid phrase, "and the same hereby is", (1) makes it an in </w:t>
      </w:r>
      <w:proofErr w:type="spellStart"/>
      <w:r w:rsidRPr="00160B42">
        <w:t>futuro</w:t>
      </w:r>
      <w:proofErr w:type="spellEnd"/>
      <w:r w:rsidRPr="00160B42">
        <w:t xml:space="preserve"> ruling - i.e., an expression of what the judge will or would do at a later stage - or (2) constitutes an in in </w:t>
      </w:r>
      <w:proofErr w:type="spellStart"/>
      <w:r w:rsidRPr="00160B42">
        <w:t>praesenti</w:t>
      </w:r>
      <w:proofErr w:type="spellEnd"/>
      <w:r w:rsidRPr="00160B42">
        <w:t xml:space="preserve"> resolution of a disputed law issue, the trial judge's intent must be garnered from the four corners of the entire record.</w:t>
      </w:r>
      <w:bookmarkStart w:id="7" w:name="marker2fn16"/>
      <w:bookmarkEnd w:id="7"/>
      <w:r w:rsidRPr="00160B42">
        <w:fldChar w:fldCharType="begin"/>
      </w:r>
      <w:r w:rsidRPr="00160B42">
        <w:instrText xml:space="preserve"> HYPERLINK "http://www.oscn.net/applications/oscn/DeliverDocument.asp?CiteID=20287" \l "marker3fn16" </w:instrText>
      </w:r>
      <w:r w:rsidRPr="00160B42">
        <w:fldChar w:fldCharType="separate"/>
      </w:r>
      <w:r w:rsidRPr="00160B42">
        <w:t xml:space="preserve">16 </w:t>
      </w:r>
      <w:r w:rsidRPr="00160B42">
        <w:fldChar w:fldCharType="end"/>
      </w:r>
    </w:p>
    <w:p w:rsidR="00AC6285" w:rsidRPr="00160B42" w:rsidRDefault="00AC6285" w:rsidP="00AC6285">
      <w:pPr>
        <w:pStyle w:val="card"/>
      </w:pPr>
      <w:r w:rsidRPr="00160B42">
        <w:t>[CONTINUES – TO FOOTNOTE]</w:t>
      </w:r>
    </w:p>
    <w:p w:rsidR="00AC6285" w:rsidRPr="00160B42" w:rsidRDefault="00601ECC" w:rsidP="00AC6285">
      <w:pPr>
        <w:pStyle w:val="card"/>
      </w:pPr>
      <w:hyperlink r:id="rId15" w:anchor="marker2fn13" w:history="1">
        <w:r w:rsidR="00AC6285" w:rsidRPr="00160B42">
          <w:t>13</w:t>
        </w:r>
      </w:hyperlink>
      <w:r w:rsidR="00AC6285" w:rsidRPr="00160B42">
        <w:t xml:space="preserve"> "</w:t>
      </w:r>
      <w:r w:rsidR="00AC6285" w:rsidRPr="00160B42">
        <w:rPr>
          <w:i/>
          <w:iCs/>
        </w:rPr>
        <w:t>Should</w:t>
      </w:r>
      <w:r w:rsidR="00AC6285" w:rsidRPr="00160B42">
        <w:t xml:space="preserve">" not only is used as a "present indicative" synonymous with </w:t>
      </w:r>
      <w:r w:rsidR="00AC6285" w:rsidRPr="00160B42">
        <w:rPr>
          <w:i/>
          <w:iCs/>
        </w:rPr>
        <w:t>ought</w:t>
      </w:r>
      <w:r w:rsidR="00AC6285" w:rsidRPr="00160B42">
        <w:t xml:space="preserve"> but also is the past tense of "shall" with various shades of meaning not always easy to analyze. See 57 C.J. Shall § 9, Judgments § 121 (1932). O. JESPERSEN, GROWTH AND STRUCTURE OF THE ENGLISH LANGUAGE (1984); St. Louis &amp; S.F.R. Co. v. Brown, 45 </w:t>
      </w:r>
      <w:proofErr w:type="spellStart"/>
      <w:r w:rsidR="00AC6285" w:rsidRPr="00160B42">
        <w:t>Okl</w:t>
      </w:r>
      <w:proofErr w:type="spellEnd"/>
      <w:r w:rsidR="00AC6285" w:rsidRPr="00160B42">
        <w:t xml:space="preserve">. 143, 144 P. 1075, 1080-81 (1914). For a more detailed explanation, see the Partridge quotation infra note 15. </w:t>
      </w:r>
      <w:r w:rsidR="00AC6285" w:rsidRPr="00160B42">
        <w:rPr>
          <w:rStyle w:val="StyleUnderline"/>
          <w:rFonts w:eastAsia="Times New Roman"/>
        </w:rPr>
        <w:t>Certain contexts mandate a construction of the term "should" as more than merely indicating</w:t>
      </w:r>
      <w:r w:rsidR="00AC6285" w:rsidRPr="00160B42">
        <w:rPr>
          <w:rStyle w:val="StyleUnderline"/>
        </w:rPr>
        <w:t xml:space="preserve"> preference or </w:t>
      </w:r>
      <w:r w:rsidR="00AC6285" w:rsidRPr="00160B42">
        <w:rPr>
          <w:rStyle w:val="StyleUnderline"/>
          <w:rFonts w:eastAsia="Times New Roman"/>
        </w:rPr>
        <w:t>desirability</w:t>
      </w:r>
      <w:r w:rsidR="00AC6285" w:rsidRPr="00160B42">
        <w:t xml:space="preserve">. Brown, supra at 1080-81 (jury instructions stating that jurors "should" reduce the amount of damages in proportion to the amount of contributory negligence of the plaintiff was held to imply an </w:t>
      </w:r>
      <w:r w:rsidR="00AC6285" w:rsidRPr="00160B42">
        <w:rPr>
          <w:i/>
          <w:iCs/>
        </w:rPr>
        <w:t>obligation</w:t>
      </w:r>
      <w:r w:rsidR="00AC6285" w:rsidRPr="00160B42">
        <w:t xml:space="preserve"> </w:t>
      </w:r>
      <w:r w:rsidR="00AC6285" w:rsidRPr="00160B42">
        <w:rPr>
          <w:i/>
          <w:iCs/>
        </w:rPr>
        <w:t>and to be more than advisory</w:t>
      </w:r>
      <w:r w:rsidR="00AC6285" w:rsidRPr="00160B42">
        <w:t xml:space="preserve">); Carrigan v. California Horse Racing Board, 60 Wash. App. 79, </w:t>
      </w:r>
      <w:hyperlink r:id="rId16" w:history="1">
        <w:r w:rsidR="00AC6285" w:rsidRPr="00160B42">
          <w:t>802 P.2d 813</w:t>
        </w:r>
      </w:hyperlink>
      <w:r w:rsidR="00AC6285" w:rsidRPr="00160B42">
        <w:t xml:space="preserve"> (1990) (one of the Rules of Appellate Procedure requiring that a party "should devote a section of the brief to the request for the fee or expenses" was interpreted to mean that a party is under an </w:t>
      </w:r>
      <w:r w:rsidR="00AC6285" w:rsidRPr="00160B42">
        <w:rPr>
          <w:i/>
          <w:iCs/>
        </w:rPr>
        <w:t>obligation</w:t>
      </w:r>
      <w:r w:rsidR="00AC6285" w:rsidRPr="00160B42">
        <w:t xml:space="preserve"> to include the requested segment); State v. Rack, 318 S.W.2d 211, 215 (Mo. 1958) </w:t>
      </w:r>
      <w:r w:rsidR="00AC6285" w:rsidRPr="00160B42">
        <w:rPr>
          <w:rFonts w:eastAsia="Times New Roman"/>
        </w:rPr>
        <w:t>("</w:t>
      </w:r>
      <w:r w:rsidR="00AC6285" w:rsidRPr="00160B42">
        <w:rPr>
          <w:rStyle w:val="StyleUnderline"/>
          <w:rFonts w:eastAsia="Times New Roman"/>
        </w:rPr>
        <w:t>should" would mean the same as</w:t>
      </w:r>
      <w:r w:rsidR="00AC6285" w:rsidRPr="00160B42">
        <w:rPr>
          <w:rStyle w:val="StyleUnderline"/>
        </w:rPr>
        <w:t xml:space="preserve"> "shall" or </w:t>
      </w:r>
      <w:r w:rsidR="00AC6285" w:rsidRPr="00160B42">
        <w:rPr>
          <w:rStyle w:val="StyleUnderline"/>
          <w:rFonts w:eastAsia="Times New Roman"/>
        </w:rPr>
        <w:t>"must"</w:t>
      </w:r>
      <w:r w:rsidR="00AC6285" w:rsidRPr="00160B42">
        <w:rPr>
          <w:u w:val="single"/>
        </w:rPr>
        <w:t xml:space="preserve"> </w:t>
      </w:r>
      <w:r w:rsidR="00AC6285" w:rsidRPr="00160B42">
        <w:t>when used in an instruction to the jury which tells the triers they "should disregard false testimony").</w:t>
      </w:r>
      <w:bookmarkStart w:id="8" w:name="marker3fn14"/>
      <w:bookmarkEnd w:id="8"/>
      <w:r w:rsidR="00AC6285" w:rsidRPr="00160B42">
        <w:t xml:space="preserve"> </w:t>
      </w:r>
      <w:hyperlink r:id="rId17" w:anchor="marker2fn14" w:history="1">
        <w:r w:rsidR="00AC6285" w:rsidRPr="00160B42">
          <w:t>14</w:t>
        </w:r>
      </w:hyperlink>
      <w:r w:rsidR="00AC6285" w:rsidRPr="00160B42">
        <w:t xml:space="preserve"> </w:t>
      </w:r>
      <w:r w:rsidR="00AC6285" w:rsidRPr="00160B42">
        <w:rPr>
          <w:rStyle w:val="Emphasis"/>
          <w:rFonts w:eastAsia="Times New Roman"/>
        </w:rPr>
        <w:t xml:space="preserve">In </w:t>
      </w:r>
      <w:proofErr w:type="spellStart"/>
      <w:r w:rsidR="00AC6285" w:rsidRPr="00160B42">
        <w:rPr>
          <w:rStyle w:val="Emphasis"/>
          <w:rFonts w:eastAsia="Times New Roman"/>
        </w:rPr>
        <w:t>praesenti</w:t>
      </w:r>
      <w:proofErr w:type="spellEnd"/>
      <w:r w:rsidR="00AC6285" w:rsidRPr="00160B42">
        <w:rPr>
          <w:rStyle w:val="StyleUnderline"/>
          <w:rFonts w:eastAsia="Times New Roman"/>
        </w:rPr>
        <w:t xml:space="preserve"> means literally "</w:t>
      </w:r>
      <w:r w:rsidR="00AC6285" w:rsidRPr="00160B42">
        <w:rPr>
          <w:rStyle w:val="Emphasis"/>
          <w:rFonts w:eastAsia="Times New Roman"/>
        </w:rPr>
        <w:t>at the present time</w:t>
      </w:r>
      <w:r w:rsidR="00AC6285" w:rsidRPr="00160B42">
        <w:rPr>
          <w:rStyle w:val="StyleUnderline"/>
          <w:rFonts w:eastAsia="Times New Roman"/>
        </w:rPr>
        <w:t>."</w:t>
      </w:r>
      <w:r w:rsidR="00AC6285" w:rsidRPr="00160B42">
        <w:rPr>
          <w:rStyle w:val="StyleUnderline"/>
        </w:rPr>
        <w:t xml:space="preserve"> BLACK'S LAW DICTIONARY 792 (6th Ed. 1990). In legal parlance </w:t>
      </w:r>
      <w:r w:rsidR="00AC6285" w:rsidRPr="00160B42">
        <w:rPr>
          <w:rStyle w:val="StyleUnderline"/>
          <w:rFonts w:eastAsia="Times New Roman"/>
        </w:rPr>
        <w:t>the phrase denotes</w:t>
      </w:r>
      <w:r w:rsidR="00AC6285" w:rsidRPr="00160B42">
        <w:rPr>
          <w:rStyle w:val="StyleUnderline"/>
        </w:rPr>
        <w:t xml:space="preserve"> that which in </w:t>
      </w:r>
      <w:r w:rsidR="00AC6285" w:rsidRPr="00160B42">
        <w:rPr>
          <w:rStyle w:val="StyleUnderline"/>
          <w:rFonts w:eastAsia="Times New Roman"/>
        </w:rPr>
        <w:t>law is</w:t>
      </w:r>
      <w:r w:rsidR="00AC6285" w:rsidRPr="00160B42">
        <w:rPr>
          <w:rStyle w:val="StyleUnderline"/>
        </w:rPr>
        <w:t xml:space="preserve"> presently or </w:t>
      </w:r>
      <w:r w:rsidR="00AC6285" w:rsidRPr="00160B42">
        <w:rPr>
          <w:rStyle w:val="Emphasis"/>
          <w:rFonts w:eastAsia="Times New Roman"/>
        </w:rPr>
        <w:t>immediately effective</w:t>
      </w:r>
      <w:r w:rsidR="00AC6285" w:rsidRPr="00160B42">
        <w:rPr>
          <w:rStyle w:val="StyleUnderline"/>
        </w:rPr>
        <w:t xml:space="preserve">, </w:t>
      </w:r>
      <w:r w:rsidR="00AC6285" w:rsidRPr="00160B42">
        <w:rPr>
          <w:rStyle w:val="StyleUnderline"/>
          <w:rFonts w:eastAsia="Times New Roman"/>
        </w:rPr>
        <w:t>as opposed to something that</w:t>
      </w:r>
      <w:r w:rsidR="00AC6285" w:rsidRPr="00160B42">
        <w:rPr>
          <w:rStyle w:val="StyleUnderline"/>
        </w:rPr>
        <w:t xml:space="preserve"> </w:t>
      </w:r>
      <w:r w:rsidR="00AC6285" w:rsidRPr="00160B42">
        <w:rPr>
          <w:rStyle w:val="StyleUnderline"/>
          <w:rFonts w:eastAsia="Times New Roman"/>
        </w:rPr>
        <w:t>will</w:t>
      </w:r>
      <w:r w:rsidR="00AC6285" w:rsidRPr="00160B42">
        <w:rPr>
          <w:rStyle w:val="StyleUnderline"/>
        </w:rPr>
        <w:t xml:space="preserve"> or would </w:t>
      </w:r>
      <w:r w:rsidR="00AC6285" w:rsidRPr="00160B42">
        <w:rPr>
          <w:rStyle w:val="StyleUnderline"/>
          <w:rFonts w:eastAsia="Times New Roman"/>
        </w:rPr>
        <w:t>become effective in the future</w:t>
      </w:r>
      <w:r w:rsidR="00AC6285" w:rsidRPr="00160B42">
        <w:rPr>
          <w:rStyle w:val="StyleUnderline"/>
        </w:rPr>
        <w:t xml:space="preserve"> </w:t>
      </w:r>
      <w:r w:rsidR="00AC6285" w:rsidRPr="00160B42">
        <w:rPr>
          <w:i/>
          <w:iCs/>
        </w:rPr>
        <w:t xml:space="preserve">[in </w:t>
      </w:r>
      <w:proofErr w:type="spellStart"/>
      <w:r w:rsidR="00AC6285" w:rsidRPr="00160B42">
        <w:rPr>
          <w:i/>
          <w:iCs/>
        </w:rPr>
        <w:t>futurol</w:t>
      </w:r>
      <w:proofErr w:type="spellEnd"/>
      <w:r w:rsidR="00AC6285" w:rsidRPr="00160B42">
        <w:t xml:space="preserve">]. See Van </w:t>
      </w:r>
      <w:proofErr w:type="spellStart"/>
      <w:r w:rsidR="00AC6285" w:rsidRPr="00160B42">
        <w:t>Wyck</w:t>
      </w:r>
      <w:proofErr w:type="spellEnd"/>
      <w:r w:rsidR="00AC6285" w:rsidRPr="00160B42">
        <w:t xml:space="preserve"> v. </w:t>
      </w:r>
      <w:proofErr w:type="spellStart"/>
      <w:r w:rsidR="00AC6285" w:rsidRPr="00160B42">
        <w:t>Knevals</w:t>
      </w:r>
      <w:proofErr w:type="spellEnd"/>
      <w:r w:rsidR="00AC6285" w:rsidRPr="00160B42">
        <w:t xml:space="preserve">, </w:t>
      </w:r>
      <w:hyperlink r:id="rId18" w:history="1">
        <w:r w:rsidR="00AC6285" w:rsidRPr="00160B42">
          <w:t>106 U.S. 360</w:t>
        </w:r>
      </w:hyperlink>
      <w:r w:rsidR="00AC6285" w:rsidRPr="00160B42">
        <w:t xml:space="preserve">, 365, 1 </w:t>
      </w:r>
      <w:proofErr w:type="spellStart"/>
      <w:r w:rsidR="00AC6285" w:rsidRPr="00160B42">
        <w:t>S.Ct</w:t>
      </w:r>
      <w:proofErr w:type="spellEnd"/>
      <w:r w:rsidR="00AC6285" w:rsidRPr="00160B42">
        <w:t xml:space="preserve">. 336, 337, 27 </w:t>
      </w:r>
      <w:proofErr w:type="spellStart"/>
      <w:r w:rsidR="00AC6285" w:rsidRPr="00160B42">
        <w:t>L.Ed</w:t>
      </w:r>
      <w:proofErr w:type="spellEnd"/>
      <w:r w:rsidR="00AC6285" w:rsidRPr="00160B42">
        <w:t>. 201 (1882).</w:t>
      </w:r>
    </w:p>
    <w:p w:rsidR="00AC6285" w:rsidRPr="00160B42" w:rsidRDefault="00AC6285" w:rsidP="00AC6285">
      <w:pPr>
        <w:pStyle w:val="Heading4"/>
      </w:pPr>
      <w:r w:rsidRPr="00160B42">
        <w:t>Should implies obligation</w:t>
      </w:r>
    </w:p>
    <w:p w:rsidR="00AC6285" w:rsidRPr="00160B42" w:rsidRDefault="00AC6285" w:rsidP="00AC6285">
      <w:pPr>
        <w:rPr>
          <w:rStyle w:val="Style13ptBold"/>
        </w:rPr>
      </w:pPr>
      <w:r w:rsidRPr="00160B42">
        <w:rPr>
          <w:rStyle w:val="Style13ptBold"/>
        </w:rPr>
        <w:t xml:space="preserve">American Heritage Dictionary 9 </w:t>
      </w:r>
    </w:p>
    <w:p w:rsidR="00AC6285" w:rsidRPr="00160B42" w:rsidRDefault="00AC6285" w:rsidP="00AC6285">
      <w:r w:rsidRPr="00160B42">
        <w:t>(theFreeDictionary.com, “Should,” http://www.thefreedictionary.com/should)</w:t>
      </w:r>
    </w:p>
    <w:p w:rsidR="00AC6285" w:rsidRPr="00160B42" w:rsidRDefault="00AC6285" w:rsidP="00AC6285">
      <w:pPr>
        <w:pStyle w:val="card"/>
      </w:pPr>
      <w:r w:rsidRPr="00160B42">
        <w:rPr>
          <w:rStyle w:val="StyleUnderline"/>
        </w:rPr>
        <w:t>should</w:t>
      </w:r>
      <w:r w:rsidRPr="00160B42">
        <w:t xml:space="preserve"> (</w:t>
      </w:r>
      <w:proofErr w:type="spellStart"/>
      <w:r w:rsidRPr="00160B42">
        <w:t>shd</w:t>
      </w:r>
      <w:proofErr w:type="spellEnd"/>
      <w:r w:rsidRPr="00160B42">
        <w:t>)</w:t>
      </w:r>
    </w:p>
    <w:p w:rsidR="00AC6285" w:rsidRPr="00160B42" w:rsidRDefault="00AC6285" w:rsidP="00AC6285">
      <w:pPr>
        <w:pStyle w:val="card"/>
      </w:pPr>
      <w:proofErr w:type="spellStart"/>
      <w:r w:rsidRPr="00160B42">
        <w:t>aux.v</w:t>
      </w:r>
      <w:proofErr w:type="spellEnd"/>
      <w:r w:rsidRPr="00160B42">
        <w:t xml:space="preserve">. Past tense of shall </w:t>
      </w:r>
    </w:p>
    <w:p w:rsidR="00AC6285" w:rsidRPr="00160B42" w:rsidRDefault="00AC6285" w:rsidP="00AC6285">
      <w:pPr>
        <w:ind w:left="360"/>
        <w:rPr>
          <w:u w:val="single"/>
        </w:rPr>
      </w:pPr>
      <w:r w:rsidRPr="00160B42">
        <w:rPr>
          <w:rStyle w:val="StyleUnderline"/>
        </w:rPr>
        <w:t>1. Used to express obligation or duty: You should send her a note.</w:t>
      </w:r>
    </w:p>
    <w:p w:rsidR="00AC6285" w:rsidRPr="00160B42" w:rsidRDefault="00AC6285" w:rsidP="00AC6285">
      <w:pPr>
        <w:pStyle w:val="Heading4"/>
      </w:pPr>
      <w:r w:rsidRPr="00160B42">
        <w:t>“should” expresses duty, obligation, or necessity</w:t>
      </w:r>
    </w:p>
    <w:p w:rsidR="00AC6285" w:rsidRPr="00160B42" w:rsidRDefault="00AC6285" w:rsidP="00AC6285">
      <w:pPr>
        <w:rPr>
          <w:rStyle w:val="Style13ptBold"/>
        </w:rPr>
      </w:pPr>
      <w:r w:rsidRPr="00160B42">
        <w:rPr>
          <w:rStyle w:val="Style13ptBold"/>
        </w:rPr>
        <w:t>Webster’s 61</w:t>
      </w:r>
    </w:p>
    <w:p w:rsidR="00AC6285" w:rsidRPr="00160B42" w:rsidRDefault="00AC6285" w:rsidP="00AC6285">
      <w:r w:rsidRPr="00160B42">
        <w:t>(Webster’s Third New International Dictionary 1961 p. 2104)</w:t>
      </w:r>
    </w:p>
    <w:p w:rsidR="00AC6285" w:rsidRPr="00160B42" w:rsidRDefault="00AC6285" w:rsidP="00AC6285">
      <w:pPr>
        <w:pStyle w:val="card"/>
      </w:pPr>
      <w:r w:rsidRPr="00160B42">
        <w:rPr>
          <w:rStyle w:val="StyleUnderline"/>
        </w:rPr>
        <w:t>Used in auxiliary function to express duty, obligation, necessity</w:t>
      </w:r>
      <w:r w:rsidRPr="00160B42">
        <w:t xml:space="preserve">, propriety, or </w:t>
      </w:r>
      <w:r w:rsidRPr="00160B42">
        <w:rPr>
          <w:rStyle w:val="StyleUnderline"/>
        </w:rPr>
        <w:t>expediency</w:t>
      </w:r>
    </w:p>
    <w:p w:rsidR="00AC6285" w:rsidRPr="00160B42" w:rsidRDefault="00AC6285" w:rsidP="00AC6285">
      <w:pPr>
        <w:pStyle w:val="Heading4"/>
        <w:rPr>
          <w:rStyle w:val="Style13ptBold"/>
          <w:b/>
        </w:rPr>
      </w:pPr>
      <w:r w:rsidRPr="00160B42">
        <w:t xml:space="preserve"> “Should” is mandatory, certain and leaves no room for discretion</w:t>
      </w:r>
    </w:p>
    <w:p w:rsidR="00AC6285" w:rsidRPr="00160B42" w:rsidRDefault="00AC6285" w:rsidP="00AC6285">
      <w:r w:rsidRPr="00160B42">
        <w:rPr>
          <w:rStyle w:val="Style13ptBold"/>
        </w:rPr>
        <w:t>Nieto 9</w:t>
      </w:r>
      <w:r w:rsidRPr="00160B42">
        <w:t xml:space="preserve"> – Judge Henry Nieto</w:t>
      </w:r>
    </w:p>
    <w:p w:rsidR="00AC6285" w:rsidRPr="00160B42" w:rsidRDefault="00AC6285" w:rsidP="00AC6285">
      <w:r w:rsidRPr="00160B42">
        <w:t>(Colorado Court of Appeals, 8-20-2009 People v. Munoz, 240 P.3d 311 (Colo. Ct. App. 2009))</w:t>
      </w:r>
    </w:p>
    <w:p w:rsidR="00AC6285" w:rsidRPr="00160B42" w:rsidRDefault="00AC6285" w:rsidP="00AC6285">
      <w:pPr>
        <w:pStyle w:val="card"/>
      </w:pPr>
      <w:r w:rsidRPr="00160B42">
        <w:t>"</w:t>
      </w:r>
      <w:r w:rsidRPr="00160B42">
        <w:rPr>
          <w:rStyle w:val="StyleUnderline"/>
        </w:rPr>
        <w:t>Should" is "used . . . to express duty, obligation</w:t>
      </w:r>
      <w:r w:rsidRPr="00160B42">
        <w:t xml:space="preserve">, propriety, or expediency." Webster's Third New International Dictionary 2104 (2002). Courts  [**15] interpreting the word in various contexts have drawn conflicting conclusions, although </w:t>
      </w:r>
      <w:r w:rsidRPr="00160B42">
        <w:rPr>
          <w:rStyle w:val="StyleUnderline"/>
        </w:rPr>
        <w:t>the</w:t>
      </w:r>
      <w:r w:rsidRPr="00160B42">
        <w:rPr>
          <w:rStyle w:val="underline"/>
        </w:rPr>
        <w:t xml:space="preserve"> </w:t>
      </w:r>
      <w:r w:rsidRPr="00160B42">
        <w:rPr>
          <w:rStyle w:val="Emphasis"/>
        </w:rPr>
        <w:t>weight of authority</w:t>
      </w:r>
      <w:r w:rsidRPr="00160B42">
        <w:rPr>
          <w:rStyle w:val="underline"/>
        </w:rPr>
        <w:t xml:space="preserve"> </w:t>
      </w:r>
      <w:r w:rsidRPr="00160B42">
        <w:rPr>
          <w:rStyle w:val="StyleUnderline"/>
        </w:rPr>
        <w:t>appears to favor interpreting "should" in an</w:t>
      </w:r>
      <w:r w:rsidRPr="00160B42">
        <w:rPr>
          <w:rStyle w:val="underline"/>
        </w:rPr>
        <w:t xml:space="preserve"> </w:t>
      </w:r>
      <w:r w:rsidRPr="00160B42">
        <w:rPr>
          <w:rStyle w:val="Emphasis"/>
        </w:rPr>
        <w:t>imperative, obligatory sense</w:t>
      </w:r>
      <w:r w:rsidRPr="00160B42">
        <w:t xml:space="preserve">. HN7A number of courts, confronted with the question of whether using the word "should" in jury instructions conforms with the Fifth and Sixth Amendment protections governing the reasonable doubt standard, have upheld instructions using the word. </w:t>
      </w:r>
      <w:r w:rsidRPr="00160B42">
        <w:rPr>
          <w:rStyle w:val="StyleUnderline"/>
        </w:rPr>
        <w:t>In the courts of other states</w:t>
      </w:r>
      <w:r w:rsidRPr="00160B42">
        <w:rPr>
          <w:rStyle w:val="underline"/>
        </w:rPr>
        <w:t xml:space="preserve"> </w:t>
      </w:r>
      <w:r w:rsidRPr="00160B42">
        <w:t xml:space="preserve">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w:t>
      </w:r>
      <w:r w:rsidRPr="00160B42">
        <w:rPr>
          <w:rStyle w:val="StyleUnderline"/>
        </w:rPr>
        <w:t xml:space="preserve">the word "conveys a sense of duty and obligation and </w:t>
      </w:r>
      <w:r w:rsidRPr="00160B42">
        <w:rPr>
          <w:rStyle w:val="Emphasis"/>
        </w:rPr>
        <w:t>could not be misunderstood</w:t>
      </w:r>
      <w:r w:rsidRPr="00160B42">
        <w:rPr>
          <w:rStyle w:val="underline"/>
        </w:rPr>
        <w:t xml:space="preserve"> </w:t>
      </w:r>
      <w:r w:rsidRPr="00160B42">
        <w:t xml:space="preserve">by a jury." See State v. McCloud, 257 Kan. 1, 891 P.2d 324, 335 (Kan. 1995); see also Tyson v. State, 217 Ga. App. 428, 457 S.E.2d 690, 691-92 (Ga. Ct. App. 1995) (finding argument that "should" is directional but not instructional to be without merit); Commonwealth v. Hammond, 350 Pa. Super. 477, 504 A.2d 940, 941-42 (Pa. Super. Ct. 1986).  Notably, </w:t>
      </w:r>
      <w:r w:rsidRPr="00160B42">
        <w:rPr>
          <w:rStyle w:val="StyleUnderline"/>
        </w:rPr>
        <w:t xml:space="preserve">courts interpreting the word "should" </w:t>
      </w:r>
      <w:r w:rsidRPr="00160B42">
        <w:t xml:space="preserve">in other types of jury instructions  [**16] </w:t>
      </w:r>
      <w:r w:rsidRPr="00160B42">
        <w:rPr>
          <w:rStyle w:val="StyleUnderline"/>
        </w:rPr>
        <w:t>have</w:t>
      </w:r>
      <w:r w:rsidRPr="00160B42">
        <w:t xml:space="preserve"> also </w:t>
      </w:r>
      <w:r w:rsidRPr="00160B42">
        <w:rPr>
          <w:rStyle w:val="StyleUnderline"/>
        </w:rPr>
        <w:t>found that the word conveys</w:t>
      </w:r>
      <w:r w:rsidRPr="00160B42">
        <w:t xml:space="preserve"> to the jury </w:t>
      </w:r>
      <w:r w:rsidRPr="00160B42">
        <w:rPr>
          <w:rStyle w:val="StyleUnderline"/>
        </w:rPr>
        <w:t xml:space="preserve">a sense of duty or obligation and </w:t>
      </w:r>
      <w:r w:rsidRPr="00160B42">
        <w:rPr>
          <w:rStyle w:val="Emphasis"/>
        </w:rPr>
        <w:t>not discretion</w:t>
      </w:r>
      <w:r w:rsidRPr="00160B42">
        <w:t xml:space="preserve">. In Little v. State, 261 Ark. 859, 554 S.W.2d 312, 324 (Ark. 1977), </w:t>
      </w:r>
      <w:r w:rsidRPr="00160B42">
        <w:rPr>
          <w:rStyle w:val="StyleUnderline"/>
        </w:rPr>
        <w:t>the Arkansas Supreme Court interpreted the word "should"</w:t>
      </w:r>
      <w:r w:rsidRPr="00160B42">
        <w:t xml:space="preserve"> in an instruction on circumstantial evidence </w:t>
      </w:r>
      <w:r w:rsidRPr="00160B42">
        <w:rPr>
          <w:rStyle w:val="Emphasis"/>
        </w:rPr>
        <w:t>as synonymous with the word "must"</w:t>
      </w:r>
      <w:r w:rsidRPr="00160B42">
        <w:t xml:space="preserve"> and rejected the defendant's argument that the jury may have been misled by the court's use of the word in the instruction. Similarly, </w:t>
      </w:r>
      <w:r w:rsidRPr="00160B42">
        <w:rPr>
          <w:rStyle w:val="StyleUnderline"/>
        </w:rPr>
        <w:t>the Missouri Supreme Court rejected a defendant's argument that the court erred by not using the word "should" in an instruction</w:t>
      </w:r>
      <w:r w:rsidRPr="00160B42">
        <w:t xml:space="preserve"> on witness credibility </w:t>
      </w:r>
      <w:r w:rsidRPr="00160B42">
        <w:rPr>
          <w:rStyle w:val="StyleUnderline"/>
        </w:rPr>
        <w:t>which used the word "must" because the two words have the</w:t>
      </w:r>
      <w:r w:rsidRPr="00160B42">
        <w:rPr>
          <w:rStyle w:val="underline"/>
        </w:rPr>
        <w:t xml:space="preserve"> </w:t>
      </w:r>
      <w:r w:rsidRPr="00160B42">
        <w:rPr>
          <w:rStyle w:val="Emphasis"/>
        </w:rPr>
        <w:t>same meaning</w:t>
      </w:r>
      <w:r w:rsidRPr="00160B42">
        <w:t xml:space="preserve">. State v. Rack, 318 S.W.2d 211, 215 (Mo. 1958).   [*318]  In applying a child support statute, </w:t>
      </w:r>
      <w:r w:rsidRPr="00160B42">
        <w:rPr>
          <w:rStyle w:val="StyleUnderline"/>
        </w:rPr>
        <w:t>the Arizona Court of Appeals concluded that a legislature's or commission's use of the word "should" is meant to convey</w:t>
      </w:r>
      <w:r w:rsidRPr="00160B42">
        <w:rPr>
          <w:rStyle w:val="underline"/>
        </w:rPr>
        <w:t xml:space="preserve"> </w:t>
      </w:r>
      <w:r w:rsidRPr="00160B42">
        <w:rPr>
          <w:rStyle w:val="Emphasis"/>
        </w:rPr>
        <w:t>duty</w:t>
      </w:r>
      <w:r w:rsidRPr="00160B42">
        <w:rPr>
          <w:rStyle w:val="underline"/>
        </w:rPr>
        <w:t xml:space="preserve"> or </w:t>
      </w:r>
      <w:r w:rsidRPr="00160B42">
        <w:rPr>
          <w:rStyle w:val="Emphasis"/>
        </w:rPr>
        <w:t>obligation</w:t>
      </w:r>
      <w:r w:rsidRPr="00160B42">
        <w:t>. McNutt v. McNutt, 203 Ariz. 28, 49 P.3d 300, 306 (Ariz. Ct. App. 2002) (finding a statute stating that child support expenditures "should" be allocated for the purpose of parents' federal tax exemption to be mandatory).</w:t>
      </w:r>
    </w:p>
    <w:p w:rsidR="00AC6285" w:rsidRPr="00160B42" w:rsidRDefault="00AC6285" w:rsidP="00AC6285">
      <w:pPr>
        <w:pStyle w:val="Heading4"/>
      </w:pPr>
      <w:r w:rsidRPr="00160B42">
        <w:t>“Should” means must – its mandatory</w:t>
      </w:r>
    </w:p>
    <w:p w:rsidR="00AC6285" w:rsidRPr="00160B42" w:rsidRDefault="00AC6285" w:rsidP="00AC6285">
      <w:proofErr w:type="spellStart"/>
      <w:r w:rsidRPr="00160B42">
        <w:rPr>
          <w:rStyle w:val="Style13ptBold"/>
        </w:rPr>
        <w:t>Foresi</w:t>
      </w:r>
      <w:proofErr w:type="spellEnd"/>
      <w:r w:rsidRPr="00160B42">
        <w:rPr>
          <w:rStyle w:val="Style13ptBold"/>
        </w:rPr>
        <w:t xml:space="preserve"> 32</w:t>
      </w:r>
      <w:r w:rsidRPr="00160B42">
        <w:t xml:space="preserve"> </w:t>
      </w:r>
    </w:p>
    <w:p w:rsidR="00AC6285" w:rsidRPr="00160B42" w:rsidRDefault="00AC6285" w:rsidP="00AC6285">
      <w:pPr>
        <w:rPr>
          <w:color w:val="0D0D0D"/>
        </w:rPr>
      </w:pPr>
      <w:r w:rsidRPr="00160B42">
        <w:t xml:space="preserve">(Remo </w:t>
      </w:r>
      <w:proofErr w:type="spellStart"/>
      <w:r w:rsidRPr="00160B42">
        <w:t>Foresi</w:t>
      </w:r>
      <w:proofErr w:type="spellEnd"/>
      <w:r w:rsidRPr="00160B42">
        <w:t xml:space="preserve"> v. Hudson Coal Co., Superior Court of Pennsylvania, </w:t>
      </w:r>
      <w:r w:rsidRPr="00160B42">
        <w:rPr>
          <w:color w:val="0D0D0D"/>
        </w:rPr>
        <w:t>106 Pa. Super. 307; 161 A. 910; 1932 Pa. Super. LEXIS 239, Lexis)</w:t>
      </w:r>
    </w:p>
    <w:p w:rsidR="00AC6285" w:rsidRPr="00160B42" w:rsidRDefault="00AC6285" w:rsidP="00AC6285">
      <w:pPr>
        <w:pStyle w:val="card"/>
        <w:rPr>
          <w:color w:val="0D0D0D"/>
        </w:rPr>
      </w:pPr>
      <w:r w:rsidRPr="00160B42">
        <w:rPr>
          <w:rStyle w:val="StyleUnderline"/>
        </w:rPr>
        <w:t>As regards the mandatory character of the rule, the word 'should'</w:t>
      </w:r>
      <w:r w:rsidRPr="00160B42">
        <w:rPr>
          <w:color w:val="0D0D0D"/>
        </w:rPr>
        <w:t xml:space="preserve"> is not only an auxiliary verb, it </w:t>
      </w:r>
      <w:r w:rsidRPr="00160B42">
        <w:rPr>
          <w:rStyle w:val="StyleUnderline"/>
        </w:rPr>
        <w:t>is</w:t>
      </w:r>
      <w:r w:rsidRPr="00160B42">
        <w:rPr>
          <w:color w:val="0D0D0D"/>
        </w:rPr>
        <w:t xml:space="preserve"> also </w:t>
      </w:r>
      <w:r w:rsidRPr="00160B42">
        <w:rPr>
          <w:rStyle w:val="StyleUnderline"/>
        </w:rPr>
        <w:t xml:space="preserve">the </w:t>
      </w:r>
      <w:proofErr w:type="spellStart"/>
      <w:r w:rsidRPr="00160B42">
        <w:rPr>
          <w:rStyle w:val="StyleUnderline"/>
        </w:rPr>
        <w:t>preterite</w:t>
      </w:r>
      <w:proofErr w:type="spellEnd"/>
      <w:r w:rsidRPr="00160B42">
        <w:rPr>
          <w:rStyle w:val="StyleUnderline"/>
        </w:rPr>
        <w:t xml:space="preserve"> of the verb, 'shall' and has for one of its meanings as</w:t>
      </w:r>
      <w:r w:rsidRPr="00160B42">
        <w:rPr>
          <w:color w:val="0D0D0D"/>
        </w:rPr>
        <w:t xml:space="preserve"> defined in the Century Dictionary: "</w:t>
      </w:r>
      <w:r w:rsidRPr="00160B42">
        <w:rPr>
          <w:rStyle w:val="StyleUnderline"/>
        </w:rPr>
        <w:t>Obliged or compelled (to); would have (to); must; ought (to); used with an infinitive</w:t>
      </w:r>
      <w:r w:rsidRPr="00160B42">
        <w:rPr>
          <w:color w:val="0D0D0D"/>
        </w:rPr>
        <w:t xml:space="preserve"> (without to) </w:t>
      </w:r>
      <w:r w:rsidRPr="00160B42">
        <w:rPr>
          <w:rStyle w:val="StyleUnderline"/>
        </w:rPr>
        <w:t>to express obligation, necessity or duty in connection with some act yet to be carried out."</w:t>
      </w:r>
      <w:r w:rsidRPr="00160B42">
        <w:rPr>
          <w:color w:val="0D0D0D"/>
        </w:rPr>
        <w:t xml:space="preserve"> We think it clear that it is in that sense that the word 'should' is used in this rule, not merely advisory. When the judge in charging the jury tells them that, unless they find from all the evidence, beyond a reasonable doubt, that the defendant is guilty of the offense charged, they should acquit</w:t>
      </w:r>
      <w:r w:rsidRPr="00160B42">
        <w:rPr>
          <w:rStyle w:val="StyleUnderline"/>
        </w:rPr>
        <w:t xml:space="preserve">, the word 'should' is </w:t>
      </w:r>
      <w:r w:rsidRPr="00160B42">
        <w:rPr>
          <w:rStyle w:val="Emphasis"/>
        </w:rPr>
        <w:t>not used in an advisory sense</w:t>
      </w:r>
      <w:r w:rsidRPr="00160B42">
        <w:rPr>
          <w:rStyle w:val="StyleUnderline"/>
        </w:rPr>
        <w:t xml:space="preserve"> but has the force or meaning of 'must', or 'ought to' and carries</w:t>
      </w:r>
      <w:r w:rsidRPr="00160B42">
        <w:rPr>
          <w:color w:val="0D0D0D"/>
        </w:rPr>
        <w:t xml:space="preserve"> [***8]  </w:t>
      </w:r>
      <w:r w:rsidRPr="00160B42">
        <w:rPr>
          <w:rStyle w:val="StyleUnderline"/>
        </w:rPr>
        <w:t>with it the sense of</w:t>
      </w:r>
      <w:r w:rsidRPr="00160B42">
        <w:rPr>
          <w:color w:val="0D0D0D"/>
        </w:rPr>
        <w:t xml:space="preserve">  [*313]  </w:t>
      </w:r>
      <w:r w:rsidRPr="00160B42">
        <w:rPr>
          <w:rStyle w:val="StyleUnderline"/>
        </w:rPr>
        <w:t xml:space="preserve">obligation and duty equivalent to </w:t>
      </w:r>
      <w:r w:rsidRPr="00160B42">
        <w:rPr>
          <w:rStyle w:val="Emphasis"/>
        </w:rPr>
        <w:t>compulsion</w:t>
      </w:r>
      <w:r w:rsidRPr="00160B42">
        <w:rPr>
          <w:color w:val="0D0D0D"/>
        </w:rPr>
        <w:t>. A natural sense of sympathy for a few unfortunate claimants who have been injured while doing something in direct violation of law must not be so indulged as to fritter away, or nullify, provisions which have been enacted to safeguard and protect the welfare of thousands who are engaged in the hazardous occupation of mining.</w:t>
      </w:r>
    </w:p>
    <w:p w:rsidR="00AC6285" w:rsidRPr="00160B42" w:rsidRDefault="00AC6285" w:rsidP="00AC6285">
      <w:pPr>
        <w:pStyle w:val="Heading4"/>
      </w:pPr>
      <w:r w:rsidRPr="00160B42">
        <w:t>Should means must</w:t>
      </w:r>
    </w:p>
    <w:p w:rsidR="00AC6285" w:rsidRPr="00160B42" w:rsidRDefault="00AC6285" w:rsidP="00AC6285">
      <w:r w:rsidRPr="00160B42">
        <w:rPr>
          <w:rStyle w:val="Style13ptBold"/>
        </w:rPr>
        <w:t>Words &amp; Phrases 6</w:t>
      </w:r>
      <w:r w:rsidRPr="00160B42">
        <w:t xml:space="preserve"> </w:t>
      </w:r>
    </w:p>
    <w:p w:rsidR="00AC6285" w:rsidRPr="00160B42" w:rsidRDefault="00AC6285" w:rsidP="00AC6285">
      <w:r w:rsidRPr="00160B42">
        <w:t>(Permanent Edition 39, p. 369)</w:t>
      </w:r>
    </w:p>
    <w:p w:rsidR="00AC6285" w:rsidRPr="009552D5" w:rsidRDefault="00AC6285" w:rsidP="00AC6285">
      <w:pPr>
        <w:pStyle w:val="card"/>
      </w:pPr>
      <w:proofErr w:type="spellStart"/>
      <w:r w:rsidRPr="00160B42">
        <w:t>C.D.Cal</w:t>
      </w:r>
      <w:proofErr w:type="spellEnd"/>
      <w:r w:rsidRPr="00160B42">
        <w:t xml:space="preserve">. 2005.  </w:t>
      </w:r>
      <w:r w:rsidRPr="00160B42">
        <w:rPr>
          <w:rStyle w:val="Style1Char"/>
          <w:rFonts w:eastAsia="Times New Roman"/>
          <w:sz w:val="20"/>
          <w:szCs w:val="24"/>
        </w:rPr>
        <w:t>“</w:t>
      </w:r>
      <w:r w:rsidRPr="00160B42">
        <w:rPr>
          <w:rStyle w:val="StyleUnderline"/>
          <w:rFonts w:eastAsia="Times New Roman"/>
        </w:rPr>
        <w:t>Should</w:t>
      </w:r>
      <w:r w:rsidRPr="00160B42">
        <w:rPr>
          <w:rStyle w:val="Style1Char"/>
          <w:rFonts w:eastAsia="Times New Roman"/>
          <w:sz w:val="20"/>
          <w:szCs w:val="24"/>
        </w:rPr>
        <w:t>,”</w:t>
      </w:r>
      <w:r w:rsidRPr="00160B42">
        <w:t xml:space="preserve"> as used in the Social Security Administration’s ruling stating that an ALJ should call on the services of a medical advisor when onset must be inferred, </w:t>
      </w:r>
      <w:r w:rsidRPr="00160B42">
        <w:rPr>
          <w:rStyle w:val="StyleUnderline"/>
          <w:rFonts w:eastAsia="Times New Roman"/>
        </w:rPr>
        <w:t>means “must</w:t>
      </w:r>
      <w:r w:rsidRPr="00160B42">
        <w:rPr>
          <w:rStyle w:val="Style1Char"/>
          <w:rFonts w:eastAsia="Times New Roman"/>
          <w:sz w:val="20"/>
          <w:szCs w:val="24"/>
        </w:rPr>
        <w:t>.”</w:t>
      </w:r>
      <w:r w:rsidRPr="00160B42">
        <w:t xml:space="preserve">—Herrera v. Barnhart, 379 </w:t>
      </w:r>
      <w:r>
        <w:t>F.Supp.2d 1103.—Social S 142.5.</w:t>
      </w:r>
    </w:p>
    <w:p w:rsidR="00A23AFE" w:rsidRDefault="00C027B4" w:rsidP="00C027B4">
      <w:pPr>
        <w:pStyle w:val="Heading2"/>
      </w:pPr>
      <w:proofErr w:type="spellStart"/>
      <w:r>
        <w:t>Aff</w:t>
      </w:r>
      <w:proofErr w:type="spellEnd"/>
      <w:r>
        <w:t xml:space="preserve"> Competition</w:t>
      </w:r>
    </w:p>
    <w:p w:rsidR="00C027B4" w:rsidRPr="00160B42" w:rsidRDefault="00C027B4" w:rsidP="00C027B4">
      <w:pPr>
        <w:pStyle w:val="Heading3"/>
      </w:pPr>
      <w:r>
        <w:t>Should</w:t>
      </w:r>
    </w:p>
    <w:p w:rsidR="00C027B4" w:rsidRPr="00160B42" w:rsidRDefault="00C027B4" w:rsidP="00C027B4">
      <w:pPr>
        <w:rPr>
          <w:color w:val="000000"/>
        </w:rPr>
      </w:pPr>
    </w:p>
    <w:p w:rsidR="00C027B4" w:rsidRPr="00160B42" w:rsidRDefault="00C027B4" w:rsidP="00C027B4">
      <w:pPr>
        <w:pStyle w:val="Heading4"/>
      </w:pPr>
      <w:r w:rsidRPr="00160B42">
        <w:t>Should expresses desirability</w:t>
      </w:r>
    </w:p>
    <w:p w:rsidR="00C027B4" w:rsidRPr="00160B42" w:rsidRDefault="00C027B4" w:rsidP="00C027B4">
      <w:pPr>
        <w:rPr>
          <w:rStyle w:val="Style13ptBold"/>
        </w:rPr>
      </w:pPr>
      <w:r w:rsidRPr="00160B42">
        <w:rPr>
          <w:rStyle w:val="Style13ptBold"/>
        </w:rPr>
        <w:t>Cambridge Dictionary of American English 7</w:t>
      </w:r>
    </w:p>
    <w:p w:rsidR="00C027B4" w:rsidRPr="00160B42" w:rsidRDefault="00C027B4" w:rsidP="00C027B4">
      <w:r w:rsidRPr="00160B42">
        <w:t>(</w:t>
      </w:r>
      <w:hyperlink r:id="rId19" w:history="1">
        <w:r w:rsidRPr="00160B42">
          <w:t>http://dictionary.cambridge.org/define.asp?key=should*1+0&amp;dict=A</w:t>
        </w:r>
      </w:hyperlink>
      <w:r w:rsidRPr="00160B42">
        <w:t>)</w:t>
      </w:r>
    </w:p>
    <w:p w:rsidR="00C027B4" w:rsidRPr="00160B42" w:rsidRDefault="00C027B4" w:rsidP="00C027B4">
      <w:pPr>
        <w:pStyle w:val="card"/>
      </w:pPr>
      <w:r w:rsidRPr="00160B42">
        <w:rPr>
          <w:rStyle w:val="Emphasis"/>
        </w:rPr>
        <w:t>should</w:t>
      </w:r>
      <w:r w:rsidRPr="00160B42">
        <w:rPr>
          <w:b/>
          <w:u w:val="single"/>
        </w:rPr>
        <w:t xml:space="preserve"> </w:t>
      </w:r>
      <w:r w:rsidRPr="00160B42">
        <w:t>(DUTY)</w:t>
      </w:r>
    </w:p>
    <w:p w:rsidR="00C027B4" w:rsidRPr="00160B42" w:rsidRDefault="00C027B4" w:rsidP="00C027B4">
      <w:pPr>
        <w:pStyle w:val="card"/>
      </w:pPr>
      <w:r w:rsidRPr="00160B42">
        <w:t>auxiliary verb </w:t>
      </w:r>
    </w:p>
    <w:p w:rsidR="00C027B4" w:rsidRPr="000E3BAB" w:rsidRDefault="00C027B4" w:rsidP="00C027B4">
      <w:pPr>
        <w:pStyle w:val="card"/>
        <w:rPr>
          <w:rStyle w:val="StyleUnderline"/>
        </w:rPr>
      </w:pPr>
      <w:r w:rsidRPr="000E3BAB">
        <w:rPr>
          <w:rStyle w:val="StyleUnderline"/>
        </w:rPr>
        <w:t>used to express that it is</w:t>
      </w:r>
      <w:r w:rsidRPr="00160B42">
        <w:t xml:space="preserve"> necessary, </w:t>
      </w:r>
      <w:r w:rsidRPr="000E3BAB">
        <w:rPr>
          <w:rStyle w:val="StyleUnderline"/>
        </w:rPr>
        <w:t>desirable</w:t>
      </w:r>
      <w:r w:rsidRPr="00160B42">
        <w:t xml:space="preserve">, advisable, </w:t>
      </w:r>
      <w:r w:rsidRPr="000E3BAB">
        <w:rPr>
          <w:rStyle w:val="StyleUnderline"/>
        </w:rPr>
        <w:t>or important to perform the action of the following verb</w:t>
      </w:r>
    </w:p>
    <w:p w:rsidR="00C027B4" w:rsidRPr="00160B42" w:rsidRDefault="00C027B4" w:rsidP="00C027B4">
      <w:pPr>
        <w:pStyle w:val="Heading4"/>
      </w:pPr>
      <w:r w:rsidRPr="00160B42">
        <w:t>Should describes what is probable</w:t>
      </w:r>
    </w:p>
    <w:p w:rsidR="00C027B4" w:rsidRPr="00160B42" w:rsidRDefault="00C027B4" w:rsidP="00C027B4">
      <w:pPr>
        <w:rPr>
          <w:rStyle w:val="Style13ptBold"/>
        </w:rPr>
      </w:pPr>
      <w:r w:rsidRPr="00160B42">
        <w:rPr>
          <w:rStyle w:val="Style13ptBold"/>
        </w:rPr>
        <w:t>OED 9</w:t>
      </w:r>
    </w:p>
    <w:p w:rsidR="00C027B4" w:rsidRPr="00160B42" w:rsidRDefault="00C027B4" w:rsidP="00C027B4">
      <w:r w:rsidRPr="00160B42">
        <w:t xml:space="preserve">Compact Oxford English Dictionary </w:t>
      </w:r>
    </w:p>
    <w:p w:rsidR="00C027B4" w:rsidRPr="00160B42" w:rsidRDefault="00C027B4" w:rsidP="00C027B4">
      <w:r w:rsidRPr="00160B42">
        <w:t>“should”, http://www.askoxford.com/concise_oed/should?view=uk</w:t>
      </w:r>
    </w:p>
    <w:p w:rsidR="00C027B4" w:rsidRPr="00160B42" w:rsidRDefault="00C027B4" w:rsidP="00C027B4">
      <w:pPr>
        <w:pStyle w:val="card"/>
        <w:rPr>
          <w:rStyle w:val="StyleUnderline"/>
        </w:rPr>
      </w:pPr>
      <w:r w:rsidRPr="00160B42">
        <w:rPr>
          <w:rStyle w:val="StyleUnderline"/>
        </w:rPr>
        <w:t>should</w:t>
      </w:r>
    </w:p>
    <w:p w:rsidR="00C027B4" w:rsidRPr="00160B42" w:rsidRDefault="00C027B4" w:rsidP="00C027B4">
      <w:pPr>
        <w:pStyle w:val="card"/>
        <w:rPr>
          <w:color w:val="000000"/>
        </w:rPr>
      </w:pPr>
      <w:r w:rsidRPr="00160B42">
        <w:rPr>
          <w:color w:val="000000"/>
        </w:rPr>
        <w:t xml:space="preserve">modal verb (3rd sing. should) 1 used to indicate obligation, duty, or correctness. 2 </w:t>
      </w:r>
      <w:r w:rsidRPr="00160B42">
        <w:rPr>
          <w:rStyle w:val="StyleUnderline"/>
        </w:rPr>
        <w:t>used to indicate what is probable</w:t>
      </w:r>
      <w:r w:rsidRPr="00160B42">
        <w:rPr>
          <w:rStyle w:val="underline"/>
          <w:color w:val="000000"/>
          <w:sz w:val="20"/>
        </w:rPr>
        <w:t>.</w:t>
      </w:r>
      <w:r w:rsidRPr="00160B42">
        <w:rPr>
          <w:color w:val="000000"/>
        </w:rPr>
        <w:t xml:space="preserve"> 3 formal expressing the conditional mood. 4 used in a clause with ‘that’ after a main clause describing feelings. 5 used in a clause with ‘that’ expressing purpose. 6 (in the first person) expressing a polite request or acceptance. 7 (in the first person) expressing a conjecture or hope.</w:t>
      </w:r>
    </w:p>
    <w:p w:rsidR="00C027B4" w:rsidRPr="00160B42" w:rsidRDefault="00C027B4" w:rsidP="00C027B4">
      <w:pPr>
        <w:pStyle w:val="Heading4"/>
      </w:pPr>
      <w:r w:rsidRPr="00160B42">
        <w:t xml:space="preserve">Should isn’t mandatory </w:t>
      </w:r>
    </w:p>
    <w:p w:rsidR="00C027B4" w:rsidRPr="00160B42" w:rsidRDefault="00C027B4" w:rsidP="00C027B4">
      <w:pPr>
        <w:rPr>
          <w:color w:val="000000"/>
        </w:rPr>
      </w:pPr>
      <w:r w:rsidRPr="00160B42">
        <w:rPr>
          <w:rStyle w:val="Style13ptBold"/>
        </w:rPr>
        <w:t>Taylor and Howard 5</w:t>
      </w:r>
      <w:r w:rsidRPr="00160B42">
        <w:rPr>
          <w:color w:val="000000"/>
        </w:rPr>
        <w:t xml:space="preserve"> - Resources for the Future, Partnership to Cut Hunger and Poverty in Africa  </w:t>
      </w:r>
    </w:p>
    <w:p w:rsidR="00C027B4" w:rsidRPr="00160B42" w:rsidRDefault="00C027B4" w:rsidP="00C027B4">
      <w:r w:rsidRPr="00160B42">
        <w:t xml:space="preserve">(Michael and Julie, “Investing in Africa's future: U.S. Agricultural development assistance for Sub-Saharan Africa”, 9/12, </w:t>
      </w:r>
      <w:hyperlink r:id="rId20" w:history="1">
        <w:r w:rsidRPr="00160B42">
          <w:t>http://www.sarpn.org.za/documents/d0001784/5-US-agric_Sept2005_Chap2.pdf</w:t>
        </w:r>
      </w:hyperlink>
      <w:r w:rsidRPr="00160B42">
        <w:t>)</w:t>
      </w:r>
    </w:p>
    <w:p w:rsidR="00C027B4" w:rsidRPr="00160B42" w:rsidRDefault="00C027B4" w:rsidP="00C027B4">
      <w:pPr>
        <w:pStyle w:val="card"/>
      </w:pPr>
      <w:r w:rsidRPr="00160B42">
        <w:t xml:space="preserve">Other legislated DA earmarks in the FY2005 appropriations bill are smaller and more  targeted: plant biotechnology research and development ($25 million), the American Schools and  Hospitals Abroad program ($20 million), women’s leadership capacity ($15 million), the  International Fertilizer Development Center ($2.3 million), and clean water treatment ($2  million). Interestingly, in the wording of the bill, Congress uses the term </w:t>
      </w:r>
      <w:r w:rsidRPr="00160B42">
        <w:rPr>
          <w:i/>
        </w:rPr>
        <w:t xml:space="preserve">shall </w:t>
      </w:r>
      <w:r w:rsidRPr="00160B42">
        <w:t xml:space="preserve">in connection with  only two of these eight earmarks; the others say that USAID </w:t>
      </w:r>
      <w:r w:rsidRPr="00160B42">
        <w:rPr>
          <w:i/>
        </w:rPr>
        <w:t>should</w:t>
      </w:r>
      <w:r w:rsidRPr="00160B42">
        <w:t xml:space="preserve"> make the prescribed amount  available. </w:t>
      </w:r>
      <w:r w:rsidRPr="00160B42">
        <w:rPr>
          <w:rStyle w:val="StyleUnderline"/>
        </w:rPr>
        <w:t xml:space="preserve">The difference between shall and should may have legal significance—one is clearly  mandatory while the other is a strong admonition—but it makes little practical difference </w:t>
      </w:r>
      <w:r w:rsidRPr="00160B42">
        <w:t xml:space="preserve">in  USAID’s need to comply with the congressional directive to the best of its ability. </w:t>
      </w:r>
    </w:p>
    <w:p w:rsidR="00C027B4" w:rsidRPr="00160B42" w:rsidRDefault="00C027B4" w:rsidP="00C027B4">
      <w:pPr>
        <w:pStyle w:val="Heading4"/>
      </w:pPr>
      <w:r w:rsidRPr="00160B42">
        <w:t>Should is permissive - it’s a persuasive recommendation</w:t>
      </w:r>
    </w:p>
    <w:p w:rsidR="00C027B4" w:rsidRPr="00160B42" w:rsidRDefault="00C027B4" w:rsidP="00C027B4">
      <w:pPr>
        <w:rPr>
          <w:rStyle w:val="Style13ptBold"/>
        </w:rPr>
      </w:pPr>
      <w:r w:rsidRPr="00160B42">
        <w:rPr>
          <w:rStyle w:val="Style13ptBold"/>
        </w:rPr>
        <w:t xml:space="preserve">Words and Phrases 2 </w:t>
      </w:r>
    </w:p>
    <w:p w:rsidR="00C027B4" w:rsidRPr="00160B42" w:rsidRDefault="00C027B4" w:rsidP="00C027B4">
      <w:pPr>
        <w:rPr>
          <w:color w:val="000000"/>
        </w:rPr>
      </w:pPr>
      <w:r w:rsidRPr="00160B42">
        <w:rPr>
          <w:color w:val="000000"/>
        </w:rPr>
        <w:t>(“Words and Phrases: Permanent Edition” Vol. 39 Set to Signed.  Pub. By Thomson West.  P. 370)</w:t>
      </w:r>
    </w:p>
    <w:p w:rsidR="00C027B4" w:rsidRPr="00160B42" w:rsidRDefault="00C027B4" w:rsidP="00C027B4">
      <w:pPr>
        <w:pStyle w:val="card"/>
      </w:pPr>
      <w:proofErr w:type="spellStart"/>
      <w:r w:rsidRPr="00160B42">
        <w:t>Cal.App</w:t>
      </w:r>
      <w:proofErr w:type="spellEnd"/>
      <w:r w:rsidRPr="00160B42">
        <w:t>. 5 Dist. 1976.  Term “</w:t>
      </w:r>
      <w:r w:rsidRPr="00160B42">
        <w:rPr>
          <w:u w:val="single"/>
        </w:rPr>
        <w:t>should</w:t>
      </w:r>
      <w:r w:rsidRPr="00160B42">
        <w:t xml:space="preserve">,” as used in statutory provision that motion to suppress search warrant should first be heard by magistrate who issued warrant, </w:t>
      </w:r>
      <w:r w:rsidRPr="00160B42">
        <w:rPr>
          <w:u w:val="single"/>
        </w:rPr>
        <w:t>is used in regular, persuasive sense, as recommendation, and</w:t>
      </w:r>
      <w:r w:rsidRPr="00160B42">
        <w:t xml:space="preserve"> </w:t>
      </w:r>
      <w:r w:rsidRPr="00160B42">
        <w:rPr>
          <w:u w:val="single"/>
        </w:rPr>
        <w:t>is</w:t>
      </w:r>
      <w:r w:rsidRPr="00160B42">
        <w:t xml:space="preserve"> thus </w:t>
      </w:r>
      <w:r w:rsidRPr="00160B42">
        <w:rPr>
          <w:u w:val="single"/>
        </w:rPr>
        <w:t>not mandatory but permissive</w:t>
      </w:r>
      <w:r w:rsidRPr="00160B42">
        <w:t xml:space="preserve">.  West’s </w:t>
      </w:r>
      <w:proofErr w:type="spellStart"/>
      <w:r w:rsidRPr="00160B42">
        <w:t>Ann.Pen</w:t>
      </w:r>
      <w:proofErr w:type="spellEnd"/>
      <w:r w:rsidRPr="00160B42">
        <w:t xml:space="preserve"> Code, § 1538.5(b).---Cuevas v. Superior Court, 130 Cal. </w:t>
      </w:r>
      <w:proofErr w:type="spellStart"/>
      <w:r w:rsidRPr="00160B42">
        <w:t>Rptr</w:t>
      </w:r>
      <w:proofErr w:type="spellEnd"/>
      <w:r w:rsidRPr="00160B42">
        <w:t>. 238, 58 Cal.App.3d 406 ----Searches 191.</w:t>
      </w:r>
    </w:p>
    <w:p w:rsidR="00C027B4" w:rsidRPr="00160B42" w:rsidRDefault="00C027B4" w:rsidP="00C027B4">
      <w:pPr>
        <w:pStyle w:val="Heading4"/>
      </w:pPr>
      <w:r w:rsidRPr="00160B42">
        <w:t>Should means desirable or recommended, not mandatory</w:t>
      </w:r>
    </w:p>
    <w:p w:rsidR="00C027B4" w:rsidRPr="00160B42" w:rsidRDefault="00C027B4" w:rsidP="00C027B4">
      <w:pPr>
        <w:rPr>
          <w:rStyle w:val="Style13ptBold"/>
        </w:rPr>
      </w:pPr>
      <w:r w:rsidRPr="00160B42">
        <w:rPr>
          <w:rStyle w:val="Style13ptBold"/>
        </w:rPr>
        <w:t xml:space="preserve">Words and Phrases 2  </w:t>
      </w:r>
    </w:p>
    <w:p w:rsidR="00C027B4" w:rsidRPr="00160B42" w:rsidRDefault="00C027B4" w:rsidP="00C027B4">
      <w:pPr>
        <w:rPr>
          <w:color w:val="000000"/>
        </w:rPr>
      </w:pPr>
      <w:r w:rsidRPr="00160B42">
        <w:rPr>
          <w:color w:val="000000"/>
        </w:rPr>
        <w:t>(“Words and Phrases: Permanent Edition” Vol. 39 Set to Signed.  Pub. By Thomson West.  P. 372-373)</w:t>
      </w:r>
    </w:p>
    <w:p w:rsidR="00C027B4" w:rsidRPr="00160B42" w:rsidRDefault="00C027B4" w:rsidP="00C027B4">
      <w:pPr>
        <w:pStyle w:val="card"/>
      </w:pPr>
      <w:r w:rsidRPr="00160B42">
        <w:t xml:space="preserve">Or. 1952.  Where safety regulation for sawmill industry providing that a two by two inch guard rail should be installed at extreme outer edge of walkways adjacent to sorting tables was immediately preceded by other regulations in which word “shall” instead of “should” was used, and word “should” did not appear to be result of inadvertent use in particular regulation, </w:t>
      </w:r>
      <w:r w:rsidRPr="00160B42">
        <w:rPr>
          <w:u w:val="single"/>
        </w:rPr>
        <w:t>use of word “should” was intended to convey idea that</w:t>
      </w:r>
      <w:r w:rsidRPr="00160B42">
        <w:t xml:space="preserve"> particular precaution involved </w:t>
      </w:r>
      <w:r w:rsidRPr="00160B42">
        <w:rPr>
          <w:u w:val="single"/>
        </w:rPr>
        <w:t>was desirable and recommended, but not mandatory</w:t>
      </w:r>
      <w:r w:rsidRPr="00160B42">
        <w:t>.  ORS 654.005 et seq.----</w:t>
      </w:r>
      <w:proofErr w:type="spellStart"/>
      <w:r w:rsidRPr="00160B42">
        <w:t>Baldassarre</w:t>
      </w:r>
      <w:proofErr w:type="spellEnd"/>
      <w:r w:rsidRPr="00160B42">
        <w:t xml:space="preserve"> v. West Oregon Lumber Co., 239 P.2d 839, 193 Or. 556.---Labor &amp; Emp. 2857</w:t>
      </w:r>
    </w:p>
    <w:p w:rsidR="00C027B4" w:rsidRPr="00160B42" w:rsidRDefault="00C027B4" w:rsidP="00C027B4">
      <w:pPr>
        <w:pStyle w:val="Heading4"/>
      </w:pPr>
      <w:r w:rsidRPr="00160B42">
        <w:t xml:space="preserve">Should doesn’t mean immediate </w:t>
      </w:r>
    </w:p>
    <w:p w:rsidR="00C027B4" w:rsidRPr="00160B42" w:rsidRDefault="00C027B4" w:rsidP="00C027B4">
      <w:pPr>
        <w:rPr>
          <w:rStyle w:val="Style13ptBold"/>
        </w:rPr>
      </w:pPr>
      <w:r w:rsidRPr="00160B42">
        <w:rPr>
          <w:rStyle w:val="Style13ptBold"/>
        </w:rPr>
        <w:t>Dictionary.com 10</w:t>
      </w:r>
    </w:p>
    <w:p w:rsidR="00C027B4" w:rsidRPr="00160B42" w:rsidRDefault="00C027B4" w:rsidP="00C027B4">
      <w:r w:rsidRPr="00160B42">
        <w:t>Dictionary.com, http://dictionary.reference.com/browse/should</w:t>
      </w:r>
    </w:p>
    <w:p w:rsidR="00C027B4" w:rsidRPr="00160B42" w:rsidRDefault="00C027B4" w:rsidP="00C027B4">
      <w:pPr>
        <w:pStyle w:val="card"/>
      </w:pPr>
      <w:r w:rsidRPr="00160B42">
        <w:rPr>
          <w:rStyle w:val="StyleUnderline"/>
        </w:rPr>
        <w:t>should</w:t>
      </w:r>
      <w:r w:rsidRPr="00160B42">
        <w:rPr>
          <w:rStyle w:val="underline"/>
        </w:rPr>
        <w:t xml:space="preserve"> </w:t>
      </w:r>
      <w:r w:rsidRPr="00160B42">
        <w:t> </w:t>
      </w:r>
      <w:r w:rsidRPr="00160B42">
        <w:t xml:space="preserve"> </w:t>
      </w:r>
      <w:r w:rsidRPr="00160B42">
        <w:t> </w:t>
      </w:r>
      <w:r w:rsidRPr="00160B42">
        <w:t>/</w:t>
      </w:r>
      <w:proofErr w:type="spellStart"/>
      <w:r w:rsidRPr="00160B42">
        <w:t>ʃʊd</w:t>
      </w:r>
      <w:proofErr w:type="spellEnd"/>
      <w:r w:rsidRPr="00160B42">
        <w:t>/ Show Spelled[</w:t>
      </w:r>
      <w:proofErr w:type="spellStart"/>
      <w:r w:rsidRPr="00160B42">
        <w:t>shood</w:t>
      </w:r>
      <w:proofErr w:type="spellEnd"/>
      <w:r w:rsidRPr="00160B42">
        <w:t>] Show IPA –auxiliary verb 1. pt. of shall. 2. (</w:t>
      </w:r>
      <w:r w:rsidRPr="00160B42">
        <w:rPr>
          <w:rStyle w:val="StyleUnderline"/>
        </w:rPr>
        <w:t>used to express condition</w:t>
      </w:r>
      <w:r w:rsidRPr="00160B42">
        <w:t xml:space="preserve">): Were he to arrive, I should be pleased. 3. must; ought (used to indicate duty, propriety, or expediency): You should not do that. 4. would (used to make a statement less direct or blunt): I should think you would apologize. Use should in a Sentence See images of should Search should on the Web Origin: ME </w:t>
      </w:r>
      <w:proofErr w:type="spellStart"/>
      <w:r w:rsidRPr="00160B42">
        <w:t>sholde</w:t>
      </w:r>
      <w:proofErr w:type="spellEnd"/>
      <w:r w:rsidRPr="00160B42">
        <w:t xml:space="preserve">,  OE </w:t>
      </w:r>
      <w:proofErr w:type="spellStart"/>
      <w:r w:rsidRPr="00160B42">
        <w:t>sc</w:t>
      </w:r>
      <w:proofErr w:type="spellEnd"/>
      <w:r w:rsidRPr="00160B42">
        <w:t xml:space="preserve"> ( e ) </w:t>
      </w:r>
      <w:proofErr w:type="spellStart"/>
      <w:r w:rsidRPr="00160B42">
        <w:t>olde</w:t>
      </w:r>
      <w:proofErr w:type="spellEnd"/>
      <w:r w:rsidRPr="00160B42">
        <w:t xml:space="preserve">; see shall  —Can be confused: </w:t>
      </w:r>
      <w:r w:rsidRPr="00160B42">
        <w:t> </w:t>
      </w:r>
      <w:r w:rsidRPr="00160B42">
        <w:t xml:space="preserve">could, should, would (see usage note at this entry ).  </w:t>
      </w:r>
      <w:r w:rsidRPr="00160B42">
        <w:rPr>
          <w:rFonts w:cs="Georgia"/>
        </w:rPr>
        <w:t>—</w:t>
      </w:r>
      <w:r w:rsidRPr="00160B42">
        <w:t xml:space="preserve">Synonyms 3. See must1 .  </w:t>
      </w:r>
      <w:r w:rsidRPr="00160B42">
        <w:rPr>
          <w:rFonts w:cs="Georgia"/>
        </w:rPr>
        <w:t>—</w:t>
      </w:r>
      <w:r w:rsidRPr="00160B42">
        <w:rPr>
          <w:rStyle w:val="StyleUnderline"/>
        </w:rPr>
        <w:t>Usage note</w:t>
      </w:r>
      <w:r w:rsidRPr="00160B42">
        <w:t xml:space="preserve"> Rules similar to those for choosing between shall  and will  have long been advanced for should  and would,  but again the rules have had little effect on usage. In most constructions, would  is the auxiliary chosen regardless of the person of the subject: If our allies would support the move, we would abandon any claim to sovereignty. You would be surprised at the complexity of the directions.  Because the main function of should  in modern American English is to express duty, necessity, etc. ( You should get your flu shot before winter comes ), its use for other purposes, as to form a subjunctive, can produce ambiguity, at least initially: I should get my flu shot if I were you.  Furthermore, should  seems an affectation to many Americans when used in certain constructions quite common in British English: Had I been informed, I should  (American would ) have called immediately. I should  (American would ) really prefer a different arrangement.  As with shall  and will,  most educated native speakers of American English do not follow the textbook rule in making a choice between should  and would. </w:t>
      </w:r>
      <w:r w:rsidRPr="00160B42">
        <w:rPr>
          <w:rStyle w:val="StyleUnderline"/>
        </w:rPr>
        <w:t>See also shall</w:t>
      </w:r>
      <w:r w:rsidRPr="00160B42">
        <w:rPr>
          <w:rStyle w:val="underline"/>
        </w:rPr>
        <w:t>.</w:t>
      </w:r>
      <w:r w:rsidRPr="00160B42">
        <w:t xml:space="preserve">  Shall  –auxiliary verb, present singular 1st person shall,  2nd shall or ( Archaic ) shalt,  3rd shall,  present plural shall;  past singular 1st person should,  2nd should or ( Archaic ) </w:t>
      </w:r>
      <w:proofErr w:type="spellStart"/>
      <w:r w:rsidRPr="00160B42">
        <w:t>shouldst</w:t>
      </w:r>
      <w:proofErr w:type="spellEnd"/>
      <w:r w:rsidRPr="00160B42">
        <w:t xml:space="preserve"> or </w:t>
      </w:r>
      <w:proofErr w:type="spellStart"/>
      <w:r w:rsidRPr="00160B42">
        <w:t>should·est</w:t>
      </w:r>
      <w:proofErr w:type="spellEnd"/>
      <w:r w:rsidRPr="00160B42">
        <w:t xml:space="preserve">,  3rd should,  past plural should;  imperative, infinitive, and participles lacking. 1. plan to, </w:t>
      </w:r>
      <w:r w:rsidRPr="00160B42">
        <w:rPr>
          <w:rStyle w:val="StyleUnderline"/>
        </w:rPr>
        <w:t>intend to,</w:t>
      </w:r>
      <w:r w:rsidRPr="00160B42">
        <w:t xml:space="preserve"> or expect to: </w:t>
      </w:r>
      <w:r w:rsidRPr="00160B42">
        <w:rPr>
          <w:rStyle w:val="StyleUnderline"/>
        </w:rPr>
        <w:t xml:space="preserve">I shall go </w:t>
      </w:r>
      <w:r w:rsidRPr="00160B42">
        <w:rPr>
          <w:rStyle w:val="Emphasis"/>
        </w:rPr>
        <w:t>later</w:t>
      </w:r>
      <w:r w:rsidRPr="00160B42">
        <w:rPr>
          <w:rStyle w:val="underline"/>
        </w:rPr>
        <w:t>.</w:t>
      </w:r>
      <w:r w:rsidRPr="00160B42">
        <w:t xml:space="preserve"> </w:t>
      </w:r>
    </w:p>
    <w:p w:rsidR="00C027B4" w:rsidRPr="00160B42" w:rsidRDefault="00C027B4" w:rsidP="00C027B4">
      <w:pPr>
        <w:pStyle w:val="Heading3"/>
      </w:pPr>
      <w:r w:rsidRPr="00160B42">
        <w:t xml:space="preserve">Resolved </w:t>
      </w:r>
      <w:r>
        <w:t>doesn’t matter</w:t>
      </w:r>
    </w:p>
    <w:p w:rsidR="00C027B4" w:rsidRPr="00160B42" w:rsidRDefault="00C027B4" w:rsidP="00C027B4">
      <w:pPr>
        <w:pStyle w:val="Heading4"/>
      </w:pPr>
      <w:r w:rsidRPr="00160B42">
        <w:t>The colon makes “resolved” meaningless – everything after it is what’s important</w:t>
      </w:r>
    </w:p>
    <w:p w:rsidR="00C027B4" w:rsidRPr="00160B42" w:rsidRDefault="00C027B4" w:rsidP="00C027B4">
      <w:r w:rsidRPr="00160B42">
        <w:rPr>
          <w:rStyle w:val="Style13ptBold"/>
        </w:rPr>
        <w:t>Webster’s</w:t>
      </w:r>
      <w:r w:rsidRPr="00160B42">
        <w:t xml:space="preserve"> </w:t>
      </w:r>
      <w:r w:rsidRPr="00160B42">
        <w:rPr>
          <w:rStyle w:val="Style13ptBold"/>
        </w:rPr>
        <w:t>2k</w:t>
      </w:r>
    </w:p>
    <w:p w:rsidR="00C027B4" w:rsidRPr="00160B42" w:rsidRDefault="00C027B4" w:rsidP="00C027B4">
      <w:r w:rsidRPr="00160B42">
        <w:t xml:space="preserve">(Guide to Grammar and Writing , </w:t>
      </w:r>
      <w:hyperlink r:id="rId21" w:history="1">
        <w:r w:rsidRPr="00160B42">
          <w:t>http://ccc.commnet.edu/grammar/marks/colon.htm</w:t>
        </w:r>
      </w:hyperlink>
      <w:r w:rsidRPr="00160B42">
        <w:t>)</w:t>
      </w:r>
    </w:p>
    <w:p w:rsidR="00C027B4" w:rsidRPr="00160B42" w:rsidRDefault="00C027B4" w:rsidP="00C027B4">
      <w:r w:rsidRPr="00160B42">
        <w:t xml:space="preserve">Use of a colon before a list or an explanation that is preceded by a clause that can stand by itself. Think of the colon as a gate, inviting one to go on… </w:t>
      </w:r>
      <w:r w:rsidRPr="00160B42">
        <w:rPr>
          <w:rStyle w:val="StyleUnderline"/>
        </w:rPr>
        <w:t>If the introductory phrase preceding the colon is very brief</w:t>
      </w:r>
      <w:r w:rsidRPr="00160B42">
        <w:t xml:space="preserve"> and </w:t>
      </w:r>
      <w:r w:rsidRPr="00160B42">
        <w:rPr>
          <w:rStyle w:val="StyleUnderline"/>
        </w:rPr>
        <w:t>the clause following the colon represents the real business of the sentence</w:t>
      </w:r>
      <w:r w:rsidRPr="00160B42">
        <w:t>, begin the clause after the colon with a capital letter.</w:t>
      </w:r>
    </w:p>
    <w:p w:rsidR="00C027B4" w:rsidRPr="00C027B4" w:rsidRDefault="00C027B4" w:rsidP="00C027B4"/>
    <w:sectPr w:rsidR="00C027B4" w:rsidRPr="00C027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MS Reference Sans Serif">
    <w:panose1 w:val="020B0604030504040204"/>
    <w:charset w:val="00"/>
    <w:family w:val="swiss"/>
    <w:pitch w:val="variable"/>
    <w:sig w:usb0="20000287" w:usb1="00000000"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3189381774288"/>
    <w:docVar w:name="VerbatimVersion" w:val="5.1"/>
  </w:docVars>
  <w:rsids>
    <w:rsidRoot w:val="00A23AFE"/>
    <w:rsid w:val="000139A3"/>
    <w:rsid w:val="00023BBE"/>
    <w:rsid w:val="00100833"/>
    <w:rsid w:val="00104529"/>
    <w:rsid w:val="00104C4C"/>
    <w:rsid w:val="00105942"/>
    <w:rsid w:val="00107396"/>
    <w:rsid w:val="00143413"/>
    <w:rsid w:val="00144A4C"/>
    <w:rsid w:val="00176AB0"/>
    <w:rsid w:val="00177B7D"/>
    <w:rsid w:val="0018322D"/>
    <w:rsid w:val="001B1B00"/>
    <w:rsid w:val="001B5776"/>
    <w:rsid w:val="001C4C76"/>
    <w:rsid w:val="001E527A"/>
    <w:rsid w:val="001F78CE"/>
    <w:rsid w:val="00221666"/>
    <w:rsid w:val="00251FC7"/>
    <w:rsid w:val="00275F36"/>
    <w:rsid w:val="002855A7"/>
    <w:rsid w:val="002B146A"/>
    <w:rsid w:val="002B5E17"/>
    <w:rsid w:val="00315690"/>
    <w:rsid w:val="00316B75"/>
    <w:rsid w:val="00325646"/>
    <w:rsid w:val="003261CE"/>
    <w:rsid w:val="003460F2"/>
    <w:rsid w:val="0038158C"/>
    <w:rsid w:val="003902BA"/>
    <w:rsid w:val="003A09E2"/>
    <w:rsid w:val="003D2834"/>
    <w:rsid w:val="00407037"/>
    <w:rsid w:val="00410196"/>
    <w:rsid w:val="004605D6"/>
    <w:rsid w:val="004C60E8"/>
    <w:rsid w:val="004E3579"/>
    <w:rsid w:val="004E728B"/>
    <w:rsid w:val="004F0656"/>
    <w:rsid w:val="004F39E0"/>
    <w:rsid w:val="005064CD"/>
    <w:rsid w:val="00537BD5"/>
    <w:rsid w:val="00537F7F"/>
    <w:rsid w:val="0057268A"/>
    <w:rsid w:val="005C5798"/>
    <w:rsid w:val="005D2912"/>
    <w:rsid w:val="00601ECC"/>
    <w:rsid w:val="006065BD"/>
    <w:rsid w:val="00621917"/>
    <w:rsid w:val="00645FA9"/>
    <w:rsid w:val="00647866"/>
    <w:rsid w:val="00665003"/>
    <w:rsid w:val="006A2AD0"/>
    <w:rsid w:val="006C05A6"/>
    <w:rsid w:val="006C2375"/>
    <w:rsid w:val="006D4ECC"/>
    <w:rsid w:val="00722258"/>
    <w:rsid w:val="007243E5"/>
    <w:rsid w:val="00737BD1"/>
    <w:rsid w:val="00750E50"/>
    <w:rsid w:val="00766EA0"/>
    <w:rsid w:val="007A21B5"/>
    <w:rsid w:val="007A2226"/>
    <w:rsid w:val="007F5B66"/>
    <w:rsid w:val="00823A1C"/>
    <w:rsid w:val="008341D2"/>
    <w:rsid w:val="00845B9D"/>
    <w:rsid w:val="008579B9"/>
    <w:rsid w:val="00860984"/>
    <w:rsid w:val="00862561"/>
    <w:rsid w:val="008B3ECB"/>
    <w:rsid w:val="008B4E85"/>
    <w:rsid w:val="008C1B2E"/>
    <w:rsid w:val="008E66F8"/>
    <w:rsid w:val="0091627E"/>
    <w:rsid w:val="0097032B"/>
    <w:rsid w:val="009D2EAD"/>
    <w:rsid w:val="009D54B2"/>
    <w:rsid w:val="009D564A"/>
    <w:rsid w:val="009E1922"/>
    <w:rsid w:val="009F7ED2"/>
    <w:rsid w:val="00A23AFE"/>
    <w:rsid w:val="00A93661"/>
    <w:rsid w:val="00A95652"/>
    <w:rsid w:val="00AC0AB8"/>
    <w:rsid w:val="00AC6285"/>
    <w:rsid w:val="00B33C6D"/>
    <w:rsid w:val="00B4508F"/>
    <w:rsid w:val="00B55AD5"/>
    <w:rsid w:val="00B8057C"/>
    <w:rsid w:val="00BD6238"/>
    <w:rsid w:val="00BF593B"/>
    <w:rsid w:val="00BF773A"/>
    <w:rsid w:val="00BF7E81"/>
    <w:rsid w:val="00C027B4"/>
    <w:rsid w:val="00C13773"/>
    <w:rsid w:val="00C1462B"/>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059C8"/>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540893-55AD-476E-B611-054067848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601ECC"/>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601EC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601ECC"/>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
    <w:basedOn w:val="Normal"/>
    <w:next w:val="Normal"/>
    <w:link w:val="Heading3Char"/>
    <w:uiPriority w:val="3"/>
    <w:qFormat/>
    <w:rsid w:val="00601ECC"/>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 Ch,No Spacing4,No Spacing11111,tag"/>
    <w:basedOn w:val="Normal"/>
    <w:next w:val="Normal"/>
    <w:link w:val="Heading4Char"/>
    <w:uiPriority w:val="4"/>
    <w:qFormat/>
    <w:rsid w:val="00601ECC"/>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601EC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01ECC"/>
  </w:style>
  <w:style w:type="character" w:customStyle="1" w:styleId="Heading1Char">
    <w:name w:val="Heading 1 Char"/>
    <w:aliases w:val="Pocket Char"/>
    <w:basedOn w:val="DefaultParagraphFont"/>
    <w:link w:val="Heading1"/>
    <w:uiPriority w:val="1"/>
    <w:rsid w:val="00601ECC"/>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601ECC"/>
    <w:rPr>
      <w:rFonts w:ascii="Calibri" w:eastAsiaTheme="majorEastAsia" w:hAnsi="Calibri" w:cstheme="majorBidi"/>
      <w:b/>
      <w:bCs/>
      <w:sz w:val="44"/>
      <w:szCs w:val="26"/>
      <w:u w:val="double"/>
    </w:rPr>
  </w:style>
  <w:style w:type="character" w:customStyle="1" w:styleId="Heading3Char">
    <w:name w:val="Heading 3 Char"/>
    <w:aliases w:val="Block Char,Heading 3 Char Char Char2,Char Char, Char Char,Char Char Char Char Char Char Char Char, Char Char Char Char Char Char Char Char,Citation Char,Tag Char Char Char,Bold Cite Char1,Cite 1 Char,Read Char Char,Read Char Ch Char"/>
    <w:basedOn w:val="DefaultParagraphFont"/>
    <w:link w:val="Heading3"/>
    <w:uiPriority w:val="3"/>
    <w:rsid w:val="00601ECC"/>
    <w:rPr>
      <w:rFonts w:ascii="Calibri" w:eastAsiaTheme="majorEastAsia" w:hAnsi="Calibri" w:cstheme="majorBidi"/>
      <w:b/>
      <w:bCs/>
      <w:sz w:val="32"/>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4"/>
    <w:rsid w:val="00601ECC"/>
    <w:rPr>
      <w:rFonts w:ascii="Calibri" w:eastAsiaTheme="majorEastAsia" w:hAnsi="Calibri" w:cstheme="majorBidi"/>
      <w:b/>
      <w:bCs/>
      <w:iCs/>
      <w:sz w:val="26"/>
    </w:rPr>
  </w:style>
  <w:style w:type="character" w:styleId="Emphasis">
    <w:name w:val="Emphasis"/>
    <w:aliases w:val="Evidence,Minimized,minimized,Highlighted,tag2,Size 10,emphasis in card,CD Card,ED - Tag,Underlined,Bold Underline,Emphasis!!,small,Qualifications,Emphasize Char,emphasis,Shrunk,bold underline,Char Char Char,normal card text,Box,qualifications,B"/>
    <w:basedOn w:val="DefaultParagraphFont"/>
    <w:link w:val="Emphasize"/>
    <w:uiPriority w:val="7"/>
    <w:qFormat/>
    <w:rsid w:val="00601ECC"/>
    <w:rPr>
      <w:rFonts w:ascii="Calibri" w:hAnsi="Calibri" w:cs="Calibri"/>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StyleBold"/>
    <w:uiPriority w:val="5"/>
    <w:qFormat/>
    <w:rsid w:val="00601ECC"/>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uiPriority w:val="6"/>
    <w:qFormat/>
    <w:rsid w:val="00601ECC"/>
    <w:rPr>
      <w:b w:val="0"/>
      <w:bCs/>
      <w:sz w:val="22"/>
      <w:u w:val="single"/>
    </w:rPr>
  </w:style>
  <w:style w:type="character" w:styleId="Hyperlink">
    <w:name w:val="Hyperlink"/>
    <w:aliases w:val="heading 1 (block title),Important,Read,Card Text,Internet Link,Analytic Text,Internet link"/>
    <w:basedOn w:val="DefaultParagraphFont"/>
    <w:uiPriority w:val="99"/>
    <w:rsid w:val="00601ECC"/>
    <w:rPr>
      <w:color w:val="auto"/>
      <w:u w:val="none"/>
    </w:rPr>
  </w:style>
  <w:style w:type="character" w:styleId="FollowedHyperlink">
    <w:name w:val="FollowedHyperlink"/>
    <w:basedOn w:val="DefaultParagraphFont"/>
    <w:uiPriority w:val="99"/>
    <w:semiHidden/>
    <w:rsid w:val="00601ECC"/>
    <w:rPr>
      <w:color w:val="auto"/>
      <w:u w:val="none"/>
    </w:rPr>
  </w:style>
  <w:style w:type="character" w:customStyle="1" w:styleId="UnresolvedMention">
    <w:name w:val="Unresolved Mention"/>
    <w:basedOn w:val="DefaultParagraphFont"/>
    <w:uiPriority w:val="99"/>
    <w:semiHidden/>
    <w:unhideWhenUsed/>
    <w:rsid w:val="00A23AFE"/>
    <w:rPr>
      <w:color w:val="808080"/>
      <w:shd w:val="clear" w:color="auto" w:fill="E6E6E6"/>
    </w:rPr>
  </w:style>
  <w:style w:type="paragraph" w:customStyle="1" w:styleId="card">
    <w:name w:val="card"/>
    <w:basedOn w:val="Normal"/>
    <w:next w:val="Normal"/>
    <w:link w:val="cardChar"/>
    <w:qFormat/>
    <w:rsid w:val="00023BBE"/>
    <w:pPr>
      <w:ind w:left="288" w:right="288"/>
    </w:pPr>
    <w:rPr>
      <w:rFonts w:eastAsiaTheme="minorEastAsia"/>
    </w:rPr>
  </w:style>
  <w:style w:type="character" w:customStyle="1" w:styleId="cardChar">
    <w:name w:val="card Char"/>
    <w:link w:val="card"/>
    <w:locked/>
    <w:rsid w:val="00023BBE"/>
    <w:rPr>
      <w:rFonts w:ascii="Times New Roman" w:eastAsiaTheme="minorEastAsia" w:hAnsi="Times New Roman" w:cs="Times New Roman"/>
      <w:sz w:val="16"/>
    </w:rPr>
  </w:style>
  <w:style w:type="character" w:customStyle="1" w:styleId="underline">
    <w:name w:val="underline"/>
    <w:link w:val="textbold"/>
    <w:qFormat/>
    <w:locked/>
    <w:rsid w:val="00023BBE"/>
    <w:rPr>
      <w:u w:val="single"/>
    </w:rPr>
  </w:style>
  <w:style w:type="paragraph" w:customStyle="1" w:styleId="Style1">
    <w:name w:val="Style1"/>
    <w:basedOn w:val="Normal"/>
    <w:link w:val="Style1Char1"/>
    <w:rsid w:val="00023BBE"/>
    <w:rPr>
      <w:rFonts w:ascii="Georgia" w:eastAsia="SimSun" w:hAnsi="Georgia"/>
      <w:szCs w:val="24"/>
      <w:u w:val="single"/>
      <w:lang w:eastAsia="zh-CN"/>
    </w:rPr>
  </w:style>
  <w:style w:type="character" w:customStyle="1" w:styleId="Style1Char1">
    <w:name w:val="Style1 Char1"/>
    <w:link w:val="Style1"/>
    <w:locked/>
    <w:rsid w:val="00023BBE"/>
    <w:rPr>
      <w:rFonts w:ascii="Georgia" w:eastAsia="SimSun" w:hAnsi="Georgia" w:cs="Times New Roman"/>
      <w:sz w:val="16"/>
      <w:szCs w:val="24"/>
      <w:u w:val="single"/>
      <w:lang w:eastAsia="zh-CN"/>
    </w:rPr>
  </w:style>
  <w:style w:type="character" w:customStyle="1" w:styleId="ital-inline">
    <w:name w:val="ital-inline"/>
    <w:rsid w:val="00023BBE"/>
  </w:style>
  <w:style w:type="character" w:customStyle="1" w:styleId="pg">
    <w:name w:val="pg"/>
    <w:rsid w:val="00023BBE"/>
  </w:style>
  <w:style w:type="paragraph" w:customStyle="1" w:styleId="textbold">
    <w:name w:val="text bold"/>
    <w:basedOn w:val="Normal"/>
    <w:link w:val="underline"/>
    <w:qFormat/>
    <w:rsid w:val="00023BBE"/>
    <w:pPr>
      <w:ind w:left="720"/>
      <w:jc w:val="both"/>
    </w:pPr>
    <w:rPr>
      <w:rFonts w:asciiTheme="minorHAnsi" w:hAnsiTheme="minorHAnsi" w:cstheme="minorBidi"/>
      <w:u w:val="single"/>
    </w:rPr>
  </w:style>
  <w:style w:type="character" w:customStyle="1" w:styleId="Style1Char">
    <w:name w:val="Style1 Char"/>
    <w:rsid w:val="00023BBE"/>
    <w:rPr>
      <w:rFonts w:eastAsia="SimSun"/>
      <w:sz w:val="24"/>
      <w:u w:val="single"/>
      <w:lang w:val="en-US" w:eastAsia="zh-CN"/>
    </w:rPr>
  </w:style>
  <w:style w:type="paragraph" w:customStyle="1" w:styleId="Emphasize">
    <w:name w:val="Emphasize"/>
    <w:basedOn w:val="Normal"/>
    <w:link w:val="Emphasis"/>
    <w:uiPriority w:val="7"/>
    <w:qFormat/>
    <w:rsid w:val="00023BBE"/>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18" w:space="0" w:color="auto"/>
    </w:rPr>
  </w:style>
  <w:style w:type="character" w:customStyle="1" w:styleId="cite">
    <w:name w:val="cite"/>
    <w:aliases w:val="Heading 3 Char Char Char,Char Char Char1,Heading 3 Char1,Heading 3 Char Char1,Read Char Char1,Heading 3 Char Char1 Char Char Char,Read Char Char1 Char Char Char,Read Char Char Char,cites Char Char,Heading 3 Char Char Char1,Char Char2"/>
    <w:qFormat/>
    <w:rsid w:val="00AC6285"/>
    <w:rPr>
      <w:rFonts w:ascii="Times New Roman" w:hAnsi="Times New Roman"/>
      <w:b/>
      <w:sz w:val="24"/>
    </w:rPr>
  </w:style>
  <w:style w:type="character" w:styleId="HTMLCite">
    <w:name w:val="HTML Cite"/>
    <w:basedOn w:val="DefaultParagraphFont"/>
    <w:uiPriority w:val="99"/>
    <w:rsid w:val="00AC6285"/>
    <w:rPr>
      <w:i/>
    </w:rPr>
  </w:style>
  <w:style w:type="character" w:customStyle="1" w:styleId="senselabelstart">
    <w:name w:val="sense_label start"/>
    <w:rsid w:val="00AC6285"/>
  </w:style>
  <w:style w:type="character" w:customStyle="1" w:styleId="sensecontent">
    <w:name w:val="sense_content"/>
    <w:rsid w:val="00AC6285"/>
  </w:style>
  <w:style w:type="character" w:customStyle="1" w:styleId="vi">
    <w:name w:val="vi"/>
    <w:rsid w:val="00AC6285"/>
  </w:style>
  <w:style w:type="character" w:customStyle="1" w:styleId="Heading2Char2">
    <w:name w:val="Heading 2 Char2"/>
    <w:aliases w:val="Heading 21 Char,Char Char Char Char1 Char1,Char Char Char Char1 Char Char,Char Char Char Char1 Char,Heading 2 Char1 Char,Char2 Char,Heading 2 Char Char1 Char,Heading 2 Char Char Char Char,Heading 2 Char Char Char1,Heading 2 Cha Char"/>
    <w:rsid w:val="00AC6285"/>
    <w:rPr>
      <w:b/>
      <w:sz w:val="28"/>
      <w:lang w:val="en-US" w:eastAsia="en-US"/>
    </w:rPr>
  </w:style>
  <w:style w:type="character" w:customStyle="1" w:styleId="TitleChar">
    <w:name w:val="Title Char"/>
    <w:basedOn w:val="DefaultParagraphFont"/>
    <w:link w:val="Title"/>
    <w:uiPriority w:val="6"/>
    <w:qFormat/>
    <w:rsid w:val="001C4C76"/>
    <w:rPr>
      <w:bCs/>
      <w:u w:val="single"/>
    </w:rPr>
  </w:style>
  <w:style w:type="paragraph" w:styleId="Title">
    <w:name w:val="Title"/>
    <w:basedOn w:val="Normal"/>
    <w:next w:val="Normal"/>
    <w:link w:val="TitleChar"/>
    <w:uiPriority w:val="6"/>
    <w:qFormat/>
    <w:rsid w:val="001C4C76"/>
    <w:pPr>
      <w:pBdr>
        <w:bottom w:val="single" w:sz="8" w:space="4" w:color="4F81BD"/>
      </w:pBdr>
      <w:spacing w:after="300"/>
      <w:contextualSpacing/>
    </w:pPr>
    <w:rPr>
      <w:rFonts w:asciiTheme="minorHAnsi" w:hAnsiTheme="minorHAnsi" w:cstheme="minorBidi"/>
      <w:bCs/>
      <w:u w:val="single"/>
    </w:rPr>
  </w:style>
  <w:style w:type="character" w:customStyle="1" w:styleId="TitleChar1">
    <w:name w:val="Title Char1"/>
    <w:basedOn w:val="DefaultParagraphFont"/>
    <w:uiPriority w:val="99"/>
    <w:semiHidden/>
    <w:rsid w:val="001C4C76"/>
    <w:rPr>
      <w:rFonts w:asciiTheme="majorHAnsi" w:eastAsiaTheme="majorEastAsia" w:hAnsiTheme="majorHAnsi" w:cstheme="majorBidi"/>
      <w:spacing w:val="-10"/>
      <w:kern w:val="28"/>
      <w:sz w:val="56"/>
      <w:szCs w:val="56"/>
    </w:rPr>
  </w:style>
  <w:style w:type="character" w:customStyle="1" w:styleId="Heading4Char1">
    <w:name w:val="Heading 4 Char1"/>
    <w:rsid w:val="00862561"/>
    <w:rPr>
      <w:rFonts w:ascii="Garamond" w:hAnsi="Garamond"/>
      <w:sz w:val="28"/>
      <w:u w:val="single"/>
      <w:lang w:val="en-US" w:eastAsia="en-US"/>
    </w:rPr>
  </w:style>
  <w:style w:type="character" w:customStyle="1" w:styleId="StyleBold">
    <w:name w:val="Style Bold"/>
    <w:basedOn w:val="DefaultParagraphFont"/>
    <w:uiPriority w:val="9"/>
    <w:semiHidden/>
    <w:rsid w:val="00601ECC"/>
    <w:rPr>
      <w:b/>
      <w:bCs/>
    </w:rPr>
  </w:style>
  <w:style w:type="paragraph" w:styleId="Header">
    <w:name w:val="header"/>
    <w:basedOn w:val="Normal"/>
    <w:link w:val="HeaderChar"/>
    <w:uiPriority w:val="99"/>
    <w:semiHidden/>
    <w:rsid w:val="00601ECC"/>
    <w:pPr>
      <w:tabs>
        <w:tab w:val="center" w:pos="4680"/>
        <w:tab w:val="right" w:pos="9360"/>
      </w:tabs>
    </w:pPr>
  </w:style>
  <w:style w:type="character" w:customStyle="1" w:styleId="HeaderChar">
    <w:name w:val="Header Char"/>
    <w:basedOn w:val="DefaultParagraphFont"/>
    <w:link w:val="Header"/>
    <w:uiPriority w:val="99"/>
    <w:semiHidden/>
    <w:rsid w:val="00601ECC"/>
    <w:rPr>
      <w:rFonts w:ascii="Calibri" w:hAnsi="Calibri" w:cs="Calibri"/>
    </w:rPr>
  </w:style>
  <w:style w:type="paragraph" w:styleId="Footer">
    <w:name w:val="footer"/>
    <w:basedOn w:val="Normal"/>
    <w:link w:val="FooterChar"/>
    <w:uiPriority w:val="99"/>
    <w:semiHidden/>
    <w:rsid w:val="00601ECC"/>
    <w:pPr>
      <w:tabs>
        <w:tab w:val="center" w:pos="4680"/>
        <w:tab w:val="right" w:pos="9360"/>
      </w:tabs>
    </w:pPr>
  </w:style>
  <w:style w:type="character" w:customStyle="1" w:styleId="FooterChar">
    <w:name w:val="Footer Char"/>
    <w:basedOn w:val="DefaultParagraphFont"/>
    <w:link w:val="Footer"/>
    <w:uiPriority w:val="99"/>
    <w:semiHidden/>
    <w:rsid w:val="00601ECC"/>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dictionary.cambridge.org/define.asp?key=decrease*1+0&amp;dict=a" TargetMode="External"/><Relationship Id="rId13" Type="http://schemas.openxmlformats.org/officeDocument/2006/relationships/image" Target="media/image1.png"/><Relationship Id="rId18" Type="http://schemas.openxmlformats.org/officeDocument/2006/relationships/hyperlink" Target="http://www.oscn.net/applications/oscn/deliverdocument.asp?box1=106&amp;box2=U.S.&amp;box3=360" TargetMode="External"/><Relationship Id="rId3" Type="http://schemas.openxmlformats.org/officeDocument/2006/relationships/styles" Target="styles.xml"/><Relationship Id="rId21" Type="http://schemas.openxmlformats.org/officeDocument/2006/relationships/hyperlink" Target="http://ccc.commnet.edu/grammar/marks/colon.htm" TargetMode="External"/><Relationship Id="rId7" Type="http://schemas.openxmlformats.org/officeDocument/2006/relationships/hyperlink" Target="http://dictionary.cambridge.org/define.asp?dict=A&amp;key=increase*1+0&amp;ph=on" TargetMode="External"/><Relationship Id="rId12" Type="http://schemas.openxmlformats.org/officeDocument/2006/relationships/hyperlink" Target="https://www.law.cornell.edu/wex/regulation" TargetMode="External"/><Relationship Id="rId17" Type="http://schemas.openxmlformats.org/officeDocument/2006/relationships/hyperlink" Target="http://www.oscn.net/applications/oscn/DeliverDocument.asp?CiteID=20287" TargetMode="External"/><Relationship Id="rId2" Type="http://schemas.openxmlformats.org/officeDocument/2006/relationships/numbering" Target="numbering.xml"/><Relationship Id="rId16" Type="http://schemas.openxmlformats.org/officeDocument/2006/relationships/hyperlink" Target="http://www.oscn.net/applications/oscn/deliverdocument.asp?box1=802&amp;box2=P.2D&amp;box3=813" TargetMode="External"/><Relationship Id="rId20" Type="http://schemas.openxmlformats.org/officeDocument/2006/relationships/hyperlink" Target="http://www.sarpn.org.za/documents/d0001784/5-US-agric_Sept2005_Chap2.pdf" TargetMode="External"/><Relationship Id="rId1" Type="http://schemas.openxmlformats.org/officeDocument/2006/relationships/customXml" Target="../customXml/item1.xml"/><Relationship Id="rId6" Type="http://schemas.openxmlformats.org/officeDocument/2006/relationships/hyperlink" Target="http://supreme.lp.findlaw.com/supreme_court/briefs/06-84/06-84.mer.ami.mica.pdf" TargetMode="External"/><Relationship Id="rId11" Type="http://schemas.openxmlformats.org/officeDocument/2006/relationships/hyperlink" Target="https://www.senate.gov/CRSpubs/8013e37d-4a09-46f0-b1e2-c14915d498a6.pdf" TargetMode="External"/><Relationship Id="rId5" Type="http://schemas.openxmlformats.org/officeDocument/2006/relationships/webSettings" Target="webSettings.xml"/><Relationship Id="rId15" Type="http://schemas.openxmlformats.org/officeDocument/2006/relationships/hyperlink" Target="http://www.oscn.net/applications/oscn/DeliverDocument.asp?CiteID=20287" TargetMode="External"/><Relationship Id="rId23" Type="http://schemas.openxmlformats.org/officeDocument/2006/relationships/theme" Target="theme/theme1.xml"/><Relationship Id="rId10" Type="http://schemas.openxmlformats.org/officeDocument/2006/relationships/hyperlink" Target="http://www.merriam-webster.com/dictionary/augment" TargetMode="External"/><Relationship Id="rId19" Type="http://schemas.openxmlformats.org/officeDocument/2006/relationships/hyperlink" Target="http://dictionary.cambridge.org/define.asp?key=should*1+0&amp;dict=A" TargetMode="External"/><Relationship Id="rId4" Type="http://schemas.openxmlformats.org/officeDocument/2006/relationships/settings" Target="settings.xml"/><Relationship Id="rId9" Type="http://schemas.openxmlformats.org/officeDocument/2006/relationships/hyperlink" Target="http://www.merriam-webster.com/dictionary/increase%5b1" TargetMode="External"/><Relationship Id="rId14" Type="http://schemas.openxmlformats.org/officeDocument/2006/relationships/hyperlink" Target="http://dictionary.reference.com/help/audio.html"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exandri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5AC07F-A565-4478-ADAE-009DE1C67C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3</Pages>
  <Words>15175</Words>
  <Characters>86502</Characters>
  <Application>Microsoft Office Word</Application>
  <DocSecurity>0</DocSecurity>
  <Lines>720</Lines>
  <Paragraphs>202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101475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Birzer</dc:creator>
  <cp:keywords>5.1.1</cp:keywords>
  <dc:description/>
  <cp:lastModifiedBy>Alexandria</cp:lastModifiedBy>
  <cp:revision>2</cp:revision>
  <dcterms:created xsi:type="dcterms:W3CDTF">2017-07-02T17:23:00Z</dcterms:created>
  <dcterms:modified xsi:type="dcterms:W3CDTF">2017-07-02T17:23:00Z</dcterms:modified>
</cp:coreProperties>
</file>