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27D148" w14:textId="458AF1FE" w:rsidR="00CD0876" w:rsidRDefault="00B61BAC" w:rsidP="00400241">
      <w:pPr>
        <w:pStyle w:val="Heading1"/>
      </w:pPr>
      <w:bookmarkStart w:id="0" w:name="_GoBack"/>
      <w:bookmarkEnd w:id="0"/>
      <w:r>
        <w:t>T—Regulation</w:t>
      </w:r>
    </w:p>
    <w:p w14:paraId="749F595B" w14:textId="77777777" w:rsidR="00400241" w:rsidRPr="00400241" w:rsidRDefault="00400241" w:rsidP="00400241"/>
    <w:p w14:paraId="2643083A" w14:textId="77777777" w:rsidR="00400241" w:rsidRDefault="00400241" w:rsidP="00400241">
      <w:r w:rsidRPr="00834DA4">
        <w:t>Resolved: The United States federal government should substantially increase its funding and/or regulation of elementary and/or secondary education in the United States.</w:t>
      </w:r>
    </w:p>
    <w:p w14:paraId="00E6832D" w14:textId="77777777" w:rsidR="00400241" w:rsidRPr="00400241" w:rsidRDefault="00400241" w:rsidP="00400241"/>
    <w:p w14:paraId="3686BDCE" w14:textId="427031C4" w:rsidR="00B61BAC" w:rsidRDefault="00A9296D" w:rsidP="00B61BAC">
      <w:pPr>
        <w:pStyle w:val="Heading2"/>
      </w:pPr>
      <w:r>
        <w:lastRenderedPageBreak/>
        <w:t xml:space="preserve">* </w:t>
      </w:r>
      <w:r w:rsidR="00C66A97">
        <w:t>External Restriction</w:t>
      </w:r>
    </w:p>
    <w:p w14:paraId="6A2C4EA4" w14:textId="2F94E5B6" w:rsidR="00B61BAC" w:rsidRDefault="00C66A97" w:rsidP="00B61BAC">
      <w:pPr>
        <w:pStyle w:val="Heading3"/>
      </w:pPr>
      <w:r>
        <w:lastRenderedPageBreak/>
        <w:t>1nc – T External Restriction</w:t>
      </w:r>
    </w:p>
    <w:p w14:paraId="3517F3B0" w14:textId="6CAF3EA7" w:rsidR="00BF24C3" w:rsidRDefault="00BF24C3" w:rsidP="00BF24C3">
      <w:pPr>
        <w:pStyle w:val="Heading4"/>
      </w:pPr>
      <w:r>
        <w:t>A. Interpretation: ‘Federal regulation of education’ requires expanding federal co</w:t>
      </w:r>
      <w:r w:rsidR="001B4927">
        <w:t>ntrol over non-federal entities.</w:t>
      </w:r>
    </w:p>
    <w:p w14:paraId="679D4E14" w14:textId="1AFE3AFE" w:rsidR="00BF24C3" w:rsidRPr="00BF24C3" w:rsidRDefault="00BF24C3" w:rsidP="00BF24C3">
      <w:pPr>
        <w:pStyle w:val="Heading4"/>
      </w:pPr>
      <w:r>
        <w:t xml:space="preserve">1. Regulation is a </w:t>
      </w:r>
      <w:r w:rsidR="00DC7503">
        <w:t xml:space="preserve">restriction or mandate. </w:t>
      </w:r>
    </w:p>
    <w:p w14:paraId="55ED02D2" w14:textId="77777777" w:rsidR="00BF24C3" w:rsidRPr="009570D4" w:rsidRDefault="00BF24C3" w:rsidP="00BF24C3">
      <w:r w:rsidRPr="003F1040">
        <w:rPr>
          <w:rStyle w:val="Style13ptBold"/>
        </w:rPr>
        <w:t>Shapiro ’80</w:t>
      </w:r>
      <w:r>
        <w:t xml:space="preserve"> (</w:t>
      </w:r>
      <w:r w:rsidRPr="003F1040">
        <w:t>Martin Shapiro has taught at Harvard and Stanford Universities and at UC Berkeley</w:t>
      </w:r>
      <w:r>
        <w:t xml:space="preserve">. He </w:t>
      </w:r>
      <w:r w:rsidRPr="003F1040">
        <w:t>received a Lifetime Achievement Award from the Law and Courts section of the American Political Science Association.</w:t>
      </w:r>
      <w:r>
        <w:t xml:space="preserve"> “Federal Regulation of Education,” ERIC Number: ED194997, July, 1980, </w:t>
      </w:r>
      <w:hyperlink r:id="rId10" w:history="1">
        <w:r w:rsidRPr="00D959C6">
          <w:rPr>
            <w:rStyle w:val="Hyperlink"/>
          </w:rPr>
          <w:t>https://eric.ed.gov/?id=ED194997</w:t>
        </w:r>
      </w:hyperlink>
      <w:r>
        <w:t>)</w:t>
      </w:r>
    </w:p>
    <w:p w14:paraId="00922383" w14:textId="77777777" w:rsidR="00BF24C3" w:rsidRPr="00C446F9" w:rsidRDefault="00BF24C3" w:rsidP="00BF24C3">
      <w:pPr>
        <w:rPr>
          <w:sz w:val="16"/>
        </w:rPr>
      </w:pPr>
      <w:r w:rsidRPr="00C446F9">
        <w:rPr>
          <w:sz w:val="16"/>
        </w:rPr>
        <w:t xml:space="preserve">Without for a moment questioning the validity of this intergovernmental frame of reference, I wish to suggest that some </w:t>
      </w:r>
      <w:r w:rsidRPr="00C446F9">
        <w:rPr>
          <w:rStyle w:val="StyleUnderline"/>
        </w:rPr>
        <w:t xml:space="preserve">fresh light might be shed on problems of </w:t>
      </w:r>
      <w:r w:rsidRPr="00C446F9">
        <w:rPr>
          <w:rStyle w:val="Emphasis"/>
          <w:highlight w:val="cyan"/>
        </w:rPr>
        <w:t>education</w:t>
      </w:r>
      <w:r w:rsidRPr="00C446F9">
        <w:rPr>
          <w:rStyle w:val="StyleUnderline"/>
        </w:rPr>
        <w:t xml:space="preserve"> policy by viewing the</w:t>
      </w:r>
      <w:r>
        <w:rPr>
          <w:rStyle w:val="StyleUnderline"/>
        </w:rPr>
        <w:t xml:space="preserve"> area not </w:t>
      </w:r>
      <w:r w:rsidRPr="00C446F9">
        <w:rPr>
          <w:rStyle w:val="StyleUnderline"/>
          <w:highlight w:val="cyan"/>
        </w:rPr>
        <w:t>as</w:t>
      </w:r>
      <w:r>
        <w:rPr>
          <w:rStyle w:val="StyleUnderline"/>
        </w:rPr>
        <w:t xml:space="preserve"> one of intergovern</w:t>
      </w:r>
      <w:r w:rsidRPr="00C446F9">
        <w:rPr>
          <w:rStyle w:val="StyleUnderline"/>
        </w:rPr>
        <w:t xml:space="preserve">mental relations but as one </w:t>
      </w:r>
      <w:r>
        <w:rPr>
          <w:rStyle w:val="StyleUnderline"/>
        </w:rPr>
        <w:t xml:space="preserve">of government </w:t>
      </w:r>
      <w:r w:rsidRPr="00C446F9">
        <w:rPr>
          <w:rStyle w:val="Emphasis"/>
          <w:highlight w:val="cyan"/>
        </w:rPr>
        <w:t>regulation</w:t>
      </w:r>
      <w:r>
        <w:rPr>
          <w:rStyle w:val="StyleUnderline"/>
        </w:rPr>
        <w:t xml:space="preserve"> of pri</w:t>
      </w:r>
      <w:r w:rsidRPr="00C446F9">
        <w:rPr>
          <w:rStyle w:val="StyleUnderline"/>
        </w:rPr>
        <w:t>vate e</w:t>
      </w:r>
      <w:r w:rsidRPr="00DC7503">
        <w:rPr>
          <w:rStyle w:val="StyleUnderline"/>
        </w:rPr>
        <w:t>nterprise.</w:t>
      </w:r>
      <w:r w:rsidRPr="00DC7503">
        <w:rPr>
          <w:sz w:val="16"/>
        </w:rPr>
        <w:t xml:space="preserve"> </w:t>
      </w:r>
      <w:r w:rsidRPr="00DC7503">
        <w:rPr>
          <w:rStyle w:val="StyleUnderline"/>
        </w:rPr>
        <w:t xml:space="preserve">The analogy of regulation suggests itself because of </w:t>
      </w:r>
      <w:r w:rsidRPr="00C446F9">
        <w:rPr>
          <w:rStyle w:val="Emphasis"/>
          <w:highlight w:val="cyan"/>
        </w:rPr>
        <w:t>the primary features of regulation</w:t>
      </w:r>
      <w:r w:rsidRPr="00C446F9">
        <w:rPr>
          <w:rStyle w:val="StyleUnderline"/>
          <w:highlight w:val="cyan"/>
        </w:rPr>
        <w:t>.</w:t>
      </w:r>
      <w:r w:rsidRPr="00C446F9">
        <w:rPr>
          <w:sz w:val="16"/>
          <w:highlight w:val="cyan"/>
        </w:rPr>
        <w:t xml:space="preserve"> </w:t>
      </w:r>
      <w:r w:rsidRPr="003D2582">
        <w:rPr>
          <w:rStyle w:val="StyleUnderline"/>
        </w:rPr>
        <w:t>Under regulatory regimes,</w:t>
      </w:r>
      <w:r w:rsidRPr="003D2582">
        <w:rPr>
          <w:sz w:val="16"/>
        </w:rPr>
        <w:t xml:space="preserve"> ownership, </w:t>
      </w:r>
      <w:r w:rsidRPr="003D2582">
        <w:rPr>
          <w:rStyle w:val="StyleUnderline"/>
        </w:rPr>
        <w:t>primary control and day-to-day decision making remain in the hands of one set of persons pursuing their own self-determined set of purposes</w:t>
      </w:r>
      <w:r w:rsidRPr="003D2582">
        <w:rPr>
          <w:sz w:val="16"/>
        </w:rPr>
        <w:t xml:space="preserve">. </w:t>
      </w:r>
      <w:r w:rsidRPr="003D2582">
        <w:rPr>
          <w:rStyle w:val="StyleUnderline"/>
        </w:rPr>
        <w:t>The government regulator</w:t>
      </w:r>
      <w:r w:rsidRPr="00C446F9">
        <w:rPr>
          <w:rStyle w:val="StyleUnderline"/>
          <w:highlight w:val="cyan"/>
        </w:rPr>
        <w:t xml:space="preserve"> seeks to achieve the </w:t>
      </w:r>
      <w:r w:rsidRPr="00C446F9">
        <w:rPr>
          <w:rStyle w:val="StyleUnderline"/>
        </w:rPr>
        <w:t xml:space="preserve">public's </w:t>
      </w:r>
      <w:r w:rsidRPr="003D2582">
        <w:rPr>
          <w:rStyle w:val="StyleUnderline"/>
          <w:highlight w:val="cyan"/>
        </w:rPr>
        <w:t>purposes not</w:t>
      </w:r>
      <w:r w:rsidRPr="00C446F9">
        <w:rPr>
          <w:rStyle w:val="StyleUnderline"/>
        </w:rPr>
        <w:t xml:space="preserve"> by taking </w:t>
      </w:r>
      <w:r w:rsidRPr="003D2582">
        <w:rPr>
          <w:rStyle w:val="StyleUnderline"/>
          <w:highlight w:val="cyan"/>
        </w:rPr>
        <w:t>direct control</w:t>
      </w:r>
      <w:r w:rsidRPr="00C446F9">
        <w:rPr>
          <w:rStyle w:val="StyleUnderline"/>
        </w:rPr>
        <w:t xml:space="preserve"> of what is done </w:t>
      </w:r>
      <w:r w:rsidRPr="003D2582">
        <w:rPr>
          <w:rStyle w:val="StyleUnderline"/>
          <w:highlight w:val="cyan"/>
        </w:rPr>
        <w:t xml:space="preserve">but by </w:t>
      </w:r>
      <w:r w:rsidRPr="003D2582">
        <w:rPr>
          <w:rStyle w:val="Emphasis"/>
          <w:highlight w:val="cyan"/>
        </w:rPr>
        <w:t xml:space="preserve">specifying </w:t>
      </w:r>
      <w:r w:rsidRPr="00C446F9">
        <w:rPr>
          <w:rStyle w:val="Emphasis"/>
          <w:highlight w:val="cyan"/>
        </w:rPr>
        <w:t>a number of things that shall not be done</w:t>
      </w:r>
      <w:r w:rsidRPr="00C446F9">
        <w:rPr>
          <w:rStyle w:val="StyleUnderline"/>
          <w:highlight w:val="cyan"/>
        </w:rPr>
        <w:t>.</w:t>
      </w:r>
      <w:r w:rsidRPr="00C446F9">
        <w:rPr>
          <w:sz w:val="16"/>
          <w:highlight w:val="cyan"/>
        </w:rPr>
        <w:t xml:space="preserve"> </w:t>
      </w:r>
      <w:r w:rsidRPr="00DC7503">
        <w:rPr>
          <w:rStyle w:val="Emphasis"/>
        </w:rPr>
        <w:t xml:space="preserve">Regulation is </w:t>
      </w:r>
      <w:proofErr w:type="gramStart"/>
      <w:r w:rsidRPr="00DC7503">
        <w:rPr>
          <w:rStyle w:val="Emphasis"/>
        </w:rPr>
        <w:t>essentially</w:t>
      </w:r>
      <w:proofErr w:type="gramEnd"/>
      <w:r w:rsidRPr="00DC7503">
        <w:rPr>
          <w:rStyle w:val="Emphasis"/>
        </w:rPr>
        <w:t xml:space="preserve"> negative and reactive to the positive initiatives of others</w:t>
      </w:r>
      <w:r w:rsidRPr="00DC7503">
        <w:rPr>
          <w:sz w:val="16"/>
        </w:rPr>
        <w:t xml:space="preserve">. </w:t>
      </w:r>
      <w:r w:rsidRPr="00DC7503">
        <w:rPr>
          <w:rStyle w:val="StyleUnderline"/>
        </w:rPr>
        <w:t xml:space="preserve">So regulation is awkward because correcting people each time they do something wrong is not the simplest and most direct way of getting them to do right. For this reason, over time regulators tends to mix more </w:t>
      </w:r>
      <w:r w:rsidRPr="00DC7503">
        <w:rPr>
          <w:rStyle w:val="StyleUnderline"/>
          <w:highlight w:val="cyan"/>
        </w:rPr>
        <w:t>and</w:t>
      </w:r>
      <w:r w:rsidRPr="00DC7503">
        <w:rPr>
          <w:rStyle w:val="StyleUnderline"/>
        </w:rPr>
        <w:t xml:space="preserve"> more </w:t>
      </w:r>
      <w:r w:rsidRPr="00DC7503">
        <w:rPr>
          <w:rStyle w:val="Emphasis"/>
          <w:highlight w:val="cyan"/>
        </w:rPr>
        <w:t>positive commands</w:t>
      </w:r>
      <w:r w:rsidRPr="00DC7503">
        <w:rPr>
          <w:rStyle w:val="StyleUnderline"/>
        </w:rPr>
        <w:t xml:space="preserve"> into their essentially negative </w:t>
      </w:r>
      <w:r w:rsidRPr="003D2582">
        <w:rPr>
          <w:rStyle w:val="StyleUnderline"/>
        </w:rPr>
        <w:t>regime</w:t>
      </w:r>
      <w:r w:rsidRPr="003D2582">
        <w:rPr>
          <w:sz w:val="16"/>
        </w:rPr>
        <w:t xml:space="preserve">. </w:t>
      </w:r>
      <w:r w:rsidRPr="003D2582">
        <w:rPr>
          <w:rStyle w:val="StyleUnderline"/>
        </w:rPr>
        <w:t xml:space="preserve">The relation of the national government to </w:t>
      </w:r>
      <w:r w:rsidRPr="003D2582">
        <w:rPr>
          <w:rStyle w:val="Emphasis"/>
        </w:rPr>
        <w:t>public</w:t>
      </w:r>
      <w:r w:rsidRPr="00C446F9">
        <w:rPr>
          <w:rStyle w:val="Emphasis"/>
          <w:highlight w:val="cyan"/>
        </w:rPr>
        <w:t xml:space="preserve"> schooling</w:t>
      </w:r>
      <w:r w:rsidRPr="00C446F9">
        <w:rPr>
          <w:rStyle w:val="StyleUnderline"/>
          <w:highlight w:val="cyan"/>
        </w:rPr>
        <w:t xml:space="preserve"> in the United States exhibits these characteristics</w:t>
      </w:r>
      <w:r w:rsidRPr="00C446F9">
        <w:rPr>
          <w:rStyle w:val="StyleUnderline"/>
        </w:rPr>
        <w:t xml:space="preserve">. </w:t>
      </w:r>
      <w:r w:rsidRPr="00C446F9">
        <w:rPr>
          <w:sz w:val="16"/>
        </w:rPr>
        <w:t xml:space="preserve">That the schools are public rather than private enterprises may cause us ultimately to severely modify the regulatory model. At least initially, however, we might say that the fact that their ownership, primary control and day-to-day decision making are in the hands of a large number of small sets of persons who do not belong to the government body seeking to control them is more important than the fact that these sets of persons constitute legally public rather than private enterprises. </w:t>
      </w:r>
      <w:r w:rsidRPr="00C446F9">
        <w:rPr>
          <w:rStyle w:val="StyleUnderline"/>
        </w:rPr>
        <w:t>Local districts</w:t>
      </w:r>
      <w:r w:rsidRPr="00C446F9">
        <w:rPr>
          <w:sz w:val="16"/>
        </w:rPr>
        <w:t xml:space="preserve">, run by full-time professional administrators and theoretically responsible to the local voters, </w:t>
      </w:r>
      <w:r w:rsidRPr="00C446F9">
        <w:rPr>
          <w:rStyle w:val="StyleUnderline"/>
        </w:rPr>
        <w:t xml:space="preserve">are in many ways comparable to corporations </w:t>
      </w:r>
      <w:r w:rsidRPr="00C446F9">
        <w:rPr>
          <w:sz w:val="16"/>
        </w:rPr>
        <w:t xml:space="preserve">run by full- time professional executives and theoretically responsible to their shareholders. </w:t>
      </w:r>
      <w:r w:rsidRPr="00C446F9">
        <w:rPr>
          <w:rStyle w:val="StyleUnderline"/>
        </w:rPr>
        <w:t>The same kind of gap between control and ownership exists in both instances</w:t>
      </w:r>
      <w:r w:rsidRPr="00C446F9">
        <w:rPr>
          <w:sz w:val="16"/>
        </w:rPr>
        <w:t xml:space="preserve">. If we were sure that the executives of private corporations were driven primarily by profit maximization </w:t>
      </w:r>
      <w:proofErr w:type="gramStart"/>
      <w:r w:rsidRPr="00C446F9">
        <w:rPr>
          <w:sz w:val="16"/>
        </w:rPr>
        <w:t>motives, that</w:t>
      </w:r>
      <w:proofErr w:type="gramEnd"/>
      <w:r w:rsidRPr="00C446F9">
        <w:rPr>
          <w:sz w:val="16"/>
        </w:rPr>
        <w:t xml:space="preserve"> might considerably cramp the analogy. It would appear, however, that corporate executives are subject to a web of motives ranging from </w:t>
      </w:r>
      <w:proofErr w:type="gramStart"/>
      <w:r w:rsidRPr="00C446F9">
        <w:rPr>
          <w:sz w:val="16"/>
        </w:rPr>
        <w:t>self aggrandizement</w:t>
      </w:r>
      <w:proofErr w:type="gramEnd"/>
      <w:r w:rsidRPr="00C446F9">
        <w:rPr>
          <w:sz w:val="16"/>
        </w:rPr>
        <w:t xml:space="preserve"> to the need for tranquility that is not far different from that of public administrators.</w:t>
      </w:r>
      <w:r w:rsidRPr="00C446F9">
        <w:rPr>
          <w:rStyle w:val="StyleUnderline"/>
        </w:rPr>
        <w:t xml:space="preserve"> Here, as in traditional regulation, </w:t>
      </w:r>
      <w:r w:rsidRPr="00C446F9">
        <w:rPr>
          <w:rStyle w:val="StyleUnderline"/>
          <w:highlight w:val="cyan"/>
        </w:rPr>
        <w:t>the national agency seeks to get the "industry" to do what it wants</w:t>
      </w:r>
      <w:r w:rsidRPr="00C446F9">
        <w:rPr>
          <w:rStyle w:val="StyleUnderline"/>
        </w:rPr>
        <w:t xml:space="preserve"> it to do by a series of regulatory carrots and sticks rather than by direct control. </w:t>
      </w:r>
      <w:r w:rsidRPr="003D2582">
        <w:rPr>
          <w:rStyle w:val="StyleUnderline"/>
        </w:rPr>
        <w:t>And the principal agency involved</w:t>
      </w:r>
      <w:r w:rsidRPr="00C446F9">
        <w:rPr>
          <w:rStyle w:val="StyleUnderline"/>
          <w:highlight w:val="cyan"/>
        </w:rPr>
        <w:t xml:space="preserve">, the </w:t>
      </w:r>
      <w:r w:rsidRPr="00C446F9">
        <w:rPr>
          <w:rStyle w:val="Emphasis"/>
          <w:highlight w:val="cyan"/>
        </w:rPr>
        <w:t>Department of Education</w:t>
      </w:r>
      <w:r w:rsidRPr="00C446F9">
        <w:rPr>
          <w:rStyle w:val="StyleUnderline"/>
          <w:highlight w:val="cyan"/>
        </w:rPr>
        <w:t>, is a single industry regulator</w:t>
      </w:r>
      <w:r w:rsidRPr="00C446F9">
        <w:rPr>
          <w:rStyle w:val="StyleUnderline"/>
        </w:rPr>
        <w:t xml:space="preserve"> with the same ambivalent charge given to most single industry regulators.</w:t>
      </w:r>
      <w:r w:rsidRPr="00C446F9">
        <w:rPr>
          <w:sz w:val="16"/>
        </w:rPr>
        <w:t xml:space="preserve"> It must both serve the public or consumer interest and protect the health of the industry. </w:t>
      </w:r>
      <w:r w:rsidRPr="00C446F9">
        <w:rPr>
          <w:rStyle w:val="StyleUnderline"/>
        </w:rPr>
        <w:t xml:space="preserve">It would appear then that some parts of </w:t>
      </w:r>
      <w:r w:rsidRPr="00C446F9">
        <w:rPr>
          <w:rStyle w:val="StyleUnderline"/>
          <w:highlight w:val="cyan"/>
        </w:rPr>
        <w:t xml:space="preserve">the </w:t>
      </w:r>
      <w:r w:rsidRPr="00C446F9">
        <w:rPr>
          <w:rStyle w:val="StyleUnderline"/>
        </w:rPr>
        <w:t xml:space="preserve">rather </w:t>
      </w:r>
      <w:r w:rsidRPr="00C446F9">
        <w:rPr>
          <w:rStyle w:val="StyleUnderline"/>
          <w:highlight w:val="cyan"/>
        </w:rPr>
        <w:t xml:space="preserve">extensive body of analysis developed to deal with </w:t>
      </w:r>
      <w:r w:rsidRPr="00C446F9">
        <w:rPr>
          <w:rStyle w:val="Emphasis"/>
          <w:highlight w:val="cyan"/>
        </w:rPr>
        <w:t>regulation</w:t>
      </w:r>
      <w:r w:rsidRPr="00C446F9">
        <w:rPr>
          <w:rStyle w:val="StyleUnderline"/>
          <w:highlight w:val="cyan"/>
        </w:rPr>
        <w:t xml:space="preserve">, </w:t>
      </w:r>
      <w:r w:rsidRPr="00C446F9">
        <w:rPr>
          <w:rStyle w:val="Emphasis"/>
          <w:highlight w:val="cyan"/>
        </w:rPr>
        <w:t>deregulation</w:t>
      </w:r>
      <w:r w:rsidRPr="00C446F9">
        <w:rPr>
          <w:rStyle w:val="StyleUnderline"/>
          <w:highlight w:val="cyan"/>
        </w:rPr>
        <w:t xml:space="preserve"> and </w:t>
      </w:r>
      <w:r w:rsidRPr="00C446F9">
        <w:rPr>
          <w:rStyle w:val="StyleUnderline"/>
        </w:rPr>
        <w:t xml:space="preserve">regulatory </w:t>
      </w:r>
      <w:r w:rsidRPr="00C446F9">
        <w:rPr>
          <w:rStyle w:val="StyleUnderline"/>
          <w:highlight w:val="cyan"/>
        </w:rPr>
        <w:t xml:space="preserve">reform might be </w:t>
      </w:r>
      <w:r w:rsidRPr="00C446F9">
        <w:rPr>
          <w:rStyle w:val="Emphasis"/>
          <w:highlight w:val="cyan"/>
        </w:rPr>
        <w:t xml:space="preserve">applicable to </w:t>
      </w:r>
      <w:r w:rsidRPr="00C446F9">
        <w:rPr>
          <w:rStyle w:val="Emphasis"/>
        </w:rPr>
        <w:t xml:space="preserve">federal regulation of the </w:t>
      </w:r>
      <w:r w:rsidRPr="00C446F9">
        <w:rPr>
          <w:rStyle w:val="Emphasis"/>
          <w:highlight w:val="cyan"/>
        </w:rPr>
        <w:t xml:space="preserve">education </w:t>
      </w:r>
      <w:r w:rsidRPr="00C446F9">
        <w:rPr>
          <w:rStyle w:val="Emphasis"/>
        </w:rPr>
        <w:t>industry</w:t>
      </w:r>
      <w:r w:rsidRPr="00C446F9">
        <w:rPr>
          <w:sz w:val="16"/>
        </w:rPr>
        <w:t>.</w:t>
      </w:r>
    </w:p>
    <w:p w14:paraId="0168F751" w14:textId="77777777" w:rsidR="00BF24C3" w:rsidRDefault="00BF24C3" w:rsidP="00BF24C3">
      <w:pPr>
        <w:rPr>
          <w:sz w:val="16"/>
        </w:rPr>
      </w:pPr>
    </w:p>
    <w:p w14:paraId="32E47DAC" w14:textId="59936239" w:rsidR="00BF24C3" w:rsidRDefault="00BF24C3" w:rsidP="00BF24C3">
      <w:pPr>
        <w:pStyle w:val="Heading4"/>
      </w:pPr>
      <w:r>
        <w:t xml:space="preserve">2. Education is the collection of state programs and local decisions.  </w:t>
      </w:r>
    </w:p>
    <w:p w14:paraId="02B60B03" w14:textId="77777777" w:rsidR="00BF24C3" w:rsidRPr="00887D4D" w:rsidRDefault="00BF24C3" w:rsidP="00BF24C3">
      <w:proofErr w:type="spellStart"/>
      <w:r w:rsidRPr="00887D4D">
        <w:rPr>
          <w:rStyle w:val="Style13ptBold"/>
        </w:rPr>
        <w:t>FindLaw</w:t>
      </w:r>
      <w:proofErr w:type="spellEnd"/>
      <w:r w:rsidRPr="00887D4D">
        <w:rPr>
          <w:rStyle w:val="Style13ptBold"/>
        </w:rPr>
        <w:t xml:space="preserve"> </w:t>
      </w:r>
      <w:r>
        <w:rPr>
          <w:rStyle w:val="Style13ptBold"/>
        </w:rPr>
        <w:t>‘</w:t>
      </w:r>
      <w:r w:rsidRPr="00887D4D">
        <w:rPr>
          <w:rStyle w:val="Style13ptBold"/>
        </w:rPr>
        <w:t>17</w:t>
      </w:r>
      <w:r w:rsidRPr="00887D4D">
        <w:t xml:space="preserve"> (</w:t>
      </w:r>
      <w:proofErr w:type="spellStart"/>
      <w:r w:rsidRPr="00887D4D">
        <w:t>FindLaw</w:t>
      </w:r>
      <w:proofErr w:type="spellEnd"/>
      <w:r w:rsidRPr="00887D4D">
        <w:t xml:space="preserve">, “The Roles of Federal </w:t>
      </w:r>
      <w:r w:rsidRPr="009570D4">
        <w:t xml:space="preserve">and State Governments in Education,” </w:t>
      </w:r>
      <w:hyperlink r:id="rId11" w:history="1">
        <w:r w:rsidRPr="009570D4">
          <w:t>http://education.findlaw.com/curriculum-standards-school-funding/the-roles-of-federal-and-state-governments-in-education.html)</w:t>
        </w:r>
      </w:hyperlink>
      <w:r w:rsidRPr="009570D4">
        <w:t xml:space="preserve"> KVA</w:t>
      </w:r>
    </w:p>
    <w:p w14:paraId="1CD11CEA" w14:textId="77777777" w:rsidR="00BF24C3" w:rsidRDefault="00BF24C3" w:rsidP="00BF24C3">
      <w:pPr>
        <w:rPr>
          <w:sz w:val="16"/>
          <w:szCs w:val="16"/>
        </w:rPr>
      </w:pPr>
      <w:r w:rsidRPr="00887D4D">
        <w:rPr>
          <w:sz w:val="16"/>
        </w:rPr>
        <w:t xml:space="preserve">When it comes to matters of policy, the public tends to look to the federal government to lead the way, but the </w:t>
      </w:r>
      <w:r w:rsidRPr="00F05D5A">
        <w:rPr>
          <w:rStyle w:val="StyleUnderline"/>
          <w:highlight w:val="cyan"/>
        </w:rPr>
        <w:t xml:space="preserve">local governments </w:t>
      </w:r>
      <w:r w:rsidRPr="003D2582">
        <w:rPr>
          <w:rStyle w:val="StyleUnderline"/>
        </w:rPr>
        <w:t xml:space="preserve">actually </w:t>
      </w:r>
      <w:r w:rsidRPr="00F05D5A">
        <w:rPr>
          <w:rStyle w:val="StyleUnderline"/>
          <w:highlight w:val="cyan"/>
        </w:rPr>
        <w:t xml:space="preserve">determine </w:t>
      </w:r>
      <w:r w:rsidRPr="003D2582">
        <w:rPr>
          <w:rStyle w:val="Emphasis"/>
          <w:highlight w:val="cyan"/>
        </w:rPr>
        <w:t>educational policy</w:t>
      </w:r>
      <w:r w:rsidRPr="00887D4D">
        <w:rPr>
          <w:rStyle w:val="StyleUnderline"/>
        </w:rPr>
        <w:t>.</w:t>
      </w:r>
      <w:r w:rsidRPr="00887D4D">
        <w:rPr>
          <w:sz w:val="16"/>
        </w:rPr>
        <w:t xml:space="preserve"> Early in our nation's history, </w:t>
      </w:r>
      <w:r w:rsidRPr="00887D4D">
        <w:rPr>
          <w:rStyle w:val="StyleUnderline"/>
        </w:rPr>
        <w:t xml:space="preserve">lawmakers passed the </w:t>
      </w:r>
      <w:r w:rsidRPr="00887D4D">
        <w:rPr>
          <w:rStyle w:val="StyleUnderline"/>
        </w:rPr>
        <w:lastRenderedPageBreak/>
        <w:t xml:space="preserve">10th Amendment </w:t>
      </w:r>
      <w:r w:rsidRPr="00BF24C3">
        <w:rPr>
          <w:rStyle w:val="StyleUnderline"/>
        </w:rPr>
        <w:t xml:space="preserve">to </w:t>
      </w:r>
      <w:r w:rsidRPr="003D2582">
        <w:rPr>
          <w:rStyle w:val="StyleUnderline"/>
          <w:highlight w:val="cyan"/>
        </w:rPr>
        <w:t xml:space="preserve">the </w:t>
      </w:r>
      <w:proofErr w:type="gramStart"/>
      <w:r w:rsidRPr="003D2582">
        <w:rPr>
          <w:rStyle w:val="StyleUnderline"/>
          <w:highlight w:val="cyan"/>
        </w:rPr>
        <w:t>Constitution</w:t>
      </w:r>
      <w:r w:rsidRPr="00BF24C3">
        <w:rPr>
          <w:rStyle w:val="StyleUnderline"/>
        </w:rPr>
        <w:t xml:space="preserve"> which</w:t>
      </w:r>
      <w:proofErr w:type="gramEnd"/>
      <w:r w:rsidRPr="00BF24C3">
        <w:rPr>
          <w:rStyle w:val="StyleUnderline"/>
        </w:rPr>
        <w:t xml:space="preserve"> is the basis for </w:t>
      </w:r>
      <w:r w:rsidRPr="003D2582">
        <w:rPr>
          <w:rStyle w:val="StyleUnderline"/>
          <w:highlight w:val="cyan"/>
        </w:rPr>
        <w:t xml:space="preserve">making education </w:t>
      </w:r>
      <w:r w:rsidRPr="00F05D5A">
        <w:rPr>
          <w:rStyle w:val="StyleUnderline"/>
          <w:highlight w:val="cyan"/>
        </w:rPr>
        <w:t xml:space="preserve">a </w:t>
      </w:r>
      <w:r w:rsidRPr="00F05D5A">
        <w:rPr>
          <w:rStyle w:val="Emphasis"/>
          <w:highlight w:val="cyan"/>
        </w:rPr>
        <w:t>function of the states.</w:t>
      </w:r>
      <w:r w:rsidRPr="00F05D5A">
        <w:rPr>
          <w:sz w:val="16"/>
          <w:highlight w:val="cyan"/>
        </w:rPr>
        <w:t xml:space="preserve"> </w:t>
      </w:r>
      <w:r w:rsidRPr="00F05D5A">
        <w:rPr>
          <w:rStyle w:val="StyleUnderline"/>
          <w:highlight w:val="cyan"/>
        </w:rPr>
        <w:t>Each school district is administered</w:t>
      </w:r>
      <w:r w:rsidRPr="00887D4D">
        <w:rPr>
          <w:rStyle w:val="StyleUnderline"/>
        </w:rPr>
        <w:t xml:space="preserve"> and financed </w:t>
      </w:r>
      <w:r w:rsidRPr="003D2582">
        <w:rPr>
          <w:rStyle w:val="StyleUnderline"/>
          <w:highlight w:val="cyan"/>
        </w:rPr>
        <w:t>b</w:t>
      </w:r>
      <w:r w:rsidRPr="00F05D5A">
        <w:rPr>
          <w:rStyle w:val="StyleUnderline"/>
          <w:highlight w:val="cyan"/>
        </w:rPr>
        <w:t>y the community along with that district's state government</w:t>
      </w:r>
      <w:r w:rsidRPr="00F05D5A">
        <w:rPr>
          <w:sz w:val="16"/>
          <w:highlight w:val="cyan"/>
        </w:rPr>
        <w:t>.</w:t>
      </w:r>
      <w:r w:rsidRPr="00887D4D">
        <w:rPr>
          <w:sz w:val="16"/>
        </w:rPr>
        <w:t xml:space="preserve"> School districts with higher socioeconomic levels tend to give more resources to their schools. Standards and quality of education consequently vary widely from state to state, town to town, and even district to district. However, federal and state government can still play some role in education policy, as this article explains. Federal Authority As stated above, </w:t>
      </w:r>
      <w:r w:rsidRPr="00887D4D">
        <w:rPr>
          <w:rStyle w:val="StyleUnderline"/>
        </w:rPr>
        <w:t xml:space="preserve">the federal government has historically played a minor role in education, </w:t>
      </w:r>
      <w:r w:rsidRPr="00887D4D">
        <w:rPr>
          <w:sz w:val="16"/>
        </w:rPr>
        <w:t xml:space="preserve">and in fact, the federal government did not issue any educational policy until the 1960s. The National Science Foundation published a report studying which educational techniques were </w:t>
      </w:r>
      <w:r w:rsidRPr="00BF24C3">
        <w:rPr>
          <w:sz w:val="16"/>
        </w:rPr>
        <w:t xml:space="preserve">effective that the Johnson administration used in its "Great Society" program. Federal involvement in education has only increased since then. </w:t>
      </w:r>
      <w:r w:rsidRPr="00BF24C3">
        <w:rPr>
          <w:rStyle w:val="StyleUnderline"/>
        </w:rPr>
        <w:t xml:space="preserve">The </w:t>
      </w:r>
      <w:r w:rsidRPr="00BF24C3">
        <w:rPr>
          <w:rStyle w:val="StyleUnderline"/>
          <w:highlight w:val="cyan"/>
        </w:rPr>
        <w:t xml:space="preserve">federal </w:t>
      </w:r>
      <w:r w:rsidRPr="00BF24C3">
        <w:rPr>
          <w:rStyle w:val="Emphasis"/>
          <w:highlight w:val="cyan"/>
        </w:rPr>
        <w:t>laws</w:t>
      </w:r>
      <w:r w:rsidRPr="00BF24C3">
        <w:rPr>
          <w:rStyle w:val="StyleUnderline"/>
        </w:rPr>
        <w:t xml:space="preserve"> with the most </w:t>
      </w:r>
      <w:r w:rsidRPr="00BF24C3">
        <w:rPr>
          <w:rStyle w:val="StyleUnderline"/>
          <w:highlight w:val="cyan"/>
        </w:rPr>
        <w:t>impact</w:t>
      </w:r>
      <w:r w:rsidRPr="00BF24C3">
        <w:rPr>
          <w:rStyle w:val="StyleUnderline"/>
        </w:rPr>
        <w:t xml:space="preserve"> on </w:t>
      </w:r>
      <w:r w:rsidRPr="00BF24C3">
        <w:rPr>
          <w:rStyle w:val="StyleUnderline"/>
          <w:highlight w:val="cyan"/>
        </w:rPr>
        <w:t>education</w:t>
      </w:r>
      <w:r w:rsidRPr="00BF24C3">
        <w:rPr>
          <w:rStyle w:val="StyleUnderline"/>
        </w:rPr>
        <w:t xml:space="preserve"> concern: Equal access to education Safeguarding students' constitutional rights Safeguarding teachers' constitutional rights. </w:t>
      </w:r>
      <w:r w:rsidRPr="00BF24C3">
        <w:rPr>
          <w:sz w:val="16"/>
        </w:rPr>
        <w:t xml:space="preserve">Education is not exactly a constitutional right, like free speech and assembly, but it is an important enough interest to warrant constitutional protection. Students are therefore protected against discrimination based on race, gender, religion, or disability, or ethnicity through the 14th Amendment. Every Student Succeeds Act </w:t>
      </w:r>
      <w:proofErr w:type="gramStart"/>
      <w:r w:rsidRPr="00BF24C3">
        <w:rPr>
          <w:rStyle w:val="StyleUnderline"/>
        </w:rPr>
        <w:t>The</w:t>
      </w:r>
      <w:proofErr w:type="gramEnd"/>
      <w:r w:rsidRPr="00BF24C3">
        <w:rPr>
          <w:rStyle w:val="StyleUnderline"/>
        </w:rPr>
        <w:t xml:space="preserve"> </w:t>
      </w:r>
      <w:r w:rsidRPr="00BF24C3">
        <w:rPr>
          <w:rStyle w:val="StyleUnderline"/>
          <w:highlight w:val="cyan"/>
        </w:rPr>
        <w:t>federal</w:t>
      </w:r>
      <w:r w:rsidRPr="00BF24C3">
        <w:rPr>
          <w:rStyle w:val="StyleUnderline"/>
        </w:rPr>
        <w:t xml:space="preserve"> </w:t>
      </w:r>
      <w:r w:rsidRPr="00BF24C3">
        <w:rPr>
          <w:rStyle w:val="StyleUnderline"/>
          <w:highlight w:val="cyan"/>
        </w:rPr>
        <w:t xml:space="preserve">government also influences education by </w:t>
      </w:r>
      <w:r w:rsidRPr="00BF24C3">
        <w:rPr>
          <w:rStyle w:val="StyleUnderline"/>
        </w:rPr>
        <w:t xml:space="preserve">allocating </w:t>
      </w:r>
      <w:r w:rsidRPr="00BF24C3">
        <w:rPr>
          <w:rStyle w:val="Emphasis"/>
          <w:highlight w:val="cyan"/>
        </w:rPr>
        <w:t>funding</w:t>
      </w:r>
      <w:r w:rsidRPr="00BF24C3">
        <w:rPr>
          <w:rStyle w:val="StyleUnderline"/>
        </w:rPr>
        <w:t xml:space="preserve"> only to those school districts that follow certain federal guidelines. </w:t>
      </w:r>
      <w:r w:rsidRPr="002B027D">
        <w:rPr>
          <w:sz w:val="16"/>
          <w:szCs w:val="16"/>
        </w:rPr>
        <w:t>Roughly three percent of the</w:t>
      </w:r>
      <w:r w:rsidRPr="00BF24C3">
        <w:rPr>
          <w:sz w:val="16"/>
        </w:rPr>
        <w:t xml:space="preserve"> federal budget is spent on education as of 2017 - a small proportion, of course, but in many years this amounts to billions of dollars. Most of this money goes toward assistance programs for children with disabilities. The </w:t>
      </w:r>
      <w:r w:rsidRPr="00BF24C3">
        <w:rPr>
          <w:sz w:val="16"/>
          <w:szCs w:val="16"/>
        </w:rPr>
        <w:t>rest of the money is distributed to school districts under the Every Student Succeeds Act (ESSA). The federal government plays a role in evaluating each school district by administering the National Assessment of Educational Progress (NEAP), also known as the Nation's Report Card. Finally, federal agencies such as the National Science Foundation and the Department of Education publish recommended teaching strategies and materials. States and local governments are free to adopt or ignore these recommendations as they see fit, although no funding will be awarded if the school district adopts these practices.</w:t>
      </w:r>
    </w:p>
    <w:p w14:paraId="747D2EE4" w14:textId="77777777" w:rsidR="009D02AC" w:rsidRDefault="009D02AC" w:rsidP="00BF24C3">
      <w:pPr>
        <w:rPr>
          <w:sz w:val="16"/>
          <w:szCs w:val="16"/>
        </w:rPr>
      </w:pPr>
    </w:p>
    <w:p w14:paraId="6D8B2B55" w14:textId="516884E1" w:rsidR="009D02AC" w:rsidRPr="009D02AC" w:rsidRDefault="009D02AC" w:rsidP="009D02AC">
      <w:pPr>
        <w:pStyle w:val="Heading4"/>
      </w:pPr>
      <w:r>
        <w:t xml:space="preserve">B. Violation: The mandate of the aff functionally Deregulates education and is an act of self-constraint, not an external restriction on education. At best, they are </w:t>
      </w:r>
      <w:r>
        <w:t>regulation of regulation</w:t>
      </w:r>
      <w:r>
        <w:t xml:space="preserve">. </w:t>
      </w:r>
      <w:r w:rsidRPr="009D02AC">
        <w:t xml:space="preserve"> </w:t>
      </w:r>
    </w:p>
    <w:p w14:paraId="0F0A51AB" w14:textId="77777777" w:rsidR="009D02AC" w:rsidRPr="009D02AC" w:rsidRDefault="009D02AC" w:rsidP="009D02AC">
      <w:pPr>
        <w:rPr>
          <w:sz w:val="16"/>
          <w:szCs w:val="16"/>
        </w:rPr>
      </w:pPr>
    </w:p>
    <w:p w14:paraId="34D42D75" w14:textId="77777777" w:rsidR="009D02AC" w:rsidRDefault="009D02AC" w:rsidP="009D02AC">
      <w:pPr>
        <w:pStyle w:val="Heading4"/>
      </w:pPr>
      <w:r>
        <w:t xml:space="preserve">C. Vote Negative: </w:t>
      </w:r>
    </w:p>
    <w:p w14:paraId="5030E3D3" w14:textId="2AE3C51E" w:rsidR="009D02AC" w:rsidRPr="009D02AC" w:rsidRDefault="009D02AC" w:rsidP="009D02AC">
      <w:pPr>
        <w:pStyle w:val="Heading4"/>
      </w:pPr>
      <w:r>
        <w:t xml:space="preserve">1. Limits – Self-regulation means the aff could ban any federal program affecting education or simply modify its own policy guidelines. That creates an infinite set of tiny </w:t>
      </w:r>
      <w:proofErr w:type="spellStart"/>
      <w:r>
        <w:t>affs</w:t>
      </w:r>
      <w:proofErr w:type="spellEnd"/>
      <w:r>
        <w:t xml:space="preserve"> and forces the </w:t>
      </w:r>
      <w:proofErr w:type="spellStart"/>
      <w:r>
        <w:t>neg</w:t>
      </w:r>
      <w:proofErr w:type="spellEnd"/>
      <w:r>
        <w:t xml:space="preserve"> to research in both directions. </w:t>
      </w:r>
    </w:p>
    <w:p w14:paraId="7EA0FE8C" w14:textId="77777777" w:rsidR="009D02AC" w:rsidRPr="009D02AC" w:rsidRDefault="009D02AC" w:rsidP="009D02AC">
      <w:pPr>
        <w:rPr>
          <w:sz w:val="16"/>
          <w:szCs w:val="16"/>
        </w:rPr>
      </w:pPr>
    </w:p>
    <w:p w14:paraId="01524C74" w14:textId="5A20570A" w:rsidR="009D02AC" w:rsidRDefault="009D02AC" w:rsidP="009D02AC">
      <w:pPr>
        <w:pStyle w:val="Heading4"/>
      </w:pPr>
      <w:r>
        <w:t xml:space="preserve">2. Ground – </w:t>
      </w:r>
      <w:proofErr w:type="spellStart"/>
      <w:r w:rsidRPr="009D02AC">
        <w:t>Neg</w:t>
      </w:r>
      <w:proofErr w:type="spellEnd"/>
      <w:r w:rsidRPr="009D02AC">
        <w:t xml:space="preserve"> ground on this topic is predicated off of links for federal overreach, which only the </w:t>
      </w:r>
      <w:proofErr w:type="spellStart"/>
      <w:r>
        <w:t>neg</w:t>
      </w:r>
      <w:proofErr w:type="spellEnd"/>
      <w:r>
        <w:t xml:space="preserve"> interpretation guarantees.  Their </w:t>
      </w:r>
      <w:proofErr w:type="spellStart"/>
      <w:r>
        <w:t>interp</w:t>
      </w:r>
      <w:proofErr w:type="spellEnd"/>
      <w:r>
        <w:t xml:space="preserve"> allows the aff to co-opt the States CP AND the Deregulation CP.  </w:t>
      </w:r>
      <w:r w:rsidRPr="009D02AC">
        <w:t xml:space="preserve"> </w:t>
      </w:r>
      <w:r>
        <w:t xml:space="preserve">Without those predictable generics, the </w:t>
      </w:r>
      <w:proofErr w:type="spellStart"/>
      <w:r>
        <w:t>neg</w:t>
      </w:r>
      <w:proofErr w:type="spellEnd"/>
      <w:r>
        <w:t xml:space="preserve"> can’t clash. </w:t>
      </w:r>
    </w:p>
    <w:p w14:paraId="249CC829" w14:textId="09343681" w:rsidR="009D02AC" w:rsidRPr="009D02AC" w:rsidRDefault="009D02AC" w:rsidP="009D02AC">
      <w:pPr>
        <w:pStyle w:val="Heading4"/>
      </w:pPr>
      <w:r>
        <w:t xml:space="preserve">3. Topic education – the core controversy of the topic is answering who should control education policy: the feds or local actors. The aff runs from that policy education. </w:t>
      </w:r>
    </w:p>
    <w:p w14:paraId="4D4BC0E7" w14:textId="77777777" w:rsidR="009D02AC" w:rsidRPr="009D02AC" w:rsidRDefault="009D02AC" w:rsidP="009D02AC">
      <w:pPr>
        <w:rPr>
          <w:sz w:val="16"/>
          <w:szCs w:val="16"/>
        </w:rPr>
      </w:pPr>
    </w:p>
    <w:p w14:paraId="017CC6E2" w14:textId="77777777" w:rsidR="009D02AC" w:rsidRPr="00BF24C3" w:rsidRDefault="009D02AC" w:rsidP="00BF24C3">
      <w:pPr>
        <w:rPr>
          <w:sz w:val="16"/>
          <w:szCs w:val="16"/>
        </w:rPr>
      </w:pPr>
    </w:p>
    <w:p w14:paraId="09A25EB5" w14:textId="77777777" w:rsidR="00BF24C3" w:rsidRPr="00BF24C3" w:rsidRDefault="00BF24C3" w:rsidP="00BF24C3"/>
    <w:p w14:paraId="4FC5B79C" w14:textId="77777777" w:rsidR="00A9296D" w:rsidRDefault="00A9296D" w:rsidP="00A9296D">
      <w:pPr>
        <w:pStyle w:val="Heading3"/>
      </w:pPr>
      <w:r>
        <w:lastRenderedPageBreak/>
        <w:t xml:space="preserve">2nc – Interpretation </w:t>
      </w:r>
    </w:p>
    <w:p w14:paraId="6F21AC84" w14:textId="77777777" w:rsidR="00A9296D" w:rsidRDefault="00A9296D" w:rsidP="00A9296D">
      <w:pPr>
        <w:pStyle w:val="Heading4"/>
      </w:pPr>
      <w:r>
        <w:t xml:space="preserve">To be topical, the aff must expand federal control over non-federal entities – Our interpretation necessitates an increase in total federal influence over education. Only our interpretation captures the meaning of the entire phrase “federal regulation of education,” while preserving the coherence of each word: ‘regulation’ is a restrictive control, while ‘education’ is strictly the authority of States. </w:t>
      </w:r>
    </w:p>
    <w:p w14:paraId="79E443C7" w14:textId="77777777" w:rsidR="00A9296D" w:rsidRPr="001B4927" w:rsidRDefault="00A9296D" w:rsidP="00A9296D">
      <w:pPr>
        <w:pStyle w:val="Heading4"/>
      </w:pPr>
      <w:r>
        <w:t>Here’s more evidence:</w:t>
      </w:r>
    </w:p>
    <w:p w14:paraId="45092500" w14:textId="77777777" w:rsidR="00A9296D" w:rsidRDefault="00A9296D" w:rsidP="00A9296D">
      <w:r w:rsidRPr="003F1040">
        <w:rPr>
          <w:rStyle w:val="Style13ptBold"/>
        </w:rPr>
        <w:t>Shapiro ’80</w:t>
      </w:r>
      <w:r>
        <w:t xml:space="preserve"> (</w:t>
      </w:r>
      <w:r w:rsidRPr="003F1040">
        <w:t>Martin Shapiro has taught at Harvard and Stanford Universities and at UC Berkeley</w:t>
      </w:r>
      <w:r>
        <w:t xml:space="preserve">. He </w:t>
      </w:r>
      <w:r w:rsidRPr="003F1040">
        <w:t>received a Lifetime Achievement Award from the Law and Courts section of the American Political Science Association.</w:t>
      </w:r>
      <w:r>
        <w:t xml:space="preserve"> “Federal Regulation of Education,” ERIC Number: ED194997, July, 1980, </w:t>
      </w:r>
      <w:hyperlink r:id="rId12" w:history="1">
        <w:r w:rsidRPr="00D959C6">
          <w:rPr>
            <w:rStyle w:val="Hyperlink"/>
          </w:rPr>
          <w:t>https://eric.ed.gov/?id=ED194997</w:t>
        </w:r>
      </w:hyperlink>
      <w:r>
        <w:t>)</w:t>
      </w:r>
    </w:p>
    <w:p w14:paraId="0ADD46A6" w14:textId="77777777" w:rsidR="00A9296D" w:rsidRDefault="00A9296D" w:rsidP="00A9296D"/>
    <w:p w14:paraId="65EBF304" w14:textId="77777777" w:rsidR="00A9296D" w:rsidRDefault="00A9296D" w:rsidP="00A9296D">
      <w:pPr>
        <w:rPr>
          <w:sz w:val="16"/>
        </w:rPr>
      </w:pPr>
      <w:r w:rsidRPr="003803FF">
        <w:rPr>
          <w:rStyle w:val="StyleUnderline"/>
        </w:rPr>
        <w:t>Fresh light might be shed on problems</w:t>
      </w:r>
      <w:r w:rsidRPr="003F1040">
        <w:rPr>
          <w:rStyle w:val="StyleUnderline"/>
        </w:rPr>
        <w:t xml:space="preserve"> of </w:t>
      </w:r>
      <w:r w:rsidRPr="003F1040">
        <w:rPr>
          <w:rStyle w:val="Emphasis"/>
          <w:highlight w:val="cyan"/>
        </w:rPr>
        <w:t>federal education policy</w:t>
      </w:r>
      <w:r w:rsidRPr="003F1040">
        <w:rPr>
          <w:rStyle w:val="StyleUnderline"/>
          <w:highlight w:val="cyan"/>
        </w:rPr>
        <w:t xml:space="preserve"> </w:t>
      </w:r>
      <w:r w:rsidRPr="003803FF">
        <w:rPr>
          <w:rStyle w:val="StyleUnderline"/>
        </w:rPr>
        <w:t>by treating them not</w:t>
      </w:r>
      <w:r w:rsidRPr="003F1040">
        <w:rPr>
          <w:rStyle w:val="StyleUnderline"/>
        </w:rPr>
        <w:t xml:space="preserve"> only </w:t>
      </w:r>
      <w:r w:rsidRPr="003F1040">
        <w:rPr>
          <w:rStyle w:val="StyleUnderline"/>
          <w:highlight w:val="cyan"/>
        </w:rPr>
        <w:t>as</w:t>
      </w:r>
      <w:r w:rsidRPr="003F1040">
        <w:rPr>
          <w:rStyle w:val="StyleUnderline"/>
        </w:rPr>
        <w:t xml:space="preserve"> problems of intergovernmental relations but of </w:t>
      </w:r>
      <w:r w:rsidRPr="003F1040">
        <w:rPr>
          <w:rStyle w:val="Emphasis"/>
          <w:highlight w:val="cyan"/>
        </w:rPr>
        <w:t>government regulation</w:t>
      </w:r>
      <w:r w:rsidRPr="003F1040">
        <w:rPr>
          <w:rStyle w:val="StyleUnderline"/>
        </w:rPr>
        <w:t xml:space="preserve"> of ente</w:t>
      </w:r>
      <w:r w:rsidRPr="00002B88">
        <w:rPr>
          <w:rStyle w:val="StyleUnderline"/>
        </w:rPr>
        <w:t xml:space="preserve">rprise, given that they </w:t>
      </w:r>
      <w:r w:rsidRPr="003F1040">
        <w:rPr>
          <w:rStyle w:val="StyleUnderline"/>
          <w:highlight w:val="cyan"/>
        </w:rPr>
        <w:t xml:space="preserve">involve the attempts of a central government to influence the conduct of enterprises that it </w:t>
      </w:r>
      <w:r w:rsidRPr="003F1040">
        <w:rPr>
          <w:rStyle w:val="Emphasis"/>
          <w:highlight w:val="cyan"/>
        </w:rPr>
        <w:t>does not own nor directly operate</w:t>
      </w:r>
      <w:r w:rsidRPr="003F1040">
        <w:rPr>
          <w:rStyle w:val="StyleUnderline"/>
          <w:highlight w:val="cyan"/>
        </w:rPr>
        <w:t>.</w:t>
      </w:r>
      <w:r w:rsidRPr="003F1040">
        <w:rPr>
          <w:sz w:val="16"/>
        </w:rPr>
        <w:t xml:space="preserve"> </w:t>
      </w:r>
      <w:r w:rsidRPr="003F1040">
        <w:rPr>
          <w:rStyle w:val="StyleUnderline"/>
        </w:rPr>
        <w:t xml:space="preserve">Using well-established categories of regulatory analysis, it appears that certain </w:t>
      </w:r>
      <w:r w:rsidRPr="003F1040">
        <w:rPr>
          <w:rStyle w:val="StyleUnderline"/>
          <w:highlight w:val="cyan"/>
        </w:rPr>
        <w:t>traditional justifications for regulation</w:t>
      </w:r>
      <w:r w:rsidRPr="003F1040">
        <w:rPr>
          <w:rStyle w:val="StyleUnderline"/>
        </w:rPr>
        <w:t>,</w:t>
      </w:r>
      <w:r w:rsidRPr="003F1040">
        <w:rPr>
          <w:sz w:val="16"/>
        </w:rPr>
        <w:t xml:space="preserve"> such as correcting for spillover effects, compensating for inadequate consumer information, and reducing "moral </w:t>
      </w:r>
      <w:proofErr w:type="spellStart"/>
      <w:r w:rsidRPr="003F1040">
        <w:rPr>
          <w:sz w:val="16"/>
        </w:rPr>
        <w:t>hazzard</w:t>
      </w:r>
      <w:proofErr w:type="spellEnd"/>
      <w:r w:rsidRPr="003F1040">
        <w:rPr>
          <w:sz w:val="16"/>
        </w:rPr>
        <w:t xml:space="preserve">" and </w:t>
      </w:r>
      <w:r w:rsidRPr="00002B88">
        <w:rPr>
          <w:sz w:val="16"/>
        </w:rPr>
        <w:t xml:space="preserve">paternalism, </w:t>
      </w:r>
      <w:r w:rsidRPr="00002B88">
        <w:rPr>
          <w:rStyle w:val="StyleUnderline"/>
        </w:rPr>
        <w:t xml:space="preserve">do </w:t>
      </w:r>
      <w:r w:rsidRPr="003F1040">
        <w:rPr>
          <w:rStyle w:val="StyleUnderline"/>
          <w:highlight w:val="cyan"/>
        </w:rPr>
        <w:t>apply to federal school regulation.</w:t>
      </w:r>
      <w:r w:rsidRPr="003F1040">
        <w:rPr>
          <w:rStyle w:val="StyleUnderline"/>
        </w:rPr>
        <w:t xml:space="preserve"> It also appears that traditional </w:t>
      </w:r>
      <w:r w:rsidRPr="003F1040">
        <w:rPr>
          <w:rStyle w:val="Emphasis"/>
          <w:highlight w:val="cyan"/>
        </w:rPr>
        <w:t>regulatory tools</w:t>
      </w:r>
      <w:r w:rsidRPr="003F1040">
        <w:rPr>
          <w:rStyle w:val="StyleUnderline"/>
          <w:highlight w:val="cyan"/>
        </w:rPr>
        <w:t xml:space="preserve"> such as</w:t>
      </w:r>
      <w:r w:rsidRPr="003F1040">
        <w:rPr>
          <w:rStyle w:val="StyleUnderline"/>
        </w:rPr>
        <w:t xml:space="preserve"> cost of service rate-making, </w:t>
      </w:r>
      <w:r w:rsidRPr="003F1040">
        <w:rPr>
          <w:rStyle w:val="StyleUnderline"/>
          <w:highlight w:val="cyan"/>
        </w:rPr>
        <w:t>licensing, disclosure requirements, and standard-</w:t>
      </w:r>
      <w:r w:rsidRPr="00002B88">
        <w:rPr>
          <w:rStyle w:val="StyleUnderline"/>
          <w:highlight w:val="cyan"/>
        </w:rPr>
        <w:t>setting enjoy</w:t>
      </w:r>
      <w:r w:rsidRPr="003F1040">
        <w:rPr>
          <w:rStyle w:val="StyleUnderline"/>
        </w:rPr>
        <w:t xml:space="preserve"> </w:t>
      </w:r>
      <w:r w:rsidRPr="00002B88">
        <w:rPr>
          <w:rStyle w:val="StyleUnderline"/>
        </w:rPr>
        <w:t xml:space="preserve">roughly </w:t>
      </w:r>
      <w:r w:rsidRPr="00002B88">
        <w:rPr>
          <w:rStyle w:val="StyleUnderline"/>
          <w:highlight w:val="cyan"/>
        </w:rPr>
        <w:t>the same</w:t>
      </w:r>
      <w:r w:rsidRPr="00002B88">
        <w:rPr>
          <w:rStyle w:val="StyleUnderline"/>
        </w:rPr>
        <w:t xml:space="preserve"> advantages and disadvantages </w:t>
      </w:r>
      <w:r w:rsidRPr="00002B88">
        <w:rPr>
          <w:rStyle w:val="Emphasis"/>
          <w:highlight w:val="cyan"/>
        </w:rPr>
        <w:t>in education</w:t>
      </w:r>
      <w:r w:rsidRPr="00002B88">
        <w:rPr>
          <w:rStyle w:val="StyleUnderline"/>
        </w:rPr>
        <w:t xml:space="preserve"> </w:t>
      </w:r>
      <w:r w:rsidRPr="003F1040">
        <w:rPr>
          <w:sz w:val="16"/>
        </w:rPr>
        <w:t>as in other areas. It is concluded that regulatory analysis of education policy points the way toward greater concern for price competition and the survival of innovation under regulatory regimes and toward a reexamination o</w:t>
      </w:r>
      <w:r>
        <w:rPr>
          <w:sz w:val="16"/>
        </w:rPr>
        <w:t xml:space="preserve">f public ownership of schools. </w:t>
      </w:r>
    </w:p>
    <w:p w14:paraId="27D6E0CF" w14:textId="77777777" w:rsidR="00A9296D" w:rsidRPr="001B4927" w:rsidRDefault="00A9296D" w:rsidP="00A9296D"/>
    <w:p w14:paraId="797B1E71" w14:textId="77777777" w:rsidR="00A9296D" w:rsidRPr="00782980" w:rsidRDefault="00A9296D" w:rsidP="00A9296D">
      <w:pPr>
        <w:pStyle w:val="Heading4"/>
      </w:pPr>
      <w:r>
        <w:t xml:space="preserve">Regulation requires direct, binding and controlling </w:t>
      </w:r>
    </w:p>
    <w:p w14:paraId="034BCC91" w14:textId="77777777" w:rsidR="00A9296D" w:rsidRDefault="00A9296D" w:rsidP="00A9296D">
      <w:r w:rsidRPr="00FB1CE6">
        <w:rPr>
          <w:rStyle w:val="Style13ptBold"/>
        </w:rPr>
        <w:t>Koop 17 –</w:t>
      </w:r>
      <w:r>
        <w:t xml:space="preserve"> </w:t>
      </w:r>
      <w:proofErr w:type="spellStart"/>
      <w:r>
        <w:t>Christel</w:t>
      </w:r>
      <w:proofErr w:type="spellEnd"/>
      <w:r>
        <w:t xml:space="preserve">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0DF37F5D" w14:textId="77777777" w:rsidR="00A9296D" w:rsidRDefault="00A9296D" w:rsidP="00A9296D">
      <w:pPr>
        <w:rPr>
          <w:sz w:val="16"/>
        </w:rPr>
      </w:pPr>
      <w:r w:rsidRPr="003A6C90">
        <w:rPr>
          <w:sz w:val="16"/>
        </w:rPr>
        <w:t xml:space="preserve">Abstract </w:t>
      </w:r>
      <w:proofErr w:type="gramStart"/>
      <w:r w:rsidRPr="00C841D6">
        <w:rPr>
          <w:rStyle w:val="StyleUnderline"/>
          <w:highlight w:val="cyan"/>
        </w:rPr>
        <w:t>The</w:t>
      </w:r>
      <w:proofErr w:type="gramEnd"/>
      <w:r w:rsidRPr="00C841D6">
        <w:rPr>
          <w:rStyle w:val="StyleUnderline"/>
          <w:highlight w:val="cyan"/>
        </w:rPr>
        <w:t xml:space="preserve"> concept of regulation is </w:t>
      </w:r>
      <w:r w:rsidRPr="00C841D6">
        <w:rPr>
          <w:rStyle w:val="Emphasis"/>
          <w:highlight w:val="cyan"/>
        </w:rPr>
        <w:t>believed</w:t>
      </w:r>
      <w:r w:rsidRPr="00C841D6">
        <w:rPr>
          <w:rStyle w:val="StyleUnderline"/>
          <w:highlight w:val="cyan"/>
        </w:rPr>
        <w:t xml:space="preserve"> to suffer from a lack of shared understanding. Yet the </w:t>
      </w:r>
      <w:r w:rsidRPr="00C841D6">
        <w:rPr>
          <w:rStyle w:val="Emphasis"/>
          <w:highlight w:val="cyan"/>
        </w:rPr>
        <w:t>maturation</w:t>
      </w:r>
      <w:r w:rsidRPr="00C841D6">
        <w:rPr>
          <w:rStyle w:val="StyleUnderline"/>
          <w:highlight w:val="cyan"/>
        </w:rPr>
        <w:t xml:space="preserve"> of the field</w:t>
      </w:r>
      <w:r w:rsidRPr="00FB1CE6">
        <w:rPr>
          <w:rStyle w:val="StyleUnderline"/>
        </w:rPr>
        <w:t xml:space="preserve"> raises the question whether this conclusion is still valid. By taking a new methodological approach toward this question of conceptual consolidation, this study </w:t>
      </w:r>
      <w:r w:rsidRPr="00C841D6">
        <w:rPr>
          <w:rStyle w:val="StyleUnderline"/>
          <w:highlight w:val="cyan"/>
        </w:rPr>
        <w:t>assesses how</w:t>
      </w:r>
      <w:r w:rsidRPr="003A6C90">
        <w:rPr>
          <w:rStyle w:val="StyleUnderline"/>
        </w:rPr>
        <w:t xml:space="preserve"> regulation is</w:t>
      </w:r>
      <w:r w:rsidRPr="00FB1CE6">
        <w:rPr>
          <w:rStyle w:val="StyleUnderline"/>
        </w:rPr>
        <w:t xml:space="preserve"> conceived in the most cited articles in six social science disciplines</w:t>
      </w:r>
      <w:r w:rsidRPr="003A6C90">
        <w:rPr>
          <w:sz w:val="16"/>
        </w:rPr>
        <w:t xml:space="preserve">. Four </w:t>
      </w:r>
      <w:r w:rsidRPr="00FB1CE6">
        <w:rPr>
          <w:rStyle w:val="StyleUnderline"/>
        </w:rPr>
        <w:t>main conclusions are drawn</w:t>
      </w:r>
      <w:r w:rsidRPr="003A6C90">
        <w:rPr>
          <w:sz w:val="16"/>
        </w:rPr>
        <w:t xml:space="preserve">. First, there is a remarkable absence of explicit definitions. Second, the scope of the concept is vast, which requires us to talk about regulation in rather abstract terms. Third, </w:t>
      </w:r>
      <w:r w:rsidRPr="00C841D6">
        <w:rPr>
          <w:rStyle w:val="Emphasis"/>
          <w:highlight w:val="cyan"/>
        </w:rPr>
        <w:t>scholars</w:t>
      </w:r>
      <w:r w:rsidRPr="00FB1CE6">
        <w:rPr>
          <w:rStyle w:val="Emphasis"/>
        </w:rPr>
        <w:t xml:space="preserve"> largely </w:t>
      </w:r>
      <w:r w:rsidRPr="00C841D6">
        <w:rPr>
          <w:rStyle w:val="Emphasis"/>
          <w:highlight w:val="cyan"/>
        </w:rPr>
        <w:t>agree</w:t>
      </w:r>
      <w:r w:rsidRPr="00C841D6">
        <w:rPr>
          <w:rStyle w:val="StyleUnderline"/>
          <w:highlight w:val="cyan"/>
        </w:rPr>
        <w:t xml:space="preserve"> that “prototype regulation” is</w:t>
      </w:r>
      <w:r w:rsidRPr="00FB1CE6">
        <w:rPr>
          <w:rStyle w:val="StyleUnderline"/>
        </w:rPr>
        <w:t xml:space="preserve"> characterized by </w:t>
      </w:r>
      <w:r w:rsidRPr="00C841D6">
        <w:rPr>
          <w:rStyle w:val="StyleUnderline"/>
          <w:highlight w:val="cyan"/>
        </w:rPr>
        <w:t xml:space="preserve">interventions that are </w:t>
      </w:r>
      <w:r w:rsidRPr="00C841D6">
        <w:rPr>
          <w:rStyle w:val="Emphasis"/>
          <w:highlight w:val="cyan"/>
        </w:rPr>
        <w:t>intentional</w:t>
      </w:r>
      <w:r w:rsidRPr="00C841D6">
        <w:rPr>
          <w:rStyle w:val="StyleUnderline"/>
          <w:highlight w:val="cyan"/>
        </w:rPr>
        <w:t xml:space="preserve"> and </w:t>
      </w:r>
      <w:r w:rsidRPr="00C841D6">
        <w:rPr>
          <w:rStyle w:val="Emphasis"/>
          <w:highlight w:val="cyan"/>
        </w:rPr>
        <w:t>direct</w:t>
      </w:r>
      <w:r w:rsidRPr="00FB1CE6">
        <w:rPr>
          <w:rStyle w:val="StyleUnderline"/>
        </w:rPr>
        <w:t xml:space="preserve"> </w:t>
      </w:r>
      <w:r w:rsidRPr="00C841D6">
        <w:rPr>
          <w:rStyle w:val="StyleUnderline"/>
          <w:highlight w:val="cyan"/>
        </w:rPr>
        <w:t xml:space="preserve">– involving </w:t>
      </w:r>
      <w:r w:rsidRPr="00C841D6">
        <w:rPr>
          <w:rStyle w:val="Emphasis"/>
          <w:highlight w:val="cyan"/>
        </w:rPr>
        <w:t>binding standard-s</w:t>
      </w:r>
      <w:r w:rsidRPr="00FB1CE6">
        <w:rPr>
          <w:rStyle w:val="Emphasis"/>
        </w:rPr>
        <w:t>etting</w:t>
      </w:r>
      <w:r w:rsidRPr="00FB1CE6">
        <w:rPr>
          <w:rStyle w:val="StyleUnderline"/>
        </w:rPr>
        <w:t xml:space="preserve">, </w:t>
      </w:r>
      <w:r w:rsidRPr="00C841D6">
        <w:rPr>
          <w:rStyle w:val="StyleUnderline"/>
          <w:highlight w:val="cyan"/>
        </w:rPr>
        <w:t>monitoring, and sanctioning</w:t>
      </w:r>
      <w:r w:rsidRPr="00FB1CE6">
        <w:rPr>
          <w:rStyle w:val="StyleUnderline"/>
        </w:rPr>
        <w:t xml:space="preserve"> – and exercised by public-sector actors on the economic activities of private-sector actors</w:t>
      </w:r>
      <w:r w:rsidRPr="003A6C90">
        <w:rPr>
          <w:sz w:val="16"/>
        </w:rPr>
        <w:t>. Fourth, while there is considerable variation in research concerns, this variation cannot be attributed to disciplinary differences. Instead, our findings support the portrayal of the field as interdisciplinary, including a shared conception of regulation.</w:t>
      </w:r>
    </w:p>
    <w:p w14:paraId="7A546617" w14:textId="77777777" w:rsidR="00A9296D" w:rsidRDefault="00A9296D" w:rsidP="00A9296D">
      <w:pPr>
        <w:rPr>
          <w:sz w:val="16"/>
        </w:rPr>
      </w:pPr>
    </w:p>
    <w:p w14:paraId="58723631" w14:textId="5756D7DE" w:rsidR="004E5690" w:rsidRDefault="004E5690" w:rsidP="004E5690">
      <w:pPr>
        <w:pStyle w:val="Heading4"/>
      </w:pPr>
      <w:r>
        <w:lastRenderedPageBreak/>
        <w:t>At best, t</w:t>
      </w:r>
      <w:r>
        <w:t xml:space="preserve">he aff constitutes or redistributes educational authority, which is distinct from regulation. Topical </w:t>
      </w:r>
      <w:proofErr w:type="spellStart"/>
      <w:r>
        <w:t>affs</w:t>
      </w:r>
      <w:proofErr w:type="spellEnd"/>
      <w:r>
        <w:t xml:space="preserve"> restrict the states or set standards to protect civil rights.  </w:t>
      </w:r>
    </w:p>
    <w:p w14:paraId="3095ECF0" w14:textId="77777777" w:rsidR="004E5690" w:rsidRDefault="004E5690" w:rsidP="004E5690">
      <w:r w:rsidRPr="00753C64">
        <w:rPr>
          <w:rStyle w:val="Style13ptBold"/>
        </w:rPr>
        <w:t>CEP</w:t>
      </w:r>
      <w:r>
        <w:rPr>
          <w:rStyle w:val="Style13ptBold"/>
        </w:rPr>
        <w:t>,</w:t>
      </w:r>
      <w:r w:rsidRPr="00753C64">
        <w:rPr>
          <w:rStyle w:val="Style13ptBold"/>
        </w:rPr>
        <w:t xml:space="preserve"> 2000</w:t>
      </w:r>
      <w:r>
        <w:t xml:space="preserve"> </w:t>
      </w:r>
      <w:r w:rsidRPr="00753C64">
        <w:t>(</w:t>
      </w:r>
      <w:r>
        <w:t>The Center on Education Policy is the national independent advocate for public education and for more effective public schools, “The Future Federal R</w:t>
      </w:r>
      <w:r w:rsidRPr="00753C64">
        <w:t xml:space="preserve">ole </w:t>
      </w:r>
      <w:r>
        <w:t>for E</w:t>
      </w:r>
      <w:r w:rsidRPr="00753C64">
        <w:t>lementary</w:t>
      </w:r>
      <w:r>
        <w:t xml:space="preserve"> and Secondary E</w:t>
      </w:r>
      <w:r w:rsidRPr="00753C64">
        <w:t>ducation,</w:t>
      </w:r>
      <w:r>
        <w:t>”</w:t>
      </w:r>
      <w:r w:rsidRPr="00753C64">
        <w:t xml:space="preserve"> A collection of papers,</w:t>
      </w:r>
      <w:r>
        <w:t xml:space="preserve"> December 4, 2000, https://www.cep-</w:t>
      </w:r>
      <w:r w:rsidRPr="00753C64">
        <w:t>dc.org/cfcontent_file.cfm</w:t>
      </w:r>
      <w:proofErr w:type="gramStart"/>
      <w:r w:rsidRPr="00753C64">
        <w:t>?Attachment</w:t>
      </w:r>
      <w:proofErr w:type="gramEnd"/>
      <w:r w:rsidRPr="00753C64">
        <w:t>=CEP%5FReport%5FFutureFedRole%5F020101%2Epdf</w:t>
      </w:r>
      <w:r>
        <w:t>)</w:t>
      </w:r>
    </w:p>
    <w:p w14:paraId="02AF85B0" w14:textId="77777777" w:rsidR="004E5690" w:rsidRDefault="004E5690" w:rsidP="004E5690"/>
    <w:p w14:paraId="22A863E4" w14:textId="77777777" w:rsidR="004E5690" w:rsidRPr="00BF3A1A" w:rsidRDefault="004E5690" w:rsidP="004E5690">
      <w:pPr>
        <w:rPr>
          <w:sz w:val="16"/>
        </w:rPr>
      </w:pPr>
      <w:r w:rsidRPr="00BF3A1A">
        <w:rPr>
          <w:sz w:val="16"/>
        </w:rPr>
        <w:t xml:space="preserve">Proceeding from his skepticism about the “imperial Presidency” literature in the era of Lyndon Johnson and Richard Nixon, Theodore </w:t>
      </w:r>
      <w:proofErr w:type="spellStart"/>
      <w:r w:rsidRPr="00BF3A1A">
        <w:rPr>
          <w:rStyle w:val="StyleUnderline"/>
        </w:rPr>
        <w:t>Lowi</w:t>
      </w:r>
      <w:proofErr w:type="spellEnd"/>
      <w:r w:rsidRPr="00BF3A1A">
        <w:rPr>
          <w:rStyle w:val="StyleUnderline"/>
        </w:rPr>
        <w:t xml:space="preserve"> tracked legislative proposals from their planning stages</w:t>
      </w:r>
      <w:r w:rsidRPr="00BF3A1A">
        <w:rPr>
          <w:sz w:val="16"/>
        </w:rPr>
        <w:t xml:space="preserve">, through committees and in the press, </w:t>
      </w:r>
      <w:r w:rsidRPr="00BF3A1A">
        <w:rPr>
          <w:rStyle w:val="StyleUnderline"/>
        </w:rPr>
        <w:t>to the floor debates. He distinguished between four types of legislation.</w:t>
      </w:r>
      <w:r w:rsidRPr="00BF3A1A">
        <w:rPr>
          <w:sz w:val="16"/>
        </w:rPr>
        <w:t xml:space="preserve"> “</w:t>
      </w:r>
      <w:r w:rsidRPr="00BF3A1A">
        <w:rPr>
          <w:rStyle w:val="StyleUnderline"/>
        </w:rPr>
        <w:t>Distributive” legislation targets money</w:t>
      </w:r>
      <w:r w:rsidRPr="00BF3A1A">
        <w:rPr>
          <w:sz w:val="16"/>
        </w:rPr>
        <w:t xml:space="preserve"> at specific clients or purposes (it is called “developmental” by some political scientists). </w:t>
      </w:r>
      <w:r w:rsidRPr="00BF3A1A">
        <w:rPr>
          <w:rStyle w:val="StyleUnderline"/>
        </w:rPr>
        <w:t>Such statutes include subsidies</w:t>
      </w:r>
      <w:r w:rsidRPr="00BF3A1A">
        <w:rPr>
          <w:sz w:val="16"/>
        </w:rPr>
        <w:t xml:space="preserve">, land policies, </w:t>
      </w:r>
      <w:r w:rsidRPr="00BF3A1A">
        <w:rPr>
          <w:rStyle w:val="StyleUnderline"/>
        </w:rPr>
        <w:t>aid</w:t>
      </w:r>
      <w:r w:rsidRPr="00BF3A1A">
        <w:rPr>
          <w:sz w:val="16"/>
        </w:rPr>
        <w:t xml:space="preserve"> to airports, river and harbors, and</w:t>
      </w:r>
      <w:r w:rsidRPr="00BF3A1A">
        <w:rPr>
          <w:rStyle w:val="StyleUnderline"/>
        </w:rPr>
        <w:t xml:space="preserve"> in education</w:t>
      </w:r>
      <w:r w:rsidRPr="00BF3A1A">
        <w:rPr>
          <w:sz w:val="16"/>
        </w:rPr>
        <w:t>, vocational education or the GI Bill. Such initiatives generally flow out of the executive branch or from committees; they are perceived as creating only winners, not losers; thus, they are often uncontroversial and sometimes have low visibility. “</w:t>
      </w:r>
      <w:r w:rsidRPr="00BF3A1A">
        <w:rPr>
          <w:rStyle w:val="StyleUnderline"/>
        </w:rPr>
        <w:t>Redistributive” legislation reallocates resources</w:t>
      </w:r>
      <w:r w:rsidRPr="00BF3A1A">
        <w:rPr>
          <w:sz w:val="16"/>
        </w:rPr>
        <w:t xml:space="preserve"> from some groups to others in a more obvious fashion, </w:t>
      </w:r>
      <w:r w:rsidRPr="00BF3A1A">
        <w:rPr>
          <w:rStyle w:val="StyleUnderline"/>
        </w:rPr>
        <w:t>as in</w:t>
      </w:r>
      <w:r w:rsidRPr="00BF3A1A">
        <w:rPr>
          <w:sz w:val="16"/>
        </w:rPr>
        <w:t xml:space="preserve"> Social Security, farm aid, progressive income taxes, or</w:t>
      </w:r>
      <w:r w:rsidRPr="00BF3A1A">
        <w:rPr>
          <w:rStyle w:val="StyleUnderline"/>
        </w:rPr>
        <w:t xml:space="preserve"> Title I of the ESEA</w:t>
      </w:r>
      <w:r w:rsidRPr="00BF3A1A">
        <w:rPr>
          <w:sz w:val="16"/>
        </w:rPr>
        <w:t>. These initiatives tend to breed strong coverage in the press and consequently a lot of activity on the floor of the Congress. “</w:t>
      </w:r>
      <w:r w:rsidRPr="00BF3A1A">
        <w:rPr>
          <w:rStyle w:val="Emphasis"/>
        </w:rPr>
        <w:t>Regulatory</w:t>
      </w:r>
      <w:r w:rsidRPr="00BF3A1A">
        <w:rPr>
          <w:rStyle w:val="StyleUnderline"/>
        </w:rPr>
        <w:t xml:space="preserve">” legislation implies the rule of law but nonetheless similarly generates much floor activity. </w:t>
      </w:r>
      <w:proofErr w:type="gramStart"/>
      <w:r w:rsidRPr="00BF3A1A">
        <w:rPr>
          <w:rStyle w:val="StyleUnderline"/>
        </w:rPr>
        <w:t>Decision-making is dominated by Congress, not the Executive branch</w:t>
      </w:r>
      <w:proofErr w:type="gramEnd"/>
      <w:r w:rsidRPr="00BF3A1A">
        <w:rPr>
          <w:sz w:val="16"/>
        </w:rPr>
        <w:t xml:space="preserve">. Examples would be labor relations legislation, or the regulation of advertising or drugs; at the local level, it could be rent control. </w:t>
      </w:r>
      <w:r w:rsidRPr="00BF3A1A">
        <w:rPr>
          <w:rStyle w:val="Emphasis"/>
        </w:rPr>
        <w:t>Regulatory legislation affecting education includes Title IX o</w:t>
      </w:r>
      <w:r w:rsidRPr="00BF3A1A">
        <w:rPr>
          <w:sz w:val="16"/>
        </w:rPr>
        <w:t xml:space="preserve">f the 1972 Education Amendments, </w:t>
      </w:r>
      <w:r w:rsidRPr="00BF3A1A">
        <w:rPr>
          <w:rStyle w:val="Emphasis"/>
        </w:rPr>
        <w:t>prohibiting sex discrimination</w:t>
      </w:r>
      <w:r w:rsidRPr="00BF3A1A">
        <w:rPr>
          <w:rStyle w:val="StyleUnderline"/>
        </w:rPr>
        <w:t xml:space="preserve"> in federally funded education programs</w:t>
      </w:r>
      <w:r w:rsidRPr="00BF3A1A">
        <w:rPr>
          <w:sz w:val="16"/>
        </w:rPr>
        <w:t xml:space="preserve">, </w:t>
      </w:r>
      <w:r w:rsidRPr="00BF3A1A">
        <w:rPr>
          <w:rStyle w:val="Emphasis"/>
        </w:rPr>
        <w:t>or Title VI</w:t>
      </w:r>
      <w:r w:rsidRPr="00BF3A1A">
        <w:rPr>
          <w:rStyle w:val="StyleUnderline"/>
        </w:rPr>
        <w:t xml:space="preserve"> of the Civil Rights Act of 1964.</w:t>
      </w:r>
      <w:r w:rsidRPr="00BF3A1A">
        <w:rPr>
          <w:sz w:val="16"/>
        </w:rPr>
        <w:t xml:space="preserve"> “</w:t>
      </w:r>
      <w:r w:rsidRPr="00BF3A1A">
        <w:rPr>
          <w:rStyle w:val="StyleUnderline"/>
        </w:rPr>
        <w:t>Constitutive” legislation, not important for our purposes here, deals with such issues as the reapportionment of districts or the creation of new agencies</w:t>
      </w:r>
      <w:r w:rsidRPr="00BF3A1A">
        <w:rPr>
          <w:sz w:val="16"/>
        </w:rPr>
        <w:t xml:space="preserve">. </w:t>
      </w:r>
      <w:proofErr w:type="spellStart"/>
      <w:r w:rsidRPr="00BF3A1A">
        <w:rPr>
          <w:sz w:val="16"/>
        </w:rPr>
        <w:t>Lowi</w:t>
      </w:r>
      <w:proofErr w:type="spellEnd"/>
      <w:r w:rsidRPr="00BF3A1A">
        <w:rPr>
          <w:sz w:val="16"/>
        </w:rPr>
        <w:t xml:space="preserve"> found that these categories behave differently with regard to who does the development of the legislation, who does the debating, and how much public and press scrutiny they receive.40</w:t>
      </w:r>
    </w:p>
    <w:p w14:paraId="49BFA6E3" w14:textId="77777777" w:rsidR="004E5690" w:rsidRDefault="004E5690" w:rsidP="00A9296D">
      <w:pPr>
        <w:rPr>
          <w:sz w:val="16"/>
        </w:rPr>
      </w:pPr>
    </w:p>
    <w:p w14:paraId="12DD82F5" w14:textId="77777777" w:rsidR="00A9296D" w:rsidRDefault="00A9296D" w:rsidP="00A9296D">
      <w:pPr>
        <w:pStyle w:val="Heading4"/>
      </w:pPr>
      <w:r>
        <w:t xml:space="preserve">Regulations are specific directives to other actors – in the context of </w:t>
      </w:r>
      <w:proofErr w:type="gramStart"/>
      <w:r>
        <w:t>education, that</w:t>
      </w:r>
      <w:proofErr w:type="gramEnd"/>
      <w:r>
        <w:t xml:space="preserve"> means federal regulation of states. </w:t>
      </w:r>
    </w:p>
    <w:p w14:paraId="56F5BB8E" w14:textId="77777777" w:rsidR="00A9296D" w:rsidRDefault="00A9296D" w:rsidP="00A9296D">
      <w:r w:rsidRPr="001876CE">
        <w:rPr>
          <w:rStyle w:val="Style13ptBold"/>
        </w:rPr>
        <w:t>Bon 8</w:t>
      </w:r>
      <w:r>
        <w:t xml:space="preserve"> — </w:t>
      </w:r>
      <w:r w:rsidRPr="002B0AAB">
        <w:t>Susan C. Bon</w:t>
      </w:r>
      <w:r>
        <w:t>, Professor of Education, Higher Education Program Coordinator, and Affiliate Professor of Law at the University of South Carolina, former O</w:t>
      </w:r>
      <w:r w:rsidRPr="007C3C76">
        <w:t>mbudsman in the State Superintendent’s Division of the Ohio Department of Education</w:t>
      </w:r>
      <w:r>
        <w:t>, holds a Ph.D. in Education Policy and L</w:t>
      </w:r>
      <w:r w:rsidRPr="007C3C76">
        <w:t xml:space="preserve">eadership </w:t>
      </w:r>
      <w:r>
        <w:t xml:space="preserve">and a J.D. </w:t>
      </w:r>
      <w:r w:rsidRPr="007C3C76">
        <w:t>from The Ohio State University</w:t>
      </w:r>
      <w:r>
        <w:t xml:space="preserve">, 2008 (“Regulation,” </w:t>
      </w:r>
      <w:r w:rsidRPr="001876CE">
        <w:rPr>
          <w:i/>
        </w:rPr>
        <w:t>Encyclopedia of Education Law (Volume 2)</w:t>
      </w:r>
      <w:r>
        <w:t xml:space="preserve">, Edited By </w:t>
      </w:r>
      <w:r w:rsidRPr="002B0AAB">
        <w:t>Charles J. Russo</w:t>
      </w:r>
      <w:r>
        <w:t xml:space="preserve">, Published by </w:t>
      </w:r>
      <w:r w:rsidRPr="001876CE">
        <w:t>SAGE Publications, Inc</w:t>
      </w:r>
      <w:r>
        <w:t xml:space="preserve">., ISBN </w:t>
      </w:r>
      <w:r w:rsidRPr="001876CE">
        <w:t>1412940796</w:t>
      </w:r>
      <w:r>
        <w:t>, p. 669-670)</w:t>
      </w:r>
    </w:p>
    <w:p w14:paraId="2C292C86" w14:textId="77777777" w:rsidR="00A9296D" w:rsidRDefault="00A9296D" w:rsidP="00A9296D">
      <w:pPr>
        <w:rPr>
          <w:sz w:val="16"/>
        </w:rPr>
      </w:pPr>
      <w:r w:rsidRPr="00944076">
        <w:rPr>
          <w:sz w:val="16"/>
        </w:rPr>
        <w:t xml:space="preserve">Regulation </w:t>
      </w:r>
      <w:proofErr w:type="gramStart"/>
      <w:r w:rsidRPr="00C841D6">
        <w:rPr>
          <w:rStyle w:val="StyleUnderline"/>
          <w:highlight w:val="cyan"/>
        </w:rPr>
        <w:t>Although</w:t>
      </w:r>
      <w:proofErr w:type="gramEnd"/>
      <w:r w:rsidRPr="00C841D6">
        <w:rPr>
          <w:rStyle w:val="StyleUnderline"/>
          <w:highlight w:val="cyan"/>
        </w:rPr>
        <w:t xml:space="preserve"> ed</w:t>
      </w:r>
      <w:r w:rsidRPr="00365CE9">
        <w:rPr>
          <w:rStyle w:val="StyleUnderline"/>
        </w:rPr>
        <w:t xml:space="preserve">ucation </w:t>
      </w:r>
      <w:r w:rsidRPr="00C841D6">
        <w:rPr>
          <w:rStyle w:val="StyleUnderline"/>
          <w:highlight w:val="cyan"/>
        </w:rPr>
        <w:t>is primarily</w:t>
      </w:r>
      <w:r w:rsidRPr="00944076">
        <w:rPr>
          <w:sz w:val="16"/>
        </w:rPr>
        <w:t xml:space="preserve"> an issue reserved for </w:t>
      </w:r>
      <w:r w:rsidRPr="00C841D6">
        <w:rPr>
          <w:rStyle w:val="StyleUnderline"/>
          <w:highlight w:val="cyan"/>
        </w:rPr>
        <w:t>state and local</w:t>
      </w:r>
      <w:r w:rsidRPr="00944076">
        <w:rPr>
          <w:sz w:val="16"/>
        </w:rPr>
        <w:t xml:space="preserve"> control, </w:t>
      </w:r>
      <w:r w:rsidRPr="00C841D6">
        <w:rPr>
          <w:rStyle w:val="StyleUnderline"/>
          <w:highlight w:val="cyan"/>
        </w:rPr>
        <w:t xml:space="preserve">federal involvement in the form of </w:t>
      </w:r>
      <w:r w:rsidRPr="00C841D6">
        <w:rPr>
          <w:rStyle w:val="Emphasis"/>
          <w:highlight w:val="cyan"/>
        </w:rPr>
        <w:t>funding</w:t>
      </w:r>
      <w:r w:rsidRPr="00C841D6">
        <w:rPr>
          <w:rStyle w:val="StyleUnderline"/>
          <w:highlight w:val="cyan"/>
        </w:rPr>
        <w:t xml:space="preserve">, </w:t>
      </w:r>
      <w:r w:rsidRPr="00C841D6">
        <w:rPr>
          <w:rStyle w:val="Emphasis"/>
          <w:highlight w:val="cyan"/>
        </w:rPr>
        <w:t>legislative enactments</w:t>
      </w:r>
      <w:r w:rsidRPr="00C841D6">
        <w:rPr>
          <w:rStyle w:val="StyleUnderline"/>
          <w:highlight w:val="cyan"/>
        </w:rPr>
        <w:t>, and</w:t>
      </w:r>
      <w:r w:rsidRPr="00365CE9">
        <w:rPr>
          <w:rStyle w:val="StyleUnderline"/>
        </w:rPr>
        <w:t xml:space="preserve"> </w:t>
      </w:r>
      <w:r w:rsidRPr="00012A29">
        <w:rPr>
          <w:rStyle w:val="Emphasis"/>
        </w:rPr>
        <w:t xml:space="preserve">subsequent </w:t>
      </w:r>
      <w:r w:rsidRPr="00C841D6">
        <w:rPr>
          <w:rStyle w:val="Emphasis"/>
          <w:highlight w:val="cyan"/>
        </w:rPr>
        <w:t>regulations</w:t>
      </w:r>
      <w:r w:rsidRPr="00C841D6">
        <w:rPr>
          <w:rStyle w:val="StyleUnderline"/>
          <w:highlight w:val="cyan"/>
        </w:rPr>
        <w:t xml:space="preserve"> has</w:t>
      </w:r>
      <w:r w:rsidRPr="00365CE9">
        <w:rPr>
          <w:rStyle w:val="StyleUnderline"/>
        </w:rPr>
        <w:t xml:space="preserve"> dramatically </w:t>
      </w:r>
      <w:r w:rsidRPr="00C841D6">
        <w:rPr>
          <w:rStyle w:val="StyleUnderline"/>
          <w:highlight w:val="cyan"/>
        </w:rPr>
        <w:t>increased</w:t>
      </w:r>
      <w:r w:rsidRPr="00944076">
        <w:rPr>
          <w:sz w:val="16"/>
        </w:rPr>
        <w:t xml:space="preserve">. Thus, </w:t>
      </w:r>
      <w:r w:rsidRPr="007C3C76">
        <w:rPr>
          <w:rStyle w:val="StyleUnderline"/>
        </w:rPr>
        <w:t xml:space="preserve">numerous </w:t>
      </w:r>
      <w:r w:rsidRPr="00C841D6">
        <w:rPr>
          <w:rStyle w:val="StyleUnderline"/>
          <w:highlight w:val="cyan"/>
        </w:rPr>
        <w:t>regulations</w:t>
      </w:r>
      <w:r w:rsidRPr="007C3C76">
        <w:rPr>
          <w:rStyle w:val="StyleUnderline"/>
        </w:rPr>
        <w:t xml:space="preserve"> have </w:t>
      </w:r>
      <w:r w:rsidRPr="00C841D6">
        <w:rPr>
          <w:rStyle w:val="StyleUnderline"/>
          <w:highlight w:val="cyan"/>
        </w:rPr>
        <w:t>emerge</w:t>
      </w:r>
      <w:r w:rsidRPr="007C3C76">
        <w:rPr>
          <w:rStyle w:val="StyleUnderline"/>
        </w:rPr>
        <w:t xml:space="preserve">d </w:t>
      </w:r>
      <w:r w:rsidRPr="00C841D6">
        <w:rPr>
          <w:rStyle w:val="StyleUnderline"/>
          <w:highlight w:val="cyan"/>
        </w:rPr>
        <w:t>from</w:t>
      </w:r>
      <w:r w:rsidRPr="007C3C76">
        <w:rPr>
          <w:rStyle w:val="StyleUnderline"/>
        </w:rPr>
        <w:t xml:space="preserve"> federal departments and </w:t>
      </w:r>
      <w:r w:rsidRPr="00C841D6">
        <w:rPr>
          <w:rStyle w:val="StyleUnderline"/>
          <w:highlight w:val="cyan"/>
        </w:rPr>
        <w:t>agencies such as the</w:t>
      </w:r>
      <w:r w:rsidRPr="00944076">
        <w:rPr>
          <w:sz w:val="16"/>
        </w:rPr>
        <w:t xml:space="preserve"> U.S. </w:t>
      </w:r>
      <w:r w:rsidRPr="00C841D6">
        <w:rPr>
          <w:rStyle w:val="StyleUnderline"/>
          <w:highlight w:val="cyan"/>
        </w:rPr>
        <w:t>D</w:t>
      </w:r>
      <w:r w:rsidRPr="00944076">
        <w:rPr>
          <w:sz w:val="16"/>
        </w:rPr>
        <w:t xml:space="preserve">epartment </w:t>
      </w:r>
      <w:r w:rsidRPr="00C841D6">
        <w:rPr>
          <w:rStyle w:val="StyleUnderline"/>
          <w:highlight w:val="cyan"/>
        </w:rPr>
        <w:t>o</w:t>
      </w:r>
      <w:r w:rsidRPr="00944076">
        <w:rPr>
          <w:sz w:val="16"/>
        </w:rPr>
        <w:t xml:space="preserve">f </w:t>
      </w:r>
      <w:r w:rsidRPr="00C841D6">
        <w:rPr>
          <w:rStyle w:val="StyleUnderline"/>
          <w:highlight w:val="cyan"/>
        </w:rPr>
        <w:t>E</w:t>
      </w:r>
      <w:r w:rsidRPr="00944076">
        <w:rPr>
          <w:sz w:val="16"/>
        </w:rPr>
        <w:t xml:space="preserve">ducation </w:t>
      </w:r>
      <w:r w:rsidRPr="00C841D6">
        <w:rPr>
          <w:rStyle w:val="StyleUnderline"/>
          <w:highlight w:val="cyan"/>
        </w:rPr>
        <w:t>and</w:t>
      </w:r>
      <w:r w:rsidRPr="00944076">
        <w:rPr>
          <w:sz w:val="16"/>
        </w:rPr>
        <w:t xml:space="preserve"> the </w:t>
      </w:r>
      <w:r w:rsidRPr="00C841D6">
        <w:rPr>
          <w:rStyle w:val="StyleUnderline"/>
          <w:highlight w:val="cyan"/>
        </w:rPr>
        <w:t>O</w:t>
      </w:r>
      <w:r w:rsidRPr="00944076">
        <w:rPr>
          <w:sz w:val="16"/>
        </w:rPr>
        <w:t xml:space="preserve">ffice for </w:t>
      </w:r>
      <w:r w:rsidRPr="00C841D6">
        <w:rPr>
          <w:rStyle w:val="StyleUnderline"/>
          <w:highlight w:val="cyan"/>
        </w:rPr>
        <w:t>C</w:t>
      </w:r>
      <w:r w:rsidRPr="00944076">
        <w:rPr>
          <w:sz w:val="16"/>
        </w:rPr>
        <w:t xml:space="preserve">ivil </w:t>
      </w:r>
      <w:r w:rsidRPr="00C841D6">
        <w:rPr>
          <w:rStyle w:val="StyleUnderline"/>
          <w:highlight w:val="cyan"/>
        </w:rPr>
        <w:t>R</w:t>
      </w:r>
      <w:r w:rsidRPr="00944076">
        <w:rPr>
          <w:sz w:val="16"/>
        </w:rPr>
        <w:t xml:space="preserve">ights. </w:t>
      </w:r>
      <w:r w:rsidRPr="00365CE9">
        <w:rPr>
          <w:rStyle w:val="StyleUnderline"/>
        </w:rPr>
        <w:t>These regulations provide guidance to state and local educational agencies regarding educators’ responsibilities and students’ rights</w:t>
      </w:r>
      <w:r w:rsidRPr="00944076">
        <w:rPr>
          <w:sz w:val="16"/>
        </w:rPr>
        <w:t xml:space="preserve">. For example, </w:t>
      </w:r>
      <w:r w:rsidRPr="00365CE9">
        <w:rPr>
          <w:rStyle w:val="StyleUnderline"/>
        </w:rPr>
        <w:t>the rights of students with disabilities are protected under</w:t>
      </w:r>
      <w:r w:rsidRPr="00944076">
        <w:rPr>
          <w:sz w:val="16"/>
        </w:rPr>
        <w:t xml:space="preserve"> the Individuals with Disabilities in Education Act (</w:t>
      </w:r>
      <w:r w:rsidRPr="00365CE9">
        <w:rPr>
          <w:rStyle w:val="StyleUnderline"/>
        </w:rPr>
        <w:t>IDEA</w:t>
      </w:r>
      <w:r w:rsidRPr="00944076">
        <w:rPr>
          <w:sz w:val="16"/>
        </w:rPr>
        <w:t xml:space="preserve">) </w:t>
      </w:r>
      <w:r w:rsidRPr="00365CE9">
        <w:rPr>
          <w:rStyle w:val="StyleUnderline"/>
        </w:rPr>
        <w:t>and are further explained in the IDEA regulations, which are issued by the D</w:t>
      </w:r>
      <w:r w:rsidRPr="00944076">
        <w:rPr>
          <w:sz w:val="16"/>
        </w:rPr>
        <w:t xml:space="preserve">epartment </w:t>
      </w:r>
      <w:r w:rsidRPr="00365CE9">
        <w:rPr>
          <w:rStyle w:val="StyleUnderline"/>
        </w:rPr>
        <w:t>o</w:t>
      </w:r>
      <w:r w:rsidRPr="00944076">
        <w:rPr>
          <w:sz w:val="16"/>
        </w:rPr>
        <w:t xml:space="preserve">f </w:t>
      </w:r>
      <w:r w:rsidRPr="00365CE9">
        <w:rPr>
          <w:rStyle w:val="StyleUnderline"/>
        </w:rPr>
        <w:t>E</w:t>
      </w:r>
      <w:r w:rsidRPr="00944076">
        <w:rPr>
          <w:sz w:val="16"/>
        </w:rPr>
        <w:t xml:space="preserve">ducation. Likewise, </w:t>
      </w:r>
      <w:r w:rsidRPr="00365CE9">
        <w:rPr>
          <w:rStyle w:val="StyleUnderline"/>
        </w:rPr>
        <w:t>the educational rights of</w:t>
      </w:r>
      <w:r w:rsidRPr="00944076">
        <w:rPr>
          <w:sz w:val="16"/>
        </w:rPr>
        <w:t xml:space="preserve"> English language learners (</w:t>
      </w:r>
      <w:r w:rsidRPr="00365CE9">
        <w:rPr>
          <w:rStyle w:val="StyleUnderline"/>
        </w:rPr>
        <w:t>ELLs</w:t>
      </w:r>
      <w:r w:rsidRPr="00944076">
        <w:rPr>
          <w:sz w:val="16"/>
        </w:rPr>
        <w:t xml:space="preserve">) </w:t>
      </w:r>
      <w:r w:rsidRPr="00365CE9">
        <w:rPr>
          <w:rStyle w:val="StyleUnderline"/>
        </w:rPr>
        <w:t>are protected by Title VI of the Civil Rights Act</w:t>
      </w:r>
      <w:r w:rsidRPr="00944076">
        <w:rPr>
          <w:sz w:val="16"/>
        </w:rPr>
        <w:t xml:space="preserve"> of 1964 </w:t>
      </w:r>
      <w:r w:rsidRPr="00365CE9">
        <w:rPr>
          <w:rStyle w:val="StyleUnderline"/>
        </w:rPr>
        <w:t>and are enforced through regulations issued by the O</w:t>
      </w:r>
      <w:r w:rsidRPr="00944076">
        <w:rPr>
          <w:sz w:val="16"/>
        </w:rPr>
        <w:t xml:space="preserve">ffice for </w:t>
      </w:r>
      <w:r w:rsidRPr="00365CE9">
        <w:rPr>
          <w:rStyle w:val="StyleUnderline"/>
        </w:rPr>
        <w:t>C</w:t>
      </w:r>
      <w:r w:rsidRPr="00944076">
        <w:rPr>
          <w:sz w:val="16"/>
        </w:rPr>
        <w:t xml:space="preserve">ivil </w:t>
      </w:r>
      <w:r w:rsidRPr="00365CE9">
        <w:rPr>
          <w:rStyle w:val="StyleUnderline"/>
        </w:rPr>
        <w:t>R</w:t>
      </w:r>
      <w:r w:rsidRPr="00944076">
        <w:rPr>
          <w:sz w:val="16"/>
        </w:rPr>
        <w:t xml:space="preserve">ights. The legal background of regulations and how they are created are discussed in this entry. Legal Context </w:t>
      </w:r>
      <w:r w:rsidRPr="00365CE9">
        <w:rPr>
          <w:rStyle w:val="StyleUnderline"/>
        </w:rPr>
        <w:t>Governmental powers are vested</w:t>
      </w:r>
      <w:r w:rsidRPr="00944076">
        <w:rPr>
          <w:sz w:val="16"/>
        </w:rPr>
        <w:t xml:space="preserve"> by the U.S. Constitution </w:t>
      </w:r>
      <w:r w:rsidRPr="00365CE9">
        <w:rPr>
          <w:rStyle w:val="StyleUnderline"/>
        </w:rPr>
        <w:t>in three separate branches</w:t>
      </w:r>
      <w:r w:rsidRPr="00944076">
        <w:rPr>
          <w:sz w:val="16"/>
        </w:rPr>
        <w:t xml:space="preserve">: the executive, legislative, and judicial. </w:t>
      </w:r>
      <w:r w:rsidRPr="00C841D6">
        <w:rPr>
          <w:rStyle w:val="StyleUnderline"/>
          <w:highlight w:val="cyan"/>
        </w:rPr>
        <w:t>Following</w:t>
      </w:r>
      <w:r w:rsidRPr="00365CE9">
        <w:rPr>
          <w:rStyle w:val="StyleUnderline"/>
        </w:rPr>
        <w:t xml:space="preserve"> a </w:t>
      </w:r>
      <w:r w:rsidRPr="00C841D6">
        <w:rPr>
          <w:rStyle w:val="StyleUnderline"/>
          <w:highlight w:val="cyan"/>
        </w:rPr>
        <w:t>strict</w:t>
      </w:r>
      <w:r w:rsidRPr="00365CE9">
        <w:rPr>
          <w:rStyle w:val="StyleUnderline"/>
        </w:rPr>
        <w:t xml:space="preserve"> concept of </w:t>
      </w:r>
      <w:r w:rsidRPr="00C841D6">
        <w:rPr>
          <w:rStyle w:val="StyleUnderline"/>
          <w:highlight w:val="cyan"/>
        </w:rPr>
        <w:t>s</w:t>
      </w:r>
      <w:r w:rsidRPr="00365CE9">
        <w:rPr>
          <w:rStyle w:val="StyleUnderline"/>
        </w:rPr>
        <w:t xml:space="preserve">eparation </w:t>
      </w:r>
      <w:r w:rsidRPr="00C841D6">
        <w:rPr>
          <w:rStyle w:val="StyleUnderline"/>
          <w:highlight w:val="cyan"/>
        </w:rPr>
        <w:t>o</w:t>
      </w:r>
      <w:r w:rsidRPr="00365CE9">
        <w:rPr>
          <w:rStyle w:val="StyleUnderline"/>
        </w:rPr>
        <w:t xml:space="preserve">f </w:t>
      </w:r>
      <w:r w:rsidRPr="00C841D6">
        <w:rPr>
          <w:rStyle w:val="StyleUnderline"/>
          <w:highlight w:val="cyan"/>
        </w:rPr>
        <w:t>p</w:t>
      </w:r>
      <w:r w:rsidRPr="00365CE9">
        <w:rPr>
          <w:rStyle w:val="StyleUnderline"/>
        </w:rPr>
        <w:t xml:space="preserve">owers, </w:t>
      </w:r>
      <w:r w:rsidRPr="00C841D6">
        <w:rPr>
          <w:rStyle w:val="StyleUnderline"/>
          <w:highlight w:val="cyan"/>
        </w:rPr>
        <w:t>each</w:t>
      </w:r>
      <w:r w:rsidRPr="00365CE9">
        <w:rPr>
          <w:rStyle w:val="StyleUnderline"/>
        </w:rPr>
        <w:t xml:space="preserve"> of these</w:t>
      </w:r>
      <w:r w:rsidRPr="00944076">
        <w:rPr>
          <w:sz w:val="16"/>
        </w:rPr>
        <w:t xml:space="preserve"> three governmental </w:t>
      </w:r>
      <w:r w:rsidRPr="00C841D6">
        <w:rPr>
          <w:rStyle w:val="StyleUnderline"/>
          <w:highlight w:val="cyan"/>
        </w:rPr>
        <w:t>branch</w:t>
      </w:r>
      <w:r w:rsidRPr="00365CE9">
        <w:rPr>
          <w:rStyle w:val="StyleUnderline"/>
        </w:rPr>
        <w:t xml:space="preserve">es </w:t>
      </w:r>
      <w:r w:rsidRPr="00C841D6">
        <w:rPr>
          <w:rStyle w:val="StyleUnderline"/>
          <w:highlight w:val="cyan"/>
        </w:rPr>
        <w:t>has</w:t>
      </w:r>
      <w:r w:rsidRPr="00365CE9">
        <w:rPr>
          <w:rStyle w:val="StyleUnderline"/>
        </w:rPr>
        <w:t xml:space="preserve"> the </w:t>
      </w:r>
      <w:r w:rsidRPr="00C841D6">
        <w:rPr>
          <w:rStyle w:val="StyleUnderline"/>
          <w:highlight w:val="cyan"/>
        </w:rPr>
        <w:t>power</w:t>
      </w:r>
      <w:r w:rsidRPr="00365CE9">
        <w:rPr>
          <w:rStyle w:val="StyleUnderline"/>
        </w:rPr>
        <w:t xml:space="preserve"> and responsibility </w:t>
      </w:r>
      <w:r w:rsidRPr="00C841D6">
        <w:rPr>
          <w:rStyle w:val="StyleUnderline"/>
          <w:highlight w:val="cyan"/>
        </w:rPr>
        <w:t>to act</w:t>
      </w:r>
      <w:r w:rsidRPr="00365CE9">
        <w:rPr>
          <w:rStyle w:val="StyleUnderline"/>
        </w:rPr>
        <w:t xml:space="preserve"> according to constitutional </w:t>
      </w:r>
      <w:r w:rsidRPr="00365CE9">
        <w:rPr>
          <w:rStyle w:val="StyleUnderline"/>
        </w:rPr>
        <w:lastRenderedPageBreak/>
        <w:t xml:space="preserve">guidelines. The </w:t>
      </w:r>
      <w:r w:rsidRPr="00C841D6">
        <w:rPr>
          <w:rStyle w:val="StyleUnderline"/>
          <w:highlight w:val="cyan"/>
        </w:rPr>
        <w:t>legislative</w:t>
      </w:r>
      <w:r w:rsidRPr="00365CE9">
        <w:rPr>
          <w:rStyle w:val="StyleUnderline"/>
        </w:rPr>
        <w:t xml:space="preserve"> branch </w:t>
      </w:r>
      <w:r w:rsidRPr="00C841D6">
        <w:rPr>
          <w:rStyle w:val="StyleUnderline"/>
          <w:highlight w:val="cyan"/>
        </w:rPr>
        <w:t>has</w:t>
      </w:r>
      <w:r w:rsidRPr="00365CE9">
        <w:rPr>
          <w:rStyle w:val="StyleUnderline"/>
        </w:rPr>
        <w:t xml:space="preserve"> the primary </w:t>
      </w:r>
      <w:r w:rsidRPr="00C841D6">
        <w:rPr>
          <w:rStyle w:val="StyleUnderline"/>
          <w:highlight w:val="cyan"/>
        </w:rPr>
        <w:t>power to make laws</w:t>
      </w:r>
      <w:r w:rsidRPr="00365CE9">
        <w:rPr>
          <w:rStyle w:val="StyleUnderline"/>
        </w:rPr>
        <w:t xml:space="preserve"> and to provide for the necessary policies and procedures to enact the laws. </w:t>
      </w:r>
      <w:r w:rsidRPr="00C841D6">
        <w:rPr>
          <w:rStyle w:val="StyleUnderline"/>
          <w:highlight w:val="cyan"/>
        </w:rPr>
        <w:t>Regulations</w:t>
      </w:r>
      <w:r w:rsidRPr="00365CE9">
        <w:rPr>
          <w:rStyle w:val="StyleUnderline"/>
        </w:rPr>
        <w:t xml:space="preserve"> typically </w:t>
      </w:r>
      <w:r w:rsidRPr="00C841D6">
        <w:rPr>
          <w:rStyle w:val="StyleUnderline"/>
          <w:highlight w:val="cyan"/>
        </w:rPr>
        <w:t>emerge as a</w:t>
      </w:r>
      <w:r w:rsidRPr="00365CE9">
        <w:rPr>
          <w:rStyle w:val="StyleUnderline"/>
        </w:rPr>
        <w:t xml:space="preserve"> direct </w:t>
      </w:r>
      <w:r w:rsidRPr="00C841D6">
        <w:rPr>
          <w:rStyle w:val="StyleUnderline"/>
          <w:highlight w:val="cyan"/>
        </w:rPr>
        <w:t>result</w:t>
      </w:r>
      <w:r w:rsidRPr="00365CE9">
        <w:rPr>
          <w:rStyle w:val="StyleUnderline"/>
        </w:rPr>
        <w:t xml:space="preserve"> of this exercise of lawmaking power by the legislative branch</w:t>
      </w:r>
      <w:r w:rsidRPr="00944076">
        <w:rPr>
          <w:sz w:val="16"/>
        </w:rPr>
        <w:t xml:space="preserve">. Federal or state </w:t>
      </w:r>
      <w:r w:rsidRPr="00C841D6">
        <w:rPr>
          <w:rStyle w:val="StyleUnderline"/>
          <w:highlight w:val="cyan"/>
        </w:rPr>
        <w:t>legislatures</w:t>
      </w:r>
      <w:r w:rsidRPr="00365CE9">
        <w:rPr>
          <w:rStyle w:val="StyleUnderline"/>
        </w:rPr>
        <w:t xml:space="preserve"> may </w:t>
      </w:r>
      <w:r w:rsidRPr="00C841D6">
        <w:rPr>
          <w:rStyle w:val="StyleUnderline"/>
          <w:highlight w:val="cyan"/>
        </w:rPr>
        <w:t>delegate</w:t>
      </w:r>
      <w:r w:rsidRPr="00365CE9">
        <w:rPr>
          <w:rStyle w:val="StyleUnderline"/>
        </w:rPr>
        <w:t xml:space="preserve"> rulemaking authority and </w:t>
      </w:r>
      <w:r w:rsidRPr="00C841D6">
        <w:rPr>
          <w:rStyle w:val="StyleUnderline"/>
          <w:highlight w:val="cyan"/>
        </w:rPr>
        <w:t>regulatory powers to</w:t>
      </w:r>
      <w:r w:rsidRPr="00365CE9">
        <w:rPr>
          <w:rStyle w:val="StyleUnderline"/>
        </w:rPr>
        <w:t xml:space="preserve"> specific </w:t>
      </w:r>
      <w:r w:rsidRPr="00C841D6">
        <w:rPr>
          <w:rStyle w:val="StyleUnderline"/>
          <w:highlight w:val="cyan"/>
        </w:rPr>
        <w:t>agencies</w:t>
      </w:r>
      <w:r w:rsidRPr="00365CE9">
        <w:rPr>
          <w:rStyle w:val="StyleUnderline"/>
        </w:rPr>
        <w:t xml:space="preserve"> or departments in the executive branch</w:t>
      </w:r>
      <w:r w:rsidRPr="00944076">
        <w:rPr>
          <w:sz w:val="16"/>
        </w:rPr>
        <w:t xml:space="preserve"> of [end page 669] government. These governmental </w:t>
      </w:r>
      <w:r w:rsidRPr="00C841D6">
        <w:rPr>
          <w:rStyle w:val="StyleUnderline"/>
          <w:highlight w:val="cyan"/>
        </w:rPr>
        <w:t>agencies</w:t>
      </w:r>
      <w:r w:rsidRPr="00365CE9">
        <w:rPr>
          <w:rStyle w:val="StyleUnderline"/>
        </w:rPr>
        <w:t xml:space="preserve"> or departments may then </w:t>
      </w:r>
      <w:r w:rsidRPr="00C841D6">
        <w:rPr>
          <w:rStyle w:val="StyleUnderline"/>
          <w:highlight w:val="cyan"/>
        </w:rPr>
        <w:t>fulfill</w:t>
      </w:r>
      <w:r w:rsidRPr="00365CE9">
        <w:rPr>
          <w:rStyle w:val="StyleUnderline"/>
        </w:rPr>
        <w:t xml:space="preserve"> these </w:t>
      </w:r>
      <w:r w:rsidRPr="00C841D6">
        <w:rPr>
          <w:rStyle w:val="StyleUnderline"/>
          <w:highlight w:val="cyan"/>
        </w:rPr>
        <w:t>delegated powers</w:t>
      </w:r>
      <w:r w:rsidRPr="00365CE9">
        <w:rPr>
          <w:rStyle w:val="StyleUnderline"/>
        </w:rPr>
        <w:t xml:space="preserve"> and responsibilities </w:t>
      </w:r>
      <w:r w:rsidRPr="00C841D6">
        <w:rPr>
          <w:rStyle w:val="StyleUnderline"/>
          <w:highlight w:val="cyan"/>
        </w:rPr>
        <w:t>by issuing</w:t>
      </w:r>
      <w:r w:rsidRPr="00757B6F">
        <w:rPr>
          <w:rStyle w:val="StyleUnderline"/>
        </w:rPr>
        <w:t>,</w:t>
      </w:r>
      <w:r w:rsidRPr="00365CE9">
        <w:rPr>
          <w:rStyle w:val="StyleUnderline"/>
        </w:rPr>
        <w:t xml:space="preserve"> or promulgating, </w:t>
      </w:r>
      <w:r w:rsidRPr="00C841D6">
        <w:rPr>
          <w:rStyle w:val="StyleUnderline"/>
          <w:highlight w:val="cyan"/>
        </w:rPr>
        <w:t>regulations</w:t>
      </w:r>
      <w:r w:rsidRPr="00944076">
        <w:rPr>
          <w:sz w:val="16"/>
        </w:rPr>
        <w:t xml:space="preserve">. During the 1930s, a surge of New Deal legislation emerged from Congress that began to delegate greater authority for issuing detailed regulations to various federal departments and agencies. </w:t>
      </w:r>
      <w:r w:rsidRPr="00C841D6">
        <w:rPr>
          <w:rStyle w:val="StyleUnderline"/>
          <w:highlight w:val="cyan"/>
        </w:rPr>
        <w:t>Regulations are issued by</w:t>
      </w:r>
      <w:r w:rsidRPr="00365CE9">
        <w:rPr>
          <w:rStyle w:val="StyleUnderline"/>
        </w:rPr>
        <w:t xml:space="preserve"> governmental </w:t>
      </w:r>
      <w:r w:rsidRPr="00C841D6">
        <w:rPr>
          <w:rStyle w:val="StyleUnderline"/>
          <w:highlight w:val="cyan"/>
        </w:rPr>
        <w:t>agencies</w:t>
      </w:r>
      <w:r w:rsidRPr="00365CE9">
        <w:rPr>
          <w:rStyle w:val="StyleUnderline"/>
        </w:rPr>
        <w:t xml:space="preserve"> in order </w:t>
      </w:r>
      <w:r w:rsidRPr="00C841D6">
        <w:rPr>
          <w:rStyle w:val="StyleUnderline"/>
          <w:highlight w:val="cyan"/>
        </w:rPr>
        <w:t>to accomplish</w:t>
      </w:r>
      <w:r w:rsidRPr="00365CE9">
        <w:rPr>
          <w:rStyle w:val="StyleUnderline"/>
        </w:rPr>
        <w:t xml:space="preserve"> the </w:t>
      </w:r>
      <w:r w:rsidRPr="00C841D6">
        <w:rPr>
          <w:rStyle w:val="StyleUnderline"/>
          <w:highlight w:val="cyan"/>
        </w:rPr>
        <w:t>specific purposes of</w:t>
      </w:r>
      <w:r w:rsidRPr="00944076">
        <w:rPr>
          <w:sz w:val="16"/>
        </w:rPr>
        <w:t xml:space="preserve"> federal, state, or local </w:t>
      </w:r>
      <w:r w:rsidRPr="00C841D6">
        <w:rPr>
          <w:rStyle w:val="StyleUnderline"/>
          <w:highlight w:val="cyan"/>
        </w:rPr>
        <w:t>statutes</w:t>
      </w:r>
      <w:r w:rsidRPr="00944076">
        <w:rPr>
          <w:sz w:val="16"/>
        </w:rPr>
        <w:t xml:space="preserve">. In other words, governmental </w:t>
      </w:r>
      <w:r w:rsidRPr="00365CE9">
        <w:rPr>
          <w:rStyle w:val="StyleUnderline"/>
        </w:rPr>
        <w:t>agencies are granted the authority and responsibility to promulgate reasonable rules and regulations in furtherance of the delegated legislative powers. While</w:t>
      </w:r>
      <w:r w:rsidRPr="00944076">
        <w:rPr>
          <w:sz w:val="16"/>
        </w:rPr>
        <w:t xml:space="preserve"> governmental </w:t>
      </w:r>
      <w:r w:rsidRPr="00365CE9">
        <w:rPr>
          <w:rStyle w:val="StyleUnderline"/>
        </w:rPr>
        <w:t>agencies may be granted specific authority to carry out the terms of a given law, this authority is subject to various limitations upon such regulatory functions</w:t>
      </w:r>
      <w:r w:rsidRPr="00944076">
        <w:rPr>
          <w:sz w:val="16"/>
        </w:rPr>
        <w:t xml:space="preserve">. </w:t>
      </w:r>
      <w:r w:rsidRPr="00365CE9">
        <w:rPr>
          <w:rStyle w:val="StyleUnderline"/>
        </w:rPr>
        <w:t>These limitations include</w:t>
      </w:r>
      <w:r w:rsidRPr="00944076">
        <w:rPr>
          <w:sz w:val="16"/>
        </w:rPr>
        <w:t xml:space="preserve">, for example, </w:t>
      </w:r>
      <w:r w:rsidRPr="00365CE9">
        <w:rPr>
          <w:rStyle w:val="StyleUnderline"/>
        </w:rPr>
        <w:t>a limit upon the regulatory authority of</w:t>
      </w:r>
      <w:r w:rsidRPr="00944076">
        <w:rPr>
          <w:sz w:val="16"/>
        </w:rPr>
        <w:t xml:space="preserve"> governmental </w:t>
      </w:r>
      <w:r w:rsidRPr="00365CE9">
        <w:rPr>
          <w:rStyle w:val="StyleUnderline"/>
        </w:rPr>
        <w:t>agencies based upon constitutional rules and legal standards. Another limitation</w:t>
      </w:r>
      <w:r w:rsidRPr="00944076">
        <w:rPr>
          <w:sz w:val="16"/>
        </w:rPr>
        <w:t xml:space="preserve"> upon the regulatory authority </w:t>
      </w:r>
      <w:r w:rsidRPr="00365CE9">
        <w:rPr>
          <w:rStyle w:val="StyleUnderline"/>
        </w:rPr>
        <w:t>is the mandate requiring that regulations conform to or not exceed the delegated powers inherent in the originating statute</w:t>
      </w:r>
      <w:r w:rsidRPr="00944076">
        <w:rPr>
          <w:sz w:val="16"/>
        </w:rPr>
        <w:t xml:space="preserve">. Finally, governmental </w:t>
      </w:r>
      <w:r w:rsidRPr="00365CE9">
        <w:rPr>
          <w:rStyle w:val="StyleUnderline"/>
        </w:rPr>
        <w:t>agencies are expected to adopt regulations in order to provide a mechanism for understanding, interpreting, enforcing, and overseeing the legislative purpose of a given statute or law</w:t>
      </w:r>
      <w:r w:rsidRPr="00944076">
        <w:rPr>
          <w:sz w:val="16"/>
        </w:rPr>
        <w:t xml:space="preserve">. How Regulations Are Made </w:t>
      </w:r>
      <w:r w:rsidRPr="0080655F">
        <w:rPr>
          <w:rStyle w:val="StyleUnderline"/>
        </w:rPr>
        <w:t>Regulations typically emerge following consultation with</w:t>
      </w:r>
      <w:r w:rsidRPr="00944076">
        <w:rPr>
          <w:sz w:val="16"/>
        </w:rPr>
        <w:t xml:space="preserve"> the various </w:t>
      </w:r>
      <w:r w:rsidRPr="0080655F">
        <w:rPr>
          <w:rStyle w:val="StyleUnderline"/>
        </w:rPr>
        <w:t>individuals, industries, and institutions that will be affected</w:t>
      </w:r>
      <w:r w:rsidRPr="00944076">
        <w:rPr>
          <w:sz w:val="16"/>
        </w:rPr>
        <w:t xml:space="preserve"> by the regulations. In fulfillment of these expectations, governmental </w:t>
      </w:r>
      <w:r w:rsidRPr="0080655F">
        <w:rPr>
          <w:rStyle w:val="StyleUnderline"/>
        </w:rPr>
        <w:t>agencies publish a proposed regulation and then offer a period of time during which interested and affected parties are given an opportunity to comment</w:t>
      </w:r>
      <w:r w:rsidRPr="00944076">
        <w:rPr>
          <w:sz w:val="16"/>
        </w:rPr>
        <w:t xml:space="preserve"> on the proposed regulation. Federal </w:t>
      </w:r>
      <w:r w:rsidRPr="00757B6F">
        <w:rPr>
          <w:rStyle w:val="StyleUnderline"/>
        </w:rPr>
        <w:t>agencies must adhere to the A</w:t>
      </w:r>
      <w:r w:rsidRPr="00944076">
        <w:rPr>
          <w:sz w:val="16"/>
        </w:rPr>
        <w:t xml:space="preserve">dministrative </w:t>
      </w:r>
      <w:r w:rsidRPr="00757B6F">
        <w:rPr>
          <w:rStyle w:val="StyleUnderline"/>
        </w:rPr>
        <w:t>P</w:t>
      </w:r>
      <w:r w:rsidRPr="00944076">
        <w:rPr>
          <w:sz w:val="16"/>
        </w:rPr>
        <w:t xml:space="preserve">rocedure </w:t>
      </w:r>
      <w:r w:rsidRPr="00757B6F">
        <w:rPr>
          <w:rStyle w:val="StyleUnderline"/>
        </w:rPr>
        <w:t>A</w:t>
      </w:r>
      <w:r w:rsidRPr="00944076">
        <w:rPr>
          <w:sz w:val="16"/>
        </w:rPr>
        <w:t xml:space="preserve">ct, </w:t>
      </w:r>
      <w:r w:rsidRPr="00757B6F">
        <w:rPr>
          <w:rStyle w:val="StyleUnderline"/>
        </w:rPr>
        <w:t>which mandates the publication of proposed and final regulations or rules in the Federal Register following the provision of notice and the opportunity for interested persons to share their views via written or oral presentation</w:t>
      </w:r>
      <w:r w:rsidRPr="00944076">
        <w:rPr>
          <w:sz w:val="16"/>
        </w:rPr>
        <w:t xml:space="preserve">. At the federal level, the proposed regulation appears in the Federal Register, which is published 5 days a week, while at the state level, the commentary process varies widely and may depend heavily upon which state agency is proposing the regulation. </w:t>
      </w:r>
      <w:r w:rsidRPr="0080655F">
        <w:rPr>
          <w:rStyle w:val="StyleUnderline"/>
        </w:rPr>
        <w:t>During and following the public commentary period, a proposed regulation may be altered significantly. The final regulation</w:t>
      </w:r>
      <w:r w:rsidRPr="00944076">
        <w:rPr>
          <w:sz w:val="16"/>
        </w:rPr>
        <w:t xml:space="preserve">, however, </w:t>
      </w:r>
      <w:r w:rsidRPr="0080655F">
        <w:rPr>
          <w:rStyle w:val="StyleUnderline"/>
        </w:rPr>
        <w:t xml:space="preserve">is expected to provide practical guidance to affected individuals and to the public agency responsible for implementing the originating statute. </w:t>
      </w:r>
      <w:r w:rsidRPr="00C841D6">
        <w:rPr>
          <w:rStyle w:val="StyleUnderline"/>
          <w:highlight w:val="cyan"/>
        </w:rPr>
        <w:t>Final regulations</w:t>
      </w:r>
      <w:r w:rsidRPr="0080655F">
        <w:rPr>
          <w:rStyle w:val="StyleUnderline"/>
        </w:rPr>
        <w:t xml:space="preserve"> issued by federal agencies </w:t>
      </w:r>
      <w:r w:rsidRPr="00C841D6">
        <w:rPr>
          <w:rStyle w:val="StyleUnderline"/>
          <w:highlight w:val="cyan"/>
        </w:rPr>
        <w:t>are published in the C</w:t>
      </w:r>
      <w:r w:rsidRPr="00944076">
        <w:rPr>
          <w:sz w:val="16"/>
        </w:rPr>
        <w:t xml:space="preserve">ode of </w:t>
      </w:r>
      <w:r w:rsidRPr="00C841D6">
        <w:rPr>
          <w:rStyle w:val="StyleUnderline"/>
          <w:highlight w:val="cyan"/>
        </w:rPr>
        <w:t>F</w:t>
      </w:r>
      <w:r w:rsidRPr="00944076">
        <w:rPr>
          <w:sz w:val="16"/>
        </w:rPr>
        <w:t xml:space="preserve">ederal </w:t>
      </w:r>
      <w:r w:rsidRPr="00C841D6">
        <w:rPr>
          <w:rStyle w:val="StyleUnderline"/>
          <w:highlight w:val="cyan"/>
        </w:rPr>
        <w:t>R</w:t>
      </w:r>
      <w:r w:rsidRPr="00944076">
        <w:rPr>
          <w:sz w:val="16"/>
        </w:rPr>
        <w:t xml:space="preserve">egulations and are arranged by subject. </w:t>
      </w:r>
      <w:r w:rsidRPr="00C841D6">
        <w:rPr>
          <w:rStyle w:val="Emphasis"/>
          <w:highlight w:val="cyan"/>
        </w:rPr>
        <w:t>Regulations affecting ed</w:t>
      </w:r>
      <w:r w:rsidRPr="0080655F">
        <w:rPr>
          <w:rStyle w:val="Emphasis"/>
        </w:rPr>
        <w:t xml:space="preserve">ucation </w:t>
      </w:r>
      <w:r w:rsidRPr="00C841D6">
        <w:rPr>
          <w:rStyle w:val="Emphasis"/>
          <w:highlight w:val="cyan"/>
        </w:rPr>
        <w:t>can be found primarily in Title 34</w:t>
      </w:r>
      <w:r w:rsidRPr="0080655F">
        <w:rPr>
          <w:rStyle w:val="Emphasis"/>
        </w:rPr>
        <w:t xml:space="preserve"> (Education) of the C</w:t>
      </w:r>
      <w:r w:rsidRPr="00944076">
        <w:rPr>
          <w:sz w:val="16"/>
        </w:rPr>
        <w:t xml:space="preserve">ode of </w:t>
      </w:r>
      <w:r w:rsidRPr="0080655F">
        <w:rPr>
          <w:rStyle w:val="Emphasis"/>
        </w:rPr>
        <w:t>F</w:t>
      </w:r>
      <w:r w:rsidRPr="00944076">
        <w:rPr>
          <w:sz w:val="16"/>
        </w:rPr>
        <w:t xml:space="preserve">ederal </w:t>
      </w:r>
      <w:r w:rsidRPr="0080655F">
        <w:rPr>
          <w:rStyle w:val="Emphasis"/>
        </w:rPr>
        <w:t>R</w:t>
      </w:r>
      <w:r w:rsidRPr="00944076">
        <w:rPr>
          <w:sz w:val="16"/>
        </w:rPr>
        <w:t xml:space="preserve">egulations. </w:t>
      </w:r>
      <w:r w:rsidRPr="0080655F">
        <w:rPr>
          <w:rStyle w:val="StyleUnderline"/>
        </w:rPr>
        <w:t xml:space="preserve">Even though the definition of </w:t>
      </w:r>
      <w:r w:rsidRPr="00C841D6">
        <w:rPr>
          <w:rStyle w:val="StyleUnderline"/>
          <w:highlight w:val="cyan"/>
        </w:rPr>
        <w:t>regulation</w:t>
      </w:r>
      <w:r w:rsidRPr="0080655F">
        <w:rPr>
          <w:rStyle w:val="StyleUnderline"/>
        </w:rPr>
        <w:t xml:space="preserve"> is typically broad, this term </w:t>
      </w:r>
      <w:r w:rsidRPr="00C841D6">
        <w:rPr>
          <w:rStyle w:val="StyleUnderline"/>
          <w:highlight w:val="cyan"/>
        </w:rPr>
        <w:t>does not encompass all agency pronouncements</w:t>
      </w:r>
      <w:r w:rsidRPr="00944076">
        <w:rPr>
          <w:sz w:val="16"/>
        </w:rPr>
        <w:t xml:space="preserve">. First, </w:t>
      </w:r>
      <w:r w:rsidRPr="0080655F">
        <w:rPr>
          <w:rStyle w:val="StyleUnderline"/>
        </w:rPr>
        <w:t xml:space="preserve">courts have determined that federal </w:t>
      </w:r>
      <w:r w:rsidRPr="00C841D6">
        <w:rPr>
          <w:rStyle w:val="StyleUnderline"/>
          <w:highlight w:val="cyan"/>
        </w:rPr>
        <w:t>regulations have</w:t>
      </w:r>
      <w:r w:rsidRPr="0080655F">
        <w:rPr>
          <w:rStyle w:val="StyleUnderline"/>
        </w:rPr>
        <w:t xml:space="preserve"> the full </w:t>
      </w:r>
      <w:r w:rsidRPr="00C841D6">
        <w:rPr>
          <w:rStyle w:val="StyleUnderline"/>
          <w:highlight w:val="cyan"/>
        </w:rPr>
        <w:t>force</w:t>
      </w:r>
      <w:r w:rsidRPr="0080655F">
        <w:rPr>
          <w:rStyle w:val="StyleUnderline"/>
        </w:rPr>
        <w:t xml:space="preserve"> and effect </w:t>
      </w:r>
      <w:r w:rsidRPr="00C841D6">
        <w:rPr>
          <w:rStyle w:val="StyleUnderline"/>
          <w:highlight w:val="cyan"/>
        </w:rPr>
        <w:t>of law only when</w:t>
      </w:r>
      <w:r w:rsidRPr="0080655F">
        <w:rPr>
          <w:rStyle w:val="StyleUnderline"/>
        </w:rPr>
        <w:t xml:space="preserve"> they have been </w:t>
      </w:r>
      <w:r w:rsidRPr="00C841D6">
        <w:rPr>
          <w:rStyle w:val="StyleUnderline"/>
          <w:highlight w:val="cyan"/>
        </w:rPr>
        <w:t>adopted by</w:t>
      </w:r>
      <w:r w:rsidRPr="00944076">
        <w:rPr>
          <w:sz w:val="16"/>
        </w:rPr>
        <w:t xml:space="preserve"> governmental </w:t>
      </w:r>
      <w:r w:rsidRPr="00C841D6">
        <w:rPr>
          <w:rStyle w:val="StyleUnderline"/>
          <w:highlight w:val="cyan"/>
        </w:rPr>
        <w:t>agencies for the purpose enforcing acts of Congress</w:t>
      </w:r>
      <w:r w:rsidRPr="00944076">
        <w:rPr>
          <w:sz w:val="16"/>
        </w:rPr>
        <w:t xml:space="preserve">. Second, </w:t>
      </w:r>
      <w:r w:rsidRPr="0080655F">
        <w:rPr>
          <w:rStyle w:val="StyleUnderline"/>
        </w:rPr>
        <w:t xml:space="preserve">courts have repeatedly held that </w:t>
      </w:r>
      <w:r w:rsidRPr="00757B6F">
        <w:rPr>
          <w:rStyle w:val="StyleUnderline"/>
        </w:rPr>
        <w:t>regulations must be filed and published</w:t>
      </w:r>
      <w:r w:rsidRPr="0080655F">
        <w:rPr>
          <w:rStyle w:val="StyleUnderline"/>
        </w:rPr>
        <w:t xml:space="preserve"> in order to be effective as a matter of law</w:t>
      </w:r>
      <w:r w:rsidRPr="00944076">
        <w:rPr>
          <w:sz w:val="16"/>
        </w:rPr>
        <w:t xml:space="preserve">. In theory, however, regulations do not have the effect of law because they are not the work of legislatures. Yet </w:t>
      </w:r>
      <w:r w:rsidRPr="0080655F">
        <w:rPr>
          <w:rStyle w:val="StyleUnderline"/>
        </w:rPr>
        <w:t>given the practice of judicial review of administrative action, regulations are typically a significant factor influencing the outcome of cases in which regulatory activity is involved</w:t>
      </w:r>
      <w:r w:rsidRPr="00944076">
        <w:rPr>
          <w:sz w:val="16"/>
        </w:rPr>
        <w:t xml:space="preserve">. </w:t>
      </w:r>
      <w:r w:rsidRPr="0080655F">
        <w:rPr>
          <w:rStyle w:val="StyleUnderline"/>
        </w:rPr>
        <w:t>Legislative efforts to reauthorize existing federal statutes and to adopt new laws are likely to continue. With the passage of the</w:t>
      </w:r>
      <w:r w:rsidRPr="00944076">
        <w:rPr>
          <w:sz w:val="16"/>
        </w:rPr>
        <w:t xml:space="preserve"> Elementary and Secondary Education Act of 1965 (</w:t>
      </w:r>
      <w:r w:rsidRPr="0080655F">
        <w:rPr>
          <w:rStyle w:val="StyleUnderline"/>
        </w:rPr>
        <w:t>ESEA</w:t>
      </w:r>
      <w:r w:rsidRPr="00944076">
        <w:rPr>
          <w:sz w:val="16"/>
        </w:rPr>
        <w:t xml:space="preserve">), currently </w:t>
      </w:r>
      <w:r w:rsidRPr="0080655F">
        <w:rPr>
          <w:rStyle w:val="StyleUnderline"/>
        </w:rPr>
        <w:t>reauthorized as</w:t>
      </w:r>
      <w:r w:rsidRPr="00944076">
        <w:rPr>
          <w:sz w:val="16"/>
        </w:rPr>
        <w:t xml:space="preserve"> the </w:t>
      </w:r>
      <w:r w:rsidRPr="0080655F">
        <w:rPr>
          <w:rStyle w:val="StyleUnderline"/>
        </w:rPr>
        <w:t>N</w:t>
      </w:r>
      <w:r w:rsidRPr="00944076">
        <w:rPr>
          <w:sz w:val="16"/>
        </w:rPr>
        <w:t xml:space="preserve">o </w:t>
      </w:r>
      <w:r w:rsidRPr="0080655F">
        <w:rPr>
          <w:rStyle w:val="StyleUnderline"/>
        </w:rPr>
        <w:t>C</w:t>
      </w:r>
      <w:r w:rsidRPr="00944076">
        <w:rPr>
          <w:sz w:val="16"/>
        </w:rPr>
        <w:t xml:space="preserve">hild </w:t>
      </w:r>
      <w:r w:rsidRPr="0080655F">
        <w:rPr>
          <w:rStyle w:val="StyleUnderline"/>
        </w:rPr>
        <w:t>L</w:t>
      </w:r>
      <w:r w:rsidRPr="00944076">
        <w:rPr>
          <w:sz w:val="16"/>
        </w:rPr>
        <w:t xml:space="preserve">eft </w:t>
      </w:r>
      <w:r w:rsidRPr="0080655F">
        <w:rPr>
          <w:rStyle w:val="StyleUnderline"/>
        </w:rPr>
        <w:t>B</w:t>
      </w:r>
      <w:r w:rsidRPr="00944076">
        <w:rPr>
          <w:sz w:val="16"/>
        </w:rPr>
        <w:t xml:space="preserve">ehind Act of 2001, </w:t>
      </w:r>
      <w:r w:rsidRPr="0080655F">
        <w:rPr>
          <w:rStyle w:val="StyleUnderline"/>
        </w:rPr>
        <w:t>the legislative and executive branches of government have demonstrated a heightened interest in state and local educational issues</w:t>
      </w:r>
      <w:r w:rsidRPr="00944076">
        <w:rPr>
          <w:sz w:val="16"/>
        </w:rPr>
        <w:t xml:space="preserve">. As a result of this interest, </w:t>
      </w:r>
      <w:r w:rsidRPr="0080655F">
        <w:rPr>
          <w:rStyle w:val="StyleUnderline"/>
        </w:rPr>
        <w:t>federal departments and agencies have issued and continue to issue regulations that directly impact state and local educational agencies</w:t>
      </w:r>
      <w:r w:rsidRPr="00944076">
        <w:rPr>
          <w:sz w:val="16"/>
        </w:rPr>
        <w:t>.</w:t>
      </w:r>
    </w:p>
    <w:p w14:paraId="429DE6C6" w14:textId="77777777" w:rsidR="00A9296D" w:rsidRPr="003A6C90" w:rsidRDefault="00A9296D" w:rsidP="00A9296D">
      <w:pPr>
        <w:rPr>
          <w:sz w:val="16"/>
        </w:rPr>
      </w:pPr>
    </w:p>
    <w:p w14:paraId="1CF761A9" w14:textId="77777777" w:rsidR="004E5690" w:rsidRDefault="004E5690" w:rsidP="004E5690">
      <w:pPr>
        <w:pStyle w:val="Heading4"/>
      </w:pPr>
      <w:r>
        <w:lastRenderedPageBreak/>
        <w:t xml:space="preserve">Regulations = increasing federal overreach. </w:t>
      </w:r>
    </w:p>
    <w:p w14:paraId="596A55B4" w14:textId="77777777" w:rsidR="004E5690" w:rsidRDefault="004E5690" w:rsidP="004E5690">
      <w:proofErr w:type="spellStart"/>
      <w:r w:rsidRPr="00D7063C">
        <w:rPr>
          <w:rStyle w:val="Style13ptBold"/>
        </w:rPr>
        <w:t>Kanstoroom</w:t>
      </w:r>
      <w:proofErr w:type="spellEnd"/>
      <w:r w:rsidRPr="00D7063C">
        <w:rPr>
          <w:rStyle w:val="Style13ptBold"/>
        </w:rPr>
        <w:t xml:space="preserve"> ‘99</w:t>
      </w:r>
      <w:r>
        <w:t xml:space="preserve"> (Marci, </w:t>
      </w:r>
      <w:r w:rsidRPr="00D7063C">
        <w:t xml:space="preserve">is Executive Editor at Education Next. She is also Senior Editor at the Thomas B. Fordham Institute. </w:t>
      </w:r>
      <w:r>
        <w:t xml:space="preserve">She has a </w:t>
      </w:r>
      <w:r w:rsidRPr="00D7063C">
        <w:t>Ph.D. in gove</w:t>
      </w:r>
      <w:r>
        <w:t>rnment from Harvard University  “NEW DIRECTIONS FEDERAL EDUCATION POLICY IN THE TWENTY-FIRST CENTURY,” Published By The Thomas B. Fordham Foundation, 1999, http://files.eric.ed.gov/fulltext/ED429094.pdf)</w:t>
      </w:r>
    </w:p>
    <w:p w14:paraId="5F66B4E7" w14:textId="77777777" w:rsidR="004E5690" w:rsidRDefault="004E5690" w:rsidP="004E5690"/>
    <w:p w14:paraId="0236EBF2" w14:textId="77777777" w:rsidR="004E5690" w:rsidRPr="001B4927" w:rsidRDefault="004E5690" w:rsidP="004E5690">
      <w:pPr>
        <w:rPr>
          <w:sz w:val="16"/>
        </w:rPr>
      </w:pPr>
      <w:r w:rsidRPr="00BE1B64">
        <w:rPr>
          <w:rStyle w:val="StyleUnderline"/>
        </w:rPr>
        <w:t xml:space="preserve">As educators, our thoughts and actions have been both distracted and diverted in some measure by federal initiatives that have been founded in nothing more than good intent devoid of sharp focus. </w:t>
      </w:r>
      <w:r w:rsidRPr="00BE1B64">
        <w:rPr>
          <w:rStyle w:val="Emphasis"/>
        </w:rPr>
        <w:t>Inappropriate involvement</w:t>
      </w:r>
      <w:r w:rsidRPr="00BE1B64">
        <w:rPr>
          <w:rStyle w:val="StyleUnderline"/>
        </w:rPr>
        <w:t xml:space="preserve"> by federal officials has served to confuse nearly everyone.</w:t>
      </w:r>
      <w:r w:rsidRPr="00BE1B64">
        <w:rPr>
          <w:sz w:val="16"/>
        </w:rPr>
        <w:t xml:space="preserve"> Federal, state, and local district officials (here read "federal projects" officials) have widely developed an historic "compliance with regulation" approach (monitoring) as opposed to a service provision approach designed to collaborate in getting the job done for children. </w:t>
      </w:r>
      <w:r w:rsidRPr="001311BB">
        <w:rPr>
          <w:rStyle w:val="StyleUnderline"/>
          <w:highlight w:val="cyan"/>
        </w:rPr>
        <w:t xml:space="preserve">Many years of </w:t>
      </w:r>
      <w:r w:rsidRPr="001311BB">
        <w:rPr>
          <w:rStyle w:val="Emphasis"/>
          <w:highlight w:val="cyan"/>
        </w:rPr>
        <w:t>federal regulations</w:t>
      </w:r>
      <w:r w:rsidRPr="00BE1B64">
        <w:rPr>
          <w:sz w:val="16"/>
        </w:rPr>
        <w:t xml:space="preserve"> and their attendant behaviors </w:t>
      </w:r>
      <w:r w:rsidRPr="001311BB">
        <w:rPr>
          <w:rStyle w:val="StyleUnderline"/>
          <w:highlight w:val="cyan"/>
        </w:rPr>
        <w:t>have fostered</w:t>
      </w:r>
      <w:r w:rsidRPr="00BE1B64">
        <w:rPr>
          <w:sz w:val="16"/>
        </w:rPr>
        <w:t xml:space="preserve"> equivalent layers of imitative and often petty </w:t>
      </w:r>
      <w:r w:rsidRPr="001311BB">
        <w:rPr>
          <w:rStyle w:val="Emphasis"/>
          <w:highlight w:val="cyan"/>
        </w:rPr>
        <w:t>bureaucratic expectations and behaviors</w:t>
      </w:r>
      <w:r w:rsidRPr="001311BB">
        <w:rPr>
          <w:sz w:val="16"/>
          <w:highlight w:val="cyan"/>
        </w:rPr>
        <w:t>: "</w:t>
      </w:r>
      <w:r w:rsidRPr="001311BB">
        <w:rPr>
          <w:rStyle w:val="StyleUnderline"/>
          <w:highlight w:val="cyan"/>
        </w:rPr>
        <w:t>These are the requirements</w:t>
      </w:r>
      <w:r w:rsidRPr="001311BB">
        <w:rPr>
          <w:sz w:val="16"/>
          <w:highlight w:val="cyan"/>
        </w:rPr>
        <w:t>";</w:t>
      </w:r>
      <w:r w:rsidRPr="00BE1B64">
        <w:rPr>
          <w:sz w:val="16"/>
        </w:rPr>
        <w:t xml:space="preserve"> "We never did it that way before"; "It may sound like a good idea, </w:t>
      </w:r>
      <w:r w:rsidRPr="00BF7F30">
        <w:rPr>
          <w:rStyle w:val="StyleUnderline"/>
        </w:rPr>
        <w:t>but the feds would never allow it."</w:t>
      </w:r>
      <w:r w:rsidRPr="00BE1B64">
        <w:rPr>
          <w:sz w:val="16"/>
        </w:rPr>
        <w:t xml:space="preserve"> </w:t>
      </w:r>
      <w:proofErr w:type="gramStart"/>
      <w:r w:rsidRPr="00BE1B64">
        <w:rPr>
          <w:sz w:val="16"/>
        </w:rPr>
        <w:t>And on, and on.</w:t>
      </w:r>
      <w:proofErr w:type="gramEnd"/>
      <w:r w:rsidRPr="00BE1B64">
        <w:rPr>
          <w:sz w:val="16"/>
        </w:rPr>
        <w:t xml:space="preserve"> We have had to account for the funds, but we have not necessarily had to account for measurable instructional productivity. Our message is in part; </w:t>
      </w:r>
      <w:proofErr w:type="gramStart"/>
      <w:r w:rsidRPr="00BE1B64">
        <w:rPr>
          <w:sz w:val="16"/>
        </w:rPr>
        <w:t>Don't</w:t>
      </w:r>
      <w:proofErr w:type="gramEnd"/>
      <w:r w:rsidRPr="00BE1B64">
        <w:rPr>
          <w:sz w:val="16"/>
        </w:rPr>
        <w:t xml:space="preserve"> cast your eyes on Washington alone if you would search out the "blocking agents" to educational reform. </w:t>
      </w:r>
      <w:r w:rsidRPr="00BF7F30">
        <w:rPr>
          <w:rStyle w:val="StyleUnderline"/>
        </w:rPr>
        <w:t>Rigid thinking, duly armed with "</w:t>
      </w:r>
      <w:r w:rsidRPr="00BF7F30">
        <w:rPr>
          <w:rStyle w:val="Emphasis"/>
        </w:rPr>
        <w:t>THE REGULATIONS</w:t>
      </w:r>
      <w:r w:rsidRPr="00BF7F30">
        <w:rPr>
          <w:rStyle w:val="StyleUnderline"/>
        </w:rPr>
        <w:t>," is manifest in many local and state offices as well</w:t>
      </w:r>
      <w:r w:rsidRPr="00BE1B64">
        <w:rPr>
          <w:sz w:val="16"/>
        </w:rPr>
        <w:t xml:space="preserve">. </w:t>
      </w:r>
      <w:r w:rsidRPr="001311BB">
        <w:rPr>
          <w:rStyle w:val="StyleUnderline"/>
          <w:highlight w:val="cyan"/>
        </w:rPr>
        <w:t xml:space="preserve">It is learned behavior, developed over many years </w:t>
      </w:r>
      <w:r w:rsidRPr="001311BB">
        <w:rPr>
          <w:rStyle w:val="Emphasis"/>
          <w:highlight w:val="cyan"/>
        </w:rPr>
        <w:t>of federal intrusion into state instructional obligations and requirements</w:t>
      </w:r>
      <w:r w:rsidRPr="00BE1B64">
        <w:rPr>
          <w:sz w:val="16"/>
        </w:rPr>
        <w:t>. The threat (more often implied than explicit) that "</w:t>
      </w:r>
      <w:r w:rsidRPr="00BF7F30">
        <w:rPr>
          <w:rStyle w:val="StyleUnderline"/>
        </w:rPr>
        <w:t>you won't get your funding, unless</w:t>
      </w:r>
      <w:r w:rsidRPr="00BE1B64">
        <w:rPr>
          <w:sz w:val="16"/>
        </w:rPr>
        <w:t xml:space="preserve"> . . ." has hung heavy over the local educator's head for many a long year. With that threat, why be creative when you can be safe?</w:t>
      </w:r>
    </w:p>
    <w:p w14:paraId="09F54963" w14:textId="77777777" w:rsidR="00CD0876" w:rsidRPr="00CD0876" w:rsidRDefault="00CD0876" w:rsidP="00CD0876"/>
    <w:p w14:paraId="5DBD6E00" w14:textId="77777777" w:rsidR="00782980" w:rsidRPr="00782980" w:rsidRDefault="00782980" w:rsidP="00782980"/>
    <w:p w14:paraId="5A66F836" w14:textId="752B2D56" w:rsidR="00B61BAC" w:rsidRDefault="00782980" w:rsidP="00B61BAC">
      <w:pPr>
        <w:pStyle w:val="Heading3"/>
      </w:pPr>
      <w:r>
        <w:lastRenderedPageBreak/>
        <w:t xml:space="preserve">2nc – </w:t>
      </w:r>
      <w:r w:rsidR="00CD0876">
        <w:t>Limits</w:t>
      </w:r>
    </w:p>
    <w:p w14:paraId="10237864" w14:textId="77777777" w:rsidR="00CD0876" w:rsidRPr="00D236EB" w:rsidRDefault="00CD0876" w:rsidP="00CD0876">
      <w:pPr>
        <w:pStyle w:val="Heading4"/>
      </w:pPr>
      <w:r>
        <w:t xml:space="preserve">“Regulation” is </w:t>
      </w:r>
      <w:r>
        <w:rPr>
          <w:u w:val="single"/>
        </w:rPr>
        <w:t>direct, binding control</w:t>
      </w:r>
      <w:r>
        <w:t xml:space="preserve">---broadening it makes the </w:t>
      </w:r>
      <w:r>
        <w:rPr>
          <w:u w:val="single"/>
        </w:rPr>
        <w:t>entire field</w:t>
      </w:r>
      <w:r>
        <w:t xml:space="preserve"> of law topical</w:t>
      </w:r>
    </w:p>
    <w:p w14:paraId="3BCE3CF1" w14:textId="77777777" w:rsidR="00CD0876" w:rsidRDefault="00CD0876" w:rsidP="00CD0876">
      <w:r w:rsidRPr="00FB1CE6">
        <w:rPr>
          <w:rStyle w:val="Style13ptBold"/>
        </w:rPr>
        <w:t>Koop 17 –</w:t>
      </w:r>
      <w:r>
        <w:t xml:space="preserve"> </w:t>
      </w:r>
      <w:proofErr w:type="spellStart"/>
      <w:r>
        <w:t>Christel</w:t>
      </w:r>
      <w:proofErr w:type="spellEnd"/>
      <w:r>
        <w:t xml:space="preserve">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7204AE42" w14:textId="77777777" w:rsidR="00CD0876" w:rsidRDefault="00CD0876" w:rsidP="00CD0876">
      <w:pPr>
        <w:rPr>
          <w:sz w:val="16"/>
        </w:rPr>
      </w:pPr>
      <w:r w:rsidRPr="00F42332">
        <w:rPr>
          <w:sz w:val="16"/>
        </w:rPr>
        <w:t>2.2 Scope and distinctiveness of the intervention</w:t>
      </w:r>
      <w:r>
        <w:rPr>
          <w:sz w:val="16"/>
        </w:rPr>
        <w:t xml:space="preserve"> </w:t>
      </w:r>
      <w:r w:rsidRPr="00D236EB">
        <w:rPr>
          <w:rStyle w:val="StyleUnderline"/>
        </w:rPr>
        <w:t xml:space="preserve">While </w:t>
      </w:r>
      <w:r w:rsidRPr="0020500E">
        <w:rPr>
          <w:rStyle w:val="StyleUnderline"/>
        </w:rPr>
        <w:t>regulation is viewed as a type of intervention</w:t>
      </w:r>
      <w:r w:rsidRPr="00D236EB">
        <w:rPr>
          <w:rStyle w:val="StyleUnderline"/>
        </w:rPr>
        <w:t xml:space="preserve">, there is disagreement over what the scope of regulation is, </w:t>
      </w:r>
      <w:r w:rsidRPr="0020500E">
        <w:rPr>
          <w:rStyle w:val="StyleUnderline"/>
        </w:rPr>
        <w:t>with a</w:t>
      </w:r>
      <w:r w:rsidRPr="00D236EB">
        <w:rPr>
          <w:rStyle w:val="StyleUnderline"/>
        </w:rPr>
        <w:t xml:space="preserve"> particular </w:t>
      </w:r>
      <w:r w:rsidRPr="0020500E">
        <w:rPr>
          <w:rStyle w:val="StyleUnderline"/>
        </w:rPr>
        <w:t>focus</w:t>
      </w:r>
      <w:r w:rsidRPr="00D236EB">
        <w:rPr>
          <w:rStyle w:val="StyleUnderline"/>
        </w:rPr>
        <w:t xml:space="preserve"> on </w:t>
      </w:r>
      <w:r w:rsidRPr="00D236EB">
        <w:rPr>
          <w:rStyle w:val="Emphasis"/>
        </w:rPr>
        <w:t>direct</w:t>
      </w:r>
      <w:r w:rsidRPr="00D236EB">
        <w:rPr>
          <w:rStyle w:val="StyleUnderline"/>
        </w:rPr>
        <w:t xml:space="preserve"> and </w:t>
      </w:r>
      <w:r w:rsidRPr="00D236EB">
        <w:rPr>
          <w:rStyle w:val="Emphasis"/>
        </w:rPr>
        <w:t>indirect</w:t>
      </w:r>
      <w:r w:rsidRPr="00D236EB">
        <w:rPr>
          <w:rStyle w:val="StyleUnderline"/>
        </w:rPr>
        <w:t xml:space="preserve"> intervention. </w:t>
      </w:r>
      <w:r w:rsidRPr="00C841D6">
        <w:rPr>
          <w:rStyle w:val="StyleUnderline"/>
          <w:highlight w:val="cyan"/>
        </w:rPr>
        <w:t>Authors</w:t>
      </w:r>
      <w:r w:rsidRPr="00D236EB">
        <w:rPr>
          <w:rStyle w:val="StyleUnderline"/>
        </w:rPr>
        <w:t xml:space="preserve"> often </w:t>
      </w:r>
      <w:r w:rsidRPr="00C841D6">
        <w:rPr>
          <w:rStyle w:val="StyleUnderline"/>
          <w:highlight w:val="cyan"/>
        </w:rPr>
        <w:t xml:space="preserve">agree that </w:t>
      </w:r>
      <w:r w:rsidRPr="00C841D6">
        <w:rPr>
          <w:rStyle w:val="Emphasis"/>
          <w:highlight w:val="cyan"/>
        </w:rPr>
        <w:t>regulation is</w:t>
      </w:r>
      <w:r w:rsidRPr="00D236EB">
        <w:rPr>
          <w:rStyle w:val="Emphasis"/>
        </w:rPr>
        <w:t xml:space="preserve"> about </w:t>
      </w:r>
      <w:r w:rsidRPr="00C841D6">
        <w:rPr>
          <w:rStyle w:val="Emphasis"/>
          <w:highlight w:val="cyan"/>
        </w:rPr>
        <w:t>direct intervention</w:t>
      </w:r>
      <w:r w:rsidRPr="00C841D6">
        <w:rPr>
          <w:rStyle w:val="StyleUnderline"/>
          <w:highlight w:val="cyan"/>
        </w:rPr>
        <w:t>, which can be defined as the introduction</w:t>
      </w:r>
      <w:r w:rsidRPr="00D236EB">
        <w:rPr>
          <w:rStyle w:val="StyleUnderline"/>
        </w:rPr>
        <w:t xml:space="preserve"> and</w:t>
      </w:r>
      <w:r w:rsidRPr="00C841D6">
        <w:rPr>
          <w:rStyle w:val="StyleUnderline"/>
          <w:highlight w:val="cyan"/>
        </w:rPr>
        <w:t>/or</w:t>
      </w:r>
      <w:r w:rsidRPr="00D236EB">
        <w:rPr>
          <w:rStyle w:val="StyleUnderline"/>
        </w:rPr>
        <w:t xml:space="preserve"> </w:t>
      </w:r>
      <w:r w:rsidRPr="00C841D6">
        <w:rPr>
          <w:rStyle w:val="StyleUnderline"/>
          <w:highlight w:val="cyan"/>
        </w:rPr>
        <w:t>implementation of standards that</w:t>
      </w:r>
      <w:r w:rsidRPr="00D236EB">
        <w:rPr>
          <w:rStyle w:val="StyleUnderline"/>
        </w:rPr>
        <w:t xml:space="preserve"> </w:t>
      </w:r>
      <w:r w:rsidRPr="00D236EB">
        <w:rPr>
          <w:rStyle w:val="Emphasis"/>
        </w:rPr>
        <w:t xml:space="preserve">directly </w:t>
      </w:r>
      <w:r w:rsidRPr="0020500E">
        <w:rPr>
          <w:rStyle w:val="Emphasis"/>
        </w:rPr>
        <w:t>apply to</w:t>
      </w:r>
      <w:r w:rsidRPr="00D236EB">
        <w:rPr>
          <w:rStyle w:val="Emphasis"/>
        </w:rPr>
        <w:t xml:space="preserve"> the </w:t>
      </w:r>
      <w:r w:rsidRPr="00C841D6">
        <w:rPr>
          <w:rStyle w:val="Emphasis"/>
          <w:highlight w:val="cyan"/>
        </w:rPr>
        <w:t>target behavior</w:t>
      </w:r>
      <w:r w:rsidRPr="00D236EB">
        <w:rPr>
          <w:rStyle w:val="Emphasis"/>
        </w:rPr>
        <w:t xml:space="preserve"> or characteristics</w:t>
      </w:r>
      <w:r w:rsidRPr="00D236EB">
        <w:rPr>
          <w:rStyle w:val="StyleUnderline"/>
        </w:rPr>
        <w:t xml:space="preserve"> </w:t>
      </w:r>
      <w:r w:rsidRPr="00C841D6">
        <w:rPr>
          <w:rStyle w:val="StyleUnderline"/>
          <w:highlight w:val="cyan"/>
        </w:rPr>
        <w:t>of a</w:t>
      </w:r>
      <w:r w:rsidRPr="00D236EB">
        <w:rPr>
          <w:rStyle w:val="StyleUnderline"/>
        </w:rPr>
        <w:t xml:space="preserve"> specified </w:t>
      </w:r>
      <w:r w:rsidRPr="00C841D6">
        <w:rPr>
          <w:rStyle w:val="StyleUnderline"/>
          <w:highlight w:val="cyan"/>
        </w:rPr>
        <w:t>population</w:t>
      </w:r>
      <w:r w:rsidRPr="00D236EB">
        <w:rPr>
          <w:rStyle w:val="StyleUnderline"/>
        </w:rPr>
        <w:t>.</w:t>
      </w:r>
      <w:r w:rsidRPr="00F42332">
        <w:rPr>
          <w:sz w:val="16"/>
        </w:rPr>
        <w:t xml:space="preserve"> There is less agreement on whether regulation also includes </w:t>
      </w:r>
      <w:r w:rsidRPr="00D236EB">
        <w:rPr>
          <w:rStyle w:val="StyleUnderline"/>
        </w:rPr>
        <w:t>indirect intervention</w:t>
      </w:r>
      <w:r w:rsidRPr="00F42332">
        <w:rPr>
          <w:sz w:val="16"/>
        </w:rPr>
        <w:t xml:space="preserve"> – that is, the introduction and/or implementation of standards that apply to the context in which the target behavior or characteristics of a specified population are generated. This </w:t>
      </w:r>
      <w:r w:rsidRPr="00D236EB">
        <w:rPr>
          <w:rStyle w:val="StyleUnderline"/>
        </w:rPr>
        <w:t xml:space="preserve">may include </w:t>
      </w:r>
      <w:r w:rsidRPr="00D236EB">
        <w:rPr>
          <w:rStyle w:val="Emphasis"/>
        </w:rPr>
        <w:t>incentive-based tools</w:t>
      </w:r>
      <w:r w:rsidRPr="00D236EB">
        <w:rPr>
          <w:rStyle w:val="StyleUnderline"/>
        </w:rPr>
        <w:t xml:space="preserve">, </w:t>
      </w:r>
      <w:r w:rsidRPr="00C841D6">
        <w:rPr>
          <w:rStyle w:val="StyleUnderline"/>
          <w:highlight w:val="cyan"/>
        </w:rPr>
        <w:t>such</w:t>
      </w:r>
      <w:r w:rsidRPr="00D236EB">
        <w:rPr>
          <w:rStyle w:val="StyleUnderline"/>
        </w:rPr>
        <w:t xml:space="preserve"> </w:t>
      </w:r>
      <w:r w:rsidRPr="00C841D6">
        <w:rPr>
          <w:rStyle w:val="StyleUnderline"/>
          <w:highlight w:val="cyan"/>
        </w:rPr>
        <w:t>as taxation, subsidization, and the imposition of</w:t>
      </w:r>
      <w:r w:rsidRPr="00D236EB">
        <w:rPr>
          <w:rStyle w:val="StyleUnderline"/>
        </w:rPr>
        <w:t xml:space="preserve"> disclosure </w:t>
      </w:r>
      <w:r w:rsidRPr="00C841D6">
        <w:rPr>
          <w:rStyle w:val="StyleUnderline"/>
          <w:highlight w:val="cyan"/>
        </w:rPr>
        <w:t>requirements</w:t>
      </w:r>
      <w:r w:rsidRPr="00F42332">
        <w:rPr>
          <w:sz w:val="16"/>
        </w:rPr>
        <w:t xml:space="preserve">. It may also include the whole range of measures that are aimed at stabilizing capitalism – the focus of the French </w:t>
      </w:r>
      <w:proofErr w:type="spellStart"/>
      <w:r w:rsidRPr="00F42332">
        <w:rPr>
          <w:sz w:val="16"/>
        </w:rPr>
        <w:t>régulation</w:t>
      </w:r>
      <w:proofErr w:type="spellEnd"/>
      <w:r w:rsidRPr="00F42332">
        <w:rPr>
          <w:sz w:val="16"/>
        </w:rPr>
        <w:t xml:space="preserve"> literature (Boyer 2002)</w:t>
      </w:r>
      <w:proofErr w:type="gramStart"/>
      <w:r w:rsidRPr="00F42332">
        <w:rPr>
          <w:sz w:val="16"/>
        </w:rPr>
        <w:t>.8</w:t>
      </w:r>
      <w:proofErr w:type="gramEnd"/>
      <w:r>
        <w:rPr>
          <w:sz w:val="16"/>
        </w:rPr>
        <w:t xml:space="preserve"> </w:t>
      </w:r>
      <w:r w:rsidRPr="00F42332">
        <w:rPr>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C841D6">
        <w:rPr>
          <w:rStyle w:val="StyleUnderline"/>
          <w:highlight w:val="cyan"/>
        </w:rPr>
        <w:t xml:space="preserve">if we use a </w:t>
      </w:r>
      <w:r w:rsidRPr="00C841D6">
        <w:rPr>
          <w:rStyle w:val="Emphasis"/>
          <w:highlight w:val="cyan"/>
        </w:rPr>
        <w:t>broad</w:t>
      </w:r>
      <w:r w:rsidRPr="00C841D6">
        <w:rPr>
          <w:rStyle w:val="StyleUnderline"/>
          <w:highlight w:val="cyan"/>
        </w:rPr>
        <w:t xml:space="preserve"> conception, we can </w:t>
      </w:r>
      <w:r w:rsidRPr="00C841D6">
        <w:rPr>
          <w:rStyle w:val="Emphasis"/>
          <w:highlight w:val="cyan"/>
        </w:rPr>
        <w:t>no longer</w:t>
      </w:r>
      <w:r w:rsidRPr="00C841D6">
        <w:rPr>
          <w:rStyle w:val="StyleUnderline"/>
          <w:highlight w:val="cyan"/>
        </w:rPr>
        <w:t xml:space="preserve"> view regulation as a </w:t>
      </w:r>
      <w:r w:rsidRPr="00C841D6">
        <w:rPr>
          <w:rStyle w:val="Emphasis"/>
          <w:highlight w:val="cyan"/>
        </w:rPr>
        <w:t>distinctive</w:t>
      </w:r>
      <w:r w:rsidRPr="00C841D6">
        <w:rPr>
          <w:rStyle w:val="StyleUnderline"/>
          <w:highlight w:val="cyan"/>
        </w:rPr>
        <w:t xml:space="preserve"> form of governance</w:t>
      </w:r>
      <w:r w:rsidRPr="00F42332">
        <w:rPr>
          <w:sz w:val="16"/>
        </w:rPr>
        <w:t xml:space="preserve"> (Baldwin et al. 1998, p. 4). </w:t>
      </w:r>
      <w:r w:rsidRPr="00D236EB">
        <w:rPr>
          <w:rStyle w:val="StyleUnderline"/>
        </w:rPr>
        <w:t>The advantage is that “a variety of tools are considered as possible alternatives to traditional ‘command and control’ type regulation</w:t>
      </w:r>
      <w:r w:rsidRPr="00F42332">
        <w:rPr>
          <w:sz w:val="16"/>
        </w:rPr>
        <w:t xml:space="preserve"> […] </w:t>
      </w:r>
      <w:r w:rsidRPr="00D236EB">
        <w:rPr>
          <w:rStyle w:val="StyleUnderline"/>
        </w:rPr>
        <w:t>so that where rulemaking seems to be inappropriate as a means for achieving policy objectives, other tools may be used”</w:t>
      </w:r>
      <w:r w:rsidRPr="00F42332">
        <w:rPr>
          <w:sz w:val="16"/>
        </w:rPr>
        <w:t xml:space="preserve"> (Baldwin et al. 1998, p. 3). A broad conception can, for instance, be found in the work of </w:t>
      </w:r>
      <w:proofErr w:type="spellStart"/>
      <w:r w:rsidRPr="00F42332">
        <w:rPr>
          <w:sz w:val="16"/>
        </w:rPr>
        <w:t>Breyer</w:t>
      </w:r>
      <w:proofErr w:type="spellEnd"/>
      <w:r w:rsidRPr="00F42332">
        <w:rPr>
          <w:sz w:val="16"/>
        </w:rPr>
        <w:t>, who distinguishes between “classical regulation” – which is of a command-and-control nature – and “alternatives to classical regulation,” which include less restrictive interventions, such as taxation and the use of disclosure requirements (</w:t>
      </w:r>
      <w:proofErr w:type="spellStart"/>
      <w:r w:rsidRPr="00F42332">
        <w:rPr>
          <w:sz w:val="16"/>
        </w:rPr>
        <w:t>Breyer</w:t>
      </w:r>
      <w:proofErr w:type="spellEnd"/>
      <w:r w:rsidRPr="00F42332">
        <w:rPr>
          <w:sz w:val="16"/>
        </w:rPr>
        <w:t xml:space="preserve"> 1982, Ch. 8). For </w:t>
      </w:r>
      <w:proofErr w:type="spellStart"/>
      <w:r w:rsidRPr="00F42332">
        <w:rPr>
          <w:sz w:val="16"/>
        </w:rPr>
        <w:t>Breyer</w:t>
      </w:r>
      <w:proofErr w:type="spellEnd"/>
      <w:r w:rsidRPr="00F42332">
        <w:rPr>
          <w:sz w:val="16"/>
        </w:rPr>
        <w:t>, distinguishing between “ ‘regulatory’ action” and “the entire realm of governmental activity” is both difficult and subject to controversy (1982, p. 7).</w:t>
      </w:r>
      <w:r>
        <w:rPr>
          <w:sz w:val="16"/>
        </w:rPr>
        <w:t xml:space="preserve"> </w:t>
      </w:r>
      <w:r w:rsidRPr="00F42332">
        <w:rPr>
          <w:sz w:val="16"/>
        </w:rPr>
        <w:t xml:space="preserve">Stigler (1971) and </w:t>
      </w:r>
      <w:proofErr w:type="spellStart"/>
      <w:r w:rsidRPr="00F42332">
        <w:rPr>
          <w:sz w:val="16"/>
        </w:rPr>
        <w:t>Mitnick</w:t>
      </w:r>
      <w:proofErr w:type="spellEnd"/>
      <w:r w:rsidRPr="00F42332">
        <w:rPr>
          <w:sz w:val="16"/>
        </w:rPr>
        <w:t xml:space="preserve"> (1980) also advance broad conceptions. Stigler uses the term regulation to refer to a range of policy instruments that can be used to affect business behavior, including market entry control, price setting, taxes, and tariffs (1971, pp. 3–6). </w:t>
      </w:r>
      <w:proofErr w:type="spellStart"/>
      <w:r w:rsidRPr="00F42332">
        <w:rPr>
          <w:sz w:val="16"/>
        </w:rPr>
        <w:t>Mitnick</w:t>
      </w:r>
      <w:proofErr w:type="spellEnd"/>
      <w:r w:rsidRPr="00F42332">
        <w:rPr>
          <w:sz w:val="16"/>
        </w:rPr>
        <w:t xml:space="preserve">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r>
        <w:rPr>
          <w:sz w:val="16"/>
        </w:rPr>
        <w:t xml:space="preserve"> </w:t>
      </w:r>
      <w:r w:rsidRPr="00F42332">
        <w:rPr>
          <w:sz w:val="16"/>
        </w:rPr>
        <w:t xml:space="preserve">According to Noll, however, such </w:t>
      </w:r>
      <w:r w:rsidRPr="00D236EB">
        <w:rPr>
          <w:rStyle w:val="StyleUnderline"/>
        </w:rPr>
        <w:t xml:space="preserve">a broad conception makes scholars, government officials, and business people </w:t>
      </w:r>
      <w:r w:rsidRPr="00D236EB">
        <w:rPr>
          <w:rStyle w:val="Emphasis"/>
        </w:rPr>
        <w:t>uncomfortable</w:t>
      </w:r>
      <w:r w:rsidRPr="00F42332">
        <w:rPr>
          <w:sz w:val="16"/>
        </w:rPr>
        <w:t xml:space="preserve"> (Noll 1980, p. 14). </w:t>
      </w:r>
      <w:r w:rsidRPr="00D236EB">
        <w:rPr>
          <w:rStyle w:val="StyleUnderline"/>
        </w:rPr>
        <w:t xml:space="preserve">Emphasizing the importance of conceptual familiarity, Noll conceives regulation as only one of the methods that governments use to </w:t>
      </w:r>
      <w:r w:rsidRPr="00D236EB">
        <w:rPr>
          <w:rStyle w:val="Emphasis"/>
        </w:rPr>
        <w:t>control</w:t>
      </w:r>
      <w:r w:rsidRPr="00D236EB">
        <w:rPr>
          <w:rStyle w:val="StyleUnderline"/>
        </w:rPr>
        <w:t xml:space="preserve"> private-sector economic activities</w:t>
      </w:r>
      <w:r w:rsidRPr="00F42332">
        <w:rPr>
          <w:sz w:val="16"/>
        </w:rPr>
        <w:t xml:space="preserve"> (1985, p. 9). </w:t>
      </w:r>
      <w:r w:rsidRPr="00C841D6">
        <w:rPr>
          <w:rStyle w:val="StyleUnderline"/>
          <w:highlight w:val="cyan"/>
        </w:rPr>
        <w:t>A</w:t>
      </w:r>
      <w:r w:rsidRPr="00D236EB">
        <w:rPr>
          <w:rStyle w:val="StyleUnderline"/>
        </w:rPr>
        <w:t>s “</w:t>
      </w:r>
      <w:r w:rsidRPr="00C841D6">
        <w:rPr>
          <w:rStyle w:val="StyleUnderline"/>
          <w:highlight w:val="cyan"/>
        </w:rPr>
        <w:t xml:space="preserve">regulation is not just what regulators do, it is also </w:t>
      </w:r>
      <w:r w:rsidRPr="00C841D6">
        <w:rPr>
          <w:rStyle w:val="Emphasis"/>
          <w:highlight w:val="cyan"/>
        </w:rPr>
        <w:t>how</w:t>
      </w:r>
      <w:r w:rsidRPr="00C841D6">
        <w:rPr>
          <w:rStyle w:val="StyleUnderline"/>
          <w:highlight w:val="cyan"/>
        </w:rPr>
        <w:t xml:space="preserve"> they do it,”</w:t>
      </w:r>
      <w:r w:rsidRPr="00D236EB">
        <w:rPr>
          <w:rStyle w:val="StyleUnderline"/>
        </w:rPr>
        <w:t xml:space="preserve"> regulation is characterized by the role of administrative law and procedural rules</w:t>
      </w:r>
      <w:r w:rsidRPr="00F42332">
        <w:rPr>
          <w:sz w:val="16"/>
        </w:rPr>
        <w:t xml:space="preserve"> (Noll 1980, pp. 16–17). </w:t>
      </w:r>
      <w:r w:rsidRPr="00C841D6">
        <w:rPr>
          <w:rStyle w:val="StyleUnderline"/>
          <w:highlight w:val="cyan"/>
        </w:rPr>
        <w:t>Hence</w:t>
      </w:r>
      <w:r w:rsidRPr="00D236EB">
        <w:rPr>
          <w:rStyle w:val="StyleUnderline"/>
        </w:rPr>
        <w:t xml:space="preserve">, regulation is </w:t>
      </w:r>
      <w:r w:rsidRPr="00C841D6">
        <w:rPr>
          <w:rStyle w:val="StyleUnderline"/>
          <w:highlight w:val="cyan"/>
        </w:rPr>
        <w:t xml:space="preserve">a </w:t>
      </w:r>
      <w:r w:rsidRPr="00C841D6">
        <w:rPr>
          <w:rStyle w:val="Emphasis"/>
          <w:highlight w:val="cyan"/>
        </w:rPr>
        <w:t>method of control</w:t>
      </w:r>
      <w:r w:rsidRPr="00D236EB">
        <w:rPr>
          <w:rStyle w:val="StyleUnderline"/>
        </w:rPr>
        <w:t xml:space="preserve"> where a government agency is assigned the task of “writing rules constraining certain kinds of private economic decisions</w:t>
      </w:r>
      <w:r w:rsidRPr="00F42332">
        <w:rPr>
          <w:sz w:val="16"/>
        </w:rPr>
        <w:t>, using a quasi-judicial administrative process to develop these rules” (Noll 1985, p. 9).</w:t>
      </w:r>
      <w:r>
        <w:rPr>
          <w:sz w:val="16"/>
        </w:rPr>
        <w:t xml:space="preserve"> </w:t>
      </w:r>
      <w:r w:rsidRPr="00D236EB">
        <w:rPr>
          <w:rStyle w:val="StyleUnderline"/>
        </w:rPr>
        <w:t xml:space="preserve">This view of regulation as a </w:t>
      </w:r>
      <w:r w:rsidRPr="00D236EB">
        <w:rPr>
          <w:rStyle w:val="Emphasis"/>
        </w:rPr>
        <w:t>distinct mode</w:t>
      </w:r>
      <w:r w:rsidRPr="00D236EB">
        <w:rPr>
          <w:rStyle w:val="StyleUnderline"/>
        </w:rPr>
        <w:t xml:space="preserve"> of governance can also be found in other influential contributions</w:t>
      </w:r>
      <w:r w:rsidRPr="00F42332">
        <w:rPr>
          <w:sz w:val="16"/>
        </w:rPr>
        <w:t xml:space="preserve">. For example, </w:t>
      </w:r>
      <w:proofErr w:type="spellStart"/>
      <w:r w:rsidRPr="00F42332">
        <w:rPr>
          <w:sz w:val="16"/>
        </w:rPr>
        <w:t>Lowi</w:t>
      </w:r>
      <w:proofErr w:type="spellEnd"/>
      <w:r w:rsidRPr="00F42332">
        <w:rPr>
          <w:sz w:val="16"/>
        </w:rPr>
        <w:t xml:space="preserve"> argues that </w:t>
      </w:r>
      <w:r w:rsidRPr="00D236EB">
        <w:rPr>
          <w:rStyle w:val="StyleUnderline"/>
        </w:rPr>
        <w:t>regulation</w:t>
      </w:r>
      <w:r w:rsidRPr="00F42332">
        <w:rPr>
          <w:sz w:val="16"/>
        </w:rPr>
        <w:t xml:space="preserve"> – or regulatory policy – </w:t>
      </w:r>
      <w:r w:rsidRPr="00D236EB">
        <w:rPr>
          <w:rStyle w:val="StyleUnderline"/>
        </w:rPr>
        <w:t xml:space="preserve">refers to a </w:t>
      </w:r>
      <w:r w:rsidRPr="00D236EB">
        <w:rPr>
          <w:rStyle w:val="Emphasis"/>
        </w:rPr>
        <w:t>specific type</w:t>
      </w:r>
      <w:r w:rsidRPr="00D236EB">
        <w:rPr>
          <w:rStyle w:val="StyleUnderline"/>
        </w:rPr>
        <w:t xml:space="preserve"> of policy intervention that </w:t>
      </w:r>
      <w:r w:rsidRPr="00D236EB">
        <w:rPr>
          <w:rStyle w:val="Emphasis"/>
        </w:rPr>
        <w:t>differs</w:t>
      </w:r>
      <w:r w:rsidRPr="00D236EB">
        <w:rPr>
          <w:rStyle w:val="StyleUnderline"/>
        </w:rPr>
        <w:t xml:space="preserve"> from other types. Policies vary on</w:t>
      </w:r>
      <w:r w:rsidRPr="00F42332">
        <w:rPr>
          <w:sz w:val="16"/>
        </w:rPr>
        <w:t xml:space="preserve"> two main dimensions: (</w:t>
      </w:r>
      <w:proofErr w:type="spellStart"/>
      <w:r w:rsidRPr="00F42332">
        <w:rPr>
          <w:sz w:val="16"/>
        </w:rPr>
        <w:t>i</w:t>
      </w:r>
      <w:proofErr w:type="spellEnd"/>
      <w:r w:rsidRPr="00F42332">
        <w:rPr>
          <w:sz w:val="16"/>
        </w:rPr>
        <w:t xml:space="preserve">) </w:t>
      </w:r>
      <w:r w:rsidRPr="00D236EB">
        <w:rPr>
          <w:rStyle w:val="StyleUnderline"/>
        </w:rPr>
        <w:t>the form of the intended impact</w:t>
      </w:r>
      <w:r w:rsidRPr="00F42332">
        <w:rPr>
          <w:sz w:val="16"/>
        </w:rPr>
        <w:t xml:space="preserve"> – that is, whether policies work through individual conduct or the environment of conduct – </w:t>
      </w:r>
      <w:r w:rsidRPr="00D236EB">
        <w:rPr>
          <w:rStyle w:val="StyleUnderline"/>
        </w:rPr>
        <w:t>and</w:t>
      </w:r>
      <w:r w:rsidRPr="00F42332">
        <w:rPr>
          <w:sz w:val="16"/>
        </w:rPr>
        <w:t xml:space="preserve"> (ii) </w:t>
      </w:r>
      <w:r w:rsidRPr="00D236EB">
        <w:rPr>
          <w:rStyle w:val="StyleUnderline"/>
        </w:rPr>
        <w:t>the form of expressed intention</w:t>
      </w:r>
      <w:r w:rsidRPr="00F42332">
        <w:rPr>
          <w:sz w:val="16"/>
        </w:rPr>
        <w:t xml:space="preserve"> – whether policies impose obligations or positions (primary rules) or confer powers or privileges (secondary rules) (1985, pp. 73–75)</w:t>
      </w:r>
      <w:proofErr w:type="gramStart"/>
      <w:r w:rsidRPr="00F42332">
        <w:rPr>
          <w:sz w:val="16"/>
        </w:rPr>
        <w:t>.9</w:t>
      </w:r>
      <w:proofErr w:type="gramEnd"/>
      <w:r w:rsidRPr="00F42332">
        <w:rPr>
          <w:sz w:val="16"/>
        </w:rPr>
        <w:t xml:space="preserve"> Regulatory policy involves primary rules which work through individual conduct, “where identities and questions of compliance and noncompliance must be involved” (</w:t>
      </w:r>
      <w:proofErr w:type="spellStart"/>
      <w:r w:rsidRPr="00F42332">
        <w:rPr>
          <w:sz w:val="16"/>
        </w:rPr>
        <w:t>Lowi</w:t>
      </w:r>
      <w:proofErr w:type="spellEnd"/>
      <w:r w:rsidRPr="00F42332">
        <w:rPr>
          <w:sz w:val="16"/>
        </w:rPr>
        <w:t xml:space="preserve"> 1985, p. 73). </w:t>
      </w:r>
      <w:r w:rsidRPr="00D236EB">
        <w:rPr>
          <w:rStyle w:val="StyleUnderline"/>
        </w:rPr>
        <w:t xml:space="preserve">Although the implementation of such policy may lead to an environment which is conducive of certain conduct, this is “a </w:t>
      </w:r>
      <w:r w:rsidRPr="00D236EB">
        <w:rPr>
          <w:rStyle w:val="Emphasis"/>
        </w:rPr>
        <w:t>behavioral hypothesis</w:t>
      </w:r>
      <w:r w:rsidRPr="00D236EB">
        <w:rPr>
          <w:rStyle w:val="StyleUnderline"/>
        </w:rPr>
        <w:t xml:space="preserve"> about the political or societal impact and has </w:t>
      </w:r>
      <w:r w:rsidRPr="00D236EB">
        <w:rPr>
          <w:rStyle w:val="Emphasis"/>
        </w:rPr>
        <w:t>nothing to do with the definition of the legal rule itself</w:t>
      </w:r>
      <w:r w:rsidRPr="00D236EB">
        <w:rPr>
          <w:rStyle w:val="StyleUnderline"/>
        </w:rPr>
        <w:t>”</w:t>
      </w:r>
      <w:r w:rsidRPr="00F42332">
        <w:rPr>
          <w:sz w:val="16"/>
        </w:rPr>
        <w:t xml:space="preserve"> (</w:t>
      </w:r>
      <w:proofErr w:type="spellStart"/>
      <w:r w:rsidRPr="00F42332">
        <w:rPr>
          <w:sz w:val="16"/>
        </w:rPr>
        <w:t>Lowi</w:t>
      </w:r>
      <w:proofErr w:type="spellEnd"/>
      <w:r w:rsidRPr="00F42332">
        <w:rPr>
          <w:sz w:val="16"/>
        </w:rPr>
        <w:t xml:space="preserve"> </w:t>
      </w:r>
      <w:r w:rsidRPr="00F42332">
        <w:rPr>
          <w:sz w:val="16"/>
        </w:rPr>
        <w:lastRenderedPageBreak/>
        <w:t xml:space="preserve">1985, p. 73). While rejecting </w:t>
      </w:r>
      <w:proofErr w:type="spellStart"/>
      <w:r w:rsidRPr="00F42332">
        <w:rPr>
          <w:sz w:val="16"/>
        </w:rPr>
        <w:t>Lowi's</w:t>
      </w:r>
      <w:proofErr w:type="spellEnd"/>
      <w:r w:rsidRPr="00F42332">
        <w:rPr>
          <w:sz w:val="16"/>
        </w:rPr>
        <w:t xml:space="preserve"> suggestion that policy types can easily be separated, </w:t>
      </w:r>
      <w:r w:rsidRPr="00D236EB">
        <w:rPr>
          <w:rStyle w:val="StyleUnderline"/>
        </w:rPr>
        <w:t xml:space="preserve">the more recent literature on “regulatory governance” emphasizes the </w:t>
      </w:r>
      <w:r w:rsidRPr="00D236EB">
        <w:rPr>
          <w:rStyle w:val="Emphasis"/>
        </w:rPr>
        <w:t>difference</w:t>
      </w:r>
      <w:r w:rsidRPr="00D236EB">
        <w:rPr>
          <w:rStyle w:val="StyleUnderline"/>
        </w:rPr>
        <w:t xml:space="preserve"> between regulation and other modes of governance</w:t>
      </w:r>
      <w:r w:rsidRPr="00F42332">
        <w:rPr>
          <w:sz w:val="16"/>
        </w:rPr>
        <w:t xml:space="preserve"> (Braithwaite 2000; Levi-</w:t>
      </w:r>
      <w:proofErr w:type="spellStart"/>
      <w:r w:rsidRPr="00F42332">
        <w:rPr>
          <w:sz w:val="16"/>
        </w:rPr>
        <w:t>Faur</w:t>
      </w:r>
      <w:proofErr w:type="spellEnd"/>
      <w:r w:rsidRPr="00F42332">
        <w:rPr>
          <w:sz w:val="16"/>
        </w:rPr>
        <w:t xml:space="preserve"> 2005), where </w:t>
      </w:r>
      <w:r w:rsidRPr="00C841D6">
        <w:rPr>
          <w:rStyle w:val="StyleUnderline"/>
          <w:highlight w:val="cyan"/>
        </w:rPr>
        <w:t>regulation is about “steering the flow of events and behavior, as opposed to providing and distributing</w:t>
      </w:r>
      <w:r w:rsidRPr="00D236EB">
        <w:rPr>
          <w:rStyle w:val="StyleUnderline"/>
        </w:rPr>
        <w:t>”</w:t>
      </w:r>
      <w:r w:rsidRPr="00F42332">
        <w:rPr>
          <w:sz w:val="16"/>
        </w:rPr>
        <w:t xml:space="preserve"> (Braithwaite et al. 2007, p. 3; cf. Braithwaite 2008). At the same time, for Levi-</w:t>
      </w:r>
      <w:proofErr w:type="spellStart"/>
      <w:r w:rsidRPr="00F42332">
        <w:rPr>
          <w:sz w:val="16"/>
        </w:rPr>
        <w:t>Faur</w:t>
      </w:r>
      <w:proofErr w:type="spellEnd"/>
      <w:r w:rsidRPr="00F42332">
        <w:rPr>
          <w:sz w:val="16"/>
        </w:rPr>
        <w:t xml:space="preserve"> (2013, p. 30), the regulatory state, “the application of informal and formal rule making, rule monitoring, rule enforcement,” has to be understood as one “morph” that interacts with other “morphs” characterizing statehood, such as the </w:t>
      </w:r>
      <w:proofErr w:type="spellStart"/>
      <w:r w:rsidRPr="00F42332">
        <w:rPr>
          <w:sz w:val="16"/>
        </w:rPr>
        <w:t>redistributional</w:t>
      </w:r>
      <w:proofErr w:type="spellEnd"/>
      <w:r w:rsidRPr="00F42332">
        <w:rPr>
          <w:sz w:val="16"/>
        </w:rPr>
        <w:t xml:space="preserve"> welfare state (cf. Levi-</w:t>
      </w:r>
      <w:proofErr w:type="spellStart"/>
      <w:r w:rsidRPr="00F42332">
        <w:rPr>
          <w:sz w:val="16"/>
        </w:rPr>
        <w:t>Faur</w:t>
      </w:r>
      <w:proofErr w:type="spellEnd"/>
      <w:r w:rsidRPr="00F42332">
        <w:rPr>
          <w:sz w:val="16"/>
        </w:rPr>
        <w:t xml:space="preserve"> 2014). On the basis of this distinction, we may expect to find differences in terms of the political behavior of regulatory agencies and other types of government agencies (see Dunleavy 1991, Ch. 7).</w:t>
      </w:r>
      <w:r>
        <w:rPr>
          <w:sz w:val="16"/>
        </w:rPr>
        <w:t xml:space="preserve"> </w:t>
      </w:r>
      <w:r w:rsidRPr="00D236EB">
        <w:rPr>
          <w:rStyle w:val="StyleUnderline"/>
        </w:rPr>
        <w:t xml:space="preserve">Narrow conceptions often characterize regulation as constituting a </w:t>
      </w:r>
      <w:r w:rsidRPr="00D236EB">
        <w:rPr>
          <w:rStyle w:val="Emphasis"/>
        </w:rPr>
        <w:t>legal mandate backed by the possibility of sanctions</w:t>
      </w:r>
      <w:r w:rsidRPr="00D236EB">
        <w:rPr>
          <w:rStyle w:val="StyleUnderline"/>
        </w:rPr>
        <w:t>. Some authors have further specified the nature of this legal or official mandate</w:t>
      </w:r>
      <w:r w:rsidRPr="00F42332">
        <w:rPr>
          <w:sz w:val="16"/>
        </w:rPr>
        <w:t xml:space="preserve">. For Hood et al. (Hood et al. 1999, p. 8; Hood et al. 2004), </w:t>
      </w:r>
      <w:r w:rsidRPr="00D236EB">
        <w:rPr>
          <w:rStyle w:val="StyleUnderline"/>
        </w:rPr>
        <w:t>regulation involves a “control system” that requires the existence</w:t>
      </w:r>
      <w:r w:rsidRPr="00F42332">
        <w:rPr>
          <w:sz w:val="16"/>
        </w:rPr>
        <w:t xml:space="preserve"> (and functioning) </w:t>
      </w:r>
      <w:r w:rsidRPr="00D236EB">
        <w:rPr>
          <w:rStyle w:val="StyleUnderline"/>
        </w:rPr>
        <w:t xml:space="preserve">of three components, </w:t>
      </w:r>
      <w:r w:rsidRPr="00C841D6">
        <w:rPr>
          <w:rStyle w:val="StyleUnderline"/>
          <w:highlight w:val="cyan"/>
        </w:rPr>
        <w:t xml:space="preserve">namely </w:t>
      </w:r>
      <w:r w:rsidRPr="00C841D6">
        <w:rPr>
          <w:rStyle w:val="Emphasis"/>
          <w:highlight w:val="cyan"/>
        </w:rPr>
        <w:t>standard-setting</w:t>
      </w:r>
      <w:r w:rsidRPr="00F42332">
        <w:rPr>
          <w:sz w:val="16"/>
        </w:rPr>
        <w:t xml:space="preserve"> (the statement of the desired state of the world), </w:t>
      </w:r>
      <w:r w:rsidRPr="00C841D6">
        <w:rPr>
          <w:rStyle w:val="Emphasis"/>
          <w:highlight w:val="cyan"/>
        </w:rPr>
        <w:t>information-gathering</w:t>
      </w:r>
      <w:r w:rsidRPr="00F42332">
        <w:rPr>
          <w:sz w:val="16"/>
        </w:rPr>
        <w:t xml:space="preserve"> (the tools used to detect how the actual state of the world differs from the desired one), </w:t>
      </w:r>
      <w:r w:rsidRPr="00C841D6">
        <w:rPr>
          <w:rStyle w:val="StyleUnderline"/>
          <w:highlight w:val="cyan"/>
        </w:rPr>
        <w:t>and</w:t>
      </w:r>
      <w:r w:rsidRPr="00D236EB">
        <w:rPr>
          <w:rStyle w:val="StyleUnderline"/>
        </w:rPr>
        <w:t xml:space="preserve"> </w:t>
      </w:r>
      <w:r w:rsidRPr="00C841D6">
        <w:rPr>
          <w:rStyle w:val="Emphasis"/>
          <w:highlight w:val="cyan"/>
        </w:rPr>
        <w:t>behavior-modification</w:t>
      </w:r>
      <w:r w:rsidRPr="00F42332">
        <w:rPr>
          <w:sz w:val="16"/>
        </w:rPr>
        <w:t xml:space="preserve"> (the tools used to align actual with desired states of the world)</w:t>
      </w:r>
      <w:proofErr w:type="gramStart"/>
      <w:r w:rsidRPr="00F42332">
        <w:rPr>
          <w:sz w:val="16"/>
        </w:rPr>
        <w:t>.10</w:t>
      </w:r>
      <w:proofErr w:type="gramEnd"/>
      <w:r w:rsidRPr="00F42332">
        <w:rPr>
          <w:sz w:val="16"/>
        </w:rPr>
        <w:t xml:space="preserve"> These </w:t>
      </w:r>
      <w:r w:rsidRPr="00D236EB">
        <w:rPr>
          <w:rStyle w:val="StyleUnderline"/>
        </w:rPr>
        <w:t>three components are also explicitly included in Black's aforementioned definition</w:t>
      </w:r>
      <w:r w:rsidRPr="00F42332">
        <w:rPr>
          <w:sz w:val="16"/>
        </w:rPr>
        <w:t xml:space="preserve"> (2002, p. 26), </w:t>
      </w:r>
      <w:r w:rsidRPr="00D236EB">
        <w:rPr>
          <w:rStyle w:val="StyleUnderline"/>
        </w:rPr>
        <w:t>and in texts that build on that definition</w:t>
      </w:r>
      <w:r w:rsidRPr="00F42332">
        <w:rPr>
          <w:sz w:val="16"/>
        </w:rPr>
        <w:t xml:space="preserve">, including Parker and Braithwaite (2005, p. 120), Morgan and </w:t>
      </w:r>
      <w:proofErr w:type="spellStart"/>
      <w:r w:rsidRPr="00F42332">
        <w:rPr>
          <w:sz w:val="16"/>
        </w:rPr>
        <w:t>Yeung</w:t>
      </w:r>
      <w:proofErr w:type="spellEnd"/>
      <w:r w:rsidRPr="00F42332">
        <w:rPr>
          <w:sz w:val="16"/>
        </w:rPr>
        <w:t xml:space="preserve"> (2007, p. 3), and Lodge and </w:t>
      </w:r>
      <w:proofErr w:type="spellStart"/>
      <w:r w:rsidRPr="00F42332">
        <w:rPr>
          <w:sz w:val="16"/>
        </w:rPr>
        <w:t>Wegrich</w:t>
      </w:r>
      <w:proofErr w:type="spellEnd"/>
      <w:r w:rsidRPr="00F42332">
        <w:rPr>
          <w:sz w:val="16"/>
        </w:rPr>
        <w:t xml:space="preserve"> (2012, pp. 12–16). Similarly, Levi-</w:t>
      </w:r>
      <w:proofErr w:type="spellStart"/>
      <w:r w:rsidRPr="00EB1839">
        <w:rPr>
          <w:rStyle w:val="StyleUnderline"/>
        </w:rPr>
        <w:t>Faur</w:t>
      </w:r>
      <w:proofErr w:type="spellEnd"/>
      <w:r w:rsidRPr="00EB1839">
        <w:rPr>
          <w:rStyle w:val="StyleUnderline"/>
        </w:rPr>
        <w:t xml:space="preserve"> defines regulation as “ex-ante bureaucratic </w:t>
      </w:r>
      <w:proofErr w:type="spellStart"/>
      <w:r w:rsidRPr="00EB1839">
        <w:rPr>
          <w:rStyle w:val="StyleUnderline"/>
        </w:rPr>
        <w:t>legalisation</w:t>
      </w:r>
      <w:proofErr w:type="spellEnd"/>
      <w:r w:rsidRPr="00EB1839">
        <w:rPr>
          <w:rStyle w:val="StyleUnderline"/>
        </w:rPr>
        <w:t xml:space="preserve"> of prescriptive rules and the monitoring and enforcement of these rules</w:t>
      </w:r>
      <w:r w:rsidRPr="00F42332">
        <w:rPr>
          <w:sz w:val="16"/>
        </w:rPr>
        <w:t xml:space="preserve"> by social, business, and political actors on other social, business, and political actors (2011, p. 6).</w:t>
      </w:r>
    </w:p>
    <w:p w14:paraId="60AAB660" w14:textId="77777777" w:rsidR="00CD0876" w:rsidRPr="00CD0876" w:rsidRDefault="00CD0876" w:rsidP="00CD0876"/>
    <w:p w14:paraId="65A379C7" w14:textId="3CA91EA1" w:rsidR="00B61BAC" w:rsidRDefault="00B61BAC" w:rsidP="00B61BAC">
      <w:pPr>
        <w:pStyle w:val="Heading4"/>
      </w:pPr>
      <w:r w:rsidRPr="004E0E29">
        <w:t>Expanding “regulation” beyond control to anything that influences behavior</w:t>
      </w:r>
      <w:r>
        <w:t xml:space="preserve"> makes the topic endless</w:t>
      </w:r>
    </w:p>
    <w:p w14:paraId="4B83B4C3" w14:textId="77777777" w:rsidR="00B61BAC" w:rsidRPr="00B20083" w:rsidRDefault="00B61BAC" w:rsidP="00B61BAC">
      <w:r w:rsidRPr="00B20083">
        <w:rPr>
          <w:rStyle w:val="Style13ptBold"/>
        </w:rPr>
        <w:t>Luff 11 –</w:t>
      </w:r>
      <w:r>
        <w:t xml:space="preserve"> Patrick Luff, Visiting Professor of Law, Washington and Lee University School of Law; Candidate for D. Phil., University of Oxford, Faculty of Law; J.D., University of Michigan Law School, “Risk Regulation and Regulatory Litigation”, Rutgers Law Review, Fall, 64 Rutgers L. Rev. 73, Lexis </w:t>
      </w:r>
    </w:p>
    <w:p w14:paraId="16BA8525" w14:textId="77777777" w:rsidR="00B61BAC" w:rsidRPr="004E0E29" w:rsidRDefault="00B61BAC" w:rsidP="00B61BAC">
      <w:pPr>
        <w:rPr>
          <w:sz w:val="16"/>
        </w:rPr>
      </w:pPr>
      <w:r w:rsidRPr="004E0E29">
        <w:rPr>
          <w:sz w:val="16"/>
        </w:rPr>
        <w:t xml:space="preserve">A. Difficulties in Defining Regulation </w:t>
      </w:r>
      <w:r w:rsidRPr="00C841D6">
        <w:rPr>
          <w:rStyle w:val="StyleUnderline"/>
          <w:highlight w:val="cyan"/>
        </w:rPr>
        <w:t xml:space="preserve">The label of "regulation" can be applied to a </w:t>
      </w:r>
      <w:r w:rsidRPr="00C841D6">
        <w:rPr>
          <w:rStyle w:val="Emphasis"/>
          <w:highlight w:val="cyan"/>
        </w:rPr>
        <w:t>wide spectrum</w:t>
      </w:r>
      <w:r w:rsidRPr="00B20083">
        <w:rPr>
          <w:rStyle w:val="StyleUnderline"/>
        </w:rPr>
        <w:t xml:space="preserve"> </w:t>
      </w:r>
      <w:r w:rsidRPr="00C841D6">
        <w:rPr>
          <w:rStyle w:val="StyleUnderline"/>
          <w:highlight w:val="cyan"/>
        </w:rPr>
        <w:t>of governmental</w:t>
      </w:r>
      <w:r w:rsidRPr="00B20083">
        <w:rPr>
          <w:rStyle w:val="StyleUnderline"/>
        </w:rPr>
        <w:t xml:space="preserve"> and private </w:t>
      </w:r>
      <w:r w:rsidRPr="00C841D6">
        <w:rPr>
          <w:rStyle w:val="StyleUnderline"/>
          <w:highlight w:val="cyan"/>
        </w:rPr>
        <w:t>activity</w:t>
      </w:r>
      <w:r w:rsidRPr="00B20083">
        <w:rPr>
          <w:rStyle w:val="StyleUnderline"/>
        </w:rPr>
        <w:t xml:space="preserve">. Definitions of regulation in the wider field of regulatory theory have </w:t>
      </w:r>
      <w:r w:rsidRPr="00B20083">
        <w:rPr>
          <w:rStyle w:val="Emphasis"/>
        </w:rPr>
        <w:t>spanned the gamut</w:t>
      </w:r>
      <w:r w:rsidRPr="00B20083">
        <w:rPr>
          <w:rStyle w:val="StyleUnderline"/>
        </w:rPr>
        <w:t xml:space="preserve"> from state-sponsored efforts to command and control individual behavior through the use of targeted rules</w:t>
      </w:r>
      <w:r w:rsidRPr="004E0E29">
        <w:rPr>
          <w:sz w:val="16"/>
        </w:rPr>
        <w:t xml:space="preserve"> n63 </w:t>
      </w:r>
      <w:r w:rsidRPr="00C841D6">
        <w:rPr>
          <w:rStyle w:val="StyleUnderline"/>
          <w:highlight w:val="cyan"/>
        </w:rPr>
        <w:t xml:space="preserve">to </w:t>
      </w:r>
      <w:r w:rsidRPr="00C841D6">
        <w:rPr>
          <w:rStyle w:val="Emphasis"/>
          <w:highlight w:val="cyan"/>
        </w:rPr>
        <w:t>any form</w:t>
      </w:r>
      <w:r w:rsidRPr="00C841D6">
        <w:rPr>
          <w:rStyle w:val="StyleUnderline"/>
          <w:highlight w:val="cyan"/>
        </w:rPr>
        <w:t xml:space="preserve"> of social control, regardless of</w:t>
      </w:r>
      <w:r w:rsidRPr="00B20083">
        <w:rPr>
          <w:rStyle w:val="StyleUnderline"/>
        </w:rPr>
        <w:t xml:space="preserve"> </w:t>
      </w:r>
      <w:r w:rsidRPr="004E0E29">
        <w:rPr>
          <w:rStyle w:val="StyleUnderline"/>
        </w:rPr>
        <w:t xml:space="preserve">the </w:t>
      </w:r>
      <w:r w:rsidRPr="00C841D6">
        <w:rPr>
          <w:rStyle w:val="StyleUnderline"/>
          <w:highlight w:val="cyan"/>
        </w:rPr>
        <w:t>actors involved</w:t>
      </w:r>
      <w:r w:rsidRPr="004E0E29">
        <w:rPr>
          <w:sz w:val="16"/>
        </w:rPr>
        <w:t xml:space="preserve">. </w:t>
      </w:r>
      <w:proofErr w:type="gramStart"/>
      <w:r w:rsidRPr="004E0E29">
        <w:rPr>
          <w:sz w:val="16"/>
        </w:rPr>
        <w:t>n64</w:t>
      </w:r>
      <w:proofErr w:type="gramEnd"/>
      <w:r w:rsidRPr="004E0E29">
        <w:rPr>
          <w:sz w:val="16"/>
        </w:rPr>
        <w:t xml:space="preserve"> </w:t>
      </w:r>
      <w:r w:rsidRPr="00C841D6">
        <w:rPr>
          <w:rStyle w:val="StyleUnderline"/>
          <w:highlight w:val="cyan"/>
        </w:rPr>
        <w:t>A narrow definition</w:t>
      </w:r>
      <w:r w:rsidRPr="00B20083">
        <w:rPr>
          <w:rStyle w:val="StyleUnderline"/>
        </w:rPr>
        <w:t xml:space="preserve"> of regulation </w:t>
      </w:r>
      <w:r w:rsidRPr="00C841D6">
        <w:rPr>
          <w:rStyle w:val="StyleUnderline"/>
          <w:highlight w:val="cyan"/>
        </w:rPr>
        <w:t>might be some formulation</w:t>
      </w:r>
      <w:r w:rsidRPr="00B20083">
        <w:rPr>
          <w:rStyle w:val="StyleUnderline"/>
        </w:rPr>
        <w:t xml:space="preserve"> </w:t>
      </w:r>
      <w:r w:rsidRPr="004E0E29">
        <w:rPr>
          <w:rStyle w:val="StyleUnderline"/>
        </w:rPr>
        <w:t>along</w:t>
      </w:r>
      <w:r w:rsidRPr="00B20083">
        <w:rPr>
          <w:rStyle w:val="StyleUnderline"/>
        </w:rPr>
        <w:t xml:space="preserve"> the lines </w:t>
      </w:r>
      <w:r w:rsidRPr="00C841D6">
        <w:rPr>
          <w:rStyle w:val="StyleUnderline"/>
          <w:highlight w:val="cyan"/>
        </w:rPr>
        <w:t xml:space="preserve">of "any governmental effort to </w:t>
      </w:r>
      <w:r w:rsidRPr="00C841D6">
        <w:rPr>
          <w:rStyle w:val="Emphasis"/>
          <w:highlight w:val="cyan"/>
        </w:rPr>
        <w:t>control</w:t>
      </w:r>
      <w:r w:rsidRPr="00C841D6">
        <w:rPr>
          <w:rStyle w:val="StyleUnderline"/>
          <w:highlight w:val="cyan"/>
        </w:rPr>
        <w:t xml:space="preserve"> behavior by other entities</w:t>
      </w:r>
      <w:r w:rsidRPr="004E0E29">
        <w:rPr>
          <w:sz w:val="16"/>
        </w:rPr>
        <w:t xml:space="preserve">, including business firms, subordinate levels of government, or individuals." n65 We might therefore take as our starting-point definition of regulation some variation of the following: "the promulgation of an authoritative set of rules, accompanied by some mechanism, typically a public agency, for monitoring and promoting compliance with these rules." n66 </w:t>
      </w:r>
      <w:r w:rsidRPr="00B20083">
        <w:rPr>
          <w:rStyle w:val="StyleUnderline"/>
        </w:rPr>
        <w:t xml:space="preserve">This basic definition places the locus of behavioral changes squarely within the state by presenting the set of rules </w:t>
      </w:r>
      <w:r w:rsidRPr="00C841D6">
        <w:rPr>
          <w:rStyle w:val="StyleUnderline"/>
          <w:highlight w:val="cyan"/>
        </w:rPr>
        <w:t xml:space="preserve">as </w:t>
      </w:r>
      <w:r w:rsidRPr="00C841D6">
        <w:rPr>
          <w:rStyle w:val="Emphasis"/>
          <w:highlight w:val="cyan"/>
        </w:rPr>
        <w:t>authoritative</w:t>
      </w:r>
      <w:r w:rsidRPr="004E0E29">
        <w:rPr>
          <w:sz w:val="16"/>
        </w:rPr>
        <w:t xml:space="preserve">. </w:t>
      </w:r>
      <w:proofErr w:type="gramStart"/>
      <w:r w:rsidRPr="004E0E29">
        <w:rPr>
          <w:sz w:val="16"/>
        </w:rPr>
        <w:t>n67</w:t>
      </w:r>
      <w:proofErr w:type="gramEnd"/>
      <w:r w:rsidRPr="004E0E29">
        <w:rPr>
          <w:sz w:val="16"/>
        </w:rPr>
        <w:t xml:space="preserve"> We might modify this basic formulation by adding the phrase "by federal administrative agencies that govern interstate economic behavior" to restrict our definition to those governmental activities relating to agency regulation of interstate commerce, n68 based on the observation that "[governmental] capacity is not exhausted by the actions of state [*90] personnel or the expenditure of state resources" n69 and a desire to limit the scope of what we consider to be regulation. Under either formulation, however, the definition seems deficient because the words "monitoring" and "compliance" limit the world of regulation to restriction n70 and "an important aspect of regulation may be enablement - the creation not merely of incentives but those conditions that allow activities to take place," such as radio-frequency allocation. </w:t>
      </w:r>
      <w:proofErr w:type="gramStart"/>
      <w:r w:rsidRPr="004E0E29">
        <w:rPr>
          <w:sz w:val="16"/>
        </w:rPr>
        <w:t>n71</w:t>
      </w:r>
      <w:proofErr w:type="gramEnd"/>
      <w:r w:rsidRPr="004E0E29">
        <w:rPr>
          <w:sz w:val="16"/>
        </w:rPr>
        <w:t xml:space="preserve"> Moreover, these definitions ignore governmental attempts to influence behavior by encouraging desired behavior, such as tax credits for first-time home buyers, n72 rather than deterring undesired behavior. </w:t>
      </w:r>
      <w:r w:rsidRPr="00B20083">
        <w:rPr>
          <w:rStyle w:val="StyleUnderline"/>
        </w:rPr>
        <w:t>However, "it has become</w:t>
      </w:r>
      <w:r w:rsidRPr="004E0E29">
        <w:rPr>
          <w:sz w:val="16"/>
        </w:rPr>
        <w:t xml:space="preserve"> widely </w:t>
      </w:r>
      <w:r w:rsidRPr="00B20083">
        <w:rPr>
          <w:rStyle w:val="StyleUnderline"/>
        </w:rPr>
        <w:t>accepted that regulation can be carried out by numerous mechanisms other than</w:t>
      </w:r>
      <w:r w:rsidRPr="004E0E29">
        <w:rPr>
          <w:sz w:val="16"/>
        </w:rPr>
        <w:t xml:space="preserve"> those commonly typified as </w:t>
      </w:r>
      <w:r w:rsidRPr="00B20083">
        <w:rPr>
          <w:rStyle w:val="StyleUnderline"/>
        </w:rPr>
        <w:t xml:space="preserve">"command and control.' Thus, </w:t>
      </w:r>
      <w:r w:rsidRPr="003D6A8A">
        <w:rPr>
          <w:rStyle w:val="StyleUnderline"/>
        </w:rPr>
        <w:t>scholars</w:t>
      </w:r>
      <w:r w:rsidRPr="004E0E29">
        <w:rPr>
          <w:sz w:val="16"/>
        </w:rPr>
        <w:t xml:space="preserve"> of regulation </w:t>
      </w:r>
      <w:r w:rsidRPr="00B20083">
        <w:rPr>
          <w:rStyle w:val="StyleUnderline"/>
        </w:rPr>
        <w:t>will see emissions trading</w:t>
      </w:r>
      <w:r w:rsidRPr="004E0E29">
        <w:rPr>
          <w:sz w:val="16"/>
        </w:rPr>
        <w:t xml:space="preserve"> mechanisms </w:t>
      </w:r>
      <w:r w:rsidRPr="00B20083">
        <w:rPr>
          <w:rStyle w:val="StyleUnderline"/>
        </w:rPr>
        <w:t>or "name and shame' devices as being well within the province of their concerns</w:t>
      </w:r>
      <w:r w:rsidRPr="004E0E29">
        <w:rPr>
          <w:sz w:val="16"/>
        </w:rPr>
        <w:t xml:space="preserve">." n73 These latter conceptions of regulation draw into its definition attempts at social control coming from </w:t>
      </w:r>
      <w:proofErr w:type="spellStart"/>
      <w:r w:rsidRPr="004E0E29">
        <w:rPr>
          <w:sz w:val="16"/>
        </w:rPr>
        <w:t>nonstate</w:t>
      </w:r>
      <w:proofErr w:type="spellEnd"/>
      <w:r w:rsidRPr="004E0E29">
        <w:rPr>
          <w:sz w:val="16"/>
        </w:rPr>
        <w:t xml:space="preserve"> actors. </w:t>
      </w:r>
      <w:proofErr w:type="gramStart"/>
      <w:r w:rsidRPr="004E0E29">
        <w:rPr>
          <w:sz w:val="16"/>
        </w:rPr>
        <w:t>n74</w:t>
      </w:r>
      <w:proofErr w:type="gramEnd"/>
      <w:r w:rsidRPr="004E0E29">
        <w:rPr>
          <w:sz w:val="16"/>
        </w:rPr>
        <w:t xml:space="preserve"> In light of this realization, we might therefore want to broaden our definition of regulation. </w:t>
      </w:r>
      <w:r w:rsidRPr="00C841D6">
        <w:rPr>
          <w:rStyle w:val="StyleUnderline"/>
          <w:highlight w:val="cyan"/>
        </w:rPr>
        <w:t>It is tempting say that regulation is</w:t>
      </w:r>
      <w:r w:rsidRPr="00B20083">
        <w:rPr>
          <w:rStyle w:val="StyleUnderline"/>
        </w:rPr>
        <w:t xml:space="preserve"> simply "</w:t>
      </w:r>
      <w:r w:rsidRPr="00C841D6">
        <w:rPr>
          <w:rStyle w:val="StyleUnderline"/>
          <w:highlight w:val="cyan"/>
        </w:rPr>
        <w:t>the promulgation of</w:t>
      </w:r>
      <w:r w:rsidRPr="00B20083">
        <w:rPr>
          <w:rStyle w:val="StyleUnderline"/>
        </w:rPr>
        <w:t xml:space="preserve"> some set of </w:t>
      </w:r>
      <w:r w:rsidRPr="00C841D6">
        <w:rPr>
          <w:rStyle w:val="StyleUnderline"/>
          <w:highlight w:val="cyan"/>
        </w:rPr>
        <w:t xml:space="preserve">norms, with the purpose </w:t>
      </w:r>
      <w:r w:rsidRPr="00C841D6">
        <w:rPr>
          <w:rStyle w:val="StyleUnderline"/>
          <w:highlight w:val="cyan"/>
        </w:rPr>
        <w:lastRenderedPageBreak/>
        <w:t xml:space="preserve">of </w:t>
      </w:r>
      <w:r w:rsidRPr="00C841D6">
        <w:rPr>
          <w:rStyle w:val="Emphasis"/>
          <w:highlight w:val="cyan"/>
        </w:rPr>
        <w:t>influencing</w:t>
      </w:r>
      <w:r w:rsidRPr="00C841D6">
        <w:rPr>
          <w:rStyle w:val="StyleUnderline"/>
          <w:highlight w:val="cyan"/>
        </w:rPr>
        <w:t xml:space="preserve"> behavior." This revision captures a </w:t>
      </w:r>
      <w:r w:rsidRPr="00C841D6">
        <w:rPr>
          <w:rStyle w:val="Emphasis"/>
          <w:highlight w:val="cyan"/>
        </w:rPr>
        <w:t>wide range</w:t>
      </w:r>
      <w:r w:rsidRPr="00C841D6">
        <w:rPr>
          <w:rStyle w:val="StyleUnderline"/>
          <w:highlight w:val="cyan"/>
        </w:rPr>
        <w:t xml:space="preserve"> of circumstances</w:t>
      </w:r>
      <w:r w:rsidRPr="00B20083">
        <w:rPr>
          <w:rStyle w:val="StyleUnderline"/>
        </w:rPr>
        <w:t xml:space="preserve"> that can be thought of as regulation. It captures not just </w:t>
      </w:r>
      <w:r w:rsidRPr="00C841D6">
        <w:rPr>
          <w:rStyle w:val="StyleUnderline"/>
          <w:highlight w:val="cyan"/>
        </w:rPr>
        <w:t>rules</w:t>
      </w:r>
      <w:r w:rsidRPr="004E0E29">
        <w:rPr>
          <w:sz w:val="16"/>
        </w:rPr>
        <w:t xml:space="preserve"> (governmental expressions of norms with legal consequences) </w:t>
      </w:r>
      <w:r w:rsidRPr="00B20083">
        <w:rPr>
          <w:rStyle w:val="StyleUnderline"/>
        </w:rPr>
        <w:t xml:space="preserve">but also </w:t>
      </w:r>
      <w:r w:rsidRPr="00C841D6">
        <w:rPr>
          <w:rStyle w:val="StyleUnderline"/>
          <w:highlight w:val="cyan"/>
        </w:rPr>
        <w:t>trade</w:t>
      </w:r>
      <w:r w:rsidRPr="00B20083">
        <w:rPr>
          <w:rStyle w:val="StyleUnderline"/>
        </w:rPr>
        <w:t xml:space="preserve"> union </w:t>
      </w:r>
      <w:r w:rsidRPr="00C841D6">
        <w:rPr>
          <w:rStyle w:val="StyleUnderline"/>
          <w:highlight w:val="cyan"/>
        </w:rPr>
        <w:t>actions</w:t>
      </w:r>
      <w:r w:rsidRPr="00B20083">
        <w:rPr>
          <w:rStyle w:val="StyleUnderline"/>
        </w:rPr>
        <w:t xml:space="preserve">, </w:t>
      </w:r>
      <w:r w:rsidRPr="00C841D6">
        <w:rPr>
          <w:rStyle w:val="StyleUnderline"/>
          <w:highlight w:val="cyan"/>
        </w:rPr>
        <w:t xml:space="preserve">parenting, peer pressure, and a seemingly </w:t>
      </w:r>
      <w:r w:rsidRPr="00C841D6">
        <w:rPr>
          <w:rStyle w:val="Emphasis"/>
          <w:highlight w:val="cyan"/>
        </w:rPr>
        <w:t>endless list of other activities</w:t>
      </w:r>
      <w:r w:rsidRPr="004E0E29">
        <w:rPr>
          <w:sz w:val="16"/>
        </w:rPr>
        <w:t xml:space="preserve">. Note that "authoritative set of rules" is omitted, which allows us to conceive of regulation that occurs through the acts of </w:t>
      </w:r>
      <w:proofErr w:type="spellStart"/>
      <w:r w:rsidRPr="004E0E29">
        <w:rPr>
          <w:sz w:val="16"/>
        </w:rPr>
        <w:t>nonstate</w:t>
      </w:r>
      <w:proofErr w:type="spellEnd"/>
      <w:r w:rsidRPr="004E0E29">
        <w:rPr>
          <w:sz w:val="16"/>
        </w:rPr>
        <w:t xml:space="preserve"> actors. But note also that this definition of regulation ignores both facilitative regulation and regulation that is meant to encourage activity. </w:t>
      </w:r>
      <w:proofErr w:type="gramStart"/>
      <w:r w:rsidRPr="004E0E29">
        <w:rPr>
          <w:sz w:val="16"/>
        </w:rPr>
        <w:t>n75</w:t>
      </w:r>
      <w:proofErr w:type="gramEnd"/>
    </w:p>
    <w:p w14:paraId="3051930B" w14:textId="77777777" w:rsidR="00B61BAC" w:rsidRPr="00A173DD" w:rsidRDefault="00B61BAC" w:rsidP="00B61BAC">
      <w:pPr>
        <w:pStyle w:val="Heading4"/>
      </w:pPr>
      <w:r>
        <w:t xml:space="preserve">Prefer our evidence: it’s </w:t>
      </w:r>
      <w:r>
        <w:rPr>
          <w:u w:val="single"/>
        </w:rPr>
        <w:t>most recent</w:t>
      </w:r>
      <w:r>
        <w:t xml:space="preserve"> and grounded in </w:t>
      </w:r>
      <w:r>
        <w:rPr>
          <w:u w:val="single"/>
        </w:rPr>
        <w:t>empirically-driven</w:t>
      </w:r>
      <w:r>
        <w:t xml:space="preserve"> and </w:t>
      </w:r>
      <w:r>
        <w:rPr>
          <w:u w:val="single"/>
        </w:rPr>
        <w:t>methodologically-innovative</w:t>
      </w:r>
      <w:r>
        <w:t xml:space="preserve"> research</w:t>
      </w:r>
    </w:p>
    <w:p w14:paraId="4482ECE8" w14:textId="77777777" w:rsidR="00B61BAC" w:rsidRDefault="00B61BAC" w:rsidP="00B61BAC">
      <w:r w:rsidRPr="00FB1CE6">
        <w:rPr>
          <w:rStyle w:val="Style13ptBold"/>
        </w:rPr>
        <w:t>Koop 17 –</w:t>
      </w:r>
      <w:r>
        <w:t xml:space="preserve"> </w:t>
      </w:r>
      <w:proofErr w:type="spellStart"/>
      <w:r>
        <w:t>Christel</w:t>
      </w:r>
      <w:proofErr w:type="spellEnd"/>
      <w:r>
        <w:t xml:space="preserve">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6DC746F0" w14:textId="77777777" w:rsidR="00B61BAC" w:rsidRDefault="00B61BAC" w:rsidP="00B61BAC">
      <w:pPr>
        <w:rPr>
          <w:sz w:val="16"/>
        </w:rPr>
      </w:pPr>
      <w:r w:rsidRPr="003A6C90">
        <w:rPr>
          <w:sz w:val="16"/>
        </w:rPr>
        <w:t xml:space="preserve">1 Introduction </w:t>
      </w:r>
      <w:r w:rsidRPr="00FB1CE6">
        <w:rPr>
          <w:rStyle w:val="StyleUnderline"/>
        </w:rPr>
        <w:t>The area of regulation has witnessed considerable maturation over the past decades</w:t>
      </w:r>
      <w:r w:rsidRPr="003A6C90">
        <w:rPr>
          <w:sz w:val="16"/>
        </w:rPr>
        <w:t>. Since the 1970s, with the introduction of the “economic theory of regulation” (Stigler 1971) and the rise of consumer, risk, and environmental regulatory activity (</w:t>
      </w:r>
      <w:proofErr w:type="spellStart"/>
      <w:r w:rsidRPr="003A6C90">
        <w:rPr>
          <w:sz w:val="16"/>
        </w:rPr>
        <w:t>Majone</w:t>
      </w:r>
      <w:proofErr w:type="spellEnd"/>
      <w:r w:rsidRPr="003A6C90">
        <w:rPr>
          <w:sz w:val="16"/>
        </w:rPr>
        <w:t xml:space="preserve"> 1996, Ch. 3), </w:t>
      </w:r>
      <w:r w:rsidRPr="00FB1CE6">
        <w:rPr>
          <w:rStyle w:val="StyleUnderline"/>
        </w:rPr>
        <w:t>it has developed into an international field of practice and research</w:t>
      </w:r>
      <w:r w:rsidRPr="003A6C90">
        <w:rPr>
          <w:sz w:val="16"/>
        </w:rPr>
        <w:t xml:space="preserve">, expanding particularly in the 1980s and 1990s. Regulatory bodies have been established around the world, </w:t>
      </w:r>
      <w:r w:rsidRPr="00C841D6">
        <w:rPr>
          <w:rStyle w:val="StyleUnderline"/>
          <w:highlight w:val="cyan"/>
        </w:rPr>
        <w:t>the language of regulation has become widespread</w:t>
      </w:r>
      <w:r w:rsidRPr="00A173DD">
        <w:rPr>
          <w:rStyle w:val="StyleUnderline"/>
        </w:rPr>
        <w:t xml:space="preserve"> </w:t>
      </w:r>
      <w:r w:rsidRPr="00C841D6">
        <w:rPr>
          <w:rStyle w:val="StyleUnderline"/>
          <w:highlight w:val="cyan"/>
        </w:rPr>
        <w:t>in public</w:t>
      </w:r>
      <w:r w:rsidRPr="00A173DD">
        <w:rPr>
          <w:rStyle w:val="StyleUnderline"/>
        </w:rPr>
        <w:t xml:space="preserve"> and academic </w:t>
      </w:r>
      <w:r w:rsidRPr="00C841D6">
        <w:rPr>
          <w:rStyle w:val="StyleUnderline"/>
          <w:highlight w:val="cyan"/>
        </w:rPr>
        <w:t>discourse</w:t>
      </w:r>
      <w:r w:rsidRPr="003A6C90">
        <w:rPr>
          <w:sz w:val="16"/>
        </w:rPr>
        <w:t xml:space="preserve">, and the effectiveness of different modes and tools of regulation has come under scrutiny, particularly in the context of the financial crisis, environmental disasters, and the safety of food and medicine. The field has also gone through a number of academic life stages: there has been increased specialization in the disciplines in which regulation is studied, growth in the number of research centers and </w:t>
      </w:r>
      <w:proofErr w:type="spellStart"/>
      <w:r w:rsidRPr="003A6C90">
        <w:rPr>
          <w:sz w:val="16"/>
        </w:rPr>
        <w:t>fora</w:t>
      </w:r>
      <w:proofErr w:type="spellEnd"/>
      <w:r w:rsidRPr="003A6C90">
        <w:rPr>
          <w:sz w:val="16"/>
        </w:rPr>
        <w:t xml:space="preserve"> for exchange, the creation of a journal devoted to the field, and the publication of a range of handbooks. </w:t>
      </w:r>
      <w:r w:rsidRPr="00A173DD">
        <w:rPr>
          <w:rStyle w:val="StyleUnderline"/>
        </w:rPr>
        <w:t>Yet the question of what this has meant for the main concept in the field – regulation – is still on the table. Some have suggested that there is agreement to disagree</w:t>
      </w:r>
      <w:r w:rsidRPr="003A6C90">
        <w:rPr>
          <w:sz w:val="16"/>
        </w:rPr>
        <w:t>. For instance, Baldwin et al. argue that there are three main conceptions: (</w:t>
      </w:r>
      <w:proofErr w:type="spellStart"/>
      <w:r w:rsidRPr="003A6C90">
        <w:rPr>
          <w:sz w:val="16"/>
        </w:rPr>
        <w:t>i</w:t>
      </w:r>
      <w:proofErr w:type="spellEnd"/>
      <w:r w:rsidRPr="003A6C90">
        <w:rPr>
          <w:sz w:val="16"/>
        </w:rPr>
        <w:t xml:space="preserve">) regulation as “the promulgation of an authoritative set of rules, accompanied by some mechanism […] for monitoring and promoting compliance with these rules,” (ii) regulation as “all the efforts of state agencies to steer the economy,” and (iii) regulation as “all mechanisms of social control – including unintentional and non-state processes” (Baldwin et al. 1998, pp. 3–4; cf. </w:t>
      </w:r>
      <w:proofErr w:type="spellStart"/>
      <w:r w:rsidRPr="003A6C90">
        <w:rPr>
          <w:sz w:val="16"/>
        </w:rPr>
        <w:t>Jordana</w:t>
      </w:r>
      <w:proofErr w:type="spellEnd"/>
      <w:r w:rsidRPr="003A6C90">
        <w:rPr>
          <w:sz w:val="16"/>
        </w:rPr>
        <w:t xml:space="preserve"> &amp; Levi-</w:t>
      </w:r>
      <w:proofErr w:type="spellStart"/>
      <w:r w:rsidRPr="003A6C90">
        <w:rPr>
          <w:sz w:val="16"/>
        </w:rPr>
        <w:t>Faur</w:t>
      </w:r>
      <w:proofErr w:type="spellEnd"/>
      <w:r w:rsidRPr="003A6C90">
        <w:rPr>
          <w:sz w:val="16"/>
        </w:rPr>
        <w:t xml:space="preserve"> 2004, pp. 2–4; Baldwin et al. 2012, Ch. 1). The variation is attributed to differences in disciplinary concerns, with lawyers, political scientists, and economists building mainly on the first two conceptions, while socio-legal scholars emphasize the third (Baldwin et al. 1998, p. 4; cf. Levi-</w:t>
      </w:r>
      <w:proofErr w:type="spellStart"/>
      <w:r w:rsidRPr="003A6C90">
        <w:rPr>
          <w:sz w:val="16"/>
        </w:rPr>
        <w:t>Faur</w:t>
      </w:r>
      <w:proofErr w:type="spellEnd"/>
      <w:r w:rsidRPr="003A6C90">
        <w:rPr>
          <w:sz w:val="16"/>
        </w:rPr>
        <w:t xml:space="preserve"> 2011, p. 3). </w:t>
      </w:r>
      <w:r w:rsidRPr="00A173DD">
        <w:rPr>
          <w:rStyle w:val="StyleUnderline"/>
        </w:rPr>
        <w:t xml:space="preserve">Yet </w:t>
      </w:r>
      <w:r w:rsidRPr="00A173DD">
        <w:rPr>
          <w:rStyle w:val="Emphasis"/>
        </w:rPr>
        <w:t>some definitions</w:t>
      </w:r>
      <w:r w:rsidRPr="00A173DD">
        <w:rPr>
          <w:rStyle w:val="StyleUnderline"/>
        </w:rPr>
        <w:t xml:space="preserve"> enjoy </w:t>
      </w:r>
      <w:r w:rsidRPr="00A173DD">
        <w:rPr>
          <w:rStyle w:val="Emphasis"/>
        </w:rPr>
        <w:t>cross-</w:t>
      </w:r>
      <w:r w:rsidRPr="003A6C90">
        <w:rPr>
          <w:rStyle w:val="Emphasis"/>
        </w:rPr>
        <w:t>disciplinary appeal</w:t>
      </w:r>
      <w:r w:rsidRPr="003A6C90">
        <w:rPr>
          <w:rStyle w:val="StyleUnderline"/>
        </w:rPr>
        <w:t>. For instance, many authors rely on Selznick's definition of regulation as “</w:t>
      </w:r>
      <w:r w:rsidRPr="003A6C90">
        <w:rPr>
          <w:rStyle w:val="Emphasis"/>
        </w:rPr>
        <w:t>sustained and focused control</w:t>
      </w:r>
      <w:r w:rsidRPr="003A6C90">
        <w:rPr>
          <w:rStyle w:val="StyleUnderline"/>
        </w:rPr>
        <w:t xml:space="preserve"> exercised by a public agency over activities that are valued by the community”</w:t>
      </w:r>
      <w:r w:rsidRPr="003A6C90">
        <w:rPr>
          <w:sz w:val="16"/>
        </w:rPr>
        <w:t xml:space="preserve"> (Selznick 1985, p. 363). Equally prominent is Black's more detailed definition of regulation as “the sustained and focused attempt to alter the </w:t>
      </w:r>
      <w:proofErr w:type="spellStart"/>
      <w:r w:rsidRPr="003A6C90">
        <w:rPr>
          <w:sz w:val="16"/>
        </w:rPr>
        <w:t>behaviour</w:t>
      </w:r>
      <w:proofErr w:type="spellEnd"/>
      <w:r w:rsidRPr="003A6C90">
        <w:rPr>
          <w:sz w:val="16"/>
        </w:rPr>
        <w:t xml:space="preserve"> of others according to defined standards and purposes with the intention of producing a broadly identified outcome or outcomes, which may involve mechanisms of standard-setting, information-gathering and </w:t>
      </w:r>
      <w:proofErr w:type="spellStart"/>
      <w:r w:rsidRPr="003A6C90">
        <w:rPr>
          <w:sz w:val="16"/>
        </w:rPr>
        <w:t>behaviour</w:t>
      </w:r>
      <w:proofErr w:type="spellEnd"/>
      <w:r w:rsidRPr="003A6C90">
        <w:rPr>
          <w:sz w:val="16"/>
        </w:rPr>
        <w:t xml:space="preserve"> modification” (Black 2002, p. 26; cf. Parker &amp; Braithwaite 2005; Morgan &amp; </w:t>
      </w:r>
      <w:proofErr w:type="spellStart"/>
      <w:r w:rsidRPr="003A6C90">
        <w:rPr>
          <w:sz w:val="16"/>
        </w:rPr>
        <w:t>Yeung</w:t>
      </w:r>
      <w:proofErr w:type="spellEnd"/>
      <w:r w:rsidRPr="003A6C90">
        <w:rPr>
          <w:sz w:val="16"/>
        </w:rPr>
        <w:t xml:space="preserve"> 2007; Lodge &amp; </w:t>
      </w:r>
      <w:proofErr w:type="spellStart"/>
      <w:r w:rsidRPr="003A6C90">
        <w:rPr>
          <w:sz w:val="16"/>
        </w:rPr>
        <w:t>Wegrich</w:t>
      </w:r>
      <w:proofErr w:type="spellEnd"/>
      <w:r w:rsidRPr="003A6C90">
        <w:rPr>
          <w:sz w:val="16"/>
        </w:rPr>
        <w:t xml:space="preserve"> 2012)</w:t>
      </w:r>
      <w:proofErr w:type="gramStart"/>
      <w:r w:rsidRPr="003A6C90">
        <w:rPr>
          <w:sz w:val="16"/>
        </w:rPr>
        <w:t>.1</w:t>
      </w:r>
      <w:proofErr w:type="gramEnd"/>
      <w:r w:rsidRPr="003A6C90">
        <w:rPr>
          <w:sz w:val="16"/>
        </w:rPr>
        <w:t xml:space="preserve"> </w:t>
      </w:r>
      <w:r w:rsidRPr="003A6C90">
        <w:rPr>
          <w:rStyle w:val="StyleUnderline"/>
        </w:rPr>
        <w:t xml:space="preserve">Our study addresses the question whether we can identify any </w:t>
      </w:r>
      <w:r w:rsidRPr="003A6C90">
        <w:rPr>
          <w:rStyle w:val="Emphasis"/>
        </w:rPr>
        <w:t>agreement</w:t>
      </w:r>
      <w:r w:rsidRPr="003A6C90">
        <w:rPr>
          <w:rStyle w:val="StyleUnderline"/>
        </w:rPr>
        <w:t xml:space="preserve"> on the definition of regulation </w:t>
      </w:r>
      <w:r w:rsidRPr="003A6C90">
        <w:rPr>
          <w:rStyle w:val="Emphasis"/>
        </w:rPr>
        <w:t>across different social science disciplines</w:t>
      </w:r>
      <w:r w:rsidRPr="003A6C90">
        <w:rPr>
          <w:sz w:val="16"/>
        </w:rPr>
        <w:t xml:space="preserve">. Do we still find disciplinary preoccupations or does scholarship point to a state of cross-disciplinary conceptual consolidation? Our main findings suggest that there are shared conceptions of regulation across disciplines, with research interests that are not discipline-specific driving the variation in conceptions. </w:t>
      </w:r>
      <w:r w:rsidRPr="00C841D6">
        <w:rPr>
          <w:rStyle w:val="StyleUnderline"/>
          <w:highlight w:val="cyan"/>
        </w:rPr>
        <w:t xml:space="preserve">We employ a </w:t>
      </w:r>
      <w:r w:rsidRPr="00C841D6">
        <w:rPr>
          <w:rStyle w:val="Emphasis"/>
          <w:highlight w:val="cyan"/>
        </w:rPr>
        <w:t>new methodological approach</w:t>
      </w:r>
      <w:r w:rsidRPr="00A173DD">
        <w:rPr>
          <w:rStyle w:val="StyleUnderline"/>
        </w:rPr>
        <w:t xml:space="preserve"> to concept analysis </w:t>
      </w:r>
      <w:r w:rsidRPr="00C841D6">
        <w:rPr>
          <w:rStyle w:val="StyleUnderline"/>
          <w:highlight w:val="cyan"/>
        </w:rPr>
        <w:t>that focuses on the</w:t>
      </w:r>
      <w:r w:rsidRPr="00A173DD">
        <w:rPr>
          <w:rStyle w:val="StyleUnderline"/>
        </w:rPr>
        <w:t xml:space="preserve"> </w:t>
      </w:r>
      <w:r w:rsidRPr="00C841D6">
        <w:rPr>
          <w:rStyle w:val="StyleUnderline"/>
          <w:highlight w:val="cyan"/>
        </w:rPr>
        <w:t>actual use of the regulation concept across different disciplines.</w:t>
      </w:r>
      <w:r w:rsidRPr="00A173DD">
        <w:rPr>
          <w:rStyle w:val="StyleUnderline"/>
        </w:rPr>
        <w:t xml:space="preserve"> We assess the conceptions </w:t>
      </w:r>
      <w:r w:rsidRPr="00C841D6">
        <w:rPr>
          <w:rStyle w:val="StyleUnderline"/>
          <w:highlight w:val="cyan"/>
        </w:rPr>
        <w:t xml:space="preserve">held in the </w:t>
      </w:r>
      <w:r w:rsidRPr="00C841D6">
        <w:rPr>
          <w:rStyle w:val="Emphasis"/>
          <w:highlight w:val="cyan"/>
        </w:rPr>
        <w:t>most-cited articles</w:t>
      </w:r>
      <w:r w:rsidRPr="00C841D6">
        <w:rPr>
          <w:rStyle w:val="StyleUnderline"/>
          <w:highlight w:val="cyan"/>
        </w:rPr>
        <w:t xml:space="preserve"> in social science</w:t>
      </w:r>
      <w:r w:rsidRPr="00A173DD">
        <w:rPr>
          <w:rStyle w:val="StyleUnderline"/>
        </w:rPr>
        <w:t xml:space="preserve"> disciplines in which the phenomenon is a </w:t>
      </w:r>
      <w:r w:rsidRPr="00A173DD">
        <w:rPr>
          <w:rStyle w:val="Emphasis"/>
        </w:rPr>
        <w:t>central concern</w:t>
      </w:r>
      <w:r w:rsidRPr="00A173DD">
        <w:rPr>
          <w:rStyle w:val="StyleUnderline"/>
        </w:rPr>
        <w:t xml:space="preserve">: </w:t>
      </w:r>
      <w:r w:rsidRPr="00C841D6">
        <w:rPr>
          <w:rStyle w:val="StyleUnderline"/>
          <w:highlight w:val="cyan"/>
        </w:rPr>
        <w:t>business, economics, law, pol</w:t>
      </w:r>
      <w:r w:rsidRPr="00A173DD">
        <w:rPr>
          <w:rStyle w:val="StyleUnderline"/>
        </w:rPr>
        <w:t xml:space="preserve">itical </w:t>
      </w:r>
      <w:r w:rsidRPr="00C841D6">
        <w:rPr>
          <w:rStyle w:val="StyleUnderline"/>
          <w:highlight w:val="cyan"/>
        </w:rPr>
        <w:t>sci</w:t>
      </w:r>
      <w:r w:rsidRPr="00A173DD">
        <w:rPr>
          <w:rStyle w:val="StyleUnderline"/>
        </w:rPr>
        <w:t xml:space="preserve">ence, </w:t>
      </w:r>
      <w:r w:rsidRPr="00C841D6">
        <w:rPr>
          <w:rStyle w:val="StyleUnderline"/>
          <w:highlight w:val="cyan"/>
        </w:rPr>
        <w:t>public administration, and sociology</w:t>
      </w:r>
      <w:r w:rsidRPr="00C841D6">
        <w:rPr>
          <w:sz w:val="16"/>
          <w:highlight w:val="cyan"/>
        </w:rPr>
        <w:t>.</w:t>
      </w:r>
      <w:r w:rsidRPr="003A6C90">
        <w:rPr>
          <w:sz w:val="16"/>
        </w:rPr>
        <w:t xml:space="preserve"> We focus on articles published in journals listed in the Web of Science Social Sciences Citation Index.2 </w:t>
      </w:r>
      <w:proofErr w:type="gramStart"/>
      <w:r w:rsidRPr="00A173DD">
        <w:rPr>
          <w:rStyle w:val="StyleUnderline"/>
        </w:rPr>
        <w:t>By</w:t>
      </w:r>
      <w:proofErr w:type="gramEnd"/>
      <w:r w:rsidRPr="00A173DD">
        <w:rPr>
          <w:rStyle w:val="StyleUnderline"/>
        </w:rPr>
        <w:t xml:space="preserve"> analyzing conceptions this way, we can </w:t>
      </w:r>
      <w:r w:rsidRPr="00A173DD">
        <w:rPr>
          <w:rStyle w:val="Emphasis"/>
        </w:rPr>
        <w:t>draw conclusions on conceptual consolidation across disciplines</w:t>
      </w:r>
      <w:r w:rsidRPr="00A173DD">
        <w:rPr>
          <w:rStyle w:val="StyleUnderline"/>
        </w:rPr>
        <w:t xml:space="preserve"> and on the </w:t>
      </w:r>
      <w:r w:rsidRPr="00A173DD">
        <w:rPr>
          <w:rStyle w:val="Emphasis"/>
        </w:rPr>
        <w:t>core elements</w:t>
      </w:r>
      <w:r w:rsidRPr="00A173DD">
        <w:rPr>
          <w:rStyle w:val="StyleUnderline"/>
        </w:rPr>
        <w:t xml:space="preserve"> of the concept</w:t>
      </w:r>
      <w:r w:rsidRPr="003A6C90">
        <w:rPr>
          <w:sz w:val="16"/>
        </w:rPr>
        <w:t xml:space="preserve">. What our approach has in common with conventional concept analysis is the assessment of influential definitions in the field, and the identification of key conceptual questions. While scholars normally use such assessment to position their own definition in the field, we draw on it to develop the analytical framework for our empirical analysis. For each conceptual question, </w:t>
      </w:r>
      <w:r w:rsidRPr="00A173DD">
        <w:rPr>
          <w:rStyle w:val="StyleUnderline"/>
        </w:rPr>
        <w:t xml:space="preserve">we analyze </w:t>
      </w:r>
      <w:r w:rsidRPr="00A173DD">
        <w:rPr>
          <w:rStyle w:val="Emphasis"/>
        </w:rPr>
        <w:t>empirically</w:t>
      </w:r>
      <w:r w:rsidRPr="00A173DD">
        <w:rPr>
          <w:rStyle w:val="StyleUnderline"/>
        </w:rPr>
        <w:t xml:space="preserve"> whether, and to what extent, there are commonalities in the answers provided by the articles we selected</w:t>
      </w:r>
      <w:r w:rsidRPr="003A6C90">
        <w:rPr>
          <w:sz w:val="16"/>
        </w:rPr>
        <w:t>. This implies that if some definition is identified, i</w:t>
      </w:r>
      <w:r w:rsidRPr="00A173DD">
        <w:rPr>
          <w:rStyle w:val="StyleUnderline"/>
        </w:rPr>
        <w:t xml:space="preserve">t is done on </w:t>
      </w:r>
      <w:r w:rsidRPr="00A173DD">
        <w:rPr>
          <w:rStyle w:val="StyleUnderline"/>
        </w:rPr>
        <w:lastRenderedPageBreak/>
        <w:t xml:space="preserve">the basis of a systematic analysis of the answers to the questions offered </w:t>
      </w:r>
      <w:r w:rsidRPr="00A173DD">
        <w:rPr>
          <w:rStyle w:val="Emphasis"/>
        </w:rPr>
        <w:t>in the literature</w:t>
      </w:r>
      <w:r w:rsidRPr="00A173DD">
        <w:rPr>
          <w:rStyle w:val="StyleUnderline"/>
        </w:rPr>
        <w:t>, rather than by us</w:t>
      </w:r>
      <w:r w:rsidRPr="003A6C90">
        <w:rPr>
          <w:sz w:val="16"/>
        </w:rPr>
        <w:t>.</w:t>
      </w:r>
    </w:p>
    <w:p w14:paraId="6C4E3CF2" w14:textId="77777777" w:rsidR="00782980" w:rsidRDefault="00782980" w:rsidP="00782980">
      <w:pPr>
        <w:pStyle w:val="Heading3"/>
      </w:pPr>
      <w:r>
        <w:lastRenderedPageBreak/>
        <w:t>2nc – Topic Education</w:t>
      </w:r>
    </w:p>
    <w:p w14:paraId="108508B4" w14:textId="46E3E028" w:rsidR="00782980" w:rsidRDefault="00782980" w:rsidP="00782980">
      <w:pPr>
        <w:pStyle w:val="Heading4"/>
      </w:pPr>
      <w:r>
        <w:t>Strict clarity on the definition of “regulation” is key to topic and legal education</w:t>
      </w:r>
      <w:r w:rsidR="00C66A97">
        <w:t xml:space="preserve"> – any ambiguity is a product of IDEOLOGY, not policy. </w:t>
      </w:r>
    </w:p>
    <w:p w14:paraId="5AAB8D5F" w14:textId="77777777" w:rsidR="00782980" w:rsidRDefault="00782980" w:rsidP="00782980">
      <w:proofErr w:type="spellStart"/>
      <w:r w:rsidRPr="0038480B">
        <w:rPr>
          <w:rStyle w:val="Style13ptBold"/>
        </w:rPr>
        <w:t>Orbach</w:t>
      </w:r>
      <w:proofErr w:type="spellEnd"/>
      <w:r w:rsidRPr="0038480B">
        <w:rPr>
          <w:rStyle w:val="Style13ptBold"/>
        </w:rPr>
        <w:t xml:space="preserve"> 12 –</w:t>
      </w:r>
      <w:r>
        <w:t xml:space="preserve"> Barak </w:t>
      </w:r>
      <w:proofErr w:type="spellStart"/>
      <w:r>
        <w:t>Orbach</w:t>
      </w:r>
      <w:proofErr w:type="spellEnd"/>
      <w:r>
        <w:t>, Professor of Law at the University of Arizona College of Law, “What Is Regulation?</w:t>
      </w:r>
      <w:proofErr w:type="gramStart"/>
      <w:r>
        <w:t>”,</w:t>
      </w:r>
      <w:proofErr w:type="gramEnd"/>
      <w:r>
        <w:t xml:space="preserve"> Yale Journal on Regulation, http://yalejreg.com/what-is-regulation/</w:t>
      </w:r>
    </w:p>
    <w:p w14:paraId="025B6742" w14:textId="77777777" w:rsidR="00782980" w:rsidRPr="00944076" w:rsidRDefault="00782980" w:rsidP="00782980">
      <w:pPr>
        <w:rPr>
          <w:sz w:val="16"/>
        </w:rPr>
      </w:pPr>
      <w:r w:rsidRPr="0015400E">
        <w:rPr>
          <w:rStyle w:val="StyleUnderline"/>
        </w:rPr>
        <w:t>People hold strong views about regulation, but do they know what “regulation” means?</w:t>
      </w:r>
      <w:r w:rsidRPr="00944076">
        <w:rPr>
          <w:sz w:val="16"/>
        </w:rPr>
        <w:t xml:space="preserve"> National Federation of Independent Business (NFIB) is a landmark in regulation jurisprudence, yet the NFIB Court was divided over the meaning of the term “to regulate.” Long ago, John Stuart Mill </w:t>
      </w:r>
      <w:proofErr w:type="gramStart"/>
      <w:r w:rsidRPr="00944076">
        <w:rPr>
          <w:sz w:val="16"/>
        </w:rPr>
        <w:t>observed that</w:t>
      </w:r>
      <w:proofErr w:type="gramEnd"/>
      <w:r w:rsidRPr="00944076">
        <w:rPr>
          <w:sz w:val="16"/>
        </w:rPr>
        <w:t xml:space="preserve">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15400E">
        <w:rPr>
          <w:rStyle w:val="StyleUnderline"/>
        </w:rPr>
        <w:t xml:space="preserve">This Essay explores the meaning of </w:t>
      </w:r>
      <w:r w:rsidRPr="00C841D6">
        <w:rPr>
          <w:rStyle w:val="StyleUnderline"/>
          <w:highlight w:val="cyan"/>
        </w:rPr>
        <w:t>the term “regulation.</w:t>
      </w:r>
      <w:r w:rsidRPr="0015400E">
        <w:rPr>
          <w:rStyle w:val="StyleUnderline"/>
        </w:rPr>
        <w:t>”</w:t>
      </w:r>
      <w:r>
        <w:rPr>
          <w:rStyle w:val="StyleUnderline"/>
        </w:rPr>
        <w:t xml:space="preserve"> </w:t>
      </w:r>
      <w:r w:rsidRPr="00944076">
        <w:rPr>
          <w:sz w:val="16"/>
        </w:rPr>
        <w:t>People hold strong views about regulation, but do they know what “regulation” means? National Federation of Independent Business (“NFIB”</w:t>
      </w:r>
      <w:proofErr w:type="gramStart"/>
      <w:r w:rsidRPr="00944076">
        <w:rPr>
          <w:sz w:val="16"/>
        </w:rPr>
        <w:t>)1</w:t>
      </w:r>
      <w:proofErr w:type="gramEnd"/>
      <w:r w:rsidRPr="00944076">
        <w:rPr>
          <w:sz w:val="16"/>
        </w:rPr>
        <w:t xml:space="preserve"> is a milestone in regulation jurisprudence, yet the NFIB Court was divided over the meaning of the term “to regulate.” Disagreeing on whether Congress has authority to mandate minimum health insurance coverage, the Justices presented two opposite, yet firm views about whether the phrase “to regulate” can mean to require activities.2 This fundamental disagreement led the Justices to a debate about the question whether a health insurance mandate is equivalent to “address[</w:t>
      </w:r>
      <w:proofErr w:type="spellStart"/>
      <w:r w:rsidRPr="00944076">
        <w:rPr>
          <w:sz w:val="16"/>
        </w:rPr>
        <w:t>ing</w:t>
      </w:r>
      <w:proofErr w:type="spellEnd"/>
      <w:r w:rsidRPr="00944076">
        <w:rPr>
          <w:sz w:val="16"/>
        </w:rPr>
        <w:t xml:space="preserve">] the diet problem by ordering everyone to buy vegetables.”3 During the past century, </w:t>
      </w:r>
      <w:r w:rsidRPr="0015400E">
        <w:rPr>
          <w:rStyle w:val="StyleUnderline"/>
        </w:rPr>
        <w:t>substantial resources have been invested in the politics and scholarship of regulation</w:t>
      </w:r>
      <w:r w:rsidRPr="00944076">
        <w:rPr>
          <w:sz w:val="16"/>
        </w:rPr>
        <w:t xml:space="preserve"> (see Figure 1)</w:t>
      </w:r>
      <w:proofErr w:type="gramStart"/>
      <w:r w:rsidRPr="00944076">
        <w:rPr>
          <w:sz w:val="16"/>
        </w:rPr>
        <w:t>.4</w:t>
      </w:r>
      <w:proofErr w:type="gramEnd"/>
      <w:r w:rsidRPr="00944076">
        <w:rPr>
          <w:sz w:val="16"/>
        </w:rPr>
        <w:t xml:space="preserve"> </w:t>
      </w:r>
      <w:r w:rsidRPr="0015400E">
        <w:rPr>
          <w:rStyle w:val="StyleUnderline"/>
        </w:rPr>
        <w:t xml:space="preserve">Nonetheless, the term “regulation” </w:t>
      </w:r>
      <w:r w:rsidRPr="00C841D6">
        <w:rPr>
          <w:rStyle w:val="StyleUnderline"/>
          <w:highlight w:val="cyan"/>
        </w:rPr>
        <w:t xml:space="preserve">appears to escape a </w:t>
      </w:r>
      <w:r w:rsidRPr="00C841D6">
        <w:rPr>
          <w:rStyle w:val="Emphasis"/>
          <w:highlight w:val="cyan"/>
        </w:rPr>
        <w:t>clear definition</w:t>
      </w:r>
      <w:r w:rsidRPr="00944076">
        <w:rPr>
          <w:sz w:val="16"/>
        </w:rPr>
        <w:t xml:space="preserve">. 5 Although </w:t>
      </w:r>
      <w:r w:rsidRPr="00C841D6">
        <w:rPr>
          <w:rStyle w:val="StyleUnderline"/>
          <w:highlight w:val="cyan"/>
        </w:rPr>
        <w:t>regulation</w:t>
      </w:r>
      <w:r w:rsidRPr="00944076">
        <w:rPr>
          <w:sz w:val="16"/>
        </w:rPr>
        <w:t xml:space="preserve"> has been one of the most controversial topics in law and politics, it </w:t>
      </w:r>
      <w:r w:rsidRPr="00C841D6">
        <w:rPr>
          <w:rStyle w:val="StyleUnderline"/>
          <w:highlight w:val="cyan"/>
        </w:rPr>
        <w:t>has</w:t>
      </w:r>
      <w:r w:rsidRPr="00944076">
        <w:rPr>
          <w:sz w:val="16"/>
        </w:rPr>
        <w:t xml:space="preserve"> also </w:t>
      </w:r>
      <w:r w:rsidRPr="00C841D6">
        <w:rPr>
          <w:rStyle w:val="StyleUnderline"/>
          <w:highlight w:val="cyan"/>
        </w:rPr>
        <w:t xml:space="preserve">been </w:t>
      </w:r>
      <w:r w:rsidRPr="00C841D6">
        <w:rPr>
          <w:rStyle w:val="Emphasis"/>
          <w:highlight w:val="cyan"/>
        </w:rPr>
        <w:t>one of the most misunderstood concepts</w:t>
      </w:r>
      <w:r w:rsidRPr="00C841D6">
        <w:rPr>
          <w:rStyle w:val="StyleUnderline"/>
          <w:highlight w:val="cyan"/>
        </w:rPr>
        <w:t xml:space="preserve"> in modern</w:t>
      </w:r>
      <w:r w:rsidRPr="0015400E">
        <w:rPr>
          <w:rStyle w:val="StyleUnderline"/>
        </w:rPr>
        <w:t xml:space="preserve"> legal </w:t>
      </w:r>
      <w:r w:rsidRPr="00C841D6">
        <w:rPr>
          <w:rStyle w:val="StyleUnderline"/>
          <w:highlight w:val="cyan"/>
        </w:rPr>
        <w:t>thinking</w:t>
      </w:r>
      <w:r w:rsidRPr="00944076">
        <w:rPr>
          <w:sz w:val="16"/>
        </w:rPr>
        <w:t xml:space="preserve">. </w:t>
      </w:r>
      <w:r w:rsidRPr="0015400E">
        <w:rPr>
          <w:rStyle w:val="StyleUnderline"/>
        </w:rPr>
        <w:t xml:space="preserve">The evasive nature of the term “regulation” is </w:t>
      </w:r>
      <w:r w:rsidRPr="00C841D6">
        <w:rPr>
          <w:rStyle w:val="StyleUnderline"/>
          <w:highlight w:val="cyan"/>
        </w:rPr>
        <w:t>largely a product of confusion</w:t>
      </w:r>
      <w:r w:rsidRPr="0015400E">
        <w:rPr>
          <w:rStyle w:val="StyleUnderline"/>
        </w:rPr>
        <w:t xml:space="preserve"> between two unrelated matters—the abstract concept </w:t>
      </w:r>
      <w:r w:rsidRPr="00C841D6">
        <w:rPr>
          <w:rStyle w:val="StyleUnderline"/>
          <w:highlight w:val="cyan"/>
        </w:rPr>
        <w:t>of regulation and opinions about the desirable scope</w:t>
      </w:r>
      <w:r w:rsidRPr="0015400E">
        <w:rPr>
          <w:rStyle w:val="StyleUnderline"/>
        </w:rPr>
        <w:t xml:space="preserve"> of regulatory powers or desirable regulatory policies. People intuitively understand the word “regulation” to mean government intervention in liberty and choices—through legal rules that define the legally available options and through legal rules that manipulate incentives. But to</w:t>
      </w:r>
      <w:r w:rsidRPr="00C841D6">
        <w:rPr>
          <w:rStyle w:val="StyleUnderline"/>
          <w:highlight w:val="cyan"/>
        </w:rPr>
        <w:t xml:space="preserve">o often, ideologies and preexisting beliefs dictate perceptions as to what intervention means and whether intervention is needed. This pattern results in </w:t>
      </w:r>
      <w:r w:rsidRPr="00C841D6">
        <w:rPr>
          <w:rStyle w:val="Emphasis"/>
          <w:highlight w:val="cyan"/>
        </w:rPr>
        <w:t>inconsistent preferences</w:t>
      </w:r>
      <w:r w:rsidRPr="00C841D6">
        <w:rPr>
          <w:rStyle w:val="StyleUnderline"/>
          <w:highlight w:val="cyan"/>
        </w:rPr>
        <w:t xml:space="preserve"> for regulation and </w:t>
      </w:r>
      <w:r w:rsidRPr="00C841D6">
        <w:rPr>
          <w:rStyle w:val="Emphasis"/>
          <w:highlight w:val="cyan"/>
        </w:rPr>
        <w:t>obscures the understanding of the term</w:t>
      </w:r>
      <w:r w:rsidRPr="00C841D6">
        <w:rPr>
          <w:sz w:val="16"/>
          <w:highlight w:val="cyan"/>
        </w:rPr>
        <w:t>.</w:t>
      </w:r>
      <w:r w:rsidRPr="00944076">
        <w:rPr>
          <w:sz w:val="16"/>
        </w:rPr>
        <w:t xml:space="preserve"> It is not uncommon that individuals who express contempt of government regulation are proponents of intrusive regulation that serves their values</w:t>
      </w:r>
      <w:proofErr w:type="gramStart"/>
      <w:r w:rsidRPr="00944076">
        <w:rPr>
          <w:sz w:val="16"/>
        </w:rPr>
        <w:t>,8</w:t>
      </w:r>
      <w:proofErr w:type="gramEnd"/>
      <w:r w:rsidRPr="00944076">
        <w:rPr>
          <w:sz w:val="16"/>
        </w:rPr>
        <w:t xml:space="preserve">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 A few examples of the confusion between perceptions of regulation and the understanding of the concept as government intervention may be helpful.</w:t>
      </w:r>
    </w:p>
    <w:p w14:paraId="0794F81E" w14:textId="77777777" w:rsidR="00782980" w:rsidRDefault="00782980" w:rsidP="00782980"/>
    <w:p w14:paraId="2C44F893" w14:textId="77777777" w:rsidR="001B4927" w:rsidRPr="00897EB4" w:rsidRDefault="001B4927" w:rsidP="001B4927">
      <w:pPr>
        <w:pStyle w:val="Heading4"/>
      </w:pPr>
      <w:r>
        <w:t xml:space="preserve">Federal control of the states is the </w:t>
      </w:r>
      <w:r>
        <w:rPr>
          <w:u w:val="single"/>
        </w:rPr>
        <w:t>core controversy</w:t>
      </w:r>
      <w:r>
        <w:t xml:space="preserve"> </w:t>
      </w:r>
    </w:p>
    <w:p w14:paraId="6D00F8CA" w14:textId="77777777" w:rsidR="001B4927" w:rsidRDefault="001B4927" w:rsidP="001B4927">
      <w:proofErr w:type="spellStart"/>
      <w:r w:rsidRPr="00897EB4">
        <w:rPr>
          <w:b/>
        </w:rPr>
        <w:t>Kirp</w:t>
      </w:r>
      <w:proofErr w:type="spellEnd"/>
      <w:r w:rsidRPr="00897EB4">
        <w:rPr>
          <w:b/>
        </w:rPr>
        <w:t>, 83</w:t>
      </w:r>
      <w:r>
        <w:t xml:space="preserve"> - Stanford Univ., Calif. Inst. for Research on Educational Finance and Governance (David, “The Fourth R: Reading, Writing,'</w:t>
      </w:r>
      <w:proofErr w:type="spellStart"/>
      <w:r>
        <w:t>Rithmetic</w:t>
      </w:r>
      <w:proofErr w:type="spellEnd"/>
      <w:r>
        <w:t>--and Rules”. Policy Paper No. 83-Cl. http://files.eric.ed.gov/fulltext/ED231016.pdf</w:t>
      </w:r>
    </w:p>
    <w:p w14:paraId="595551F8" w14:textId="77777777" w:rsidR="001B4927" w:rsidRDefault="001B4927" w:rsidP="001B4927"/>
    <w:p w14:paraId="39368936" w14:textId="77777777" w:rsidR="001B4927" w:rsidRPr="00BE5B31" w:rsidRDefault="001B4927" w:rsidP="001B4927">
      <w:pPr>
        <w:rPr>
          <w:sz w:val="16"/>
        </w:rPr>
      </w:pPr>
      <w:r w:rsidRPr="00BE5B31">
        <w:rPr>
          <w:sz w:val="16"/>
        </w:rPr>
        <w:t xml:space="preserve">An introduction to a projected collection of essays on law and governance, this paper traces the reasons for and issues in increased federal control of education and lays down the format of the forthcoming collection. The author notes that, although the problems of increased bureaucratic involvement have not-been so dramatic in education as elsewhere, </w:t>
      </w:r>
      <w:r w:rsidRPr="00897EB4">
        <w:rPr>
          <w:rStyle w:val="StyleUnderline"/>
        </w:rPr>
        <w:t xml:space="preserve">there are important parallels between problems in other fields of </w:t>
      </w:r>
      <w:r w:rsidRPr="00D069F9">
        <w:rPr>
          <w:rStyle w:val="Emphasis"/>
        </w:rPr>
        <w:t>regulation</w:t>
      </w:r>
      <w:r w:rsidRPr="00897EB4">
        <w:rPr>
          <w:rStyle w:val="StyleUnderline"/>
        </w:rPr>
        <w:t xml:space="preserve"> and those of </w:t>
      </w:r>
      <w:r w:rsidRPr="00D069F9">
        <w:rPr>
          <w:rStyle w:val="Emphasis"/>
        </w:rPr>
        <w:t>education</w:t>
      </w:r>
      <w:r w:rsidRPr="00897EB4">
        <w:rPr>
          <w:rStyle w:val="StyleUnderline"/>
        </w:rPr>
        <w:t>, including loss of local control, debilitating expense, inflexibility, and inefficiency</w:t>
      </w:r>
      <w:r w:rsidRPr="00BE5B31">
        <w:rPr>
          <w:sz w:val="16"/>
        </w:rPr>
        <w:t xml:space="preserve">. However, it is also observed that </w:t>
      </w:r>
      <w:r w:rsidRPr="00897EB4">
        <w:rPr>
          <w:rStyle w:val="StyleUnderline"/>
        </w:rPr>
        <w:t xml:space="preserve">the problems in </w:t>
      </w:r>
      <w:r w:rsidRPr="00D069F9">
        <w:rPr>
          <w:rStyle w:val="Emphasis"/>
        </w:rPr>
        <w:t>deregulation</w:t>
      </w:r>
      <w:r w:rsidRPr="00897EB4">
        <w:rPr>
          <w:rStyle w:val="StyleUnderline"/>
        </w:rPr>
        <w:t xml:space="preserve"> may be as severe as those in overregulation because organized interests may find it easier to influence decisions and because federal regulation of schools is not so autocratic</w:t>
      </w:r>
      <w:r w:rsidRPr="00BE5B31">
        <w:rPr>
          <w:sz w:val="16"/>
        </w:rPr>
        <w:t xml:space="preserve"> as is commonly supposed. </w:t>
      </w:r>
      <w:r w:rsidRPr="00897EB4">
        <w:rPr>
          <w:rStyle w:val="StyleUnderline"/>
        </w:rPr>
        <w:t xml:space="preserve">Choosing the </w:t>
      </w:r>
      <w:r w:rsidRPr="00D069F9">
        <w:rPr>
          <w:rStyle w:val="Emphasis"/>
        </w:rPr>
        <w:t>right balance of local and federal control</w:t>
      </w:r>
      <w:r w:rsidRPr="00897EB4">
        <w:rPr>
          <w:rStyle w:val="StyleUnderline"/>
        </w:rPr>
        <w:t xml:space="preserve"> in order to ensure the claim of the poor in public education is </w:t>
      </w:r>
      <w:r w:rsidRPr="00BE5B31">
        <w:rPr>
          <w:sz w:val="16"/>
        </w:rPr>
        <w:t>presented as</w:t>
      </w:r>
      <w:r w:rsidRPr="00897EB4">
        <w:rPr>
          <w:rStyle w:val="StyleUnderline"/>
        </w:rPr>
        <w:t xml:space="preserve"> </w:t>
      </w:r>
      <w:r w:rsidRPr="00897EB4">
        <w:rPr>
          <w:rStyle w:val="Emphasis"/>
        </w:rPr>
        <w:t xml:space="preserve">the prime issue in the </w:t>
      </w:r>
      <w:r w:rsidRPr="00897EB4">
        <w:rPr>
          <w:rStyle w:val="Emphasis"/>
        </w:rPr>
        <w:lastRenderedPageBreak/>
        <w:t>regulation of education</w:t>
      </w:r>
      <w:r w:rsidRPr="00BE5B31">
        <w:rPr>
          <w:sz w:val="16"/>
        </w:rPr>
        <w:t xml:space="preserve">. The volume of essays will be divided between issues of regulation, which involve </w:t>
      </w:r>
      <w:proofErr w:type="spellStart"/>
      <w:r w:rsidRPr="00BE5B31">
        <w:rPr>
          <w:sz w:val="16"/>
        </w:rPr>
        <w:t>intragovernmental</w:t>
      </w:r>
      <w:proofErr w:type="spellEnd"/>
      <w:r w:rsidRPr="00BE5B31">
        <w:rPr>
          <w:sz w:val="16"/>
        </w:rPr>
        <w:t xml:space="preserve"> control, and those of legislation, which affect rights and establish whole systems of rulemaking bodies. Each of the two main sections will be further divided into four topics: the origins of governmental involvement in education, the general issues in areas of control, illustrative examples, and future prospects in the era of the New Federalism. (JW)</w:t>
      </w:r>
    </w:p>
    <w:p w14:paraId="0A59A614" w14:textId="77777777" w:rsidR="001B4927" w:rsidRPr="00944076" w:rsidRDefault="001B4927" w:rsidP="00782980"/>
    <w:p w14:paraId="45626F22" w14:textId="77777777" w:rsidR="00782980" w:rsidRDefault="00782980" w:rsidP="00B61BAC">
      <w:pPr>
        <w:rPr>
          <w:sz w:val="16"/>
        </w:rPr>
      </w:pPr>
    </w:p>
    <w:p w14:paraId="3BA04257" w14:textId="48F994D0" w:rsidR="001B4927" w:rsidRDefault="001B4927" w:rsidP="001B4927">
      <w:pPr>
        <w:pStyle w:val="Heading3"/>
      </w:pPr>
      <w:r>
        <w:lastRenderedPageBreak/>
        <w:t xml:space="preserve">2nc – </w:t>
      </w:r>
      <w:r w:rsidR="009D02AC">
        <w:t>New Work Violations</w:t>
      </w:r>
    </w:p>
    <w:p w14:paraId="7DB033B3" w14:textId="6C53B047" w:rsidR="001B4927" w:rsidRPr="001B4927" w:rsidRDefault="001B4927" w:rsidP="001B4927">
      <w:pPr>
        <w:pStyle w:val="Heading4"/>
      </w:pPr>
      <w:r>
        <w:t xml:space="preserve">“Substantial” </w:t>
      </w:r>
      <w:r w:rsidR="009D02AC">
        <w:t>regulations link to federalism</w:t>
      </w:r>
    </w:p>
    <w:p w14:paraId="058900BA" w14:textId="77777777" w:rsidR="001B4927" w:rsidRPr="00B8474B" w:rsidRDefault="001B4927" w:rsidP="001B4927">
      <w:r w:rsidRPr="001B4927">
        <w:rPr>
          <w:rStyle w:val="Style13ptBold"/>
        </w:rPr>
        <w:t>Robinson, 15</w:t>
      </w:r>
      <w:r>
        <w:rPr>
          <w:b/>
        </w:rPr>
        <w:t xml:space="preserve"> </w:t>
      </w:r>
      <w:r>
        <w:t xml:space="preserve">- Professor, University of Richmond School of Law (Kimberly, “Disrupting Education Federalism” WASHINGTON UNIVERSITY LAW REVIEW [VOL. 92:959, </w:t>
      </w:r>
      <w:hyperlink r:id="rId13" w:history="1">
        <w:r w:rsidRPr="00335911">
          <w:rPr>
            <w:rStyle w:val="Hyperlink"/>
          </w:rPr>
          <w:t>https://pdfs.semanticscholar.org/2e3c/a1792fa3482b209ae0ba85ed07a05d697f74.pdf</w:t>
        </w:r>
      </w:hyperlink>
    </w:p>
    <w:p w14:paraId="73ED9D15" w14:textId="77777777" w:rsidR="001B4927" w:rsidRPr="001B4927" w:rsidRDefault="001B4927" w:rsidP="001B4927">
      <w:pPr>
        <w:rPr>
          <w:sz w:val="16"/>
        </w:rPr>
      </w:pPr>
      <w:r w:rsidRPr="001B4927">
        <w:rPr>
          <w:sz w:val="16"/>
        </w:rPr>
        <w:t xml:space="preserve">Education federalism should be restructured to embrace greater federal leadership and responsibility for a national effort to provide equal access to an excellent education. This Part recommends the key elements for strengthening the federal role in education to accomplish this goal. It identifies new federal responsibilities that should be undertaken and recommends reforms of existing federal education policy that would facilitate this goal. </w:t>
      </w:r>
      <w:r w:rsidRPr="00B8474B">
        <w:rPr>
          <w:rStyle w:val="StyleUnderline"/>
        </w:rPr>
        <w:t xml:space="preserve">Any </w:t>
      </w:r>
      <w:r w:rsidRPr="00B8474B">
        <w:rPr>
          <w:rStyle w:val="Emphasis"/>
        </w:rPr>
        <w:t>substantial</w:t>
      </w:r>
      <w:r w:rsidRPr="001B4927">
        <w:rPr>
          <w:sz w:val="16"/>
        </w:rPr>
        <w:t xml:space="preserve"> strengthening and </w:t>
      </w:r>
      <w:r w:rsidRPr="00B8474B">
        <w:rPr>
          <w:rStyle w:val="StyleUnderline"/>
        </w:rPr>
        <w:t xml:space="preserve">reform of the federal role in education will transform the nature of education federalism because </w:t>
      </w:r>
      <w:r w:rsidRPr="00B8474B">
        <w:rPr>
          <w:rStyle w:val="Emphasis"/>
        </w:rPr>
        <w:t>substantive changes</w:t>
      </w:r>
      <w:r w:rsidRPr="00B8474B">
        <w:rPr>
          <w:rStyle w:val="StyleUnderline"/>
        </w:rPr>
        <w:t xml:space="preserve"> to federal authority over education directly affect the scope of state and local authority</w:t>
      </w:r>
      <w:r w:rsidRPr="001B4927">
        <w:rPr>
          <w:sz w:val="16"/>
        </w:rPr>
        <w:t xml:space="preserve"> </w:t>
      </w:r>
      <w:r w:rsidRPr="00D069F9">
        <w:rPr>
          <w:rStyle w:val="StyleUnderline"/>
        </w:rPr>
        <w:t>over education. These shifts in education federalism have occurred throughout U.S. history, including federally mandated school desegregation</w:t>
      </w:r>
      <w:proofErr w:type="gramStart"/>
      <w:r w:rsidRPr="001B4927">
        <w:rPr>
          <w:sz w:val="16"/>
        </w:rPr>
        <w:t>,146</w:t>
      </w:r>
      <w:proofErr w:type="gramEnd"/>
      <w:r w:rsidRPr="001B4927">
        <w:rPr>
          <w:sz w:val="16"/>
        </w:rPr>
        <w:t xml:space="preserve"> NCLB,147 and, most recently, waivers to NCLB.148</w:t>
      </w:r>
    </w:p>
    <w:p w14:paraId="69D40321" w14:textId="77777777" w:rsidR="001B4927" w:rsidRPr="001B4927" w:rsidRDefault="001B4927" w:rsidP="001B4927"/>
    <w:p w14:paraId="2007E9A9" w14:textId="77777777" w:rsidR="009D02AC" w:rsidRPr="007C3AE8" w:rsidRDefault="009D02AC" w:rsidP="009D02AC">
      <w:pPr>
        <w:pStyle w:val="Heading4"/>
      </w:pPr>
      <w:r w:rsidRPr="007C3AE8">
        <w:t>“Increase” means to become larger or greater in quantity</w:t>
      </w:r>
    </w:p>
    <w:p w14:paraId="6A9BAAD2" w14:textId="77777777" w:rsidR="009D02AC" w:rsidRPr="007C3AE8" w:rsidRDefault="009D02AC" w:rsidP="009D02AC">
      <w:pPr>
        <w:rPr>
          <w:rFonts w:asciiTheme="majorHAnsi" w:hAnsiTheme="majorHAnsi"/>
        </w:rPr>
      </w:pPr>
      <w:proofErr w:type="gramStart"/>
      <w:r w:rsidRPr="007C3AE8">
        <w:rPr>
          <w:rStyle w:val="Style13ptBold"/>
        </w:rPr>
        <w:t>Encarta 6</w:t>
      </w:r>
      <w:r w:rsidRPr="007C3AE8">
        <w:rPr>
          <w:rFonts w:asciiTheme="majorHAnsi" w:hAnsiTheme="majorHAnsi"/>
        </w:rPr>
        <w:t xml:space="preserve"> – Encarta Online Dictionary.</w:t>
      </w:r>
      <w:proofErr w:type="gramEnd"/>
      <w:r w:rsidRPr="007C3AE8">
        <w:rPr>
          <w:rFonts w:asciiTheme="majorHAnsi" w:hAnsiTheme="majorHAnsi"/>
        </w:rPr>
        <w:t xml:space="preserve"> 2006.  ("Increase" http://encarta.msn.com/encnet/features/dictionary/DictionaryResults.aspx</w:t>
      </w:r>
      <w:proofErr w:type="gramStart"/>
      <w:r w:rsidRPr="007C3AE8">
        <w:rPr>
          <w:rFonts w:asciiTheme="majorHAnsi" w:hAnsiTheme="majorHAnsi"/>
        </w:rPr>
        <w:t>?refid</w:t>
      </w:r>
      <w:proofErr w:type="gramEnd"/>
      <w:r w:rsidRPr="007C3AE8">
        <w:rPr>
          <w:rFonts w:asciiTheme="majorHAnsi" w:hAnsiTheme="majorHAnsi"/>
        </w:rPr>
        <w:t>=1861620741)</w:t>
      </w:r>
    </w:p>
    <w:p w14:paraId="70F51D7E" w14:textId="77777777" w:rsidR="009D02AC" w:rsidRDefault="009D02AC" w:rsidP="009D02AC">
      <w:pPr>
        <w:rPr>
          <w:rFonts w:asciiTheme="majorHAnsi" w:hAnsiTheme="majorHAnsi"/>
          <w:sz w:val="16"/>
        </w:rPr>
      </w:pPr>
      <w:proofErr w:type="spellStart"/>
      <w:proofErr w:type="gramStart"/>
      <w:r w:rsidRPr="007C3AE8">
        <w:rPr>
          <w:rFonts w:asciiTheme="majorHAnsi" w:hAnsiTheme="majorHAnsi"/>
          <w:u w:val="single"/>
        </w:rPr>
        <w:t>in</w:t>
      </w:r>
      <w:proofErr w:type="gramEnd"/>
      <w:r w:rsidRPr="007C3AE8">
        <w:rPr>
          <w:rFonts w:asciiTheme="majorHAnsi" w:hAnsiTheme="majorHAnsi"/>
          <w:u w:val="single"/>
        </w:rPr>
        <w:t>·crease</w:t>
      </w:r>
      <w:proofErr w:type="spellEnd"/>
      <w:r w:rsidRPr="007C3AE8">
        <w:rPr>
          <w:rFonts w:asciiTheme="majorHAnsi" w:hAnsiTheme="majorHAnsi"/>
          <w:sz w:val="16"/>
        </w:rPr>
        <w:t xml:space="preserve"> [ in </w:t>
      </w:r>
      <w:proofErr w:type="spellStart"/>
      <w:r w:rsidRPr="007C3AE8">
        <w:rPr>
          <w:rFonts w:asciiTheme="majorHAnsi" w:hAnsiTheme="majorHAnsi"/>
          <w:sz w:val="16"/>
        </w:rPr>
        <w:t>kr</w:t>
      </w:r>
      <w:r w:rsidRPr="007C3AE8">
        <w:rPr>
          <w:rFonts w:ascii="MS Reference Sans Serif" w:hAnsi="MS Reference Sans Serif" w:cs="MS Reference Sans Serif"/>
          <w:sz w:val="16"/>
        </w:rPr>
        <w:t></w:t>
      </w:r>
      <w:r w:rsidRPr="007C3AE8">
        <w:rPr>
          <w:rFonts w:asciiTheme="majorHAnsi" w:hAnsiTheme="majorHAnsi"/>
          <w:sz w:val="16"/>
        </w:rPr>
        <w:t>ss</w:t>
      </w:r>
      <w:proofErr w:type="spellEnd"/>
      <w:r w:rsidRPr="007C3AE8">
        <w:rPr>
          <w:rFonts w:asciiTheme="majorHAnsi" w:hAnsiTheme="majorHAnsi"/>
          <w:sz w:val="16"/>
        </w:rPr>
        <w:t xml:space="preserve"> ]</w:t>
      </w:r>
      <w:r w:rsidRPr="007C3AE8">
        <w:rPr>
          <w:rFonts w:asciiTheme="majorHAnsi" w:hAnsiTheme="majorHAnsi"/>
          <w:sz w:val="16"/>
        </w:rPr>
        <w:br/>
        <w:t>transitive and intransitive verb  (</w:t>
      </w:r>
      <w:r w:rsidRPr="007C3AE8">
        <w:rPr>
          <w:rFonts w:asciiTheme="majorHAnsi" w:hAnsiTheme="majorHAnsi"/>
          <w:i/>
          <w:iCs/>
          <w:sz w:val="16"/>
        </w:rPr>
        <w:t>past and past participle</w:t>
      </w:r>
      <w:r w:rsidRPr="007C3AE8">
        <w:rPr>
          <w:rFonts w:asciiTheme="majorHAnsi" w:hAnsiTheme="majorHAnsi"/>
          <w:sz w:val="16"/>
        </w:rPr>
        <w:t xml:space="preserve"> </w:t>
      </w:r>
      <w:proofErr w:type="spellStart"/>
      <w:r w:rsidRPr="007C3AE8">
        <w:rPr>
          <w:rFonts w:asciiTheme="majorHAnsi" w:hAnsiTheme="majorHAnsi"/>
          <w:sz w:val="16"/>
        </w:rPr>
        <w:t>in·creased</w:t>
      </w:r>
      <w:proofErr w:type="spellEnd"/>
      <w:r w:rsidRPr="007C3AE8">
        <w:rPr>
          <w:rFonts w:asciiTheme="majorHAnsi" w:hAnsiTheme="majorHAnsi"/>
          <w:sz w:val="16"/>
        </w:rPr>
        <w:t xml:space="preserve">, </w:t>
      </w:r>
      <w:r w:rsidRPr="007C3AE8">
        <w:rPr>
          <w:rFonts w:asciiTheme="majorHAnsi" w:hAnsiTheme="majorHAnsi"/>
          <w:i/>
          <w:iCs/>
          <w:sz w:val="16"/>
        </w:rPr>
        <w:t>present participle</w:t>
      </w:r>
      <w:r w:rsidRPr="007C3AE8">
        <w:rPr>
          <w:rFonts w:asciiTheme="majorHAnsi" w:hAnsiTheme="majorHAnsi"/>
          <w:sz w:val="16"/>
        </w:rPr>
        <w:t xml:space="preserve"> </w:t>
      </w:r>
      <w:proofErr w:type="spellStart"/>
      <w:r w:rsidRPr="007C3AE8">
        <w:rPr>
          <w:rFonts w:asciiTheme="majorHAnsi" w:hAnsiTheme="majorHAnsi"/>
          <w:sz w:val="16"/>
        </w:rPr>
        <w:t>in·creas·ing</w:t>
      </w:r>
      <w:proofErr w:type="spellEnd"/>
      <w:r w:rsidRPr="007C3AE8">
        <w:rPr>
          <w:rFonts w:asciiTheme="majorHAnsi" w:hAnsiTheme="majorHAnsi"/>
          <w:sz w:val="16"/>
        </w:rPr>
        <w:t xml:space="preserve">, </w:t>
      </w:r>
      <w:r w:rsidRPr="007C3AE8">
        <w:rPr>
          <w:rFonts w:asciiTheme="majorHAnsi" w:hAnsiTheme="majorHAnsi"/>
          <w:i/>
          <w:iCs/>
          <w:sz w:val="16"/>
        </w:rPr>
        <w:t>3rd person present singular</w:t>
      </w:r>
      <w:r w:rsidRPr="007C3AE8">
        <w:rPr>
          <w:rFonts w:asciiTheme="majorHAnsi" w:hAnsiTheme="majorHAnsi"/>
          <w:sz w:val="16"/>
        </w:rPr>
        <w:t xml:space="preserve"> </w:t>
      </w:r>
      <w:proofErr w:type="spellStart"/>
      <w:r w:rsidRPr="007C3AE8">
        <w:rPr>
          <w:rFonts w:asciiTheme="majorHAnsi" w:hAnsiTheme="majorHAnsi"/>
          <w:sz w:val="16"/>
        </w:rPr>
        <w:t>in·creas·es</w:t>
      </w:r>
      <w:proofErr w:type="spellEnd"/>
      <w:r w:rsidRPr="007C3AE8">
        <w:rPr>
          <w:rFonts w:asciiTheme="majorHAnsi" w:hAnsiTheme="majorHAnsi"/>
          <w:sz w:val="16"/>
        </w:rPr>
        <w:t>)Definition</w:t>
      </w:r>
      <w:r w:rsidRPr="007C3AE8">
        <w:rPr>
          <w:rFonts w:asciiTheme="majorHAnsi" w:hAnsiTheme="majorHAnsi"/>
          <w:b/>
          <w:bCs/>
          <w:sz w:val="16"/>
        </w:rPr>
        <w:t>: </w:t>
      </w:r>
      <w:r w:rsidRPr="007C3AE8">
        <w:rPr>
          <w:rFonts w:asciiTheme="majorHAnsi" w:hAnsiTheme="majorHAnsi"/>
          <w:sz w:val="16"/>
        </w:rPr>
        <w:t>make or become larger or greater: </w:t>
      </w:r>
      <w:r w:rsidRPr="007C3AE8">
        <w:rPr>
          <w:rStyle w:val="StyleUnderline"/>
          <w:rFonts w:asciiTheme="majorHAnsi" w:hAnsiTheme="majorHAnsi"/>
        </w:rPr>
        <w:t>to become, or make something become, larger in number, quantity, or degree</w:t>
      </w:r>
      <w:r w:rsidRPr="007C3AE8">
        <w:rPr>
          <w:rFonts w:asciiTheme="majorHAnsi" w:hAnsiTheme="majorHAnsi"/>
          <w:u w:val="single"/>
        </w:rPr>
        <w:br/>
      </w:r>
      <w:r w:rsidRPr="007C3AE8">
        <w:rPr>
          <w:rFonts w:asciiTheme="majorHAnsi" w:hAnsiTheme="majorHAnsi"/>
          <w:sz w:val="16"/>
        </w:rPr>
        <w:t>noun  (</w:t>
      </w:r>
      <w:r w:rsidRPr="007C3AE8">
        <w:rPr>
          <w:rFonts w:asciiTheme="majorHAnsi" w:hAnsiTheme="majorHAnsi"/>
          <w:i/>
          <w:iCs/>
          <w:sz w:val="16"/>
        </w:rPr>
        <w:t>plural</w:t>
      </w:r>
      <w:r w:rsidRPr="007C3AE8">
        <w:rPr>
          <w:rFonts w:asciiTheme="majorHAnsi" w:hAnsiTheme="majorHAnsi"/>
          <w:sz w:val="16"/>
        </w:rPr>
        <w:t xml:space="preserve"> </w:t>
      </w:r>
      <w:proofErr w:type="spellStart"/>
      <w:r w:rsidRPr="007C3AE8">
        <w:rPr>
          <w:rFonts w:asciiTheme="majorHAnsi" w:hAnsiTheme="majorHAnsi"/>
          <w:sz w:val="16"/>
        </w:rPr>
        <w:t>in·creas·es</w:t>
      </w:r>
      <w:proofErr w:type="spellEnd"/>
      <w:r w:rsidRPr="007C3AE8">
        <w:rPr>
          <w:rFonts w:asciiTheme="majorHAnsi" w:hAnsiTheme="majorHAnsi"/>
          <w:sz w:val="16"/>
        </w:rPr>
        <w:t>)</w:t>
      </w:r>
    </w:p>
    <w:p w14:paraId="06795780" w14:textId="77777777" w:rsidR="009D02AC" w:rsidRDefault="009D02AC" w:rsidP="009D02AC">
      <w:pPr>
        <w:rPr>
          <w:rFonts w:asciiTheme="majorHAnsi" w:hAnsiTheme="majorHAnsi"/>
          <w:sz w:val="16"/>
        </w:rPr>
      </w:pPr>
    </w:p>
    <w:p w14:paraId="781E6C30" w14:textId="6001C598" w:rsidR="009D02AC" w:rsidRDefault="009D02AC" w:rsidP="009D02AC">
      <w:pPr>
        <w:pStyle w:val="Heading4"/>
      </w:pPr>
      <w:r>
        <w:t>“O</w:t>
      </w:r>
      <w:r w:rsidRPr="00C21E4E">
        <w:t xml:space="preserve">f” in the resolution is a preposition—the object of </w:t>
      </w:r>
      <w:r>
        <w:t xml:space="preserve">regulation must be education itself. </w:t>
      </w:r>
      <w:r w:rsidRPr="00C21E4E">
        <w:t xml:space="preserve"> </w:t>
      </w:r>
    </w:p>
    <w:p w14:paraId="42297176" w14:textId="77777777" w:rsidR="009D02AC" w:rsidRPr="005531F7" w:rsidRDefault="009D02AC" w:rsidP="009D02AC">
      <w:r w:rsidRPr="009C3C04">
        <w:rPr>
          <w:rStyle w:val="Style13ptBold"/>
        </w:rPr>
        <w:t xml:space="preserve">Collins World English Dictionary, 9 </w:t>
      </w:r>
      <w:r w:rsidRPr="005531F7">
        <w:t>(dictionary.com)</w:t>
      </w:r>
    </w:p>
    <w:p w14:paraId="4AF297CE" w14:textId="77777777" w:rsidR="009D02AC" w:rsidRPr="005531F7" w:rsidRDefault="009D02AC" w:rsidP="009D02AC"/>
    <w:p w14:paraId="57B68ECE" w14:textId="77777777" w:rsidR="009D02AC" w:rsidRPr="005531F7" w:rsidRDefault="009D02AC" w:rsidP="009D02AC">
      <w:proofErr w:type="gramStart"/>
      <w:r w:rsidRPr="005531F7">
        <w:rPr>
          <w:bCs/>
          <w:u w:val="single"/>
        </w:rPr>
        <w:t>of</w:t>
      </w:r>
      <w:proofErr w:type="gramEnd"/>
      <w:r w:rsidRPr="005531F7">
        <w:rPr>
          <w:bCs/>
        </w:rPr>
        <w:t> </w:t>
      </w:r>
      <w:r w:rsidRPr="005531F7">
        <w:t> (</w:t>
      </w:r>
      <w:proofErr w:type="spellStart"/>
      <w:r w:rsidRPr="005531F7">
        <w:t>ɒv</w:t>
      </w:r>
      <w:proofErr w:type="spellEnd"/>
      <w:r w:rsidRPr="005531F7">
        <w:t>, ( </w:t>
      </w:r>
      <w:r w:rsidRPr="005531F7">
        <w:rPr>
          <w:i/>
          <w:iCs/>
        </w:rPr>
        <w:t>unstressed </w:t>
      </w:r>
      <w:r w:rsidRPr="005531F7">
        <w:t>) </w:t>
      </w:r>
      <w:proofErr w:type="spellStart"/>
      <w:r w:rsidRPr="005531F7">
        <w:t>əv</w:t>
      </w:r>
      <w:proofErr w:type="spellEnd"/>
      <w:r w:rsidRPr="005531F7">
        <w:t>)  </w:t>
      </w:r>
    </w:p>
    <w:p w14:paraId="11914DEE" w14:textId="77777777" w:rsidR="009D02AC" w:rsidRPr="005531F7" w:rsidRDefault="009D02AC" w:rsidP="009D02AC">
      <w:r w:rsidRPr="005531F7">
        <w:t>-- </w:t>
      </w:r>
      <w:proofErr w:type="gramStart"/>
      <w:r w:rsidRPr="005531F7">
        <w:rPr>
          <w:bCs/>
          <w:i/>
          <w:iCs/>
        </w:rPr>
        <w:t>prep</w:t>
      </w:r>
      <w:proofErr w:type="gramEnd"/>
    </w:p>
    <w:p w14:paraId="0E6755D1" w14:textId="77777777" w:rsidR="009D02AC" w:rsidRPr="005531F7" w:rsidRDefault="009D02AC" w:rsidP="009D02AC">
      <w:pPr>
        <w:rPr>
          <w:u w:val="single"/>
        </w:rPr>
      </w:pPr>
      <w:r w:rsidRPr="005531F7">
        <w:rPr>
          <w:u w:val="single"/>
        </w:rPr>
        <w:t xml:space="preserve">1. </w:t>
      </w:r>
      <w:proofErr w:type="gramStart"/>
      <w:r w:rsidRPr="005531F7">
        <w:rPr>
          <w:u w:val="single"/>
        </w:rPr>
        <w:t>used</w:t>
      </w:r>
      <w:proofErr w:type="gramEnd"/>
      <w:r w:rsidRPr="005531F7">
        <w:rPr>
          <w:u w:val="single"/>
        </w:rPr>
        <w:t> with a verbal noun</w:t>
      </w:r>
      <w:r w:rsidRPr="005531F7">
        <w:t> or gerund to link it </w:t>
      </w:r>
      <w:r w:rsidRPr="005531F7">
        <w:rPr>
          <w:u w:val="single"/>
        </w:rPr>
        <w:t>with a following noun</w:t>
      </w:r>
      <w:r w:rsidRPr="005531F7">
        <w:t> </w:t>
      </w:r>
      <w:r w:rsidRPr="005531F7">
        <w:rPr>
          <w:u w:val="single"/>
        </w:rPr>
        <w:t>that is </w:t>
      </w:r>
      <w:r w:rsidRPr="005531F7">
        <w:t>either the subject or </w:t>
      </w:r>
      <w:r w:rsidRPr="005531F7">
        <w:rPr>
          <w:u w:val="single"/>
        </w:rPr>
        <w:t>the object of the verb</w:t>
      </w:r>
    </w:p>
    <w:p w14:paraId="2D53E8CD" w14:textId="77777777" w:rsidR="009D02AC" w:rsidRDefault="009D02AC" w:rsidP="009D02AC">
      <w:pPr>
        <w:rPr>
          <w:i/>
          <w:iCs/>
        </w:rPr>
      </w:pPr>
      <w:proofErr w:type="gramStart"/>
      <w:r w:rsidRPr="005531F7">
        <w:rPr>
          <w:u w:val="single"/>
        </w:rPr>
        <w:t>embedded</w:t>
      </w:r>
      <w:proofErr w:type="gramEnd"/>
      <w:r w:rsidRPr="005531F7">
        <w:rPr>
          <w:u w:val="single"/>
        </w:rPr>
        <w:t> in the gerund</w:t>
      </w:r>
      <w:r w:rsidRPr="005531F7">
        <w:t>: </w:t>
      </w:r>
      <w:r w:rsidRPr="005531F7">
        <w:rPr>
          <w:i/>
          <w:iCs/>
        </w:rPr>
        <w:t>the breathing of a fine swimmer(subject) </w:t>
      </w:r>
      <w:r w:rsidRPr="005531F7">
        <w:t>; </w:t>
      </w:r>
      <w:r w:rsidRPr="005531F7">
        <w:rPr>
          <w:i/>
          <w:iCs/>
        </w:rPr>
        <w:t>the breathing of clean air (object)</w:t>
      </w:r>
    </w:p>
    <w:p w14:paraId="4E1D480C" w14:textId="77777777" w:rsidR="00CD0876" w:rsidRPr="00370B5A" w:rsidRDefault="00CD0876" w:rsidP="00B61BAC">
      <w:pPr>
        <w:rPr>
          <w:sz w:val="16"/>
        </w:rPr>
      </w:pPr>
    </w:p>
    <w:p w14:paraId="4F7517EB" w14:textId="77777777" w:rsidR="00C66A97" w:rsidRPr="00C66A97" w:rsidRDefault="00C66A97" w:rsidP="00C66A97"/>
    <w:p w14:paraId="46BB7893" w14:textId="1FA9C847" w:rsidR="00B61BAC" w:rsidRDefault="00C66A97" w:rsidP="00B61BAC">
      <w:pPr>
        <w:pStyle w:val="Heading3"/>
      </w:pPr>
      <w:r>
        <w:lastRenderedPageBreak/>
        <w:t>Violation – Self-regulation</w:t>
      </w:r>
    </w:p>
    <w:p w14:paraId="11961AEB" w14:textId="77777777" w:rsidR="00CD0876" w:rsidRPr="003260D5" w:rsidRDefault="00CD0876" w:rsidP="00CD0876">
      <w:pPr>
        <w:pStyle w:val="Heading4"/>
      </w:pPr>
      <w:r w:rsidRPr="003260D5">
        <w:t>Federal must influence states</w:t>
      </w:r>
    </w:p>
    <w:p w14:paraId="469366E3" w14:textId="77777777" w:rsidR="00CD0876" w:rsidRDefault="00CD0876" w:rsidP="00CD0876">
      <w:proofErr w:type="spellStart"/>
      <w:r>
        <w:rPr>
          <w:rStyle w:val="Style13ptBold"/>
        </w:rPr>
        <w:t>Kirp</w:t>
      </w:r>
      <w:proofErr w:type="spellEnd"/>
      <w:r w:rsidRPr="004328F9">
        <w:rPr>
          <w:rStyle w:val="Style13ptBold"/>
        </w:rPr>
        <w:t xml:space="preserve"> </w:t>
      </w:r>
      <w:r>
        <w:rPr>
          <w:rStyle w:val="Style13ptBold"/>
        </w:rPr>
        <w:t>‘</w:t>
      </w:r>
      <w:r w:rsidRPr="004328F9">
        <w:rPr>
          <w:rStyle w:val="Style13ptBold"/>
        </w:rPr>
        <w:t>83</w:t>
      </w:r>
      <w:r>
        <w:t xml:space="preserve"> (David, </w:t>
      </w:r>
      <w:r w:rsidRPr="004328F9">
        <w:t>Stanford Univ., Calif. Inst. for Research on Educ</w:t>
      </w:r>
      <w:r>
        <w:t>ational Finance and Governance</w:t>
      </w:r>
      <w:r w:rsidRPr="004328F9">
        <w:t>, “T</w:t>
      </w:r>
      <w:r>
        <w:t>he Fourth R: Reading, Writing, Ar</w:t>
      </w:r>
      <w:r w:rsidRPr="004328F9">
        <w:t>ithmetic--and Rules”. Policy Paper No. 83-Cl.</w:t>
      </w:r>
      <w:r>
        <w:t xml:space="preserve"> </w:t>
      </w:r>
      <w:hyperlink r:id="rId14" w:history="1">
        <w:r w:rsidRPr="00D959C6">
          <w:rPr>
            <w:rStyle w:val="Hyperlink"/>
          </w:rPr>
          <w:t>http://files.eric.ed.gov/fulltext/ED231016.pdf</w:t>
        </w:r>
      </w:hyperlink>
      <w:r>
        <w:t>)</w:t>
      </w:r>
    </w:p>
    <w:p w14:paraId="1FDEF12D" w14:textId="77777777" w:rsidR="00CD0876" w:rsidRPr="009A3822" w:rsidRDefault="00CD0876" w:rsidP="00CD0876">
      <w:pPr>
        <w:rPr>
          <w:rStyle w:val="StyleUnderline"/>
        </w:rPr>
      </w:pPr>
      <w:r w:rsidRPr="009A3822">
        <w:rPr>
          <w:rStyle w:val="StyleUnderline"/>
        </w:rPr>
        <w:t xml:space="preserve">Government </w:t>
      </w:r>
      <w:r w:rsidRPr="00A00184">
        <w:rPr>
          <w:rStyle w:val="StyleUnderline"/>
          <w:highlight w:val="cyan"/>
        </w:rPr>
        <w:t>regulation</w:t>
      </w:r>
      <w:r w:rsidRPr="009A3822">
        <w:rPr>
          <w:rStyle w:val="StyleUnderline"/>
        </w:rPr>
        <w:t xml:space="preserve">, like legalization, </w:t>
      </w:r>
      <w:r w:rsidRPr="00A00184">
        <w:rPr>
          <w:rStyle w:val="StyleUnderline"/>
          <w:highlight w:val="cyan"/>
        </w:rPr>
        <w:t>is</w:t>
      </w:r>
      <w:r w:rsidRPr="009A3822">
        <w:rPr>
          <w:rStyle w:val="StyleUnderline"/>
        </w:rPr>
        <w:t xml:space="preserve"> old news</w:t>
      </w:r>
      <w:r w:rsidRPr="009A3822">
        <w:rPr>
          <w:sz w:val="16"/>
          <w:lang w:eastAsia="zh-CN"/>
        </w:rPr>
        <w:t xml:space="preserve">.  </w:t>
      </w:r>
      <w:proofErr w:type="gramStart"/>
      <w:r w:rsidRPr="00A00184">
        <w:rPr>
          <w:rStyle w:val="Emphasis"/>
          <w:highlight w:val="cyan"/>
        </w:rPr>
        <w:t>Attempts by higher reaches of American government to influence the behavior of lower levels, whether through sanction or inducement</w:t>
      </w:r>
      <w:r w:rsidRPr="00377741">
        <w:rPr>
          <w:rStyle w:val="Emphasis"/>
          <w:highlight w:val="cyan"/>
        </w:rPr>
        <w:t>—the working definition of regulation in education</w:t>
      </w:r>
      <w:r w:rsidRPr="009A3822">
        <w:rPr>
          <w:sz w:val="16"/>
          <w:lang w:eastAsia="zh-CN"/>
        </w:rPr>
        <w:t>—form and indispensable part of a federalist system of government.</w:t>
      </w:r>
      <w:proofErr w:type="gramEnd"/>
      <w:r w:rsidRPr="009A3822">
        <w:rPr>
          <w:sz w:val="16"/>
          <w:lang w:eastAsia="zh-CN"/>
        </w:rPr>
        <w:t xml:space="preserve">  Yet, to an even greater extent than with legalization, </w:t>
      </w:r>
      <w:r w:rsidRPr="009A3822">
        <w:rPr>
          <w:rStyle w:val="StyleUnderline"/>
        </w:rPr>
        <w:t>regulation has assumed new and more note-worthy forms over time</w:t>
      </w:r>
      <w:r w:rsidRPr="009A3822">
        <w:rPr>
          <w:sz w:val="16"/>
          <w:lang w:eastAsia="zh-CN"/>
        </w:rPr>
        <w:t xml:space="preserve">.  Particularly since the 1960s, new (or newly perceived) mischiefs have spawned innovations in the forms of government control.  </w:t>
      </w:r>
      <w:r w:rsidRPr="009A3822">
        <w:rPr>
          <w:rStyle w:val="StyleUnderline"/>
        </w:rPr>
        <w:t xml:space="preserve">While these undertakings extend well beyond education, </w:t>
      </w:r>
      <w:proofErr w:type="gramStart"/>
      <w:r w:rsidRPr="009A3822">
        <w:rPr>
          <w:rStyle w:val="StyleUnderline"/>
        </w:rPr>
        <w:t>they</w:t>
      </w:r>
      <w:proofErr w:type="gramEnd"/>
      <w:r w:rsidRPr="009A3822">
        <w:rPr>
          <w:rStyle w:val="StyleUnderline"/>
        </w:rPr>
        <w:t xml:space="preserve"> have influenced the mode of regulation in the domain, and so deserve attention. </w:t>
      </w:r>
    </w:p>
    <w:p w14:paraId="46D7159A" w14:textId="77777777" w:rsidR="00CD0876" w:rsidRDefault="00CD0876" w:rsidP="00CD0876">
      <w:pPr>
        <w:pStyle w:val="Heading4"/>
      </w:pPr>
      <w:r>
        <w:t>Regulations should be through coercing states</w:t>
      </w:r>
    </w:p>
    <w:p w14:paraId="44648F02" w14:textId="77777777" w:rsidR="00CD0876" w:rsidRDefault="00CD0876" w:rsidP="00CD0876">
      <w:proofErr w:type="spellStart"/>
      <w:r>
        <w:rPr>
          <w:rStyle w:val="Style13ptBold"/>
        </w:rPr>
        <w:t>Kirp</w:t>
      </w:r>
      <w:proofErr w:type="spellEnd"/>
      <w:r w:rsidRPr="004328F9">
        <w:rPr>
          <w:rStyle w:val="Style13ptBold"/>
        </w:rPr>
        <w:t xml:space="preserve"> </w:t>
      </w:r>
      <w:r>
        <w:rPr>
          <w:rStyle w:val="Style13ptBold"/>
        </w:rPr>
        <w:t>‘</w:t>
      </w:r>
      <w:r w:rsidRPr="004328F9">
        <w:rPr>
          <w:rStyle w:val="Style13ptBold"/>
        </w:rPr>
        <w:t>83</w:t>
      </w:r>
      <w:r>
        <w:t xml:space="preserve"> (David, </w:t>
      </w:r>
      <w:r w:rsidRPr="004328F9">
        <w:t>Stanford Univ., Calif. Inst. for Research on Educ</w:t>
      </w:r>
      <w:r>
        <w:t>ational Finance and Governance</w:t>
      </w:r>
      <w:r w:rsidRPr="004328F9">
        <w:t>, “T</w:t>
      </w:r>
      <w:r>
        <w:t>he Fourth R: Reading, Writing, Ar</w:t>
      </w:r>
      <w:r w:rsidRPr="004328F9">
        <w:t>ithmetic--and Rules”. Policy Paper No. 83-Cl.</w:t>
      </w:r>
      <w:r>
        <w:t xml:space="preserve"> </w:t>
      </w:r>
      <w:hyperlink r:id="rId15" w:history="1">
        <w:r w:rsidRPr="00D959C6">
          <w:rPr>
            <w:rStyle w:val="Hyperlink"/>
          </w:rPr>
          <w:t>http://files.eric.ed.gov/fulltext/ED231016.pdf</w:t>
        </w:r>
      </w:hyperlink>
      <w:r>
        <w:t>)</w:t>
      </w:r>
    </w:p>
    <w:p w14:paraId="60CF264D" w14:textId="77777777" w:rsidR="00CD0876" w:rsidRPr="003260D5" w:rsidRDefault="00CD0876" w:rsidP="00CD0876">
      <w:pPr>
        <w:rPr>
          <w:b/>
          <w:sz w:val="24"/>
          <w:u w:val="single"/>
        </w:rPr>
      </w:pPr>
      <w:r w:rsidRPr="004A0202">
        <w:rPr>
          <w:sz w:val="16"/>
          <w:lang w:eastAsia="zh-CN"/>
        </w:rPr>
        <w:t xml:space="preserve">Because Washington could not (or at least would not) on its own protect the populace from the hazards of toxic wastes and unsafe workplaces, </w:t>
      </w:r>
      <w:r w:rsidRPr="009A3822">
        <w:rPr>
          <w:rStyle w:val="StyleUnderline"/>
        </w:rPr>
        <w:t>many</w:t>
      </w:r>
      <w:r w:rsidRPr="004A0202">
        <w:rPr>
          <w:sz w:val="16"/>
          <w:lang w:eastAsia="zh-CN"/>
        </w:rPr>
        <w:t xml:space="preserve"> of the </w:t>
      </w:r>
      <w:r w:rsidRPr="00A00184">
        <w:rPr>
          <w:rStyle w:val="Emphasis"/>
          <w:highlight w:val="cyan"/>
        </w:rPr>
        <w:t xml:space="preserve">regulatory initiatives of the past </w:t>
      </w:r>
      <w:r w:rsidRPr="00A00184">
        <w:rPr>
          <w:rStyle w:val="Emphasis"/>
        </w:rPr>
        <w:t>two</w:t>
      </w:r>
      <w:r w:rsidRPr="009A3822">
        <w:rPr>
          <w:rStyle w:val="Emphasis"/>
        </w:rPr>
        <w:t xml:space="preserve"> </w:t>
      </w:r>
      <w:r w:rsidRPr="00A00184">
        <w:rPr>
          <w:rStyle w:val="Emphasis"/>
          <w:highlight w:val="cyan"/>
        </w:rPr>
        <w:t>decades</w:t>
      </w:r>
      <w:r w:rsidRPr="009A3822">
        <w:rPr>
          <w:rStyle w:val="Emphasis"/>
        </w:rPr>
        <w:t xml:space="preserve"> </w:t>
      </w:r>
      <w:r w:rsidRPr="00BD1E56">
        <w:rPr>
          <w:rStyle w:val="Emphasis"/>
          <w:highlight w:val="cyan"/>
        </w:rPr>
        <w:t>have conscripted state and local government support</w:t>
      </w:r>
      <w:r w:rsidRPr="009A3822">
        <w:rPr>
          <w:rStyle w:val="Emphasis"/>
        </w:rPr>
        <w:t xml:space="preserve">: by one count, thirty </w:t>
      </w:r>
      <w:r w:rsidRPr="00BD1E56">
        <w:rPr>
          <w:rStyle w:val="Emphasis"/>
          <w:highlight w:val="cyan"/>
        </w:rPr>
        <w:t>federal laws</w:t>
      </w:r>
      <w:r w:rsidRPr="009A3822">
        <w:rPr>
          <w:rStyle w:val="Emphasis"/>
        </w:rPr>
        <w:t xml:space="preserve"> adopted between 1965 and 1978 </w:t>
      </w:r>
      <w:r w:rsidRPr="00BD1E56">
        <w:rPr>
          <w:rStyle w:val="Emphasis"/>
          <w:highlight w:val="cyan"/>
        </w:rPr>
        <w:t>reached out to involve lower levels of government</w:t>
      </w:r>
      <w:r w:rsidRPr="009A3822">
        <w:rPr>
          <w:rStyle w:val="StyleUnderline"/>
        </w:rPr>
        <w:t>.</w:t>
      </w:r>
      <w:r>
        <w:rPr>
          <w:rStyle w:val="StyleUnderline"/>
        </w:rPr>
        <w:t xml:space="preserve"> </w:t>
      </w:r>
      <w:r w:rsidRPr="009A3822">
        <w:rPr>
          <w:rStyle w:val="StyleUnderline"/>
        </w:rPr>
        <w:t xml:space="preserve">In the past, federal and state agencies worked in tandem on matters of shared interest, the federal government respecting state and local priorities and political concerns. But </w:t>
      </w:r>
      <w:r w:rsidRPr="00BD1E56">
        <w:rPr>
          <w:rStyle w:val="StyleUnderline"/>
          <w:highlight w:val="cyan"/>
        </w:rPr>
        <w:t>this</w:t>
      </w:r>
      <w:r w:rsidRPr="009A3822">
        <w:rPr>
          <w:rStyle w:val="StyleUnderline"/>
        </w:rPr>
        <w:t xml:space="preserve">, too, has changed with the press for more </w:t>
      </w:r>
      <w:r w:rsidRPr="00BD1E56">
        <w:rPr>
          <w:rStyle w:val="StyleUnderline"/>
          <w:highlight w:val="cyan"/>
        </w:rPr>
        <w:t>effective regulation</w:t>
      </w:r>
      <w:r w:rsidRPr="009A3822">
        <w:rPr>
          <w:rStyle w:val="StyleUnderline"/>
        </w:rPr>
        <w:t>.</w:t>
      </w:r>
      <w:r w:rsidRPr="004A0202">
        <w:rPr>
          <w:sz w:val="16"/>
          <w:lang w:eastAsia="zh-CN"/>
        </w:rPr>
        <w:t xml:space="preserve"> </w:t>
      </w:r>
      <w:r w:rsidRPr="00BD1E56">
        <w:rPr>
          <w:rStyle w:val="Emphasis"/>
          <w:highlight w:val="cyan"/>
        </w:rPr>
        <w:t>Statutes</w:t>
      </w:r>
      <w:r w:rsidRPr="004A0202">
        <w:rPr>
          <w:sz w:val="16"/>
          <w:lang w:eastAsia="zh-CN"/>
        </w:rPr>
        <w:t xml:space="preserve"> ranging from the Occupational Safety and Health Act and the National Environmental Protection Act to the wholesome Poultry Products Act </w:t>
      </w:r>
      <w:r w:rsidRPr="00BD1E56">
        <w:rPr>
          <w:rStyle w:val="Emphasis"/>
          <w:highlight w:val="cyan"/>
        </w:rPr>
        <w:t>effectively hand the states their marching orders, turning them into “little</w:t>
      </w:r>
      <w:r w:rsidRPr="009A3822">
        <w:rPr>
          <w:rStyle w:val="Emphasis"/>
        </w:rPr>
        <w:t xml:space="preserve"> more than </w:t>
      </w:r>
      <w:r w:rsidRPr="00BD1E56">
        <w:rPr>
          <w:rStyle w:val="Emphasis"/>
          <w:highlight w:val="cyan"/>
        </w:rPr>
        <w:t>reluctant minions</w:t>
      </w:r>
      <w:r w:rsidRPr="009A3822">
        <w:rPr>
          <w:rStyle w:val="Emphasis"/>
        </w:rPr>
        <w:t xml:space="preserve"> mandated </w:t>
      </w:r>
      <w:r w:rsidRPr="00BD1E56">
        <w:rPr>
          <w:rStyle w:val="Emphasis"/>
          <w:highlight w:val="cyan"/>
        </w:rPr>
        <w:t>to do the dirty work—to implement federal directives often distasteful at the local leve</w:t>
      </w:r>
      <w:r w:rsidRPr="009A3822">
        <w:rPr>
          <w:rStyle w:val="Emphasis"/>
        </w:rPr>
        <w:t>l</w:t>
      </w:r>
      <w:r w:rsidRPr="004A0202">
        <w:rPr>
          <w:sz w:val="16"/>
          <w:lang w:eastAsia="zh-CN"/>
        </w:rPr>
        <w:t xml:space="preserve">.” A variety of sanctions may be imposed on resistant states, including direct legal orders, fund cutoffs in one program for noncompliance with the demands of another (the Highway Beautification Act, for instance, denied highway construction money to states that failed to remove billboards), requirements spanning a range of federal programs (as with rules concerning racial discrimination and environmental protection), and federal preemption of responsibilities long assumed by the states (policing workplace safety, for example). </w:t>
      </w:r>
      <w:r w:rsidRPr="004A0202">
        <w:rPr>
          <w:rStyle w:val="StyleUnderline"/>
        </w:rPr>
        <w:t>This approach to regulation dramatically alters the pattern of relationships between levels of government.</w:t>
      </w:r>
      <w:r>
        <w:rPr>
          <w:rStyle w:val="StyleUnderline"/>
        </w:rPr>
        <w:t xml:space="preserve"> </w:t>
      </w:r>
      <w:r w:rsidRPr="004A0202">
        <w:rPr>
          <w:rStyle w:val="StyleUnderline"/>
        </w:rPr>
        <w:t xml:space="preserve">It </w:t>
      </w:r>
      <w:proofErr w:type="gramStart"/>
      <w:r w:rsidRPr="004A0202">
        <w:rPr>
          <w:rStyle w:val="StyleUnderline"/>
        </w:rPr>
        <w:t>challenges</w:t>
      </w:r>
      <w:proofErr w:type="gramEnd"/>
      <w:r w:rsidRPr="004A0202">
        <w:rPr>
          <w:rStyle w:val="StyleUnderline"/>
        </w:rPr>
        <w:t xml:space="preserve"> “the very essence of federalism as a </w:t>
      </w:r>
      <w:proofErr w:type="spellStart"/>
      <w:r w:rsidRPr="004A0202">
        <w:rPr>
          <w:rStyle w:val="StyleUnderline"/>
        </w:rPr>
        <w:t>noncentralized</w:t>
      </w:r>
      <w:proofErr w:type="spellEnd"/>
      <w:r w:rsidRPr="004A0202">
        <w:rPr>
          <w:rStyle w:val="StyleUnderline"/>
        </w:rPr>
        <w:t xml:space="preserve"> system of separate legal jurisdictions, and instead relies upon a unitary vision involving hierarchically related central and peripheral units.”</w:t>
      </w:r>
      <w:r>
        <w:rPr>
          <w:rStyle w:val="StyleUnderline"/>
        </w:rPr>
        <w:t xml:space="preserve"> </w:t>
      </w:r>
      <w:r w:rsidRPr="004A0202">
        <w:rPr>
          <w:rStyle w:val="StyleUnderline"/>
        </w:rPr>
        <w:t>The new regulation thus pushes federalism perilously close to federalization.</w:t>
      </w:r>
      <w:r>
        <w:rPr>
          <w:rStyle w:val="StyleUnderline"/>
        </w:rPr>
        <w:t xml:space="preserve"> </w:t>
      </w:r>
      <w:r w:rsidRPr="004A0202">
        <w:rPr>
          <w:sz w:val="16"/>
          <w:lang w:eastAsia="zh-CN"/>
        </w:rPr>
        <w:t>As even a cursory glance through the volumes of the Code of Federal Regulations reveals, rules seem to spawn more rules. External pressures provide part of the explanation. “Newly galvanized interest groups and their allies in Congress, prone to characterize social harms “as violation of moral rights, automatically to be converted into protectable legal right,” have sought to impose government rule on previously uncharted private domains. The effect of this, as James Q Wilson points out, it to give “formal bureaucratic recognition to the emergence of distinctive interests in a diversifying economy” and, one might add, a diversifying society</w:t>
      </w:r>
      <w:r w:rsidRPr="00BD1E56">
        <w:rPr>
          <w:sz w:val="16"/>
          <w:highlight w:val="cyan"/>
          <w:lang w:eastAsia="zh-CN"/>
        </w:rPr>
        <w:t xml:space="preserve">. </w:t>
      </w:r>
      <w:r w:rsidRPr="00BD1E56">
        <w:rPr>
          <w:rStyle w:val="StyleUnderline"/>
          <w:highlight w:val="cyan"/>
        </w:rPr>
        <w:t>The process of regulation itself encourages the tendency to plug loopholes, apparent envisions of existing rules, with new rules.</w:t>
      </w:r>
      <w:r>
        <w:rPr>
          <w:rStyle w:val="StyleUnderline"/>
        </w:rPr>
        <w:t xml:space="preserve"> </w:t>
      </w:r>
      <w:r w:rsidRPr="004A0202">
        <w:rPr>
          <w:sz w:val="16"/>
          <w:lang w:eastAsia="zh-CN"/>
        </w:rPr>
        <w:t xml:space="preserve">And boundaries are hard to set when the substance of rules if an evanescent and open-ended as with civil rights concerns. The rule-making organization play an active part in this expansion too, whether from an imperialist tendency to search out new worlds to conquer or, conversely, from a desire to minimize the risk of public embarrassment by covering their flanks. </w:t>
      </w:r>
      <w:r w:rsidRPr="004A0202">
        <w:rPr>
          <w:rStyle w:val="StyleUnderline"/>
        </w:rPr>
        <w:t>As with the increasing use of the forms and instruments of law, government regulation seems an inevitable and essential element of a structurally complex society.</w:t>
      </w:r>
      <w:r>
        <w:rPr>
          <w:rStyle w:val="StyleUnderline"/>
        </w:rPr>
        <w:t xml:space="preserve"> </w:t>
      </w:r>
    </w:p>
    <w:p w14:paraId="2A0B6107" w14:textId="77777777" w:rsidR="00CD0876" w:rsidRPr="00CD0876" w:rsidRDefault="00CD0876" w:rsidP="00CD0876"/>
    <w:p w14:paraId="210D7E90" w14:textId="77777777" w:rsidR="00B61BAC" w:rsidRDefault="00B61BAC" w:rsidP="00B61BAC">
      <w:pPr>
        <w:pStyle w:val="Heading4"/>
      </w:pPr>
      <w:r>
        <w:lastRenderedPageBreak/>
        <w:t>Requires States abiding to Federal Law</w:t>
      </w:r>
    </w:p>
    <w:p w14:paraId="1DBD2804" w14:textId="77777777" w:rsidR="00B61BAC" w:rsidRDefault="00B61BAC" w:rsidP="00B61BAC">
      <w:r w:rsidRPr="00CE50DC">
        <w:rPr>
          <w:rStyle w:val="Style13ptBold"/>
        </w:rPr>
        <w:t>TPF</w:t>
      </w:r>
      <w:r>
        <w:t xml:space="preserve"> </w:t>
      </w:r>
      <w:r>
        <w:rPr>
          <w:rStyle w:val="Style13ptBold"/>
        </w:rPr>
        <w:t xml:space="preserve">No Date </w:t>
      </w:r>
      <w:r>
        <w:t>(Texas Project First, “Federal Regulations, State Rules, State Laws? Which is Which</w:t>
      </w:r>
      <w:proofErr w:type="gramStart"/>
      <w:r>
        <w:t>?,</w:t>
      </w:r>
      <w:proofErr w:type="gramEnd"/>
      <w:r>
        <w:t xml:space="preserve">” </w:t>
      </w:r>
      <w:hyperlink r:id="rId16" w:history="1">
        <w:r w:rsidRPr="0060753A">
          <w:rPr>
            <w:rStyle w:val="Hyperlink"/>
          </w:rPr>
          <w:t>http://www.texasprojectfirst.org/node/37)</w:t>
        </w:r>
      </w:hyperlink>
      <w:r>
        <w:t xml:space="preserve"> KVA</w:t>
      </w:r>
    </w:p>
    <w:p w14:paraId="7CB4E2CA" w14:textId="77777777" w:rsidR="00B61BAC" w:rsidRDefault="00B61BAC" w:rsidP="00B61BAC">
      <w:pPr>
        <w:rPr>
          <w:sz w:val="16"/>
        </w:rPr>
      </w:pPr>
      <w:r w:rsidRPr="00C841D6">
        <w:rPr>
          <w:rStyle w:val="StyleUnderline"/>
          <w:highlight w:val="cyan"/>
        </w:rPr>
        <w:t>After</w:t>
      </w:r>
      <w:r w:rsidRPr="00CE50DC">
        <w:rPr>
          <w:rStyle w:val="StyleUnderline"/>
        </w:rPr>
        <w:t xml:space="preserve"> a </w:t>
      </w:r>
      <w:r w:rsidRPr="00C841D6">
        <w:rPr>
          <w:rStyle w:val="StyleUnderline"/>
          <w:highlight w:val="cyan"/>
        </w:rPr>
        <w:t>federal law</w:t>
      </w:r>
      <w:r w:rsidRPr="00CE50DC">
        <w:rPr>
          <w:sz w:val="16"/>
        </w:rPr>
        <w:t xml:space="preserve">, such as the IDEA, </w:t>
      </w:r>
      <w:r w:rsidRPr="00CE50DC">
        <w:rPr>
          <w:rStyle w:val="StyleUnderline"/>
        </w:rPr>
        <w:t xml:space="preserve">has been </w:t>
      </w:r>
      <w:proofErr w:type="gramStart"/>
      <w:r w:rsidRPr="00CE50DC">
        <w:rPr>
          <w:rStyle w:val="StyleUnderline"/>
        </w:rPr>
        <w:t>adopted,</w:t>
      </w:r>
      <w:proofErr w:type="gramEnd"/>
      <w:r w:rsidRPr="00CE50DC">
        <w:rPr>
          <w:rStyle w:val="StyleUnderline"/>
        </w:rPr>
        <w:t xml:space="preserve"> </w:t>
      </w:r>
      <w:r w:rsidRPr="00C841D6">
        <w:rPr>
          <w:rStyle w:val="StyleUnderline"/>
          <w:highlight w:val="cyan"/>
        </w:rPr>
        <w:t>the next step is</w:t>
      </w:r>
      <w:r w:rsidRPr="00CE50DC">
        <w:rPr>
          <w:rStyle w:val="StyleUnderline"/>
        </w:rPr>
        <w:t xml:space="preserve"> the development of </w:t>
      </w:r>
      <w:r w:rsidRPr="00C841D6">
        <w:rPr>
          <w:rStyle w:val="StyleUnderline"/>
          <w:highlight w:val="cyan"/>
        </w:rPr>
        <w:t>federal regulations</w:t>
      </w:r>
      <w:r w:rsidRPr="00CE50DC">
        <w:rPr>
          <w:sz w:val="16"/>
        </w:rPr>
        <w:t xml:space="preserve">.  </w:t>
      </w:r>
      <w:r w:rsidRPr="00C841D6">
        <w:rPr>
          <w:rStyle w:val="Emphasis"/>
          <w:highlight w:val="cyan"/>
        </w:rPr>
        <w:t>The intent</w:t>
      </w:r>
      <w:r w:rsidRPr="00CE50DC">
        <w:rPr>
          <w:rStyle w:val="Emphasis"/>
        </w:rPr>
        <w:t xml:space="preserve"> of regulations </w:t>
      </w:r>
      <w:r w:rsidRPr="00C841D6">
        <w:rPr>
          <w:rStyle w:val="Emphasis"/>
          <w:highlight w:val="cyan"/>
        </w:rPr>
        <w:t>is to clarify for the states the intentions</w:t>
      </w:r>
      <w:r w:rsidRPr="00CE50DC">
        <w:rPr>
          <w:rStyle w:val="Emphasis"/>
        </w:rPr>
        <w:t xml:space="preserve"> of the law. </w:t>
      </w:r>
      <w:r w:rsidRPr="00CE50DC">
        <w:rPr>
          <w:sz w:val="16"/>
        </w:rPr>
        <w:t>  Because federal regulations must be put out for public comment before they can be adopted, there is a gap between the time the law is passed and when final regulations are adopted.  During that time</w:t>
      </w:r>
      <w:r w:rsidRPr="00C841D6">
        <w:rPr>
          <w:rStyle w:val="Emphasis"/>
          <w:highlight w:val="cyan"/>
        </w:rPr>
        <w:t>, states must</w:t>
      </w:r>
      <w:r w:rsidRPr="00CE50DC">
        <w:rPr>
          <w:rStyle w:val="Emphasis"/>
        </w:rPr>
        <w:t xml:space="preserve"> still </w:t>
      </w:r>
      <w:r w:rsidRPr="00C841D6">
        <w:rPr>
          <w:rStyle w:val="Emphasis"/>
          <w:highlight w:val="cyan"/>
        </w:rPr>
        <w:t>follow</w:t>
      </w:r>
      <w:r w:rsidRPr="00CE50DC">
        <w:rPr>
          <w:rStyle w:val="Emphasis"/>
        </w:rPr>
        <w:t xml:space="preserve"> the law,</w:t>
      </w:r>
      <w:r w:rsidRPr="00CE50DC">
        <w:rPr>
          <w:sz w:val="16"/>
        </w:rPr>
        <w:t xml:space="preserve"> even though there may be some confusion about some of its requirements</w:t>
      </w:r>
    </w:p>
    <w:p w14:paraId="426D4835" w14:textId="77777777" w:rsidR="00B61BAC" w:rsidRPr="003260D5" w:rsidRDefault="00B61BAC" w:rsidP="00B61BAC">
      <w:pPr>
        <w:pStyle w:val="Heading4"/>
      </w:pPr>
      <w:r>
        <w:t>Requires</w:t>
      </w:r>
      <w:r w:rsidRPr="003260D5">
        <w:t xml:space="preserve"> control and supervision</w:t>
      </w:r>
    </w:p>
    <w:p w14:paraId="7577F796" w14:textId="77777777" w:rsidR="00B61BAC" w:rsidRDefault="00B61BAC" w:rsidP="00B61BAC">
      <w:proofErr w:type="spellStart"/>
      <w:r>
        <w:rPr>
          <w:rStyle w:val="Style13ptBold"/>
        </w:rPr>
        <w:t>Kirp</w:t>
      </w:r>
      <w:proofErr w:type="spellEnd"/>
      <w:r w:rsidRPr="004328F9">
        <w:rPr>
          <w:rStyle w:val="Style13ptBold"/>
        </w:rPr>
        <w:t xml:space="preserve"> </w:t>
      </w:r>
      <w:r>
        <w:rPr>
          <w:rStyle w:val="Style13ptBold"/>
        </w:rPr>
        <w:t>‘</w:t>
      </w:r>
      <w:r w:rsidRPr="004328F9">
        <w:rPr>
          <w:rStyle w:val="Style13ptBold"/>
        </w:rPr>
        <w:t>83</w:t>
      </w:r>
      <w:r>
        <w:t xml:space="preserve"> (David, </w:t>
      </w:r>
      <w:r w:rsidRPr="004328F9">
        <w:t>Stanford Univ., Calif. Inst. for Research on Educ</w:t>
      </w:r>
      <w:r>
        <w:t>ational Finance and Governance</w:t>
      </w:r>
      <w:r w:rsidRPr="004328F9">
        <w:t>, “T</w:t>
      </w:r>
      <w:r>
        <w:t>he Fourth R: Reading, Writing, Ar</w:t>
      </w:r>
      <w:r w:rsidRPr="004328F9">
        <w:t>ithmetic--and Rules”. Policy Paper No. 83-Cl.</w:t>
      </w:r>
      <w:r>
        <w:t xml:space="preserve"> </w:t>
      </w:r>
      <w:hyperlink r:id="rId17" w:history="1">
        <w:r w:rsidRPr="00D959C6">
          <w:rPr>
            <w:rStyle w:val="Hyperlink"/>
          </w:rPr>
          <w:t>http://files.eric.ed.gov/fulltext/ED231016.pdf</w:t>
        </w:r>
      </w:hyperlink>
      <w:r>
        <w:t>)</w:t>
      </w:r>
    </w:p>
    <w:p w14:paraId="166229A2" w14:textId="77777777" w:rsidR="00B61BAC" w:rsidRDefault="00B61BAC" w:rsidP="00B61BAC">
      <w:pPr>
        <w:rPr>
          <w:rStyle w:val="StyleUnderline"/>
        </w:rPr>
      </w:pPr>
      <w:proofErr w:type="gramStart"/>
      <w:r w:rsidRPr="00A00184">
        <w:rPr>
          <w:rStyle w:val="StyleUnderline"/>
          <w:highlight w:val="cyan"/>
        </w:rPr>
        <w:t>Centralization</w:t>
      </w:r>
      <w:r w:rsidRPr="00A00184">
        <w:rPr>
          <w:rStyle w:val="StyleUnderline"/>
        </w:rPr>
        <w:t xml:space="preserve"> </w:t>
      </w:r>
      <w:r w:rsidRPr="00A00184">
        <w:rPr>
          <w:rStyle w:val="StyleUnderline"/>
          <w:highlight w:val="cyan"/>
        </w:rPr>
        <w:t>begat regulation</w:t>
      </w:r>
      <w:r w:rsidRPr="00A00184">
        <w:rPr>
          <w:sz w:val="16"/>
          <w:highlight w:val="cyan"/>
        </w:rPr>
        <w:t>.</w:t>
      </w:r>
      <w:proofErr w:type="gramEnd"/>
      <w:r w:rsidRPr="00A00184">
        <w:rPr>
          <w:sz w:val="16"/>
          <w:highlight w:val="cyan"/>
        </w:rPr>
        <w:t xml:space="preserve"> </w:t>
      </w:r>
      <w:r w:rsidRPr="00A00184">
        <w:rPr>
          <w:rStyle w:val="StyleUnderline"/>
          <w:highlight w:val="cyan"/>
        </w:rPr>
        <w:t>Washington</w:t>
      </w:r>
      <w:r w:rsidRPr="00A00184">
        <w:rPr>
          <w:sz w:val="16"/>
        </w:rPr>
        <w:t xml:space="preserve"> did not merely raise and distribute funds, but instead </w:t>
      </w:r>
      <w:r w:rsidRPr="00A00184">
        <w:rPr>
          <w:rStyle w:val="StyleUnderline"/>
          <w:highlight w:val="cyan"/>
        </w:rPr>
        <w:t xml:space="preserve">sought to use scarce dollars to influence </w:t>
      </w:r>
      <w:r w:rsidRPr="00A00184">
        <w:rPr>
          <w:rStyle w:val="StyleUnderline"/>
        </w:rPr>
        <w:t>the course</w:t>
      </w:r>
      <w:r w:rsidRPr="009A3822">
        <w:rPr>
          <w:rStyle w:val="StyleUnderline"/>
        </w:rPr>
        <w:t xml:space="preserve"> of </w:t>
      </w:r>
      <w:r w:rsidRPr="00A00184">
        <w:rPr>
          <w:rStyle w:val="StyleUnderline"/>
          <w:highlight w:val="cyan"/>
        </w:rPr>
        <w:t>educational policy</w:t>
      </w:r>
      <w:r w:rsidRPr="009A3822">
        <w:rPr>
          <w:rStyle w:val="StyleUnderline"/>
        </w:rPr>
        <w:t xml:space="preserve">, </w:t>
      </w:r>
      <w:r w:rsidRPr="00A00184">
        <w:rPr>
          <w:rStyle w:val="StyleUnderline"/>
          <w:highlight w:val="cyan"/>
        </w:rPr>
        <w:t>relying</w:t>
      </w:r>
      <w:r w:rsidRPr="009A3822">
        <w:rPr>
          <w:sz w:val="16"/>
        </w:rPr>
        <w:t xml:space="preserve"> heavily </w:t>
      </w:r>
      <w:r w:rsidRPr="00A00184">
        <w:rPr>
          <w:rStyle w:val="StyleUnderline"/>
          <w:highlight w:val="cyan"/>
        </w:rPr>
        <w:t>on regulation</w:t>
      </w:r>
      <w:r w:rsidRPr="009A3822">
        <w:rPr>
          <w:rStyle w:val="StyleUnderline"/>
        </w:rPr>
        <w:t xml:space="preserve"> to achieve its ends</w:t>
      </w:r>
      <w:r w:rsidRPr="009A3822">
        <w:rPr>
          <w:sz w:val="16"/>
        </w:rPr>
        <w:t xml:space="preserve">. </w:t>
      </w:r>
      <w:r w:rsidRPr="00A00184">
        <w:rPr>
          <w:rStyle w:val="StyleUnderline"/>
          <w:highlight w:val="cyan"/>
        </w:rPr>
        <w:t>Money came with strings attached</w:t>
      </w:r>
      <w:r w:rsidRPr="009A3822">
        <w:rPr>
          <w:rStyle w:val="StyleUnderline"/>
        </w:rPr>
        <w:t xml:space="preserve">; </w:t>
      </w:r>
      <w:r w:rsidRPr="00A00184">
        <w:rPr>
          <w:rStyle w:val="StyleUnderline"/>
          <w:highlight w:val="cyan"/>
        </w:rPr>
        <w:t>and sometimes</w:t>
      </w:r>
      <w:r w:rsidRPr="009A3822">
        <w:rPr>
          <w:sz w:val="16"/>
        </w:rPr>
        <w:t xml:space="preserve">, as with bilingual education, </w:t>
      </w:r>
      <w:r w:rsidRPr="00A00184">
        <w:rPr>
          <w:rStyle w:val="StyleUnderline"/>
          <w:highlight w:val="cyan"/>
        </w:rPr>
        <w:t>requirements were laid</w:t>
      </w:r>
      <w:r w:rsidRPr="009A3822">
        <w:rPr>
          <w:rStyle w:val="StyleUnderline"/>
        </w:rPr>
        <w:t xml:space="preserve"> on even </w:t>
      </w:r>
      <w:r w:rsidRPr="00A00184">
        <w:rPr>
          <w:rStyle w:val="StyleUnderline"/>
          <w:highlight w:val="cyan"/>
        </w:rPr>
        <w:t>when no funds were made available</w:t>
      </w:r>
      <w:r w:rsidRPr="009A3822">
        <w:rPr>
          <w:rStyle w:val="StyleUnderline"/>
        </w:rPr>
        <w:t>.</w:t>
      </w:r>
      <w:r w:rsidRPr="009A3822">
        <w:rPr>
          <w:sz w:val="16"/>
        </w:rPr>
        <w:t xml:space="preserve"> The federal program rules fairly bristle with dos and don’ts: a thousand pages of regulations in 1977, as compared with just twelve pages a scant twelve years earlier, tells the tale. The federal strategy stressed compliance with federal standards which, as with compensatory education, were designed to assure that expenditures satisfy federal bookkeeping requirements or more ambitiously, as with bilingual education aid, that the substance of local programs matches Washington’s expectations. </w:t>
      </w:r>
      <w:r w:rsidRPr="009A3822">
        <w:rPr>
          <w:rStyle w:val="StyleUnderline"/>
        </w:rPr>
        <w:t>The new regulations were rooted in distrust of the motives and the capacity of local school officials: “We treated every states as if it were Mississippi</w:t>
      </w:r>
      <w:r w:rsidRPr="009A3822">
        <w:rPr>
          <w:sz w:val="16"/>
        </w:rPr>
        <w:t xml:space="preserve">,” Congressman Albert </w:t>
      </w:r>
      <w:proofErr w:type="spellStart"/>
      <w:r w:rsidRPr="009A3822">
        <w:rPr>
          <w:sz w:val="16"/>
        </w:rPr>
        <w:t>Quie</w:t>
      </w:r>
      <w:proofErr w:type="spellEnd"/>
      <w:r w:rsidRPr="009A3822">
        <w:rPr>
          <w:sz w:val="16"/>
        </w:rPr>
        <w:t xml:space="preserve"> remarked. Early scandals concerning expenditures of compensatory education funds for such implausible items as carpeting and air-conditioning a superintendent’s office and even a fire engine fueled this suspicion. </w:t>
      </w:r>
      <w:r w:rsidRPr="00A00184">
        <w:rPr>
          <w:rStyle w:val="Emphasis"/>
          <w:highlight w:val="cyan"/>
        </w:rPr>
        <w:t>Regulation came increasingly to entail control</w:t>
      </w:r>
      <w:r w:rsidRPr="009A3822">
        <w:rPr>
          <w:rStyle w:val="Emphasis"/>
        </w:rPr>
        <w:t xml:space="preserve">, </w:t>
      </w:r>
      <w:r w:rsidRPr="00A00184">
        <w:rPr>
          <w:rStyle w:val="Emphasis"/>
          <w:highlight w:val="cyan"/>
        </w:rPr>
        <w:t>and supervision</w:t>
      </w:r>
      <w:r w:rsidRPr="009A3822">
        <w:rPr>
          <w:rStyle w:val="Emphasis"/>
        </w:rPr>
        <w:t xml:space="preserve"> displaced the encouragement and assistance that had formed part of the initial federal strategy</w:t>
      </w:r>
      <w:r w:rsidRPr="009A3822">
        <w:rPr>
          <w:sz w:val="16"/>
        </w:rPr>
        <w:t xml:space="preserve">. At the state level, parallel bureaucracies sprung up to administer the federal programs as well as new state initiatives. Over time, these state officials grew to share Washington’s belief in the necessity for stressing compliance, as distinguished from assistance. </w:t>
      </w:r>
      <w:r w:rsidRPr="009A3822">
        <w:rPr>
          <w:rStyle w:val="StyleUnderline"/>
        </w:rPr>
        <w:t xml:space="preserve">Regulation thus grew apace, at both the federal and state levels. </w:t>
      </w:r>
    </w:p>
    <w:p w14:paraId="57DBFFDF" w14:textId="77777777" w:rsidR="00CD0876" w:rsidRDefault="00CD0876" w:rsidP="00B61BAC">
      <w:pPr>
        <w:rPr>
          <w:rStyle w:val="StyleUnderline"/>
        </w:rPr>
      </w:pPr>
    </w:p>
    <w:p w14:paraId="00EA29AF" w14:textId="77777777" w:rsidR="00CD0876" w:rsidRPr="00635C64" w:rsidRDefault="00CD0876" w:rsidP="00CD0876">
      <w:pPr>
        <w:pStyle w:val="Heading4"/>
      </w:pPr>
      <w:r>
        <w:t>Requires the agent being controlled to be external</w:t>
      </w:r>
    </w:p>
    <w:p w14:paraId="324DBE92" w14:textId="77777777" w:rsidR="00CD0876" w:rsidRDefault="00CD0876" w:rsidP="00CD0876">
      <w:r w:rsidRPr="003D7710">
        <w:rPr>
          <w:rStyle w:val="Style13ptBold"/>
        </w:rPr>
        <w:t xml:space="preserve">NHDOE 12 </w:t>
      </w:r>
      <w:r>
        <w:t xml:space="preserve">(New Hampshire Department of Education, “Administrative Rules,” </w:t>
      </w:r>
      <w:hyperlink r:id="rId18" w:history="1">
        <w:r w:rsidRPr="0060753A">
          <w:rPr>
            <w:rStyle w:val="Hyperlink"/>
          </w:rPr>
          <w:t>https://www.education.nh.gov/legislation/rules.htm)</w:t>
        </w:r>
      </w:hyperlink>
      <w:r>
        <w:t xml:space="preserve"> KVA</w:t>
      </w:r>
    </w:p>
    <w:p w14:paraId="6B94B005" w14:textId="77777777" w:rsidR="00CD0876" w:rsidRDefault="00CD0876" w:rsidP="00CD0876">
      <w:pPr>
        <w:rPr>
          <w:sz w:val="16"/>
        </w:rPr>
      </w:pPr>
      <w:r w:rsidRPr="003D7710">
        <w:rPr>
          <w:rStyle w:val="StyleUnderline"/>
        </w:rPr>
        <w:t xml:space="preserve">An administrative "rule" is defined as a </w:t>
      </w:r>
      <w:r w:rsidRPr="00C841D6">
        <w:rPr>
          <w:rStyle w:val="StyleUnderline"/>
          <w:highlight w:val="cyan"/>
        </w:rPr>
        <w:t>regulation</w:t>
      </w:r>
      <w:r w:rsidRPr="003D7710">
        <w:rPr>
          <w:rStyle w:val="StyleUnderline"/>
        </w:rPr>
        <w:t xml:space="preserve"> or standard </w:t>
      </w:r>
      <w:r w:rsidRPr="00C841D6">
        <w:rPr>
          <w:rStyle w:val="StyleUnderline"/>
          <w:highlight w:val="cyan"/>
        </w:rPr>
        <w:t>adopted by an agency to implement or make</w:t>
      </w:r>
      <w:r w:rsidRPr="003D7710">
        <w:rPr>
          <w:rStyle w:val="StyleUnderline"/>
        </w:rPr>
        <w:t xml:space="preserve"> specific </w:t>
      </w:r>
      <w:r w:rsidRPr="00C841D6">
        <w:rPr>
          <w:rStyle w:val="StyleUnderline"/>
          <w:highlight w:val="cyan"/>
        </w:rPr>
        <w:t>a law enforced</w:t>
      </w:r>
      <w:r w:rsidRPr="003D7710">
        <w:rPr>
          <w:rStyle w:val="StyleUnderline"/>
        </w:rPr>
        <w:t xml:space="preserve"> or administered </w:t>
      </w:r>
      <w:r w:rsidRPr="00C841D6">
        <w:rPr>
          <w:rStyle w:val="StyleUnderline"/>
          <w:highlight w:val="cyan"/>
        </w:rPr>
        <w:t>by the agency;</w:t>
      </w:r>
      <w:r w:rsidRPr="003D7710">
        <w:rPr>
          <w:rStyle w:val="StyleUnderline"/>
        </w:rPr>
        <w:t xml:space="preserve"> </w:t>
      </w:r>
      <w:r w:rsidRPr="003D7710">
        <w:rPr>
          <w:rStyle w:val="Emphasis"/>
        </w:rPr>
        <w:t xml:space="preserve">or interpret a procedure or practice requirement binding </w:t>
      </w:r>
      <w:r w:rsidRPr="00C841D6">
        <w:rPr>
          <w:rStyle w:val="Emphasis"/>
          <w:highlight w:val="cyan"/>
        </w:rPr>
        <w:t>on persons outside the agency</w:t>
      </w:r>
      <w:r w:rsidRPr="00C841D6">
        <w:rPr>
          <w:sz w:val="16"/>
          <w:highlight w:val="cyan"/>
        </w:rPr>
        <w:t>.</w:t>
      </w:r>
      <w:r w:rsidRPr="00370B5A">
        <w:rPr>
          <w:sz w:val="16"/>
        </w:rPr>
        <w:t xml:space="preserve"> Rules shall be valid and binding on persons they affect, and shall have the force of law unless amended or revised.</w:t>
      </w:r>
    </w:p>
    <w:p w14:paraId="2DF3E6CE" w14:textId="77777777" w:rsidR="00CD0876" w:rsidRDefault="00CD0876" w:rsidP="00B61BAC">
      <w:pPr>
        <w:rPr>
          <w:rStyle w:val="StyleUnderline"/>
        </w:rPr>
      </w:pPr>
    </w:p>
    <w:p w14:paraId="588605CE" w14:textId="77777777" w:rsidR="00C66A97" w:rsidRPr="00C66A97" w:rsidRDefault="00C66A97" w:rsidP="00C66A97"/>
    <w:p w14:paraId="28998B8D" w14:textId="77777777" w:rsidR="00C66A97" w:rsidRDefault="00C66A97" w:rsidP="00C66A97">
      <w:pPr>
        <w:pStyle w:val="Heading3"/>
      </w:pPr>
      <w:r>
        <w:lastRenderedPageBreak/>
        <w:t xml:space="preserve">Violation – Deregulation </w:t>
      </w:r>
    </w:p>
    <w:p w14:paraId="258B604A" w14:textId="77777777" w:rsidR="00C66A97" w:rsidRDefault="00C66A97" w:rsidP="00C66A97">
      <w:pPr>
        <w:pStyle w:val="Heading4"/>
      </w:pPr>
      <w:r>
        <w:t>Regulation is distinct from deregulation—it aims to control the range of activities allowed</w:t>
      </w:r>
    </w:p>
    <w:p w14:paraId="6EF9B5F8" w14:textId="77777777" w:rsidR="00C66A97" w:rsidRPr="00F50C51" w:rsidRDefault="00C66A97" w:rsidP="00C66A97">
      <w:r>
        <w:rPr>
          <w:rStyle w:val="Style13ptBold"/>
        </w:rPr>
        <w:t>Robinson ND</w:t>
      </w:r>
      <w:r w:rsidRPr="00F50C51">
        <w:t>. [Abe Robinson, Abe Robinson has been a freelance writer since he graduated from college in spring 2009. He has written for a variety of websites and has provided content for the University of Chicago's "Ceremonial Words – Ritual Acts.</w:t>
      </w:r>
      <w:proofErr w:type="gramStart"/>
      <w:r w:rsidRPr="00F50C51">
        <w:t>",</w:t>
      </w:r>
      <w:proofErr w:type="gramEnd"/>
      <w:r w:rsidRPr="00F50C51">
        <w:t xml:space="preserve">  “What is Regulation and Deregulation”, The Legal Beagle,  ND, </w:t>
      </w:r>
      <w:hyperlink r:id="rId19" w:history="1">
        <w:r w:rsidRPr="00F50C51">
          <w:rPr>
            <w:rStyle w:val="Hyperlink"/>
          </w:rPr>
          <w:t>http://legalbeagle.com/6016665-regulation-deregulation.html</w:t>
        </w:r>
      </w:hyperlink>
      <w:r w:rsidRPr="00F50C51">
        <w:t>] Accessed 07-08-2017</w:t>
      </w:r>
    </w:p>
    <w:p w14:paraId="7CC6E90B" w14:textId="77777777" w:rsidR="00C66A97" w:rsidRDefault="00C66A97" w:rsidP="00C66A97">
      <w:pPr>
        <w:rPr>
          <w:sz w:val="16"/>
        </w:rPr>
      </w:pPr>
      <w:r w:rsidRPr="001F5AD1">
        <w:rPr>
          <w:rStyle w:val="StyleUnderline"/>
          <w:highlight w:val="cyan"/>
        </w:rPr>
        <w:t>Regulation is the process of governments passing laws to control certain activities,</w:t>
      </w:r>
      <w:r w:rsidRPr="00855095">
        <w:rPr>
          <w:rStyle w:val="StyleUnderline"/>
        </w:rPr>
        <w:t xml:space="preserve"> often restricting some business activities</w:t>
      </w:r>
      <w:r w:rsidRPr="00C66A97">
        <w:rPr>
          <w:rStyle w:val="StyleUnderline"/>
          <w:highlight w:val="cyan"/>
        </w:rPr>
        <w:t>.</w:t>
      </w:r>
      <w:r w:rsidRPr="00C66A97">
        <w:rPr>
          <w:highlight w:val="cyan"/>
          <w:u w:val="single"/>
        </w:rPr>
        <w:t xml:space="preserve"> Deregulation </w:t>
      </w:r>
      <w:r w:rsidRPr="001F5AD1">
        <w:rPr>
          <w:highlight w:val="cyan"/>
          <w:u w:val="single"/>
        </w:rPr>
        <w:t>is the opposite process of governments removing these restrictions and granting</w:t>
      </w:r>
      <w:r w:rsidRPr="00855095">
        <w:rPr>
          <w:u w:val="single"/>
        </w:rPr>
        <w:t xml:space="preserve"> businesses </w:t>
      </w:r>
      <w:r w:rsidRPr="001F5AD1">
        <w:rPr>
          <w:highlight w:val="cyan"/>
          <w:u w:val="single"/>
        </w:rPr>
        <w:t>greater freedom.</w:t>
      </w:r>
      <w:r w:rsidRPr="002E4DE8">
        <w:rPr>
          <w:sz w:val="16"/>
        </w:rPr>
        <w:t xml:space="preserve"> PURPOSE OF REGULATION </w:t>
      </w:r>
      <w:proofErr w:type="spellStart"/>
      <w:r w:rsidRPr="002E4DE8">
        <w:rPr>
          <w:u w:val="single"/>
        </w:rPr>
        <w:t>Regulation</w:t>
      </w:r>
      <w:proofErr w:type="spellEnd"/>
      <w:r w:rsidRPr="002E4DE8">
        <w:rPr>
          <w:u w:val="single"/>
        </w:rPr>
        <w:t xml:space="preserve"> laws may be passed to protect the public</w:t>
      </w:r>
      <w:r w:rsidRPr="002E4DE8">
        <w:rPr>
          <w:sz w:val="16"/>
        </w:rPr>
        <w:t xml:space="preserve"> from what is viewed as unethical or dangerous business activities. EXAMPLE OF REGULATION For example, New Zealand regulates research on biotechnology to protect public health and safety and to ensure ethical research practices. PURPOSE OF DEREGULATION </w:t>
      </w:r>
      <w:proofErr w:type="spellStart"/>
      <w:r w:rsidRPr="002E4DE8">
        <w:rPr>
          <w:u w:val="single"/>
        </w:rPr>
        <w:t>Deregulation</w:t>
      </w:r>
      <w:proofErr w:type="spellEnd"/>
      <w:r w:rsidRPr="002E4DE8">
        <w:rPr>
          <w:u w:val="single"/>
        </w:rPr>
        <w:t xml:space="preserve"> may be enacted because regulations may be seen as harmful to businesses or competition.</w:t>
      </w:r>
      <w:r w:rsidRPr="002E4DE8">
        <w:rPr>
          <w:sz w:val="16"/>
        </w:rPr>
        <w:t xml:space="preserve"> EXAMPLE OF DEREGULATION An example of deregulation is the U.S. Energy Policy Act of 1992, which removed restrictions on American electricity companies in an attempt to increase competition. PROBLEMS OF DEREGULATION </w:t>
      </w:r>
      <w:proofErr w:type="spellStart"/>
      <w:r w:rsidRPr="002E4DE8">
        <w:rPr>
          <w:sz w:val="16"/>
        </w:rPr>
        <w:t>Deregulation</w:t>
      </w:r>
      <w:proofErr w:type="spellEnd"/>
      <w:r w:rsidRPr="002E4DE8">
        <w:rPr>
          <w:sz w:val="16"/>
        </w:rPr>
        <w:t xml:space="preserve"> can create disruption in the market and harm consumers. For example, Tom Allison, a counsel to the U.S. Senate Commerce Committee, argued that deregulation of the American airline industry led to disruptions and increased costs.</w:t>
      </w:r>
    </w:p>
    <w:p w14:paraId="75E7583C" w14:textId="77777777" w:rsidR="00C66A97" w:rsidRDefault="00C66A97" w:rsidP="00C66A97">
      <w:pPr>
        <w:rPr>
          <w:sz w:val="16"/>
        </w:rPr>
      </w:pPr>
    </w:p>
    <w:p w14:paraId="4730DEC5" w14:textId="77777777" w:rsidR="00C66A97" w:rsidRDefault="00C66A97" w:rsidP="00C66A97">
      <w:pPr>
        <w:pStyle w:val="Heading4"/>
      </w:pPr>
      <w:r>
        <w:t xml:space="preserve">Regulation =/= deregulation; choice is the opposite of regulation. </w:t>
      </w:r>
    </w:p>
    <w:p w14:paraId="38DF17D7" w14:textId="77777777" w:rsidR="00C66A97" w:rsidRDefault="00C66A97" w:rsidP="00C66A97">
      <w:proofErr w:type="spellStart"/>
      <w:r w:rsidRPr="00A84B08">
        <w:rPr>
          <w:rStyle w:val="Style13ptBold"/>
        </w:rPr>
        <w:t>Cizek</w:t>
      </w:r>
      <w:proofErr w:type="spellEnd"/>
      <w:r w:rsidRPr="00A84B08">
        <w:rPr>
          <w:rStyle w:val="Style13ptBold"/>
        </w:rPr>
        <w:t xml:space="preserve"> &amp; </w:t>
      </w:r>
      <w:proofErr w:type="spellStart"/>
      <w:r w:rsidRPr="00A84B08">
        <w:rPr>
          <w:rStyle w:val="Style13ptBold"/>
        </w:rPr>
        <w:t>Vidya</w:t>
      </w:r>
      <w:proofErr w:type="spellEnd"/>
      <w:r w:rsidRPr="00A84B08">
        <w:rPr>
          <w:rStyle w:val="Style13ptBold"/>
        </w:rPr>
        <w:t xml:space="preserve"> ’99</w:t>
      </w:r>
      <w:r>
        <w:t xml:space="preserve"> (Gregory J. &amp; </w:t>
      </w:r>
      <w:proofErr w:type="spellStart"/>
      <w:r>
        <w:t>Ramaswamy</w:t>
      </w:r>
      <w:proofErr w:type="spellEnd"/>
      <w:r>
        <w:t xml:space="preserve">, </w:t>
      </w:r>
      <w:r w:rsidRPr="00A84B08">
        <w:rPr>
          <w:i/>
        </w:rPr>
        <w:t>Handbook of Educational Policy</w:t>
      </w:r>
      <w:r>
        <w:t xml:space="preserve">, 1999, </w:t>
      </w:r>
      <w:r w:rsidRPr="00A84B08">
        <w:t>Publisher: Elsevier Science</w:t>
      </w:r>
      <w:r>
        <w:t>, p497-519)</w:t>
      </w:r>
    </w:p>
    <w:p w14:paraId="61A258A3" w14:textId="77777777" w:rsidR="00C66A97" w:rsidRDefault="00C66A97" w:rsidP="00C66A97"/>
    <w:p w14:paraId="2C2F54A2" w14:textId="77777777" w:rsidR="00C66A97" w:rsidRPr="00596172" w:rsidRDefault="00C66A97" w:rsidP="00C66A97">
      <w:pPr>
        <w:rPr>
          <w:sz w:val="16"/>
        </w:rPr>
      </w:pPr>
      <w:r w:rsidRPr="00596172">
        <w:rPr>
          <w:sz w:val="16"/>
        </w:rPr>
        <w:t xml:space="preserve">Finally, </w:t>
      </w:r>
      <w:r w:rsidRPr="004B6AF8">
        <w:rPr>
          <w:rStyle w:val="StyleUnderline"/>
          <w:highlight w:val="cyan"/>
        </w:rPr>
        <w:t xml:space="preserve">the nature of the provider and the </w:t>
      </w:r>
      <w:r w:rsidRPr="004B6AF8">
        <w:rPr>
          <w:rStyle w:val="Emphasis"/>
          <w:highlight w:val="cyan"/>
        </w:rPr>
        <w:t>regulatory environment</w:t>
      </w:r>
      <w:r w:rsidRPr="00596172">
        <w:rPr>
          <w:sz w:val="16"/>
        </w:rPr>
        <w:t xml:space="preserve"> within which the provider operates </w:t>
      </w:r>
      <w:r w:rsidRPr="00596172">
        <w:rPr>
          <w:rStyle w:val="StyleUnderline"/>
        </w:rPr>
        <w:t>are certainly relevant</w:t>
      </w:r>
      <w:r w:rsidRPr="00596172">
        <w:rPr>
          <w:sz w:val="16"/>
        </w:rPr>
        <w:t xml:space="preserve"> to how well the school will be accountable</w:t>
      </w:r>
      <w:r w:rsidRPr="00596172">
        <w:rPr>
          <w:rStyle w:val="StyleUnderline"/>
        </w:rPr>
        <w:t xml:space="preserve">. Nonprofit schools </w:t>
      </w:r>
      <w:r w:rsidRPr="00596172">
        <w:rPr>
          <w:sz w:val="16"/>
        </w:rPr>
        <w:t xml:space="preserve">such as those run by religious organizations certainly </w:t>
      </w:r>
      <w:r w:rsidRPr="00596172">
        <w:rPr>
          <w:rStyle w:val="StyleUnderline"/>
        </w:rPr>
        <w:t>have a different approach</w:t>
      </w:r>
      <w:r w:rsidRPr="00596172">
        <w:rPr>
          <w:sz w:val="16"/>
        </w:rPr>
        <w:t xml:space="preserve"> to deﬁning their mission than do for-profit schools</w:t>
      </w:r>
      <w:r w:rsidRPr="00596172">
        <w:rPr>
          <w:rStyle w:val="StyleUnderline"/>
        </w:rPr>
        <w:t xml:space="preserve">. The degree to which the school is free to </w:t>
      </w:r>
      <w:r w:rsidRPr="004B6AF8">
        <w:rPr>
          <w:rStyle w:val="StyleUnderline"/>
          <w:highlight w:val="cyan"/>
        </w:rPr>
        <w:t>define its mission</w:t>
      </w:r>
      <w:r w:rsidRPr="00596172">
        <w:rPr>
          <w:sz w:val="16"/>
        </w:rPr>
        <w:t xml:space="preserve">, its curriculum, and its staff </w:t>
      </w:r>
      <w:r w:rsidRPr="004B6AF8">
        <w:rPr>
          <w:rStyle w:val="Emphasis"/>
          <w:highlight w:val="cyan"/>
        </w:rPr>
        <w:t>free of external state</w:t>
      </w:r>
      <w:r w:rsidRPr="00596172">
        <w:rPr>
          <w:sz w:val="16"/>
        </w:rPr>
        <w:t xml:space="preserve"> (or school district) </w:t>
      </w:r>
      <w:r w:rsidRPr="004B6AF8">
        <w:rPr>
          <w:rStyle w:val="StyleUnderline"/>
          <w:highlight w:val="cyan"/>
        </w:rPr>
        <w:t>regulation</w:t>
      </w:r>
      <w:r w:rsidRPr="00596172">
        <w:rPr>
          <w:rStyle w:val="StyleUnderline"/>
        </w:rPr>
        <w:t xml:space="preserve"> is also a significant factor, </w:t>
      </w:r>
      <w:r w:rsidRPr="004B6AF8">
        <w:rPr>
          <w:rStyle w:val="StyleUnderline"/>
          <w:highlight w:val="cyan"/>
        </w:rPr>
        <w:t>particularly for public schools of choice</w:t>
      </w:r>
      <w:r w:rsidRPr="00596172">
        <w:rPr>
          <w:rStyle w:val="StyleUnderline"/>
        </w:rPr>
        <w:t>.</w:t>
      </w:r>
    </w:p>
    <w:p w14:paraId="2ECEA883" w14:textId="77777777" w:rsidR="00C66A97" w:rsidRDefault="00C66A97" w:rsidP="00C66A97"/>
    <w:p w14:paraId="49238560" w14:textId="77777777" w:rsidR="00C66A97" w:rsidRDefault="00C66A97" w:rsidP="00C66A97">
      <w:pPr>
        <w:pStyle w:val="Heading4"/>
      </w:pPr>
      <w:r>
        <w:t xml:space="preserve">Diminishing the role of the DOE is anti-topical – it reduces regulations and expands permissions for other educational actors. </w:t>
      </w:r>
    </w:p>
    <w:p w14:paraId="72C0A144" w14:textId="77777777" w:rsidR="00C66A97" w:rsidRDefault="00C66A97" w:rsidP="00C66A97">
      <w:r w:rsidRPr="0031532B">
        <w:rPr>
          <w:rStyle w:val="Style13ptBold"/>
        </w:rPr>
        <w:t>Hill, 2000</w:t>
      </w:r>
      <w:r>
        <w:t xml:space="preserve"> (</w:t>
      </w:r>
      <w:r w:rsidRPr="0031532B">
        <w:t>Paul T.</w:t>
      </w:r>
      <w:r>
        <w:t>, former federal policy advisor on education, founded the Center on Reinventing Public Education at the University of Washington, “</w:t>
      </w:r>
      <w:r w:rsidRPr="0031532B">
        <w:t>The Federal Role in Education</w:t>
      </w:r>
      <w:r>
        <w:t xml:space="preserve">,” </w:t>
      </w:r>
      <w:r w:rsidRPr="0031532B">
        <w:t>Brook</w:t>
      </w:r>
      <w:r>
        <w:t xml:space="preserve">ings Papers on Education Policy, pg. </w:t>
      </w:r>
      <w:r w:rsidRPr="0031532B">
        <w:t>11-40</w:t>
      </w:r>
      <w:r>
        <w:t xml:space="preserve">, </w:t>
      </w:r>
      <w:hyperlink r:id="rId20" w:history="1">
        <w:r w:rsidRPr="00D959C6">
          <w:rPr>
            <w:rStyle w:val="Hyperlink"/>
          </w:rPr>
          <w:t>https://muse.jhu.edu/article/26432/pdf</w:t>
        </w:r>
      </w:hyperlink>
      <w:r>
        <w:t>)</w:t>
      </w:r>
    </w:p>
    <w:p w14:paraId="62F7B565" w14:textId="77777777" w:rsidR="00C66A97" w:rsidRDefault="00C66A97" w:rsidP="00C66A97"/>
    <w:p w14:paraId="53F6E218" w14:textId="77777777" w:rsidR="00C66A97" w:rsidRPr="003803FF" w:rsidRDefault="00C66A97" w:rsidP="00C66A97">
      <w:pPr>
        <w:rPr>
          <w:rStyle w:val="StyleUnderline"/>
        </w:rPr>
      </w:pPr>
      <w:r w:rsidRPr="003803FF">
        <w:rPr>
          <w:rStyle w:val="StyleUnderline"/>
        </w:rPr>
        <w:t>Make the Education Department a National Resource, Not a Federal Ministry</w:t>
      </w:r>
    </w:p>
    <w:p w14:paraId="414C9CF8" w14:textId="77777777" w:rsidR="00C66A97" w:rsidRPr="003803FF" w:rsidRDefault="00C66A97" w:rsidP="00C66A97">
      <w:pPr>
        <w:rPr>
          <w:sz w:val="16"/>
        </w:rPr>
      </w:pPr>
      <w:r w:rsidRPr="004B6AF8">
        <w:rPr>
          <w:rStyle w:val="StyleUnderline"/>
          <w:highlight w:val="cyan"/>
        </w:rPr>
        <w:t>The E</w:t>
      </w:r>
      <w:r w:rsidRPr="003803FF">
        <w:rPr>
          <w:rStyle w:val="StyleUnderline"/>
        </w:rPr>
        <w:t xml:space="preserve">ducation </w:t>
      </w:r>
      <w:r w:rsidRPr="004B6AF8">
        <w:rPr>
          <w:rStyle w:val="StyleUnderline"/>
          <w:highlight w:val="cyan"/>
        </w:rPr>
        <w:t>D</w:t>
      </w:r>
      <w:r w:rsidRPr="003803FF">
        <w:rPr>
          <w:rStyle w:val="StyleUnderline"/>
        </w:rPr>
        <w:t xml:space="preserve">epartment </w:t>
      </w:r>
      <w:r w:rsidRPr="004B6AF8">
        <w:rPr>
          <w:rStyle w:val="StyleUnderline"/>
          <w:highlight w:val="cyan"/>
        </w:rPr>
        <w:t>should be re-missioned to emphasize</w:t>
      </w:r>
      <w:r w:rsidRPr="003803FF">
        <w:rPr>
          <w:rStyle w:val="StyleUnderline"/>
        </w:rPr>
        <w:t xml:space="preserve"> national issues over </w:t>
      </w:r>
      <w:r w:rsidRPr="004B6AF8">
        <w:rPr>
          <w:rStyle w:val="StyleUnderline"/>
          <w:highlight w:val="cyan"/>
        </w:rPr>
        <w:t>the use of federal regulatory power</w:t>
      </w:r>
      <w:r w:rsidRPr="003803FF">
        <w:rPr>
          <w:sz w:val="16"/>
        </w:rPr>
        <w:t xml:space="preserve">. Its current organization, which fosters close alliances between particular constituency groups and the bureaus that run programs, should be changed. </w:t>
      </w:r>
      <w:proofErr w:type="gramStart"/>
      <w:r w:rsidRPr="003803FF">
        <w:rPr>
          <w:sz w:val="16"/>
        </w:rPr>
        <w:t>37 All the separate categorical program offices could be replaced by a unified division that writes checks and ensures that funds go to the schools and children for whom they are designated</w:t>
      </w:r>
      <w:proofErr w:type="gramEnd"/>
      <w:r w:rsidRPr="003803FF">
        <w:rPr>
          <w:sz w:val="16"/>
        </w:rPr>
        <w:t xml:space="preserve">. A second major Investments Division would sponsor research, development, statistics, and emergency investments. No matter how states and localities seek to improve their schools, they will depend on the availability, both in their regions and nationally, of well-trained teachers, sound techniques for student assessment, new technologies and ideas about instruction and school management, and evidence of the effectiveness of particular instructional methods. Through its Investments Division, </w:t>
      </w:r>
      <w:r w:rsidRPr="004B6AF8">
        <w:rPr>
          <w:rStyle w:val="StyleUnderline"/>
          <w:highlight w:val="cyan"/>
        </w:rPr>
        <w:t>the D</w:t>
      </w:r>
      <w:r w:rsidRPr="003803FF">
        <w:rPr>
          <w:rStyle w:val="StyleUnderline"/>
        </w:rPr>
        <w:t xml:space="preserve">epartment </w:t>
      </w:r>
      <w:r w:rsidRPr="004B6AF8">
        <w:rPr>
          <w:rStyle w:val="StyleUnderline"/>
          <w:highlight w:val="cyan"/>
        </w:rPr>
        <w:t>o</w:t>
      </w:r>
      <w:r w:rsidRPr="004B6AF8">
        <w:rPr>
          <w:rStyle w:val="StyleUnderline"/>
        </w:rPr>
        <w:t>f</w:t>
      </w:r>
      <w:r w:rsidRPr="003803FF">
        <w:rPr>
          <w:rStyle w:val="StyleUnderline"/>
        </w:rPr>
        <w:t xml:space="preserve"> </w:t>
      </w:r>
      <w:r w:rsidRPr="004B6AF8">
        <w:rPr>
          <w:rStyle w:val="StyleUnderline"/>
          <w:highlight w:val="cyan"/>
        </w:rPr>
        <w:t>E</w:t>
      </w:r>
      <w:r w:rsidRPr="003803FF">
        <w:rPr>
          <w:rStyle w:val="StyleUnderline"/>
        </w:rPr>
        <w:t xml:space="preserve">ducation </w:t>
      </w:r>
      <w:r w:rsidRPr="004B6AF8">
        <w:rPr>
          <w:rStyle w:val="StyleUnderline"/>
          <w:highlight w:val="cyan"/>
        </w:rPr>
        <w:t>could invest in new ideas and fund</w:t>
      </w:r>
      <w:r w:rsidRPr="003803FF">
        <w:rPr>
          <w:rStyle w:val="StyleUnderline"/>
        </w:rPr>
        <w:t xml:space="preserve"> rigorous </w:t>
      </w:r>
      <w:r w:rsidRPr="004B6AF8">
        <w:rPr>
          <w:rStyle w:val="StyleUnderline"/>
          <w:highlight w:val="cyan"/>
        </w:rPr>
        <w:t>clinical trials and demonstrations</w:t>
      </w:r>
      <w:r w:rsidRPr="003803FF">
        <w:rPr>
          <w:rStyle w:val="StyleUnderline"/>
        </w:rPr>
        <w:t xml:space="preserve">. </w:t>
      </w:r>
      <w:r w:rsidRPr="003803FF">
        <w:rPr>
          <w:rStyle w:val="StyleUnderline"/>
        </w:rPr>
        <w:lastRenderedPageBreak/>
        <w:t>Consistent with the principle that the department should be a source of ideas and not a regulator, these results would be disseminated via the marketplace of ideas, not translated into laws, regulations, or incentives</w:t>
      </w:r>
      <w:r w:rsidRPr="003803FF">
        <w:rPr>
          <w:sz w:val="16"/>
        </w:rPr>
        <w:t xml:space="preserve">. </w:t>
      </w:r>
    </w:p>
    <w:p w14:paraId="332E9F4D" w14:textId="77777777" w:rsidR="00C66A97" w:rsidRDefault="00C66A97" w:rsidP="00C66A97">
      <w:pPr>
        <w:rPr>
          <w:sz w:val="16"/>
        </w:rPr>
      </w:pPr>
    </w:p>
    <w:p w14:paraId="1EA21235" w14:textId="77777777" w:rsidR="00C66A97" w:rsidRDefault="00C66A97" w:rsidP="00C66A97">
      <w:pPr>
        <w:rPr>
          <w:rFonts w:ascii="Arial" w:hAnsi="Arial" w:cs="Arial"/>
          <w:color w:val="000080"/>
          <w:shd w:val="clear" w:color="auto" w:fill="FFFFFF"/>
        </w:rPr>
      </w:pPr>
    </w:p>
    <w:p w14:paraId="4AA14ECC" w14:textId="77777777" w:rsidR="00C66A97" w:rsidRDefault="00C66A97" w:rsidP="00C66A97">
      <w:pPr>
        <w:pStyle w:val="Heading4"/>
      </w:pPr>
      <w:r>
        <w:rPr>
          <w:shd w:val="clear" w:color="auto" w:fill="FFFFFF"/>
        </w:rPr>
        <w:t>Deregulation is the relaxation or removal of regulations</w:t>
      </w:r>
      <w:r>
        <w:br/>
      </w:r>
      <w:r w:rsidRPr="00BE1ED8">
        <w:t xml:space="preserve">OECD 02 </w:t>
      </w:r>
      <w:r w:rsidRPr="00BE1ED8">
        <w:rPr>
          <w:b w:val="0"/>
          <w:sz w:val="22"/>
        </w:rPr>
        <w:t xml:space="preserve">(OECD Statistics Directorate, organization that promotes policies that will improve the economic and social well-being of people around the world, 01/03/2002, "OECD Glossary of Statistical Terms," Industrial </w:t>
      </w:r>
      <w:proofErr w:type="spellStart"/>
      <w:r w:rsidRPr="00BE1ED8">
        <w:rPr>
          <w:b w:val="0"/>
          <w:sz w:val="22"/>
        </w:rPr>
        <w:t>Organisation</w:t>
      </w:r>
      <w:proofErr w:type="spellEnd"/>
      <w:r w:rsidRPr="00BE1ED8">
        <w:rPr>
          <w:b w:val="0"/>
          <w:sz w:val="22"/>
        </w:rPr>
        <w:t xml:space="preserve"> Economics and Competition Law, </w:t>
      </w:r>
      <w:hyperlink r:id="rId21" w:history="1">
        <w:r w:rsidRPr="00BE1ED8">
          <w:rPr>
            <w:rStyle w:val="Hyperlink"/>
            <w:b w:val="0"/>
          </w:rPr>
          <w:t>https://stats.oecd.org/glossary/detail.asp?ID=3295</w:t>
        </w:r>
      </w:hyperlink>
      <w:r w:rsidRPr="00BE1ED8">
        <w:rPr>
          <w:b w:val="0"/>
          <w:sz w:val="22"/>
        </w:rPr>
        <w:t>)</w:t>
      </w:r>
    </w:p>
    <w:p w14:paraId="2958D641" w14:textId="77777777" w:rsidR="00C66A97" w:rsidRDefault="00C66A97" w:rsidP="00C66A97">
      <w:r>
        <w:br/>
      </w:r>
      <w:r w:rsidRPr="00BE1ED8">
        <w:rPr>
          <w:rStyle w:val="StyleUnderline"/>
        </w:rPr>
        <w:t>Deregulation refers to the relaxation or removal of regulatory constraints on firms or individuals</w:t>
      </w:r>
      <w:r w:rsidRPr="00BE1ED8">
        <w:t>. Deregulation has become increasingly equated with promoting competition and market-oriented approaches toward pricing, output, entry and other related economic decisions.</w:t>
      </w:r>
    </w:p>
    <w:p w14:paraId="502055E7" w14:textId="77777777" w:rsidR="00C66A97" w:rsidRDefault="00C66A97" w:rsidP="00C66A97">
      <w:pPr>
        <w:rPr>
          <w:sz w:val="16"/>
        </w:rPr>
      </w:pPr>
    </w:p>
    <w:p w14:paraId="038C540A" w14:textId="77777777" w:rsidR="00C66A97" w:rsidRPr="00C66A97" w:rsidRDefault="00C66A97" w:rsidP="00C66A97"/>
    <w:p w14:paraId="3980C44C" w14:textId="77777777" w:rsidR="00C66A97" w:rsidRDefault="00C66A97" w:rsidP="00C66A97">
      <w:pPr>
        <w:pStyle w:val="Heading4"/>
      </w:pPr>
      <w:r>
        <w:t xml:space="preserve">Regulation =/= deregulation, must increase oversight/accountability </w:t>
      </w:r>
    </w:p>
    <w:p w14:paraId="1BF76816" w14:textId="77777777" w:rsidR="00C66A97" w:rsidRDefault="00C66A97" w:rsidP="00C66A97">
      <w:proofErr w:type="spellStart"/>
      <w:r w:rsidRPr="00A84B08">
        <w:rPr>
          <w:rStyle w:val="Style13ptBold"/>
        </w:rPr>
        <w:t>Cizek</w:t>
      </w:r>
      <w:proofErr w:type="spellEnd"/>
      <w:r w:rsidRPr="00A84B08">
        <w:rPr>
          <w:rStyle w:val="Style13ptBold"/>
        </w:rPr>
        <w:t xml:space="preserve"> &amp; </w:t>
      </w:r>
      <w:proofErr w:type="spellStart"/>
      <w:r w:rsidRPr="00A84B08">
        <w:rPr>
          <w:rStyle w:val="Style13ptBold"/>
        </w:rPr>
        <w:t>Vidya</w:t>
      </w:r>
      <w:proofErr w:type="spellEnd"/>
      <w:r w:rsidRPr="00A84B08">
        <w:rPr>
          <w:rStyle w:val="Style13ptBold"/>
        </w:rPr>
        <w:t xml:space="preserve"> ’99</w:t>
      </w:r>
      <w:r>
        <w:t xml:space="preserve"> (Gregory J. &amp; </w:t>
      </w:r>
      <w:proofErr w:type="spellStart"/>
      <w:r>
        <w:t>Ramaswamy</w:t>
      </w:r>
      <w:proofErr w:type="spellEnd"/>
      <w:r>
        <w:t xml:space="preserve">, </w:t>
      </w:r>
      <w:r w:rsidRPr="00A84B08">
        <w:rPr>
          <w:i/>
        </w:rPr>
        <w:t>Handbook of Educational Policy</w:t>
      </w:r>
      <w:r>
        <w:t xml:space="preserve">, 1999, </w:t>
      </w:r>
      <w:r w:rsidRPr="00A84B08">
        <w:t>Publisher: Elsevier Science</w:t>
      </w:r>
      <w:r>
        <w:t>, p497-519)</w:t>
      </w:r>
    </w:p>
    <w:p w14:paraId="7D60CA9D" w14:textId="77777777" w:rsidR="00C66A97" w:rsidRDefault="00C66A97" w:rsidP="00C66A97"/>
    <w:p w14:paraId="0549D2D6" w14:textId="77777777" w:rsidR="00C66A97" w:rsidRDefault="00C66A97" w:rsidP="00C66A97">
      <w:pPr>
        <w:rPr>
          <w:sz w:val="16"/>
        </w:rPr>
      </w:pPr>
      <w:r w:rsidRPr="004B6AF8">
        <w:rPr>
          <w:rStyle w:val="Emphasis"/>
          <w:highlight w:val="cyan"/>
        </w:rPr>
        <w:t>A bureaucratic oversight strategy</w:t>
      </w:r>
      <w:r w:rsidRPr="004B6AF8">
        <w:rPr>
          <w:rStyle w:val="StyleUnderline"/>
          <w:highlight w:val="cyan"/>
        </w:rPr>
        <w:t xml:space="preserve"> captures the </w:t>
      </w:r>
      <w:r w:rsidRPr="004B6AF8">
        <w:rPr>
          <w:rStyle w:val="Emphasis"/>
          <w:highlight w:val="cyan"/>
        </w:rPr>
        <w:t>essence</w:t>
      </w:r>
      <w:r w:rsidRPr="004B6AF8">
        <w:rPr>
          <w:rStyle w:val="StyleUnderline"/>
          <w:highlight w:val="cyan"/>
        </w:rPr>
        <w:t xml:space="preserve"> of</w:t>
      </w:r>
      <w:r w:rsidRPr="00596172">
        <w:rPr>
          <w:rStyle w:val="StyleUnderline"/>
        </w:rPr>
        <w:t xml:space="preserve"> the accountability problem as an insufficient </w:t>
      </w:r>
      <w:r w:rsidRPr="004B6AF8">
        <w:rPr>
          <w:rStyle w:val="Emphasis"/>
          <w:highlight w:val="cyan"/>
        </w:rPr>
        <w:t>regulatory authority</w:t>
      </w:r>
      <w:r w:rsidRPr="00596172">
        <w:rPr>
          <w:sz w:val="16"/>
        </w:rPr>
        <w:t xml:space="preserve">. </w:t>
      </w:r>
      <w:r w:rsidRPr="00596172">
        <w:rPr>
          <w:rStyle w:val="StyleUnderline"/>
        </w:rPr>
        <w:t>It is directed at schools and districts</w:t>
      </w:r>
      <w:r w:rsidRPr="00596172">
        <w:rPr>
          <w:sz w:val="16"/>
        </w:rPr>
        <w:t xml:space="preserve">. This approach has its limitations as well. It is not directed at making all schools more accountable, only those that are targeted as performing poorly using criteria employed by the regulators. Also, heightened regulation may not result in improvements. It must increase both incentives to change and capacity to do so, and the requirements for making this happen depend on many factors, all of which may not be addressed by the accountability policy or even under the jurisdiction of those who are the agents of the increased bureaucratic oversight. </w:t>
      </w:r>
      <w:r w:rsidRPr="004B6AF8">
        <w:rPr>
          <w:rStyle w:val="StyleUnderline"/>
          <w:highlight w:val="cyan"/>
        </w:rPr>
        <w:t>Rewards for performance emphasize positive incentives for school</w:t>
      </w:r>
      <w:r w:rsidRPr="00596172">
        <w:rPr>
          <w:sz w:val="16"/>
        </w:rPr>
        <w:t xml:space="preserve"> officials to maintain high performance or improve against a previous record or bench- mark. Like bureaucratic oversight, it assumes that teachers and administrators are motivated by extrinsic factors. The approach also assumes that those not receiving a reward will have increased motivation to succeed. However, if the perception is that there is not an even playing field and that opportunity to succeed is unfairly distributed, the program could have the opposite effect. The differences in motivation and commitment to succeed could widen rather than narrow. Like the implicit theory behind reconstitution for failing schools, these assumptions have not been tested by research. </w:t>
      </w:r>
      <w:r w:rsidRPr="004B6AF8">
        <w:rPr>
          <w:rStyle w:val="StyleUnderline"/>
          <w:highlight w:val="cyan"/>
        </w:rPr>
        <w:t>Contractual approaches</w:t>
      </w:r>
      <w:r w:rsidRPr="00596172">
        <w:rPr>
          <w:rStyle w:val="StyleUnderline"/>
        </w:rPr>
        <w:t xml:space="preserve"> to accountability use the </w:t>
      </w:r>
      <w:r w:rsidRPr="00596172">
        <w:rPr>
          <w:rStyle w:val="Emphasis"/>
        </w:rPr>
        <w:t>opposite</w:t>
      </w:r>
      <w:r w:rsidRPr="00596172">
        <w:rPr>
          <w:rStyle w:val="StyleUnderline"/>
        </w:rPr>
        <w:t xml:space="preserve"> strategy</w:t>
      </w:r>
      <w:r w:rsidRPr="00596172">
        <w:rPr>
          <w:sz w:val="16"/>
        </w:rPr>
        <w:t xml:space="preserve">. </w:t>
      </w:r>
      <w:r w:rsidRPr="00596172">
        <w:rPr>
          <w:rStyle w:val="StyleUnderline"/>
        </w:rPr>
        <w:t xml:space="preserve">They </w:t>
      </w:r>
      <w:r w:rsidRPr="004B6AF8">
        <w:rPr>
          <w:rStyle w:val="Emphasis"/>
          <w:highlight w:val="cyan"/>
        </w:rPr>
        <w:t>decrease regulation</w:t>
      </w:r>
      <w:r w:rsidRPr="00596172">
        <w:rPr>
          <w:sz w:val="16"/>
        </w:rPr>
        <w:t xml:space="preserve"> </w:t>
      </w:r>
      <w:r w:rsidRPr="00596172">
        <w:rPr>
          <w:rStyle w:val="StyleUnderline"/>
        </w:rPr>
        <w:t xml:space="preserve">rather than increase it, </w:t>
      </w:r>
      <w:r w:rsidRPr="004B6AF8">
        <w:rPr>
          <w:rStyle w:val="StyleUnderline"/>
          <w:highlight w:val="cyan"/>
        </w:rPr>
        <w:t>and</w:t>
      </w:r>
      <w:r w:rsidRPr="00596172">
        <w:rPr>
          <w:rStyle w:val="StyleUnderline"/>
        </w:rPr>
        <w:t xml:space="preserve"> they </w:t>
      </w:r>
      <w:r w:rsidRPr="004B6AF8">
        <w:rPr>
          <w:rStyle w:val="StyleUnderline"/>
          <w:highlight w:val="cyan"/>
        </w:rPr>
        <w:t>focus on the creation of new schools, not ﬁxing failing ones</w:t>
      </w:r>
      <w:r w:rsidRPr="00596172">
        <w:rPr>
          <w:rStyle w:val="StyleUnderline"/>
        </w:rPr>
        <w:t>.</w:t>
      </w:r>
      <w:r w:rsidRPr="00596172">
        <w:rPr>
          <w:sz w:val="16"/>
        </w:rPr>
        <w:t xml:space="preserve"> </w:t>
      </w:r>
      <w:r w:rsidRPr="00596172">
        <w:rPr>
          <w:rStyle w:val="StyleUnderline"/>
        </w:rPr>
        <w:t>Accountability is defined legalistically, through</w:t>
      </w:r>
      <w:r w:rsidRPr="00596172">
        <w:rPr>
          <w:sz w:val="16"/>
        </w:rPr>
        <w:t xml:space="preserve"> the essence of a </w:t>
      </w:r>
      <w:r w:rsidRPr="00596172">
        <w:rPr>
          <w:rStyle w:val="StyleUnderline"/>
        </w:rPr>
        <w:t>performance contract</w:t>
      </w:r>
      <w:r w:rsidRPr="00596172">
        <w:rPr>
          <w:sz w:val="16"/>
        </w:rPr>
        <w:t xml:space="preserve"> that obligates the school </w:t>
      </w:r>
      <w:r w:rsidRPr="00596172">
        <w:rPr>
          <w:rStyle w:val="StyleUnderline"/>
        </w:rPr>
        <w:t>to meet certain standards</w:t>
      </w:r>
      <w:r w:rsidRPr="00596172">
        <w:rPr>
          <w:sz w:val="16"/>
        </w:rPr>
        <w:t xml:space="preserve"> of performance in student achievement and other measures. Yet this approach, whose targets are schools and districts, has difficulties. What the performance standards should be is open to dispute, particularly in schools whose raison </w:t>
      </w:r>
      <w:proofErr w:type="spellStart"/>
      <w:r w:rsidRPr="00596172">
        <w:rPr>
          <w:sz w:val="16"/>
        </w:rPr>
        <w:t>d’etre</w:t>
      </w:r>
      <w:proofErr w:type="spellEnd"/>
      <w:r w:rsidRPr="00596172">
        <w:rPr>
          <w:sz w:val="16"/>
        </w:rPr>
        <w:t xml:space="preserve"> is to break the mold and provide new models of successful schooling. This strategy does not address how to maintain accountability when the school fails to meet its agreed upon goals, much less how to scale up the successful cases. </w:t>
      </w:r>
      <w:r w:rsidRPr="00596172">
        <w:rPr>
          <w:rStyle w:val="StyleUnderline"/>
        </w:rPr>
        <w:t>Market approaches target the consumer of educational services</w:t>
      </w:r>
      <w:r w:rsidRPr="00596172">
        <w:rPr>
          <w:sz w:val="16"/>
        </w:rPr>
        <w:t xml:space="preserve"> as the agent of accountability and school officials as its objects. Accountability exists in the incentives created for school officials to be responsive when they depend on consumers, </w:t>
      </w:r>
      <w:r w:rsidRPr="00596172">
        <w:rPr>
          <w:rStyle w:val="StyleUnderline"/>
        </w:rPr>
        <w:t>who have the power to make choices for their children</w:t>
      </w:r>
      <w:r w:rsidRPr="00596172">
        <w:rPr>
          <w:sz w:val="16"/>
        </w:rPr>
        <w:t xml:space="preserve">. This approach to reform addresses an element missing in the other models: incentives for both the provider and the consumer to act in ways that makes accountability possible. Here again, however, establishing an accountability relationship is formalistic unless it actually results in educational improvements. Satisfied customers may be one measure of improvement, but other information is needed to establish whether the market exchange actually has served students </w:t>
      </w:r>
      <w:proofErr w:type="gramStart"/>
      <w:r w:rsidRPr="00596172">
        <w:rPr>
          <w:sz w:val="16"/>
        </w:rPr>
        <w:t>will.</w:t>
      </w:r>
      <w:proofErr w:type="gramEnd"/>
      <w:r w:rsidRPr="00596172">
        <w:rPr>
          <w:sz w:val="16"/>
        </w:rPr>
        <w:t xml:space="preserve"> Critics of choice worry about the negative externalities associated with markets, particularly effects on those children who are denied a choice because of a lack of a supply of good schools among which to choose. They claim that choice will reduce general financial support for public education among the middle class if they are allowed to ﬂee public schools for private ones with vouchers. Among those who do exercise the opportunity to choose a school, the reasons for selecting a particular school and the responsiveness of school officials may depend on many factors, such as availability of accurate information about the school, the balance of demand and supply, and so on. </w:t>
      </w:r>
      <w:r w:rsidRPr="004B6AF8">
        <w:rPr>
          <w:rStyle w:val="StyleUnderline"/>
          <w:highlight w:val="cyan"/>
        </w:rPr>
        <w:t xml:space="preserve">From these examples it should be clear </w:t>
      </w:r>
      <w:r w:rsidRPr="004B6AF8">
        <w:rPr>
          <w:rStyle w:val="StyleUnderline"/>
          <w:highlight w:val="cyan"/>
        </w:rPr>
        <w:lastRenderedPageBreak/>
        <w:t>that accountability is a broad legitimating principle of governance, which can lead to many speciﬁc approaches to reform</w:t>
      </w:r>
      <w:r w:rsidRPr="00596172">
        <w:rPr>
          <w:rStyle w:val="StyleUnderline"/>
        </w:rPr>
        <w:t>.</w:t>
      </w:r>
      <w:r w:rsidRPr="00596172">
        <w:rPr>
          <w:sz w:val="16"/>
        </w:rPr>
        <w:t xml:space="preserve"> Each approach defines the essence of accountability differently. From one view, each approach has a theory in use that is incomplete and needs greater specification in the policy itself. The assumption is that creating a more accountable educational system involves getting each particular policy strategy right. Even if they are not entirely compatible, well- crafted policies that compete with one another can lead to a more account- able educational system. From another perspective, the tensions and incompatibilities among these policies are a problem. If fragmentation in the policy system also is problematic, these multiple paths to accountability may con- tribute to greater incoherence in the policy system. Indeed, as pressure to move along </w:t>
      </w:r>
      <w:proofErr w:type="gramStart"/>
      <w:r w:rsidRPr="00596172">
        <w:rPr>
          <w:sz w:val="16"/>
        </w:rPr>
        <w:t>one policy</w:t>
      </w:r>
      <w:proofErr w:type="gramEnd"/>
      <w:r w:rsidRPr="00596172">
        <w:rPr>
          <w:sz w:val="16"/>
        </w:rPr>
        <w:t xml:space="preserve"> path (such as markets) increases, arguably it will only accelerate inclinations to introduce alternative approaches to accountability in hopes of restoring public confidence.</w:t>
      </w:r>
    </w:p>
    <w:p w14:paraId="6476E795" w14:textId="77777777" w:rsidR="00C66A97" w:rsidRDefault="00C66A97" w:rsidP="00C66A97">
      <w:pPr>
        <w:pStyle w:val="Heading3"/>
      </w:pPr>
      <w:r>
        <w:t>Violation – Incentives</w:t>
      </w:r>
    </w:p>
    <w:p w14:paraId="409F2542" w14:textId="77777777" w:rsidR="00C66A97" w:rsidRPr="00707DBD" w:rsidRDefault="00C66A97" w:rsidP="00C66A97">
      <w:pPr>
        <w:pStyle w:val="Heading4"/>
        <w:rPr>
          <w:rFonts w:cs="Times New Roman"/>
        </w:rPr>
      </w:pPr>
      <w:r w:rsidRPr="00707DBD">
        <w:rPr>
          <w:rFonts w:cs="Times New Roman"/>
        </w:rPr>
        <w:t xml:space="preserve">Regulation is </w:t>
      </w:r>
      <w:r w:rsidRPr="00707DBD">
        <w:rPr>
          <w:rFonts w:cs="Times New Roman"/>
          <w:u w:val="single"/>
        </w:rPr>
        <w:t>categorically distinct</w:t>
      </w:r>
      <w:r w:rsidRPr="00707DBD">
        <w:rPr>
          <w:rFonts w:cs="Times New Roman"/>
        </w:rPr>
        <w:t xml:space="preserve"> from incentives</w:t>
      </w:r>
    </w:p>
    <w:p w14:paraId="34651E8F" w14:textId="77777777" w:rsidR="00C66A97" w:rsidRPr="00707DBD" w:rsidRDefault="00C66A97" w:rsidP="00C66A97">
      <w:proofErr w:type="spellStart"/>
      <w:r w:rsidRPr="00707DBD">
        <w:rPr>
          <w:rStyle w:val="Style13ptBold"/>
        </w:rPr>
        <w:t>Whiteford</w:t>
      </w:r>
      <w:proofErr w:type="spellEnd"/>
      <w:r w:rsidRPr="00707DBD">
        <w:rPr>
          <w:rStyle w:val="Style13ptBold"/>
        </w:rPr>
        <w:t xml:space="preserve"> 15</w:t>
      </w:r>
      <w:r w:rsidRPr="00707DBD">
        <w:t xml:space="preserve"> </w:t>
      </w:r>
      <w:proofErr w:type="gramStart"/>
      <w:r w:rsidRPr="00707DBD">
        <w:t>-  Ph.D</w:t>
      </w:r>
      <w:proofErr w:type="gramEnd"/>
      <w:r w:rsidRPr="00707DBD">
        <w:t xml:space="preserve">.,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707DBD">
        <w:rPr>
          <w:i/>
        </w:rPr>
        <w:t>38 Man. L.J. 260</w:t>
      </w:r>
      <w:r w:rsidRPr="00707DBD">
        <w:t>, Lexis)//BB</w:t>
      </w:r>
    </w:p>
    <w:p w14:paraId="265215AA" w14:textId="77777777" w:rsidR="00C66A97" w:rsidRDefault="00C66A97" w:rsidP="00C66A97">
      <w:pPr>
        <w:rPr>
          <w:sz w:val="16"/>
        </w:rPr>
      </w:pPr>
      <w:r w:rsidRPr="00C33BFF">
        <w:rPr>
          <w:rStyle w:val="StyleUnderline"/>
          <w:highlight w:val="cyan"/>
        </w:rPr>
        <w:t>Regulations</w:t>
      </w:r>
      <w:r w:rsidRPr="00C33BFF">
        <w:rPr>
          <w:rStyle w:val="StyleUnderline"/>
        </w:rPr>
        <w:t xml:space="preserve"> </w:t>
      </w:r>
      <w:r w:rsidRPr="00C33BFF">
        <w:rPr>
          <w:rStyle w:val="StyleUnderline"/>
          <w:highlight w:val="cyan"/>
        </w:rPr>
        <w:t>are</w:t>
      </w:r>
      <w:r w:rsidRPr="00C33BFF">
        <w:rPr>
          <w:rStyle w:val="StyleUnderline"/>
        </w:rPr>
        <w:t xml:space="preserve"> employed by government</w:t>
      </w:r>
      <w:r w:rsidRPr="00707DBD">
        <w:rPr>
          <w:rStyle w:val="StyleUnderline"/>
        </w:rPr>
        <w:t xml:space="preserve"> to compel or prohibit activities in</w:t>
      </w:r>
      <w:r w:rsidRPr="00C33BFF">
        <w:rPr>
          <w:sz w:val="16"/>
        </w:rPr>
        <w:t xml:space="preserve"> a variety of sectors, including economic, social, environmental, and health </w:t>
      </w:r>
      <w:r w:rsidRPr="00707DBD">
        <w:rPr>
          <w:rStyle w:val="StyleUnderline"/>
        </w:rPr>
        <w:t>fields</w:t>
      </w:r>
      <w:r w:rsidRPr="00C33BFF">
        <w:rPr>
          <w:sz w:val="16"/>
        </w:rPr>
        <w:t xml:space="preserve">. Within the policy design literature, </w:t>
      </w:r>
      <w:r w:rsidRPr="00707DBD">
        <w:rPr>
          <w:rStyle w:val="StyleUnderline"/>
        </w:rPr>
        <w:t xml:space="preserve">regulation </w:t>
      </w:r>
      <w:r w:rsidRPr="00C33BFF">
        <w:rPr>
          <w:rStyle w:val="StyleUnderline"/>
        </w:rPr>
        <w:t>is</w:t>
      </w:r>
      <w:r w:rsidRPr="00707DBD">
        <w:rPr>
          <w:rStyle w:val="StyleUnderline"/>
        </w:rPr>
        <w:t xml:space="preserve"> generally </w:t>
      </w:r>
      <w:r w:rsidRPr="00C33BFF">
        <w:rPr>
          <w:rStyle w:val="StyleUnderline"/>
          <w:highlight w:val="cyan"/>
        </w:rPr>
        <w:t>defined in terms of a mutually exclusive categorization alongside other policy instruments</w:t>
      </w:r>
      <w:r w:rsidRPr="00C33BFF">
        <w:rPr>
          <w:sz w:val="16"/>
        </w:rPr>
        <w:t xml:space="preserve">. Within this frame, </w:t>
      </w:r>
      <w:r w:rsidRPr="00C33BFF">
        <w:rPr>
          <w:rStyle w:val="StyleUnderline"/>
          <w:highlight w:val="cyan"/>
        </w:rPr>
        <w:t>regulation has been</w:t>
      </w:r>
      <w:r w:rsidRPr="00707DBD">
        <w:rPr>
          <w:rStyle w:val="StyleUnderline"/>
        </w:rPr>
        <w:t xml:space="preserve"> variously described as</w:t>
      </w:r>
      <w:r w:rsidRPr="00C33BFF">
        <w:rPr>
          <w:sz w:val="16"/>
        </w:rPr>
        <w:t xml:space="preserve"> coercive (</w:t>
      </w:r>
      <w:proofErr w:type="spellStart"/>
      <w:r w:rsidRPr="00C33BFF">
        <w:rPr>
          <w:sz w:val="16"/>
        </w:rPr>
        <w:t>Doern</w:t>
      </w:r>
      <w:proofErr w:type="spellEnd"/>
      <w:r w:rsidRPr="00C33BFF">
        <w:rPr>
          <w:sz w:val="16"/>
        </w:rPr>
        <w:t xml:space="preserve"> and </w:t>
      </w:r>
      <w:proofErr w:type="spellStart"/>
      <w:r w:rsidRPr="00C33BFF">
        <w:rPr>
          <w:sz w:val="16"/>
        </w:rPr>
        <w:t>Phidd</w:t>
      </w:r>
      <w:proofErr w:type="spellEnd"/>
      <w:r w:rsidRPr="00C33BFF">
        <w:rPr>
          <w:sz w:val="16"/>
        </w:rPr>
        <w:t xml:space="preserve"> 1983), </w:t>
      </w:r>
      <w:r w:rsidRPr="00C33BFF">
        <w:rPr>
          <w:rStyle w:val="StyleUnderline"/>
          <w:highlight w:val="cyan"/>
        </w:rPr>
        <w:t>punitive</w:t>
      </w:r>
      <w:r w:rsidRPr="00C33BFF">
        <w:rPr>
          <w:sz w:val="16"/>
        </w:rPr>
        <w:t xml:space="preserve"> (Balch 1980), economically inefficient (</w:t>
      </w:r>
      <w:proofErr w:type="spellStart"/>
      <w:r w:rsidRPr="00C33BFF">
        <w:rPr>
          <w:sz w:val="16"/>
        </w:rPr>
        <w:t>Lemaire</w:t>
      </w:r>
      <w:proofErr w:type="spellEnd"/>
      <w:r w:rsidRPr="00C33BFF">
        <w:rPr>
          <w:sz w:val="16"/>
        </w:rPr>
        <w:t xml:space="preserve"> 2007) </w:t>
      </w:r>
      <w:r w:rsidRPr="00C33BFF">
        <w:rPr>
          <w:rStyle w:val="StyleUnderline"/>
          <w:highlight w:val="cyan"/>
        </w:rPr>
        <w:t>and</w:t>
      </w:r>
      <w:r w:rsidRPr="00707DBD">
        <w:rPr>
          <w:rStyle w:val="StyleUnderline"/>
        </w:rPr>
        <w:t xml:space="preserve"> characterized as government's "stick</w:t>
      </w:r>
      <w:r w:rsidRPr="00C33BFF">
        <w:rPr>
          <w:sz w:val="16"/>
        </w:rPr>
        <w:t>" (Bemelmans-</w:t>
      </w:r>
      <w:proofErr w:type="spellStart"/>
      <w:r w:rsidRPr="00C33BFF">
        <w:rPr>
          <w:sz w:val="16"/>
        </w:rPr>
        <w:t>Videc</w:t>
      </w:r>
      <w:proofErr w:type="spellEnd"/>
      <w:r w:rsidRPr="00C33BFF">
        <w:rPr>
          <w:sz w:val="16"/>
        </w:rPr>
        <w:t xml:space="preserve"> et al. 2007). </w:t>
      </w:r>
      <w:r w:rsidRPr="00707DBD">
        <w:rPr>
          <w:rStyle w:val="StyleUnderline"/>
        </w:rPr>
        <w:t xml:space="preserve">In the toolbox of policy instruments, regulation frequently appears as among </w:t>
      </w:r>
      <w:r w:rsidRPr="00C33BFF">
        <w:rPr>
          <w:rStyle w:val="StyleUnderline"/>
          <w:highlight w:val="cyan"/>
        </w:rPr>
        <w:t>the most interventionist</w:t>
      </w:r>
      <w:r w:rsidRPr="00707DBD">
        <w:rPr>
          <w:rStyle w:val="StyleUnderline"/>
        </w:rPr>
        <w:t>, an expression of the full extent of government's legitimate use of power</w:t>
      </w:r>
      <w:r w:rsidRPr="00C33BFF">
        <w:rPr>
          <w:sz w:val="16"/>
        </w:rPr>
        <w:t xml:space="preserve">. Regulation, as an instrument, can be defined both broadly and quite narrowly. In the broad sense, </w:t>
      </w:r>
      <w:r w:rsidRPr="00707DBD">
        <w:rPr>
          <w:rStyle w:val="StyleUnderline"/>
        </w:rPr>
        <w:t>regulation is understood to be a mechanism for compelling action, in contrast to other strategies such as</w:t>
      </w:r>
      <w:r w:rsidRPr="00C33BFF">
        <w:rPr>
          <w:sz w:val="16"/>
        </w:rPr>
        <w:t xml:space="preserve"> information, [*265] facilitation or </w:t>
      </w:r>
      <w:r w:rsidRPr="00707DBD">
        <w:rPr>
          <w:rStyle w:val="StyleUnderline"/>
        </w:rPr>
        <w:t>incentives</w:t>
      </w:r>
      <w:r w:rsidRPr="00C33BFF">
        <w:rPr>
          <w:sz w:val="16"/>
        </w:rPr>
        <w:t xml:space="preserve"> (Balch 1980</w:t>
      </w:r>
      <w:r w:rsidRPr="00707DBD">
        <w:rPr>
          <w:rStyle w:val="StyleUnderline"/>
        </w:rPr>
        <w:t xml:space="preserve">). Regulation consists of "rules of </w:t>
      </w:r>
      <w:proofErr w:type="spellStart"/>
      <w:r w:rsidRPr="00707DBD">
        <w:rPr>
          <w:rStyle w:val="StyleUnderline"/>
        </w:rPr>
        <w:t>behaviour</w:t>
      </w:r>
      <w:proofErr w:type="spellEnd"/>
      <w:r w:rsidRPr="00707DBD">
        <w:rPr>
          <w:rStyle w:val="StyleUnderline"/>
        </w:rPr>
        <w:t xml:space="preserve"> backed by the direct sanctions and penalties of the state</w:t>
      </w:r>
      <w:r w:rsidRPr="00C33BFF">
        <w:rPr>
          <w:sz w:val="16"/>
        </w:rPr>
        <w:t>" (</w:t>
      </w:r>
      <w:proofErr w:type="spellStart"/>
      <w:r w:rsidRPr="00C33BFF">
        <w:rPr>
          <w:sz w:val="16"/>
        </w:rPr>
        <w:t>Doern</w:t>
      </w:r>
      <w:proofErr w:type="spellEnd"/>
      <w:r w:rsidRPr="00C33BFF">
        <w:rPr>
          <w:sz w:val="16"/>
        </w:rPr>
        <w:t xml:space="preserve"> and </w:t>
      </w:r>
      <w:proofErr w:type="spellStart"/>
      <w:r w:rsidRPr="00C33BFF">
        <w:rPr>
          <w:sz w:val="16"/>
        </w:rPr>
        <w:t>Phidd</w:t>
      </w:r>
      <w:proofErr w:type="spellEnd"/>
      <w:r w:rsidRPr="00C33BFF">
        <w:rPr>
          <w:sz w:val="16"/>
        </w:rPr>
        <w:t xml:space="preserve"> 1983:306), and can be used </w:t>
      </w:r>
      <w:proofErr w:type="gramStart"/>
      <w:r w:rsidRPr="00C33BFF">
        <w:rPr>
          <w:sz w:val="16"/>
        </w:rPr>
        <w:t>both to limit or</w:t>
      </w:r>
      <w:proofErr w:type="gramEnd"/>
      <w:r w:rsidRPr="00C33BFF">
        <w:rPr>
          <w:sz w:val="16"/>
        </w:rPr>
        <w:t xml:space="preserve"> promote activities (</w:t>
      </w:r>
      <w:proofErr w:type="spellStart"/>
      <w:r w:rsidRPr="00C33BFF">
        <w:rPr>
          <w:sz w:val="16"/>
        </w:rPr>
        <w:t>Lemaire</w:t>
      </w:r>
      <w:proofErr w:type="spellEnd"/>
      <w:r w:rsidRPr="00C33BFF">
        <w:rPr>
          <w:sz w:val="16"/>
        </w:rPr>
        <w:t xml:space="preserve"> 2007). Broad definitions of regulation as a policy instrument can also encompass other rule-like levers that involve government sanctions, including 'guidelines' or 'standards' (</w:t>
      </w:r>
      <w:proofErr w:type="spellStart"/>
      <w:r w:rsidRPr="00C33BFF">
        <w:rPr>
          <w:sz w:val="16"/>
        </w:rPr>
        <w:t>Doern</w:t>
      </w:r>
      <w:proofErr w:type="spellEnd"/>
      <w:r w:rsidRPr="00C33BFF">
        <w:rPr>
          <w:sz w:val="16"/>
        </w:rPr>
        <w:t xml:space="preserve"> and </w:t>
      </w:r>
      <w:proofErr w:type="spellStart"/>
      <w:r w:rsidRPr="00C33BFF">
        <w:rPr>
          <w:sz w:val="16"/>
        </w:rPr>
        <w:t>Phidd</w:t>
      </w:r>
      <w:proofErr w:type="spellEnd"/>
      <w:r w:rsidRPr="00C33BFF">
        <w:rPr>
          <w:sz w:val="16"/>
        </w:rPr>
        <w:t xml:space="preserve"> 1983:307). In this way, </w:t>
      </w:r>
      <w:r w:rsidRPr="00C33BFF">
        <w:rPr>
          <w:rStyle w:val="StyleUnderline"/>
          <w:highlight w:val="cyan"/>
        </w:rPr>
        <w:t xml:space="preserve">regulation is defined as a distinct category of policy instrument: </w:t>
      </w:r>
      <w:r w:rsidRPr="00C33BFF">
        <w:rPr>
          <w:rStyle w:val="Emphasis"/>
          <w:highlight w:val="cyan"/>
        </w:rPr>
        <w:t>the stick and not the carrot</w:t>
      </w:r>
      <w:r w:rsidRPr="00C33BFF">
        <w:rPr>
          <w:rStyle w:val="StyleUnderline"/>
          <w:highlight w:val="cyan"/>
        </w:rPr>
        <w:t xml:space="preserve"> of policy design</w:t>
      </w:r>
      <w:r w:rsidRPr="00C33BFF">
        <w:rPr>
          <w:sz w:val="16"/>
          <w:highlight w:val="cyan"/>
        </w:rPr>
        <w:t>.</w:t>
      </w:r>
      <w:r w:rsidRPr="00C33BFF">
        <w:rPr>
          <w:sz w:val="16"/>
        </w:rPr>
        <w:t xml:space="preserve"> </w:t>
      </w:r>
    </w:p>
    <w:p w14:paraId="3615D9B3" w14:textId="77777777" w:rsidR="00C66A97" w:rsidRPr="00FA5301" w:rsidRDefault="00C66A97" w:rsidP="00C66A97">
      <w:pPr>
        <w:pStyle w:val="Heading4"/>
        <w:rPr>
          <w:rFonts w:cs="Times New Roman"/>
        </w:rPr>
      </w:pPr>
      <w:r w:rsidRPr="00707DBD">
        <w:rPr>
          <w:rFonts w:cs="Times New Roman"/>
        </w:rPr>
        <w:t>Regulatio</w:t>
      </w:r>
      <w:r w:rsidRPr="00FA5301">
        <w:rPr>
          <w:rFonts w:cs="Times New Roman"/>
        </w:rPr>
        <w:t>n requires a penalty for non-compliance</w:t>
      </w:r>
    </w:p>
    <w:p w14:paraId="7F4D71AE" w14:textId="77777777" w:rsidR="00C66A97" w:rsidRPr="00707DBD" w:rsidRDefault="00C66A97" w:rsidP="00C66A97">
      <w:proofErr w:type="spellStart"/>
      <w:r w:rsidRPr="00FA5301">
        <w:rPr>
          <w:rStyle w:val="Style13ptBold"/>
        </w:rPr>
        <w:t>Babacan</w:t>
      </w:r>
      <w:proofErr w:type="spellEnd"/>
      <w:r w:rsidRPr="00FA5301">
        <w:rPr>
          <w:rStyle w:val="Style13ptBold"/>
        </w:rPr>
        <w:t xml:space="preserve"> 11</w:t>
      </w:r>
      <w:r w:rsidRPr="00707DBD">
        <w:t xml:space="preserve"> – PhD, former fellow @ CASR (</w:t>
      </w:r>
      <w:proofErr w:type="spellStart"/>
      <w:r w:rsidRPr="00707DBD">
        <w:t>Alpheran</w:t>
      </w:r>
      <w:proofErr w:type="spellEnd"/>
      <w:r w:rsidRPr="00707DBD">
        <w:t>, “Counter Terrorism and Social Cohesion,” p. 21)//BB</w:t>
      </w:r>
    </w:p>
    <w:p w14:paraId="590F0F41" w14:textId="77777777" w:rsidR="00C66A97" w:rsidRPr="00FA5301" w:rsidRDefault="00C66A97" w:rsidP="00C66A97">
      <w:pPr>
        <w:rPr>
          <w:sz w:val="16"/>
        </w:rPr>
      </w:pPr>
      <w:r w:rsidRPr="00FA5301">
        <w:rPr>
          <w:sz w:val="16"/>
        </w:rPr>
        <w:t xml:space="preserve">The term "regulation" has many different meanings, </w:t>
      </w:r>
      <w:proofErr w:type="gramStart"/>
      <w:r w:rsidRPr="00FA5301">
        <w:rPr>
          <w:sz w:val="16"/>
        </w:rPr>
        <w:t>In</w:t>
      </w:r>
      <w:proofErr w:type="gramEnd"/>
      <w:r w:rsidRPr="00FA5301">
        <w:rPr>
          <w:sz w:val="16"/>
        </w:rPr>
        <w:t xml:space="preserve"> an abstract a regulation is a rule or norm that is designed to influence a change in an actor's </w:t>
      </w:r>
      <w:proofErr w:type="spellStart"/>
      <w:r w:rsidRPr="00FA5301">
        <w:rPr>
          <w:sz w:val="16"/>
        </w:rPr>
        <w:t>behaviour</w:t>
      </w:r>
      <w:proofErr w:type="spellEnd"/>
      <w:r w:rsidRPr="00FA5301">
        <w:rPr>
          <w:sz w:val="16"/>
        </w:rPr>
        <w:t xml:space="preserve"> More </w:t>
      </w:r>
      <w:r w:rsidRPr="00707DBD">
        <w:rPr>
          <w:rStyle w:val="StyleUnderline"/>
        </w:rPr>
        <w:t xml:space="preserve">technically, </w:t>
      </w:r>
      <w:r w:rsidRPr="00C33BFF">
        <w:rPr>
          <w:rStyle w:val="StyleUnderline"/>
          <w:highlight w:val="cyan"/>
        </w:rPr>
        <w:t>a regulation is</w:t>
      </w:r>
      <w:r w:rsidRPr="00FA5301">
        <w:rPr>
          <w:sz w:val="16"/>
        </w:rPr>
        <w:t xml:space="preserve"> often </w:t>
      </w:r>
      <w:r w:rsidRPr="00C33BFF">
        <w:rPr>
          <w:rStyle w:val="StyleUnderline"/>
          <w:highlight w:val="cyan"/>
        </w:rPr>
        <w:t>defined as</w:t>
      </w:r>
      <w:r w:rsidRPr="00707DBD">
        <w:rPr>
          <w:rStyle w:val="StyleUnderline"/>
        </w:rPr>
        <w:t xml:space="preserve"> a form of </w:t>
      </w:r>
      <w:r w:rsidRPr="00C33BFF">
        <w:rPr>
          <w:rStyle w:val="StyleUnderline"/>
          <w:highlight w:val="cyan"/>
        </w:rPr>
        <w:t>subordinate legislation</w:t>
      </w:r>
      <w:r w:rsidRPr="00FA5301">
        <w:rPr>
          <w:sz w:val="16"/>
        </w:rPr>
        <w:t xml:space="preserve">. However, more recently, </w:t>
      </w:r>
      <w:r w:rsidRPr="00707DBD">
        <w:rPr>
          <w:rStyle w:val="StyleUnderline"/>
        </w:rPr>
        <w:t xml:space="preserve">regulation has become synonymous </w:t>
      </w:r>
      <w:r w:rsidRPr="00C33BFF">
        <w:rPr>
          <w:rStyle w:val="StyleUnderline"/>
          <w:highlight w:val="cyan"/>
        </w:rPr>
        <w:t>with</w:t>
      </w:r>
      <w:r w:rsidRPr="00FA5301">
        <w:rPr>
          <w:sz w:val="16"/>
        </w:rPr>
        <w:t xml:space="preserve"> a phenomenon known as the delegation of </w:t>
      </w:r>
      <w:r w:rsidRPr="00C33BFF">
        <w:rPr>
          <w:rStyle w:val="StyleUnderline"/>
          <w:highlight w:val="cyan"/>
        </w:rPr>
        <w:t>governance powers</w:t>
      </w:r>
      <w:r w:rsidRPr="00FA5301">
        <w:rPr>
          <w:sz w:val="16"/>
        </w:rPr>
        <w:t xml:space="preserve"> to </w:t>
      </w:r>
      <w:proofErr w:type="spellStart"/>
      <w:r w:rsidRPr="00FA5301">
        <w:rPr>
          <w:sz w:val="16"/>
        </w:rPr>
        <w:t>specialised</w:t>
      </w:r>
      <w:proofErr w:type="spellEnd"/>
      <w:r w:rsidRPr="00FA5301">
        <w:rPr>
          <w:sz w:val="16"/>
        </w:rPr>
        <w:t xml:space="preserve"> institutional bodies, both within and beyond the nation state, that administer </w:t>
      </w:r>
      <w:proofErr w:type="spellStart"/>
      <w:r w:rsidRPr="00FA5301">
        <w:rPr>
          <w:sz w:val="16"/>
        </w:rPr>
        <w:t>specialised</w:t>
      </w:r>
      <w:proofErr w:type="spellEnd"/>
      <w:r w:rsidRPr="00FA5301">
        <w:rPr>
          <w:sz w:val="16"/>
        </w:rPr>
        <w:t xml:space="preserve"> bodies of rules. In this chapter, </w:t>
      </w:r>
      <w:r w:rsidRPr="00707DBD">
        <w:rPr>
          <w:rStyle w:val="StyleUnderline"/>
        </w:rPr>
        <w:t xml:space="preserve">the term "regulation" is used </w:t>
      </w:r>
      <w:r w:rsidRPr="00C33BFF">
        <w:rPr>
          <w:rStyle w:val="StyleUnderline"/>
          <w:highlight w:val="cyan"/>
        </w:rPr>
        <w:t>to describe a discrete "system of law</w:t>
      </w:r>
      <w:r w:rsidRPr="00FA5301">
        <w:rPr>
          <w:sz w:val="16"/>
          <w:highlight w:val="cyan"/>
        </w:rPr>
        <w:t>"</w:t>
      </w:r>
      <w:r w:rsidRPr="00FA5301">
        <w:rPr>
          <w:sz w:val="16"/>
        </w:rPr>
        <w:t xml:space="preserve"> (</w:t>
      </w:r>
      <w:proofErr w:type="spellStart"/>
      <w:r w:rsidRPr="00FA5301">
        <w:rPr>
          <w:sz w:val="16"/>
        </w:rPr>
        <w:t>Feaver</w:t>
      </w:r>
      <w:proofErr w:type="spellEnd"/>
      <w:r w:rsidRPr="00FA5301">
        <w:rPr>
          <w:sz w:val="16"/>
        </w:rPr>
        <w:t xml:space="preserve"> 2006). </w:t>
      </w:r>
      <w:r w:rsidRPr="00707DBD">
        <w:rPr>
          <w:rStyle w:val="StyleUnderline"/>
        </w:rPr>
        <w:t xml:space="preserve">Several criteria define </w:t>
      </w:r>
      <w:proofErr w:type="gramStart"/>
      <w:r w:rsidRPr="00707DBD">
        <w:rPr>
          <w:rStyle w:val="StyleUnderline"/>
        </w:rPr>
        <w:t>What</w:t>
      </w:r>
      <w:proofErr w:type="gramEnd"/>
      <w:r w:rsidRPr="00707DBD">
        <w:rPr>
          <w:rStyle w:val="StyleUnderline"/>
        </w:rPr>
        <w:t xml:space="preserve"> constitutes a </w:t>
      </w:r>
      <w:proofErr w:type="spellStart"/>
      <w:r w:rsidRPr="00707DBD">
        <w:rPr>
          <w:rStyle w:val="StyleUnderline"/>
        </w:rPr>
        <w:t>specialised</w:t>
      </w:r>
      <w:proofErr w:type="spellEnd"/>
      <w:r w:rsidRPr="00707DBD">
        <w:rPr>
          <w:rStyle w:val="StyleUnderline"/>
        </w:rPr>
        <w:t xml:space="preserve"> law system With regulatory characteristics. </w:t>
      </w:r>
      <w:r w:rsidRPr="00C33BFF">
        <w:rPr>
          <w:rStyle w:val="StyleUnderline"/>
          <w:highlight w:val="cyan"/>
        </w:rPr>
        <w:t>These</w:t>
      </w:r>
      <w:r w:rsidRPr="00707DBD">
        <w:rPr>
          <w:rStyle w:val="StyleUnderline"/>
        </w:rPr>
        <w:t xml:space="preserve"> criteria </w:t>
      </w:r>
      <w:r w:rsidRPr="00C33BFF">
        <w:rPr>
          <w:rStyle w:val="StyleUnderline"/>
          <w:highlight w:val="cyan"/>
        </w:rPr>
        <w:t>Include</w:t>
      </w:r>
      <w:r w:rsidRPr="00FA5301">
        <w:rPr>
          <w:sz w:val="16"/>
        </w:rPr>
        <w:t xml:space="preserve">: </w:t>
      </w:r>
      <w:r w:rsidRPr="00707DBD">
        <w:rPr>
          <w:rStyle w:val="StyleUnderline"/>
        </w:rPr>
        <w:t>a specific</w:t>
      </w:r>
      <w:r w:rsidRPr="00FA5301">
        <w:rPr>
          <w:sz w:val="16"/>
        </w:rPr>
        <w:t xml:space="preserve"> or </w:t>
      </w:r>
      <w:proofErr w:type="spellStart"/>
      <w:r w:rsidRPr="00FA5301">
        <w:rPr>
          <w:sz w:val="16"/>
        </w:rPr>
        <w:t>specialised</w:t>
      </w:r>
      <w:proofErr w:type="spellEnd"/>
      <w:r w:rsidRPr="00FA5301">
        <w:rPr>
          <w:sz w:val="16"/>
        </w:rPr>
        <w:t xml:space="preserve"> </w:t>
      </w:r>
      <w:r w:rsidRPr="00707DBD">
        <w:rPr>
          <w:rStyle w:val="StyleUnderline"/>
        </w:rPr>
        <w:t xml:space="preserve">body of </w:t>
      </w:r>
      <w:r w:rsidRPr="00FA5301">
        <w:rPr>
          <w:sz w:val="16"/>
        </w:rPr>
        <w:t xml:space="preserve">substantive and procedural rules; </w:t>
      </w:r>
      <w:r w:rsidRPr="00C33BFF">
        <w:rPr>
          <w:rStyle w:val="StyleUnderline"/>
          <w:highlight w:val="cyan"/>
        </w:rPr>
        <w:t xml:space="preserve">an </w:t>
      </w:r>
      <w:proofErr w:type="spellStart"/>
      <w:r w:rsidRPr="00C33BFF">
        <w:rPr>
          <w:rStyle w:val="StyleUnderline"/>
          <w:highlight w:val="cyan"/>
        </w:rPr>
        <w:t>organisational</w:t>
      </w:r>
      <w:proofErr w:type="spellEnd"/>
      <w:r w:rsidRPr="00C33BFF">
        <w:rPr>
          <w:rStyle w:val="StyleUnderline"/>
          <w:highlight w:val="cyan"/>
        </w:rPr>
        <w:t xml:space="preserve"> framework</w:t>
      </w:r>
      <w:r w:rsidRPr="00707DBD">
        <w:rPr>
          <w:rStyle w:val="StyleUnderline"/>
        </w:rPr>
        <w:t xml:space="preserve"> and construct that is given the </w:t>
      </w:r>
      <w:proofErr w:type="spellStart"/>
      <w:r w:rsidRPr="00707DBD">
        <w:rPr>
          <w:rStyle w:val="StyleUnderline"/>
        </w:rPr>
        <w:t>responslbility</w:t>
      </w:r>
      <w:proofErr w:type="spellEnd"/>
      <w:r w:rsidRPr="00707DBD">
        <w:rPr>
          <w:rStyle w:val="StyleUnderline"/>
        </w:rPr>
        <w:t xml:space="preserve"> and delegated governance powers </w:t>
      </w:r>
      <w:r w:rsidRPr="00C33BFF">
        <w:rPr>
          <w:rStyle w:val="StyleUnderline"/>
          <w:highlight w:val="cyan"/>
        </w:rPr>
        <w:t xml:space="preserve">to </w:t>
      </w:r>
      <w:r w:rsidRPr="00C33BFF">
        <w:rPr>
          <w:rStyle w:val="Emphasis"/>
          <w:highlight w:val="cyan"/>
        </w:rPr>
        <w:t>administer</w:t>
      </w:r>
      <w:r w:rsidRPr="00707DBD">
        <w:rPr>
          <w:rStyle w:val="Emphasis"/>
        </w:rPr>
        <w:t xml:space="preserve"> those </w:t>
      </w:r>
      <w:r w:rsidRPr="00C33BFF">
        <w:rPr>
          <w:rStyle w:val="Emphasis"/>
          <w:highlight w:val="cyan"/>
        </w:rPr>
        <w:t>rules</w:t>
      </w:r>
      <w:r w:rsidRPr="00FA5301">
        <w:rPr>
          <w:sz w:val="16"/>
        </w:rPr>
        <w:t xml:space="preserve">, </w:t>
      </w:r>
      <w:r w:rsidRPr="00C33BFF">
        <w:rPr>
          <w:rStyle w:val="StyleUnderline"/>
          <w:highlight w:val="cyan"/>
        </w:rPr>
        <w:t>some</w:t>
      </w:r>
      <w:r w:rsidRPr="00FA5301">
        <w:rPr>
          <w:sz w:val="16"/>
        </w:rPr>
        <w:t xml:space="preserve"> form of in-built </w:t>
      </w:r>
      <w:r w:rsidRPr="00C33BFF">
        <w:rPr>
          <w:rStyle w:val="StyleUnderline"/>
          <w:highlight w:val="cyan"/>
        </w:rPr>
        <w:t xml:space="preserve">mechanism to </w:t>
      </w:r>
      <w:r w:rsidRPr="00C33BFF">
        <w:rPr>
          <w:rStyle w:val="Emphasis"/>
          <w:highlight w:val="cyan"/>
        </w:rPr>
        <w:t>compel</w:t>
      </w:r>
      <w:r w:rsidRPr="00C33BFF">
        <w:rPr>
          <w:rStyle w:val="StyleUnderline"/>
          <w:highlight w:val="cyan"/>
        </w:rPr>
        <w:t xml:space="preserve"> compliance</w:t>
      </w:r>
      <w:r w:rsidRPr="00FA5301">
        <w:rPr>
          <w:sz w:val="16"/>
        </w:rPr>
        <w:t xml:space="preserve"> with the rules; </w:t>
      </w:r>
      <w:r w:rsidRPr="00707DBD">
        <w:rPr>
          <w:rStyle w:val="Emphasis"/>
        </w:rPr>
        <w:t>provision for enforcement</w:t>
      </w:r>
      <w:r w:rsidRPr="00707DBD">
        <w:rPr>
          <w:rStyle w:val="StyleUnderline"/>
        </w:rPr>
        <w:t xml:space="preserve"> </w:t>
      </w:r>
      <w:r w:rsidRPr="00C33BFF">
        <w:rPr>
          <w:rStyle w:val="StyleUnderline"/>
          <w:highlight w:val="cyan"/>
        </w:rPr>
        <w:t xml:space="preserve">and </w:t>
      </w:r>
      <w:r w:rsidRPr="00C33BFF">
        <w:rPr>
          <w:rStyle w:val="Emphasis"/>
          <w:highlight w:val="cyan"/>
        </w:rPr>
        <w:t>penalty in the case of non-compliance</w:t>
      </w:r>
      <w:r w:rsidRPr="00FA5301">
        <w:rPr>
          <w:sz w:val="16"/>
          <w:highlight w:val="cyan"/>
        </w:rPr>
        <w:t>.</w:t>
      </w:r>
      <w:r w:rsidRPr="00FA5301">
        <w:rPr>
          <w:sz w:val="16"/>
        </w:rPr>
        <w:t xml:space="preserve"> </w:t>
      </w:r>
    </w:p>
    <w:p w14:paraId="31C911F2" w14:textId="77777777" w:rsidR="00C66A97" w:rsidRDefault="00C66A97" w:rsidP="00C66A97"/>
    <w:p w14:paraId="09C248E2" w14:textId="77777777" w:rsidR="00C66A97" w:rsidRPr="00B20083" w:rsidRDefault="00C66A97" w:rsidP="00C66A97">
      <w:pPr>
        <w:pStyle w:val="Heading4"/>
        <w:rPr>
          <w:u w:val="single"/>
        </w:rPr>
      </w:pPr>
      <w:r>
        <w:t xml:space="preserve">Requires specific directives to alter </w:t>
      </w:r>
      <w:r>
        <w:rPr>
          <w:u w:val="single"/>
        </w:rPr>
        <w:t>future</w:t>
      </w:r>
      <w:r>
        <w:t xml:space="preserve"> behavior, not </w:t>
      </w:r>
      <w:r>
        <w:rPr>
          <w:u w:val="single"/>
        </w:rPr>
        <w:t>just compensate</w:t>
      </w:r>
      <w:r>
        <w:t xml:space="preserve"> for the past</w:t>
      </w:r>
    </w:p>
    <w:p w14:paraId="7D72C304" w14:textId="77777777" w:rsidR="00C66A97" w:rsidRDefault="00C66A97" w:rsidP="00C66A97">
      <w:proofErr w:type="spellStart"/>
      <w:r w:rsidRPr="00B20083">
        <w:rPr>
          <w:rStyle w:val="Style13ptBold"/>
        </w:rPr>
        <w:t>Morriss</w:t>
      </w:r>
      <w:proofErr w:type="spellEnd"/>
      <w:r w:rsidRPr="00B20083">
        <w:rPr>
          <w:rStyle w:val="Style13ptBold"/>
        </w:rPr>
        <w:t xml:space="preserve"> 5 –</w:t>
      </w:r>
      <w:r>
        <w:t xml:space="preserve"> Andrew P. </w:t>
      </w:r>
      <w:proofErr w:type="spellStart"/>
      <w:r>
        <w:t>Morriss</w:t>
      </w:r>
      <w:proofErr w:type="spellEnd"/>
      <w:r>
        <w:t xml:space="preserve"> * and Bruce </w:t>
      </w:r>
      <w:proofErr w:type="spellStart"/>
      <w:r>
        <w:t>Yandle</w:t>
      </w:r>
      <w:proofErr w:type="spellEnd"/>
      <w:r>
        <w:t xml:space="preserve"> ** and Andrew </w:t>
      </w:r>
      <w:proofErr w:type="spellStart"/>
      <w:r>
        <w:t>Dorchak</w:t>
      </w:r>
      <w:proofErr w:type="spellEnd"/>
      <w:r>
        <w:t xml:space="preserve"> ***, * Galen J. Roush Professor of Business Law and Regulation, Case Western Reserve University, ** Alumni Distinguished Professor of Economics Emeritus, Clemson University, *** Head of Reference and Foreign/International Law Specialist, Case Western Reserve University School of Law, “CHOOSING HOW TO REGULATE”, The Harvard Environmental Law Review, 29 </w:t>
      </w:r>
      <w:proofErr w:type="spellStart"/>
      <w:r>
        <w:t>Harv</w:t>
      </w:r>
      <w:proofErr w:type="spellEnd"/>
      <w:r>
        <w:t xml:space="preserve">. </w:t>
      </w:r>
      <w:proofErr w:type="spellStart"/>
      <w:r>
        <w:t>Envtl</w:t>
      </w:r>
      <w:proofErr w:type="spellEnd"/>
      <w:r>
        <w:t>. L. Rev. 179, Lexis</w:t>
      </w:r>
    </w:p>
    <w:p w14:paraId="36B06425" w14:textId="77777777" w:rsidR="00C66A97" w:rsidRDefault="00C66A97" w:rsidP="00C66A97">
      <w:r>
        <w:lastRenderedPageBreak/>
        <w:t xml:space="preserve">II. CHOICE OF REGULATORY INSTRUMENT </w:t>
      </w:r>
      <w:proofErr w:type="gramStart"/>
      <w:r w:rsidRPr="00C841D6">
        <w:rPr>
          <w:rStyle w:val="StyleUnderline"/>
          <w:highlight w:val="cyan"/>
        </w:rPr>
        <w:t>We</w:t>
      </w:r>
      <w:proofErr w:type="gramEnd"/>
      <w:r w:rsidRPr="00C841D6">
        <w:rPr>
          <w:rStyle w:val="StyleUnderline"/>
          <w:highlight w:val="cyan"/>
        </w:rPr>
        <w:t xml:space="preserve"> define regulation as</w:t>
      </w:r>
      <w:r w:rsidRPr="00B20083">
        <w:rPr>
          <w:rStyle w:val="StyleUnderline"/>
        </w:rPr>
        <w:t xml:space="preserve"> (1) </w:t>
      </w:r>
      <w:r w:rsidRPr="00C841D6">
        <w:rPr>
          <w:rStyle w:val="Emphasis"/>
          <w:highlight w:val="cyan"/>
        </w:rPr>
        <w:t>forward-looking</w:t>
      </w:r>
      <w:r w:rsidRPr="00B20083">
        <w:rPr>
          <w:rStyle w:val="Emphasis"/>
        </w:rPr>
        <w:t xml:space="preserve"> (rather than backward-looking),</w:t>
      </w:r>
      <w:r>
        <w:t xml:space="preserve"> n30 (2) substantive constraints on (3) private sector actors imposed by (4) a government actor. This considerably narrows the scope of behavior to be explained. We think our definition is uncontroversial and only one point needs elaboration. </w:t>
      </w:r>
      <w:r w:rsidRPr="00B20083">
        <w:rPr>
          <w:rStyle w:val="StyleUnderline"/>
        </w:rPr>
        <w:t xml:space="preserve">The first part of our definition limits regulation </w:t>
      </w:r>
      <w:r w:rsidRPr="00C841D6">
        <w:rPr>
          <w:rStyle w:val="StyleUnderline"/>
          <w:highlight w:val="cyan"/>
        </w:rPr>
        <w:t>to</w:t>
      </w:r>
      <w:r w:rsidRPr="00B20083">
        <w:rPr>
          <w:rStyle w:val="StyleUnderline"/>
        </w:rPr>
        <w:t xml:space="preserve"> those </w:t>
      </w:r>
      <w:r w:rsidRPr="00C841D6">
        <w:rPr>
          <w:rStyle w:val="StyleUnderline"/>
          <w:highlight w:val="cyan"/>
        </w:rPr>
        <w:t>actions that prescribe</w:t>
      </w:r>
      <w:r w:rsidRPr="00B20083">
        <w:rPr>
          <w:rStyle w:val="StyleUnderline"/>
        </w:rPr>
        <w:t xml:space="preserve"> the conditions under which particular </w:t>
      </w:r>
      <w:r w:rsidRPr="00C841D6">
        <w:rPr>
          <w:rStyle w:val="StyleUnderline"/>
          <w:highlight w:val="cyan"/>
        </w:rPr>
        <w:t>behaviors</w:t>
      </w:r>
      <w:r w:rsidRPr="00B20083">
        <w:rPr>
          <w:rStyle w:val="StyleUnderline"/>
        </w:rPr>
        <w:t xml:space="preserve"> </w:t>
      </w:r>
      <w:r w:rsidRPr="00BE4927">
        <w:rPr>
          <w:rStyle w:val="StyleUnderline"/>
        </w:rPr>
        <w:t>will</w:t>
      </w:r>
      <w:r w:rsidRPr="00B20083">
        <w:rPr>
          <w:rStyle w:val="StyleUnderline"/>
        </w:rPr>
        <w:t xml:space="preserve"> be permitted </w:t>
      </w:r>
      <w:r w:rsidRPr="00C841D6">
        <w:rPr>
          <w:rStyle w:val="StyleUnderline"/>
          <w:highlight w:val="cyan"/>
        </w:rPr>
        <w:t xml:space="preserve">in the </w:t>
      </w:r>
      <w:r w:rsidRPr="00C841D6">
        <w:rPr>
          <w:rStyle w:val="Emphasis"/>
          <w:highlight w:val="cyan"/>
        </w:rPr>
        <w:t>future</w:t>
      </w:r>
      <w:r w:rsidRPr="00C841D6">
        <w:rPr>
          <w:rStyle w:val="StyleUnderline"/>
          <w:highlight w:val="cyan"/>
        </w:rPr>
        <w:t>, rather than</w:t>
      </w:r>
      <w:r w:rsidRPr="00B20083">
        <w:rPr>
          <w:rStyle w:val="StyleUnderline"/>
        </w:rPr>
        <w:t xml:space="preserve"> solely dictating </w:t>
      </w:r>
      <w:r w:rsidRPr="00C841D6">
        <w:rPr>
          <w:rStyle w:val="StyleUnderline"/>
          <w:highlight w:val="cyan"/>
        </w:rPr>
        <w:t xml:space="preserve">compensation for actions taken in the </w:t>
      </w:r>
      <w:r w:rsidRPr="00C841D6">
        <w:rPr>
          <w:rStyle w:val="Emphasis"/>
          <w:highlight w:val="cyan"/>
        </w:rPr>
        <w:t>past</w:t>
      </w:r>
      <w:r w:rsidRPr="00B20083">
        <w:rPr>
          <w:rStyle w:val="StyleUnderline"/>
        </w:rPr>
        <w:t>. Thus the tobacco lawsuits constituted regulatory activity since the tobacco products that were the subject of the suit continue in use and the substantive relief embodied in the settlement addressed future behavior by the tobacco companies</w:t>
      </w:r>
      <w:r>
        <w:t xml:space="preserve">. </w:t>
      </w:r>
      <w:proofErr w:type="gramStart"/>
      <w:r>
        <w:t>n31</w:t>
      </w:r>
      <w:proofErr w:type="gramEnd"/>
      <w:r>
        <w:t xml:space="preserve"> </w:t>
      </w:r>
      <w:r w:rsidRPr="00B20083">
        <w:rPr>
          <w:rStyle w:val="StyleUnderline"/>
        </w:rPr>
        <w:t xml:space="preserve">By contrast, the suits filed in the late 1990s against the lead paint </w:t>
      </w:r>
      <w:proofErr w:type="spellStart"/>
      <w:r w:rsidRPr="00B20083">
        <w:rPr>
          <w:rStyle w:val="StyleUnderline"/>
        </w:rPr>
        <w:t>manufactu</w:t>
      </w:r>
      <w:r>
        <w:rPr>
          <w:rStyle w:val="StyleUnderline"/>
        </w:rPr>
        <w:t>s</w:t>
      </w:r>
      <w:r w:rsidRPr="00B20083">
        <w:rPr>
          <w:rStyle w:val="StyleUnderline"/>
        </w:rPr>
        <w:t>rers</w:t>
      </w:r>
      <w:proofErr w:type="spellEnd"/>
      <w:r>
        <w:t xml:space="preserve"> [*185] </w:t>
      </w:r>
      <w:r w:rsidRPr="00B20083">
        <w:rPr>
          <w:rStyle w:val="StyleUnderline"/>
        </w:rPr>
        <w:t xml:space="preserve">over harms from residential uses of their products did not constitute a regulatory activity, as lead-based paint was no longer permitted for the uses that gave rise to the litigation. There was </w:t>
      </w:r>
      <w:r w:rsidRPr="00B20083">
        <w:rPr>
          <w:rStyle w:val="Emphasis"/>
        </w:rPr>
        <w:t>thus no forward-looking component</w:t>
      </w:r>
      <w:r w:rsidRPr="00B20083">
        <w:rPr>
          <w:rStyle w:val="StyleUnderline"/>
        </w:rPr>
        <w:t xml:space="preserve"> in the result. </w:t>
      </w:r>
      <w:r w:rsidRPr="00C841D6">
        <w:rPr>
          <w:rStyle w:val="StyleUnderline"/>
          <w:highlight w:val="cyan"/>
        </w:rPr>
        <w:t>We limit our definition</w:t>
      </w:r>
      <w:r w:rsidRPr="00B20083">
        <w:rPr>
          <w:rStyle w:val="StyleUnderline"/>
        </w:rPr>
        <w:t xml:space="preserve"> to actions intended to alter future conduct </w:t>
      </w:r>
      <w:r w:rsidRPr="00C841D6">
        <w:rPr>
          <w:rStyle w:val="StyleUnderline"/>
          <w:highlight w:val="cyan"/>
        </w:rPr>
        <w:t>because it is the claimed superiority of proactive measures to compensation for actual harms that is used to justify prior restraint in the first place</w:t>
      </w:r>
      <w:r>
        <w:t xml:space="preserve">. </w:t>
      </w:r>
      <w:r w:rsidRPr="00B20083">
        <w:rPr>
          <w:rStyle w:val="StyleUnderline"/>
        </w:rPr>
        <w:t xml:space="preserve">This is not to suggest that requiring payment of compensation for harm caused does not influence future behavior, just that </w:t>
      </w:r>
      <w:r w:rsidRPr="00C841D6">
        <w:rPr>
          <w:rStyle w:val="StyleUnderline"/>
          <w:highlight w:val="cyan"/>
        </w:rPr>
        <w:t xml:space="preserve">there is a </w:t>
      </w:r>
      <w:r w:rsidRPr="00C841D6">
        <w:rPr>
          <w:rStyle w:val="Emphasis"/>
          <w:highlight w:val="cyan"/>
        </w:rPr>
        <w:t>difference</w:t>
      </w:r>
      <w:r w:rsidRPr="00C841D6">
        <w:rPr>
          <w:rStyle w:val="StyleUnderline"/>
          <w:highlight w:val="cyan"/>
        </w:rPr>
        <w:t xml:space="preserve"> between the </w:t>
      </w:r>
      <w:r w:rsidRPr="00C841D6">
        <w:rPr>
          <w:rStyle w:val="Emphasis"/>
          <w:highlight w:val="cyan"/>
        </w:rPr>
        <w:t xml:space="preserve">generalized </w:t>
      </w:r>
      <w:proofErr w:type="gramStart"/>
      <w:r w:rsidRPr="00C841D6">
        <w:rPr>
          <w:rStyle w:val="Emphasis"/>
          <w:highlight w:val="cyan"/>
        </w:rPr>
        <w:t>incentive</w:t>
      </w:r>
      <w:proofErr w:type="gramEnd"/>
      <w:r w:rsidRPr="00B20083">
        <w:rPr>
          <w:rStyle w:val="StyleUnderline"/>
        </w:rPr>
        <w:t xml:space="preserve"> "not to be negligent" provided by tort law </w:t>
      </w:r>
      <w:r w:rsidRPr="00C841D6">
        <w:rPr>
          <w:rStyle w:val="StyleUnderline"/>
          <w:highlight w:val="cyan"/>
        </w:rPr>
        <w:t xml:space="preserve">and </w:t>
      </w:r>
      <w:r w:rsidRPr="00C841D6">
        <w:rPr>
          <w:rStyle w:val="Emphasis"/>
          <w:highlight w:val="cyan"/>
        </w:rPr>
        <w:t>specific regulatory directives</w:t>
      </w:r>
      <w:r w:rsidRPr="00B20083">
        <w:rPr>
          <w:rStyle w:val="StyleUnderline"/>
        </w:rPr>
        <w:t xml:space="preserve"> to use particular equipment or follow particular procedures</w:t>
      </w:r>
      <w:r>
        <w:t xml:space="preserve">. Tort law leaves to the private sector the decisions about how much of an activity to engage in and how to reduce the costs of its behavior, including reducing liability costs. </w:t>
      </w:r>
      <w:r w:rsidRPr="00B20083">
        <w:rPr>
          <w:rStyle w:val="StyleUnderline"/>
        </w:rPr>
        <w:t xml:space="preserve">Regulations direct private actors to take specific actions, eliminating or greatly reducing the discretion they have to make choices. The </w:t>
      </w:r>
      <w:r w:rsidRPr="00B20083">
        <w:rPr>
          <w:rStyle w:val="Emphasis"/>
        </w:rPr>
        <w:t>specific directives</w:t>
      </w:r>
      <w:r w:rsidRPr="00B20083">
        <w:rPr>
          <w:rStyle w:val="StyleUnderline"/>
        </w:rPr>
        <w:t xml:space="preserve"> were </w:t>
      </w:r>
      <w:r w:rsidRPr="00B20083">
        <w:rPr>
          <w:rStyle w:val="Emphasis"/>
        </w:rPr>
        <w:t>absent</w:t>
      </w:r>
      <w:r>
        <w:t xml:space="preserve"> in the lead-paint litigation, </w:t>
      </w:r>
      <w:r w:rsidRPr="00B20083">
        <w:rPr>
          <w:rStyle w:val="StyleUnderline"/>
        </w:rPr>
        <w:t>taking it out of the regulation</w:t>
      </w:r>
      <w:r>
        <w:t xml:space="preserve">-by-litigation </w:t>
      </w:r>
      <w:r w:rsidRPr="00B20083">
        <w:rPr>
          <w:rStyle w:val="StyleUnderline"/>
        </w:rPr>
        <w:t>category</w:t>
      </w:r>
      <w:r>
        <w:t xml:space="preserve">. </w:t>
      </w:r>
      <w:proofErr w:type="gramStart"/>
      <w:r>
        <w:t>n32</w:t>
      </w:r>
      <w:proofErr w:type="gramEnd"/>
    </w:p>
    <w:p w14:paraId="7E141BAE" w14:textId="77777777" w:rsidR="00C66A97" w:rsidRPr="003260D5" w:rsidRDefault="00C66A97" w:rsidP="00C66A97">
      <w:pPr>
        <w:rPr>
          <w:sz w:val="16"/>
        </w:rPr>
      </w:pPr>
    </w:p>
    <w:p w14:paraId="64F39EE3" w14:textId="77777777" w:rsidR="00C66A97" w:rsidRDefault="00C66A97" w:rsidP="00B61BAC">
      <w:pPr>
        <w:rPr>
          <w:rStyle w:val="StyleUnderline"/>
        </w:rPr>
      </w:pPr>
    </w:p>
    <w:p w14:paraId="1ADE42D9" w14:textId="1725B647" w:rsidR="00B61BAC" w:rsidRDefault="00C66A97" w:rsidP="00B61BAC">
      <w:pPr>
        <w:pStyle w:val="Heading3"/>
      </w:pPr>
      <w:r>
        <w:lastRenderedPageBreak/>
        <w:t>Violation – Unintentional</w:t>
      </w:r>
    </w:p>
    <w:p w14:paraId="5BB74D81" w14:textId="77777777" w:rsidR="00B61BAC" w:rsidRDefault="00B61BAC" w:rsidP="00B61BAC">
      <w:pPr>
        <w:pStyle w:val="Heading4"/>
      </w:pPr>
      <w:r>
        <w:t>Requires intentional control—other definitions are too broads making them analytically useless</w:t>
      </w:r>
    </w:p>
    <w:p w14:paraId="2225436E" w14:textId="77777777" w:rsidR="00B61BAC" w:rsidRDefault="00B61BAC" w:rsidP="00B61BAC">
      <w:r w:rsidRPr="00FB1CE6">
        <w:rPr>
          <w:rStyle w:val="Style13ptBold"/>
        </w:rPr>
        <w:t>Koop 17 –</w:t>
      </w:r>
      <w:r>
        <w:t xml:space="preserve"> </w:t>
      </w:r>
      <w:proofErr w:type="spellStart"/>
      <w:r>
        <w:t>Christel</w:t>
      </w:r>
      <w:proofErr w:type="spellEnd"/>
      <w:r>
        <w:t xml:space="preserve">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0A988637" w14:textId="77777777" w:rsidR="00B61BAC" w:rsidRPr="00D814AE" w:rsidRDefault="00B61BAC" w:rsidP="00B61BAC">
      <w:pPr>
        <w:rPr>
          <w:sz w:val="16"/>
        </w:rPr>
      </w:pPr>
      <w:r w:rsidRPr="00D814AE">
        <w:rPr>
          <w:sz w:val="16"/>
        </w:rPr>
        <w:t xml:space="preserve">2.1 Intentionality Scholars have offered different answers to the question of whether regulation is, by definition, intentional. While intentionality is an element of the first two conceptions distinguished by </w:t>
      </w:r>
      <w:r w:rsidRPr="00C841D6">
        <w:rPr>
          <w:rStyle w:val="StyleUnderline"/>
          <w:highlight w:val="cyan"/>
        </w:rPr>
        <w:t>Baldwin</w:t>
      </w:r>
      <w:r w:rsidRPr="00D814AE">
        <w:rPr>
          <w:sz w:val="16"/>
        </w:rPr>
        <w:t xml:space="preserve"> et al., the third conception – regulation as “all mechanisms of social control” (1998, p. 4) – explicitly </w:t>
      </w:r>
      <w:r w:rsidRPr="00C841D6">
        <w:rPr>
          <w:rStyle w:val="StyleUnderline"/>
          <w:highlight w:val="cyan"/>
        </w:rPr>
        <w:t>includes non-intentionality</w:t>
      </w:r>
      <w:r w:rsidRPr="00D814AE">
        <w:rPr>
          <w:sz w:val="16"/>
        </w:rPr>
        <w:t xml:space="preserve">.6 Non-intentional regulation may be associated with the presence of norms or the emergence of systems of accounting and population statistics that, in turn, restructure social relationships and, subsequently, non-targeted behavior. Thus, “anything producing effects on </w:t>
      </w:r>
      <w:proofErr w:type="spellStart"/>
      <w:r w:rsidRPr="00D814AE">
        <w:rPr>
          <w:sz w:val="16"/>
        </w:rPr>
        <w:t>behaviour</w:t>
      </w:r>
      <w:proofErr w:type="spellEnd"/>
      <w:r w:rsidRPr="00D814AE">
        <w:rPr>
          <w:sz w:val="16"/>
        </w:rPr>
        <w:t xml:space="preserve"> is capable of being considered as regulatory” (Baldwin et al. 1998, p. 4). Separately, </w:t>
      </w:r>
      <w:proofErr w:type="spellStart"/>
      <w:r w:rsidRPr="00D814AE">
        <w:rPr>
          <w:sz w:val="16"/>
        </w:rPr>
        <w:t>Majone</w:t>
      </w:r>
      <w:proofErr w:type="spellEnd"/>
      <w:r w:rsidRPr="00D814AE">
        <w:rPr>
          <w:sz w:val="16"/>
        </w:rPr>
        <w:t xml:space="preserve"> argues that, in the period up to the rise of the regulatory state in Europe, “European scholars tend[</w:t>
      </w:r>
      <w:proofErr w:type="spellStart"/>
      <w:r w:rsidRPr="00D814AE">
        <w:rPr>
          <w:sz w:val="16"/>
        </w:rPr>
        <w:t>ed</w:t>
      </w:r>
      <w:proofErr w:type="spellEnd"/>
      <w:r w:rsidRPr="00D814AE">
        <w:rPr>
          <w:sz w:val="16"/>
        </w:rPr>
        <w:t>] to identify regulation with the whole realm of legislation, governance, and social control” (</w:t>
      </w:r>
      <w:proofErr w:type="spellStart"/>
      <w:r w:rsidRPr="00D814AE">
        <w:rPr>
          <w:sz w:val="16"/>
        </w:rPr>
        <w:t>Majone</w:t>
      </w:r>
      <w:proofErr w:type="spellEnd"/>
      <w:r w:rsidRPr="00D814AE">
        <w:rPr>
          <w:sz w:val="16"/>
        </w:rPr>
        <w:t xml:space="preserve"> 1994, p. 78)</w:t>
      </w:r>
      <w:proofErr w:type="gramStart"/>
      <w:r w:rsidRPr="00D814AE">
        <w:rPr>
          <w:sz w:val="16"/>
        </w:rPr>
        <w:t>.7</w:t>
      </w:r>
      <w:proofErr w:type="gramEnd"/>
      <w:r w:rsidRPr="00D814AE">
        <w:rPr>
          <w:sz w:val="16"/>
        </w:rPr>
        <w:t xml:space="preserve"> In his view, </w:t>
      </w:r>
      <w:r w:rsidRPr="0076102D">
        <w:rPr>
          <w:rStyle w:val="StyleUnderline"/>
        </w:rPr>
        <w:t>“[s]</w:t>
      </w:r>
      <w:proofErr w:type="spellStart"/>
      <w:r w:rsidRPr="0076102D">
        <w:rPr>
          <w:rStyle w:val="StyleUnderline"/>
        </w:rPr>
        <w:t>uch</w:t>
      </w:r>
      <w:proofErr w:type="spellEnd"/>
      <w:r w:rsidRPr="0076102D">
        <w:rPr>
          <w:rStyle w:val="StyleUnderline"/>
        </w:rPr>
        <w:t xml:space="preserve"> a broad use </w:t>
      </w:r>
      <w:r w:rsidRPr="00C841D6">
        <w:rPr>
          <w:rStyle w:val="StyleUnderline"/>
          <w:highlight w:val="cyan"/>
        </w:rPr>
        <w:t>of</w:t>
      </w:r>
      <w:r w:rsidRPr="0076102D">
        <w:rPr>
          <w:rStyle w:val="StyleUnderline"/>
        </w:rPr>
        <w:t xml:space="preserve"> the term makes the study of regulation almost </w:t>
      </w:r>
      <w:r w:rsidRPr="0076102D">
        <w:rPr>
          <w:rStyle w:val="Emphasis"/>
        </w:rPr>
        <w:t>coextensive</w:t>
      </w:r>
      <w:r w:rsidRPr="0076102D">
        <w:rPr>
          <w:rStyle w:val="StyleUnderline"/>
        </w:rPr>
        <w:t xml:space="preserve"> with the study of law, economics, political science, and sociology”</w:t>
      </w:r>
      <w:r w:rsidRPr="00D814AE">
        <w:rPr>
          <w:sz w:val="16"/>
        </w:rPr>
        <w:t xml:space="preserve"> (</w:t>
      </w:r>
      <w:proofErr w:type="spellStart"/>
      <w:r w:rsidRPr="00D814AE">
        <w:rPr>
          <w:sz w:val="16"/>
        </w:rPr>
        <w:t>Majone</w:t>
      </w:r>
      <w:proofErr w:type="spellEnd"/>
      <w:r w:rsidRPr="00D814AE">
        <w:rPr>
          <w:sz w:val="16"/>
        </w:rPr>
        <w:t xml:space="preserve"> 1994, p. 78). </w:t>
      </w:r>
      <w:r w:rsidRPr="0076102D">
        <w:rPr>
          <w:rStyle w:val="StyleUnderline"/>
        </w:rPr>
        <w:t>These broad conceptions also include intervention by culture or social norms</w:t>
      </w:r>
      <w:r w:rsidRPr="00D814AE">
        <w:rPr>
          <w:sz w:val="16"/>
        </w:rPr>
        <w:t xml:space="preserve"> (see Hall et al. 1999). More generally, they are associated with studies dealing with “governmentality.” </w:t>
      </w:r>
      <w:r w:rsidRPr="0076102D">
        <w:rPr>
          <w:rStyle w:val="StyleUnderline"/>
        </w:rPr>
        <w:t xml:space="preserve">Here </w:t>
      </w:r>
      <w:r w:rsidRPr="00C841D6">
        <w:rPr>
          <w:rStyle w:val="StyleUnderline"/>
          <w:highlight w:val="cyan"/>
        </w:rPr>
        <w:t>regulation</w:t>
      </w:r>
      <w:r w:rsidRPr="0076102D">
        <w:rPr>
          <w:rStyle w:val="StyleUnderline"/>
        </w:rPr>
        <w:t xml:space="preserve"> involves all types of power-relations that require individuals to “auto-correct” themselves in light of the dominant logic of governing</w:t>
      </w:r>
      <w:r w:rsidRPr="00D814AE">
        <w:rPr>
          <w:sz w:val="16"/>
        </w:rPr>
        <w:t xml:space="preserve"> (Dean 1999; Power 2007; Miller &amp; Rose 2008). </w:t>
      </w:r>
      <w:r w:rsidRPr="0076102D">
        <w:rPr>
          <w:rStyle w:val="StyleUnderline"/>
        </w:rPr>
        <w:t xml:space="preserve">Various authors have pointed to the </w:t>
      </w:r>
      <w:r w:rsidRPr="0076102D">
        <w:rPr>
          <w:rStyle w:val="Emphasis"/>
        </w:rPr>
        <w:t>limits</w:t>
      </w:r>
      <w:r w:rsidRPr="0076102D">
        <w:rPr>
          <w:rStyle w:val="StyleUnderline"/>
        </w:rPr>
        <w:t xml:space="preserve"> of such </w:t>
      </w:r>
      <w:r w:rsidRPr="0076102D">
        <w:rPr>
          <w:rStyle w:val="Emphasis"/>
        </w:rPr>
        <w:t>broad</w:t>
      </w:r>
      <w:r w:rsidRPr="0076102D">
        <w:rPr>
          <w:rStyle w:val="StyleUnderline"/>
        </w:rPr>
        <w:t xml:space="preserve"> conceptions. </w:t>
      </w:r>
      <w:r w:rsidRPr="00C841D6">
        <w:rPr>
          <w:rStyle w:val="StyleUnderline"/>
          <w:highlight w:val="cyan"/>
        </w:rPr>
        <w:t xml:space="preserve">Advocating the inclusion of intentionality, Black suggests that including social norms and culture “provides </w:t>
      </w:r>
      <w:r w:rsidRPr="00C841D6">
        <w:rPr>
          <w:rStyle w:val="Emphasis"/>
          <w:highlight w:val="cyan"/>
        </w:rPr>
        <w:t>no boundaries</w:t>
      </w:r>
      <w:r w:rsidRPr="00C841D6">
        <w:rPr>
          <w:rStyle w:val="StyleUnderline"/>
          <w:highlight w:val="cyan"/>
        </w:rPr>
        <w:t xml:space="preserve"> as to where regulation might end,</w:t>
      </w:r>
      <w:r w:rsidRPr="004E7DBA">
        <w:rPr>
          <w:rStyle w:val="StyleUnderline"/>
        </w:rPr>
        <w:t xml:space="preserve"> </w:t>
      </w:r>
      <w:r w:rsidRPr="00C841D6">
        <w:rPr>
          <w:rStyle w:val="StyleUnderline"/>
          <w:highlight w:val="cyan"/>
        </w:rPr>
        <w:t>and</w:t>
      </w:r>
      <w:r w:rsidRPr="004E7DBA">
        <w:rPr>
          <w:rStyle w:val="StyleUnderline"/>
        </w:rPr>
        <w:t xml:space="preserve"> some other influencing factors</w:t>
      </w:r>
      <w:r w:rsidRPr="0076102D">
        <w:rPr>
          <w:rStyle w:val="StyleUnderline"/>
        </w:rPr>
        <w:t xml:space="preserve"> take effect, and so </w:t>
      </w:r>
      <w:r w:rsidRPr="00C841D6">
        <w:rPr>
          <w:rStyle w:val="StyleUnderline"/>
          <w:highlight w:val="cyan"/>
        </w:rPr>
        <w:t xml:space="preserve">provides </w:t>
      </w:r>
      <w:r w:rsidRPr="00C841D6">
        <w:rPr>
          <w:rStyle w:val="Emphasis"/>
          <w:highlight w:val="cyan"/>
        </w:rPr>
        <w:t>very little analytical purchase</w:t>
      </w:r>
      <w:r w:rsidRPr="0076102D">
        <w:rPr>
          <w:rStyle w:val="StyleUnderline"/>
        </w:rPr>
        <w:t>”</w:t>
      </w:r>
      <w:r w:rsidRPr="00D814AE">
        <w:rPr>
          <w:sz w:val="16"/>
        </w:rPr>
        <w:t xml:space="preserve"> (2002, p. 11; p. 25). Others point out that </w:t>
      </w:r>
      <w:r w:rsidRPr="0076102D">
        <w:rPr>
          <w:rStyle w:val="StyleUnderline"/>
        </w:rPr>
        <w:t xml:space="preserve">the inclusion of non-intentional processes is </w:t>
      </w:r>
      <w:r w:rsidRPr="0076102D">
        <w:rPr>
          <w:rStyle w:val="Emphasis"/>
        </w:rPr>
        <w:t>not in line with common usage</w:t>
      </w:r>
      <w:r w:rsidRPr="0076102D">
        <w:rPr>
          <w:rStyle w:val="StyleUnderline"/>
        </w:rPr>
        <w:t xml:space="preserve"> of the concept</w:t>
      </w:r>
      <w:r w:rsidRPr="00D814AE">
        <w:rPr>
          <w:sz w:val="16"/>
        </w:rPr>
        <w:t xml:space="preserve">. </w:t>
      </w:r>
      <w:proofErr w:type="spellStart"/>
      <w:r w:rsidRPr="00D814AE">
        <w:rPr>
          <w:sz w:val="16"/>
        </w:rPr>
        <w:t>Mitnick</w:t>
      </w:r>
      <w:proofErr w:type="spellEnd"/>
      <w:r w:rsidRPr="00D814AE">
        <w:rPr>
          <w:sz w:val="16"/>
        </w:rPr>
        <w:t xml:space="preserve"> indicates </w:t>
      </w:r>
      <w:r w:rsidRPr="0076102D">
        <w:rPr>
          <w:rStyle w:val="StyleUnderline"/>
        </w:rPr>
        <w:t xml:space="preserve">that </w:t>
      </w:r>
      <w:r w:rsidRPr="00C841D6">
        <w:rPr>
          <w:rStyle w:val="StyleUnderline"/>
          <w:highlight w:val="cyan"/>
        </w:rPr>
        <w:t>regulation refers only to</w:t>
      </w:r>
      <w:r w:rsidRPr="0076102D">
        <w:rPr>
          <w:rStyle w:val="StyleUnderline"/>
        </w:rPr>
        <w:t xml:space="preserve"> those </w:t>
      </w:r>
      <w:r w:rsidRPr="00C841D6">
        <w:rPr>
          <w:rStyle w:val="StyleUnderline"/>
          <w:highlight w:val="cyan"/>
        </w:rPr>
        <w:t xml:space="preserve">types of interference that are </w:t>
      </w:r>
      <w:r w:rsidRPr="00C841D6">
        <w:rPr>
          <w:rStyle w:val="Emphasis"/>
          <w:highlight w:val="cyan"/>
        </w:rPr>
        <w:t>intentional</w:t>
      </w:r>
      <w:r w:rsidRPr="0076102D">
        <w:rPr>
          <w:rStyle w:val="StyleUnderline"/>
        </w:rPr>
        <w:t>: “intuitively, regulation implies governed, guided, controlled interference – in the broadest sense, deliberate or intentional interference”</w:t>
      </w:r>
      <w:r w:rsidRPr="00D814AE">
        <w:rPr>
          <w:sz w:val="16"/>
        </w:rPr>
        <w:t xml:space="preserve"> (1980, p. 3). Finally, </w:t>
      </w:r>
      <w:r w:rsidRPr="0076102D">
        <w:rPr>
          <w:rStyle w:val="StyleUnderline"/>
        </w:rPr>
        <w:t>Selznick observes that “[</w:t>
      </w:r>
      <w:proofErr w:type="gramStart"/>
      <w:r w:rsidRPr="0076102D">
        <w:rPr>
          <w:rStyle w:val="StyleUnderline"/>
        </w:rPr>
        <w:t>t]here</w:t>
      </w:r>
      <w:proofErr w:type="gramEnd"/>
      <w:r w:rsidRPr="0076102D">
        <w:rPr>
          <w:rStyle w:val="StyleUnderline"/>
        </w:rPr>
        <w:t xml:space="preserve"> is a strong temptation to identify regulation with the </w:t>
      </w:r>
      <w:r w:rsidRPr="0076102D">
        <w:rPr>
          <w:rStyle w:val="Emphasis"/>
        </w:rPr>
        <w:t>whole realm</w:t>
      </w:r>
      <w:r w:rsidRPr="0076102D">
        <w:rPr>
          <w:rStyle w:val="StyleUnderline"/>
        </w:rPr>
        <w:t xml:space="preserve"> of law, governance, and social control”</w:t>
      </w:r>
      <w:r w:rsidRPr="00D814AE">
        <w:rPr>
          <w:sz w:val="16"/>
        </w:rPr>
        <w:t xml:space="preserve"> (1985, p. 363). </w:t>
      </w:r>
      <w:r w:rsidRPr="0076102D">
        <w:rPr>
          <w:rStyle w:val="StyleUnderline"/>
        </w:rPr>
        <w:t>Yet in the field of public policy and administration</w:t>
      </w:r>
      <w:r w:rsidRPr="00D814AE">
        <w:rPr>
          <w:sz w:val="16"/>
        </w:rPr>
        <w:t xml:space="preserve">, he argues, </w:t>
      </w:r>
      <w:r w:rsidRPr="0076102D">
        <w:rPr>
          <w:rStyle w:val="StyleUnderline"/>
        </w:rPr>
        <w:t xml:space="preserve">regulation has a </w:t>
      </w:r>
      <w:r w:rsidRPr="0076102D">
        <w:rPr>
          <w:rStyle w:val="Emphasis"/>
        </w:rPr>
        <w:t>more specific meaning</w:t>
      </w:r>
      <w:r w:rsidRPr="0076102D">
        <w:rPr>
          <w:rStyle w:val="StyleUnderline"/>
        </w:rPr>
        <w:t xml:space="preserve">: it is about </w:t>
      </w:r>
      <w:r w:rsidRPr="0076102D">
        <w:rPr>
          <w:rStyle w:val="Emphasis"/>
        </w:rPr>
        <w:t>sustained</w:t>
      </w:r>
      <w:r w:rsidRPr="0076102D">
        <w:rPr>
          <w:rStyle w:val="StyleUnderline"/>
        </w:rPr>
        <w:t xml:space="preserve"> and </w:t>
      </w:r>
      <w:r w:rsidRPr="0076102D">
        <w:rPr>
          <w:rStyle w:val="Emphasis"/>
        </w:rPr>
        <w:t>focused</w:t>
      </w:r>
      <w:r w:rsidRPr="0076102D">
        <w:rPr>
          <w:rStyle w:val="StyleUnderline"/>
        </w:rPr>
        <w:t xml:space="preserve"> – and, thus, </w:t>
      </w:r>
      <w:r w:rsidRPr="0076102D">
        <w:rPr>
          <w:rStyle w:val="Emphasis"/>
        </w:rPr>
        <w:t>intentional</w:t>
      </w:r>
      <w:r w:rsidRPr="0076102D">
        <w:rPr>
          <w:rStyle w:val="StyleUnderline"/>
        </w:rPr>
        <w:t xml:space="preserve"> – control</w:t>
      </w:r>
      <w:r w:rsidRPr="00D814AE">
        <w:rPr>
          <w:sz w:val="16"/>
        </w:rPr>
        <w:t>.</w:t>
      </w:r>
    </w:p>
    <w:p w14:paraId="1861A8C0" w14:textId="77777777" w:rsidR="00B61BAC" w:rsidRPr="001B2EE9" w:rsidRDefault="00B61BAC" w:rsidP="00B61BAC"/>
    <w:p w14:paraId="75938D23" w14:textId="0488B9D8" w:rsidR="00B61BAC" w:rsidRDefault="00C66A97" w:rsidP="00B61BAC">
      <w:pPr>
        <w:pStyle w:val="Heading3"/>
      </w:pPr>
      <w:r>
        <w:lastRenderedPageBreak/>
        <w:t>Violation –</w:t>
      </w:r>
      <w:r w:rsidR="00782980">
        <w:t xml:space="preserve"> </w:t>
      </w:r>
      <w:r>
        <w:t>Non-</w:t>
      </w:r>
      <w:r w:rsidR="00B61BAC">
        <w:t>Binding</w:t>
      </w:r>
    </w:p>
    <w:p w14:paraId="389A6B2E" w14:textId="77777777" w:rsidR="00B61BAC" w:rsidRDefault="00B61BAC" w:rsidP="00B61BAC">
      <w:pPr>
        <w:pStyle w:val="Heading4"/>
      </w:pPr>
      <w:r>
        <w:t>Requires legal binding</w:t>
      </w:r>
    </w:p>
    <w:p w14:paraId="170E9A1B" w14:textId="77777777" w:rsidR="00B61BAC" w:rsidRDefault="00B61BAC" w:rsidP="00B61BAC">
      <w:proofErr w:type="spellStart"/>
      <w:r w:rsidRPr="0038480B">
        <w:rPr>
          <w:rStyle w:val="Style13ptBold"/>
        </w:rPr>
        <w:t>Orbach</w:t>
      </w:r>
      <w:proofErr w:type="spellEnd"/>
      <w:r w:rsidRPr="0038480B">
        <w:rPr>
          <w:rStyle w:val="Style13ptBold"/>
        </w:rPr>
        <w:t xml:space="preserve"> 12 –</w:t>
      </w:r>
      <w:r>
        <w:t xml:space="preserve"> Barak </w:t>
      </w:r>
      <w:proofErr w:type="spellStart"/>
      <w:r>
        <w:t>Orbach</w:t>
      </w:r>
      <w:proofErr w:type="spellEnd"/>
      <w:r>
        <w:t>, Professor of Law at the University of Arizona College of Law, “What Is Regulation?</w:t>
      </w:r>
      <w:proofErr w:type="gramStart"/>
      <w:r>
        <w:t>”,</w:t>
      </w:r>
      <w:proofErr w:type="gramEnd"/>
      <w:r>
        <w:t xml:space="preserve"> Yale Journal on Regulation, http://yalejreg.com/what-is-regulation/</w:t>
      </w:r>
    </w:p>
    <w:p w14:paraId="5AE9DDA7" w14:textId="4E2FBC80" w:rsidR="00B61BAC" w:rsidRPr="00C66A97" w:rsidRDefault="00B61BAC" w:rsidP="00B61BAC">
      <w:pPr>
        <w:rPr>
          <w:sz w:val="16"/>
        </w:rPr>
      </w:pPr>
      <w:r w:rsidRPr="0015400E">
        <w:rPr>
          <w:rStyle w:val="StyleUnderline"/>
        </w:rPr>
        <w:t>So what does regulation mean? We return to the starting point—the intuitive understanding of the word “</w:t>
      </w:r>
      <w:r w:rsidRPr="00C841D6">
        <w:rPr>
          <w:rStyle w:val="StyleUnderline"/>
          <w:highlight w:val="cyan"/>
        </w:rPr>
        <w:t>regulation</w:t>
      </w:r>
      <w:r w:rsidRPr="0015400E">
        <w:rPr>
          <w:rStyle w:val="StyleUnderline"/>
        </w:rPr>
        <w:t xml:space="preserve">”: </w:t>
      </w:r>
      <w:r w:rsidRPr="002B5E0E">
        <w:rPr>
          <w:rStyle w:val="StyleUnderline"/>
        </w:rPr>
        <w:t>government intervention in</w:t>
      </w:r>
      <w:r w:rsidRPr="0015400E">
        <w:rPr>
          <w:rStyle w:val="StyleUnderline"/>
        </w:rPr>
        <w:t xml:space="preserve"> the private domain or </w:t>
      </w:r>
      <w:r w:rsidRPr="00C841D6">
        <w:rPr>
          <w:rStyle w:val="StyleUnderline"/>
          <w:highlight w:val="cyan"/>
        </w:rPr>
        <w:t xml:space="preserve">a legal rule that implements </w:t>
      </w:r>
      <w:r w:rsidRPr="002B5E0E">
        <w:rPr>
          <w:rStyle w:val="StyleUnderline"/>
        </w:rPr>
        <w:t>such intervention</w:t>
      </w:r>
      <w:r w:rsidRPr="00C841D6">
        <w:rPr>
          <w:rStyle w:val="StyleUnderline"/>
          <w:highlight w:val="cyan"/>
        </w:rPr>
        <w:t>.</w:t>
      </w:r>
      <w:r w:rsidRPr="0015400E">
        <w:rPr>
          <w:rStyle w:val="StyleUnderline"/>
        </w:rPr>
        <w:t xml:space="preserve"> The implementing rule is </w:t>
      </w:r>
      <w:r w:rsidRPr="00C841D6">
        <w:rPr>
          <w:rStyle w:val="StyleUnderline"/>
          <w:highlight w:val="cyan"/>
        </w:rPr>
        <w:t xml:space="preserve">a </w:t>
      </w:r>
      <w:r w:rsidRPr="00C841D6">
        <w:rPr>
          <w:rStyle w:val="Emphasis"/>
          <w:highlight w:val="cyan"/>
        </w:rPr>
        <w:t>binding legal norm</w:t>
      </w:r>
      <w:r w:rsidRPr="00C841D6">
        <w:rPr>
          <w:rStyle w:val="StyleUnderline"/>
          <w:highlight w:val="cyan"/>
        </w:rPr>
        <w:t xml:space="preserve"> created by a </w:t>
      </w:r>
      <w:r w:rsidRPr="00C841D6">
        <w:rPr>
          <w:rStyle w:val="Emphasis"/>
          <w:highlight w:val="cyan"/>
        </w:rPr>
        <w:t>state organ</w:t>
      </w:r>
      <w:r w:rsidRPr="00C841D6">
        <w:rPr>
          <w:rStyle w:val="StyleUnderline"/>
          <w:highlight w:val="cyan"/>
        </w:rPr>
        <w:t xml:space="preserve"> that intends to shape the conduct of individuals and firm</w:t>
      </w:r>
      <w:r w:rsidRPr="0015400E">
        <w:rPr>
          <w:rStyle w:val="StyleUnderline"/>
        </w:rPr>
        <w:t>s</w:t>
      </w:r>
      <w:r w:rsidRPr="002B5E0E">
        <w:rPr>
          <w:sz w:val="16"/>
        </w:rPr>
        <w:t>.22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14:paraId="58E92CCD" w14:textId="77777777" w:rsidR="00B61BAC" w:rsidRDefault="00B61BAC" w:rsidP="00B61BAC"/>
    <w:p w14:paraId="50E7AD2F" w14:textId="77777777" w:rsidR="00782980" w:rsidRDefault="00782980" w:rsidP="00782980">
      <w:pPr>
        <w:rPr>
          <w:sz w:val="16"/>
        </w:rPr>
      </w:pPr>
    </w:p>
    <w:p w14:paraId="093884E3" w14:textId="77777777" w:rsidR="00782980" w:rsidRPr="00782980" w:rsidRDefault="00782980" w:rsidP="00782980"/>
    <w:p w14:paraId="564C470F" w14:textId="77777777" w:rsidR="00CD0876" w:rsidRDefault="00CD0876" w:rsidP="00B61BAC">
      <w:pPr>
        <w:rPr>
          <w:sz w:val="16"/>
        </w:rPr>
      </w:pPr>
    </w:p>
    <w:p w14:paraId="383FA091" w14:textId="10DB754D" w:rsidR="00CD0876" w:rsidRDefault="00CD0876" w:rsidP="00CD0876">
      <w:pPr>
        <w:pStyle w:val="Heading3"/>
      </w:pPr>
      <w:r>
        <w:lastRenderedPageBreak/>
        <w:t>Violation</w:t>
      </w:r>
      <w:r w:rsidR="00C66A97">
        <w:t xml:space="preserve"> - Intra-Agency Memoranda</w:t>
      </w:r>
    </w:p>
    <w:p w14:paraId="7BFF9A5D" w14:textId="77777777" w:rsidR="00CD0876" w:rsidRDefault="00CD0876" w:rsidP="00CD0876">
      <w:pPr>
        <w:pStyle w:val="Heading4"/>
      </w:pPr>
      <w:r>
        <w:t>Intra-agency memoranda aren’t “regulations”</w:t>
      </w:r>
    </w:p>
    <w:p w14:paraId="17D1CAC3" w14:textId="77777777" w:rsidR="00CD0876" w:rsidRPr="00296E1F" w:rsidRDefault="00CD0876" w:rsidP="00CD0876">
      <w:r w:rsidRPr="00296E1F">
        <w:rPr>
          <w:rStyle w:val="Style13ptBold"/>
        </w:rPr>
        <w:t>Connecticut 74 –</w:t>
      </w:r>
      <w:r>
        <w:t xml:space="preserve"> Supreme Court of Connecticut, “Town of Greenwich v. Connecticut Transportation Authority et al.”, 166 Conn. 337; 348 A.2d 596; 1974 Conn. LEXIS 902, 5-7, Lexis</w:t>
      </w:r>
    </w:p>
    <w:p w14:paraId="665C60BF" w14:textId="77777777" w:rsidR="00CD0876" w:rsidRPr="005C0B10" w:rsidRDefault="00CD0876" w:rsidP="00CD0876">
      <w:pPr>
        <w:rPr>
          <w:sz w:val="16"/>
        </w:rPr>
      </w:pPr>
      <w:r w:rsidRPr="005C0B10">
        <w:rPr>
          <w:sz w:val="16"/>
        </w:rPr>
        <w:t xml:space="preserve">Conn. Gen. Stat. § 4-166 defines </w:t>
      </w:r>
      <w:r w:rsidRPr="00296E1F">
        <w:rPr>
          <w:rStyle w:val="StyleUnderline"/>
        </w:rPr>
        <w:t>the term "</w:t>
      </w:r>
      <w:r w:rsidRPr="00C841D6">
        <w:rPr>
          <w:rStyle w:val="StyleUnderline"/>
          <w:highlight w:val="cyan"/>
        </w:rPr>
        <w:t>regulation</w:t>
      </w:r>
      <w:r w:rsidRPr="00296E1F">
        <w:rPr>
          <w:rStyle w:val="StyleUnderline"/>
        </w:rPr>
        <w:t>"</w:t>
      </w:r>
      <w:r w:rsidRPr="005C0B10">
        <w:rPr>
          <w:sz w:val="16"/>
        </w:rPr>
        <w:t xml:space="preserve"> as each agency statement of general applicability that implements, interprets, or prescribes law or policy, or describes the organization, procedure, or practice requirements of any agency. The term includes the amendment or repeal of a prior regulation, but </w:t>
      </w:r>
      <w:r w:rsidRPr="00C841D6">
        <w:rPr>
          <w:rStyle w:val="StyleUnderline"/>
          <w:highlight w:val="cyan"/>
        </w:rPr>
        <w:t>does not include</w:t>
      </w:r>
      <w:r w:rsidRPr="005C0B10">
        <w:rPr>
          <w:sz w:val="16"/>
        </w:rPr>
        <w:t xml:space="preserve"> (1) statements concerning only the internal management of any agency and not affecting private rights or procedures available to the public, or (2) declaratory rulings issued pursuant to Conn. Gen. Stat. § 4-176, or (3) </w:t>
      </w:r>
      <w:r w:rsidRPr="00C841D6">
        <w:rPr>
          <w:rStyle w:val="StyleUnderline"/>
          <w:highlight w:val="cyan"/>
        </w:rPr>
        <w:t>intra-agency memoranda</w:t>
      </w:r>
      <w:r w:rsidRPr="005C0B10">
        <w:rPr>
          <w:sz w:val="16"/>
        </w:rPr>
        <w:t>.</w:t>
      </w:r>
    </w:p>
    <w:p w14:paraId="474EE1F7" w14:textId="77777777" w:rsidR="00CD0876" w:rsidRDefault="00CD0876" w:rsidP="00B61BAC">
      <w:pPr>
        <w:rPr>
          <w:sz w:val="16"/>
        </w:rPr>
      </w:pPr>
    </w:p>
    <w:p w14:paraId="1831D27C" w14:textId="77777777" w:rsidR="00B61BAC" w:rsidRPr="00881C27" w:rsidRDefault="00B61BAC" w:rsidP="00B61BAC"/>
    <w:p w14:paraId="45AC6324" w14:textId="77777777" w:rsidR="004F500B" w:rsidRDefault="004F500B" w:rsidP="00B61BAC">
      <w:pPr>
        <w:pStyle w:val="Heading2"/>
      </w:pPr>
    </w:p>
    <w:p w14:paraId="5BFB2482" w14:textId="1B8BB0E2" w:rsidR="00B61BAC" w:rsidRDefault="00C66A97" w:rsidP="00B61BAC">
      <w:pPr>
        <w:pStyle w:val="Heading2"/>
      </w:pPr>
      <w:r>
        <w:lastRenderedPageBreak/>
        <w:t>*</w:t>
      </w:r>
      <w:r w:rsidR="004F500B">
        <w:t xml:space="preserve"> </w:t>
      </w:r>
      <w:r>
        <w:t>No Courts</w:t>
      </w:r>
    </w:p>
    <w:p w14:paraId="4CB46458" w14:textId="16557ACF" w:rsidR="00B61BAC" w:rsidRPr="000E0C8C" w:rsidRDefault="00C66A97" w:rsidP="00B61BAC">
      <w:pPr>
        <w:pStyle w:val="Heading3"/>
      </w:pPr>
      <w:r>
        <w:lastRenderedPageBreak/>
        <w:t xml:space="preserve">1nc T – Executive/Congress </w:t>
      </w:r>
    </w:p>
    <w:p w14:paraId="3F7A6AFF" w14:textId="43B03A39" w:rsidR="00B61BAC" w:rsidRPr="00771FAE" w:rsidRDefault="00400241" w:rsidP="00B61BAC">
      <w:pPr>
        <w:pStyle w:val="Heading4"/>
      </w:pPr>
      <w:r>
        <w:t xml:space="preserve">a. Interpretation: </w:t>
      </w:r>
      <w:r w:rsidR="00B61BAC">
        <w:t xml:space="preserve">“Regulation” is </w:t>
      </w:r>
      <w:r w:rsidR="00B61BAC">
        <w:rPr>
          <w:u w:val="single"/>
        </w:rPr>
        <w:t>delegated lawmaking</w:t>
      </w:r>
      <w:r w:rsidR="00B61BAC">
        <w:t xml:space="preserve"> </w:t>
      </w:r>
      <w:r>
        <w:t xml:space="preserve">through Congress or Executive agencies. </w:t>
      </w:r>
    </w:p>
    <w:p w14:paraId="5667891C" w14:textId="77777777" w:rsidR="00B61BAC" w:rsidRPr="000076E0" w:rsidRDefault="00B61BAC" w:rsidP="00B61BAC">
      <w:proofErr w:type="spellStart"/>
      <w:r w:rsidRPr="000076E0">
        <w:rPr>
          <w:rStyle w:val="Style13ptBold"/>
        </w:rPr>
        <w:t>Ellig</w:t>
      </w:r>
      <w:proofErr w:type="spellEnd"/>
      <w:r w:rsidRPr="000076E0">
        <w:rPr>
          <w:rStyle w:val="Style13ptBold"/>
        </w:rPr>
        <w:t xml:space="preserve"> 9 –</w:t>
      </w:r>
      <w:r>
        <w:t xml:space="preserve"> Dr. Jerry </w:t>
      </w:r>
      <w:proofErr w:type="spellStart"/>
      <w:r>
        <w:t>Ellig</w:t>
      </w:r>
      <w:proofErr w:type="spellEnd"/>
      <w:r>
        <w:t xml:space="preserve">, Senior Research Fellow at the </w:t>
      </w:r>
      <w:proofErr w:type="spellStart"/>
      <w:r>
        <w:t>Mercatus</w:t>
      </w:r>
      <w:proofErr w:type="spellEnd"/>
      <w:r>
        <w:t xml:space="preserve"> Center at George Mason University, “The Future of Regulation”, 11-9, http://publicpolicy.pepperdine.edu/academics/research/policy-review/2010v3/content/the-future-of-regulation.pdf</w:t>
      </w:r>
    </w:p>
    <w:p w14:paraId="5D03D428" w14:textId="77777777" w:rsidR="00B61BAC" w:rsidRDefault="00B61BAC" w:rsidP="00B61BAC">
      <w:pPr>
        <w:rPr>
          <w:sz w:val="16"/>
        </w:rPr>
      </w:pPr>
      <w:r w:rsidRPr="00C841D6">
        <w:rPr>
          <w:rStyle w:val="StyleUnderline"/>
          <w:highlight w:val="cyan"/>
        </w:rPr>
        <w:t>Many times</w:t>
      </w:r>
      <w:r w:rsidRPr="000076E0">
        <w:rPr>
          <w:rStyle w:val="StyleUnderline"/>
        </w:rPr>
        <w:t xml:space="preserve"> in casual conversation the term ‘</w:t>
      </w:r>
      <w:r w:rsidRPr="00C841D6">
        <w:rPr>
          <w:rStyle w:val="StyleUnderline"/>
          <w:highlight w:val="cyan"/>
        </w:rPr>
        <w:t>regulation’ is used to refer to any restriction</w:t>
      </w:r>
      <w:r w:rsidRPr="000076E0">
        <w:rPr>
          <w:rStyle w:val="StyleUnderline"/>
        </w:rPr>
        <w:t xml:space="preserve"> imposed by the government that defines certain actions as legal or illegal, but </w:t>
      </w:r>
      <w:r w:rsidRPr="00C841D6">
        <w:rPr>
          <w:rStyle w:val="StyleUnderline"/>
          <w:highlight w:val="cyan"/>
        </w:rPr>
        <w:t xml:space="preserve">the definition is </w:t>
      </w:r>
      <w:r w:rsidRPr="001A0CB2">
        <w:rPr>
          <w:rStyle w:val="Emphasis"/>
        </w:rPr>
        <w:t xml:space="preserve">actually </w:t>
      </w:r>
      <w:r w:rsidRPr="00C841D6">
        <w:rPr>
          <w:rStyle w:val="Emphasis"/>
          <w:highlight w:val="cyan"/>
        </w:rPr>
        <w:t>more specific</w:t>
      </w:r>
      <w:r w:rsidRPr="000076E0">
        <w:rPr>
          <w:rStyle w:val="StyleUnderline"/>
        </w:rPr>
        <w:t xml:space="preserve">. </w:t>
      </w:r>
      <w:r w:rsidRPr="00C841D6">
        <w:rPr>
          <w:rStyle w:val="StyleUnderline"/>
          <w:highlight w:val="cyan"/>
        </w:rPr>
        <w:t>Regulation occurs when</w:t>
      </w:r>
      <w:r w:rsidRPr="000076E0">
        <w:rPr>
          <w:rStyle w:val="StyleUnderline"/>
        </w:rPr>
        <w:t xml:space="preserve"> a </w:t>
      </w:r>
      <w:r w:rsidRPr="00C841D6">
        <w:rPr>
          <w:rStyle w:val="Emphasis"/>
          <w:highlight w:val="cyan"/>
        </w:rPr>
        <w:t>legislature delegates</w:t>
      </w:r>
      <w:r w:rsidRPr="000076E0">
        <w:rPr>
          <w:rStyle w:val="StyleUnderline"/>
        </w:rPr>
        <w:t xml:space="preserve"> some of its </w:t>
      </w:r>
      <w:r w:rsidRPr="00C841D6">
        <w:rPr>
          <w:rStyle w:val="StyleUnderline"/>
          <w:highlight w:val="cyan"/>
        </w:rPr>
        <w:t xml:space="preserve">lawmaking power to a </w:t>
      </w:r>
      <w:r w:rsidRPr="00C841D6">
        <w:rPr>
          <w:rStyle w:val="Emphasis"/>
          <w:highlight w:val="cyan"/>
        </w:rPr>
        <w:t>regulatory agency</w:t>
      </w:r>
      <w:r w:rsidRPr="000076E0">
        <w:rPr>
          <w:rStyle w:val="StyleUnderline"/>
        </w:rPr>
        <w:t xml:space="preserve">, which then issues detailed rules, the purpose of </w:t>
      </w:r>
      <w:r w:rsidRPr="00C841D6">
        <w:rPr>
          <w:rStyle w:val="StyleUnderline"/>
          <w:highlight w:val="cyan"/>
        </w:rPr>
        <w:t>which is to carry out the intention of the legislature</w:t>
      </w:r>
      <w:r w:rsidRPr="000076E0">
        <w:rPr>
          <w:rStyle w:val="StyleUnderline"/>
        </w:rPr>
        <w:t xml:space="preserve">. </w:t>
      </w:r>
      <w:r w:rsidRPr="000076E0">
        <w:rPr>
          <w:rStyle w:val="Emphasis"/>
        </w:rPr>
        <w:t>Regulations are issued by a regulatory agency</w:t>
      </w:r>
      <w:r w:rsidRPr="000076E0">
        <w:rPr>
          <w:rStyle w:val="StyleUnderline"/>
        </w:rPr>
        <w:t>, with the intention of filling in the gaps in legislation. In the case of federal regulation, it fills in the gaps left by the U.S. Congress</w:t>
      </w:r>
      <w:r w:rsidRPr="001A0CB2">
        <w:rPr>
          <w:sz w:val="16"/>
        </w:rPr>
        <w:t xml:space="preserve">. </w:t>
      </w:r>
      <w:r w:rsidRPr="00C841D6">
        <w:rPr>
          <w:rStyle w:val="StyleUnderline"/>
          <w:highlight w:val="cyan"/>
        </w:rPr>
        <w:t>Two</w:t>
      </w:r>
      <w:r w:rsidRPr="000076E0">
        <w:rPr>
          <w:rStyle w:val="StyleUnderline"/>
        </w:rPr>
        <w:t xml:space="preserve"> kinds of </w:t>
      </w:r>
      <w:r w:rsidRPr="00C841D6">
        <w:rPr>
          <w:rStyle w:val="StyleUnderline"/>
          <w:highlight w:val="cyan"/>
        </w:rPr>
        <w:t>regulatory agencies exist at the federal level in the U</w:t>
      </w:r>
      <w:r w:rsidRPr="000076E0">
        <w:rPr>
          <w:rStyle w:val="StyleUnderline"/>
        </w:rPr>
        <w:t xml:space="preserve">nited </w:t>
      </w:r>
      <w:r w:rsidRPr="00C841D6">
        <w:rPr>
          <w:rStyle w:val="StyleUnderline"/>
          <w:highlight w:val="cyan"/>
        </w:rPr>
        <w:t>S</w:t>
      </w:r>
      <w:r w:rsidRPr="000076E0">
        <w:rPr>
          <w:rStyle w:val="StyleUnderline"/>
        </w:rPr>
        <w:t xml:space="preserve">tates. Many regulatory agencies are actually part of </w:t>
      </w:r>
      <w:r w:rsidRPr="00C841D6">
        <w:rPr>
          <w:rStyle w:val="StyleUnderline"/>
          <w:highlight w:val="cyan"/>
        </w:rPr>
        <w:t>the executive branch</w:t>
      </w:r>
      <w:r w:rsidRPr="000076E0">
        <w:rPr>
          <w:rStyle w:val="StyleUnderline"/>
        </w:rPr>
        <w:t xml:space="preserve"> and their top officials are hired </w:t>
      </w:r>
      <w:r w:rsidRPr="00C841D6">
        <w:rPr>
          <w:rStyle w:val="StyleUnderline"/>
          <w:highlight w:val="cyan"/>
        </w:rPr>
        <w:t>and</w:t>
      </w:r>
      <w:r w:rsidRPr="000076E0">
        <w:rPr>
          <w:rStyle w:val="StyleUnderline"/>
        </w:rPr>
        <w:t xml:space="preserve"> can be fired by the President</w:t>
      </w:r>
      <w:r w:rsidRPr="001A0CB2">
        <w:rPr>
          <w:sz w:val="16"/>
        </w:rPr>
        <w:t xml:space="preserve">. These include agencies, such as the Environmental Protection Agency, the various agencies that regulate transportation within the Department of Transportation, and any position within a Cabinet department. All these regulatory agencies are directly responsible to the President. </w:t>
      </w:r>
      <w:r w:rsidRPr="000076E0">
        <w:rPr>
          <w:rStyle w:val="StyleUnderline"/>
        </w:rPr>
        <w:t xml:space="preserve">There are also </w:t>
      </w:r>
      <w:r w:rsidRPr="00C841D6">
        <w:rPr>
          <w:rStyle w:val="StyleUnderline"/>
          <w:highlight w:val="cyan"/>
        </w:rPr>
        <w:t>independent regulatory agencies</w:t>
      </w:r>
      <w:r w:rsidRPr="001A0CB2">
        <w:rPr>
          <w:sz w:val="16"/>
        </w:rPr>
        <w:t xml:space="preserve">, that is, agencies that are independent of the President, but not independent of Congress.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 The most significant difference between the independent agencies and the executive agencies is that executive agencies are supposed to operate within rules laid out in executive orders. Democratic and Republican administrations issue executive orders and these orders explain how agencies ought to analyze regulations. The White House has the ability to tell these agencies, “No, you can’t issue that regulation, because you haven’t done your homework.” The independent agencies, on the other hand, have not traditionally been subject to that kind of oversight by the White House. </w:t>
      </w:r>
      <w:r w:rsidRPr="00771FAE">
        <w:rPr>
          <w:rStyle w:val="StyleUnderline"/>
        </w:rPr>
        <w:t xml:space="preserve">Regulations are made through an </w:t>
      </w:r>
      <w:r w:rsidRPr="00771FAE">
        <w:rPr>
          <w:rStyle w:val="Emphasis"/>
        </w:rPr>
        <w:t>organized process</w:t>
      </w:r>
      <w:r w:rsidRPr="00771FAE">
        <w:rPr>
          <w:rStyle w:val="StyleUnderline"/>
        </w:rPr>
        <w:t xml:space="preserve">. There </w:t>
      </w:r>
      <w:r w:rsidRPr="00771FAE">
        <w:rPr>
          <w:rStyle w:val="Emphasis"/>
        </w:rPr>
        <w:t>must be authorization in legislation</w:t>
      </w:r>
      <w:r w:rsidRPr="00771FAE">
        <w:rPr>
          <w:rStyle w:val="StyleUnderline"/>
        </w:rPr>
        <w:t xml:space="preserve"> for a regulatory agency to enact a piece of regulation, and it </w:t>
      </w:r>
      <w:r w:rsidRPr="00C841D6">
        <w:rPr>
          <w:rStyle w:val="StyleUnderline"/>
          <w:highlight w:val="cyan"/>
        </w:rPr>
        <w:t xml:space="preserve">must be </w:t>
      </w:r>
      <w:r w:rsidRPr="00C841D6">
        <w:rPr>
          <w:rStyle w:val="Emphasis"/>
          <w:highlight w:val="cyan"/>
        </w:rPr>
        <w:t>empowered</w:t>
      </w:r>
      <w:r w:rsidRPr="00771FAE">
        <w:rPr>
          <w:rStyle w:val="StyleUnderline"/>
        </w:rPr>
        <w:t xml:space="preserve"> to issue a particular regulation </w:t>
      </w:r>
      <w:r w:rsidRPr="00C841D6">
        <w:rPr>
          <w:rStyle w:val="Emphasis"/>
          <w:highlight w:val="cyan"/>
        </w:rPr>
        <w:t>by Congress</w:t>
      </w:r>
      <w:r w:rsidRPr="00C841D6">
        <w:rPr>
          <w:sz w:val="16"/>
          <w:highlight w:val="cyan"/>
        </w:rPr>
        <w:t>.</w:t>
      </w:r>
      <w:r w:rsidRPr="001A0CB2">
        <w:rPr>
          <w:sz w:val="16"/>
        </w:rPr>
        <w:t xml:space="preserve"> The agency must issue any proposed regulation for public comment, and it will take comments on the proposed regulation for an average of sixty to ninety days. It will then rewrite the proposed regulation, and issue its final regulation. The regulation may go through several rounds of proposals and revisions. The Office of Management and Budget (OMB) reviews regulation produced by executive agencies, both before it is released for comment and before it is officially published. Finally, before any agency publishes a regulation, Congress is able to review that regulation. Although Congress could nullify any regulation at any time, it also has an expedited process for reviewing regulations under the Congressional Review Act. This Act allows Congress the power to quickly veto a proposed regulation or to veto a final regulation after it is published by the passage of a joint resolution by a simple majority.5 The Congressional Review Act has only been invoked once in history.</w:t>
      </w:r>
    </w:p>
    <w:p w14:paraId="72604F58" w14:textId="77777777" w:rsidR="00400241" w:rsidRDefault="00400241" w:rsidP="00B61BAC">
      <w:pPr>
        <w:rPr>
          <w:sz w:val="16"/>
        </w:rPr>
      </w:pPr>
    </w:p>
    <w:p w14:paraId="2F9F410C" w14:textId="7018BC16" w:rsidR="00400241" w:rsidRPr="003260D5" w:rsidRDefault="00400241" w:rsidP="00400241">
      <w:pPr>
        <w:pStyle w:val="Heading4"/>
      </w:pPr>
      <w:r>
        <w:t xml:space="preserve">b. Violation: Court rulings are distinct – it’s a form of educational </w:t>
      </w:r>
      <w:r w:rsidRPr="00400241">
        <w:rPr>
          <w:u w:val="single"/>
        </w:rPr>
        <w:t>legalization</w:t>
      </w:r>
      <w:r>
        <w:t xml:space="preserve">. </w:t>
      </w:r>
    </w:p>
    <w:p w14:paraId="0B8F28D4" w14:textId="77777777" w:rsidR="00400241" w:rsidRDefault="00400241" w:rsidP="00400241">
      <w:proofErr w:type="spellStart"/>
      <w:r>
        <w:rPr>
          <w:rStyle w:val="Style13ptBold"/>
        </w:rPr>
        <w:t>Kirp</w:t>
      </w:r>
      <w:proofErr w:type="spellEnd"/>
      <w:r w:rsidRPr="004328F9">
        <w:rPr>
          <w:rStyle w:val="Style13ptBold"/>
        </w:rPr>
        <w:t xml:space="preserve"> </w:t>
      </w:r>
      <w:r>
        <w:rPr>
          <w:rStyle w:val="Style13ptBold"/>
        </w:rPr>
        <w:t>‘</w:t>
      </w:r>
      <w:r w:rsidRPr="004328F9">
        <w:rPr>
          <w:rStyle w:val="Style13ptBold"/>
        </w:rPr>
        <w:t>83</w:t>
      </w:r>
      <w:r>
        <w:t xml:space="preserve"> (David, </w:t>
      </w:r>
      <w:r w:rsidRPr="004328F9">
        <w:t>Stanford Univ., Calif. Inst. for Research on Educ</w:t>
      </w:r>
      <w:r>
        <w:t>ational Finance and Governance</w:t>
      </w:r>
      <w:r w:rsidRPr="004328F9">
        <w:t>, “T</w:t>
      </w:r>
      <w:r>
        <w:t>he Fourth R: Reading, Writing, Ar</w:t>
      </w:r>
      <w:r w:rsidRPr="004328F9">
        <w:t>ithmetic--and Rules”. Policy Paper No. 83-Cl.</w:t>
      </w:r>
      <w:r>
        <w:t xml:space="preserve"> </w:t>
      </w:r>
      <w:hyperlink r:id="rId22" w:history="1">
        <w:r w:rsidRPr="00D959C6">
          <w:rPr>
            <w:rStyle w:val="Hyperlink"/>
          </w:rPr>
          <w:t>http://files.eric.ed.gov/fulltext/ED231016.pdf</w:t>
        </w:r>
      </w:hyperlink>
      <w:r>
        <w:t>)</w:t>
      </w:r>
    </w:p>
    <w:p w14:paraId="0E1DFABA" w14:textId="77777777" w:rsidR="00400241" w:rsidRPr="002B1435" w:rsidRDefault="00400241" w:rsidP="00400241">
      <w:pPr>
        <w:rPr>
          <w:sz w:val="16"/>
        </w:rPr>
      </w:pPr>
      <w:r w:rsidRPr="00C77A2E">
        <w:rPr>
          <w:rStyle w:val="StyleUnderline"/>
          <w:highlight w:val="cyan"/>
        </w:rPr>
        <w:t xml:space="preserve">This volume </w:t>
      </w:r>
      <w:r w:rsidRPr="00C77A2E">
        <w:rPr>
          <w:rStyle w:val="Emphasis"/>
          <w:highlight w:val="cyan"/>
        </w:rPr>
        <w:t>distinguishes</w:t>
      </w:r>
      <w:r w:rsidRPr="00C77A2E">
        <w:rPr>
          <w:rStyle w:val="StyleUnderline"/>
          <w:highlight w:val="cyan"/>
        </w:rPr>
        <w:t xml:space="preserve"> between</w:t>
      </w:r>
      <w:r w:rsidRPr="000017AA">
        <w:rPr>
          <w:rStyle w:val="StyleUnderline"/>
        </w:rPr>
        <w:t xml:space="preserve"> issues of </w:t>
      </w:r>
      <w:r w:rsidRPr="00C77A2E">
        <w:rPr>
          <w:rStyle w:val="StyleUnderline"/>
          <w:highlight w:val="cyan"/>
        </w:rPr>
        <w:t>regulation</w:t>
      </w:r>
      <w:r w:rsidRPr="00C77A2E">
        <w:rPr>
          <w:sz w:val="16"/>
          <w:highlight w:val="cyan"/>
        </w:rPr>
        <w:t xml:space="preserve">, </w:t>
      </w:r>
      <w:r w:rsidRPr="00C77A2E">
        <w:rPr>
          <w:rStyle w:val="StyleUnderline"/>
          <w:highlight w:val="cyan"/>
        </w:rPr>
        <w:t xml:space="preserve">which </w:t>
      </w:r>
      <w:proofErr w:type="gramStart"/>
      <w:r w:rsidRPr="00C77A2E">
        <w:rPr>
          <w:rStyle w:val="StyleUnderline"/>
          <w:highlight w:val="cyan"/>
        </w:rPr>
        <w:t>concern</w:t>
      </w:r>
      <w:proofErr w:type="gramEnd"/>
      <w:r w:rsidRPr="00C77A2E">
        <w:rPr>
          <w:rStyle w:val="StyleUnderline"/>
          <w:highlight w:val="cyan"/>
        </w:rPr>
        <w:t xml:space="preserve"> efforts of one level of government to </w:t>
      </w:r>
      <w:r w:rsidRPr="00C77A2E">
        <w:rPr>
          <w:rStyle w:val="Emphasis"/>
          <w:highlight w:val="cyan"/>
        </w:rPr>
        <w:t>control the behavior of another level</w:t>
      </w:r>
      <w:r w:rsidRPr="004328F9">
        <w:rPr>
          <w:sz w:val="16"/>
        </w:rPr>
        <w:t xml:space="preserve">, </w:t>
      </w:r>
      <w:r w:rsidRPr="00C77A2E">
        <w:rPr>
          <w:rStyle w:val="StyleUnderline"/>
          <w:highlight w:val="cyan"/>
        </w:rPr>
        <w:t>and</w:t>
      </w:r>
      <w:r w:rsidRPr="000017AA">
        <w:rPr>
          <w:rStyle w:val="StyleUnderline"/>
        </w:rPr>
        <w:t xml:space="preserve"> issues of </w:t>
      </w:r>
      <w:r w:rsidRPr="00C77A2E">
        <w:rPr>
          <w:rStyle w:val="Emphasis"/>
          <w:highlight w:val="cyan"/>
        </w:rPr>
        <w:t>legalization</w:t>
      </w:r>
      <w:r w:rsidRPr="00C77A2E">
        <w:rPr>
          <w:rStyle w:val="StyleUnderline"/>
          <w:highlight w:val="cyan"/>
        </w:rPr>
        <w:t>, which entail establishing a system of decision committed to rules</w:t>
      </w:r>
      <w:r w:rsidRPr="004328F9">
        <w:rPr>
          <w:rStyle w:val="StyleUnderline"/>
        </w:rPr>
        <w:t xml:space="preserve">, </w:t>
      </w:r>
      <w:r w:rsidRPr="00C77A2E">
        <w:rPr>
          <w:rStyle w:val="StyleUnderline"/>
          <w:highlight w:val="cyan"/>
        </w:rPr>
        <w:t>trafficking in rights</w:t>
      </w:r>
      <w:r w:rsidRPr="004328F9">
        <w:rPr>
          <w:rStyle w:val="StyleUnderline"/>
        </w:rPr>
        <w:t xml:space="preserve"> rather than preferences</w:t>
      </w:r>
      <w:r w:rsidRPr="004328F9">
        <w:rPr>
          <w:sz w:val="16"/>
        </w:rPr>
        <w:t xml:space="preserve"> or interests, </w:t>
      </w:r>
      <w:r w:rsidRPr="004328F9">
        <w:rPr>
          <w:rStyle w:val="StyleUnderline"/>
        </w:rPr>
        <w:t>and justifying outcomes with reasons</w:t>
      </w:r>
      <w:r w:rsidRPr="004328F9">
        <w:rPr>
          <w:sz w:val="16"/>
        </w:rPr>
        <w:t xml:space="preserve">. While this distinction is not hard and fast, the categories not rigid, </w:t>
      </w:r>
      <w:r w:rsidRPr="004328F9">
        <w:rPr>
          <w:rStyle w:val="StyleUnderline"/>
        </w:rPr>
        <w:t>the differences are nonetheless sufficient</w:t>
      </w:r>
      <w:r w:rsidRPr="004328F9">
        <w:rPr>
          <w:sz w:val="16"/>
        </w:rPr>
        <w:t>--</w:t>
      </w:r>
      <w:r w:rsidRPr="004328F9">
        <w:rPr>
          <w:rStyle w:val="StyleUnderline"/>
        </w:rPr>
        <w:t>and</w:t>
      </w:r>
      <w:r w:rsidRPr="004328F9">
        <w:rPr>
          <w:sz w:val="16"/>
        </w:rPr>
        <w:t xml:space="preserve"> sufficiently familiar </w:t>
      </w:r>
      <w:r w:rsidRPr="004328F9">
        <w:rPr>
          <w:rStyle w:val="StyleUnderline"/>
        </w:rPr>
        <w:t xml:space="preserve">in the very different </w:t>
      </w:r>
      <w:r w:rsidRPr="004328F9">
        <w:rPr>
          <w:rStyle w:val="StyleUnderline"/>
        </w:rPr>
        <w:lastRenderedPageBreak/>
        <w:t xml:space="preserve">lines of inquiry that these two modes of decision have generated--to </w:t>
      </w:r>
      <w:r w:rsidRPr="004328F9">
        <w:rPr>
          <w:rStyle w:val="Emphasis"/>
        </w:rPr>
        <w:t>warrant maintaining the demarcation</w:t>
      </w:r>
      <w:r w:rsidRPr="004328F9">
        <w:rPr>
          <w:sz w:val="16"/>
        </w:rPr>
        <w:t>. Each section includes essays of four types: those looking at the origins of the phenomenon, those framing general analytical questions, illustrative examples of regulation and legalization, and prospective essays that describe those two phenomena in the era of New Federalism.</w:t>
      </w:r>
    </w:p>
    <w:p w14:paraId="73D0E2F2" w14:textId="77777777" w:rsidR="00400241" w:rsidRPr="001A0CB2" w:rsidRDefault="00400241" w:rsidP="00B61BAC">
      <w:pPr>
        <w:rPr>
          <w:sz w:val="16"/>
        </w:rPr>
      </w:pPr>
    </w:p>
    <w:p w14:paraId="76EEEC54" w14:textId="4112A872" w:rsidR="00B61BAC" w:rsidRDefault="00C66A97" w:rsidP="00B61BAC">
      <w:pPr>
        <w:pStyle w:val="Heading3"/>
      </w:pPr>
      <w:r>
        <w:lastRenderedPageBreak/>
        <w:t xml:space="preserve">Regulation = No Courts </w:t>
      </w:r>
    </w:p>
    <w:p w14:paraId="46ED3EA3" w14:textId="77777777" w:rsidR="00B61BAC" w:rsidRDefault="00B61BAC" w:rsidP="00B61BAC">
      <w:pPr>
        <w:pStyle w:val="Heading4"/>
      </w:pPr>
      <w:r>
        <w:t xml:space="preserve">“Regulation” must fall within agency’s </w:t>
      </w:r>
      <w:r>
        <w:rPr>
          <w:u w:val="single"/>
        </w:rPr>
        <w:t>statutory authority</w:t>
      </w:r>
      <w:r>
        <w:t xml:space="preserve"> as defined by </w:t>
      </w:r>
      <w:r>
        <w:rPr>
          <w:u w:val="single"/>
        </w:rPr>
        <w:t>previous laws</w:t>
      </w:r>
      <w:r>
        <w:t xml:space="preserve"> created by Congress</w:t>
      </w:r>
    </w:p>
    <w:p w14:paraId="1688D141" w14:textId="77777777" w:rsidR="00B61BAC" w:rsidRPr="00771FAE" w:rsidRDefault="00B61BAC" w:rsidP="00B61BAC">
      <w:r w:rsidRPr="00771FAE">
        <w:rPr>
          <w:rStyle w:val="Style13ptBold"/>
        </w:rPr>
        <w:t>Missouri 17 –</w:t>
      </w:r>
      <w:r>
        <w:t xml:space="preserve"> State of Missouri Department of Natural Resources, “Laws and Regulations”, https://dnr.mo.gov/env/apcp/lawsregs.htm</w:t>
      </w:r>
    </w:p>
    <w:p w14:paraId="19D05C85" w14:textId="77777777" w:rsidR="00B61BAC" w:rsidRDefault="00B61BAC" w:rsidP="00B61BAC">
      <w:pPr>
        <w:rPr>
          <w:sz w:val="16"/>
        </w:rPr>
      </w:pPr>
      <w:r w:rsidRPr="00771FAE">
        <w:rPr>
          <w:rStyle w:val="StyleUnderline"/>
        </w:rPr>
        <w:t>The term "</w:t>
      </w:r>
      <w:r w:rsidRPr="00C841D6">
        <w:rPr>
          <w:rStyle w:val="StyleUnderline"/>
          <w:highlight w:val="cyan"/>
        </w:rPr>
        <w:t>statute</w:t>
      </w:r>
      <w:r w:rsidRPr="00771FAE">
        <w:rPr>
          <w:rStyle w:val="StyleUnderline"/>
        </w:rPr>
        <w:t xml:space="preserve">" generally </w:t>
      </w:r>
      <w:r w:rsidRPr="00C841D6">
        <w:rPr>
          <w:rStyle w:val="StyleUnderline"/>
          <w:highlight w:val="cyan"/>
        </w:rPr>
        <w:t>means an act or law passed by a legislative body</w:t>
      </w:r>
      <w:r w:rsidRPr="00771FAE">
        <w:rPr>
          <w:rStyle w:val="StyleUnderline"/>
        </w:rPr>
        <w:t xml:space="preserve">, </w:t>
      </w:r>
      <w:r w:rsidRPr="00C841D6">
        <w:rPr>
          <w:rStyle w:val="StyleUnderline"/>
          <w:highlight w:val="cyan"/>
        </w:rPr>
        <w:t>such as</w:t>
      </w:r>
      <w:r w:rsidRPr="00771FAE">
        <w:rPr>
          <w:rStyle w:val="StyleUnderline"/>
        </w:rPr>
        <w:t xml:space="preserve"> the</w:t>
      </w:r>
      <w:r w:rsidRPr="000E0C8C">
        <w:rPr>
          <w:sz w:val="16"/>
        </w:rPr>
        <w:t xml:space="preserve"> Missouri General Assembly or the </w:t>
      </w:r>
      <w:r w:rsidRPr="00C841D6">
        <w:rPr>
          <w:rStyle w:val="StyleUnderline"/>
          <w:highlight w:val="cyan"/>
        </w:rPr>
        <w:t>U</w:t>
      </w:r>
      <w:r w:rsidRPr="00771FAE">
        <w:rPr>
          <w:rStyle w:val="StyleUnderline"/>
        </w:rPr>
        <w:t xml:space="preserve">nited </w:t>
      </w:r>
      <w:r w:rsidRPr="00C841D6">
        <w:rPr>
          <w:rStyle w:val="StyleUnderline"/>
          <w:highlight w:val="cyan"/>
        </w:rPr>
        <w:t>S</w:t>
      </w:r>
      <w:r w:rsidRPr="00771FAE">
        <w:rPr>
          <w:rStyle w:val="StyleUnderline"/>
        </w:rPr>
        <w:t xml:space="preserve">tates </w:t>
      </w:r>
      <w:r w:rsidRPr="00C841D6">
        <w:rPr>
          <w:rStyle w:val="StyleUnderline"/>
          <w:highlight w:val="cyan"/>
        </w:rPr>
        <w:t>Congress</w:t>
      </w:r>
      <w:r w:rsidRPr="000E0C8C">
        <w:rPr>
          <w:sz w:val="16"/>
        </w:rPr>
        <w:t xml:space="preserve">. </w:t>
      </w:r>
      <w:r w:rsidRPr="00771FAE">
        <w:rPr>
          <w:rStyle w:val="StyleUnderline"/>
        </w:rPr>
        <w:t>The term "</w:t>
      </w:r>
      <w:r w:rsidRPr="00C841D6">
        <w:rPr>
          <w:rStyle w:val="StyleUnderline"/>
          <w:highlight w:val="cyan"/>
        </w:rPr>
        <w:t>regulation"</w:t>
      </w:r>
      <w:r w:rsidRPr="00771FAE">
        <w:rPr>
          <w:rStyle w:val="StyleUnderline"/>
        </w:rPr>
        <w:t xml:space="preserve"> generally </w:t>
      </w:r>
      <w:r w:rsidRPr="00C841D6">
        <w:rPr>
          <w:rStyle w:val="StyleUnderline"/>
          <w:highlight w:val="cyan"/>
        </w:rPr>
        <w:t>means</w:t>
      </w:r>
      <w:r w:rsidRPr="00771FAE">
        <w:rPr>
          <w:rStyle w:val="StyleUnderline"/>
        </w:rPr>
        <w:t xml:space="preserve"> </w:t>
      </w:r>
      <w:r w:rsidRPr="00C841D6">
        <w:rPr>
          <w:rStyle w:val="StyleUnderline"/>
          <w:highlight w:val="cyan"/>
        </w:rPr>
        <w:t>a rule or standard that has the force of law</w:t>
      </w:r>
      <w:r w:rsidRPr="00771FAE">
        <w:rPr>
          <w:rStyle w:val="StyleUnderline"/>
        </w:rPr>
        <w:t xml:space="preserve"> once promulgated by an administrative agency </w:t>
      </w:r>
      <w:r w:rsidRPr="00C841D6">
        <w:rPr>
          <w:rStyle w:val="Emphasis"/>
          <w:highlight w:val="cyan"/>
        </w:rPr>
        <w:t>within</w:t>
      </w:r>
      <w:r w:rsidRPr="00771FAE">
        <w:rPr>
          <w:rStyle w:val="Emphasis"/>
        </w:rPr>
        <w:t xml:space="preserve"> its </w:t>
      </w:r>
      <w:r w:rsidRPr="00C841D6">
        <w:rPr>
          <w:rStyle w:val="Emphasis"/>
          <w:highlight w:val="cyan"/>
        </w:rPr>
        <w:t>statutory authority</w:t>
      </w:r>
      <w:r w:rsidRPr="000E0C8C">
        <w:rPr>
          <w:sz w:val="16"/>
        </w:rPr>
        <w:t>. It is sometimes referred to as a "rule." State regulations are developed through the rulemaking process by departments or commissions given such authority by statute.</w:t>
      </w:r>
    </w:p>
    <w:p w14:paraId="697A0CBE" w14:textId="77777777" w:rsidR="00B61BAC" w:rsidRPr="0080655F" w:rsidRDefault="00B61BAC" w:rsidP="00B61BAC">
      <w:pPr>
        <w:pStyle w:val="Heading4"/>
      </w:pPr>
      <w:r>
        <w:t xml:space="preserve">In the context of education, “regulation” means rulemaking by </w:t>
      </w:r>
      <w:r w:rsidRPr="0080655F">
        <w:rPr>
          <w:u w:val="single"/>
        </w:rPr>
        <w:t>executive agencies</w:t>
      </w:r>
      <w:r>
        <w:t xml:space="preserve"> to implement and enforce </w:t>
      </w:r>
      <w:r w:rsidRPr="0080655F">
        <w:rPr>
          <w:u w:val="single"/>
        </w:rPr>
        <w:t>congressional statutes</w:t>
      </w:r>
      <w:r>
        <w:t xml:space="preserve">. The plan is not topical because it is not an </w:t>
      </w:r>
      <w:r>
        <w:rPr>
          <w:u w:val="single"/>
        </w:rPr>
        <w:t>agency action</w:t>
      </w:r>
      <w:r>
        <w:t xml:space="preserve"> under </w:t>
      </w:r>
      <w:r>
        <w:rPr>
          <w:u w:val="single"/>
        </w:rPr>
        <w:t>Title 34</w:t>
      </w:r>
      <w:r>
        <w:t xml:space="preserve"> of the CFR. </w:t>
      </w:r>
    </w:p>
    <w:p w14:paraId="0A47B83B" w14:textId="77777777" w:rsidR="00B61BAC" w:rsidRDefault="00B61BAC" w:rsidP="00B61BAC">
      <w:r w:rsidRPr="001876CE">
        <w:rPr>
          <w:rStyle w:val="Style13ptBold"/>
        </w:rPr>
        <w:t>Bon 8</w:t>
      </w:r>
      <w:r>
        <w:t xml:space="preserve"> — </w:t>
      </w:r>
      <w:r w:rsidRPr="002B0AAB">
        <w:t>Susan C. Bon</w:t>
      </w:r>
      <w:r>
        <w:t>, Professor of Education, Higher Education Program Coordinator, and Affiliate Professor of Law at the University of South Carolina, former O</w:t>
      </w:r>
      <w:r w:rsidRPr="007C3C76">
        <w:t>mbudsman in the State Superintendent’s Division of the Ohio Department of Education</w:t>
      </w:r>
      <w:r>
        <w:t>, holds a Ph.D. in Education Policy and L</w:t>
      </w:r>
      <w:r w:rsidRPr="007C3C76">
        <w:t xml:space="preserve">eadership </w:t>
      </w:r>
      <w:r>
        <w:t xml:space="preserve">and a J.D. </w:t>
      </w:r>
      <w:r w:rsidRPr="007C3C76">
        <w:t>from The Ohio State University</w:t>
      </w:r>
      <w:r>
        <w:t xml:space="preserve">, 2008 (“Regulation,” </w:t>
      </w:r>
      <w:r w:rsidRPr="001876CE">
        <w:rPr>
          <w:i/>
        </w:rPr>
        <w:t>Encyclopedia of Education Law (Volume 2)</w:t>
      </w:r>
      <w:r>
        <w:t xml:space="preserve">, Edited By </w:t>
      </w:r>
      <w:r w:rsidRPr="002B0AAB">
        <w:t>Charles J. Russo</w:t>
      </w:r>
      <w:r>
        <w:t xml:space="preserve">, Published by </w:t>
      </w:r>
      <w:r w:rsidRPr="001876CE">
        <w:t>SAGE Publications, Inc</w:t>
      </w:r>
      <w:r>
        <w:t xml:space="preserve">., ISBN </w:t>
      </w:r>
      <w:r w:rsidRPr="001876CE">
        <w:t>1412940796</w:t>
      </w:r>
      <w:r>
        <w:t>, p. 669-670)</w:t>
      </w:r>
    </w:p>
    <w:p w14:paraId="7C7375CA" w14:textId="77777777" w:rsidR="00B61BAC" w:rsidRDefault="00B61BAC" w:rsidP="00B61BAC">
      <w:pPr>
        <w:rPr>
          <w:sz w:val="16"/>
        </w:rPr>
      </w:pPr>
      <w:r w:rsidRPr="00944076">
        <w:rPr>
          <w:sz w:val="16"/>
        </w:rPr>
        <w:t xml:space="preserve">Regulation </w:t>
      </w:r>
      <w:proofErr w:type="gramStart"/>
      <w:r w:rsidRPr="00C841D6">
        <w:rPr>
          <w:rStyle w:val="StyleUnderline"/>
          <w:highlight w:val="cyan"/>
        </w:rPr>
        <w:t>Although</w:t>
      </w:r>
      <w:proofErr w:type="gramEnd"/>
      <w:r w:rsidRPr="00C841D6">
        <w:rPr>
          <w:rStyle w:val="StyleUnderline"/>
          <w:highlight w:val="cyan"/>
        </w:rPr>
        <w:t xml:space="preserve"> ed</w:t>
      </w:r>
      <w:r w:rsidRPr="00365CE9">
        <w:rPr>
          <w:rStyle w:val="StyleUnderline"/>
        </w:rPr>
        <w:t xml:space="preserve">ucation </w:t>
      </w:r>
      <w:r w:rsidRPr="00C841D6">
        <w:rPr>
          <w:rStyle w:val="StyleUnderline"/>
          <w:highlight w:val="cyan"/>
        </w:rPr>
        <w:t>is primarily</w:t>
      </w:r>
      <w:r w:rsidRPr="00944076">
        <w:rPr>
          <w:sz w:val="16"/>
        </w:rPr>
        <w:t xml:space="preserve"> an issue reserved for </w:t>
      </w:r>
      <w:r w:rsidRPr="00C841D6">
        <w:rPr>
          <w:rStyle w:val="StyleUnderline"/>
          <w:highlight w:val="cyan"/>
        </w:rPr>
        <w:t>state and local</w:t>
      </w:r>
      <w:r w:rsidRPr="00944076">
        <w:rPr>
          <w:sz w:val="16"/>
        </w:rPr>
        <w:t xml:space="preserve"> control, </w:t>
      </w:r>
      <w:r w:rsidRPr="00C841D6">
        <w:rPr>
          <w:rStyle w:val="StyleUnderline"/>
          <w:highlight w:val="cyan"/>
        </w:rPr>
        <w:t xml:space="preserve">federal involvement in the form of </w:t>
      </w:r>
      <w:r w:rsidRPr="00C841D6">
        <w:rPr>
          <w:rStyle w:val="Emphasis"/>
          <w:highlight w:val="cyan"/>
        </w:rPr>
        <w:t>funding</w:t>
      </w:r>
      <w:r w:rsidRPr="00C841D6">
        <w:rPr>
          <w:rStyle w:val="StyleUnderline"/>
          <w:highlight w:val="cyan"/>
        </w:rPr>
        <w:t xml:space="preserve">, </w:t>
      </w:r>
      <w:r w:rsidRPr="00C841D6">
        <w:rPr>
          <w:rStyle w:val="Emphasis"/>
          <w:highlight w:val="cyan"/>
        </w:rPr>
        <w:t>legislative enactments</w:t>
      </w:r>
      <w:r w:rsidRPr="00C841D6">
        <w:rPr>
          <w:rStyle w:val="StyleUnderline"/>
          <w:highlight w:val="cyan"/>
        </w:rPr>
        <w:t>, and</w:t>
      </w:r>
      <w:r w:rsidRPr="00365CE9">
        <w:rPr>
          <w:rStyle w:val="StyleUnderline"/>
        </w:rPr>
        <w:t xml:space="preserve"> </w:t>
      </w:r>
      <w:r w:rsidRPr="00012A29">
        <w:rPr>
          <w:rStyle w:val="Emphasis"/>
        </w:rPr>
        <w:t xml:space="preserve">subsequent </w:t>
      </w:r>
      <w:r w:rsidRPr="00C841D6">
        <w:rPr>
          <w:rStyle w:val="Emphasis"/>
          <w:highlight w:val="cyan"/>
        </w:rPr>
        <w:t>regulations</w:t>
      </w:r>
      <w:r w:rsidRPr="00C841D6">
        <w:rPr>
          <w:rStyle w:val="StyleUnderline"/>
          <w:highlight w:val="cyan"/>
        </w:rPr>
        <w:t xml:space="preserve"> has</w:t>
      </w:r>
      <w:r w:rsidRPr="00365CE9">
        <w:rPr>
          <w:rStyle w:val="StyleUnderline"/>
        </w:rPr>
        <w:t xml:space="preserve"> dramatically </w:t>
      </w:r>
      <w:r w:rsidRPr="00C841D6">
        <w:rPr>
          <w:rStyle w:val="StyleUnderline"/>
          <w:highlight w:val="cyan"/>
        </w:rPr>
        <w:t>increased</w:t>
      </w:r>
      <w:r w:rsidRPr="00944076">
        <w:rPr>
          <w:sz w:val="16"/>
        </w:rPr>
        <w:t xml:space="preserve">. Thus, </w:t>
      </w:r>
      <w:r w:rsidRPr="007C3C76">
        <w:rPr>
          <w:rStyle w:val="StyleUnderline"/>
        </w:rPr>
        <w:t xml:space="preserve">numerous </w:t>
      </w:r>
      <w:r w:rsidRPr="00C841D6">
        <w:rPr>
          <w:rStyle w:val="StyleUnderline"/>
          <w:highlight w:val="cyan"/>
        </w:rPr>
        <w:t>regulations</w:t>
      </w:r>
      <w:r w:rsidRPr="007C3C76">
        <w:rPr>
          <w:rStyle w:val="StyleUnderline"/>
        </w:rPr>
        <w:t xml:space="preserve"> have </w:t>
      </w:r>
      <w:r w:rsidRPr="00C841D6">
        <w:rPr>
          <w:rStyle w:val="StyleUnderline"/>
          <w:highlight w:val="cyan"/>
        </w:rPr>
        <w:t>emerge</w:t>
      </w:r>
      <w:r w:rsidRPr="007C3C76">
        <w:rPr>
          <w:rStyle w:val="StyleUnderline"/>
        </w:rPr>
        <w:t xml:space="preserve">d </w:t>
      </w:r>
      <w:r w:rsidRPr="00C841D6">
        <w:rPr>
          <w:rStyle w:val="StyleUnderline"/>
          <w:highlight w:val="cyan"/>
        </w:rPr>
        <w:t>from</w:t>
      </w:r>
      <w:r w:rsidRPr="007C3C76">
        <w:rPr>
          <w:rStyle w:val="StyleUnderline"/>
        </w:rPr>
        <w:t xml:space="preserve"> federal departments and </w:t>
      </w:r>
      <w:r w:rsidRPr="00C841D6">
        <w:rPr>
          <w:rStyle w:val="StyleUnderline"/>
          <w:highlight w:val="cyan"/>
        </w:rPr>
        <w:t>agencies such as the</w:t>
      </w:r>
      <w:r w:rsidRPr="00944076">
        <w:rPr>
          <w:sz w:val="16"/>
        </w:rPr>
        <w:t xml:space="preserve"> U.S. </w:t>
      </w:r>
      <w:r w:rsidRPr="00C841D6">
        <w:rPr>
          <w:rStyle w:val="StyleUnderline"/>
          <w:highlight w:val="cyan"/>
        </w:rPr>
        <w:t>D</w:t>
      </w:r>
      <w:r w:rsidRPr="00944076">
        <w:rPr>
          <w:sz w:val="16"/>
        </w:rPr>
        <w:t xml:space="preserve">epartment </w:t>
      </w:r>
      <w:r w:rsidRPr="00C841D6">
        <w:rPr>
          <w:rStyle w:val="StyleUnderline"/>
          <w:highlight w:val="cyan"/>
        </w:rPr>
        <w:t>o</w:t>
      </w:r>
      <w:r w:rsidRPr="00944076">
        <w:rPr>
          <w:sz w:val="16"/>
        </w:rPr>
        <w:t xml:space="preserve">f </w:t>
      </w:r>
      <w:r w:rsidRPr="00C841D6">
        <w:rPr>
          <w:rStyle w:val="StyleUnderline"/>
          <w:highlight w:val="cyan"/>
        </w:rPr>
        <w:t>E</w:t>
      </w:r>
      <w:r w:rsidRPr="00944076">
        <w:rPr>
          <w:sz w:val="16"/>
        </w:rPr>
        <w:t xml:space="preserve">ducation </w:t>
      </w:r>
      <w:r w:rsidRPr="00C841D6">
        <w:rPr>
          <w:rStyle w:val="StyleUnderline"/>
          <w:highlight w:val="cyan"/>
        </w:rPr>
        <w:t>and</w:t>
      </w:r>
      <w:r w:rsidRPr="00944076">
        <w:rPr>
          <w:sz w:val="16"/>
        </w:rPr>
        <w:t xml:space="preserve"> the </w:t>
      </w:r>
      <w:r w:rsidRPr="00C841D6">
        <w:rPr>
          <w:rStyle w:val="StyleUnderline"/>
          <w:highlight w:val="cyan"/>
        </w:rPr>
        <w:t>O</w:t>
      </w:r>
      <w:r w:rsidRPr="00944076">
        <w:rPr>
          <w:sz w:val="16"/>
        </w:rPr>
        <w:t xml:space="preserve">ffice for </w:t>
      </w:r>
      <w:r w:rsidRPr="00C841D6">
        <w:rPr>
          <w:rStyle w:val="StyleUnderline"/>
          <w:highlight w:val="cyan"/>
        </w:rPr>
        <w:t>C</w:t>
      </w:r>
      <w:r w:rsidRPr="00944076">
        <w:rPr>
          <w:sz w:val="16"/>
        </w:rPr>
        <w:t xml:space="preserve">ivil </w:t>
      </w:r>
      <w:r w:rsidRPr="00C841D6">
        <w:rPr>
          <w:rStyle w:val="StyleUnderline"/>
          <w:highlight w:val="cyan"/>
        </w:rPr>
        <w:t>R</w:t>
      </w:r>
      <w:r w:rsidRPr="00944076">
        <w:rPr>
          <w:sz w:val="16"/>
        </w:rPr>
        <w:t xml:space="preserve">ights. </w:t>
      </w:r>
      <w:r w:rsidRPr="00365CE9">
        <w:rPr>
          <w:rStyle w:val="StyleUnderline"/>
        </w:rPr>
        <w:t>These regulations provide guidance to state and local educational agencies regarding educators’ responsibilities and students’ rights</w:t>
      </w:r>
      <w:r w:rsidRPr="00944076">
        <w:rPr>
          <w:sz w:val="16"/>
        </w:rPr>
        <w:t xml:space="preserve">. For example, </w:t>
      </w:r>
      <w:r w:rsidRPr="00365CE9">
        <w:rPr>
          <w:rStyle w:val="StyleUnderline"/>
        </w:rPr>
        <w:t>the rights of students with disabilities are protected under</w:t>
      </w:r>
      <w:r w:rsidRPr="00944076">
        <w:rPr>
          <w:sz w:val="16"/>
        </w:rPr>
        <w:t xml:space="preserve"> the Individuals with Disabilities in Education Act (</w:t>
      </w:r>
      <w:r w:rsidRPr="00365CE9">
        <w:rPr>
          <w:rStyle w:val="StyleUnderline"/>
        </w:rPr>
        <w:t>IDEA</w:t>
      </w:r>
      <w:r w:rsidRPr="00944076">
        <w:rPr>
          <w:sz w:val="16"/>
        </w:rPr>
        <w:t xml:space="preserve">) </w:t>
      </w:r>
      <w:r w:rsidRPr="00365CE9">
        <w:rPr>
          <w:rStyle w:val="StyleUnderline"/>
        </w:rPr>
        <w:t>and are further explained in the IDEA regulations, which are issued by the D</w:t>
      </w:r>
      <w:r w:rsidRPr="00944076">
        <w:rPr>
          <w:sz w:val="16"/>
        </w:rPr>
        <w:t xml:space="preserve">epartment </w:t>
      </w:r>
      <w:r w:rsidRPr="00365CE9">
        <w:rPr>
          <w:rStyle w:val="StyleUnderline"/>
        </w:rPr>
        <w:t>o</w:t>
      </w:r>
      <w:r w:rsidRPr="00944076">
        <w:rPr>
          <w:sz w:val="16"/>
        </w:rPr>
        <w:t xml:space="preserve">f </w:t>
      </w:r>
      <w:r w:rsidRPr="00365CE9">
        <w:rPr>
          <w:rStyle w:val="StyleUnderline"/>
        </w:rPr>
        <w:t>E</w:t>
      </w:r>
      <w:r w:rsidRPr="00944076">
        <w:rPr>
          <w:sz w:val="16"/>
        </w:rPr>
        <w:t xml:space="preserve">ducation. Likewise, </w:t>
      </w:r>
      <w:r w:rsidRPr="00365CE9">
        <w:rPr>
          <w:rStyle w:val="StyleUnderline"/>
        </w:rPr>
        <w:t>the educational rights of</w:t>
      </w:r>
      <w:r w:rsidRPr="00944076">
        <w:rPr>
          <w:sz w:val="16"/>
        </w:rPr>
        <w:t xml:space="preserve"> English language learners (</w:t>
      </w:r>
      <w:r w:rsidRPr="00365CE9">
        <w:rPr>
          <w:rStyle w:val="StyleUnderline"/>
        </w:rPr>
        <w:t>ELLs</w:t>
      </w:r>
      <w:r w:rsidRPr="00944076">
        <w:rPr>
          <w:sz w:val="16"/>
        </w:rPr>
        <w:t xml:space="preserve">) </w:t>
      </w:r>
      <w:r w:rsidRPr="00365CE9">
        <w:rPr>
          <w:rStyle w:val="StyleUnderline"/>
        </w:rPr>
        <w:t>are protected by Title VI of the Civil Rights Act</w:t>
      </w:r>
      <w:r w:rsidRPr="00944076">
        <w:rPr>
          <w:sz w:val="16"/>
        </w:rPr>
        <w:t xml:space="preserve"> of 1964 </w:t>
      </w:r>
      <w:r w:rsidRPr="00365CE9">
        <w:rPr>
          <w:rStyle w:val="StyleUnderline"/>
        </w:rPr>
        <w:t>and are enforced through regulations issued by the O</w:t>
      </w:r>
      <w:r w:rsidRPr="00944076">
        <w:rPr>
          <w:sz w:val="16"/>
        </w:rPr>
        <w:t xml:space="preserve">ffice for </w:t>
      </w:r>
      <w:r w:rsidRPr="00365CE9">
        <w:rPr>
          <w:rStyle w:val="StyleUnderline"/>
        </w:rPr>
        <w:t>C</w:t>
      </w:r>
      <w:r w:rsidRPr="00944076">
        <w:rPr>
          <w:sz w:val="16"/>
        </w:rPr>
        <w:t xml:space="preserve">ivil </w:t>
      </w:r>
      <w:r w:rsidRPr="00365CE9">
        <w:rPr>
          <w:rStyle w:val="StyleUnderline"/>
        </w:rPr>
        <w:t>R</w:t>
      </w:r>
      <w:r w:rsidRPr="00944076">
        <w:rPr>
          <w:sz w:val="16"/>
        </w:rPr>
        <w:t xml:space="preserve">ights. The legal background of regulations and how they are created are discussed in this entry. Legal Context </w:t>
      </w:r>
      <w:r w:rsidRPr="00365CE9">
        <w:rPr>
          <w:rStyle w:val="StyleUnderline"/>
        </w:rPr>
        <w:t>Governmental powers are vested</w:t>
      </w:r>
      <w:r w:rsidRPr="00944076">
        <w:rPr>
          <w:sz w:val="16"/>
        </w:rPr>
        <w:t xml:space="preserve"> by the U.S. Constitution </w:t>
      </w:r>
      <w:r w:rsidRPr="00365CE9">
        <w:rPr>
          <w:rStyle w:val="StyleUnderline"/>
        </w:rPr>
        <w:t>in three separate branches</w:t>
      </w:r>
      <w:r w:rsidRPr="00944076">
        <w:rPr>
          <w:sz w:val="16"/>
        </w:rPr>
        <w:t xml:space="preserve">: the executive, legislative, and judicial. </w:t>
      </w:r>
      <w:r w:rsidRPr="00C841D6">
        <w:rPr>
          <w:rStyle w:val="StyleUnderline"/>
          <w:highlight w:val="cyan"/>
        </w:rPr>
        <w:t>Following</w:t>
      </w:r>
      <w:r w:rsidRPr="00365CE9">
        <w:rPr>
          <w:rStyle w:val="StyleUnderline"/>
        </w:rPr>
        <w:t xml:space="preserve"> a </w:t>
      </w:r>
      <w:r w:rsidRPr="00C841D6">
        <w:rPr>
          <w:rStyle w:val="StyleUnderline"/>
          <w:highlight w:val="cyan"/>
        </w:rPr>
        <w:t>strict</w:t>
      </w:r>
      <w:r w:rsidRPr="00365CE9">
        <w:rPr>
          <w:rStyle w:val="StyleUnderline"/>
        </w:rPr>
        <w:t xml:space="preserve"> concept of </w:t>
      </w:r>
      <w:r w:rsidRPr="00C841D6">
        <w:rPr>
          <w:rStyle w:val="StyleUnderline"/>
          <w:highlight w:val="cyan"/>
        </w:rPr>
        <w:t>s</w:t>
      </w:r>
      <w:r w:rsidRPr="00365CE9">
        <w:rPr>
          <w:rStyle w:val="StyleUnderline"/>
        </w:rPr>
        <w:t xml:space="preserve">eparation </w:t>
      </w:r>
      <w:r w:rsidRPr="00C841D6">
        <w:rPr>
          <w:rStyle w:val="StyleUnderline"/>
          <w:highlight w:val="cyan"/>
        </w:rPr>
        <w:t>o</w:t>
      </w:r>
      <w:r w:rsidRPr="00365CE9">
        <w:rPr>
          <w:rStyle w:val="StyleUnderline"/>
        </w:rPr>
        <w:t xml:space="preserve">f </w:t>
      </w:r>
      <w:r w:rsidRPr="00C841D6">
        <w:rPr>
          <w:rStyle w:val="StyleUnderline"/>
          <w:highlight w:val="cyan"/>
        </w:rPr>
        <w:t>p</w:t>
      </w:r>
      <w:r w:rsidRPr="00365CE9">
        <w:rPr>
          <w:rStyle w:val="StyleUnderline"/>
        </w:rPr>
        <w:t xml:space="preserve">owers, </w:t>
      </w:r>
      <w:r w:rsidRPr="00C841D6">
        <w:rPr>
          <w:rStyle w:val="StyleUnderline"/>
          <w:highlight w:val="cyan"/>
        </w:rPr>
        <w:t>each</w:t>
      </w:r>
      <w:r w:rsidRPr="00365CE9">
        <w:rPr>
          <w:rStyle w:val="StyleUnderline"/>
        </w:rPr>
        <w:t xml:space="preserve"> of these</w:t>
      </w:r>
      <w:r w:rsidRPr="00944076">
        <w:rPr>
          <w:sz w:val="16"/>
        </w:rPr>
        <w:t xml:space="preserve"> three governmental </w:t>
      </w:r>
      <w:r w:rsidRPr="00C841D6">
        <w:rPr>
          <w:rStyle w:val="StyleUnderline"/>
          <w:highlight w:val="cyan"/>
        </w:rPr>
        <w:t>branch</w:t>
      </w:r>
      <w:r w:rsidRPr="00365CE9">
        <w:rPr>
          <w:rStyle w:val="StyleUnderline"/>
        </w:rPr>
        <w:t xml:space="preserve">es </w:t>
      </w:r>
      <w:r w:rsidRPr="00C841D6">
        <w:rPr>
          <w:rStyle w:val="StyleUnderline"/>
          <w:highlight w:val="cyan"/>
        </w:rPr>
        <w:t>has</w:t>
      </w:r>
      <w:r w:rsidRPr="00365CE9">
        <w:rPr>
          <w:rStyle w:val="StyleUnderline"/>
        </w:rPr>
        <w:t xml:space="preserve"> the </w:t>
      </w:r>
      <w:r w:rsidRPr="00C841D6">
        <w:rPr>
          <w:rStyle w:val="StyleUnderline"/>
          <w:highlight w:val="cyan"/>
        </w:rPr>
        <w:t>power</w:t>
      </w:r>
      <w:r w:rsidRPr="00365CE9">
        <w:rPr>
          <w:rStyle w:val="StyleUnderline"/>
        </w:rPr>
        <w:t xml:space="preserve"> and responsibility </w:t>
      </w:r>
      <w:r w:rsidRPr="00C841D6">
        <w:rPr>
          <w:rStyle w:val="StyleUnderline"/>
          <w:highlight w:val="cyan"/>
        </w:rPr>
        <w:t>to act</w:t>
      </w:r>
      <w:r w:rsidRPr="00365CE9">
        <w:rPr>
          <w:rStyle w:val="StyleUnderline"/>
        </w:rPr>
        <w:t xml:space="preserve"> according to constitutional guidelines. The </w:t>
      </w:r>
      <w:r w:rsidRPr="00C841D6">
        <w:rPr>
          <w:rStyle w:val="StyleUnderline"/>
          <w:highlight w:val="cyan"/>
        </w:rPr>
        <w:t>legislative</w:t>
      </w:r>
      <w:r w:rsidRPr="00365CE9">
        <w:rPr>
          <w:rStyle w:val="StyleUnderline"/>
        </w:rPr>
        <w:t xml:space="preserve"> branch </w:t>
      </w:r>
      <w:r w:rsidRPr="00C841D6">
        <w:rPr>
          <w:rStyle w:val="StyleUnderline"/>
          <w:highlight w:val="cyan"/>
        </w:rPr>
        <w:t>has</w:t>
      </w:r>
      <w:r w:rsidRPr="00365CE9">
        <w:rPr>
          <w:rStyle w:val="StyleUnderline"/>
        </w:rPr>
        <w:t xml:space="preserve"> the primary </w:t>
      </w:r>
      <w:r w:rsidRPr="00C841D6">
        <w:rPr>
          <w:rStyle w:val="StyleUnderline"/>
          <w:highlight w:val="cyan"/>
        </w:rPr>
        <w:t>power to make laws</w:t>
      </w:r>
      <w:r w:rsidRPr="00365CE9">
        <w:rPr>
          <w:rStyle w:val="StyleUnderline"/>
        </w:rPr>
        <w:t xml:space="preserve"> and to provide for the necessary policies and procedures to enact the laws. </w:t>
      </w:r>
      <w:r w:rsidRPr="00C841D6">
        <w:rPr>
          <w:rStyle w:val="StyleUnderline"/>
          <w:highlight w:val="cyan"/>
        </w:rPr>
        <w:t>Regulations</w:t>
      </w:r>
      <w:r w:rsidRPr="00365CE9">
        <w:rPr>
          <w:rStyle w:val="StyleUnderline"/>
        </w:rPr>
        <w:t xml:space="preserve"> typically </w:t>
      </w:r>
      <w:r w:rsidRPr="00C841D6">
        <w:rPr>
          <w:rStyle w:val="StyleUnderline"/>
          <w:highlight w:val="cyan"/>
        </w:rPr>
        <w:t>emerge as a</w:t>
      </w:r>
      <w:r w:rsidRPr="00365CE9">
        <w:rPr>
          <w:rStyle w:val="StyleUnderline"/>
        </w:rPr>
        <w:t xml:space="preserve"> direct </w:t>
      </w:r>
      <w:r w:rsidRPr="00C841D6">
        <w:rPr>
          <w:rStyle w:val="StyleUnderline"/>
          <w:highlight w:val="cyan"/>
        </w:rPr>
        <w:t>result</w:t>
      </w:r>
      <w:r w:rsidRPr="00365CE9">
        <w:rPr>
          <w:rStyle w:val="StyleUnderline"/>
        </w:rPr>
        <w:t xml:space="preserve"> of this exercise of lawmaking power by the legislative branch</w:t>
      </w:r>
      <w:r w:rsidRPr="00944076">
        <w:rPr>
          <w:sz w:val="16"/>
        </w:rPr>
        <w:t xml:space="preserve">. Federal or state </w:t>
      </w:r>
      <w:r w:rsidRPr="00C841D6">
        <w:rPr>
          <w:rStyle w:val="StyleUnderline"/>
          <w:highlight w:val="cyan"/>
        </w:rPr>
        <w:t>legislatures</w:t>
      </w:r>
      <w:r w:rsidRPr="00365CE9">
        <w:rPr>
          <w:rStyle w:val="StyleUnderline"/>
        </w:rPr>
        <w:t xml:space="preserve"> may </w:t>
      </w:r>
      <w:r w:rsidRPr="00C841D6">
        <w:rPr>
          <w:rStyle w:val="StyleUnderline"/>
          <w:highlight w:val="cyan"/>
        </w:rPr>
        <w:t>delegate</w:t>
      </w:r>
      <w:r w:rsidRPr="00365CE9">
        <w:rPr>
          <w:rStyle w:val="StyleUnderline"/>
        </w:rPr>
        <w:t xml:space="preserve"> rulemaking authority and </w:t>
      </w:r>
      <w:r w:rsidRPr="00C841D6">
        <w:rPr>
          <w:rStyle w:val="StyleUnderline"/>
          <w:highlight w:val="cyan"/>
        </w:rPr>
        <w:t>regulatory powers to</w:t>
      </w:r>
      <w:r w:rsidRPr="00365CE9">
        <w:rPr>
          <w:rStyle w:val="StyleUnderline"/>
        </w:rPr>
        <w:t xml:space="preserve"> specific </w:t>
      </w:r>
      <w:r w:rsidRPr="00C841D6">
        <w:rPr>
          <w:rStyle w:val="StyleUnderline"/>
          <w:highlight w:val="cyan"/>
        </w:rPr>
        <w:t>agencies</w:t>
      </w:r>
      <w:r w:rsidRPr="00365CE9">
        <w:rPr>
          <w:rStyle w:val="StyleUnderline"/>
        </w:rPr>
        <w:t xml:space="preserve"> or departments in the executive branch</w:t>
      </w:r>
      <w:r w:rsidRPr="00944076">
        <w:rPr>
          <w:sz w:val="16"/>
        </w:rPr>
        <w:t xml:space="preserve"> of [end page 669] government. These governmental </w:t>
      </w:r>
      <w:r w:rsidRPr="00C841D6">
        <w:rPr>
          <w:rStyle w:val="StyleUnderline"/>
          <w:highlight w:val="cyan"/>
        </w:rPr>
        <w:t>agencies</w:t>
      </w:r>
      <w:r w:rsidRPr="00365CE9">
        <w:rPr>
          <w:rStyle w:val="StyleUnderline"/>
        </w:rPr>
        <w:t xml:space="preserve"> or departments may then </w:t>
      </w:r>
      <w:r w:rsidRPr="00C841D6">
        <w:rPr>
          <w:rStyle w:val="StyleUnderline"/>
          <w:highlight w:val="cyan"/>
        </w:rPr>
        <w:t>fulfill</w:t>
      </w:r>
      <w:r w:rsidRPr="00365CE9">
        <w:rPr>
          <w:rStyle w:val="StyleUnderline"/>
        </w:rPr>
        <w:t xml:space="preserve"> these </w:t>
      </w:r>
      <w:r w:rsidRPr="00C841D6">
        <w:rPr>
          <w:rStyle w:val="StyleUnderline"/>
          <w:highlight w:val="cyan"/>
        </w:rPr>
        <w:t>delegated powers</w:t>
      </w:r>
      <w:r w:rsidRPr="00365CE9">
        <w:rPr>
          <w:rStyle w:val="StyleUnderline"/>
        </w:rPr>
        <w:t xml:space="preserve"> and responsibilities </w:t>
      </w:r>
      <w:r w:rsidRPr="00C841D6">
        <w:rPr>
          <w:rStyle w:val="StyleUnderline"/>
          <w:highlight w:val="cyan"/>
        </w:rPr>
        <w:t>by issuing</w:t>
      </w:r>
      <w:r w:rsidRPr="00757B6F">
        <w:rPr>
          <w:rStyle w:val="StyleUnderline"/>
        </w:rPr>
        <w:t>,</w:t>
      </w:r>
      <w:r w:rsidRPr="00365CE9">
        <w:rPr>
          <w:rStyle w:val="StyleUnderline"/>
        </w:rPr>
        <w:t xml:space="preserve"> or promulgating, </w:t>
      </w:r>
      <w:r w:rsidRPr="00C841D6">
        <w:rPr>
          <w:rStyle w:val="StyleUnderline"/>
          <w:highlight w:val="cyan"/>
        </w:rPr>
        <w:t>regulations</w:t>
      </w:r>
      <w:r w:rsidRPr="00944076">
        <w:rPr>
          <w:sz w:val="16"/>
        </w:rPr>
        <w:t xml:space="preserve">. During the 1930s, a surge of New Deal legislation emerged from Congress that began to delegate greater authority for issuing detailed regulations to various federal departments and agencies. </w:t>
      </w:r>
      <w:r w:rsidRPr="00C841D6">
        <w:rPr>
          <w:rStyle w:val="StyleUnderline"/>
          <w:highlight w:val="cyan"/>
        </w:rPr>
        <w:t>Regulations are issued by</w:t>
      </w:r>
      <w:r w:rsidRPr="00365CE9">
        <w:rPr>
          <w:rStyle w:val="StyleUnderline"/>
        </w:rPr>
        <w:t xml:space="preserve"> governmental </w:t>
      </w:r>
      <w:r w:rsidRPr="00C841D6">
        <w:rPr>
          <w:rStyle w:val="StyleUnderline"/>
          <w:highlight w:val="cyan"/>
        </w:rPr>
        <w:t>agencies</w:t>
      </w:r>
      <w:r w:rsidRPr="00365CE9">
        <w:rPr>
          <w:rStyle w:val="StyleUnderline"/>
        </w:rPr>
        <w:t xml:space="preserve"> in order </w:t>
      </w:r>
      <w:r w:rsidRPr="00C841D6">
        <w:rPr>
          <w:rStyle w:val="StyleUnderline"/>
          <w:highlight w:val="cyan"/>
        </w:rPr>
        <w:t>to accomplish</w:t>
      </w:r>
      <w:r w:rsidRPr="00365CE9">
        <w:rPr>
          <w:rStyle w:val="StyleUnderline"/>
        </w:rPr>
        <w:t xml:space="preserve"> the </w:t>
      </w:r>
      <w:r w:rsidRPr="00C841D6">
        <w:rPr>
          <w:rStyle w:val="StyleUnderline"/>
          <w:highlight w:val="cyan"/>
        </w:rPr>
        <w:t>specific purposes of</w:t>
      </w:r>
      <w:r w:rsidRPr="00944076">
        <w:rPr>
          <w:sz w:val="16"/>
        </w:rPr>
        <w:t xml:space="preserve"> federal, state, or local </w:t>
      </w:r>
      <w:r w:rsidRPr="00C841D6">
        <w:rPr>
          <w:rStyle w:val="StyleUnderline"/>
          <w:highlight w:val="cyan"/>
        </w:rPr>
        <w:t>statutes</w:t>
      </w:r>
      <w:r w:rsidRPr="00944076">
        <w:rPr>
          <w:sz w:val="16"/>
        </w:rPr>
        <w:t xml:space="preserve">. In other words, governmental </w:t>
      </w:r>
      <w:r w:rsidRPr="00365CE9">
        <w:rPr>
          <w:rStyle w:val="StyleUnderline"/>
        </w:rPr>
        <w:t>agencies are granted the authority and responsibility to promulgate reasonable rules and regulations in furtherance of the delegated legislative powers. While</w:t>
      </w:r>
      <w:r w:rsidRPr="00944076">
        <w:rPr>
          <w:sz w:val="16"/>
        </w:rPr>
        <w:t xml:space="preserve"> governmental </w:t>
      </w:r>
      <w:r w:rsidRPr="00365CE9">
        <w:rPr>
          <w:rStyle w:val="StyleUnderline"/>
        </w:rPr>
        <w:t>agencies may be granted specific authority to carry out the terms of a given law, this authority is subject to various limitations upon such regulatory functions</w:t>
      </w:r>
      <w:r w:rsidRPr="00944076">
        <w:rPr>
          <w:sz w:val="16"/>
        </w:rPr>
        <w:t xml:space="preserve">. </w:t>
      </w:r>
      <w:r w:rsidRPr="00365CE9">
        <w:rPr>
          <w:rStyle w:val="StyleUnderline"/>
        </w:rPr>
        <w:t>These limitations include</w:t>
      </w:r>
      <w:r w:rsidRPr="00944076">
        <w:rPr>
          <w:sz w:val="16"/>
        </w:rPr>
        <w:t xml:space="preserve">, for example, </w:t>
      </w:r>
      <w:r w:rsidRPr="00365CE9">
        <w:rPr>
          <w:rStyle w:val="StyleUnderline"/>
        </w:rPr>
        <w:t xml:space="preserve">a limit </w:t>
      </w:r>
      <w:r w:rsidRPr="00365CE9">
        <w:rPr>
          <w:rStyle w:val="StyleUnderline"/>
        </w:rPr>
        <w:lastRenderedPageBreak/>
        <w:t>upon the regulatory authority of</w:t>
      </w:r>
      <w:r w:rsidRPr="00944076">
        <w:rPr>
          <w:sz w:val="16"/>
        </w:rPr>
        <w:t xml:space="preserve"> governmental </w:t>
      </w:r>
      <w:r w:rsidRPr="00365CE9">
        <w:rPr>
          <w:rStyle w:val="StyleUnderline"/>
        </w:rPr>
        <w:t>agencies based upon constitutional rules and legal standards. Another limitation</w:t>
      </w:r>
      <w:r w:rsidRPr="00944076">
        <w:rPr>
          <w:sz w:val="16"/>
        </w:rPr>
        <w:t xml:space="preserve"> upon the regulatory authority </w:t>
      </w:r>
      <w:r w:rsidRPr="00365CE9">
        <w:rPr>
          <w:rStyle w:val="StyleUnderline"/>
        </w:rPr>
        <w:t>is the mandate requiring that regulations conform to or not exceed the delegated powers inherent in the originating statute</w:t>
      </w:r>
      <w:r w:rsidRPr="00944076">
        <w:rPr>
          <w:sz w:val="16"/>
        </w:rPr>
        <w:t xml:space="preserve">. Finally, governmental </w:t>
      </w:r>
      <w:r w:rsidRPr="00365CE9">
        <w:rPr>
          <w:rStyle w:val="StyleUnderline"/>
        </w:rPr>
        <w:t>agencies are expected to adopt regulations in order to provide a mechanism for understanding, interpreting, enforcing, and overseeing the legislative purpose of a given statute or law</w:t>
      </w:r>
      <w:r w:rsidRPr="00944076">
        <w:rPr>
          <w:sz w:val="16"/>
        </w:rPr>
        <w:t xml:space="preserve">. How Regulations Are Made </w:t>
      </w:r>
      <w:r w:rsidRPr="0080655F">
        <w:rPr>
          <w:rStyle w:val="StyleUnderline"/>
        </w:rPr>
        <w:t>Regulations typically emerge following consultation with</w:t>
      </w:r>
      <w:r w:rsidRPr="00944076">
        <w:rPr>
          <w:sz w:val="16"/>
        </w:rPr>
        <w:t xml:space="preserve"> the various </w:t>
      </w:r>
      <w:r w:rsidRPr="0080655F">
        <w:rPr>
          <w:rStyle w:val="StyleUnderline"/>
        </w:rPr>
        <w:t>individuals, industries, and institutions that will be affected</w:t>
      </w:r>
      <w:r w:rsidRPr="00944076">
        <w:rPr>
          <w:sz w:val="16"/>
        </w:rPr>
        <w:t xml:space="preserve"> by the regulations. In fulfillment of these expectations, governmental </w:t>
      </w:r>
      <w:r w:rsidRPr="0080655F">
        <w:rPr>
          <w:rStyle w:val="StyleUnderline"/>
        </w:rPr>
        <w:t>agencies publish a proposed regulation and then offer a period of time during which interested and affected parties are given an opportunity to comment</w:t>
      </w:r>
      <w:r w:rsidRPr="00944076">
        <w:rPr>
          <w:sz w:val="16"/>
        </w:rPr>
        <w:t xml:space="preserve"> on the proposed regulation. Federal </w:t>
      </w:r>
      <w:r w:rsidRPr="00757B6F">
        <w:rPr>
          <w:rStyle w:val="StyleUnderline"/>
        </w:rPr>
        <w:t>agencies must adhere to the A</w:t>
      </w:r>
      <w:r w:rsidRPr="00944076">
        <w:rPr>
          <w:sz w:val="16"/>
        </w:rPr>
        <w:t xml:space="preserve">dministrative </w:t>
      </w:r>
      <w:r w:rsidRPr="00757B6F">
        <w:rPr>
          <w:rStyle w:val="StyleUnderline"/>
        </w:rPr>
        <w:t>P</w:t>
      </w:r>
      <w:r w:rsidRPr="00944076">
        <w:rPr>
          <w:sz w:val="16"/>
        </w:rPr>
        <w:t xml:space="preserve">rocedure </w:t>
      </w:r>
      <w:r w:rsidRPr="00757B6F">
        <w:rPr>
          <w:rStyle w:val="StyleUnderline"/>
        </w:rPr>
        <w:t>A</w:t>
      </w:r>
      <w:r w:rsidRPr="00944076">
        <w:rPr>
          <w:sz w:val="16"/>
        </w:rPr>
        <w:t xml:space="preserve">ct, </w:t>
      </w:r>
      <w:r w:rsidRPr="00757B6F">
        <w:rPr>
          <w:rStyle w:val="StyleUnderline"/>
        </w:rPr>
        <w:t>which mandates the publication of proposed and final regulations or rules in the Federal Register following the provision of notice and the opportunity for interested persons to share their views via written or oral presentation</w:t>
      </w:r>
      <w:r w:rsidRPr="00944076">
        <w:rPr>
          <w:sz w:val="16"/>
        </w:rPr>
        <w:t xml:space="preserve">. At the federal level, the proposed regulation appears in the Federal Register, which is published 5 days a week, while at the state level, the commentary process varies widely and may depend heavily upon which state agency is proposing the regulation. </w:t>
      </w:r>
      <w:r w:rsidRPr="0080655F">
        <w:rPr>
          <w:rStyle w:val="StyleUnderline"/>
        </w:rPr>
        <w:t>During and following the public commentary period, a proposed regulation may be altered significantly. The final regulation</w:t>
      </w:r>
      <w:r w:rsidRPr="00944076">
        <w:rPr>
          <w:sz w:val="16"/>
        </w:rPr>
        <w:t xml:space="preserve">, however, </w:t>
      </w:r>
      <w:r w:rsidRPr="0080655F">
        <w:rPr>
          <w:rStyle w:val="StyleUnderline"/>
        </w:rPr>
        <w:t xml:space="preserve">is expected to provide practical guidance to affected individuals and to the public agency responsible for implementing the originating statute. </w:t>
      </w:r>
      <w:r w:rsidRPr="00C841D6">
        <w:rPr>
          <w:rStyle w:val="StyleUnderline"/>
          <w:highlight w:val="cyan"/>
        </w:rPr>
        <w:t>Final regulations</w:t>
      </w:r>
      <w:r w:rsidRPr="0080655F">
        <w:rPr>
          <w:rStyle w:val="StyleUnderline"/>
        </w:rPr>
        <w:t xml:space="preserve"> issued by federal agencies </w:t>
      </w:r>
      <w:r w:rsidRPr="00C841D6">
        <w:rPr>
          <w:rStyle w:val="StyleUnderline"/>
          <w:highlight w:val="cyan"/>
        </w:rPr>
        <w:t>are published in the C</w:t>
      </w:r>
      <w:r w:rsidRPr="00944076">
        <w:rPr>
          <w:sz w:val="16"/>
        </w:rPr>
        <w:t xml:space="preserve">ode of </w:t>
      </w:r>
      <w:r w:rsidRPr="00C841D6">
        <w:rPr>
          <w:rStyle w:val="StyleUnderline"/>
          <w:highlight w:val="cyan"/>
        </w:rPr>
        <w:t>F</w:t>
      </w:r>
      <w:r w:rsidRPr="00944076">
        <w:rPr>
          <w:sz w:val="16"/>
        </w:rPr>
        <w:t xml:space="preserve">ederal </w:t>
      </w:r>
      <w:r w:rsidRPr="00C841D6">
        <w:rPr>
          <w:rStyle w:val="StyleUnderline"/>
          <w:highlight w:val="cyan"/>
        </w:rPr>
        <w:t>R</w:t>
      </w:r>
      <w:r w:rsidRPr="00944076">
        <w:rPr>
          <w:sz w:val="16"/>
        </w:rPr>
        <w:t xml:space="preserve">egulations and are arranged by subject. </w:t>
      </w:r>
      <w:r w:rsidRPr="00C841D6">
        <w:rPr>
          <w:rStyle w:val="Emphasis"/>
          <w:highlight w:val="cyan"/>
        </w:rPr>
        <w:t>Regulations affecting ed</w:t>
      </w:r>
      <w:r w:rsidRPr="0080655F">
        <w:rPr>
          <w:rStyle w:val="Emphasis"/>
        </w:rPr>
        <w:t xml:space="preserve">ucation </w:t>
      </w:r>
      <w:r w:rsidRPr="00C841D6">
        <w:rPr>
          <w:rStyle w:val="Emphasis"/>
          <w:highlight w:val="cyan"/>
        </w:rPr>
        <w:t>can be found primarily in Title 34</w:t>
      </w:r>
      <w:r w:rsidRPr="0080655F">
        <w:rPr>
          <w:rStyle w:val="Emphasis"/>
        </w:rPr>
        <w:t xml:space="preserve"> (Education) of the C</w:t>
      </w:r>
      <w:r w:rsidRPr="00944076">
        <w:rPr>
          <w:sz w:val="16"/>
        </w:rPr>
        <w:t xml:space="preserve">ode of </w:t>
      </w:r>
      <w:r w:rsidRPr="0080655F">
        <w:rPr>
          <w:rStyle w:val="Emphasis"/>
        </w:rPr>
        <w:t>F</w:t>
      </w:r>
      <w:r w:rsidRPr="00944076">
        <w:rPr>
          <w:sz w:val="16"/>
        </w:rPr>
        <w:t xml:space="preserve">ederal </w:t>
      </w:r>
      <w:r w:rsidRPr="0080655F">
        <w:rPr>
          <w:rStyle w:val="Emphasis"/>
        </w:rPr>
        <w:t>R</w:t>
      </w:r>
      <w:r w:rsidRPr="00944076">
        <w:rPr>
          <w:sz w:val="16"/>
        </w:rPr>
        <w:t xml:space="preserve">egulations. </w:t>
      </w:r>
      <w:r w:rsidRPr="0080655F">
        <w:rPr>
          <w:rStyle w:val="StyleUnderline"/>
        </w:rPr>
        <w:t xml:space="preserve">Even though the definition of </w:t>
      </w:r>
      <w:r w:rsidRPr="00C841D6">
        <w:rPr>
          <w:rStyle w:val="StyleUnderline"/>
          <w:highlight w:val="cyan"/>
        </w:rPr>
        <w:t>regulation</w:t>
      </w:r>
      <w:r w:rsidRPr="0080655F">
        <w:rPr>
          <w:rStyle w:val="StyleUnderline"/>
        </w:rPr>
        <w:t xml:space="preserve"> is typically broad, this term </w:t>
      </w:r>
      <w:r w:rsidRPr="00C841D6">
        <w:rPr>
          <w:rStyle w:val="StyleUnderline"/>
          <w:highlight w:val="cyan"/>
        </w:rPr>
        <w:t>does not encompass all agency pronouncements</w:t>
      </w:r>
      <w:r w:rsidRPr="00944076">
        <w:rPr>
          <w:sz w:val="16"/>
        </w:rPr>
        <w:t xml:space="preserve">. First, </w:t>
      </w:r>
      <w:r w:rsidRPr="0080655F">
        <w:rPr>
          <w:rStyle w:val="StyleUnderline"/>
        </w:rPr>
        <w:t xml:space="preserve">courts have determined that federal </w:t>
      </w:r>
      <w:r w:rsidRPr="00C841D6">
        <w:rPr>
          <w:rStyle w:val="StyleUnderline"/>
          <w:highlight w:val="cyan"/>
        </w:rPr>
        <w:t>regulations have</w:t>
      </w:r>
      <w:r w:rsidRPr="0080655F">
        <w:rPr>
          <w:rStyle w:val="StyleUnderline"/>
        </w:rPr>
        <w:t xml:space="preserve"> the full </w:t>
      </w:r>
      <w:r w:rsidRPr="00C841D6">
        <w:rPr>
          <w:rStyle w:val="StyleUnderline"/>
          <w:highlight w:val="cyan"/>
        </w:rPr>
        <w:t>force</w:t>
      </w:r>
      <w:r w:rsidRPr="0080655F">
        <w:rPr>
          <w:rStyle w:val="StyleUnderline"/>
        </w:rPr>
        <w:t xml:space="preserve"> and effect </w:t>
      </w:r>
      <w:r w:rsidRPr="00C841D6">
        <w:rPr>
          <w:rStyle w:val="StyleUnderline"/>
          <w:highlight w:val="cyan"/>
        </w:rPr>
        <w:t>of law only when</w:t>
      </w:r>
      <w:r w:rsidRPr="0080655F">
        <w:rPr>
          <w:rStyle w:val="StyleUnderline"/>
        </w:rPr>
        <w:t xml:space="preserve"> they have been </w:t>
      </w:r>
      <w:r w:rsidRPr="00C841D6">
        <w:rPr>
          <w:rStyle w:val="StyleUnderline"/>
          <w:highlight w:val="cyan"/>
        </w:rPr>
        <w:t>adopted by</w:t>
      </w:r>
      <w:r w:rsidRPr="00944076">
        <w:rPr>
          <w:sz w:val="16"/>
        </w:rPr>
        <w:t xml:space="preserve"> governmental </w:t>
      </w:r>
      <w:r w:rsidRPr="00C841D6">
        <w:rPr>
          <w:rStyle w:val="StyleUnderline"/>
          <w:highlight w:val="cyan"/>
        </w:rPr>
        <w:t>agencies for the purpose enforcing acts of Congress</w:t>
      </w:r>
      <w:r w:rsidRPr="00944076">
        <w:rPr>
          <w:sz w:val="16"/>
        </w:rPr>
        <w:t xml:space="preserve">. Second, </w:t>
      </w:r>
      <w:r w:rsidRPr="0080655F">
        <w:rPr>
          <w:rStyle w:val="StyleUnderline"/>
        </w:rPr>
        <w:t xml:space="preserve">courts have repeatedly held that </w:t>
      </w:r>
      <w:r w:rsidRPr="00757B6F">
        <w:rPr>
          <w:rStyle w:val="StyleUnderline"/>
        </w:rPr>
        <w:t>regulations must be filed and published</w:t>
      </w:r>
      <w:r w:rsidRPr="0080655F">
        <w:rPr>
          <w:rStyle w:val="StyleUnderline"/>
        </w:rPr>
        <w:t xml:space="preserve"> in order to be effective as a matter of law</w:t>
      </w:r>
      <w:r w:rsidRPr="00944076">
        <w:rPr>
          <w:sz w:val="16"/>
        </w:rPr>
        <w:t xml:space="preserve">. In theory, however, regulations do not have the effect of law because they are not the work of legislatures. Yet </w:t>
      </w:r>
      <w:r w:rsidRPr="0080655F">
        <w:rPr>
          <w:rStyle w:val="StyleUnderline"/>
        </w:rPr>
        <w:t>given the practice of judicial review of administrative action, regulations are typically a significant factor influencing the outcome of cases in which regulatory activity is involved</w:t>
      </w:r>
      <w:r w:rsidRPr="00944076">
        <w:rPr>
          <w:sz w:val="16"/>
        </w:rPr>
        <w:t xml:space="preserve">. </w:t>
      </w:r>
      <w:r w:rsidRPr="0080655F">
        <w:rPr>
          <w:rStyle w:val="StyleUnderline"/>
        </w:rPr>
        <w:t>Legislative efforts to reauthorize existing federal statutes and to adopt new laws are likely to continue. With the passage of the</w:t>
      </w:r>
      <w:r w:rsidRPr="00944076">
        <w:rPr>
          <w:sz w:val="16"/>
        </w:rPr>
        <w:t xml:space="preserve"> Elementary and Secondary Education Act of 1965 (</w:t>
      </w:r>
      <w:r w:rsidRPr="0080655F">
        <w:rPr>
          <w:rStyle w:val="StyleUnderline"/>
        </w:rPr>
        <w:t>ESEA</w:t>
      </w:r>
      <w:r w:rsidRPr="00944076">
        <w:rPr>
          <w:sz w:val="16"/>
        </w:rPr>
        <w:t xml:space="preserve">), currently </w:t>
      </w:r>
      <w:r w:rsidRPr="0080655F">
        <w:rPr>
          <w:rStyle w:val="StyleUnderline"/>
        </w:rPr>
        <w:t>reauthorized as</w:t>
      </w:r>
      <w:r w:rsidRPr="00944076">
        <w:rPr>
          <w:sz w:val="16"/>
        </w:rPr>
        <w:t xml:space="preserve"> the </w:t>
      </w:r>
      <w:r w:rsidRPr="0080655F">
        <w:rPr>
          <w:rStyle w:val="StyleUnderline"/>
        </w:rPr>
        <w:t>N</w:t>
      </w:r>
      <w:r w:rsidRPr="00944076">
        <w:rPr>
          <w:sz w:val="16"/>
        </w:rPr>
        <w:t xml:space="preserve">o </w:t>
      </w:r>
      <w:r w:rsidRPr="0080655F">
        <w:rPr>
          <w:rStyle w:val="StyleUnderline"/>
        </w:rPr>
        <w:t>C</w:t>
      </w:r>
      <w:r w:rsidRPr="00944076">
        <w:rPr>
          <w:sz w:val="16"/>
        </w:rPr>
        <w:t xml:space="preserve">hild </w:t>
      </w:r>
      <w:r w:rsidRPr="0080655F">
        <w:rPr>
          <w:rStyle w:val="StyleUnderline"/>
        </w:rPr>
        <w:t>L</w:t>
      </w:r>
      <w:r w:rsidRPr="00944076">
        <w:rPr>
          <w:sz w:val="16"/>
        </w:rPr>
        <w:t xml:space="preserve">eft </w:t>
      </w:r>
      <w:r w:rsidRPr="0080655F">
        <w:rPr>
          <w:rStyle w:val="StyleUnderline"/>
        </w:rPr>
        <w:t>B</w:t>
      </w:r>
      <w:r w:rsidRPr="00944076">
        <w:rPr>
          <w:sz w:val="16"/>
        </w:rPr>
        <w:t xml:space="preserve">ehind Act of 2001, </w:t>
      </w:r>
      <w:r w:rsidRPr="0080655F">
        <w:rPr>
          <w:rStyle w:val="StyleUnderline"/>
        </w:rPr>
        <w:t>the legislative and executive branches of government have demonstrated a heightened interest in state and local educational issues</w:t>
      </w:r>
      <w:r w:rsidRPr="00944076">
        <w:rPr>
          <w:sz w:val="16"/>
        </w:rPr>
        <w:t xml:space="preserve">. As a result of this interest, </w:t>
      </w:r>
      <w:r w:rsidRPr="0080655F">
        <w:rPr>
          <w:rStyle w:val="StyleUnderline"/>
        </w:rPr>
        <w:t>federal departments and agencies have issued and continue to issue regulations that directly impact state and local educational agencies</w:t>
      </w:r>
      <w:r w:rsidRPr="00944076">
        <w:rPr>
          <w:sz w:val="16"/>
        </w:rPr>
        <w:t>.</w:t>
      </w:r>
    </w:p>
    <w:p w14:paraId="747AB5B9" w14:textId="77777777" w:rsidR="00B61BAC" w:rsidRPr="00707DBD" w:rsidRDefault="00B61BAC" w:rsidP="00B61BAC">
      <w:pPr>
        <w:pStyle w:val="Heading4"/>
        <w:rPr>
          <w:rFonts w:cs="Times New Roman"/>
          <w:u w:val="single"/>
        </w:rPr>
      </w:pPr>
      <w:r w:rsidRPr="00707DBD">
        <w:rPr>
          <w:rFonts w:cs="Times New Roman"/>
        </w:rPr>
        <w:t xml:space="preserve">Administrative Agencies, the legislative branch, and the executive </w:t>
      </w:r>
      <w:r w:rsidRPr="00707DBD">
        <w:rPr>
          <w:rFonts w:cs="Times New Roman"/>
          <w:u w:val="single"/>
        </w:rPr>
        <w:t>solely</w:t>
      </w:r>
      <w:r w:rsidRPr="00707DBD">
        <w:rPr>
          <w:rFonts w:cs="Times New Roman"/>
        </w:rPr>
        <w:t xml:space="preserve"> issue </w:t>
      </w:r>
      <w:r w:rsidRPr="00707DBD">
        <w:rPr>
          <w:rFonts w:cs="Times New Roman"/>
          <w:u w:val="single"/>
        </w:rPr>
        <w:t>regulation</w:t>
      </w:r>
    </w:p>
    <w:p w14:paraId="229A776A" w14:textId="77777777" w:rsidR="00B61BAC" w:rsidRPr="00707DBD" w:rsidRDefault="00B61BAC" w:rsidP="00B61BAC">
      <w:pPr>
        <w:rPr>
          <w:b/>
          <w:bCs/>
        </w:rPr>
      </w:pPr>
      <w:r w:rsidRPr="00707DBD">
        <w:rPr>
          <w:rStyle w:val="Style13ptBold"/>
        </w:rPr>
        <w:t xml:space="preserve">Phelps and Lehman, 5 </w:t>
      </w:r>
      <w:r w:rsidRPr="00707DBD">
        <w:t xml:space="preserve">– former Dean of the University of Michigan Law School, President of Cornell University, Founding dean of the Peking University School of Transnational Law, founding vice chancellor and CEO of NYU </w:t>
      </w:r>
      <w:proofErr w:type="gramStart"/>
      <w:r w:rsidRPr="00707DBD">
        <w:t>Shanghai(</w:t>
      </w:r>
      <w:proofErr w:type="gramEnd"/>
      <w:r w:rsidRPr="00707DBD">
        <w:t>*</w:t>
      </w:r>
      <w:proofErr w:type="spellStart"/>
      <w:r w:rsidRPr="00707DBD">
        <w:t>Shirelle</w:t>
      </w:r>
      <w:proofErr w:type="spellEnd"/>
      <w:r w:rsidRPr="00707DBD">
        <w:t>,** Jeffrey, “Regulation”, West’s Encyclopedia of American Law, Vol. 8, 2</w:t>
      </w:r>
      <w:r w:rsidRPr="00707DBD">
        <w:rPr>
          <w:vertAlign w:val="superscript"/>
        </w:rPr>
        <w:t>nd</w:t>
      </w:r>
      <w:r w:rsidRPr="00707DBD">
        <w:t xml:space="preserve"> ed., Detroit: Gale,//SL)</w:t>
      </w:r>
    </w:p>
    <w:p w14:paraId="1AE3E511" w14:textId="77777777" w:rsidR="00B61BAC" w:rsidRPr="001130B2" w:rsidRDefault="00B61BAC" w:rsidP="00B61BAC">
      <w:pPr>
        <w:rPr>
          <w:sz w:val="16"/>
        </w:rPr>
      </w:pPr>
      <w:proofErr w:type="gramStart"/>
      <w:r w:rsidRPr="006E302B">
        <w:rPr>
          <w:rStyle w:val="StyleUnderline"/>
          <w:highlight w:val="cyan"/>
        </w:rPr>
        <w:t>Regulations are issued b</w:t>
      </w:r>
      <w:r w:rsidRPr="00707DBD">
        <w:rPr>
          <w:rStyle w:val="StyleUnderline"/>
        </w:rPr>
        <w:t xml:space="preserve">y various </w:t>
      </w:r>
      <w:r w:rsidRPr="006E302B">
        <w:rPr>
          <w:rStyle w:val="StyleUnderline"/>
          <w:highlight w:val="cyan"/>
        </w:rPr>
        <w:t>federal government departments</w:t>
      </w:r>
      <w:r w:rsidRPr="001130B2">
        <w:rPr>
          <w:sz w:val="16"/>
        </w:rPr>
        <w:t xml:space="preserve"> and agencies </w:t>
      </w:r>
      <w:r w:rsidRPr="006E302B">
        <w:rPr>
          <w:rStyle w:val="StyleUnderline"/>
          <w:highlight w:val="cyan"/>
        </w:rPr>
        <w:t xml:space="preserve">to carry out the intent of legislation enacted by </w:t>
      </w:r>
      <w:r w:rsidRPr="006E302B">
        <w:rPr>
          <w:rStyle w:val="Emphasis"/>
          <w:highlight w:val="cyan"/>
        </w:rPr>
        <w:t>Congress</w:t>
      </w:r>
      <w:proofErr w:type="gramEnd"/>
      <w:r w:rsidRPr="001130B2">
        <w:rPr>
          <w:sz w:val="16"/>
        </w:rPr>
        <w:t xml:space="preserve">. </w:t>
      </w:r>
      <w:r w:rsidRPr="00707DBD">
        <w:rPr>
          <w:rStyle w:val="Emphasis"/>
        </w:rPr>
        <w:t>Administrative agencies</w:t>
      </w:r>
      <w:r w:rsidRPr="001130B2">
        <w:rPr>
          <w:sz w:val="16"/>
        </w:rPr>
        <w:t xml:space="preserve">, often called "the bureaucracy," </w:t>
      </w:r>
      <w:r w:rsidRPr="00707DBD">
        <w:rPr>
          <w:rStyle w:val="StyleUnderline"/>
        </w:rPr>
        <w:t>perform a number of different government functions, including rule making</w:t>
      </w:r>
      <w:r w:rsidRPr="001130B2">
        <w:rPr>
          <w:sz w:val="16"/>
        </w:rPr>
        <w:t xml:space="preserve">. The </w:t>
      </w:r>
      <w:r w:rsidRPr="00707DBD">
        <w:rPr>
          <w:rStyle w:val="Emphasis"/>
        </w:rPr>
        <w:t>rules issued by these agencies are called regulations</w:t>
      </w:r>
      <w:r w:rsidRPr="001130B2">
        <w:rPr>
          <w:sz w:val="16"/>
        </w:rPr>
        <w:t xml:space="preserve"> and are designed to guide the activity of those regulated by the agency and also the activity of the agency's employees. Regulations also function to ensure uniform application of the law. </w:t>
      </w:r>
      <w:r w:rsidRPr="006E302B">
        <w:rPr>
          <w:rStyle w:val="StyleUnderline"/>
          <w:highlight w:val="cyan"/>
        </w:rPr>
        <w:t xml:space="preserve">Administrative agencies began as part of the </w:t>
      </w:r>
      <w:r w:rsidRPr="006E302B">
        <w:rPr>
          <w:rStyle w:val="Emphasis"/>
          <w:highlight w:val="cyan"/>
        </w:rPr>
        <w:t>EXECUTIVE BRANCH</w:t>
      </w:r>
      <w:r w:rsidRPr="001130B2">
        <w:rPr>
          <w:sz w:val="16"/>
        </w:rPr>
        <w:t xml:space="preserve"> of government and were designed to carry out the law and the president's policies. </w:t>
      </w:r>
      <w:r w:rsidRPr="006E302B">
        <w:rPr>
          <w:rStyle w:val="StyleUnderline"/>
          <w:highlight w:val="cyan"/>
        </w:rPr>
        <w:t>Congress</w:t>
      </w:r>
      <w:r w:rsidRPr="00707DBD">
        <w:rPr>
          <w:rStyle w:val="StyleUnderline"/>
        </w:rPr>
        <w:t>,</w:t>
      </w:r>
      <w:r w:rsidRPr="001130B2">
        <w:rPr>
          <w:sz w:val="16"/>
        </w:rPr>
        <w:t xml:space="preserve"> however, </w:t>
      </w:r>
      <w:r w:rsidRPr="006E302B">
        <w:rPr>
          <w:rStyle w:val="StyleUnderline"/>
          <w:highlight w:val="cyan"/>
        </w:rPr>
        <w:t>retains primary control over the organization</w:t>
      </w:r>
      <w:r w:rsidRPr="00707DBD">
        <w:rPr>
          <w:rStyle w:val="StyleUnderline"/>
        </w:rPr>
        <w:t xml:space="preserve"> of the bureaucracy, including the power to create and eliminate agencies and confirm presidential </w:t>
      </w:r>
      <w:r w:rsidRPr="00707DBD">
        <w:rPr>
          <w:rStyle w:val="StyleUnderline"/>
        </w:rPr>
        <w:lastRenderedPageBreak/>
        <w:t>nominations for staffing the agencies. Congress</w:t>
      </w:r>
      <w:r w:rsidRPr="001130B2">
        <w:rPr>
          <w:sz w:val="16"/>
        </w:rPr>
        <w:t xml:space="preserve"> has also </w:t>
      </w:r>
      <w:r w:rsidRPr="00707DBD">
        <w:rPr>
          <w:rStyle w:val="StyleUnderline"/>
        </w:rPr>
        <w:t>created administrative agencies that exist outside of the executive branch</w:t>
      </w:r>
      <w:r w:rsidRPr="001130B2">
        <w:rPr>
          <w:sz w:val="16"/>
        </w:rPr>
        <w:t xml:space="preserve"> and are independent of presidential control. President FRANKLIN D. ROOSEVELT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w:t>
      </w:r>
    </w:p>
    <w:p w14:paraId="33D7828F" w14:textId="77777777" w:rsidR="00B61BAC" w:rsidRDefault="00B61BAC" w:rsidP="00B61BAC">
      <w:pPr>
        <w:rPr>
          <w:sz w:val="16"/>
        </w:rPr>
      </w:pPr>
    </w:p>
    <w:p w14:paraId="6DB8896E" w14:textId="77777777" w:rsidR="00B61BAC" w:rsidRPr="00707DBD" w:rsidRDefault="00B61BAC" w:rsidP="00B61BAC">
      <w:pPr>
        <w:pStyle w:val="Heading4"/>
        <w:rPr>
          <w:rFonts w:cs="Times New Roman"/>
        </w:rPr>
      </w:pPr>
      <w:r w:rsidRPr="00707DBD">
        <w:rPr>
          <w:rFonts w:cs="Times New Roman"/>
        </w:rPr>
        <w:t xml:space="preserve">Legal definitions exclude the courts---regulation is done by </w:t>
      </w:r>
      <w:r w:rsidRPr="00707DBD">
        <w:rPr>
          <w:rFonts w:cs="Times New Roman"/>
          <w:u w:val="single"/>
        </w:rPr>
        <w:t>agencies, not courts</w:t>
      </w:r>
      <w:r w:rsidRPr="00707DBD">
        <w:rPr>
          <w:rFonts w:cs="Times New Roman"/>
        </w:rPr>
        <w:t>---and they are prophylactic not remedial</w:t>
      </w:r>
    </w:p>
    <w:p w14:paraId="5B7D26DD" w14:textId="77777777" w:rsidR="00B61BAC" w:rsidRPr="00707DBD" w:rsidRDefault="00B61BAC" w:rsidP="00B61BAC">
      <w:proofErr w:type="spellStart"/>
      <w:r w:rsidRPr="00707DBD">
        <w:rPr>
          <w:rStyle w:val="Style13ptBold"/>
        </w:rPr>
        <w:t>Coglianese</w:t>
      </w:r>
      <w:proofErr w:type="spellEnd"/>
      <w:r w:rsidRPr="00707DBD">
        <w:rPr>
          <w:rStyle w:val="Style13ptBold"/>
        </w:rPr>
        <w:t xml:space="preserve"> and </w:t>
      </w:r>
      <w:proofErr w:type="spellStart"/>
      <w:r w:rsidRPr="00707DBD">
        <w:rPr>
          <w:rStyle w:val="Style13ptBold"/>
        </w:rPr>
        <w:t>Kagan</w:t>
      </w:r>
      <w:proofErr w:type="spellEnd"/>
      <w:r w:rsidRPr="00707DBD">
        <w:rPr>
          <w:rStyle w:val="Style13ptBold"/>
        </w:rPr>
        <w:t xml:space="preserve"> 7</w:t>
      </w:r>
      <w:r w:rsidRPr="00707DBD">
        <w:t xml:space="preserve"> - *Professor of Law and Professor of Political Science at the University of Pennsylvania, **Professor of Law and Political Science @ UC-Berkeley (Cary and Robert, “Regulation and Regulatory Processes,” Intro chapter)//BB</w:t>
      </w:r>
    </w:p>
    <w:p w14:paraId="6B48C752" w14:textId="77777777" w:rsidR="00B61BAC" w:rsidRDefault="00B61BAC" w:rsidP="00B61BAC">
      <w:pPr>
        <w:rPr>
          <w:sz w:val="16"/>
        </w:rPr>
      </w:pPr>
      <w:r w:rsidRPr="00C841D6">
        <w:rPr>
          <w:sz w:val="16"/>
        </w:rPr>
        <w:t xml:space="preserve">Even with the broad methodological and substantive diversity reflected in the essays reproduced in this volume, those that we have selected still do not adequately represent the entire range of social scientific approaches to the study of regulation, or the entire range of social control processes that might be considered spheres of ‘regulation’. All branches of law – criminal law, contract law, tort law, traffic law and so on – have some regulatory function, for they are designed to deter </w:t>
      </w:r>
      <w:proofErr w:type="spellStart"/>
      <w:r w:rsidRPr="00C841D6">
        <w:rPr>
          <w:sz w:val="16"/>
        </w:rPr>
        <w:t>behaviours</w:t>
      </w:r>
      <w:proofErr w:type="spellEnd"/>
      <w:r w:rsidRPr="00C841D6">
        <w:rPr>
          <w:sz w:val="16"/>
        </w:rPr>
        <w:t xml:space="preserve"> that have been politically defined as harmful or antisocial, and thereby to encourage socially responsible </w:t>
      </w:r>
      <w:proofErr w:type="spellStart"/>
      <w:r w:rsidRPr="00C841D6">
        <w:rPr>
          <w:sz w:val="16"/>
        </w:rPr>
        <w:t>behaviour</w:t>
      </w:r>
      <w:proofErr w:type="spellEnd"/>
      <w:r w:rsidRPr="00C841D6">
        <w:rPr>
          <w:sz w:val="16"/>
        </w:rPr>
        <w:t xml:space="preserve">. But </w:t>
      </w:r>
      <w:r w:rsidRPr="00C841D6">
        <w:rPr>
          <w:rStyle w:val="StyleUnderline"/>
          <w:highlight w:val="cyan"/>
        </w:rPr>
        <w:t>in</w:t>
      </w:r>
      <w:r w:rsidRPr="00C841D6">
        <w:rPr>
          <w:sz w:val="16"/>
        </w:rPr>
        <w:t xml:space="preserve"> conventional </w:t>
      </w:r>
      <w:r w:rsidRPr="00C841D6">
        <w:rPr>
          <w:rStyle w:val="StyleUnderline"/>
          <w:highlight w:val="cyan"/>
        </w:rPr>
        <w:t>legal</w:t>
      </w:r>
      <w:r w:rsidRPr="00C841D6">
        <w:rPr>
          <w:sz w:val="16"/>
          <w:highlight w:val="cyan"/>
        </w:rPr>
        <w:t xml:space="preserve"> </w:t>
      </w:r>
      <w:r w:rsidRPr="00C841D6">
        <w:rPr>
          <w:rStyle w:val="StyleUnderline"/>
          <w:highlight w:val="cyan"/>
        </w:rPr>
        <w:t>discourse</w:t>
      </w:r>
      <w:r w:rsidRPr="00C841D6">
        <w:rPr>
          <w:sz w:val="16"/>
        </w:rPr>
        <w:t xml:space="preserve">, which we used in our selection criteria for this volume, </w:t>
      </w:r>
      <w:r w:rsidRPr="00707DBD">
        <w:rPr>
          <w:rStyle w:val="StyleUnderline"/>
        </w:rPr>
        <w:t>the term ‘</w:t>
      </w:r>
      <w:r w:rsidRPr="00C841D6">
        <w:rPr>
          <w:rStyle w:val="StyleUnderline"/>
          <w:highlight w:val="cyan"/>
        </w:rPr>
        <w:t>regulation’ has been reserved for bodies of law that are elaborated through the promulgation of specialized rules, enforced by</w:t>
      </w:r>
      <w:r w:rsidRPr="00707DBD">
        <w:rPr>
          <w:rStyle w:val="StyleUnderline"/>
        </w:rPr>
        <w:t xml:space="preserve"> government </w:t>
      </w:r>
      <w:r w:rsidRPr="00C841D6">
        <w:rPr>
          <w:rStyle w:val="Emphasis"/>
          <w:highlight w:val="cyan"/>
        </w:rPr>
        <w:t>agencies</w:t>
      </w:r>
      <w:r w:rsidRPr="00707DBD">
        <w:rPr>
          <w:rStyle w:val="StyleUnderline"/>
        </w:rPr>
        <w:t xml:space="preserve"> and </w:t>
      </w:r>
      <w:r w:rsidRPr="00C841D6">
        <w:rPr>
          <w:rStyle w:val="StyleUnderline"/>
          <w:highlight w:val="cyan"/>
        </w:rPr>
        <w:t xml:space="preserve">aimed at the </w:t>
      </w:r>
      <w:proofErr w:type="spellStart"/>
      <w:r w:rsidRPr="00C841D6">
        <w:rPr>
          <w:rStyle w:val="StyleUnderline"/>
          <w:highlight w:val="cyan"/>
        </w:rPr>
        <w:t>behaviour</w:t>
      </w:r>
      <w:proofErr w:type="spellEnd"/>
      <w:r w:rsidRPr="00C841D6">
        <w:rPr>
          <w:rStyle w:val="StyleUnderline"/>
          <w:highlight w:val="cyan"/>
        </w:rPr>
        <w:t xml:space="preserve"> of</w:t>
      </w:r>
      <w:r w:rsidRPr="00C841D6">
        <w:rPr>
          <w:sz w:val="16"/>
        </w:rPr>
        <w:t xml:space="preserve"> business firms, other large </w:t>
      </w:r>
      <w:r w:rsidRPr="00C841D6">
        <w:rPr>
          <w:rStyle w:val="StyleUnderline"/>
          <w:highlight w:val="cyan"/>
        </w:rPr>
        <w:t>organizations</w:t>
      </w:r>
      <w:r w:rsidRPr="00C841D6">
        <w:rPr>
          <w:sz w:val="16"/>
        </w:rPr>
        <w:t xml:space="preserve">, and professional service providers. </w:t>
      </w:r>
      <w:r w:rsidRPr="00707DBD">
        <w:rPr>
          <w:rStyle w:val="StyleUnderline"/>
        </w:rPr>
        <w:t xml:space="preserve">Whereas criminal and civil law typically are enforced via prosecutions and lawsuits against alleged violators, brought </w:t>
      </w:r>
      <w:r w:rsidRPr="00707DBD">
        <w:rPr>
          <w:rStyle w:val="Emphasis"/>
        </w:rPr>
        <w:t>after</w:t>
      </w:r>
      <w:r w:rsidRPr="00707DBD">
        <w:rPr>
          <w:rStyle w:val="StyleUnderline"/>
        </w:rPr>
        <w:t xml:space="preserve"> a harmful act or omission has occurred, </w:t>
      </w:r>
      <w:r w:rsidRPr="00C841D6">
        <w:rPr>
          <w:rStyle w:val="Emphasis"/>
          <w:highlight w:val="cyan"/>
        </w:rPr>
        <w:t>regulation is</w:t>
      </w:r>
      <w:r w:rsidRPr="00C841D6">
        <w:rPr>
          <w:sz w:val="16"/>
        </w:rPr>
        <w:t xml:space="preserve"> primarily </w:t>
      </w:r>
      <w:r w:rsidRPr="00C841D6">
        <w:rPr>
          <w:rStyle w:val="Emphasis"/>
          <w:highlight w:val="cyan"/>
        </w:rPr>
        <w:t>prophylactic</w:t>
      </w:r>
      <w:r w:rsidRPr="00707DBD">
        <w:rPr>
          <w:rStyle w:val="StyleUnderline"/>
        </w:rPr>
        <w:t xml:space="preserve"> in purpose, </w:t>
      </w:r>
      <w:r w:rsidRPr="00C841D6">
        <w:rPr>
          <w:rStyle w:val="StyleUnderline"/>
          <w:highlight w:val="cyan"/>
        </w:rPr>
        <w:t>designed to prevent harmful actions before they occur</w:t>
      </w:r>
      <w:r w:rsidRPr="00C841D6">
        <w:rPr>
          <w:sz w:val="16"/>
        </w:rPr>
        <w:t xml:space="preserve">. Furthermore, </w:t>
      </w:r>
      <w:r w:rsidRPr="00C841D6">
        <w:rPr>
          <w:rStyle w:val="StyleUnderline"/>
          <w:highlight w:val="cyan"/>
        </w:rPr>
        <w:t>unlike</w:t>
      </w:r>
      <w:r w:rsidRPr="00C841D6">
        <w:rPr>
          <w:sz w:val="16"/>
        </w:rPr>
        <w:t xml:space="preserve"> civil law </w:t>
      </w:r>
      <w:r w:rsidRPr="00C841D6">
        <w:rPr>
          <w:rStyle w:val="StyleUnderline"/>
          <w:highlight w:val="cyan"/>
        </w:rPr>
        <w:t xml:space="preserve">enforcement, where the initial costs are borne by injured parties who must gather evidence and hire lawyers, in regulatory </w:t>
      </w:r>
      <w:proofErr w:type="spellStart"/>
      <w:r w:rsidRPr="00C841D6">
        <w:rPr>
          <w:rStyle w:val="StyleUnderline"/>
          <w:highlight w:val="cyan"/>
        </w:rPr>
        <w:t>programmes</w:t>
      </w:r>
      <w:proofErr w:type="spellEnd"/>
      <w:r w:rsidRPr="00C841D6">
        <w:rPr>
          <w:sz w:val="16"/>
        </w:rPr>
        <w:t xml:space="preserve"> (as in the enforcement of criminal law by police departments) </w:t>
      </w:r>
      <w:r w:rsidRPr="00707DBD">
        <w:rPr>
          <w:rStyle w:val="StyleUnderline"/>
        </w:rPr>
        <w:t>the government shoulders the cost of investigation and prosecution of complaints</w:t>
      </w:r>
      <w:r w:rsidRPr="00C841D6">
        <w:rPr>
          <w:sz w:val="16"/>
        </w:rPr>
        <w:t>.</w:t>
      </w:r>
    </w:p>
    <w:p w14:paraId="77F7AF89" w14:textId="77777777" w:rsidR="00B61BAC" w:rsidRDefault="00B61BAC" w:rsidP="00B61BAC">
      <w:pPr>
        <w:rPr>
          <w:rStyle w:val="StyleUnderline"/>
        </w:rPr>
      </w:pPr>
    </w:p>
    <w:p w14:paraId="06608188" w14:textId="71E743F3" w:rsidR="00400241" w:rsidRDefault="00C66A97" w:rsidP="00400241">
      <w:pPr>
        <w:pStyle w:val="Heading3"/>
      </w:pPr>
      <w:r>
        <w:lastRenderedPageBreak/>
        <w:t>2nc</w:t>
      </w:r>
      <w:r w:rsidR="00400241">
        <w:t xml:space="preserve"> - </w:t>
      </w:r>
      <w:r w:rsidR="00400241" w:rsidRPr="00EF4A70">
        <w:t>Effectually Topical</w:t>
      </w:r>
    </w:p>
    <w:p w14:paraId="3F55F5C7" w14:textId="77777777" w:rsidR="00400241" w:rsidRDefault="00400241" w:rsidP="00400241">
      <w:pPr>
        <w:pStyle w:val="Heading4"/>
      </w:pPr>
      <w:r>
        <w:t xml:space="preserve">The AFF uses the Courts to increase regulation – at best they’re effectually topical. </w:t>
      </w:r>
    </w:p>
    <w:p w14:paraId="5FC2B60C" w14:textId="77777777" w:rsidR="00400241" w:rsidRPr="00A430F5" w:rsidRDefault="00400241" w:rsidP="00400241">
      <w:pPr>
        <w:rPr>
          <w:b/>
          <w:sz w:val="26"/>
        </w:rPr>
      </w:pPr>
      <w:r w:rsidRPr="00E82899">
        <w:rPr>
          <w:rStyle w:val="Style13ptBold"/>
        </w:rPr>
        <w:t>Office of the Federal Registe</w:t>
      </w:r>
      <w:r>
        <w:rPr>
          <w:rStyle w:val="Style13ptBold"/>
        </w:rPr>
        <w:t xml:space="preserve">r no date </w:t>
      </w:r>
      <w:r w:rsidRPr="00E82899">
        <w:t xml:space="preserve">[Office of the Federal Register, the official daily publication for Rules, Proposed Rules, and Notices of the Federal Government, No Date, </w:t>
      </w:r>
      <w:hyperlink r:id="rId23" w:history="1">
        <w:r w:rsidRPr="00E82899">
          <w:rPr>
            <w:rStyle w:val="Hyperlink"/>
          </w:rPr>
          <w:t>https://www.federalregister.gov/uploads/2011/01/the_rulemaking_process.pdf</w:t>
        </w:r>
      </w:hyperlink>
      <w:r w:rsidRPr="00E82899">
        <w:t>] A.S.</w:t>
      </w:r>
    </w:p>
    <w:p w14:paraId="4BCED3A2" w14:textId="77777777" w:rsidR="00400241" w:rsidRDefault="00400241" w:rsidP="00400241">
      <w:pPr>
        <w:rPr>
          <w:rStyle w:val="StyleUnderline"/>
        </w:rPr>
      </w:pPr>
      <w:r w:rsidRPr="00A430F5">
        <w:rPr>
          <w:sz w:val="16"/>
        </w:rPr>
        <w:t xml:space="preserve">How is the Congress is involved in reviewing final rules? Under the Small Business Regulatory Enforcement Fairness Act (also known as the Congressional Review Act), </w:t>
      </w:r>
      <w:r w:rsidRPr="00C841D6">
        <w:rPr>
          <w:rStyle w:val="StyleUnderline"/>
          <w:highlight w:val="cyan"/>
        </w:rPr>
        <w:t>new</w:t>
      </w:r>
      <w:r w:rsidRPr="00A430F5">
        <w:rPr>
          <w:rStyle w:val="StyleUnderline"/>
        </w:rPr>
        <w:t xml:space="preserve"> final </w:t>
      </w:r>
      <w:r w:rsidRPr="00C841D6">
        <w:rPr>
          <w:rStyle w:val="StyleUnderline"/>
          <w:highlight w:val="cyan"/>
        </w:rPr>
        <w:t>rules must be sent to Congress</w:t>
      </w:r>
      <w:r w:rsidRPr="00A430F5">
        <w:rPr>
          <w:rStyle w:val="StyleUnderline"/>
        </w:rPr>
        <w:t xml:space="preserve"> and the Government Accountability Office for review </w:t>
      </w:r>
      <w:r w:rsidRPr="00C841D6">
        <w:rPr>
          <w:rStyle w:val="StyleUnderline"/>
          <w:highlight w:val="cyan"/>
        </w:rPr>
        <w:t>before they can take effect</w:t>
      </w:r>
      <w:r w:rsidRPr="00A430F5">
        <w:rPr>
          <w:sz w:val="16"/>
        </w:rPr>
        <w:t xml:space="preserve">. “Major rules” (ones that are economically significant and require OIRA review) must be made effective at least 60 days after the date of publication in the Federal Register, allowing time for Congressional review. In emergency situations, a major rule can be made effective before 60 days. </w:t>
      </w:r>
      <w:r w:rsidRPr="00A430F5">
        <w:rPr>
          <w:rStyle w:val="StyleUnderline"/>
        </w:rPr>
        <w:t>If the House and Senate pass a resolution of disapproval and the President signs it (or if both houses override a presidential veto), the rule becomes void and cannot be republished by an agency in the same form without Congressional approval</w:t>
      </w:r>
      <w:r w:rsidRPr="00A430F5">
        <w:rPr>
          <w:sz w:val="16"/>
        </w:rPr>
        <w:t xml:space="preserve">. Since 1996, when this process started, Congress has disapproved only one rule. Congress may also exercise its oversight in other ways, by holding hearing and posing question to agency heads, by enacting new legislation, or by imposing funding restrictions. </w:t>
      </w:r>
      <w:r w:rsidRPr="00A430F5">
        <w:rPr>
          <w:rStyle w:val="StyleUnderline"/>
        </w:rPr>
        <w:t>Does the regulatory process continue after rules are published?</w:t>
      </w:r>
      <w:r w:rsidRPr="00A430F5">
        <w:rPr>
          <w:sz w:val="16"/>
        </w:rPr>
        <w:t xml:space="preserve"> The regulatory process enters the compliance, interpretation, and review phase after a final rule is published. Individuals and industries affected by a rule, and the agency compliance officers and inspectors who must enforce a rule, may need guidance to better understand the regulatory requirements. Agencies may write compliance materials and technical assistance manuals to distribute to the public. These guidance materials may be posted on a website of published in the Federal Register as interpretive rules. See more about interpretive rules and policy statements below. Based on its experience in enforcing a rule, an agency may decide to change a rule, remove from the CFR entirely, or let is stand. A law of Presidential directive may require a formula review process every few years. An agency may undertake a review based on a petition from the public. Its own experts may also begin a review process when conditions change and rules seem outdated. If an agency decides to amend or revoke a rule, it must use the notice-and-comment process to make the change. Go to Top What are interpretive rules and policy statements? Interpretive rules, policy statements, and other guidance documents may be issued anytime after a final rule is published to help the public understand to how a regulation applies to them and affects their interests. An agency may explain how it interprets an existing regulation or statute, how a rule may apply in a given instance, and what things a person or corporation must do to comply. There is a key distinction between an interpretive rule and a final “legislative” or “substantive” rule. The interpretive rule of policy statement must not set new legal standards or impose new requirements. Guidance documents do not contain amendment to the CFR and are not subject to the notice and comment process. But in some cases, agencies choose to request comments on interpretive rules and other guidance documents to improve the quality and clarity of the material. Interpretive rules and policy statements that have broad applicability are often published in the Federal Register, but some may only appear on agency websites. </w:t>
      </w:r>
      <w:r w:rsidRPr="00C841D6">
        <w:rPr>
          <w:rStyle w:val="StyleUnderline"/>
          <w:highlight w:val="cyan"/>
        </w:rPr>
        <w:t>When do the courts get involved in rulemaking</w:t>
      </w:r>
      <w:r w:rsidRPr="00A430F5">
        <w:rPr>
          <w:rStyle w:val="StyleUnderline"/>
        </w:rPr>
        <w:t>? Individuals and corporate entities may go into the courts to make a claim that they have been, or will be, damaged or adversely affected in some manner by a regulation.</w:t>
      </w:r>
      <w:r>
        <w:rPr>
          <w:rStyle w:val="StyleUnderline"/>
        </w:rPr>
        <w:t xml:space="preserve"> </w:t>
      </w:r>
      <w:r w:rsidRPr="00C841D6">
        <w:rPr>
          <w:rStyle w:val="StyleUnderline"/>
          <w:highlight w:val="cyan"/>
        </w:rPr>
        <w:t>The reviewing can consider whether a rule: is unconstitutional; goes beyond the agency’s legal authority; was made without following the notice-and-comment process required by the Administrative Procedure Act or other law; or was arbitrary, capricious, or an abuse of discretion.</w:t>
      </w:r>
      <w:r>
        <w:rPr>
          <w:rStyle w:val="StyleUnderline"/>
        </w:rPr>
        <w:t xml:space="preserve"> </w:t>
      </w:r>
      <w:r w:rsidRPr="00A430F5">
        <w:rPr>
          <w:rStyle w:val="StyleUnderline"/>
        </w:rPr>
        <w:t>An agency head can also be sued for failing to act in a timely manner in certain cases.</w:t>
      </w:r>
      <w:r>
        <w:rPr>
          <w:rStyle w:val="StyleUnderline"/>
        </w:rPr>
        <w:t xml:space="preserve"> </w:t>
      </w:r>
      <w:r w:rsidRPr="00A430F5">
        <w:rPr>
          <w:rStyle w:val="StyleUnderline"/>
        </w:rPr>
        <w:t xml:space="preserve">If a court sets aside (vacates) all or part of a rule, </w:t>
      </w:r>
      <w:r w:rsidRPr="00C841D6">
        <w:rPr>
          <w:rStyle w:val="StyleUnderline"/>
          <w:highlight w:val="cyan"/>
        </w:rPr>
        <w:t>it usually sends the rule back to the agency statement to the deficiencies</w:t>
      </w:r>
      <w:r w:rsidRPr="00A430F5">
        <w:rPr>
          <w:rStyle w:val="StyleUnderline"/>
        </w:rPr>
        <w:t xml:space="preserve"> on the basis of purpose in the Federal Register to explain and justify its decisions, or restart the rulemaking process from the beginning by issuing a new proposed rule.</w:t>
      </w:r>
    </w:p>
    <w:p w14:paraId="0A0F03C1" w14:textId="77777777" w:rsidR="00B61BAC" w:rsidRPr="003260D5" w:rsidRDefault="00B61BAC" w:rsidP="00B61BAC"/>
    <w:p w14:paraId="7D0FAB92" w14:textId="5026B5B7" w:rsidR="00B61BAC" w:rsidRDefault="00B61BAC" w:rsidP="00B61BAC">
      <w:pPr>
        <w:pStyle w:val="Heading3"/>
      </w:pPr>
      <w:r>
        <w:lastRenderedPageBreak/>
        <w:t>A2</w:t>
      </w:r>
      <w:r w:rsidR="00C66A97">
        <w:t>:</w:t>
      </w:r>
      <w:r>
        <w:t xml:space="preserve"> Rule = Regulation</w:t>
      </w:r>
    </w:p>
    <w:p w14:paraId="5D360389" w14:textId="77777777" w:rsidR="00B61BAC" w:rsidRPr="00C840A4" w:rsidRDefault="00B61BAC" w:rsidP="00B61BAC">
      <w:pPr>
        <w:pStyle w:val="Heading4"/>
      </w:pPr>
      <w:r>
        <w:t>Nope, Rules and</w:t>
      </w:r>
      <w:r w:rsidRPr="003D2A48">
        <w:t xml:space="preserve"> </w:t>
      </w:r>
      <w:proofErr w:type="spellStart"/>
      <w:r w:rsidRPr="003D2A48">
        <w:t>Regs</w:t>
      </w:r>
      <w:proofErr w:type="spellEnd"/>
      <w:r w:rsidRPr="003D2A48">
        <w:t xml:space="preserve"> are different</w:t>
      </w:r>
    </w:p>
    <w:p w14:paraId="7C329694" w14:textId="77777777" w:rsidR="00B61BAC" w:rsidRPr="003D2A48" w:rsidRDefault="00B61BAC" w:rsidP="00B61BAC">
      <w:proofErr w:type="spellStart"/>
      <w:r w:rsidRPr="003D2A48">
        <w:rPr>
          <w:rStyle w:val="Style13ptBold"/>
        </w:rPr>
        <w:t>DifferenceBetween</w:t>
      </w:r>
      <w:proofErr w:type="spellEnd"/>
      <w:r w:rsidRPr="003D2A48">
        <w:rPr>
          <w:rStyle w:val="Style13ptBold"/>
        </w:rPr>
        <w:t xml:space="preserve"> 15</w:t>
      </w:r>
      <w:r w:rsidRPr="003D2A48">
        <w:t xml:space="preserve"> (Difference Between, online website, “Difference Between Rules and Regulations,” June 10 2015</w:t>
      </w:r>
      <w:proofErr w:type="gramStart"/>
      <w:r w:rsidRPr="003D2A48">
        <w:t xml:space="preserve">, </w:t>
      </w:r>
      <w:r>
        <w:t>)</w:t>
      </w:r>
      <w:proofErr w:type="gramEnd"/>
      <w:r>
        <w:t xml:space="preserve"> KVA</w:t>
      </w:r>
    </w:p>
    <w:p w14:paraId="3BC7969D" w14:textId="77777777" w:rsidR="00B61BAC" w:rsidRDefault="00B61BAC" w:rsidP="00B61BAC">
      <w:pPr>
        <w:rPr>
          <w:sz w:val="16"/>
        </w:rPr>
      </w:pPr>
      <w:r w:rsidRPr="00C840A4">
        <w:rPr>
          <w:rStyle w:val="StyleUnderline"/>
          <w:highlight w:val="cyan"/>
        </w:rPr>
        <w:t>A rule is</w:t>
      </w:r>
      <w:r w:rsidRPr="003D2A48">
        <w:rPr>
          <w:sz w:val="16"/>
        </w:rPr>
        <w:t xml:space="preserve"> traditionally defined as “Generally an established and authoritative standard of principle; a general norm mandating or guiding conduct or action in a given type of situation”. Rules are </w:t>
      </w:r>
      <w:r w:rsidRPr="00C840A4">
        <w:rPr>
          <w:rStyle w:val="StyleUnderline"/>
          <w:highlight w:val="cyan"/>
        </w:rPr>
        <w:t>used to restrict certain procedures</w:t>
      </w:r>
      <w:r w:rsidRPr="00C840A4">
        <w:rPr>
          <w:sz w:val="16"/>
          <w:highlight w:val="cyan"/>
        </w:rPr>
        <w:t>. By ‘traffic rules,’ you tend to understand that you should follow certain restrictions when it comes to moving in traffic. Rules</w:t>
      </w:r>
      <w:r w:rsidRPr="003D2A48">
        <w:rPr>
          <w:sz w:val="16"/>
        </w:rPr>
        <w:t xml:space="preserve"> pertain to games, sports and the like. In short it can be said that rules are quite often associated with games or sports. They describe how a particular game or sport should be played. Now let us move on to regulations. What </w:t>
      </w:r>
      <w:r w:rsidRPr="00C840A4">
        <w:rPr>
          <w:rStyle w:val="StyleUnderline"/>
          <w:highlight w:val="cyan"/>
        </w:rPr>
        <w:t>a</w:t>
      </w:r>
      <w:r w:rsidRPr="00C840A4">
        <w:rPr>
          <w:sz w:val="16"/>
        </w:rPr>
        <w:t>re</w:t>
      </w:r>
      <w:r w:rsidRPr="003D2A48">
        <w:rPr>
          <w:sz w:val="16"/>
        </w:rPr>
        <w:t xml:space="preserve"> </w:t>
      </w:r>
      <w:r w:rsidRPr="00C840A4">
        <w:rPr>
          <w:rStyle w:val="StyleUnderline"/>
          <w:highlight w:val="cyan"/>
        </w:rPr>
        <w:t>Regulation</w:t>
      </w:r>
      <w:r w:rsidRPr="00C840A4">
        <w:rPr>
          <w:sz w:val="16"/>
          <w:highlight w:val="cyan"/>
        </w:rPr>
        <w:t>s</w:t>
      </w:r>
      <w:r w:rsidRPr="003D2A48">
        <w:rPr>
          <w:sz w:val="16"/>
        </w:rPr>
        <w:t>? It is important to note that in legal translation the word ‘</w:t>
      </w:r>
      <w:r w:rsidRPr="003D2A48">
        <w:rPr>
          <w:rStyle w:val="StyleUnderline"/>
        </w:rPr>
        <w:t xml:space="preserve">regulation’ </w:t>
      </w:r>
      <w:r w:rsidRPr="00C840A4">
        <w:rPr>
          <w:rStyle w:val="StyleUnderline"/>
          <w:highlight w:val="cyan"/>
        </w:rPr>
        <w:t>is used to denote a set of rules that have legal connotations</w:t>
      </w:r>
      <w:r w:rsidRPr="003D2A48">
        <w:rPr>
          <w:sz w:val="16"/>
        </w:rPr>
        <w:t xml:space="preserve">. Regulations are official in use whereas rules are not official in use. This is one of the key differences between rules and regulations. Also when speaking of the context in which regulations can be seen one can notice another striking difference. Regulations usually pertain to a workplace such as an office or a firm. Another way of differentiating regulations from rules is that regulations are a set of standards that must be followed at any cost. These standards will not change. On the other hand, rules should be followed for the betterment of a workplace or a concern. </w:t>
      </w:r>
      <w:r w:rsidRPr="00C840A4">
        <w:rPr>
          <w:rStyle w:val="StyleUnderline"/>
          <w:highlight w:val="cyan"/>
        </w:rPr>
        <w:t>Rules are at times transgressed</w:t>
      </w:r>
      <w:r w:rsidRPr="003D2A48">
        <w:rPr>
          <w:rStyle w:val="StyleUnderline"/>
        </w:rPr>
        <w:t xml:space="preserve">. </w:t>
      </w:r>
      <w:r w:rsidRPr="00C840A4">
        <w:rPr>
          <w:rStyle w:val="StyleUnderline"/>
          <w:highlight w:val="cyan"/>
        </w:rPr>
        <w:t>Regulations cannot be</w:t>
      </w:r>
      <w:r w:rsidRPr="003D2A48">
        <w:rPr>
          <w:rStyle w:val="StyleUnderline"/>
        </w:rPr>
        <w:t xml:space="preserve"> transgressed</w:t>
      </w:r>
      <w:r w:rsidRPr="003D2A48">
        <w:rPr>
          <w:sz w:val="16"/>
        </w:rPr>
        <w:t xml:space="preserve"> for that matter. A regulation becomes a legal rule. For example, </w:t>
      </w:r>
      <w:r w:rsidRPr="003D2A48">
        <w:rPr>
          <w:rStyle w:val="StyleUnderline"/>
        </w:rPr>
        <w:t>a regulation issued by a local government or administrative agency becomes a legal rule. It becomes a restriction that has legal force. This shows that although most of use the words rules and regulations interchangeably they have specific meaning</w:t>
      </w:r>
      <w:r w:rsidRPr="003D2A48">
        <w:rPr>
          <w:sz w:val="16"/>
        </w:rPr>
        <w:t>. This difference can be summarized in the following manner.</w:t>
      </w:r>
    </w:p>
    <w:p w14:paraId="72E9DFC5" w14:textId="77777777" w:rsidR="00B61BAC" w:rsidRDefault="00B61BAC" w:rsidP="00B61BAC">
      <w:proofErr w:type="spellStart"/>
      <w:r>
        <w:rPr>
          <w:rStyle w:val="Style13ptBold"/>
        </w:rPr>
        <w:t>Kirp</w:t>
      </w:r>
      <w:proofErr w:type="spellEnd"/>
      <w:r w:rsidRPr="004328F9">
        <w:rPr>
          <w:rStyle w:val="Style13ptBold"/>
        </w:rPr>
        <w:t xml:space="preserve"> </w:t>
      </w:r>
      <w:r>
        <w:rPr>
          <w:rStyle w:val="Style13ptBold"/>
        </w:rPr>
        <w:t>‘</w:t>
      </w:r>
      <w:r w:rsidRPr="004328F9">
        <w:rPr>
          <w:rStyle w:val="Style13ptBold"/>
        </w:rPr>
        <w:t>83</w:t>
      </w:r>
      <w:r>
        <w:t xml:space="preserve"> (David, </w:t>
      </w:r>
      <w:r w:rsidRPr="004328F9">
        <w:t>Stanford Univ., Calif. Inst. for Research on Educ</w:t>
      </w:r>
      <w:r>
        <w:t>ational Finance and Governance</w:t>
      </w:r>
      <w:r w:rsidRPr="004328F9">
        <w:t>, “T</w:t>
      </w:r>
      <w:r>
        <w:t>he Fourth R: Reading, Writing, Ar</w:t>
      </w:r>
      <w:r w:rsidRPr="004328F9">
        <w:t>ithmetic--and Rules”. Policy Paper No. 83-Cl.</w:t>
      </w:r>
      <w:r>
        <w:t xml:space="preserve"> </w:t>
      </w:r>
      <w:hyperlink r:id="rId24" w:history="1">
        <w:r w:rsidRPr="00D959C6">
          <w:rPr>
            <w:rStyle w:val="Hyperlink"/>
          </w:rPr>
          <w:t>http://files.eric.ed.gov/fulltext/ED231016.pdf</w:t>
        </w:r>
      </w:hyperlink>
      <w:r>
        <w:t>)</w:t>
      </w:r>
    </w:p>
    <w:p w14:paraId="113A8780" w14:textId="77777777" w:rsidR="00B61BAC" w:rsidRPr="004A0202" w:rsidRDefault="00B61BAC" w:rsidP="00B61BAC">
      <w:pPr>
        <w:rPr>
          <w:sz w:val="16"/>
          <w:lang w:eastAsia="zh-CN"/>
        </w:rPr>
      </w:pPr>
      <w:r w:rsidRPr="004A0202">
        <w:rPr>
          <w:rStyle w:val="StyleUnderline"/>
        </w:rPr>
        <w:t xml:space="preserve">Except to the ideologue or the willful </w:t>
      </w:r>
      <w:proofErr w:type="spellStart"/>
      <w:r w:rsidRPr="004A0202">
        <w:rPr>
          <w:rStyle w:val="StyleUnderline"/>
        </w:rPr>
        <w:t>oversimplifier</w:t>
      </w:r>
      <w:proofErr w:type="spellEnd"/>
      <w:r w:rsidRPr="004A0202">
        <w:rPr>
          <w:rStyle w:val="StyleUnderline"/>
        </w:rPr>
        <w:t>, the choice between more or fewer rules, more or less law, is necessarily a matter of degree</w:t>
      </w:r>
      <w:r w:rsidRPr="004A0202">
        <w:rPr>
          <w:sz w:val="16"/>
          <w:lang w:eastAsia="zh-CN"/>
        </w:rPr>
        <w:t xml:space="preserve">.  Such “how much” questions know no nice calibration.  </w:t>
      </w:r>
      <w:r w:rsidRPr="004A0202">
        <w:rPr>
          <w:rStyle w:val="StyleUnderline"/>
        </w:rPr>
        <w:t xml:space="preserve">And </w:t>
      </w:r>
      <w:r w:rsidRPr="00BD1E56">
        <w:rPr>
          <w:rStyle w:val="StyleUnderline"/>
          <w:highlight w:val="cyan"/>
        </w:rPr>
        <w:t>the extent to which reliance on regulation or legalization is sensible</w:t>
      </w:r>
      <w:r w:rsidRPr="004A0202">
        <w:rPr>
          <w:rStyle w:val="StyleUnderline"/>
        </w:rPr>
        <w:t xml:space="preserve"> will vary with the circumstances</w:t>
      </w:r>
      <w:r w:rsidRPr="004A0202">
        <w:rPr>
          <w:sz w:val="16"/>
          <w:lang w:eastAsia="zh-CN"/>
        </w:rPr>
        <w:t xml:space="preserve">.  </w:t>
      </w:r>
      <w:r w:rsidRPr="00BD1E56">
        <w:rPr>
          <w:rStyle w:val="StyleUnderline"/>
        </w:rPr>
        <w:t xml:space="preserve">On wants to know how the claimants have fared under the existing policy regime; whether the suggested alternative will really improve their lot—and with what adverse consequences; </w:t>
      </w:r>
      <w:r w:rsidRPr="00BD1E56">
        <w:rPr>
          <w:rStyle w:val="StyleUnderline"/>
          <w:highlight w:val="cyan"/>
        </w:rPr>
        <w:t>and whether the capacity to coerce through law or regulation, a scarce resource, should be husbanded or expended in this instance</w:t>
      </w:r>
      <w:r w:rsidRPr="00BD1E56">
        <w:rPr>
          <w:sz w:val="16"/>
          <w:highlight w:val="cyan"/>
          <w:lang w:eastAsia="zh-CN"/>
        </w:rPr>
        <w:t>.</w:t>
      </w:r>
      <w:r w:rsidRPr="004A0202">
        <w:rPr>
          <w:sz w:val="16"/>
          <w:lang w:eastAsia="zh-CN"/>
        </w:rPr>
        <w:t xml:space="preserve">  The right mix of policy strategies will differ for vocational education, racial discrimination, and the education of the handicapped.  </w:t>
      </w:r>
      <w:r w:rsidRPr="00BD1E56">
        <w:rPr>
          <w:rStyle w:val="StyleUnderline"/>
          <w:highlight w:val="cyan"/>
        </w:rPr>
        <w:t>Moreover, the fact that the education system changes in response to policy ministration implies that strategies of external intervention, whether through regulation or law</w:t>
      </w:r>
      <w:r w:rsidRPr="004A0202">
        <w:rPr>
          <w:rStyle w:val="StyleUnderline"/>
        </w:rPr>
        <w:t>,</w:t>
      </w:r>
      <w:r w:rsidRPr="004A0202">
        <w:rPr>
          <w:sz w:val="16"/>
          <w:lang w:eastAsia="zh-CN"/>
        </w:rPr>
        <w:t xml:space="preserve"> do become outmoded.  For that reason, it is unsurprising that the contributors to this volume reach different conclusions concerning the value of legalization and regulation in particular instances.  It is the particulars that are crucial.  </w:t>
      </w:r>
    </w:p>
    <w:p w14:paraId="0D6CE197" w14:textId="77777777" w:rsidR="00B61BAC" w:rsidRDefault="00B61BAC" w:rsidP="00B61BAC">
      <w:proofErr w:type="spellStart"/>
      <w:r>
        <w:rPr>
          <w:rStyle w:val="Style13ptBold"/>
        </w:rPr>
        <w:t>Kirp</w:t>
      </w:r>
      <w:proofErr w:type="spellEnd"/>
      <w:r w:rsidRPr="004328F9">
        <w:rPr>
          <w:rStyle w:val="Style13ptBold"/>
        </w:rPr>
        <w:t xml:space="preserve"> </w:t>
      </w:r>
      <w:r>
        <w:rPr>
          <w:rStyle w:val="Style13ptBold"/>
        </w:rPr>
        <w:t>‘</w:t>
      </w:r>
      <w:r w:rsidRPr="004328F9">
        <w:rPr>
          <w:rStyle w:val="Style13ptBold"/>
        </w:rPr>
        <w:t>83</w:t>
      </w:r>
      <w:r>
        <w:t xml:space="preserve"> (David, </w:t>
      </w:r>
      <w:r w:rsidRPr="004328F9">
        <w:t>Stanford Univ., Calif. Inst. for Research on Educ</w:t>
      </w:r>
      <w:r>
        <w:t>ational Finance and Governance</w:t>
      </w:r>
      <w:r w:rsidRPr="004328F9">
        <w:t>, “T</w:t>
      </w:r>
      <w:r>
        <w:t>he Fourth R: Reading, Writing, Ar</w:t>
      </w:r>
      <w:r w:rsidRPr="004328F9">
        <w:t>ithmetic--and Rules”. Policy Paper No. 83-Cl.</w:t>
      </w:r>
      <w:r>
        <w:t xml:space="preserve"> </w:t>
      </w:r>
      <w:hyperlink r:id="rId25" w:history="1">
        <w:r w:rsidRPr="00D959C6">
          <w:rPr>
            <w:rStyle w:val="Hyperlink"/>
          </w:rPr>
          <w:t>http://files.eric.ed.gov/fulltext/ED231016.pdf</w:t>
        </w:r>
      </w:hyperlink>
      <w:r>
        <w:t>)</w:t>
      </w:r>
    </w:p>
    <w:p w14:paraId="25171827" w14:textId="77777777" w:rsidR="00B61BAC" w:rsidRPr="003260D5" w:rsidRDefault="00B61BAC" w:rsidP="00B61BAC">
      <w:pPr>
        <w:rPr>
          <w:sz w:val="16"/>
          <w:lang w:eastAsia="zh-CN"/>
        </w:rPr>
      </w:pPr>
      <w:proofErr w:type="gramStart"/>
      <w:r w:rsidRPr="00BD1E56">
        <w:rPr>
          <w:sz w:val="16"/>
          <w:lang w:eastAsia="zh-CN"/>
        </w:rPr>
        <w:t>The discussion of legalization is introduced by two essays that place this phenomenon in its historical setting</w:t>
      </w:r>
      <w:proofErr w:type="gramEnd"/>
      <w:r w:rsidRPr="00BD1E56">
        <w:rPr>
          <w:sz w:val="16"/>
          <w:lang w:eastAsia="zh-CN"/>
        </w:rPr>
        <w:t xml:space="preserve">.  David </w:t>
      </w:r>
      <w:r w:rsidRPr="00C77A2E">
        <w:rPr>
          <w:rStyle w:val="StyleUnderline"/>
          <w:highlight w:val="cyan"/>
        </w:rPr>
        <w:t>Tyack seeks to specify the changing uses to which legalization</w:t>
      </w:r>
      <w:r w:rsidRPr="00BD1E56">
        <w:rPr>
          <w:sz w:val="16"/>
          <w:lang w:eastAsia="zh-CN"/>
        </w:rPr>
        <w:t xml:space="preserve"> has been put over the past century, while Lawrence Friedman </w:t>
      </w:r>
      <w:r w:rsidRPr="00A00184">
        <w:rPr>
          <w:rStyle w:val="StyleUnderline"/>
        </w:rPr>
        <w:t>poses an analogous question in the specific settings of students’ rights disputes</w:t>
      </w:r>
      <w:r w:rsidRPr="00BD1E56">
        <w:rPr>
          <w:sz w:val="16"/>
          <w:lang w:eastAsia="zh-CN"/>
        </w:rPr>
        <w:t xml:space="preserve">.  John Meyer and Deborah Rhodes fix a context for legalization </w:t>
      </w:r>
      <w:r w:rsidRPr="00C77A2E">
        <w:rPr>
          <w:rStyle w:val="StyleUnderline"/>
          <w:highlight w:val="cyan"/>
        </w:rPr>
        <w:t xml:space="preserve">in its two different forms: </w:t>
      </w:r>
      <w:r w:rsidRPr="00C77A2E">
        <w:rPr>
          <w:rStyle w:val="Emphasis"/>
          <w:highlight w:val="cyan"/>
        </w:rPr>
        <w:t>as an influence on the internal decisions of an organization required to adhere to certain procedures of decision</w:t>
      </w:r>
      <w:r w:rsidRPr="00C77A2E">
        <w:rPr>
          <w:sz w:val="16"/>
          <w:highlight w:val="cyan"/>
          <w:lang w:eastAsia="zh-CN"/>
        </w:rPr>
        <w:t xml:space="preserve">, </w:t>
      </w:r>
      <w:r w:rsidRPr="00C77A2E">
        <w:rPr>
          <w:rStyle w:val="StyleUnderline"/>
          <w:highlight w:val="cyan"/>
        </w:rPr>
        <w:t>and</w:t>
      </w:r>
      <w:r w:rsidRPr="00BD1E56">
        <w:rPr>
          <w:sz w:val="16"/>
          <w:lang w:eastAsia="zh-CN"/>
        </w:rPr>
        <w:t xml:space="preserve">, more familiarly, </w:t>
      </w:r>
      <w:r w:rsidRPr="00C77A2E">
        <w:rPr>
          <w:rStyle w:val="Emphasis"/>
          <w:highlight w:val="cyan"/>
        </w:rPr>
        <w:t>as an elaboration of techniques for dispute resolution</w:t>
      </w:r>
      <w:r w:rsidRPr="00C77A2E">
        <w:rPr>
          <w:sz w:val="16"/>
          <w:highlight w:val="cyan"/>
          <w:lang w:eastAsia="zh-CN"/>
        </w:rPr>
        <w:t>.</w:t>
      </w:r>
      <w:r w:rsidRPr="00BD1E56">
        <w:rPr>
          <w:sz w:val="16"/>
          <w:lang w:eastAsia="zh-CN"/>
        </w:rPr>
        <w:t xml:space="preserve"> Rhode’s paper notes that the line between legalism and politics blurs in the resolution of complex policy </w:t>
      </w:r>
      <w:proofErr w:type="gramStart"/>
      <w:r w:rsidRPr="00BD1E56">
        <w:rPr>
          <w:sz w:val="16"/>
          <w:lang w:eastAsia="zh-CN"/>
        </w:rPr>
        <w:t>issues which entail not merely declarations of rights</w:t>
      </w:r>
      <w:proofErr w:type="gramEnd"/>
      <w:r w:rsidRPr="00BD1E56">
        <w:rPr>
          <w:sz w:val="16"/>
          <w:lang w:eastAsia="zh-CN"/>
        </w:rPr>
        <w:t xml:space="preserve"> but also organizational change that gives substance to those rights.  </w:t>
      </w:r>
      <w:r w:rsidRPr="00A00184">
        <w:rPr>
          <w:rStyle w:val="StyleUnderline"/>
        </w:rPr>
        <w:t>In contrasting strategies for change in San Francisco’s schools, including a regulatory and a legalist approach</w:t>
      </w:r>
      <w:r w:rsidRPr="00BD1E56">
        <w:rPr>
          <w:sz w:val="16"/>
          <w:lang w:eastAsia="zh-CN"/>
        </w:rPr>
        <w:t xml:space="preserve">, </w:t>
      </w:r>
      <w:r w:rsidRPr="00A00184">
        <w:rPr>
          <w:rStyle w:val="StyleUnderline"/>
        </w:rPr>
        <w:t>Doris Fine’s paper serves as a reminder of the linkage between legalization and regulation and as a bridge between the parts of the book.</w:t>
      </w:r>
      <w:r w:rsidRPr="00BD1E56">
        <w:rPr>
          <w:sz w:val="16"/>
          <w:lang w:eastAsia="zh-CN"/>
        </w:rPr>
        <w:t xml:space="preserve">  The papers by David Neal and David </w:t>
      </w:r>
      <w:proofErr w:type="spellStart"/>
      <w:r w:rsidRPr="00BD1E56">
        <w:rPr>
          <w:sz w:val="16"/>
          <w:lang w:eastAsia="zh-CN"/>
        </w:rPr>
        <w:t>Kirp</w:t>
      </w:r>
      <w:proofErr w:type="spellEnd"/>
      <w:r w:rsidRPr="00BD1E56">
        <w:rPr>
          <w:sz w:val="16"/>
          <w:lang w:eastAsia="zh-CN"/>
        </w:rPr>
        <w:t xml:space="preserve"> and by Thomas Griffin and Donald Jensen point to increasing reliance on </w:t>
      </w:r>
      <w:r w:rsidRPr="00BD1E56">
        <w:rPr>
          <w:sz w:val="16"/>
          <w:lang w:eastAsia="zh-CN"/>
        </w:rPr>
        <w:lastRenderedPageBreak/>
        <w:t xml:space="preserve">legal norms and forms in two widely differing settings: the education of the handicapped and decision making in a state education agency.  Finally, the essay by </w:t>
      </w:r>
      <w:proofErr w:type="spellStart"/>
      <w:r w:rsidRPr="00BD1E56">
        <w:rPr>
          <w:sz w:val="16"/>
          <w:lang w:eastAsia="zh-CN"/>
        </w:rPr>
        <w:t>Kirp</w:t>
      </w:r>
      <w:proofErr w:type="spellEnd"/>
      <w:r w:rsidRPr="00BD1E56">
        <w:rPr>
          <w:sz w:val="16"/>
          <w:lang w:eastAsia="zh-CN"/>
        </w:rPr>
        <w:t xml:space="preserve"> and Jensen discusses what may happen in the next few </w:t>
      </w:r>
      <w:proofErr w:type="spellStart"/>
      <w:r w:rsidRPr="00BD1E56">
        <w:rPr>
          <w:sz w:val="16"/>
          <w:lang w:eastAsia="zh-CN"/>
        </w:rPr>
        <w:t>eyars</w:t>
      </w:r>
      <w:proofErr w:type="spellEnd"/>
      <w:r w:rsidRPr="00BD1E56">
        <w:rPr>
          <w:sz w:val="16"/>
          <w:lang w:eastAsia="zh-CN"/>
        </w:rPr>
        <w:t xml:space="preserve">, when legal entitlements clash with the political move to reduce the federal role in education. </w:t>
      </w:r>
    </w:p>
    <w:p w14:paraId="02064FC9" w14:textId="781611CE" w:rsidR="00B61BAC" w:rsidRDefault="00B61BAC" w:rsidP="00B61BAC">
      <w:pPr>
        <w:pStyle w:val="Heading3"/>
      </w:pPr>
      <w:r>
        <w:lastRenderedPageBreak/>
        <w:t>A2</w:t>
      </w:r>
      <w:r w:rsidR="00C66A97">
        <w:t>:</w:t>
      </w:r>
      <w:r>
        <w:t xml:space="preserve"> Courts = Funding</w:t>
      </w:r>
    </w:p>
    <w:p w14:paraId="472F8DAA" w14:textId="77777777" w:rsidR="00B61BAC" w:rsidRDefault="00B61BAC" w:rsidP="00B61BAC">
      <w:pPr>
        <w:pStyle w:val="Heading4"/>
      </w:pPr>
      <w:r>
        <w:t>Education funding must be an act of Congress</w:t>
      </w:r>
    </w:p>
    <w:p w14:paraId="065A7CB8" w14:textId="77777777" w:rsidR="00B61BAC" w:rsidRDefault="00B61BAC" w:rsidP="00B61BAC">
      <w:r>
        <w:rPr>
          <w:rStyle w:val="Style13ptBold"/>
        </w:rPr>
        <w:t>ED</w:t>
      </w:r>
      <w:r w:rsidRPr="00BC4B6C">
        <w:rPr>
          <w:rStyle w:val="Style13ptBold"/>
        </w:rPr>
        <w:t xml:space="preserve"> 17</w:t>
      </w:r>
      <w:r>
        <w:t xml:space="preserve"> [US Department of Education. Budget Process in the U.S. Department of Education, 1-19-2017, Accessible Online at https://ed.gov/about/overview/budget/process.html?src=ct] 7-7-2017</w:t>
      </w:r>
    </w:p>
    <w:p w14:paraId="586F4DAC" w14:textId="77777777" w:rsidR="00B61BAC" w:rsidRPr="00601593" w:rsidRDefault="00B61BAC" w:rsidP="00B61BAC">
      <w:pPr>
        <w:rPr>
          <w:sz w:val="16"/>
        </w:rPr>
      </w:pPr>
      <w:r w:rsidRPr="00A10167">
        <w:rPr>
          <w:rStyle w:val="StyleUnderline"/>
        </w:rPr>
        <w:t>The Federal budget process is initiated in the Executive Branch with budget formulation</w:t>
      </w:r>
      <w:r w:rsidRPr="00601593">
        <w:rPr>
          <w:sz w:val="16"/>
        </w:rPr>
        <w:t xml:space="preserve">. Then, no later than the first Monday in February, by law, </w:t>
      </w:r>
      <w:r w:rsidRPr="00A10167">
        <w:rPr>
          <w:rStyle w:val="StyleUnderline"/>
        </w:rPr>
        <w:t xml:space="preserve">the President submits his budget to Congress. </w:t>
      </w:r>
      <w:r w:rsidRPr="00601593">
        <w:rPr>
          <w:rStyle w:val="Emphasis"/>
          <w:highlight w:val="cyan"/>
        </w:rPr>
        <w:t>Congress reviews the President's plan and then adopts a budget resolution</w:t>
      </w:r>
      <w:r w:rsidRPr="00A10167">
        <w:rPr>
          <w:rStyle w:val="StyleUnderline"/>
        </w:rPr>
        <w:t>, setting forth its own guidelines for spending and revenues that it plans to follow when passing appropriations laws, tax laws and authorizations</w:t>
      </w:r>
      <w:r w:rsidRPr="00601593">
        <w:rPr>
          <w:rStyle w:val="Emphasis"/>
          <w:highlight w:val="cyan"/>
        </w:rPr>
        <w:t>. It is the appropriations laws</w:t>
      </w:r>
      <w:r w:rsidRPr="00A10167">
        <w:rPr>
          <w:rStyle w:val="Emphasis"/>
        </w:rPr>
        <w:t xml:space="preserve"> </w:t>
      </w:r>
      <w:r w:rsidRPr="00601593">
        <w:rPr>
          <w:rStyle w:val="Emphasis"/>
          <w:highlight w:val="cyan"/>
        </w:rPr>
        <w:t>and</w:t>
      </w:r>
      <w:r w:rsidRPr="00A10167">
        <w:rPr>
          <w:rStyle w:val="Emphasis"/>
        </w:rPr>
        <w:t xml:space="preserve"> </w:t>
      </w:r>
      <w:r w:rsidRPr="00601593">
        <w:rPr>
          <w:rStyle w:val="Emphasis"/>
          <w:highlight w:val="cyan"/>
        </w:rPr>
        <w:t>the laws establishing entitlement programs that provide the legal authority for the Federal Government and its agencies to obligate and spend funds</w:t>
      </w:r>
      <w:r w:rsidRPr="00A10167">
        <w:rPr>
          <w:rStyle w:val="Emphasis"/>
        </w:rPr>
        <w:t>.</w:t>
      </w:r>
      <w:r w:rsidRPr="00601593">
        <w:rPr>
          <w:sz w:val="16"/>
        </w:rPr>
        <w:t xml:space="preserve"> Each appropriations law creates legally binding spending ceilings for the Federal programs it covers, and each law setting up an entitlement program, such as Medicare, establishes and mandates the reasons for and extent of Government spending.</w:t>
      </w:r>
    </w:p>
    <w:p w14:paraId="4103AD7B" w14:textId="77777777" w:rsidR="00B61BAC" w:rsidRPr="00707DBD" w:rsidRDefault="00B61BAC" w:rsidP="00B61BAC">
      <w:pPr>
        <w:pStyle w:val="Heading4"/>
        <w:rPr>
          <w:rFonts w:cs="Times New Roman"/>
        </w:rPr>
      </w:pPr>
      <w:r w:rsidRPr="00707DBD">
        <w:rPr>
          <w:rFonts w:cs="Times New Roman"/>
        </w:rPr>
        <w:t>“Funding” must be done by congress</w:t>
      </w:r>
    </w:p>
    <w:p w14:paraId="45231409" w14:textId="77777777" w:rsidR="00B61BAC" w:rsidRPr="00707DBD" w:rsidRDefault="00B61BAC" w:rsidP="00B61BAC">
      <w:pPr>
        <w:rPr>
          <w:rStyle w:val="Style13ptBold"/>
        </w:rPr>
      </w:pPr>
      <w:proofErr w:type="spellStart"/>
      <w:r w:rsidRPr="00707DBD">
        <w:rPr>
          <w:rStyle w:val="Style13ptBold"/>
        </w:rPr>
        <w:t>Saturno</w:t>
      </w:r>
      <w:proofErr w:type="spellEnd"/>
      <w:r w:rsidRPr="00707DBD">
        <w:rPr>
          <w:rStyle w:val="Style13ptBold"/>
        </w:rPr>
        <w:t xml:space="preserve"> </w:t>
      </w:r>
      <w:proofErr w:type="gramStart"/>
      <w:r w:rsidRPr="00707DBD">
        <w:rPr>
          <w:rStyle w:val="Style13ptBold"/>
        </w:rPr>
        <w:t>et</w:t>
      </w:r>
      <w:proofErr w:type="gramEnd"/>
      <w:r w:rsidRPr="00707DBD">
        <w:rPr>
          <w:rStyle w:val="Style13ptBold"/>
        </w:rPr>
        <w:t xml:space="preserve">. </w:t>
      </w:r>
      <w:proofErr w:type="gramStart"/>
      <w:r w:rsidRPr="00707DBD">
        <w:rPr>
          <w:rStyle w:val="Style13ptBold"/>
        </w:rPr>
        <w:t>al</w:t>
      </w:r>
      <w:proofErr w:type="gramEnd"/>
      <w:r w:rsidRPr="00707DBD">
        <w:rPr>
          <w:rStyle w:val="Style13ptBold"/>
        </w:rPr>
        <w:t xml:space="preserve">, 16 </w:t>
      </w:r>
      <w:r w:rsidRPr="00707DBD">
        <w:t xml:space="preserve">- *Specialist on congress and Legislative Process, **Analyst on Congress and the Legislative Process,**Specialist on Congress and the Legislative Process(*James V. </w:t>
      </w:r>
      <w:proofErr w:type="spellStart"/>
      <w:r w:rsidRPr="00707DBD">
        <w:t>Saturno</w:t>
      </w:r>
      <w:proofErr w:type="spellEnd"/>
      <w:r w:rsidRPr="00707DBD">
        <w:t xml:space="preserve">, **Bill </w:t>
      </w:r>
      <w:proofErr w:type="spellStart"/>
      <w:r w:rsidRPr="00707DBD">
        <w:t>Heniff</w:t>
      </w:r>
      <w:proofErr w:type="spellEnd"/>
      <w:r w:rsidRPr="00707DBD">
        <w:t xml:space="preserve">, ***Megan S., “The Congressional Appropriations Process: An Introduction”, Congressional Research Service, 30 November 2016, </w:t>
      </w:r>
      <w:hyperlink r:id="rId26" w:history="1">
        <w:r w:rsidRPr="00707DBD">
          <w:rPr>
            <w:rStyle w:val="Hyperlink"/>
          </w:rPr>
          <w:t>https://www.senate.gov/CRSpubs/8013e37d-4a09-46f0-b1e2-c14915d498a6.pdf</w:t>
        </w:r>
      </w:hyperlink>
      <w:r w:rsidRPr="00707DBD">
        <w:t>,//SL)</w:t>
      </w:r>
      <w:r w:rsidRPr="00707DBD">
        <w:rPr>
          <w:rStyle w:val="Style13ptBold"/>
        </w:rPr>
        <w:t xml:space="preserve"> </w:t>
      </w:r>
    </w:p>
    <w:p w14:paraId="6DC47AA1" w14:textId="77777777" w:rsidR="00B61BAC" w:rsidRPr="00601593" w:rsidRDefault="00B61BAC" w:rsidP="00B61BAC">
      <w:pPr>
        <w:rPr>
          <w:sz w:val="16"/>
        </w:rPr>
      </w:pPr>
      <w:r w:rsidRPr="00601593">
        <w:rPr>
          <w:rStyle w:val="StyleUnderline"/>
          <w:highlight w:val="cyan"/>
        </w:rPr>
        <w:t>Congress</w:t>
      </w:r>
      <w:r w:rsidRPr="00601593">
        <w:rPr>
          <w:sz w:val="16"/>
        </w:rPr>
        <w:t xml:space="preserve"> annually considers several appropriations measures, which </w:t>
      </w:r>
      <w:r w:rsidRPr="00601593">
        <w:rPr>
          <w:rStyle w:val="StyleUnderline"/>
          <w:highlight w:val="cyan"/>
        </w:rPr>
        <w:t>provide discretionary funding for</w:t>
      </w:r>
      <w:r w:rsidRPr="00601593">
        <w:rPr>
          <w:sz w:val="16"/>
        </w:rPr>
        <w:t xml:space="preserve"> numerous activities—for example, national defense, </w:t>
      </w:r>
      <w:r w:rsidRPr="00601593">
        <w:rPr>
          <w:rStyle w:val="Emphasis"/>
          <w:highlight w:val="cyan"/>
        </w:rPr>
        <w:t>education</w:t>
      </w:r>
      <w:r w:rsidRPr="00601593">
        <w:rPr>
          <w:sz w:val="16"/>
        </w:rPr>
        <w:t>, and homeland security—</w:t>
      </w:r>
      <w:r w:rsidRPr="00707DBD">
        <w:rPr>
          <w:rStyle w:val="StyleUnderline"/>
        </w:rPr>
        <w:t>as well as general government operations</w:t>
      </w:r>
      <w:r w:rsidRPr="00601593">
        <w:rPr>
          <w:sz w:val="16"/>
        </w:rPr>
        <w:t xml:space="preserve">. </w:t>
      </w:r>
      <w:r w:rsidRPr="00707DBD">
        <w:rPr>
          <w:rStyle w:val="StyleUnderline"/>
        </w:rPr>
        <w:t>Congress has developed</w:t>
      </w:r>
      <w:r w:rsidRPr="00601593">
        <w:rPr>
          <w:sz w:val="16"/>
        </w:rPr>
        <w:t xml:space="preserve"> certain </w:t>
      </w:r>
      <w:r w:rsidRPr="00707DBD">
        <w:rPr>
          <w:rStyle w:val="StyleUnderline"/>
        </w:rPr>
        <w:t xml:space="preserve">rules and practices </w:t>
      </w:r>
      <w:r w:rsidRPr="00601593">
        <w:rPr>
          <w:rStyle w:val="StyleUnderline"/>
          <w:highlight w:val="cyan"/>
        </w:rPr>
        <w:t>for the consideration of appropriations measures, referred to as the congressional appropriations process</w:t>
      </w:r>
      <w:r w:rsidRPr="00707DBD">
        <w:rPr>
          <w:rStyle w:val="StyleUnderline"/>
        </w:rPr>
        <w:t>.</w:t>
      </w:r>
      <w:r w:rsidRPr="00601593">
        <w:rPr>
          <w:sz w:val="16"/>
        </w:rPr>
        <w:t xml:space="preserve"> The purpose of this report is to provide an overview of this process. </w:t>
      </w:r>
      <w:r w:rsidRPr="00707DBD">
        <w:rPr>
          <w:rStyle w:val="Emphasis"/>
        </w:rPr>
        <w:t xml:space="preserve">Appropriations measures are </w:t>
      </w:r>
      <w:r w:rsidRPr="00601593">
        <w:rPr>
          <w:rStyle w:val="Emphasis"/>
          <w:highlight w:val="cyan"/>
        </w:rPr>
        <w:t>under the jurisdiction of the House and Senate</w:t>
      </w:r>
      <w:r w:rsidRPr="00707DBD">
        <w:rPr>
          <w:rStyle w:val="StyleUnderline"/>
        </w:rPr>
        <w:t xml:space="preserve"> Appropriations Committees. </w:t>
      </w:r>
      <w:r w:rsidRPr="00601593">
        <w:rPr>
          <w:sz w:val="16"/>
        </w:rPr>
        <w:t xml:space="preserve">In recent years these measures have provided approximately 35% to 39% of total federal spending. </w:t>
      </w:r>
      <w:r w:rsidRPr="00707DBD">
        <w:rPr>
          <w:rStyle w:val="StyleUnderline"/>
        </w:rPr>
        <w:t>The remainder of federal spending comprises direct</w:t>
      </w:r>
      <w:r w:rsidRPr="00601593">
        <w:rPr>
          <w:sz w:val="16"/>
        </w:rPr>
        <w:t xml:space="preserve"> (or mandatory) </w:t>
      </w:r>
      <w:r w:rsidRPr="00707DBD">
        <w:rPr>
          <w:rStyle w:val="StyleUnderline"/>
        </w:rPr>
        <w:t>spending, controlled by House and Senate legislative committees</w:t>
      </w:r>
      <w:r w:rsidRPr="00601593">
        <w:rPr>
          <w:sz w:val="16"/>
        </w:rPr>
        <w:t>, and net interest on the public debt.</w:t>
      </w:r>
    </w:p>
    <w:p w14:paraId="25A158C4" w14:textId="77777777" w:rsidR="00B61BAC" w:rsidRPr="00707DBD" w:rsidRDefault="00B61BAC" w:rsidP="00B61BAC">
      <w:pPr>
        <w:pStyle w:val="Heading4"/>
        <w:rPr>
          <w:rFonts w:cs="Times New Roman"/>
        </w:rPr>
      </w:pPr>
      <w:r w:rsidRPr="00707DBD">
        <w:rPr>
          <w:rFonts w:cs="Times New Roman"/>
        </w:rPr>
        <w:t xml:space="preserve">Only congress has the </w:t>
      </w:r>
      <w:r w:rsidRPr="00707DBD">
        <w:rPr>
          <w:rFonts w:cs="Times New Roman"/>
          <w:u w:val="single"/>
        </w:rPr>
        <w:t>power of the purse</w:t>
      </w:r>
      <w:r w:rsidRPr="00707DBD">
        <w:rPr>
          <w:rFonts w:cs="Times New Roman"/>
        </w:rPr>
        <w:t xml:space="preserve"> to provide funding</w:t>
      </w:r>
    </w:p>
    <w:p w14:paraId="39D72ECC" w14:textId="77777777" w:rsidR="00B61BAC" w:rsidRPr="00707DBD" w:rsidRDefault="00B61BAC" w:rsidP="00B61BAC">
      <w:pPr>
        <w:rPr>
          <w:rStyle w:val="Style13ptBold"/>
        </w:rPr>
      </w:pPr>
      <w:proofErr w:type="spellStart"/>
      <w:r w:rsidRPr="00707DBD">
        <w:rPr>
          <w:rStyle w:val="Style13ptBold"/>
        </w:rPr>
        <w:t>Sith</w:t>
      </w:r>
      <w:proofErr w:type="spellEnd"/>
      <w:r w:rsidRPr="00707DBD">
        <w:rPr>
          <w:rStyle w:val="Style13ptBold"/>
        </w:rPr>
        <w:t xml:space="preserve">, 88 – </w:t>
      </w:r>
      <w:r w:rsidRPr="00707DBD">
        <w:t xml:space="preserve">Professor of Law at Yale and formerly Assistant United States Attorney for the Southern District of New </w:t>
      </w:r>
      <w:proofErr w:type="gramStart"/>
      <w:r w:rsidRPr="00707DBD">
        <w:t>York(</w:t>
      </w:r>
      <w:proofErr w:type="gramEnd"/>
      <w:r w:rsidRPr="00707DBD">
        <w:t xml:space="preserve">Kate, “Congress’ Power of the Purse”, The Yale Law Journal Company, </w:t>
      </w:r>
      <w:proofErr w:type="spellStart"/>
      <w:r w:rsidRPr="00707DBD">
        <w:t>Inc</w:t>
      </w:r>
      <w:proofErr w:type="spellEnd"/>
      <w:r w:rsidRPr="00707DBD">
        <w:t>, June 1988, JSTOR,//SL)</w:t>
      </w:r>
    </w:p>
    <w:p w14:paraId="0F2B088D" w14:textId="77777777" w:rsidR="00B61BAC" w:rsidRPr="00601593" w:rsidRDefault="00B61BAC" w:rsidP="00B61BAC">
      <w:pPr>
        <w:rPr>
          <w:sz w:val="16"/>
        </w:rPr>
      </w:pPr>
      <w:r w:rsidRPr="00601593">
        <w:rPr>
          <w:rStyle w:val="Emphasis"/>
          <w:highlight w:val="cyan"/>
        </w:rPr>
        <w:t>The Constitution</w:t>
      </w:r>
      <w:r w:rsidRPr="00601593">
        <w:rPr>
          <w:rStyle w:val="StyleUnderline"/>
          <w:highlight w:val="cyan"/>
        </w:rPr>
        <w:t xml:space="preserve"> places the </w:t>
      </w:r>
      <w:r w:rsidRPr="00601593">
        <w:rPr>
          <w:rStyle w:val="Emphasis"/>
          <w:highlight w:val="cyan"/>
        </w:rPr>
        <w:t>power of the purse in Congress</w:t>
      </w:r>
      <w:r w:rsidRPr="00601593">
        <w:rPr>
          <w:sz w:val="16"/>
        </w:rPr>
        <w:t xml:space="preserve">: "No Money shall be drawn from the Treasury, but in Consequence of Appropriations made by </w:t>
      </w:r>
      <w:proofErr w:type="gramStart"/>
      <w:r w:rsidRPr="00601593">
        <w:rPr>
          <w:sz w:val="16"/>
        </w:rPr>
        <w:t>Law .</w:t>
      </w:r>
      <w:proofErr w:type="gramEnd"/>
      <w:r w:rsidRPr="00601593">
        <w:rPr>
          <w:sz w:val="16"/>
        </w:rPr>
        <w:t xml:space="preserve"> . </w:t>
      </w:r>
      <w:r w:rsidRPr="00707DBD">
        <w:rPr>
          <w:rStyle w:val="StyleUnderline"/>
        </w:rPr>
        <w:t xml:space="preserve">This empowerment of the legislature is at the </w:t>
      </w:r>
      <w:r w:rsidRPr="00707DBD">
        <w:rPr>
          <w:rStyle w:val="Emphasis"/>
        </w:rPr>
        <w:t>foundation of our constitutional order</w:t>
      </w:r>
      <w:r w:rsidRPr="00601593">
        <w:rPr>
          <w:sz w:val="16"/>
        </w:rPr>
        <w:t xml:space="preserve">. Yet </w:t>
      </w:r>
      <w:r w:rsidRPr="00707DBD">
        <w:rPr>
          <w:rStyle w:val="StyleUnderline"/>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rsidRPr="00601593">
        <w:rPr>
          <w:sz w:val="16"/>
        </w:rPr>
        <w:t xml:space="preserve">, or considers the proper arenas in which the appropriations requirement might be construed and enforced.4 Nor has it previously been proposed that Congress itself might </w:t>
      </w:r>
      <w:proofErr w:type="spellStart"/>
      <w:r w:rsidRPr="00601593">
        <w:rPr>
          <w:sz w:val="16"/>
        </w:rPr>
        <w:t>viotions</w:t>
      </w:r>
      <w:proofErr w:type="spellEnd"/>
      <w:r w:rsidRPr="00601593">
        <w:rPr>
          <w:sz w:val="16"/>
        </w:rPr>
        <w:t xml:space="preserve"> clause by failing to exercise effective control over federal expenditures </w:t>
      </w:r>
      <w:r w:rsidRPr="00707DBD">
        <w:rPr>
          <w:rStyle w:val="StyleUnderline"/>
        </w:rPr>
        <w:t>The present inquiry may be summarized</w:t>
      </w:r>
      <w:r w:rsidRPr="00601593">
        <w:rPr>
          <w:sz w:val="16"/>
        </w:rPr>
        <w:t xml:space="preserve"> as follows. </w:t>
      </w:r>
      <w:r w:rsidRPr="00601593">
        <w:rPr>
          <w:rStyle w:val="StyleUnderline"/>
          <w:highlight w:val="cyan"/>
        </w:rPr>
        <w:t>The Constitution presupposes a distinction between the public sphere and the private sphere and permits expansion of the public sphere only with legislative approval</w:t>
      </w:r>
      <w:r w:rsidRPr="00601593">
        <w:rPr>
          <w:sz w:val="16"/>
        </w:rPr>
        <w:t xml:space="preserve">. </w:t>
      </w:r>
      <w:r w:rsidRPr="00707DBD">
        <w:rPr>
          <w:rStyle w:val="StyleUnderline"/>
        </w:rPr>
        <w:t>The appropriations requirement both reflects and implements these fundamental constitutional choices</w:t>
      </w:r>
      <w:r w:rsidRPr="00601593">
        <w:rPr>
          <w:sz w:val="16"/>
        </w:rPr>
        <w:t xml:space="preserve">. </w:t>
      </w:r>
      <w:r w:rsidRPr="00707DBD">
        <w:rPr>
          <w:rStyle w:val="StyleUnderline"/>
        </w:rPr>
        <w:t xml:space="preserve">In specifying the activities on which public funds may be spent, the legislature defines the contours </w:t>
      </w:r>
      <w:r w:rsidRPr="00707DBD">
        <w:rPr>
          <w:rStyle w:val="StyleUnderline"/>
        </w:rPr>
        <w:lastRenderedPageBreak/>
        <w:t>of the federal government</w:t>
      </w:r>
      <w:r>
        <w:rPr>
          <w:rStyle w:val="StyleUnderline"/>
        </w:rPr>
        <w:t xml:space="preserve"> </w:t>
      </w:r>
      <w:r w:rsidRPr="00601593">
        <w:rPr>
          <w:sz w:val="16"/>
        </w:rPr>
        <w:t xml:space="preserve">From this understanding of the structural function of appropriations, </w:t>
      </w:r>
      <w:r w:rsidRPr="00707DBD">
        <w:rPr>
          <w:rStyle w:val="StyleUnderline"/>
        </w:rPr>
        <w:t>we may derive two governing principles</w:t>
      </w:r>
      <w:r w:rsidRPr="00601593">
        <w:rPr>
          <w:sz w:val="16"/>
        </w:rPr>
        <w:t xml:space="preserve">: first, a Principle of the Public </w:t>
      </w:r>
      <w:proofErr w:type="spellStart"/>
      <w:r w:rsidRPr="00601593">
        <w:rPr>
          <w:sz w:val="16"/>
        </w:rPr>
        <w:t>Fisc</w:t>
      </w:r>
      <w:proofErr w:type="spellEnd"/>
      <w:r w:rsidRPr="00601593">
        <w:rPr>
          <w:sz w:val="16"/>
        </w:rPr>
        <w:t>, asserting that all monies received from whatever source by any part of the government are public funds, and second</w:t>
      </w:r>
      <w:r w:rsidRPr="00707DBD">
        <w:rPr>
          <w:rStyle w:val="StyleUnderline"/>
        </w:rPr>
        <w:t xml:space="preserve">, </w:t>
      </w:r>
      <w:r w:rsidRPr="00601593">
        <w:rPr>
          <w:rStyle w:val="StyleUnderline"/>
          <w:highlight w:val="cyan"/>
        </w:rPr>
        <w:t>a P</w:t>
      </w:r>
      <w:r w:rsidRPr="00707DBD">
        <w:rPr>
          <w:rStyle w:val="StyleUnderline"/>
        </w:rPr>
        <w:t xml:space="preserve">rinciple of </w:t>
      </w:r>
      <w:r w:rsidRPr="00601593">
        <w:rPr>
          <w:rStyle w:val="StyleUnderline"/>
          <w:highlight w:val="cyan"/>
        </w:rPr>
        <w:t>A</w:t>
      </w:r>
      <w:r w:rsidRPr="00707DBD">
        <w:rPr>
          <w:rStyle w:val="StyleUnderline"/>
        </w:rPr>
        <w:t xml:space="preserve">ppropriations </w:t>
      </w:r>
      <w:r w:rsidRPr="00601593">
        <w:rPr>
          <w:rStyle w:val="StyleUnderline"/>
          <w:highlight w:val="cyan"/>
        </w:rPr>
        <w:t>C</w:t>
      </w:r>
      <w:r w:rsidRPr="00707DBD">
        <w:rPr>
          <w:rStyle w:val="StyleUnderline"/>
        </w:rPr>
        <w:t xml:space="preserve">ontrol, </w:t>
      </w:r>
      <w:r w:rsidRPr="00601593">
        <w:rPr>
          <w:rStyle w:val="Emphasis"/>
          <w:highlight w:val="cyan"/>
        </w:rPr>
        <w:t>prohibiting expenditure of any public money without legislative authorization.</w:t>
      </w:r>
      <w:r w:rsidRPr="00707DBD">
        <w:rPr>
          <w:rStyle w:val="StyleUnderline"/>
        </w:rPr>
        <w:t xml:space="preserve"> </w:t>
      </w:r>
      <w:r w:rsidRPr="00601593">
        <w:rPr>
          <w:sz w:val="16"/>
        </w:rPr>
        <w:t xml:space="preserve">The two principles are complementary: The Public </w:t>
      </w:r>
      <w:proofErr w:type="spellStart"/>
      <w:r w:rsidRPr="00601593">
        <w:rPr>
          <w:sz w:val="16"/>
        </w:rPr>
        <w:t>Fisc</w:t>
      </w:r>
      <w:proofErr w:type="spellEnd"/>
      <w:r w:rsidRPr="00601593">
        <w:rPr>
          <w:sz w:val="16"/>
        </w:rPr>
        <w:t xml:space="preserve"> principle defines all federal receipts, while the Appropriations Control principle defines all lawful federal expenditures. </w:t>
      </w:r>
      <w:r w:rsidRPr="00707DBD">
        <w:rPr>
          <w:rStyle w:val="StyleUnderline"/>
        </w:rPr>
        <w:t>These</w:t>
      </w:r>
      <w:r w:rsidRPr="00601593">
        <w:rPr>
          <w:sz w:val="16"/>
        </w:rPr>
        <w:t xml:space="preserve"> two </w:t>
      </w:r>
      <w:r w:rsidRPr="00707DBD">
        <w:rPr>
          <w:rStyle w:val="StyleUnderline"/>
        </w:rPr>
        <w:t>principles impose powerful limitations on the executive branch</w:t>
      </w:r>
      <w:r w:rsidRPr="00601593">
        <w:rPr>
          <w:sz w:val="16"/>
        </w:rPr>
        <w:t xml:space="preserve">. </w:t>
      </w:r>
      <w:r w:rsidRPr="00707DBD">
        <w:rPr>
          <w:rStyle w:val="StyleUnderline"/>
        </w:rPr>
        <w:t>Agencies and officials of the federal government may not spend monies from any source, private or public, without legislative permission to do so. Even</w:t>
      </w:r>
      <w:r w:rsidRPr="00601593">
        <w:rPr>
          <w:sz w:val="16"/>
        </w:rPr>
        <w:t xml:space="preserve"> where unauthorized spending by the Executive would impose no additional obligation on the Treasury because it is made with private or other non-governmental funds the Constitution prohibits such spending if </w:t>
      </w:r>
      <w:proofErr w:type="gramStart"/>
      <w:r w:rsidRPr="00601593">
        <w:rPr>
          <w:sz w:val="16"/>
        </w:rPr>
        <w:t>it is not authorized by Congress</w:t>
      </w:r>
      <w:proofErr w:type="gramEnd"/>
      <w:r w:rsidRPr="00601593">
        <w:rPr>
          <w:sz w:val="16"/>
        </w:rPr>
        <w:t xml:space="preserve">. All federal receipts must be "deposited," at least figuratively, into the Treasury, and all spending in the name of the United States must be pursuant to legislative appropriation. </w:t>
      </w:r>
      <w:r w:rsidRPr="00707DBD">
        <w:rPr>
          <w:rStyle w:val="StyleUnderline"/>
        </w:rPr>
        <w:t xml:space="preserve">The Principles of the Public </w:t>
      </w:r>
      <w:proofErr w:type="spellStart"/>
      <w:r w:rsidRPr="00707DBD">
        <w:rPr>
          <w:rStyle w:val="StyleUnderline"/>
        </w:rPr>
        <w:t>Fisc</w:t>
      </w:r>
      <w:proofErr w:type="spellEnd"/>
      <w:r w:rsidRPr="00707DBD">
        <w:rPr>
          <w:rStyle w:val="StyleUnderline"/>
        </w:rPr>
        <w:t xml:space="preserve"> and of Appropriations Control also impose an obligation on Congress itself.</w:t>
      </w:r>
      <w:r w:rsidRPr="00601593">
        <w:rPr>
          <w:sz w:val="16"/>
        </w:rPr>
        <w:t xml:space="preserve"> </w:t>
      </w:r>
      <w:r w:rsidRPr="00601593">
        <w:rPr>
          <w:rStyle w:val="Emphasis"/>
          <w:highlight w:val="cyan"/>
        </w:rPr>
        <w:t>Congress has not only the power but also the duty to exercise legislative control over federal expenditures</w:t>
      </w:r>
      <w:r w:rsidRPr="00601593">
        <w:rPr>
          <w:sz w:val="16"/>
        </w:rPr>
        <w:t xml:space="preserve">. </w:t>
      </w:r>
      <w:r w:rsidRPr="00707DBD">
        <w:rPr>
          <w:rStyle w:val="StyleUnderline"/>
        </w:rPr>
        <w:t xml:space="preserve">If Congress permits the Executive access to the public </w:t>
      </w:r>
      <w:proofErr w:type="spellStart"/>
      <w:r w:rsidRPr="00707DBD">
        <w:rPr>
          <w:rStyle w:val="StyleUnderline"/>
        </w:rPr>
        <w:t>fisc</w:t>
      </w:r>
      <w:proofErr w:type="spellEnd"/>
      <w:r w:rsidRPr="00707DBD">
        <w:rPr>
          <w:rStyle w:val="StyleUnderline"/>
        </w:rPr>
        <w:t xml:space="preserve"> without effective appropriations control, then the Executive alone defines the scope and character of the public spher</w:t>
      </w:r>
      <w:r w:rsidRPr="00601593">
        <w:rPr>
          <w:sz w:val="16"/>
        </w:rPr>
        <w:t>e, especially in areas that inherently require significant executive discretion</w:t>
      </w:r>
      <w:r w:rsidRPr="00707DBD">
        <w:rPr>
          <w:rStyle w:val="StyleUnderline"/>
        </w:rPr>
        <w:t xml:space="preserve">. </w:t>
      </w:r>
      <w:r w:rsidRPr="00601593">
        <w:rPr>
          <w:rStyle w:val="StyleUnderline"/>
          <w:highlight w:val="cyan"/>
        </w:rPr>
        <w:t>Congress abdicates, rather than exercises, its power of the purse if it creates permanent or other open-ended spending authority that effectively escapes periodic legislative review and limitation</w:t>
      </w:r>
      <w:r w:rsidRPr="00601593">
        <w:rPr>
          <w:sz w:val="16"/>
        </w:rPr>
        <w:t>. Accordingly, I propose that not every legislative grant of spending authority necessarily qualifies as an "Appropriation</w:t>
      </w:r>
      <w:proofErr w:type="gramStart"/>
      <w:r w:rsidRPr="00601593">
        <w:rPr>
          <w:sz w:val="16"/>
        </w:rPr>
        <w:t>[ ]</w:t>
      </w:r>
      <w:proofErr w:type="gramEnd"/>
      <w:r w:rsidRPr="00601593">
        <w:rPr>
          <w:sz w:val="16"/>
        </w:rPr>
        <w:t xml:space="preserve"> made by Law" under the Constitution. </w:t>
      </w:r>
    </w:p>
    <w:p w14:paraId="1616A480" w14:textId="77777777" w:rsidR="00B61BAC" w:rsidRDefault="00B61BAC" w:rsidP="00B61BAC">
      <w:pPr>
        <w:rPr>
          <w:sz w:val="16"/>
        </w:rPr>
      </w:pPr>
    </w:p>
    <w:p w14:paraId="7DB179CB" w14:textId="77777777" w:rsidR="00B61BAC" w:rsidRPr="00944076" w:rsidRDefault="00B61BAC" w:rsidP="00B61BAC">
      <w:pPr>
        <w:rPr>
          <w:sz w:val="16"/>
        </w:rPr>
      </w:pPr>
    </w:p>
    <w:p w14:paraId="60517409" w14:textId="77777777" w:rsidR="004F500B" w:rsidRDefault="004F500B" w:rsidP="00B61BAC">
      <w:pPr>
        <w:pStyle w:val="Heading2"/>
      </w:pPr>
    </w:p>
    <w:p w14:paraId="075572D5" w14:textId="5CE45A6D" w:rsidR="004F500B" w:rsidRDefault="00C66A97" w:rsidP="004F500B">
      <w:pPr>
        <w:pStyle w:val="Heading2"/>
      </w:pPr>
      <w:r>
        <w:lastRenderedPageBreak/>
        <w:t>* Must Use Agencies</w:t>
      </w:r>
    </w:p>
    <w:p w14:paraId="74230661" w14:textId="05C8B6B4" w:rsidR="004F500B" w:rsidRDefault="00C66A97" w:rsidP="004F500B">
      <w:pPr>
        <w:pStyle w:val="Heading3"/>
      </w:pPr>
      <w:r>
        <w:lastRenderedPageBreak/>
        <w:t xml:space="preserve">1nc – T Agencies </w:t>
      </w:r>
    </w:p>
    <w:p w14:paraId="7EB8AF7F" w14:textId="77777777" w:rsidR="004F500B" w:rsidRDefault="004F500B" w:rsidP="004F500B">
      <w:pPr>
        <w:pStyle w:val="Heading4"/>
      </w:pPr>
      <w:r>
        <w:t xml:space="preserve">“Regulation” </w:t>
      </w:r>
      <w:r>
        <w:rPr>
          <w:u w:val="single"/>
        </w:rPr>
        <w:t>must</w:t>
      </w:r>
      <w:r>
        <w:t xml:space="preserve"> be created by agencies and </w:t>
      </w:r>
      <w:r>
        <w:rPr>
          <w:u w:val="single"/>
        </w:rPr>
        <w:t>cannot</w:t>
      </w:r>
      <w:r>
        <w:t xml:space="preserve"> be an act of Congress</w:t>
      </w:r>
    </w:p>
    <w:p w14:paraId="0E318982" w14:textId="77777777" w:rsidR="004F500B" w:rsidRDefault="004F500B" w:rsidP="004F500B">
      <w:r w:rsidRPr="00573B26">
        <w:rPr>
          <w:rStyle w:val="Style13ptBold"/>
        </w:rPr>
        <w:t>Coble 15 –</w:t>
      </w:r>
      <w:r>
        <w:t xml:space="preserve"> Christopher Coble, Esq., JD, </w:t>
      </w:r>
      <w:proofErr w:type="spellStart"/>
      <w:r>
        <w:t>FindLaw</w:t>
      </w:r>
      <w:proofErr w:type="spellEnd"/>
      <w:r>
        <w:t>, “What's the Difference Between Laws and Regulations?</w:t>
      </w:r>
      <w:proofErr w:type="gramStart"/>
      <w:r>
        <w:t>”,</w:t>
      </w:r>
      <w:proofErr w:type="gramEnd"/>
      <w:r>
        <w:t xml:space="preserve"> </w:t>
      </w:r>
      <w:proofErr w:type="spellStart"/>
      <w:r>
        <w:t>FindLaw</w:t>
      </w:r>
      <w:proofErr w:type="spellEnd"/>
      <w:r>
        <w:t>, 10-23, http://blogs.findlaw.com/law_and_life/2015/10/whats-the-difference-between-laws-and-regulations.html</w:t>
      </w:r>
    </w:p>
    <w:p w14:paraId="1D750922" w14:textId="77777777" w:rsidR="004F500B" w:rsidRDefault="004F500B" w:rsidP="004F500B">
      <w:pPr>
        <w:rPr>
          <w:sz w:val="16"/>
        </w:rPr>
      </w:pPr>
      <w:r w:rsidRPr="00660787">
        <w:rPr>
          <w:sz w:val="16"/>
        </w:rPr>
        <w:t xml:space="preserve">When we hear that something is against the law, we generally don't question where the law comes from. But 'the law' can mean a lot of things, from general ideas about jurisprudence all the way down to a written ordinance. And </w:t>
      </w:r>
      <w:r w:rsidRPr="00573B26">
        <w:rPr>
          <w:rStyle w:val="StyleUnderline"/>
        </w:rPr>
        <w:t xml:space="preserve">while the words </w:t>
      </w:r>
      <w:r w:rsidRPr="00C841D6">
        <w:rPr>
          <w:rStyle w:val="StyleUnderline"/>
          <w:highlight w:val="cyan"/>
        </w:rPr>
        <w:t>'law' and 'regulation'</w:t>
      </w:r>
      <w:r w:rsidRPr="00573B26">
        <w:rPr>
          <w:rStyle w:val="StyleUnderline"/>
        </w:rPr>
        <w:t xml:space="preserve"> </w:t>
      </w:r>
      <w:r w:rsidRPr="00C841D6">
        <w:rPr>
          <w:rStyle w:val="StyleUnderline"/>
          <w:highlight w:val="cyan"/>
        </w:rPr>
        <w:t>are</w:t>
      </w:r>
      <w:r w:rsidRPr="00573B26">
        <w:rPr>
          <w:rStyle w:val="StyleUnderline"/>
        </w:rPr>
        <w:t xml:space="preserve"> often used interchangeably, they can refer to </w:t>
      </w:r>
      <w:r w:rsidRPr="00C841D6">
        <w:rPr>
          <w:rStyle w:val="Emphasis"/>
          <w:highlight w:val="cyan"/>
        </w:rPr>
        <w:t>very distinc</w:t>
      </w:r>
      <w:r w:rsidRPr="00C841D6">
        <w:rPr>
          <w:rStyle w:val="StyleUnderline"/>
          <w:highlight w:val="cyan"/>
        </w:rPr>
        <w:t>t things</w:t>
      </w:r>
      <w:r w:rsidRPr="00660787">
        <w:rPr>
          <w:sz w:val="16"/>
        </w:rPr>
        <w:t xml:space="preserve">. </w:t>
      </w:r>
      <w:r w:rsidRPr="00573B26">
        <w:rPr>
          <w:rStyle w:val="StyleUnderline"/>
        </w:rPr>
        <w:t xml:space="preserve">Although the </w:t>
      </w:r>
      <w:r w:rsidRPr="00573B26">
        <w:rPr>
          <w:rStyle w:val="Emphasis"/>
        </w:rPr>
        <w:t>effect</w:t>
      </w:r>
      <w:r w:rsidRPr="00573B26">
        <w:rPr>
          <w:rStyle w:val="StyleUnderline"/>
        </w:rPr>
        <w:t xml:space="preserve"> of laws and regulations can often be the same, it is important to understand how they are </w:t>
      </w:r>
      <w:r w:rsidRPr="00573B26">
        <w:rPr>
          <w:rStyle w:val="Emphasis"/>
        </w:rPr>
        <w:t>different</w:t>
      </w:r>
      <w:r w:rsidRPr="00660787">
        <w:rPr>
          <w:sz w:val="16"/>
        </w:rPr>
        <w:t xml:space="preserve">. Letter of the Law </w:t>
      </w:r>
      <w:r w:rsidRPr="00C841D6">
        <w:rPr>
          <w:rStyle w:val="StyleUnderline"/>
          <w:highlight w:val="cyan"/>
        </w:rPr>
        <w:t>Laws are</w:t>
      </w:r>
      <w:r w:rsidRPr="00573B26">
        <w:rPr>
          <w:rStyle w:val="StyleUnderline"/>
        </w:rPr>
        <w:t xml:space="preserve"> the </w:t>
      </w:r>
      <w:r w:rsidRPr="00C841D6">
        <w:rPr>
          <w:rStyle w:val="StyleUnderline"/>
          <w:highlight w:val="cyan"/>
        </w:rPr>
        <w:t>products of written statutes, passed by</w:t>
      </w:r>
      <w:r w:rsidRPr="00C841D6">
        <w:rPr>
          <w:sz w:val="16"/>
          <w:highlight w:val="cyan"/>
        </w:rPr>
        <w:t xml:space="preserve"> </w:t>
      </w:r>
      <w:r w:rsidRPr="00660787">
        <w:rPr>
          <w:sz w:val="16"/>
        </w:rPr>
        <w:t xml:space="preserve">either </w:t>
      </w:r>
      <w:r w:rsidRPr="00C841D6">
        <w:rPr>
          <w:rStyle w:val="StyleUnderline"/>
          <w:highlight w:val="cyan"/>
        </w:rPr>
        <w:t>the U.S. Congress</w:t>
      </w:r>
      <w:r w:rsidRPr="00660787">
        <w:rPr>
          <w:sz w:val="16"/>
        </w:rPr>
        <w:t xml:space="preserve"> or state legislatures. The legislatures create bills that, when passed by a vote, become statutory law. For example, in response to the stock market crash of 1929, Congress passed the Securities and Exchange Act of 1934 in an effort to curb securities fraud and insider trading. The Act is codified in the United States Code as Title 15, Section 78a, and, among other things, prohibits the disclosure of false or misleading information related to securities transactions. The Securities and Exchange Act also created the Securities and Exchange Commission, tasked with enforcing federal securities laws. Rules of Regulations </w:t>
      </w:r>
      <w:proofErr w:type="spellStart"/>
      <w:r w:rsidRPr="00C841D6">
        <w:rPr>
          <w:rStyle w:val="StyleUnderline"/>
          <w:highlight w:val="cyan"/>
        </w:rPr>
        <w:t>Regulations</w:t>
      </w:r>
      <w:proofErr w:type="spellEnd"/>
      <w:r w:rsidRPr="00573B26">
        <w:rPr>
          <w:rStyle w:val="StyleUnderline"/>
        </w:rPr>
        <w:t xml:space="preserve">, </w:t>
      </w:r>
      <w:r w:rsidRPr="00573B26">
        <w:rPr>
          <w:rStyle w:val="Emphasis"/>
        </w:rPr>
        <w:t>on the other hand</w:t>
      </w:r>
      <w:r w:rsidRPr="00573B26">
        <w:rPr>
          <w:rStyle w:val="StyleUnderline"/>
        </w:rPr>
        <w:t xml:space="preserve">, </w:t>
      </w:r>
      <w:r w:rsidRPr="00C841D6">
        <w:rPr>
          <w:rStyle w:val="StyleUnderline"/>
          <w:highlight w:val="cyan"/>
        </w:rPr>
        <w:t xml:space="preserve">are standards and rules </w:t>
      </w:r>
      <w:r w:rsidRPr="00C841D6">
        <w:rPr>
          <w:rStyle w:val="Emphasis"/>
          <w:highlight w:val="cyan"/>
        </w:rPr>
        <w:t>adopted by administrative agencies</w:t>
      </w:r>
      <w:r w:rsidRPr="00573B26">
        <w:rPr>
          <w:rStyle w:val="StyleUnderline"/>
        </w:rPr>
        <w:t xml:space="preserve"> </w:t>
      </w:r>
      <w:r w:rsidRPr="00C841D6">
        <w:rPr>
          <w:rStyle w:val="StyleUnderline"/>
          <w:highlight w:val="cyan"/>
        </w:rPr>
        <w:t>that govern how laws will be enforced</w:t>
      </w:r>
      <w:r w:rsidRPr="00573B26">
        <w:rPr>
          <w:rStyle w:val="StyleUnderline"/>
        </w:rPr>
        <w:t>. So an agency like the SEC can have its own regulations for enforcing major securities laws</w:t>
      </w:r>
      <w:r w:rsidRPr="00660787">
        <w:rPr>
          <w:sz w:val="16"/>
        </w:rPr>
        <w:t xml:space="preserve">. For instance, while the Securities and Exchange Act prohibits using insider or nonpublic information to make trades, the SEC can have its own rules on how it will investigate charges of insider trading. </w:t>
      </w:r>
      <w:r w:rsidRPr="00573B26">
        <w:rPr>
          <w:rStyle w:val="StyleUnderline"/>
        </w:rPr>
        <w:t>Like laws, regulations are codified and published so that parties are on notice regarding what is and isn't legal. And regulations often have the same force as laws, since, without them, regulatory agencies wouldn't be able to enforce laws</w:t>
      </w:r>
      <w:r w:rsidRPr="00660787">
        <w:rPr>
          <w:sz w:val="16"/>
        </w:rPr>
        <w:t xml:space="preserve">. </w:t>
      </w:r>
    </w:p>
    <w:p w14:paraId="2DEC2D14" w14:textId="77777777" w:rsidR="004F500B" w:rsidRDefault="004F500B" w:rsidP="004F500B">
      <w:pPr>
        <w:rPr>
          <w:sz w:val="16"/>
        </w:rPr>
      </w:pPr>
    </w:p>
    <w:p w14:paraId="588A15EE" w14:textId="25CCB5ED" w:rsidR="004F500B" w:rsidRDefault="00C66A97" w:rsidP="004F500B">
      <w:pPr>
        <w:pStyle w:val="Heading3"/>
      </w:pPr>
      <w:r>
        <w:lastRenderedPageBreak/>
        <w:t>Regulation =</w:t>
      </w:r>
      <w:r w:rsidR="004F500B">
        <w:t xml:space="preserve"> </w:t>
      </w:r>
      <w:r>
        <w:t>Agencies</w:t>
      </w:r>
    </w:p>
    <w:p w14:paraId="4478381B" w14:textId="77777777" w:rsidR="004F500B" w:rsidRPr="00AB09BC" w:rsidRDefault="004F500B" w:rsidP="004F500B">
      <w:pPr>
        <w:pStyle w:val="Heading4"/>
        <w:rPr>
          <w:rFonts w:cs="Arial"/>
        </w:rPr>
      </w:pPr>
      <w:r w:rsidRPr="00AB09BC">
        <w:rPr>
          <w:rFonts w:cs="Arial"/>
        </w:rPr>
        <w:t>Regulations are distinct from legislation—refer to rules made by executive agencies to carry out legislative intent</w:t>
      </w:r>
    </w:p>
    <w:p w14:paraId="530D4C2F" w14:textId="77777777" w:rsidR="004F500B" w:rsidRPr="00AB09BC" w:rsidRDefault="004F500B" w:rsidP="004F500B">
      <w:r w:rsidRPr="00AB09BC">
        <w:rPr>
          <w:rStyle w:val="Style13ptBold"/>
        </w:rPr>
        <w:t xml:space="preserve">West’s </w:t>
      </w:r>
      <w:r w:rsidRPr="00AB09BC">
        <w:t>Encyclopedia of American Law</w:t>
      </w:r>
      <w:r w:rsidRPr="00AB09BC">
        <w:rPr>
          <w:rStyle w:val="Style13ptBold"/>
        </w:rPr>
        <w:t xml:space="preserve"> 8</w:t>
      </w:r>
      <w:r w:rsidRPr="00AB09BC">
        <w:t xml:space="preserve"> [West's Encyclopedia of American Law, edition 2. Copyright 2008 The Gale Group, Inc. All rights reserved. Accessible Online at http://legal-dictionary.thefreedictionary.com/regulation] 7-7-2017</w:t>
      </w:r>
    </w:p>
    <w:p w14:paraId="403081E3" w14:textId="77777777" w:rsidR="004F500B" w:rsidRPr="009B61C0" w:rsidRDefault="004F500B" w:rsidP="004F500B">
      <w:pPr>
        <w:rPr>
          <w:b/>
          <w:u w:val="single"/>
        </w:rPr>
      </w:pPr>
      <w:proofErr w:type="gramStart"/>
      <w:r w:rsidRPr="00AB09BC">
        <w:rPr>
          <w:sz w:val="16"/>
        </w:rPr>
        <w:t>A rule of order having the force of law, prescribed by a superior or competent authority, relating to the actions of those under the authority's control.</w:t>
      </w:r>
      <w:proofErr w:type="gramEnd"/>
      <w:r w:rsidRPr="00AB09BC">
        <w:rPr>
          <w:sz w:val="16"/>
        </w:rPr>
        <w:t xml:space="preserve"> </w:t>
      </w:r>
      <w:proofErr w:type="gramStart"/>
      <w:r w:rsidRPr="009065F2">
        <w:rPr>
          <w:rStyle w:val="StyleUnderline"/>
          <w:highlight w:val="cyan"/>
        </w:rPr>
        <w:t xml:space="preserve">Regulations are issued by </w:t>
      </w:r>
      <w:r w:rsidRPr="00AB09BC">
        <w:rPr>
          <w:rStyle w:val="StyleUnderline"/>
        </w:rPr>
        <w:t xml:space="preserve">various </w:t>
      </w:r>
      <w:r w:rsidRPr="009065F2">
        <w:rPr>
          <w:rStyle w:val="StyleUnderline"/>
          <w:highlight w:val="cyan"/>
        </w:rPr>
        <w:t xml:space="preserve">federal </w:t>
      </w:r>
      <w:r w:rsidRPr="00AB09BC">
        <w:rPr>
          <w:rStyle w:val="StyleUnderline"/>
        </w:rPr>
        <w:t xml:space="preserve">government </w:t>
      </w:r>
      <w:r w:rsidRPr="009065F2">
        <w:rPr>
          <w:rStyle w:val="StyleUnderline"/>
          <w:highlight w:val="cyan"/>
        </w:rPr>
        <w:t>departments</w:t>
      </w:r>
      <w:r w:rsidRPr="00AB09BC">
        <w:rPr>
          <w:rStyle w:val="StyleUnderline"/>
        </w:rPr>
        <w:t xml:space="preserve"> and agencies </w:t>
      </w:r>
      <w:r w:rsidRPr="009065F2">
        <w:rPr>
          <w:rStyle w:val="StyleUnderline"/>
          <w:highlight w:val="cyan"/>
        </w:rPr>
        <w:t xml:space="preserve">to carry out </w:t>
      </w:r>
      <w:r w:rsidRPr="00AB09BC">
        <w:rPr>
          <w:rStyle w:val="StyleUnderline"/>
        </w:rPr>
        <w:t>the intent of</w:t>
      </w:r>
      <w:r w:rsidRPr="009065F2">
        <w:rPr>
          <w:rStyle w:val="StyleUnderline"/>
          <w:highlight w:val="cyan"/>
        </w:rPr>
        <w:t xml:space="preserve"> legislation </w:t>
      </w:r>
      <w:r w:rsidRPr="00AB09BC">
        <w:rPr>
          <w:rStyle w:val="StyleUnderline"/>
        </w:rPr>
        <w:t xml:space="preserve">enacted </w:t>
      </w:r>
      <w:r w:rsidRPr="009065F2">
        <w:rPr>
          <w:rStyle w:val="StyleUnderline"/>
          <w:highlight w:val="cyan"/>
        </w:rPr>
        <w:t>by Congress</w:t>
      </w:r>
      <w:proofErr w:type="gramEnd"/>
      <w:r w:rsidRPr="00AB09BC">
        <w:rPr>
          <w:rStyle w:val="StyleUnderline"/>
        </w:rPr>
        <w:t>. Administrative agencies</w:t>
      </w:r>
      <w:r w:rsidRPr="00AB09BC">
        <w:rPr>
          <w:sz w:val="16"/>
        </w:rPr>
        <w:t xml:space="preserve">, often called "the bureaucracy," </w:t>
      </w:r>
      <w:r w:rsidRPr="00AB09BC">
        <w:rPr>
          <w:rStyle w:val="StyleUnderline"/>
        </w:rPr>
        <w:t>perform a number of different government functions, including rule making. The rules issued by these agencies are called regulations and are designed to guide the activity of those regulated by the agency and also the activity of the agency's employees.</w:t>
      </w:r>
      <w:r w:rsidRPr="00AB09BC">
        <w:rPr>
          <w:sz w:val="16"/>
        </w:rPr>
        <w:t xml:space="preserve"> Regulations also function to ensure uniform application of the law. Administrative agencies began as part of the Executive Branch of government and were designed to carry out the law and the president's policies. Congress, however, retains primary control over the organization of the bureaucracy, including the power to create and eliminate agencies and confirm presidential nominations for staffing the agencies. Congress has also created administrative agencies that exist outside of the executive branch and are independent of presidential control. President franklin d. </w:t>
      </w:r>
      <w:proofErr w:type="spellStart"/>
      <w:proofErr w:type="gramStart"/>
      <w:r w:rsidRPr="00AB09BC">
        <w:rPr>
          <w:sz w:val="16"/>
        </w:rPr>
        <w:t>roosevelt</w:t>
      </w:r>
      <w:proofErr w:type="spellEnd"/>
      <w:proofErr w:type="gramEnd"/>
      <w:r w:rsidRPr="00AB09BC">
        <w:rPr>
          <w:sz w:val="16"/>
        </w:rPr>
        <w:t xml:space="preserve">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 The judicial and legislative functions of administrative agencies are not exactly like those of the courts or the legislature, but they are similar. </w:t>
      </w:r>
      <w:r w:rsidRPr="00AB09BC">
        <w:rPr>
          <w:rStyle w:val="StyleUnderline"/>
        </w:rPr>
        <w:t>Because</w:t>
      </w:r>
      <w:r w:rsidRPr="00AB09BC">
        <w:rPr>
          <w:rStyle w:val="Emphasis"/>
        </w:rPr>
        <w:t xml:space="preserve"> </w:t>
      </w:r>
      <w:r w:rsidRPr="009065F2">
        <w:rPr>
          <w:rStyle w:val="Emphasis"/>
          <w:highlight w:val="cyan"/>
        </w:rPr>
        <w:t xml:space="preserve">regulations are not </w:t>
      </w:r>
      <w:r w:rsidRPr="00AB09BC">
        <w:rPr>
          <w:rStyle w:val="Emphasis"/>
        </w:rPr>
        <w:t xml:space="preserve">the </w:t>
      </w:r>
      <w:r w:rsidRPr="009065F2">
        <w:rPr>
          <w:rStyle w:val="Emphasis"/>
          <w:highlight w:val="cyan"/>
        </w:rPr>
        <w:t xml:space="preserve">work of </w:t>
      </w:r>
      <w:r w:rsidRPr="00AB09BC">
        <w:rPr>
          <w:rStyle w:val="Emphasis"/>
        </w:rPr>
        <w:t xml:space="preserve">the </w:t>
      </w:r>
      <w:r w:rsidRPr="009065F2">
        <w:rPr>
          <w:rStyle w:val="Emphasis"/>
          <w:highlight w:val="cyan"/>
        </w:rPr>
        <w:t>legislature</w:t>
      </w:r>
      <w:r w:rsidRPr="009065F2">
        <w:rPr>
          <w:rStyle w:val="StyleUnderline"/>
          <w:highlight w:val="cyan"/>
        </w:rPr>
        <w:t xml:space="preserve">, they do not have the effect of law in theory; </w:t>
      </w:r>
      <w:r w:rsidRPr="00AB09BC">
        <w:rPr>
          <w:rStyle w:val="StyleUnderline"/>
        </w:rPr>
        <w:t xml:space="preserve">but </w:t>
      </w:r>
      <w:r w:rsidRPr="009065F2">
        <w:rPr>
          <w:rStyle w:val="StyleUnderline"/>
          <w:highlight w:val="cyan"/>
        </w:rPr>
        <w:t xml:space="preserve">in practice, regulations </w:t>
      </w:r>
      <w:r w:rsidRPr="00AB09BC">
        <w:rPr>
          <w:rStyle w:val="StyleUnderline"/>
        </w:rPr>
        <w:t xml:space="preserve">can </w:t>
      </w:r>
      <w:r w:rsidRPr="009065F2">
        <w:rPr>
          <w:rStyle w:val="StyleUnderline"/>
          <w:highlight w:val="cyan"/>
        </w:rPr>
        <w:t>have an important effect</w:t>
      </w:r>
      <w:r w:rsidRPr="00AB09BC">
        <w:rPr>
          <w:rStyle w:val="StyleUnderline"/>
        </w:rPr>
        <w:t xml:space="preserve"> in determining the outcome of cases involving regulatory activity.</w:t>
      </w:r>
      <w:r w:rsidRPr="00AB09BC">
        <w:rPr>
          <w:sz w:val="16"/>
        </w:rPr>
        <w:t xml:space="preserve"> Much of the legislative power vested in administrative agencies comes from the fact that Congress can only go so far in enacting legislation or establishing guidelines for the agencies to follow. Language that is intrinsically vague and cannot speak for every factual situation to which it is applied, as well as political factors, dictate that the agencies have much to interpret and decide in enforcing legislation. For example, Securities laws prohibit insiders from profiting against the public interest, but it is left to the applicable Administrative Agency, the Securities and Exchange Commission, to define "public interest." The Food and Drug Administration, another administrative agency, must keep unsafe food and ineffective drug products off the market, but further administrative refinement and interpretation is necessary for the agency to determine what products are "unsafe" or "ineffective." The Federal Communications Commission must interpret laws regulating broadcasting; the Treasury Department issues regulations interpreting the Internal Revenue Code; and the Board of Governors of the </w:t>
      </w:r>
      <w:proofErr w:type="gramStart"/>
      <w:r w:rsidRPr="00AB09BC">
        <w:rPr>
          <w:sz w:val="16"/>
        </w:rPr>
        <w:t>federal reserve</w:t>
      </w:r>
      <w:proofErr w:type="gramEnd"/>
      <w:r w:rsidRPr="00AB09BC">
        <w:rPr>
          <w:sz w:val="16"/>
        </w:rPr>
        <w:t xml:space="preserve"> System issues regulations governing the actions of Federal Reserve banks. The many other administrative agencies and departments make regulations to provide clarity and guidance in their respective areas of the law. </w:t>
      </w:r>
      <w:r w:rsidRPr="009065F2">
        <w:rPr>
          <w:rStyle w:val="StyleUnderline"/>
          <w:highlight w:val="cyan"/>
        </w:rPr>
        <w:t>Administrative agencies carry out legislation</w:t>
      </w:r>
      <w:r w:rsidRPr="00AB09BC">
        <w:rPr>
          <w:rStyle w:val="StyleUnderline"/>
        </w:rPr>
        <w:t xml:space="preserve"> in several ways</w:t>
      </w:r>
      <w:r w:rsidRPr="009065F2">
        <w:rPr>
          <w:rStyle w:val="StyleUnderline"/>
          <w:highlight w:val="cyan"/>
        </w:rPr>
        <w:t xml:space="preserve">, including </w:t>
      </w:r>
      <w:r w:rsidRPr="00AB09BC">
        <w:rPr>
          <w:rStyle w:val="StyleUnderline"/>
        </w:rPr>
        <w:t xml:space="preserve">enacting </w:t>
      </w:r>
      <w:r w:rsidRPr="009065F2">
        <w:rPr>
          <w:rStyle w:val="StyleUnderline"/>
          <w:highlight w:val="cyan"/>
        </w:rPr>
        <w:t xml:space="preserve">regulations to carry out </w:t>
      </w:r>
      <w:r w:rsidRPr="00AB09BC">
        <w:rPr>
          <w:rStyle w:val="StyleUnderline"/>
        </w:rPr>
        <w:t xml:space="preserve">what the agency believes is the </w:t>
      </w:r>
      <w:r w:rsidRPr="009065F2">
        <w:rPr>
          <w:rStyle w:val="StyleUnderline"/>
          <w:highlight w:val="cyan"/>
        </w:rPr>
        <w:t xml:space="preserve">legislative intent. Agencies </w:t>
      </w:r>
      <w:r w:rsidRPr="00AB09BC">
        <w:rPr>
          <w:rStyle w:val="StyleUnderline"/>
        </w:rPr>
        <w:t xml:space="preserve">generally </w:t>
      </w:r>
      <w:r w:rsidRPr="009065F2">
        <w:rPr>
          <w:rStyle w:val="StyleUnderline"/>
          <w:highlight w:val="cyan"/>
        </w:rPr>
        <w:t xml:space="preserve">formulate </w:t>
      </w:r>
      <w:r w:rsidRPr="00AB09BC">
        <w:rPr>
          <w:rStyle w:val="StyleUnderline"/>
        </w:rPr>
        <w:t xml:space="preserve">proposed </w:t>
      </w:r>
      <w:r w:rsidRPr="009065F2">
        <w:rPr>
          <w:rStyle w:val="StyleUnderline"/>
          <w:highlight w:val="cyan"/>
        </w:rPr>
        <w:t xml:space="preserve">regulations and then open up rule-making proceedings in which </w:t>
      </w:r>
      <w:r w:rsidRPr="00AB09BC">
        <w:rPr>
          <w:rStyle w:val="StyleUnderline"/>
        </w:rPr>
        <w:t xml:space="preserve">interested </w:t>
      </w:r>
      <w:r w:rsidRPr="009065F2">
        <w:rPr>
          <w:rStyle w:val="StyleUnderline"/>
          <w:highlight w:val="cyan"/>
        </w:rPr>
        <w:t xml:space="preserve">parties can testify </w:t>
      </w:r>
      <w:r w:rsidRPr="00AB09BC">
        <w:rPr>
          <w:rStyle w:val="StyleUnderline"/>
        </w:rPr>
        <w:t xml:space="preserve">and comment </w:t>
      </w:r>
      <w:r w:rsidRPr="009065F2">
        <w:rPr>
          <w:rStyle w:val="StyleUnderline"/>
          <w:highlight w:val="cyan"/>
        </w:rPr>
        <w:t>on them</w:t>
      </w:r>
      <w:r w:rsidRPr="00AB09BC">
        <w:rPr>
          <w:rStyle w:val="StyleUnderline"/>
        </w:rPr>
        <w:t>. The agency then issues a rule or policy that binds the agency in future cases just as statutory law does.</w:t>
      </w:r>
    </w:p>
    <w:p w14:paraId="3B5D5A14" w14:textId="77777777" w:rsidR="004F500B" w:rsidRPr="004F500B" w:rsidRDefault="004F500B" w:rsidP="004F500B"/>
    <w:p w14:paraId="6FEB2955" w14:textId="77777777" w:rsidR="00CD0876" w:rsidRPr="00960667" w:rsidRDefault="00CD0876" w:rsidP="00B61BAC"/>
    <w:p w14:paraId="1A913B99" w14:textId="77777777" w:rsidR="004F500B" w:rsidRDefault="004F500B" w:rsidP="004F500B">
      <w:pPr>
        <w:pStyle w:val="Heading2"/>
      </w:pPr>
    </w:p>
    <w:p w14:paraId="7A9213B6" w14:textId="6AC3F8D1" w:rsidR="004F500B" w:rsidRDefault="004F500B" w:rsidP="004F500B">
      <w:pPr>
        <w:pStyle w:val="Heading2"/>
      </w:pPr>
      <w:r>
        <w:lastRenderedPageBreak/>
        <w:t xml:space="preserve">* </w:t>
      </w:r>
      <w:r w:rsidR="00C66A97">
        <w:t>No</w:t>
      </w:r>
      <w:r>
        <w:t xml:space="preserve"> </w:t>
      </w:r>
      <w:r w:rsidR="00C66A97">
        <w:t>Bans</w:t>
      </w:r>
    </w:p>
    <w:p w14:paraId="510B2AB2" w14:textId="71B360BE" w:rsidR="004F500B" w:rsidRPr="00B3109B" w:rsidRDefault="00C66A97" w:rsidP="004F500B">
      <w:pPr>
        <w:pStyle w:val="Heading3"/>
      </w:pPr>
      <w:r>
        <w:lastRenderedPageBreak/>
        <w:t>1nc T – Excludes Bans</w:t>
      </w:r>
    </w:p>
    <w:p w14:paraId="3471D8FD" w14:textId="77777777" w:rsidR="004F500B" w:rsidRDefault="004F500B" w:rsidP="004F500B">
      <w:pPr>
        <w:pStyle w:val="Heading4"/>
      </w:pPr>
      <w:r>
        <w:t xml:space="preserve">“Regulation” </w:t>
      </w:r>
      <w:r>
        <w:rPr>
          <w:u w:val="single"/>
        </w:rPr>
        <w:t>steers</w:t>
      </w:r>
      <w:r>
        <w:t xml:space="preserve"> valued activities and </w:t>
      </w:r>
      <w:r>
        <w:rPr>
          <w:u w:val="single"/>
        </w:rPr>
        <w:t>protects</w:t>
      </w:r>
      <w:r>
        <w:t xml:space="preserve"> their worthwhile aspects---it’s </w:t>
      </w:r>
      <w:r>
        <w:rPr>
          <w:u w:val="single"/>
        </w:rPr>
        <w:t>not</w:t>
      </w:r>
      <w:r>
        <w:t xml:space="preserve"> the same thing as an </w:t>
      </w:r>
      <w:r>
        <w:rPr>
          <w:u w:val="single"/>
        </w:rPr>
        <w:t>outright ban</w:t>
      </w:r>
      <w:r>
        <w:t>, which is “forbiddance”</w:t>
      </w:r>
    </w:p>
    <w:p w14:paraId="0E9E3216" w14:textId="77777777" w:rsidR="004F500B" w:rsidRPr="00A173DD" w:rsidRDefault="004F500B" w:rsidP="004F500B">
      <w:r w:rsidRPr="00FB1CE6">
        <w:rPr>
          <w:rStyle w:val="Style13ptBold"/>
        </w:rPr>
        <w:t>Koop 17 –</w:t>
      </w:r>
      <w:r>
        <w:t xml:space="preserve"> </w:t>
      </w:r>
      <w:proofErr w:type="spellStart"/>
      <w:r>
        <w:t>Christel</w:t>
      </w:r>
      <w:proofErr w:type="spellEnd"/>
      <w:r>
        <w:t xml:space="preserve">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65F4371A" w14:textId="77777777" w:rsidR="004F500B" w:rsidRPr="00B3109B" w:rsidRDefault="004F500B" w:rsidP="004F500B">
      <w:pPr>
        <w:rPr>
          <w:sz w:val="16"/>
        </w:rPr>
      </w:pPr>
      <w:r w:rsidRPr="00B3109B">
        <w:rPr>
          <w:sz w:val="16"/>
        </w:rPr>
        <w:t xml:space="preserve">2 Searching for Platonic essences As noted, </w:t>
      </w:r>
      <w:r w:rsidRPr="00B3109B">
        <w:rPr>
          <w:rStyle w:val="StyleUnderline"/>
        </w:rPr>
        <w:t>scholars</w:t>
      </w:r>
      <w:r w:rsidRPr="00A173DD">
        <w:rPr>
          <w:rStyle w:val="StyleUnderline"/>
        </w:rPr>
        <w:t xml:space="preserve"> have stated that the diversity of properties that are associated with regulation make it impossible to come to a single definition of the concept we refer to as regulation</w:t>
      </w:r>
      <w:r w:rsidRPr="00B3109B">
        <w:rPr>
          <w:sz w:val="16"/>
        </w:rPr>
        <w:t xml:space="preserve">. </w:t>
      </w:r>
      <w:r w:rsidRPr="004356E4">
        <w:rPr>
          <w:sz w:val="16"/>
        </w:rPr>
        <w:t>As Baldwin et al. put it, there are “a variety of definitions in usage which are not reducible to some Platonic essence or single concept” (1998, p. 2)</w:t>
      </w:r>
      <w:proofErr w:type="gramStart"/>
      <w:r w:rsidRPr="004356E4">
        <w:rPr>
          <w:sz w:val="16"/>
        </w:rPr>
        <w:t>.5</w:t>
      </w:r>
      <w:proofErr w:type="gramEnd"/>
      <w:r w:rsidRPr="004356E4">
        <w:rPr>
          <w:sz w:val="16"/>
        </w:rPr>
        <w:t xml:space="preserve"> In addition, Black points out that the definition used often strongly depends on the problem that the author is interested in (2002, p. 13). As a consequence, Levi-</w:t>
      </w:r>
      <w:proofErr w:type="spellStart"/>
      <w:r w:rsidRPr="004356E4">
        <w:rPr>
          <w:sz w:val="16"/>
        </w:rPr>
        <w:t>Faur</w:t>
      </w:r>
      <w:proofErr w:type="spellEnd"/>
      <w:r w:rsidRPr="004356E4">
        <w:rPr>
          <w:sz w:val="16"/>
        </w:rPr>
        <w:t xml:space="preserve"> argues, “we should recognize the many meanings of regulation and devote our attention to understanding each others' terms” (2011, p. 5). </w:t>
      </w:r>
      <w:r w:rsidRPr="004356E4">
        <w:rPr>
          <w:rStyle w:val="StyleUnderline"/>
        </w:rPr>
        <w:t>Nonetheless, two main observations can be made. First</w:t>
      </w:r>
      <w:r w:rsidRPr="00A173DD">
        <w:rPr>
          <w:rStyle w:val="StyleUnderline"/>
        </w:rPr>
        <w:t xml:space="preserve">, at an abstract level, </w:t>
      </w:r>
      <w:r w:rsidRPr="00C841D6">
        <w:rPr>
          <w:rStyle w:val="StyleUnderline"/>
          <w:highlight w:val="cyan"/>
        </w:rPr>
        <w:t>authors agree that regulation is about intervention in</w:t>
      </w:r>
      <w:r w:rsidRPr="00A173DD">
        <w:rPr>
          <w:rStyle w:val="StyleUnderline"/>
        </w:rPr>
        <w:t xml:space="preserve"> the </w:t>
      </w:r>
      <w:r w:rsidRPr="00C841D6">
        <w:rPr>
          <w:rStyle w:val="StyleUnderline"/>
          <w:highlight w:val="cyan"/>
        </w:rPr>
        <w:t>behavior or activities of individual</w:t>
      </w:r>
      <w:r w:rsidRPr="00A173DD">
        <w:rPr>
          <w:rStyle w:val="StyleUnderline"/>
        </w:rPr>
        <w:t xml:space="preserve"> and/</w:t>
      </w:r>
      <w:r w:rsidRPr="00C841D6">
        <w:rPr>
          <w:rStyle w:val="StyleUnderline"/>
          <w:highlight w:val="cyan"/>
        </w:rPr>
        <w:t>or</w:t>
      </w:r>
      <w:r w:rsidRPr="00A173DD">
        <w:rPr>
          <w:rStyle w:val="StyleUnderline"/>
        </w:rPr>
        <w:t xml:space="preserve"> </w:t>
      </w:r>
      <w:r w:rsidRPr="00C841D6">
        <w:rPr>
          <w:rStyle w:val="StyleUnderline"/>
          <w:highlight w:val="cyan"/>
        </w:rPr>
        <w:t>corporate actors</w:t>
      </w:r>
      <w:r w:rsidRPr="00B3109B">
        <w:rPr>
          <w:sz w:val="16"/>
        </w:rPr>
        <w:t xml:space="preserve">. As </w:t>
      </w:r>
      <w:proofErr w:type="spellStart"/>
      <w:r w:rsidRPr="00B3109B">
        <w:rPr>
          <w:sz w:val="16"/>
        </w:rPr>
        <w:t>Mitnick</w:t>
      </w:r>
      <w:proofErr w:type="spellEnd"/>
      <w:r w:rsidRPr="00B3109B">
        <w:rPr>
          <w:sz w:val="16"/>
        </w:rPr>
        <w:t xml:space="preserve"> puts it, “the central element of the class of behaviors that might be termed ‘regulation’ is an interference of some sort in the activity subject to regulation – it is to be governed, altered, controlled, guided, regulated in some way” (1980, p. 2; emphasis in original). </w:t>
      </w:r>
      <w:r w:rsidRPr="00A173DD">
        <w:rPr>
          <w:rStyle w:val="StyleUnderline"/>
        </w:rPr>
        <w:t>Similarly</w:t>
      </w:r>
      <w:r w:rsidRPr="00B3109B">
        <w:rPr>
          <w:sz w:val="16"/>
        </w:rPr>
        <w:t xml:space="preserve">, Moran indicates, </w:t>
      </w:r>
      <w:r w:rsidRPr="00A173DD">
        <w:rPr>
          <w:rStyle w:val="StyleUnderline"/>
        </w:rPr>
        <w:t>“</w:t>
      </w:r>
      <w:r w:rsidRPr="00C841D6">
        <w:rPr>
          <w:rStyle w:val="StyleUnderline"/>
          <w:highlight w:val="cyan"/>
        </w:rPr>
        <w:t>its core meaning is mechanical</w:t>
      </w:r>
      <w:r w:rsidRPr="00A173DD">
        <w:rPr>
          <w:rStyle w:val="StyleUnderline"/>
        </w:rPr>
        <w:t xml:space="preserve"> </w:t>
      </w:r>
      <w:r w:rsidRPr="00C841D6">
        <w:rPr>
          <w:rStyle w:val="StyleUnderline"/>
          <w:highlight w:val="cyan"/>
        </w:rPr>
        <w:t>and</w:t>
      </w:r>
      <w:r w:rsidRPr="00A173DD">
        <w:rPr>
          <w:rStyle w:val="StyleUnderline"/>
        </w:rPr>
        <w:t xml:space="preserve"> immediately invokes the act of </w:t>
      </w:r>
      <w:r w:rsidRPr="00A173DD">
        <w:rPr>
          <w:rStyle w:val="Emphasis"/>
        </w:rPr>
        <w:t>steering</w:t>
      </w:r>
      <w:r w:rsidRPr="00A173DD">
        <w:rPr>
          <w:rStyle w:val="StyleUnderline"/>
        </w:rPr>
        <w:t>”</w:t>
      </w:r>
      <w:r w:rsidRPr="00B3109B">
        <w:rPr>
          <w:sz w:val="16"/>
        </w:rPr>
        <w:t xml:space="preserve"> (Moran 2003, p. 13). </w:t>
      </w:r>
      <w:proofErr w:type="spellStart"/>
      <w:r w:rsidRPr="00B3109B">
        <w:rPr>
          <w:sz w:val="16"/>
        </w:rPr>
        <w:t>Mitnick</w:t>
      </w:r>
      <w:proofErr w:type="spellEnd"/>
      <w:r w:rsidRPr="00B3109B">
        <w:rPr>
          <w:sz w:val="16"/>
        </w:rPr>
        <w:t xml:space="preserve"> adds that </w:t>
      </w:r>
      <w:r w:rsidRPr="00A173DD">
        <w:rPr>
          <w:rStyle w:val="StyleUnderline"/>
        </w:rPr>
        <w:t xml:space="preserve">this </w:t>
      </w:r>
      <w:r w:rsidRPr="00C841D6">
        <w:rPr>
          <w:rStyle w:val="StyleUnderline"/>
          <w:highlight w:val="cyan"/>
        </w:rPr>
        <w:t xml:space="preserve">implies that regulated activities are </w:t>
      </w:r>
      <w:r w:rsidRPr="00C841D6">
        <w:rPr>
          <w:rStyle w:val="Emphasis"/>
          <w:highlight w:val="cyan"/>
        </w:rPr>
        <w:t>not to be replaced or banned</w:t>
      </w:r>
      <w:r w:rsidRPr="00A173DD">
        <w:rPr>
          <w:rStyle w:val="StyleUnderline"/>
        </w:rPr>
        <w:t xml:space="preserve">; they are </w:t>
      </w:r>
      <w:r w:rsidRPr="00C841D6">
        <w:rPr>
          <w:rStyle w:val="StyleUnderline"/>
          <w:highlight w:val="cyan"/>
        </w:rPr>
        <w:t>only</w:t>
      </w:r>
      <w:r w:rsidRPr="00A173DD">
        <w:rPr>
          <w:rStyle w:val="StyleUnderline"/>
        </w:rPr>
        <w:t xml:space="preserve"> to be </w:t>
      </w:r>
      <w:r w:rsidRPr="00C841D6">
        <w:rPr>
          <w:rStyle w:val="Emphasis"/>
          <w:highlight w:val="cyan"/>
        </w:rPr>
        <w:t>regulated</w:t>
      </w:r>
      <w:r w:rsidRPr="00B3109B">
        <w:rPr>
          <w:sz w:val="16"/>
        </w:rPr>
        <w:t xml:space="preserve">. </w:t>
      </w:r>
      <w:r w:rsidRPr="00A173DD">
        <w:rPr>
          <w:rStyle w:val="StyleUnderline"/>
        </w:rPr>
        <w:t xml:space="preserve">This is reflected in Selznick's definition, which refers to </w:t>
      </w:r>
      <w:r w:rsidRPr="00A173DD">
        <w:rPr>
          <w:rStyle w:val="Emphasis"/>
        </w:rPr>
        <w:t>“activities that are valued by a community”</w:t>
      </w:r>
      <w:r w:rsidRPr="00A173DD">
        <w:rPr>
          <w:rStyle w:val="StyleUnderline"/>
        </w:rPr>
        <w:t xml:space="preserve"> and, thus, </w:t>
      </w:r>
      <w:r w:rsidRPr="00A173DD">
        <w:rPr>
          <w:rStyle w:val="Emphasis"/>
        </w:rPr>
        <w:t>excludes most areas of criminal law enforcement</w:t>
      </w:r>
      <w:r w:rsidRPr="00B3109B">
        <w:rPr>
          <w:sz w:val="16"/>
        </w:rPr>
        <w:t xml:space="preserve"> (Selznick 1985, p. 363; cf. </w:t>
      </w:r>
      <w:proofErr w:type="spellStart"/>
      <w:r w:rsidRPr="00B3109B">
        <w:rPr>
          <w:sz w:val="16"/>
        </w:rPr>
        <w:t>Ogus</w:t>
      </w:r>
      <w:proofErr w:type="spellEnd"/>
      <w:r w:rsidRPr="00B3109B">
        <w:rPr>
          <w:sz w:val="16"/>
        </w:rPr>
        <w:t xml:space="preserve"> 1994, p. 1; Baldwin et al. 1998, p. 3). In </w:t>
      </w:r>
      <w:proofErr w:type="spellStart"/>
      <w:r w:rsidRPr="00B3109B">
        <w:rPr>
          <w:sz w:val="16"/>
        </w:rPr>
        <w:t>Mitnick's</w:t>
      </w:r>
      <w:proofErr w:type="spellEnd"/>
      <w:r w:rsidRPr="00B3109B">
        <w:rPr>
          <w:sz w:val="16"/>
        </w:rPr>
        <w:t xml:space="preserve"> view, </w:t>
      </w:r>
      <w:r w:rsidRPr="00A173DD">
        <w:rPr>
          <w:rStyle w:val="StyleUnderline"/>
        </w:rPr>
        <w:t>“[</w:t>
      </w:r>
      <w:proofErr w:type="gramStart"/>
      <w:r w:rsidRPr="00A173DD">
        <w:rPr>
          <w:rStyle w:val="StyleUnderline"/>
        </w:rPr>
        <w:t>t]here</w:t>
      </w:r>
      <w:proofErr w:type="gramEnd"/>
      <w:r w:rsidRPr="00A173DD">
        <w:rPr>
          <w:rStyle w:val="StyleUnderline"/>
        </w:rPr>
        <w:t xml:space="preserve"> should be </w:t>
      </w:r>
      <w:r w:rsidRPr="00A173DD">
        <w:rPr>
          <w:rStyle w:val="Emphasis"/>
        </w:rPr>
        <w:t>public recognition</w:t>
      </w:r>
      <w:r w:rsidRPr="00A173DD">
        <w:rPr>
          <w:rStyle w:val="StyleUnderline"/>
        </w:rPr>
        <w:t xml:space="preserve"> that the </w:t>
      </w:r>
      <w:r w:rsidRPr="00A173DD">
        <w:rPr>
          <w:rStyle w:val="Emphasis"/>
        </w:rPr>
        <w:t>regulated activity is worthwhile in itself</w:t>
      </w:r>
      <w:r w:rsidRPr="00A173DD">
        <w:rPr>
          <w:rStyle w:val="StyleUnderline"/>
        </w:rPr>
        <w:t xml:space="preserve"> and therefore needs </w:t>
      </w:r>
      <w:r w:rsidRPr="00A173DD">
        <w:rPr>
          <w:rStyle w:val="Emphasis"/>
        </w:rPr>
        <w:t>protection</w:t>
      </w:r>
      <w:r w:rsidRPr="00A173DD">
        <w:rPr>
          <w:rStyle w:val="StyleUnderline"/>
        </w:rPr>
        <w:t xml:space="preserve"> as well as </w:t>
      </w:r>
      <w:r w:rsidRPr="00A173DD">
        <w:rPr>
          <w:rStyle w:val="Emphasis"/>
        </w:rPr>
        <w:t>control</w:t>
      </w:r>
      <w:r w:rsidRPr="00A173DD">
        <w:rPr>
          <w:rStyle w:val="StyleUnderline"/>
        </w:rPr>
        <w:t>”</w:t>
      </w:r>
      <w:r w:rsidRPr="00B3109B">
        <w:rPr>
          <w:sz w:val="16"/>
        </w:rPr>
        <w:t xml:space="preserve"> (1985, p. 363). Hence, we find some agreement on regulation being about intervention in activities, and there are various attempts to establish boundaries around the realm of regulation. For </w:t>
      </w:r>
      <w:proofErr w:type="spellStart"/>
      <w:r w:rsidRPr="00B3109B">
        <w:rPr>
          <w:sz w:val="16"/>
        </w:rPr>
        <w:t>Mitnick</w:t>
      </w:r>
      <w:proofErr w:type="spellEnd"/>
      <w:r w:rsidRPr="00B3109B">
        <w:rPr>
          <w:sz w:val="16"/>
        </w:rPr>
        <w:t xml:space="preserve"> (1980) and Selznick (1985), </w:t>
      </w:r>
      <w:r w:rsidRPr="00A173DD">
        <w:rPr>
          <w:rStyle w:val="StyleUnderline"/>
        </w:rPr>
        <w:t xml:space="preserve">this is largely about </w:t>
      </w:r>
      <w:r w:rsidRPr="00A173DD">
        <w:rPr>
          <w:rStyle w:val="Emphasis"/>
        </w:rPr>
        <w:t>separating</w:t>
      </w:r>
      <w:r w:rsidRPr="00A173DD">
        <w:rPr>
          <w:rStyle w:val="StyleUnderline"/>
        </w:rPr>
        <w:t xml:space="preserve"> regulatory intervention from the realm of </w:t>
      </w:r>
      <w:r w:rsidRPr="00A173DD">
        <w:rPr>
          <w:rStyle w:val="Emphasis"/>
        </w:rPr>
        <w:t>forbiddance</w:t>
      </w:r>
      <w:r w:rsidRPr="00B3109B">
        <w:rPr>
          <w:sz w:val="16"/>
        </w:rPr>
        <w:t>.</w:t>
      </w:r>
    </w:p>
    <w:p w14:paraId="64F2DABA" w14:textId="77777777" w:rsidR="004F500B" w:rsidRDefault="004F500B" w:rsidP="004F500B">
      <w:pPr>
        <w:pStyle w:val="Heading2"/>
      </w:pPr>
    </w:p>
    <w:p w14:paraId="1E436548" w14:textId="77777777" w:rsidR="004F500B" w:rsidRPr="001D078C" w:rsidRDefault="004F500B" w:rsidP="004F500B"/>
    <w:p w14:paraId="2FDD6C9D" w14:textId="77777777" w:rsidR="004F500B" w:rsidRDefault="004F500B" w:rsidP="00B61BAC">
      <w:pPr>
        <w:pStyle w:val="Heading2"/>
      </w:pPr>
    </w:p>
    <w:sectPr w:rsidR="004F500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Reference Sans Serif">
    <w:panose1 w:val="020B0604030504040204"/>
    <w:charset w:val="00"/>
    <w:family w:val="auto"/>
    <w:pitch w:val="variable"/>
    <w:sig w:usb0="00000287" w:usb1="00000000"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4"/>
  </w:num>
  <w:num w:numId="14">
    <w:abstractNumId w:val="1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2767A"/>
    <w:rsid w:val="000029E3"/>
    <w:rsid w:val="000029E8"/>
    <w:rsid w:val="00004225"/>
    <w:rsid w:val="00005BCE"/>
    <w:rsid w:val="000066CA"/>
    <w:rsid w:val="00007264"/>
    <w:rsid w:val="000076A9"/>
    <w:rsid w:val="00014FAD"/>
    <w:rsid w:val="00015D2A"/>
    <w:rsid w:val="0002490B"/>
    <w:rsid w:val="00026465"/>
    <w:rsid w:val="00030204"/>
    <w:rsid w:val="000312A0"/>
    <w:rsid w:val="0003396C"/>
    <w:rsid w:val="00035337"/>
    <w:rsid w:val="00052832"/>
    <w:rsid w:val="00052FB1"/>
    <w:rsid w:val="00054276"/>
    <w:rsid w:val="000547B1"/>
    <w:rsid w:val="0006091E"/>
    <w:rsid w:val="000638C1"/>
    <w:rsid w:val="00065FEE"/>
    <w:rsid w:val="00066E3C"/>
    <w:rsid w:val="00072718"/>
    <w:rsid w:val="0007381E"/>
    <w:rsid w:val="00075366"/>
    <w:rsid w:val="00076094"/>
    <w:rsid w:val="0008785F"/>
    <w:rsid w:val="00090CBE"/>
    <w:rsid w:val="00094DEC"/>
    <w:rsid w:val="000A2D8A"/>
    <w:rsid w:val="000D26A6"/>
    <w:rsid w:val="000D2B90"/>
    <w:rsid w:val="000D6ED8"/>
    <w:rsid w:val="000D717B"/>
    <w:rsid w:val="00100829"/>
    <w:rsid w:val="00100B28"/>
    <w:rsid w:val="00101D3C"/>
    <w:rsid w:val="001130B2"/>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4927"/>
    <w:rsid w:val="001B73E3"/>
    <w:rsid w:val="001C316D"/>
    <w:rsid w:val="001D078C"/>
    <w:rsid w:val="001D1A0D"/>
    <w:rsid w:val="001D36BF"/>
    <w:rsid w:val="001D4C28"/>
    <w:rsid w:val="001E0B1F"/>
    <w:rsid w:val="001E0C0F"/>
    <w:rsid w:val="001E1E0B"/>
    <w:rsid w:val="001F1173"/>
    <w:rsid w:val="001F5AD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112E"/>
    <w:rsid w:val="00272F3F"/>
    <w:rsid w:val="00274EDB"/>
    <w:rsid w:val="0027729E"/>
    <w:rsid w:val="002843B2"/>
    <w:rsid w:val="00284ED6"/>
    <w:rsid w:val="00290C5A"/>
    <w:rsid w:val="00290C92"/>
    <w:rsid w:val="0029647A"/>
    <w:rsid w:val="00296504"/>
    <w:rsid w:val="002B027D"/>
    <w:rsid w:val="002B5511"/>
    <w:rsid w:val="002B7ACF"/>
    <w:rsid w:val="002D0ACF"/>
    <w:rsid w:val="002E0643"/>
    <w:rsid w:val="002E392E"/>
    <w:rsid w:val="002E6BBC"/>
    <w:rsid w:val="002F1BA9"/>
    <w:rsid w:val="002F6E74"/>
    <w:rsid w:val="003106B3"/>
    <w:rsid w:val="0031385D"/>
    <w:rsid w:val="00315AE6"/>
    <w:rsid w:val="003171AB"/>
    <w:rsid w:val="003223B2"/>
    <w:rsid w:val="00322A67"/>
    <w:rsid w:val="00330E13"/>
    <w:rsid w:val="00335A23"/>
    <w:rsid w:val="00340707"/>
    <w:rsid w:val="00341C61"/>
    <w:rsid w:val="00351841"/>
    <w:rsid w:val="003619CF"/>
    <w:rsid w:val="003624A6"/>
    <w:rsid w:val="00364ADF"/>
    <w:rsid w:val="00365C8D"/>
    <w:rsid w:val="003670D9"/>
    <w:rsid w:val="00370B41"/>
    <w:rsid w:val="00371B27"/>
    <w:rsid w:val="003726C3"/>
    <w:rsid w:val="00372809"/>
    <w:rsid w:val="00375D2E"/>
    <w:rsid w:val="00377741"/>
    <w:rsid w:val="00383071"/>
    <w:rsid w:val="00383B19"/>
    <w:rsid w:val="00384CBC"/>
    <w:rsid w:val="003933F9"/>
    <w:rsid w:val="00395864"/>
    <w:rsid w:val="00396557"/>
    <w:rsid w:val="00397316"/>
    <w:rsid w:val="003A248F"/>
    <w:rsid w:val="003A4D9C"/>
    <w:rsid w:val="003B1668"/>
    <w:rsid w:val="003C5F4C"/>
    <w:rsid w:val="003D2582"/>
    <w:rsid w:val="003D5EA8"/>
    <w:rsid w:val="003D7928"/>
    <w:rsid w:val="003D7B28"/>
    <w:rsid w:val="003E305E"/>
    <w:rsid w:val="003E34DB"/>
    <w:rsid w:val="003E5302"/>
    <w:rsid w:val="003E5BF1"/>
    <w:rsid w:val="003F2452"/>
    <w:rsid w:val="003F41EA"/>
    <w:rsid w:val="003F7DF0"/>
    <w:rsid w:val="00400241"/>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0197"/>
    <w:rsid w:val="00496BB2"/>
    <w:rsid w:val="004B37B4"/>
    <w:rsid w:val="004B72B4"/>
    <w:rsid w:val="004C0314"/>
    <w:rsid w:val="004C0D3D"/>
    <w:rsid w:val="004C213E"/>
    <w:rsid w:val="004C376C"/>
    <w:rsid w:val="004C657F"/>
    <w:rsid w:val="004D17D8"/>
    <w:rsid w:val="004D52D8"/>
    <w:rsid w:val="004E355B"/>
    <w:rsid w:val="004E5309"/>
    <w:rsid w:val="004E5690"/>
    <w:rsid w:val="004E7DBA"/>
    <w:rsid w:val="004F09EB"/>
    <w:rsid w:val="004F500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9A9"/>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55CD"/>
    <w:rsid w:val="005F063B"/>
    <w:rsid w:val="005F192D"/>
    <w:rsid w:val="005F24C8"/>
    <w:rsid w:val="005F26AF"/>
    <w:rsid w:val="00601593"/>
    <w:rsid w:val="006019AE"/>
    <w:rsid w:val="00607D6C"/>
    <w:rsid w:val="0061383D"/>
    <w:rsid w:val="00613EA6"/>
    <w:rsid w:val="00614D69"/>
    <w:rsid w:val="00617030"/>
    <w:rsid w:val="00621301"/>
    <w:rsid w:val="0062173F"/>
    <w:rsid w:val="006235FB"/>
    <w:rsid w:val="00626A15"/>
    <w:rsid w:val="006379E9"/>
    <w:rsid w:val="006438CB"/>
    <w:rsid w:val="006529B9"/>
    <w:rsid w:val="00654695"/>
    <w:rsid w:val="0065500A"/>
    <w:rsid w:val="00655217"/>
    <w:rsid w:val="0065727C"/>
    <w:rsid w:val="00660787"/>
    <w:rsid w:val="00674A78"/>
    <w:rsid w:val="00696A16"/>
    <w:rsid w:val="006A4840"/>
    <w:rsid w:val="006A52A0"/>
    <w:rsid w:val="006A7E1D"/>
    <w:rsid w:val="006B27E2"/>
    <w:rsid w:val="006C3A56"/>
    <w:rsid w:val="006D08E9"/>
    <w:rsid w:val="006D13F4"/>
    <w:rsid w:val="006D6AED"/>
    <w:rsid w:val="006E0B24"/>
    <w:rsid w:val="006E302B"/>
    <w:rsid w:val="006E6D0B"/>
    <w:rsid w:val="006F126E"/>
    <w:rsid w:val="006F32C9"/>
    <w:rsid w:val="006F3834"/>
    <w:rsid w:val="006F5693"/>
    <w:rsid w:val="006F5D4C"/>
    <w:rsid w:val="00717B01"/>
    <w:rsid w:val="007227D9"/>
    <w:rsid w:val="0072491F"/>
    <w:rsid w:val="00725598"/>
    <w:rsid w:val="0072767A"/>
    <w:rsid w:val="007374A1"/>
    <w:rsid w:val="00752712"/>
    <w:rsid w:val="00753A84"/>
    <w:rsid w:val="007611F5"/>
    <w:rsid w:val="007619E4"/>
    <w:rsid w:val="00761E75"/>
    <w:rsid w:val="0076495E"/>
    <w:rsid w:val="00765791"/>
    <w:rsid w:val="00765FC8"/>
    <w:rsid w:val="00775694"/>
    <w:rsid w:val="00782980"/>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1BA3"/>
    <w:rsid w:val="008266F9"/>
    <w:rsid w:val="008267E2"/>
    <w:rsid w:val="00826A9B"/>
    <w:rsid w:val="00834842"/>
    <w:rsid w:val="00840E7B"/>
    <w:rsid w:val="008536AF"/>
    <w:rsid w:val="00853D40"/>
    <w:rsid w:val="008564FC"/>
    <w:rsid w:val="00864E76"/>
    <w:rsid w:val="00872581"/>
    <w:rsid w:val="0087459D"/>
    <w:rsid w:val="0087680F"/>
    <w:rsid w:val="00876D81"/>
    <w:rsid w:val="00881C27"/>
    <w:rsid w:val="00881D86"/>
    <w:rsid w:val="00883306"/>
    <w:rsid w:val="008904F9"/>
    <w:rsid w:val="00890E4C"/>
    <w:rsid w:val="00890E74"/>
    <w:rsid w:val="00892798"/>
    <w:rsid w:val="0089418F"/>
    <w:rsid w:val="0089751D"/>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4076"/>
    <w:rsid w:val="009509D5"/>
    <w:rsid w:val="009538F5"/>
    <w:rsid w:val="00957187"/>
    <w:rsid w:val="00960255"/>
    <w:rsid w:val="009603E1"/>
    <w:rsid w:val="00960667"/>
    <w:rsid w:val="00961C9D"/>
    <w:rsid w:val="00963065"/>
    <w:rsid w:val="0097151F"/>
    <w:rsid w:val="00973777"/>
    <w:rsid w:val="00976E78"/>
    <w:rsid w:val="009775C0"/>
    <w:rsid w:val="00981F23"/>
    <w:rsid w:val="00990634"/>
    <w:rsid w:val="00991733"/>
    <w:rsid w:val="00992078"/>
    <w:rsid w:val="00992BE3"/>
    <w:rsid w:val="009A1467"/>
    <w:rsid w:val="009A6464"/>
    <w:rsid w:val="009B61C0"/>
    <w:rsid w:val="009B69F5"/>
    <w:rsid w:val="009C24D3"/>
    <w:rsid w:val="009C5FF7"/>
    <w:rsid w:val="009C6292"/>
    <w:rsid w:val="009D02AC"/>
    <w:rsid w:val="009D15DB"/>
    <w:rsid w:val="009D3133"/>
    <w:rsid w:val="009E160D"/>
    <w:rsid w:val="009F1CBB"/>
    <w:rsid w:val="009F3305"/>
    <w:rsid w:val="009F6FB2"/>
    <w:rsid w:val="00A071C0"/>
    <w:rsid w:val="00A22670"/>
    <w:rsid w:val="00A24B35"/>
    <w:rsid w:val="00A271BA"/>
    <w:rsid w:val="00A27F86"/>
    <w:rsid w:val="00A430F5"/>
    <w:rsid w:val="00A431C6"/>
    <w:rsid w:val="00A54315"/>
    <w:rsid w:val="00A60FBC"/>
    <w:rsid w:val="00A65C0B"/>
    <w:rsid w:val="00A776BA"/>
    <w:rsid w:val="00A81FD2"/>
    <w:rsid w:val="00A8441A"/>
    <w:rsid w:val="00A8674A"/>
    <w:rsid w:val="00A9296D"/>
    <w:rsid w:val="00A95AA0"/>
    <w:rsid w:val="00A96E24"/>
    <w:rsid w:val="00AA6F6E"/>
    <w:rsid w:val="00AB122B"/>
    <w:rsid w:val="00AB21B0"/>
    <w:rsid w:val="00AB48D3"/>
    <w:rsid w:val="00AC7E5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74AA"/>
    <w:rsid w:val="00B43676"/>
    <w:rsid w:val="00B5602D"/>
    <w:rsid w:val="00B60125"/>
    <w:rsid w:val="00B61BAC"/>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4C3"/>
    <w:rsid w:val="00BF29B8"/>
    <w:rsid w:val="00BF46EA"/>
    <w:rsid w:val="00C07769"/>
    <w:rsid w:val="00C07D05"/>
    <w:rsid w:val="00C10333"/>
    <w:rsid w:val="00C10856"/>
    <w:rsid w:val="00C203FA"/>
    <w:rsid w:val="00C244F5"/>
    <w:rsid w:val="00C3164F"/>
    <w:rsid w:val="00C31B5E"/>
    <w:rsid w:val="00C33BFF"/>
    <w:rsid w:val="00C34D3E"/>
    <w:rsid w:val="00C35B37"/>
    <w:rsid w:val="00C3747A"/>
    <w:rsid w:val="00C37F29"/>
    <w:rsid w:val="00C51043"/>
    <w:rsid w:val="00C56DCC"/>
    <w:rsid w:val="00C57075"/>
    <w:rsid w:val="00C66A97"/>
    <w:rsid w:val="00C72AFE"/>
    <w:rsid w:val="00C81619"/>
    <w:rsid w:val="00C840A4"/>
    <w:rsid w:val="00C841D6"/>
    <w:rsid w:val="00CA013C"/>
    <w:rsid w:val="00CA6D6D"/>
    <w:rsid w:val="00CC7A4E"/>
    <w:rsid w:val="00CD0876"/>
    <w:rsid w:val="00CD1359"/>
    <w:rsid w:val="00CD4C83"/>
    <w:rsid w:val="00D01EDC"/>
    <w:rsid w:val="00D064D1"/>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0E7"/>
    <w:rsid w:val="00D634EA"/>
    <w:rsid w:val="00D713A1"/>
    <w:rsid w:val="00D77956"/>
    <w:rsid w:val="00D80F0C"/>
    <w:rsid w:val="00D92077"/>
    <w:rsid w:val="00D951E2"/>
    <w:rsid w:val="00D9565A"/>
    <w:rsid w:val="00DB2337"/>
    <w:rsid w:val="00DB5F87"/>
    <w:rsid w:val="00DB699B"/>
    <w:rsid w:val="00DC0376"/>
    <w:rsid w:val="00DC099B"/>
    <w:rsid w:val="00DC2500"/>
    <w:rsid w:val="00DC2BE5"/>
    <w:rsid w:val="00DC7503"/>
    <w:rsid w:val="00DD4CD4"/>
    <w:rsid w:val="00DD65A2"/>
    <w:rsid w:val="00DD6770"/>
    <w:rsid w:val="00DE0749"/>
    <w:rsid w:val="00DE1CE2"/>
    <w:rsid w:val="00DF1210"/>
    <w:rsid w:val="00DF31E9"/>
    <w:rsid w:val="00DF369C"/>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636F"/>
    <w:rsid w:val="00EC7106"/>
    <w:rsid w:val="00ED0120"/>
    <w:rsid w:val="00ED3BBA"/>
    <w:rsid w:val="00ED4E12"/>
    <w:rsid w:val="00EE051B"/>
    <w:rsid w:val="00EE54B4"/>
    <w:rsid w:val="00EF1AD8"/>
    <w:rsid w:val="00EF2B5C"/>
    <w:rsid w:val="00EF4A70"/>
    <w:rsid w:val="00EF7794"/>
    <w:rsid w:val="00F02046"/>
    <w:rsid w:val="00F0394E"/>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127C"/>
    <w:rsid w:val="00FA5301"/>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C4B730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E5690"/>
    <w:rPr>
      <w:rFonts w:ascii="Calibri" w:hAnsi="Calibri"/>
      <w:sz w:val="22"/>
    </w:rPr>
  </w:style>
  <w:style w:type="paragraph" w:styleId="Heading1">
    <w:name w:val="heading 1"/>
    <w:aliases w:val="Pocket"/>
    <w:basedOn w:val="Normal"/>
    <w:next w:val="Normal"/>
    <w:link w:val="Heading1Char"/>
    <w:uiPriority w:val="9"/>
    <w:qFormat/>
    <w:rsid w:val="004E569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E569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E569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4E569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E56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690"/>
  </w:style>
  <w:style w:type="character" w:customStyle="1" w:styleId="Heading1Char">
    <w:name w:val="Heading 1 Char"/>
    <w:aliases w:val="Pocket Char"/>
    <w:basedOn w:val="DefaultParagraphFont"/>
    <w:link w:val="Heading1"/>
    <w:uiPriority w:val="9"/>
    <w:rsid w:val="004E569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E569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E569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4E5690"/>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E5690"/>
    <w:rPr>
      <w:b/>
      <w:sz w:val="24"/>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S"/>
    <w:basedOn w:val="DefaultParagraphFont"/>
    <w:uiPriority w:val="1"/>
    <w:qFormat/>
    <w:rsid w:val="004E5690"/>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4E569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2767A"/>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4E5690"/>
    <w:rPr>
      <w:color w:val="0000FF" w:themeColor="hyperlink"/>
      <w:u w:val="single"/>
    </w:rPr>
  </w:style>
  <w:style w:type="paragraph" w:styleId="DocumentMap">
    <w:name w:val="Document Map"/>
    <w:basedOn w:val="Normal"/>
    <w:link w:val="DocumentMapChar"/>
    <w:uiPriority w:val="99"/>
    <w:semiHidden/>
    <w:unhideWhenUsed/>
    <w:rsid w:val="004E5690"/>
    <w:rPr>
      <w:rFonts w:ascii="Lucida Grande" w:hAnsi="Lucida Grande" w:cs="Lucida Grande"/>
    </w:rPr>
  </w:style>
  <w:style w:type="character" w:customStyle="1" w:styleId="DocumentMapChar">
    <w:name w:val="Document Map Char"/>
    <w:basedOn w:val="DefaultParagraphFont"/>
    <w:link w:val="DocumentMap"/>
    <w:uiPriority w:val="99"/>
    <w:semiHidden/>
    <w:rsid w:val="004E5690"/>
    <w:rPr>
      <w:rFonts w:ascii="Lucida Grande" w:hAnsi="Lucida Grande" w:cs="Lucida Grande"/>
      <w:sz w:val="22"/>
    </w:rPr>
  </w:style>
  <w:style w:type="paragraph" w:customStyle="1" w:styleId="textbold">
    <w:name w:val="text bold"/>
    <w:basedOn w:val="Normal"/>
    <w:link w:val="Emphasis"/>
    <w:uiPriority w:val="7"/>
    <w:qFormat/>
    <w:rsid w:val="0072767A"/>
    <w:pPr>
      <w:ind w:left="720"/>
      <w:jc w:val="both"/>
    </w:pPr>
    <w:rPr>
      <w:b/>
      <w:iCs/>
      <w:u w:val="single"/>
    </w:rPr>
  </w:style>
  <w:style w:type="paragraph" w:styleId="ListParagraph">
    <w:name w:val="List Paragraph"/>
    <w:basedOn w:val="Normal"/>
    <w:uiPriority w:val="34"/>
    <w:rsid w:val="004E5690"/>
    <w:pPr>
      <w:ind w:left="720"/>
      <w:contextualSpacing/>
    </w:pPr>
  </w:style>
  <w:style w:type="paragraph" w:customStyle="1" w:styleId="Emphasis1">
    <w:name w:val="Emphasis1"/>
    <w:basedOn w:val="Normal"/>
    <w:uiPriority w:val="20"/>
    <w:rsid w:val="0060159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rsid w:val="004E5690"/>
  </w:style>
  <w:style w:type="paragraph" w:styleId="Header">
    <w:name w:val="header"/>
    <w:basedOn w:val="Normal"/>
    <w:link w:val="HeaderChar"/>
    <w:uiPriority w:val="99"/>
    <w:unhideWhenUsed/>
    <w:rsid w:val="004E5690"/>
    <w:pPr>
      <w:tabs>
        <w:tab w:val="center" w:pos="4320"/>
        <w:tab w:val="right" w:pos="8640"/>
      </w:tabs>
    </w:pPr>
  </w:style>
  <w:style w:type="character" w:customStyle="1" w:styleId="HeaderChar">
    <w:name w:val="Header Char"/>
    <w:basedOn w:val="DefaultParagraphFont"/>
    <w:link w:val="Header"/>
    <w:uiPriority w:val="99"/>
    <w:rsid w:val="004E5690"/>
    <w:rPr>
      <w:rFonts w:ascii="Calibri" w:hAnsi="Calibri"/>
      <w:sz w:val="22"/>
    </w:rPr>
  </w:style>
  <w:style w:type="paragraph" w:styleId="Footer">
    <w:name w:val="footer"/>
    <w:basedOn w:val="Normal"/>
    <w:link w:val="FooterChar"/>
    <w:uiPriority w:val="99"/>
    <w:unhideWhenUsed/>
    <w:rsid w:val="004E5690"/>
    <w:pPr>
      <w:tabs>
        <w:tab w:val="center" w:pos="4320"/>
        <w:tab w:val="right" w:pos="8640"/>
      </w:tabs>
    </w:pPr>
  </w:style>
  <w:style w:type="character" w:customStyle="1" w:styleId="FooterChar">
    <w:name w:val="Footer Char"/>
    <w:basedOn w:val="DefaultParagraphFont"/>
    <w:link w:val="Footer"/>
    <w:uiPriority w:val="99"/>
    <w:rsid w:val="004E5690"/>
    <w:rPr>
      <w:rFonts w:ascii="Calibri" w:hAnsi="Calibri"/>
      <w:sz w:val="22"/>
    </w:rPr>
  </w:style>
  <w:style w:type="character" w:styleId="PageNumber">
    <w:name w:val="page number"/>
    <w:basedOn w:val="DefaultParagraphFont"/>
    <w:uiPriority w:val="99"/>
    <w:semiHidden/>
    <w:unhideWhenUsed/>
    <w:rsid w:val="004E569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E5690"/>
    <w:rPr>
      <w:rFonts w:ascii="Calibri" w:hAnsi="Calibri"/>
      <w:sz w:val="22"/>
    </w:rPr>
  </w:style>
  <w:style w:type="paragraph" w:styleId="Heading1">
    <w:name w:val="heading 1"/>
    <w:aliases w:val="Pocket"/>
    <w:basedOn w:val="Normal"/>
    <w:next w:val="Normal"/>
    <w:link w:val="Heading1Char"/>
    <w:uiPriority w:val="9"/>
    <w:qFormat/>
    <w:rsid w:val="004E569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E569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E569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4E569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E56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690"/>
  </w:style>
  <w:style w:type="character" w:customStyle="1" w:styleId="Heading1Char">
    <w:name w:val="Heading 1 Char"/>
    <w:aliases w:val="Pocket Char"/>
    <w:basedOn w:val="DefaultParagraphFont"/>
    <w:link w:val="Heading1"/>
    <w:uiPriority w:val="9"/>
    <w:rsid w:val="004E569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E569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E569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4E5690"/>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E5690"/>
    <w:rPr>
      <w:b/>
      <w:sz w:val="24"/>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S"/>
    <w:basedOn w:val="DefaultParagraphFont"/>
    <w:uiPriority w:val="1"/>
    <w:qFormat/>
    <w:rsid w:val="004E5690"/>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4E569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2767A"/>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4E5690"/>
    <w:rPr>
      <w:color w:val="0000FF" w:themeColor="hyperlink"/>
      <w:u w:val="single"/>
    </w:rPr>
  </w:style>
  <w:style w:type="paragraph" w:styleId="DocumentMap">
    <w:name w:val="Document Map"/>
    <w:basedOn w:val="Normal"/>
    <w:link w:val="DocumentMapChar"/>
    <w:uiPriority w:val="99"/>
    <w:semiHidden/>
    <w:unhideWhenUsed/>
    <w:rsid w:val="004E5690"/>
    <w:rPr>
      <w:rFonts w:ascii="Lucida Grande" w:hAnsi="Lucida Grande" w:cs="Lucida Grande"/>
    </w:rPr>
  </w:style>
  <w:style w:type="character" w:customStyle="1" w:styleId="DocumentMapChar">
    <w:name w:val="Document Map Char"/>
    <w:basedOn w:val="DefaultParagraphFont"/>
    <w:link w:val="DocumentMap"/>
    <w:uiPriority w:val="99"/>
    <w:semiHidden/>
    <w:rsid w:val="004E5690"/>
    <w:rPr>
      <w:rFonts w:ascii="Lucida Grande" w:hAnsi="Lucida Grande" w:cs="Lucida Grande"/>
      <w:sz w:val="22"/>
    </w:rPr>
  </w:style>
  <w:style w:type="paragraph" w:customStyle="1" w:styleId="textbold">
    <w:name w:val="text bold"/>
    <w:basedOn w:val="Normal"/>
    <w:link w:val="Emphasis"/>
    <w:uiPriority w:val="7"/>
    <w:qFormat/>
    <w:rsid w:val="0072767A"/>
    <w:pPr>
      <w:ind w:left="720"/>
      <w:jc w:val="both"/>
    </w:pPr>
    <w:rPr>
      <w:b/>
      <w:iCs/>
      <w:u w:val="single"/>
    </w:rPr>
  </w:style>
  <w:style w:type="paragraph" w:styleId="ListParagraph">
    <w:name w:val="List Paragraph"/>
    <w:basedOn w:val="Normal"/>
    <w:uiPriority w:val="34"/>
    <w:rsid w:val="004E5690"/>
    <w:pPr>
      <w:ind w:left="720"/>
      <w:contextualSpacing/>
    </w:pPr>
  </w:style>
  <w:style w:type="paragraph" w:customStyle="1" w:styleId="Emphasis1">
    <w:name w:val="Emphasis1"/>
    <w:basedOn w:val="Normal"/>
    <w:uiPriority w:val="20"/>
    <w:rsid w:val="0060159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rsid w:val="004E5690"/>
  </w:style>
  <w:style w:type="paragraph" w:styleId="Header">
    <w:name w:val="header"/>
    <w:basedOn w:val="Normal"/>
    <w:link w:val="HeaderChar"/>
    <w:uiPriority w:val="99"/>
    <w:unhideWhenUsed/>
    <w:rsid w:val="004E5690"/>
    <w:pPr>
      <w:tabs>
        <w:tab w:val="center" w:pos="4320"/>
        <w:tab w:val="right" w:pos="8640"/>
      </w:tabs>
    </w:pPr>
  </w:style>
  <w:style w:type="character" w:customStyle="1" w:styleId="HeaderChar">
    <w:name w:val="Header Char"/>
    <w:basedOn w:val="DefaultParagraphFont"/>
    <w:link w:val="Header"/>
    <w:uiPriority w:val="99"/>
    <w:rsid w:val="004E5690"/>
    <w:rPr>
      <w:rFonts w:ascii="Calibri" w:hAnsi="Calibri"/>
      <w:sz w:val="22"/>
    </w:rPr>
  </w:style>
  <w:style w:type="paragraph" w:styleId="Footer">
    <w:name w:val="footer"/>
    <w:basedOn w:val="Normal"/>
    <w:link w:val="FooterChar"/>
    <w:uiPriority w:val="99"/>
    <w:unhideWhenUsed/>
    <w:rsid w:val="004E5690"/>
    <w:pPr>
      <w:tabs>
        <w:tab w:val="center" w:pos="4320"/>
        <w:tab w:val="right" w:pos="8640"/>
      </w:tabs>
    </w:pPr>
  </w:style>
  <w:style w:type="character" w:customStyle="1" w:styleId="FooterChar">
    <w:name w:val="Footer Char"/>
    <w:basedOn w:val="DefaultParagraphFont"/>
    <w:link w:val="Footer"/>
    <w:uiPriority w:val="99"/>
    <w:rsid w:val="004E5690"/>
    <w:rPr>
      <w:rFonts w:ascii="Calibri" w:hAnsi="Calibri"/>
      <w:sz w:val="22"/>
    </w:rPr>
  </w:style>
  <w:style w:type="character" w:styleId="PageNumber">
    <w:name w:val="page number"/>
    <w:basedOn w:val="DefaultParagraphFont"/>
    <w:uiPriority w:val="99"/>
    <w:semiHidden/>
    <w:unhideWhenUsed/>
    <w:rsid w:val="004E5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s://muse.jhu.edu/article/26432/pdf" TargetMode="External"/><Relationship Id="rId21" Type="http://schemas.openxmlformats.org/officeDocument/2006/relationships/hyperlink" Target="https://stats.oecd.org/glossary/detail.asp?ID=3295" TargetMode="External"/><Relationship Id="rId22" Type="http://schemas.openxmlformats.org/officeDocument/2006/relationships/hyperlink" Target="http://files.eric.ed.gov/fulltext/ED231016.pdf" TargetMode="External"/><Relationship Id="rId23" Type="http://schemas.openxmlformats.org/officeDocument/2006/relationships/hyperlink" Target="https://www.federalregister.gov/uploads/2011/01/the_rulemaking_process.pdf" TargetMode="External"/><Relationship Id="rId24" Type="http://schemas.openxmlformats.org/officeDocument/2006/relationships/hyperlink" Target="http://files.eric.ed.gov/fulltext/ED231016.pdf" TargetMode="External"/><Relationship Id="rId25" Type="http://schemas.openxmlformats.org/officeDocument/2006/relationships/hyperlink" Target="http://files.eric.ed.gov/fulltext/ED231016.pdf" TargetMode="External"/><Relationship Id="rId26" Type="http://schemas.openxmlformats.org/officeDocument/2006/relationships/hyperlink" Target="https://www.senate.gov/CRSpubs/8013e37d-4a09-46f0-b1e2-c14915d498a6.pdf"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s://eric.ed.gov/?id=ED194997" TargetMode="External"/><Relationship Id="rId11" Type="http://schemas.openxmlformats.org/officeDocument/2006/relationships/hyperlink" Target="http://education.findlaw.com/curriculum-standards-school-funding/the-roles-of-federal-and-state-governments-in-education.html)" TargetMode="External"/><Relationship Id="rId12" Type="http://schemas.openxmlformats.org/officeDocument/2006/relationships/hyperlink" Target="https://eric.ed.gov/?id=ED194997" TargetMode="External"/><Relationship Id="rId13" Type="http://schemas.openxmlformats.org/officeDocument/2006/relationships/hyperlink" Target="https://pdfs.semanticscholar.org/2e3c/a1792fa3482b209ae0ba85ed07a05d697f74.pdf" TargetMode="External"/><Relationship Id="rId14" Type="http://schemas.openxmlformats.org/officeDocument/2006/relationships/hyperlink" Target="http://files.eric.ed.gov/fulltext/ED231016.pdf" TargetMode="External"/><Relationship Id="rId15" Type="http://schemas.openxmlformats.org/officeDocument/2006/relationships/hyperlink" Target="http://files.eric.ed.gov/fulltext/ED231016.pdf" TargetMode="External"/><Relationship Id="rId16" Type="http://schemas.openxmlformats.org/officeDocument/2006/relationships/hyperlink" Target="http://www.texasprojectfirst.org/node/37)" TargetMode="External"/><Relationship Id="rId17" Type="http://schemas.openxmlformats.org/officeDocument/2006/relationships/hyperlink" Target="http://files.eric.ed.gov/fulltext/ED231016.pdf" TargetMode="External"/><Relationship Id="rId18" Type="http://schemas.openxmlformats.org/officeDocument/2006/relationships/hyperlink" Target="https://www.education.nh.gov/legislation/rules.htm)" TargetMode="External"/><Relationship Id="rId19" Type="http://schemas.openxmlformats.org/officeDocument/2006/relationships/hyperlink" Target="http://legalbeagle.com/6016665-regulation-deregulation.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5AFDE9C-A13F-844D-9D85-A0BC6A361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96</TotalTime>
  <Pages>45</Pages>
  <Words>17272</Words>
  <Characters>98454</Characters>
  <Application>Microsoft Macintosh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115496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kvaoki2000@gmail.com</dc:creator>
  <cp:keywords>5.2</cp:keywords>
  <dc:description/>
  <cp:lastModifiedBy>Mike Shackelford</cp:lastModifiedBy>
  <cp:revision>20</cp:revision>
  <dcterms:created xsi:type="dcterms:W3CDTF">2017-07-20T00:22:00Z</dcterms:created>
  <dcterms:modified xsi:type="dcterms:W3CDTF">2017-07-24T20:17:00Z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