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E77DC3" w14:textId="77777777" w:rsidR="00B45FE9" w:rsidRDefault="00080FA1" w:rsidP="00080FA1">
      <w:pPr>
        <w:pStyle w:val="Heading1"/>
      </w:pPr>
      <w:r>
        <w:t>1AC</w:t>
      </w:r>
    </w:p>
    <w:p w14:paraId="2D7C5653" w14:textId="77777777" w:rsidR="00C35D21" w:rsidRDefault="00C35D21" w:rsidP="00C35D21">
      <w:pPr>
        <w:pStyle w:val="Heading3"/>
      </w:pPr>
      <w:r>
        <w:lastRenderedPageBreak/>
        <w:t>Contention 1: Pandemics</w:t>
      </w:r>
    </w:p>
    <w:p w14:paraId="16086BF9" w14:textId="77777777" w:rsidR="00C35D21" w:rsidRDefault="00C35D21" w:rsidP="00C35D21">
      <w:pPr>
        <w:pStyle w:val="Heading4"/>
      </w:pPr>
      <w:r>
        <w:t>Addressing vaccine exemptions is key to prevent outbreaks – intentionally unvaccinated individuals are more likely to contract diseases</w:t>
      </w:r>
    </w:p>
    <w:p w14:paraId="5C22DD50" w14:textId="77777777" w:rsidR="00C35D21" w:rsidRPr="001F1528" w:rsidRDefault="00C35D21" w:rsidP="00C35D21">
      <w:pPr>
        <w:rPr>
          <w:rFonts w:ascii="Times" w:eastAsia="Times New Roman" w:hAnsi="Times"/>
          <w:sz w:val="20"/>
          <w:szCs w:val="20"/>
        </w:rPr>
      </w:pPr>
      <w:r w:rsidRPr="001F1528">
        <w:rPr>
          <w:rStyle w:val="StyleStyleBold12pt"/>
        </w:rPr>
        <w:t xml:space="preserve">Phadke, </w:t>
      </w:r>
      <w:proofErr w:type="gramStart"/>
      <w:r w:rsidRPr="001F1528">
        <w:rPr>
          <w:rStyle w:val="StyleStyleBold12pt"/>
        </w:rPr>
        <w:t>et</w:t>
      </w:r>
      <w:proofErr w:type="gramEnd"/>
      <w:r w:rsidRPr="001F1528">
        <w:rPr>
          <w:rStyle w:val="StyleStyleBold12pt"/>
        </w:rPr>
        <w:t>. Al, 2016</w:t>
      </w:r>
      <w:r>
        <w:t xml:space="preserve"> [Varun K. Phadke, MD, Robert A. Bednarczyk, MS, PhD, Daniel Salmon, MPH, PhD, and </w:t>
      </w:r>
      <w:r w:rsidRPr="001F1528">
        <w:t>Saad Omer, PhD, Division of Infectious Diseases, Emory University, Atlanta, Georgia (Phadke); Department of Epidemiology, Emory University, Atlanta, Georgia (Bednarczyk, Omer); Emory Vaccine Center, Emory University, Atlanta, Georgia (Bednarczyk, Omer); Institute for Vaccine Safety, Johns Hopkins Bloomberg School of Public Health, Baltimore, Maryland (Salmon); Department of Pediatrics, School of Medicine, Emory University, Atlanta, Georgia (Omer); Hubert Department of Global Health, Rollins School of Public Health, Emory University, Atlanta, Georgia (Omer)</w:t>
      </w:r>
      <w:r>
        <w:t xml:space="preserve">, Association Between Vaccine Refusal and Vaccine-Preventable Diseases in the United States, </w:t>
      </w:r>
      <w:r w:rsidRPr="001F1528">
        <w:t>https://www.ncbi.nlm.nih.gov/pmc/articles/PMC5007135/</w:t>
      </w:r>
      <w:r>
        <w:t>]</w:t>
      </w:r>
    </w:p>
    <w:p w14:paraId="40912632" w14:textId="77777777" w:rsidR="00C35D21" w:rsidRPr="001F1528" w:rsidRDefault="00C35D21" w:rsidP="00C35D21">
      <w:pPr>
        <w:rPr>
          <w:b/>
          <w:u w:val="single"/>
        </w:rPr>
      </w:pPr>
      <w:r w:rsidRPr="005E11C4">
        <w:rPr>
          <w:sz w:val="16"/>
        </w:rPr>
        <w:t xml:space="preserve">In this review, </w:t>
      </w:r>
      <w:r w:rsidRPr="001F1528">
        <w:rPr>
          <w:rStyle w:val="StyleBoldUnderline"/>
        </w:rPr>
        <w:t xml:space="preserve">unvaccinated or undervaccinated individuals comprised </w:t>
      </w:r>
      <w:r w:rsidRPr="001F1528">
        <w:rPr>
          <w:rStyle w:val="Emphasis"/>
        </w:rPr>
        <w:t>substantial proportions</w:t>
      </w:r>
      <w:r w:rsidRPr="001F1528">
        <w:rPr>
          <w:rStyle w:val="StyleBoldUnderline"/>
        </w:rPr>
        <w:t xml:space="preserve"> of cases in </w:t>
      </w:r>
      <w:r w:rsidRPr="005E11C4">
        <w:rPr>
          <w:sz w:val="16"/>
        </w:rPr>
        <w:t xml:space="preserve">measles and some pertussis </w:t>
      </w:r>
      <w:r w:rsidRPr="00EF7D84">
        <w:rPr>
          <w:rStyle w:val="StyleBoldUnderline"/>
        </w:rPr>
        <w:t>outbreaks, and</w:t>
      </w:r>
      <w:r w:rsidRPr="001F1528">
        <w:rPr>
          <w:rStyle w:val="StyleBoldUnderline"/>
        </w:rPr>
        <w:t xml:space="preserve"> vaccine refusal—as measured by population-level vaccine exemption rates—was associated with an elevated risk for measles </w:t>
      </w:r>
      <w:r w:rsidRPr="005E11C4">
        <w:rPr>
          <w:sz w:val="16"/>
        </w:rPr>
        <w:t xml:space="preserve">and pertussis, </w:t>
      </w:r>
      <w:r w:rsidRPr="001F1528">
        <w:rPr>
          <w:rStyle w:val="StyleBoldUnderline"/>
        </w:rPr>
        <w:t>including among fully vaccinated individuals</w:t>
      </w:r>
      <w:r w:rsidRPr="005E11C4">
        <w:rPr>
          <w:sz w:val="16"/>
        </w:rPr>
        <w:t xml:space="preserve">. However, the available literature also suggests that vaccine refusal is not the only factor associated with outbreaks of vaccine-preventable diseases, and the relative importance of vaccine refusal varies </w:t>
      </w:r>
      <w:proofErr w:type="gramStart"/>
      <w:r w:rsidRPr="005E11C4">
        <w:rPr>
          <w:sz w:val="16"/>
        </w:rPr>
        <w:t>by</w:t>
      </w:r>
      <w:proofErr w:type="gramEnd"/>
      <w:r w:rsidRPr="005E11C4">
        <w:rPr>
          <w:sz w:val="16"/>
        </w:rPr>
        <w:t xml:space="preserve"> disease (eg, measles more than pertussis) and epidemiological context (eg, prevalence and density of individuals with exemptions in a community). There are several limitations to our review. A formal assessment of study quality was not performed. Most, if not all, of the data on measles and pertussis outbreaks can be accessed using publicly available resources. We included several studies that analyzed measles and pertussis disease risk in the context of vaccine exemption rates, and such studies are subject to multiple important biases common to ecological, case-control, or cohort studies, including ascertainment and misclassification bias. However, these limitations would tend to bias estimates of disease risk toward the null (eg, classifying fully vaccinated individuals as exempted would only underestimate disease risk among those with exemptions). Thus </w:t>
      </w:r>
      <w:r w:rsidRPr="001F1528">
        <w:rPr>
          <w:rStyle w:val="StyleBoldUnderline"/>
        </w:rPr>
        <w:t xml:space="preserve">the association between high rates of vaccine exemption and </w:t>
      </w:r>
      <w:r w:rsidRPr="00EF7D84">
        <w:rPr>
          <w:rStyle w:val="StyleBoldUnderline"/>
        </w:rPr>
        <w:t>measles or pertussis risk is</w:t>
      </w:r>
      <w:r w:rsidRPr="001F1528">
        <w:rPr>
          <w:rStyle w:val="StyleBoldUnderline"/>
        </w:rPr>
        <w:t xml:space="preserve"> likely to be even greater than that reported in previous studies</w:t>
      </w:r>
      <w:r w:rsidRPr="005E11C4">
        <w:rPr>
          <w:sz w:val="16"/>
        </w:rPr>
        <w:t>. In addition, given that the evidence for waning immunity to pertussis has been previously evaluated,</w:t>
      </w:r>
      <w:hyperlink r:id="rId11" w:anchor="R65" w:history="1">
        <w:r w:rsidRPr="005E11C4">
          <w:rPr>
            <w:sz w:val="16"/>
          </w:rPr>
          <w:t>65</w:t>
        </w:r>
      </w:hyperlink>
      <w:r w:rsidRPr="005E11C4">
        <w:rPr>
          <w:sz w:val="16"/>
        </w:rPr>
        <w:t xml:space="preserve"> and its association with disease resurgence has been established,</w:t>
      </w:r>
      <w:hyperlink r:id="rId12" w:anchor="R59" w:history="1">
        <w:r w:rsidRPr="005E11C4">
          <w:rPr>
            <w:sz w:val="16"/>
          </w:rPr>
          <w:t>59</w:t>
        </w:r>
      </w:hyperlink>
      <w:r w:rsidRPr="005E11C4">
        <w:rPr>
          <w:sz w:val="16"/>
        </w:rPr>
        <w:t>–</w:t>
      </w:r>
      <w:hyperlink r:id="rId13" w:anchor="R64" w:history="1">
        <w:r w:rsidRPr="005E11C4">
          <w:rPr>
            <w:sz w:val="16"/>
          </w:rPr>
          <w:t>64</w:t>
        </w:r>
      </w:hyperlink>
      <w:r w:rsidRPr="005E11C4">
        <w:rPr>
          <w:sz w:val="16"/>
        </w:rPr>
        <w:t xml:space="preserve"> in this review we focused on the additional factor of vaccine refusal. This review has broad implications for vaccine practice and policy. For instance, fundamental to the strength and legitimacy of justifications to override parental decisions to refuse a vaccine for their child is a clear demonstration that the risks and harms to the child of remaining unimmunized are substantial. Similarly, central to any justification to restrict individual freedom by mandating vaccines to prevent harm to others is an understanding of the nature and magnitude of these risks and harms. However, the risks of vaccine refusal remain imperfectly defined, and the association between vaccine refusal and vaccine-preventable diseases may be both population- and disease-specific. </w:t>
      </w:r>
      <w:r w:rsidRPr="001F1528">
        <w:rPr>
          <w:rStyle w:val="StyleBoldUnderline"/>
        </w:rPr>
        <w:t>Vaccine refusal–specific strategies to optimize vaccine uptake could include state or school-level enforcement of vaccine mandates, or increasing the difficulty with which vaccine exemptions can be obt</w:t>
      </w:r>
      <w:r w:rsidRPr="00EF7D84">
        <w:rPr>
          <w:rStyle w:val="StyleBoldUnderline"/>
        </w:rPr>
        <w:t>ained</w:t>
      </w:r>
      <w:r w:rsidRPr="005E11C4">
        <w:rPr>
          <w:sz w:val="16"/>
        </w:rPr>
        <w:t>. At the same time, immunization policy makers must also address the reasons for vaccine hesitancy, which may include parental perceptions regarding the risk and severity of vaccine-preventable diseases, the safety and effectiveness of routine immunizations, and confidence in medical professionals, corporations, and the health care system.</w:t>
      </w:r>
      <w:hyperlink r:id="rId14" w:anchor="R105" w:history="1">
        <w:r w:rsidRPr="005E11C4">
          <w:rPr>
            <w:sz w:val="16"/>
          </w:rPr>
          <w:t>105</w:t>
        </w:r>
      </w:hyperlink>
      <w:r w:rsidRPr="005E11C4">
        <w:rPr>
          <w:sz w:val="16"/>
        </w:rPr>
        <w:t xml:space="preserve"> </w:t>
      </w:r>
      <w:r w:rsidRPr="001F1528">
        <w:rPr>
          <w:rStyle w:val="StyleBoldUnderline"/>
        </w:rPr>
        <w:t>Recognizing the limitations of the existing evidence should not stifle practitioners’ and policy makers’ ability to counsel families and craft effective policy, but should serve as motivation to develop, refine, and improve disease surveillance, detection, and outcomes-based research.</w:t>
      </w:r>
    </w:p>
    <w:p w14:paraId="1B7327BB" w14:textId="77777777" w:rsidR="00C35D21" w:rsidRDefault="00C35D21" w:rsidP="00C35D21">
      <w:pPr>
        <w:pStyle w:val="Heading4"/>
      </w:pPr>
      <w:r>
        <w:t>Measles in particular is a risk – even a small increase in unvaccinated populations could cause an outbreak</w:t>
      </w:r>
    </w:p>
    <w:p w14:paraId="2BC7E310" w14:textId="77777777" w:rsidR="00C35D21" w:rsidRPr="00692323" w:rsidRDefault="00C35D21" w:rsidP="00C35D21">
      <w:pPr>
        <w:shd w:val="clear" w:color="auto" w:fill="FFFFFF"/>
        <w:rPr>
          <w:rFonts w:ascii="Arial" w:eastAsia="Times New Roman" w:hAnsi="Arial" w:cs="Arial"/>
          <w:vanish/>
          <w:color w:val="000000"/>
          <w:sz w:val="16"/>
          <w:szCs w:val="16"/>
          <w:lang w:val="en"/>
        </w:rPr>
      </w:pPr>
      <w:r w:rsidRPr="00692323">
        <w:rPr>
          <w:rStyle w:val="StyleStyleBold12pt"/>
        </w:rPr>
        <w:t xml:space="preserve">Wallinga, </w:t>
      </w:r>
      <w:proofErr w:type="gramStart"/>
      <w:r w:rsidRPr="00692323">
        <w:rPr>
          <w:rStyle w:val="StyleStyleBold12pt"/>
        </w:rPr>
        <w:t>et</w:t>
      </w:r>
      <w:proofErr w:type="gramEnd"/>
      <w:r w:rsidRPr="00692323">
        <w:rPr>
          <w:rStyle w:val="StyleStyleBold12pt"/>
        </w:rPr>
        <w:t>. Al, 2005</w:t>
      </w:r>
      <w:r>
        <w:t xml:space="preserve"> [Jacco Wallinga, Janneke Heijne, and Mirjam Kretzschmar, Center for Infectious Disease Epidemiology at the National Institute for Public Health and the Environment in Bilthoven, The Netherlands, </w:t>
      </w:r>
      <w:r w:rsidRPr="00692323">
        <w:rPr>
          <w:rFonts w:ascii="Arial" w:eastAsia="Times New Roman" w:hAnsi="Arial" w:cs="Arial"/>
          <w:vanish/>
          <w:color w:val="000000"/>
          <w:sz w:val="16"/>
          <w:szCs w:val="16"/>
          <w:lang w:val="en"/>
        </w:rPr>
        <w:t>Centre for Infectious Disease Epidemiology, National Institute for Public Health and the Environment, Bilthoven, the Netherlands</w:t>
      </w:r>
    </w:p>
    <w:p w14:paraId="2E5EA425" w14:textId="77777777" w:rsidR="00C35D21" w:rsidRPr="00692323" w:rsidRDefault="00C35D21" w:rsidP="00C35D21">
      <w:pPr>
        <w:shd w:val="clear" w:color="auto" w:fill="FFFFFF"/>
        <w:rPr>
          <w:rFonts w:ascii="Arial" w:eastAsia="Times New Roman" w:hAnsi="Arial" w:cs="Arial"/>
          <w:vanish/>
          <w:color w:val="000000"/>
          <w:sz w:val="16"/>
          <w:szCs w:val="16"/>
          <w:lang w:val="en"/>
        </w:rPr>
      </w:pPr>
      <w:r w:rsidRPr="00692323">
        <w:rPr>
          <w:rFonts w:ascii="Arial" w:eastAsia="Times New Roman" w:hAnsi="Arial" w:cs="Arial"/>
          <w:vanish/>
          <w:color w:val="000000"/>
          <w:sz w:val="16"/>
          <w:szCs w:val="16"/>
          <w:lang w:val="en"/>
        </w:rPr>
        <w:t>Health Protection Agency, United Kingdom</w:t>
      </w:r>
    </w:p>
    <w:p w14:paraId="7FCBF648" w14:textId="77777777" w:rsidR="00C35D21" w:rsidRPr="00692323" w:rsidRDefault="00C35D21" w:rsidP="00C35D21">
      <w:pPr>
        <w:shd w:val="clear" w:color="auto" w:fill="FFFFFF"/>
        <w:rPr>
          <w:rFonts w:ascii="Arial" w:eastAsia="Times New Roman" w:hAnsi="Arial" w:cs="Arial"/>
          <w:vanish/>
          <w:color w:val="000000"/>
          <w:sz w:val="16"/>
          <w:szCs w:val="16"/>
          <w:lang w:val="en"/>
        </w:rPr>
      </w:pPr>
      <w:r w:rsidRPr="00692323">
        <w:rPr>
          <w:rFonts w:ascii="Arial" w:eastAsia="Times New Roman" w:hAnsi="Arial" w:cs="Arial"/>
          <w:vanish/>
          <w:color w:val="000000"/>
          <w:sz w:val="16"/>
          <w:szCs w:val="16"/>
          <w:lang w:val="en"/>
        </w:rPr>
        <w:t>Centre for Infectious Disease Epidemiology, National Institute for Public Health and the Environment, Bilthoven, the Netherlands</w:t>
      </w:r>
    </w:p>
    <w:p w14:paraId="4EB41600" w14:textId="77777777" w:rsidR="00C35D21" w:rsidRPr="00692323" w:rsidRDefault="00C35D21" w:rsidP="00C35D21">
      <w:pPr>
        <w:shd w:val="clear" w:color="auto" w:fill="FFFFFF"/>
        <w:rPr>
          <w:rFonts w:ascii="Arial" w:eastAsia="Times New Roman" w:hAnsi="Arial" w:cs="Arial"/>
          <w:vanish/>
          <w:color w:val="000000"/>
          <w:sz w:val="16"/>
          <w:szCs w:val="16"/>
          <w:lang w:val="en"/>
        </w:rPr>
      </w:pPr>
      <w:r w:rsidRPr="00692323">
        <w:rPr>
          <w:rFonts w:ascii="Arial" w:eastAsia="Times New Roman" w:hAnsi="Arial" w:cs="Arial"/>
          <w:vanish/>
          <w:color w:val="000000"/>
          <w:sz w:val="16"/>
          <w:szCs w:val="16"/>
          <w:lang w:val="en"/>
        </w:rPr>
        <w:t>Health Protection Agency, United Kingdom</w:t>
      </w:r>
    </w:p>
    <w:p w14:paraId="6DBCE2ED" w14:textId="77777777" w:rsidR="00C35D21" w:rsidRPr="00B50F10" w:rsidRDefault="00C35D21" w:rsidP="00C35D21">
      <w:pPr>
        <w:shd w:val="clear" w:color="auto" w:fill="FFFFFF"/>
        <w:rPr>
          <w:rFonts w:ascii="Arial" w:eastAsia="Times New Roman" w:hAnsi="Arial" w:cs="Arial"/>
          <w:vanish/>
          <w:color w:val="000000"/>
          <w:sz w:val="16"/>
          <w:szCs w:val="16"/>
          <w:lang w:val="en"/>
        </w:rPr>
      </w:pPr>
      <w:r w:rsidRPr="00B50F10">
        <w:rPr>
          <w:rFonts w:ascii="Arial" w:eastAsia="Times New Roman" w:hAnsi="Arial" w:cs="Arial"/>
          <w:vanish/>
          <w:color w:val="000000"/>
          <w:sz w:val="16"/>
          <w:szCs w:val="16"/>
          <w:lang w:val="en"/>
        </w:rPr>
        <w:t>Centre for Infectious Disease Epidemiology, National Institute for Public Health and the Environment, Bilthoven, the Netherlands</w:t>
      </w:r>
    </w:p>
    <w:p w14:paraId="025A91A4" w14:textId="77777777" w:rsidR="00C35D21" w:rsidRPr="00B50F10" w:rsidRDefault="00C35D21" w:rsidP="00C35D21">
      <w:pPr>
        <w:shd w:val="clear" w:color="auto" w:fill="FFFFFF"/>
        <w:rPr>
          <w:rFonts w:ascii="Arial" w:eastAsia="Times New Roman" w:hAnsi="Arial" w:cs="Arial"/>
          <w:vanish/>
          <w:color w:val="000000"/>
          <w:sz w:val="16"/>
          <w:szCs w:val="16"/>
          <w:lang w:val="en"/>
        </w:rPr>
      </w:pPr>
      <w:r w:rsidRPr="00B50F10">
        <w:rPr>
          <w:rFonts w:ascii="Arial" w:eastAsia="Times New Roman" w:hAnsi="Arial" w:cs="Arial"/>
          <w:vanish/>
          <w:color w:val="000000"/>
          <w:sz w:val="16"/>
          <w:szCs w:val="16"/>
          <w:lang w:val="en"/>
        </w:rPr>
        <w:t>Health Protection Agency, United Kingdom</w:t>
      </w:r>
    </w:p>
    <w:p w14:paraId="6791F7A6" w14:textId="77777777" w:rsidR="00C35D21" w:rsidRPr="00B50F10" w:rsidRDefault="00C35D21" w:rsidP="00C35D21">
      <w:r>
        <w:t xml:space="preserve">A Measles Epidemic Threshold in a Highly Vaccinated Population, </w:t>
      </w:r>
      <w:r w:rsidRPr="00B50F10">
        <w:t>https://www.ncbi.nlm.nih.gov/pmc/articles/PMC1255760/</w:t>
      </w:r>
      <w:r>
        <w:t>]</w:t>
      </w:r>
    </w:p>
    <w:p w14:paraId="65D6888D" w14:textId="77777777" w:rsidR="00C35D21" w:rsidRPr="005E11C4" w:rsidRDefault="00C35D21" w:rsidP="00C35D21">
      <w:pPr>
        <w:rPr>
          <w:sz w:val="16"/>
        </w:rPr>
      </w:pPr>
      <w:r w:rsidRPr="00B50F10">
        <w:rPr>
          <w:rStyle w:val="StyleBoldUnderline"/>
        </w:rPr>
        <w:t>The irregular sequence of measles outbreak sizes reveals a clear epidemic threshold level: major outbreaks occur only if the fraction of susceptible individuals in the entire population is above this threshold level</w:t>
      </w:r>
      <w:r w:rsidRPr="005E11C4">
        <w:rPr>
          <w:sz w:val="16"/>
        </w:rPr>
        <w:t>. To our knowledge, this is the most detailed observation in a human population of such a bifurcation from only minor towards both minor and major outbreaks. The observations (</w:t>
      </w:r>
      <w:r>
        <w:fldChar w:fldCharType="begin"/>
      </w:r>
      <w:r>
        <w:instrText xml:space="preserve"> HYPERLINK "https://www.ncbi.nlm.nih.gov/pmc/articles/PMC1255760/figure/pmed-0020316-g002/" \t "figure" </w:instrText>
      </w:r>
      <w:r>
        <w:fldChar w:fldCharType="separate"/>
      </w:r>
      <w:r w:rsidRPr="005E11C4">
        <w:rPr>
          <w:sz w:val="16"/>
        </w:rPr>
        <w:t>Figure 2</w:t>
      </w:r>
      <w:r>
        <w:rPr>
          <w:sz w:val="16"/>
        </w:rPr>
        <w:fldChar w:fldCharType="end"/>
      </w:r>
      <w:r w:rsidRPr="005E11C4">
        <w:rPr>
          <w:sz w:val="16"/>
        </w:rPr>
        <w:t xml:space="preserve">C) agree remarkably well with theoretical predictions for measles outbreaks in a heterogeneous population (see </w:t>
      </w:r>
      <w:r>
        <w:fldChar w:fldCharType="begin"/>
      </w:r>
      <w:r>
        <w:instrText xml:space="preserve"> HYPERLINK "https://www.ncbi.nlm.nih.gov/pmc/articles/PMC1255760/figure/pmed-0020316-g001/" \t "figure" </w:instrText>
      </w:r>
      <w:r>
        <w:fldChar w:fldCharType="separate"/>
      </w:r>
      <w:r w:rsidRPr="005E11C4">
        <w:rPr>
          <w:sz w:val="16"/>
        </w:rPr>
        <w:t>Figure 1</w:t>
      </w:r>
      <w:r>
        <w:rPr>
          <w:sz w:val="16"/>
        </w:rPr>
        <w:fldChar w:fldCharType="end"/>
      </w:r>
      <w:r w:rsidRPr="005E11C4">
        <w:rPr>
          <w:sz w:val="16"/>
        </w:rPr>
        <w:t xml:space="preserve">C). The observed outbreaks at the population level are suggestive of an underlying heterogeneity, which is in accordance with the observation that </w:t>
      </w:r>
      <w:r w:rsidRPr="00B50F10">
        <w:rPr>
          <w:rStyle w:val="StyleBoldUnderline"/>
        </w:rPr>
        <w:t xml:space="preserve">most measles cases during the outbreaks were reported in communities </w:t>
      </w:r>
      <w:proofErr w:type="gramStart"/>
      <w:r w:rsidRPr="00B50F10">
        <w:rPr>
          <w:rStyle w:val="StyleBoldUnderline"/>
        </w:rPr>
        <w:t>with a low vaccine coverage</w:t>
      </w:r>
      <w:proofErr w:type="gramEnd"/>
      <w:r w:rsidRPr="005E11C4">
        <w:rPr>
          <w:sz w:val="16"/>
        </w:rPr>
        <w:t xml:space="preserve"> [</w:t>
      </w:r>
      <w:hyperlink r:id="rId15" w:anchor="pmed-0020316-b18" w:history="1">
        <w:r w:rsidRPr="005E11C4">
          <w:rPr>
            <w:sz w:val="16"/>
          </w:rPr>
          <w:t>18</w:t>
        </w:r>
      </w:hyperlink>
      <w:r w:rsidRPr="005E11C4">
        <w:rPr>
          <w:sz w:val="16"/>
        </w:rPr>
        <w:t>,</w:t>
      </w:r>
      <w:hyperlink r:id="rId16" w:anchor="pmed-0020316-b20" w:history="1">
        <w:r w:rsidRPr="005E11C4">
          <w:rPr>
            <w:sz w:val="16"/>
          </w:rPr>
          <w:t>20</w:t>
        </w:r>
      </w:hyperlink>
      <w:r w:rsidRPr="005E11C4">
        <w:rPr>
          <w:sz w:val="16"/>
        </w:rPr>
        <w:t xml:space="preserve">]. The agreement between observations and theoretical predictions also suggests that the observed increase of infection attack rate with fraction of susceptible individuals may hold for other populations as well. Earlier studies have already recognised that </w:t>
      </w:r>
      <w:r w:rsidRPr="00B50F10">
        <w:rPr>
          <w:rStyle w:val="StyleBoldUnderline"/>
        </w:rPr>
        <w:t>clusters of persons refraining from vaccination may interfere with elimination of the disease [</w:t>
      </w:r>
      <w:hyperlink r:id="rId17" w:anchor="pmed-0020316-b18" w:history="1">
        <w:r w:rsidRPr="00B50F10">
          <w:rPr>
            <w:rStyle w:val="StyleBoldUnderline"/>
          </w:rPr>
          <w:t>18</w:t>
        </w:r>
      </w:hyperlink>
      <w:r w:rsidRPr="00B50F10">
        <w:rPr>
          <w:rStyle w:val="StyleBoldUnderline"/>
        </w:rPr>
        <w:t>] and pose an increased risk to others who comply with vaccination [</w:t>
      </w:r>
      <w:hyperlink r:id="rId18" w:anchor="pmed-0020316-b26" w:history="1">
        <w:r w:rsidRPr="00B50F10">
          <w:rPr>
            <w:rStyle w:val="StyleBoldUnderline"/>
          </w:rPr>
          <w:t>26</w:t>
        </w:r>
      </w:hyperlink>
      <w:r w:rsidRPr="00B50F10">
        <w:rPr>
          <w:rStyle w:val="StyleBoldUnderline"/>
        </w:rPr>
        <w:t>]. Our findings make precise why refusal of measles vaccine is a public health threat: one additional person who refrains from vaccination is associated with more than one—almost two—infected persons in subsequent major outbreaks</w:t>
      </w:r>
      <w:r w:rsidRPr="005E11C4">
        <w:rPr>
          <w:sz w:val="16"/>
        </w:rPr>
        <w:t>.</w:t>
      </w:r>
    </w:p>
    <w:p w14:paraId="7241739E" w14:textId="77777777" w:rsidR="00C35D21" w:rsidRPr="00B50F10" w:rsidRDefault="00C35D21" w:rsidP="00C35D21"/>
    <w:p w14:paraId="53FD71E7" w14:textId="77777777" w:rsidR="00C35D21" w:rsidRDefault="00C35D21" w:rsidP="00C35D21">
      <w:pPr>
        <w:pStyle w:val="Heading4"/>
      </w:pPr>
      <w:r>
        <w:t>Measles outbreaks, even on a small scale, devastate the US economy</w:t>
      </w:r>
    </w:p>
    <w:p w14:paraId="3D078E59" w14:textId="77777777" w:rsidR="00C35D21" w:rsidRPr="0033590F" w:rsidRDefault="00C35D21" w:rsidP="00C35D21">
      <w:r>
        <w:t xml:space="preserve">Jacob </w:t>
      </w:r>
      <w:r w:rsidRPr="0033590F">
        <w:rPr>
          <w:rStyle w:val="StyleStyleBold12pt"/>
        </w:rPr>
        <w:t>Pramuk, 2015</w:t>
      </w:r>
      <w:r>
        <w:t xml:space="preserve"> [CNBC, US Loses $11K per measles case: Expert, </w:t>
      </w:r>
      <w:r w:rsidRPr="0033590F">
        <w:t>http://www.cnbc.com/2015/02/03/us-loses-11k-per-measles-case-expert.html</w:t>
      </w:r>
      <w:r>
        <w:t>]</w:t>
      </w:r>
    </w:p>
    <w:p w14:paraId="65ECC798" w14:textId="77777777" w:rsidR="00C35D21" w:rsidRPr="005E11C4" w:rsidRDefault="00C35D21" w:rsidP="00C35D21">
      <w:pPr>
        <w:rPr>
          <w:sz w:val="16"/>
        </w:rPr>
      </w:pPr>
      <w:r w:rsidRPr="00FB656E">
        <w:rPr>
          <w:rStyle w:val="StyleBoldUnderline"/>
        </w:rPr>
        <w:t xml:space="preserve">The immediate economic effect of measles is small, but a continued outbreak to a relatively small portion of the American population would drain </w:t>
      </w:r>
      <w:r w:rsidRPr="00FB656E">
        <w:rPr>
          <w:rStyle w:val="Emphasis"/>
        </w:rPr>
        <w:t>hundreds of billions of dollars</w:t>
      </w:r>
      <w:r w:rsidRPr="00FB656E">
        <w:rPr>
          <w:rStyle w:val="StyleBoldUnderline"/>
        </w:rPr>
        <w:t xml:space="preserve"> from the U.S. economy, a health-care expert said</w:t>
      </w:r>
      <w:r w:rsidRPr="005E11C4">
        <w:rPr>
          <w:sz w:val="16"/>
        </w:rPr>
        <w:t xml:space="preserve"> on Tuesday. </w:t>
      </w:r>
      <w:r w:rsidRPr="00FB656E">
        <w:rPr>
          <w:rStyle w:val="StyleBoldUnderline"/>
        </w:rPr>
        <w:t>"There could be a significant impact</w:t>
      </w:r>
      <w:r w:rsidRPr="005E11C4">
        <w:rPr>
          <w:sz w:val="16"/>
        </w:rPr>
        <w:t xml:space="preserve">, for sure," </w:t>
      </w:r>
      <w:r w:rsidRPr="00FB656E">
        <w:rPr>
          <w:rStyle w:val="StyleBoldUnderline"/>
        </w:rPr>
        <w:t>said Ipsita Smolinski</w:t>
      </w:r>
      <w:r w:rsidRPr="005E11C4">
        <w:rPr>
          <w:sz w:val="16"/>
        </w:rPr>
        <w:t>, managing director for health-care research and consulting firm Capitol Street on CNBC's "</w:t>
      </w:r>
      <w:r>
        <w:fldChar w:fldCharType="begin"/>
      </w:r>
      <w:r>
        <w:instrText xml:space="preserve"> HYPERLINK "http://www.cnbc.com/street-signs/" \t "_blank" </w:instrText>
      </w:r>
      <w:r>
        <w:fldChar w:fldCharType="separate"/>
      </w:r>
      <w:r w:rsidRPr="005E11C4">
        <w:rPr>
          <w:sz w:val="16"/>
        </w:rPr>
        <w:t>Street Signs</w:t>
      </w:r>
      <w:r>
        <w:rPr>
          <w:sz w:val="16"/>
        </w:rPr>
        <w:fldChar w:fldCharType="end"/>
      </w:r>
      <w:r w:rsidRPr="005E11C4">
        <w:rPr>
          <w:sz w:val="16"/>
        </w:rPr>
        <w:t xml:space="preserve">." In January, 102 measles cases were documented in the United States, more than most entire years since 2000. The disease and its vaccination have become highly publicized and politicized since an outbreak last month linked to Disneyland in California. The current number of cases poses no immediate threat to the American economy, Smolinski said. But </w:t>
      </w:r>
      <w:r w:rsidRPr="00FB656E">
        <w:rPr>
          <w:rStyle w:val="StyleBoldUnderline"/>
        </w:rPr>
        <w:t>with an estimated cost of $11,000 per case, including treatment, research and lost labor, a breakout to even 5 percent of the population is</w:t>
      </w:r>
      <w:r w:rsidRPr="005E11C4">
        <w:rPr>
          <w:sz w:val="16"/>
        </w:rPr>
        <w:t xml:space="preserve"> "certainly </w:t>
      </w:r>
      <w:r w:rsidRPr="00FB656E">
        <w:rPr>
          <w:rStyle w:val="StyleBoldUnderline"/>
        </w:rPr>
        <w:t>concerning</w:t>
      </w:r>
      <w:r w:rsidRPr="005E11C4">
        <w:rPr>
          <w:sz w:val="16"/>
        </w:rPr>
        <w:t xml:space="preserve">," she argued. </w:t>
      </w:r>
      <w:r w:rsidRPr="00FB656E">
        <w:rPr>
          <w:rStyle w:val="StyleBoldUnderline"/>
        </w:rPr>
        <w:t>That cost would amount to roughly $175 billion, according to government estimates of the U.S. population. Even with a small chance of a larger outbreak, prolonged hysteria could lead to people avoiding airlines, retail stores or other public spaces</w:t>
      </w:r>
      <w:r w:rsidRPr="005E11C4">
        <w:rPr>
          <w:sz w:val="16"/>
        </w:rPr>
        <w:t>, she added.</w:t>
      </w:r>
    </w:p>
    <w:p w14:paraId="47B1F533" w14:textId="77777777" w:rsidR="00C35D21" w:rsidRDefault="00C35D21" w:rsidP="00C35D21"/>
    <w:p w14:paraId="11187D59" w14:textId="77777777" w:rsidR="00C35D21" w:rsidRDefault="00C35D21" w:rsidP="00C35D21">
      <w:pPr>
        <w:pStyle w:val="Heading4"/>
      </w:pPr>
      <w:r>
        <w:t>School closings alone reverberate throughout the economy – multiplier effect means decline in output has major consequences</w:t>
      </w:r>
    </w:p>
    <w:p w14:paraId="738D6E4F" w14:textId="77777777" w:rsidR="00C35D21" w:rsidRDefault="00C35D21" w:rsidP="00C35D21">
      <w:r>
        <w:t xml:space="preserve">Sharon </w:t>
      </w:r>
      <w:r w:rsidRPr="0033590F">
        <w:rPr>
          <w:rStyle w:val="StyleStyleBold12pt"/>
        </w:rPr>
        <w:t>Begley, 2013</w:t>
      </w:r>
      <w:r>
        <w:t xml:space="preserve"> [Senior science writer at various news correspondences including Reuters, Newsweek, The Daily Beast, The Wall Street Journal, and regular public speaker for science writing, neuroplasticity, science literacy at Yale University, the Society for Neuroscience, the American Association for the Advancement of Science, and the National Academy of Sciences, "Flu-conomics: The next pandemic could trigger global recession", Reuters, Jan 21, </w:t>
      </w:r>
      <w:hyperlink r:id="rId19" w:history="1">
        <w:r>
          <w:rPr>
            <w:rStyle w:val="Hyperlink"/>
          </w:rPr>
          <w:t>www.reuters.com/article/us-reutersmagazine-davos-flu-economy-idUSBRE90K0F820130121</w:t>
        </w:r>
      </w:hyperlink>
      <w:r>
        <w:rPr>
          <w:rStyle w:val="Hyperlink"/>
        </w:rPr>
        <w:t>, CL</w:t>
      </w:r>
      <w:r>
        <w:t>]</w:t>
      </w:r>
    </w:p>
    <w:p w14:paraId="13CDC8A2" w14:textId="77777777" w:rsidR="00C35D21" w:rsidRPr="005E11C4" w:rsidRDefault="00C35D21" w:rsidP="00C35D21">
      <w:pPr>
        <w:rPr>
          <w:sz w:val="16"/>
        </w:rPr>
      </w:pPr>
      <w:r w:rsidRPr="005E11C4">
        <w:rPr>
          <w:sz w:val="16"/>
        </w:rPr>
        <w:t xml:space="preserve">A high body count is not the only meaningful number attached to a pandemic. </w:t>
      </w:r>
      <w:r w:rsidRPr="000C3D00">
        <w:rPr>
          <w:rStyle w:val="StyleBoldUnderline"/>
        </w:rPr>
        <w:t>The potential cost of a global outbreak of</w:t>
      </w:r>
      <w:r w:rsidRPr="005E11C4">
        <w:rPr>
          <w:sz w:val="16"/>
        </w:rPr>
        <w:t xml:space="preserve"> the flu or </w:t>
      </w:r>
      <w:r w:rsidRPr="000C3D00">
        <w:rPr>
          <w:rStyle w:val="StyleBoldUnderline"/>
        </w:rPr>
        <w:t>some</w:t>
      </w:r>
      <w:r w:rsidRPr="005E11C4">
        <w:rPr>
          <w:sz w:val="16"/>
        </w:rPr>
        <w:t xml:space="preserve"> other </w:t>
      </w:r>
      <w:r w:rsidRPr="000C3D00">
        <w:rPr>
          <w:rStyle w:val="StyleBoldUnderline"/>
        </w:rPr>
        <w:t>highly contagious disease</w:t>
      </w:r>
      <w:r w:rsidRPr="005E11C4">
        <w:rPr>
          <w:sz w:val="16"/>
        </w:rPr>
        <w:t xml:space="preserve">, however ghoulish to calculate, is essential for government officials and business leaders to know. Only by putting a price tag on such an occurrence can they hope to establish what containing it is worth. The financial damage by itself can be devastating. The expense of major epidemics is evident every time a health agency totes up the cost of treating infected people — the outlays for drugs, doctors' visits, and hospitalizations. But that </w:t>
      </w:r>
      <w:r w:rsidRPr="000C3D00">
        <w:rPr>
          <w:rStyle w:val="StyleBoldUnderline"/>
        </w:rPr>
        <w:t>spending is only the most obvious economic impact of an outbreak.</w:t>
      </w:r>
      <w:r>
        <w:rPr>
          <w:rStyle w:val="StyleBoldUnderline"/>
        </w:rPr>
        <w:t xml:space="preserve"> </w:t>
      </w:r>
      <w:r w:rsidRPr="000C3D00">
        <w:rPr>
          <w:rStyle w:val="StyleBoldUnderline"/>
        </w:rPr>
        <w:t>Consider the effect on international airlines</w:t>
      </w:r>
      <w:r w:rsidRPr="005E11C4">
        <w:rPr>
          <w:sz w:val="16"/>
        </w:rPr>
        <w:t xml:space="preserve">. During the 2003 SARS (severe acute respiratory syndrome), which began in southern China and lasted about seven months, business and leisure travelers drastically cut back on flying. Asia-Pacific carriers saw revenue plunge $6 billion and North American airlines lost another $1 billion. </w:t>
      </w:r>
      <w:r w:rsidRPr="000C3D00">
        <w:rPr>
          <w:rStyle w:val="StyleBoldUnderline"/>
        </w:rPr>
        <w:t>The tourism industry also took a beating</w:t>
      </w:r>
      <w:r w:rsidRPr="005E11C4">
        <w:rPr>
          <w:sz w:val="16"/>
        </w:rPr>
        <w:t xml:space="preserve">. The net revenue of Park Place Entertainment, owner of Caesar's Palace in Las Vegas and other gambling and hotel complexes, </w:t>
      </w:r>
      <w:r w:rsidRPr="000C3D00">
        <w:rPr>
          <w:rStyle w:val="StyleBoldUnderline"/>
        </w:rPr>
        <w:t>plunged more than 50 percent</w:t>
      </w:r>
      <w:r w:rsidRPr="005E11C4">
        <w:rPr>
          <w:sz w:val="16"/>
        </w:rPr>
        <w:t xml:space="preserve"> in the second quarter of 2003 compared with the year before, mainly because Asian high rollers hunkered down rather than risk infection while traveling. </w:t>
      </w:r>
      <w:r w:rsidRPr="000C3D00">
        <w:rPr>
          <w:rStyle w:val="StyleBoldUnderline"/>
        </w:rPr>
        <w:t>Fear even hurt businesses</w:t>
      </w:r>
      <w:r w:rsidRPr="005E11C4">
        <w:rPr>
          <w:sz w:val="16"/>
        </w:rPr>
        <w:t xml:space="preserve"> dependent on sales calls. AIG, which pulled almost 30 percent of its revenue from Asia back then, was hobbled when the epidemic kept its agents from visiting potential customers. That's just the easily measured stuff; the indirect costs pushed the total SARS bill much higher. "</w:t>
      </w:r>
      <w:r w:rsidRPr="000C3D00">
        <w:rPr>
          <w:rStyle w:val="StyleBoldUnderline"/>
        </w:rPr>
        <w:t>The biggest driver of the economics of pandemics is not mortality or morbidity but risk aversion, as people change their behavior to reduce their chance of exposure," says Dr. Dennis Carroll, director of the U.S. Agency for International Development's programs on new and emerging disease threats. "People don't go to their jobs, and they don't go to shopping malls. There can be a huge decrease in consumer demand, and if (a pandemic) continues long enough, it can affect manufacturing" as producers cut output to align supply with lower demand. If schools are closed, healthy workers may have to stay home with their children. People afraid of becoming infected are less likely to go out to stores, restaurants or movies</w:t>
      </w:r>
      <w:r w:rsidRPr="005E11C4">
        <w:rPr>
          <w:sz w:val="16"/>
        </w:rPr>
        <w:t xml:space="preserve">. Most of China was essentially on lockdown in the first half of 2003 as the government did everything in its considerable power to minimize human-to-human contact and, hence, the spread of SARS. Beijing was shut down tighter than at any time since martial law was declared during the 1989 Tiananmen Square protests. Discos, bars, shopping malls, indoor sports facilities, and movie theaters were closed, and 80 percent of the capital's five-star hotel rooms were vacant. By May 2003, Singapore Airlines had cut capacity 71 percent and put its 6,600-member flight staff on unpaid leave. Tourism to Singapore fell 70 percent, and the country's gross domestic product took a $400 million hit that year. From Asia, where the disease was largely confined, the ripples spread in all directions. Toronto recorded 361 SARS cases and 33 deaths, and the World Health Organization issued an advisory against traveling there — surely a factor in the $5 billion loss Canada's GDP suffered in 2003. It's not surprising that a </w:t>
      </w:r>
      <w:r w:rsidRPr="000C3D00">
        <w:rPr>
          <w:rStyle w:val="StyleBoldUnderline"/>
        </w:rPr>
        <w:t>pandemic hurts businesses dependent on employees or customers moving from point a to point b</w:t>
      </w:r>
      <w:r w:rsidRPr="005E11C4">
        <w:rPr>
          <w:sz w:val="16"/>
        </w:rPr>
        <w:t xml:space="preserve"> (as AIG and the airlines learned), but SARS also set back transport companies such as FedEx (closed airports; fewer people doing business), telecom equipment-makers such as Nortel (vendors and customers staying home) and cable-TV-box maker Scientific-Atlanta (multiple parts made in Asia). It even cut deeply into profits for Estee Lauder, which under normal circumstances sells a lot of cosmetics in Hong Kong, Singapore and China, and in duty-free airport shops. In our interconnected world, a farmer running a fever in Southern China can reduce the income of a baggage handler in Frankfurt, and hence all the businesses that worker patronizes. "Within hours or days, an event that starts on one side of the world can establish itself on the other," says Carroll. Lufthansa saw demand for flights to and from the Far East tumble 85 percent that year, and grounded a dozen planes. With planes grounded, oil demand fell by 300,000 barrels a day in Asia, dinging the revenues of oil companies from Kuwait to Venezuela. </w:t>
      </w:r>
      <w:proofErr w:type="gramStart"/>
      <w:r w:rsidRPr="005E11C4">
        <w:rPr>
          <w:sz w:val="16"/>
        </w:rPr>
        <w:t>A COST BEYOND MEASURE?</w:t>
      </w:r>
      <w:proofErr w:type="gramEnd"/>
      <w:r w:rsidRPr="005E11C4">
        <w:rPr>
          <w:sz w:val="16"/>
        </w:rPr>
        <w:t xml:space="preserve"> The World Bank estimated China's SARS-related losses at $14.8 billion, and although the United States and Europe were largely spared its ravages, the pandemic reduced the global GDP by $33 billion. And here's a scary thought: </w:t>
      </w:r>
      <w:r w:rsidRPr="000C3D00">
        <w:rPr>
          <w:rStyle w:val="StyleBoldUnderline"/>
        </w:rPr>
        <w:t>As health crises go, SARS wasn't that bad: It killed just 916 people and lasted well under a year.</w:t>
      </w:r>
      <w:r w:rsidRPr="005E11C4">
        <w:rPr>
          <w:sz w:val="16"/>
        </w:rPr>
        <w:t xml:space="preserve"> The Department of Health &amp; Human Services estimates that the ho-hum seasonal flu is responsible for 111 million lost workdays each year in the United States. That's $7 billion in sick days and lost productivity. </w:t>
      </w:r>
      <w:r w:rsidRPr="000C3D00">
        <w:rPr>
          <w:rStyle w:val="StyleBoldUnderline"/>
        </w:rPr>
        <w:t>A global pandemic that lasted a year could trigger a "major global recession," warned a 2008 report from the World Bank</w:t>
      </w:r>
      <w:r w:rsidRPr="005E11C4">
        <w:rPr>
          <w:sz w:val="16"/>
        </w:rPr>
        <w:t>. If a pandemic were on the scale of the Hong Kong flu of 1968-69 in its transmissibility and severity, a yearlong outbreak could cause world GDP to fall 0.7 percent. If we get hit with something like the 1957 Asian flu, say goodbye to 2 percent of GDP. Something as bad as the 1918-19 Spanish flu would cut the world's economic output by 4.8 percent and cost more than $3 trillion. "Generally speaking," the report added, "</w:t>
      </w:r>
      <w:r w:rsidRPr="000C3D00">
        <w:rPr>
          <w:rStyle w:val="StyleBoldUnderline"/>
        </w:rPr>
        <w:t>developing countries would be hardest hit, because higher population densities and poverty accentuate the economic impacts."</w:t>
      </w:r>
      <w:r w:rsidRPr="005E11C4">
        <w:rPr>
          <w:sz w:val="16"/>
        </w:rPr>
        <w:t xml:space="preserve"> The majority of the economic losses would come not from sickness or death but from what the World Bank calls "efforts to avoid infection: reducing air travel … avoiding travel to infected destinations, and reducing consumption of services such as restaurant dining, tourism, mass transport, and nonessential retail shopping." The really bad news is that we may not be hearing all the bad news. </w:t>
      </w:r>
      <w:r w:rsidRPr="000C3D00">
        <w:rPr>
          <w:rStyle w:val="StyleBoldUnderline"/>
        </w:rPr>
        <w:t>Economists who study pandemics worry they may be underestimating the financial toll because they haven't been considering all the ramifications</w:t>
      </w:r>
      <w:r w:rsidRPr="005E11C4">
        <w:rPr>
          <w:sz w:val="16"/>
        </w:rPr>
        <w:t xml:space="preserve">. "Research to understand the indirect costs of an epidemic has been growing, focusing on how to accurately incorporate productivity losses and effects on economic activity," says Bruce Lee of the University of Pittsburgh Medical Center, where he is an associate professor, director of the Public Health Computational and Operations Research Group, and an expert in the economics of infectious diseases. Take workplace vaccination. Public health officials recommend it, but does it help the bottom line? Would targeted shots bring a higher return on investment? Should employers vaccinate only their older employees? </w:t>
      </w:r>
      <w:proofErr w:type="gramStart"/>
      <w:r w:rsidRPr="005E11C4">
        <w:rPr>
          <w:sz w:val="16"/>
        </w:rPr>
        <w:t>Or just those, say, in the shipping department?</w:t>
      </w:r>
      <w:proofErr w:type="gramEnd"/>
      <w:r w:rsidRPr="005E11C4">
        <w:rPr>
          <w:sz w:val="16"/>
        </w:rPr>
        <w:t xml:space="preserve"> Lee and colleagues found that for the 22 main occupations defined by the U.S. Bureau of Labor Statistics (legal, management, food preparation, education, and 18 more), when the employer footed the bill, "employee vaccination was cost-saving for the median wage" if contagion was on the low side (one case producing 0.2 to 0.6 additional cases). It was almost cost-neutral for low-paid occupations, and a clear benefit for high-paid ones. The biggest payoff is for older workers, since they are more likely to become ill and miss work if infected. As a result, "employers could gain money" by underwriting flu shots, Lee says, adding that "a flu virus does not have to hospitalize or kill a lot of people to have a large effect on society." Analyses of epidemic-related school closings can also inform policy. In 2009, as the H1N1 influenza (swine flu) epidemic gathered force, the U.S. Centers for Disease Control and Prevention (CDC) as well as state and local public health officials considered closing schools in order to reduce transmission of the virus. Taiwan did so, closing schools for one week. </w:t>
      </w:r>
      <w:r w:rsidRPr="000C3D00">
        <w:rPr>
          <w:rStyle w:val="StyleBoldUnderline"/>
        </w:rPr>
        <w:t>Lee and colleagues analyzed what closing schools in Pennsylvania would cost</w:t>
      </w:r>
      <w:r w:rsidRPr="005E11C4">
        <w:rPr>
          <w:sz w:val="16"/>
        </w:rPr>
        <w:t xml:space="preserve">. Reducing transmission of a virus saves healthcare expenditures, not surprisingly, and averts deaths. </w:t>
      </w:r>
      <w:r w:rsidRPr="000C3D00">
        <w:rPr>
          <w:rStyle w:val="StyleBoldUnderline"/>
        </w:rPr>
        <w:t>"But closing a school has a lot of ripple effects," Lee says. "You not only have teachers and staff not working, and having to make up the lost time in July, but parents have to stay home with their kids." Bottom line: It would cost as much as $51,000 to avert a single case of a very transmissible flu</w:t>
      </w:r>
      <w:r w:rsidRPr="005E11C4">
        <w:rPr>
          <w:sz w:val="16"/>
        </w:rPr>
        <w:t xml:space="preserve">. As a result of the Taiwan school closings for SARS, one study found, 27 percent of households reported workplace absenteeism and 18 percent suffered an average wage loss of five days' pay. </w:t>
      </w:r>
      <w:r w:rsidRPr="000C3D00">
        <w:rPr>
          <w:rStyle w:val="StyleBoldUnderline"/>
        </w:rPr>
        <w:t xml:space="preserve">A 2009 study by economists at the Brookings Institution analyzed the direct economic impact of closing schools during </w:t>
      </w:r>
      <w:proofErr w:type="gramStart"/>
      <w:r w:rsidRPr="000C3D00">
        <w:rPr>
          <w:rStyle w:val="StyleBoldUnderline"/>
        </w:rPr>
        <w:t>a flu</w:t>
      </w:r>
      <w:proofErr w:type="gramEnd"/>
      <w:r w:rsidRPr="000C3D00">
        <w:rPr>
          <w:rStyle w:val="StyleBoldUnderline"/>
        </w:rPr>
        <w:t xml:space="preserve"> pandemic. Since about one-quarter of civilian workers in the United States have a child under 16 and no stay-at-home adult, closing all the nation's K-12 schools for two weeks would result in between $5.2 billion and $23.6 billion in lost economic activity; a four-week closing would cost up to $47.1 billion dollars — 0.3 percent of GDP. "Those are only the first-order effects," says Ross Hammond, who led the Brookings study. </w:t>
      </w:r>
      <w:r w:rsidRPr="000C3D00">
        <w:rPr>
          <w:rStyle w:val="Emphasis"/>
        </w:rPr>
        <w:t>"There are also multiplier effects from a multibillion-dollar decline in economic output."</w:t>
      </w:r>
      <w:r w:rsidRPr="005E11C4">
        <w:rPr>
          <w:sz w:val="16"/>
        </w:rPr>
        <w:t xml:space="preserve"> He looked only at lost wages, but people whose income falls because they don't work for several weeks don't spend as much, and the people who don't receive that spending cut their own in turn. In addition, he said</w:t>
      </w:r>
      <w:r w:rsidRPr="000C3D00">
        <w:rPr>
          <w:rStyle w:val="StyleBoldUnderline"/>
        </w:rPr>
        <w:t>, "The decrease in supply of some goods as factories run at less than full capacity might lead to inflation</w:t>
      </w:r>
      <w:r w:rsidRPr="005E11C4">
        <w:rPr>
          <w:sz w:val="16"/>
        </w:rPr>
        <w:t>." Also tricky is deciding how to account for outbreak-related spending. For instance, Hong Kong spent $1.5 billion on a "We love HK" campaign to get residents out of their homes, facemasks in place. Note that such economic activity counts toward GDP. Similarly, hospital charges, doctors' fees, medication, and other epidemic-related costs add to GDP.</w:t>
      </w:r>
    </w:p>
    <w:p w14:paraId="5896B31C" w14:textId="77777777" w:rsidR="00C35D21" w:rsidRDefault="00C35D21" w:rsidP="00C35D21"/>
    <w:p w14:paraId="28622538" w14:textId="77777777" w:rsidR="00C35D21" w:rsidRPr="00D3470F" w:rsidRDefault="00C35D21" w:rsidP="00C35D21">
      <w:pPr>
        <w:pStyle w:val="Heading4"/>
        <w:rPr>
          <w:rStyle w:val="StyleStyleBold12pt"/>
          <w:b/>
        </w:rPr>
      </w:pPr>
      <w:r w:rsidRPr="00D3470F">
        <w:rPr>
          <w:rStyle w:val="StyleStyleBold12pt"/>
        </w:rPr>
        <w:t>The economy is recovering</w:t>
      </w:r>
      <w:r>
        <w:rPr>
          <w:rStyle w:val="StyleStyleBold12pt"/>
        </w:rPr>
        <w:t xml:space="preserve"> now</w:t>
      </w:r>
      <w:r w:rsidRPr="00D3470F">
        <w:rPr>
          <w:rStyle w:val="StyleStyleBold12pt"/>
        </w:rPr>
        <w:t xml:space="preserve"> but fragile </w:t>
      </w:r>
    </w:p>
    <w:p w14:paraId="583AAC56" w14:textId="77777777" w:rsidR="00C35D21" w:rsidRPr="00EE51D8" w:rsidRDefault="00C35D21" w:rsidP="00C35D21">
      <w:pPr>
        <w:rPr>
          <w:rStyle w:val="StyleStyleBold12pt"/>
          <w:b w:val="0"/>
        </w:rPr>
      </w:pPr>
      <w:r>
        <w:rPr>
          <w:rStyle w:val="StyleStyleBold12pt"/>
        </w:rPr>
        <w:t xml:space="preserve">Fleury 16 </w:t>
      </w:r>
      <w:r w:rsidRPr="00EE51D8">
        <w:rPr>
          <w:rStyle w:val="StyleStyleBold12pt"/>
          <w:sz w:val="16"/>
          <w:szCs w:val="16"/>
        </w:rPr>
        <w:t xml:space="preserve">[Michelle. Michelle Fleury is the BBC's New York business correspondent and a reporter for BBC World News. July 7, 2016. “Is the US economic recovery stuck in a rut?” </w:t>
      </w:r>
      <w:r w:rsidRPr="00EE51D8">
        <w:rPr>
          <w:rStyle w:val="StyleStyleBold12pt"/>
          <w:i/>
          <w:sz w:val="16"/>
          <w:szCs w:val="16"/>
        </w:rPr>
        <w:t xml:space="preserve">BBC News. </w:t>
      </w:r>
      <w:hyperlink r:id="rId20" w:history="1">
        <w:r w:rsidRPr="00EE51D8">
          <w:rPr>
            <w:rStyle w:val="Hyperlink"/>
            <w:sz w:val="16"/>
            <w:szCs w:val="16"/>
          </w:rPr>
          <w:t>http://www.bbc.com/news/world-us-canada-36231675</w:t>
        </w:r>
      </w:hyperlink>
      <w:r w:rsidRPr="00EE51D8">
        <w:rPr>
          <w:rStyle w:val="StyleStyleBold12pt"/>
          <w:sz w:val="16"/>
          <w:szCs w:val="16"/>
        </w:rPr>
        <w:t>. SH]</w:t>
      </w:r>
    </w:p>
    <w:p w14:paraId="5DF234A9" w14:textId="77777777" w:rsidR="00C35D21" w:rsidRPr="005E11C4" w:rsidRDefault="00C35D21" w:rsidP="00C35D21">
      <w:pPr>
        <w:rPr>
          <w:sz w:val="16"/>
        </w:rPr>
      </w:pPr>
      <w:r w:rsidRPr="005E11C4">
        <w:rPr>
          <w:sz w:val="16"/>
        </w:rPr>
        <w:t xml:space="preserve">On paper, </w:t>
      </w:r>
      <w:r w:rsidRPr="00D3470F">
        <w:rPr>
          <w:rStyle w:val="StyleBoldUnderline"/>
        </w:rPr>
        <w:t>all the indicators are there. The current economic expansion, which began after the global financial crisis of 2008, is among the longest in modern US history</w:t>
      </w:r>
      <w:r w:rsidRPr="005E11C4">
        <w:rPr>
          <w:sz w:val="16"/>
        </w:rPr>
        <w:t xml:space="preserve">. </w:t>
      </w:r>
      <w:r w:rsidRPr="00D3470F">
        <w:rPr>
          <w:rStyle w:val="StyleBoldUnderline"/>
        </w:rPr>
        <w:t>Statistics show the jobs market is improving and the unemployment rate has fallen</w:t>
      </w:r>
      <w:r w:rsidRPr="005E11C4">
        <w:rPr>
          <w:sz w:val="16"/>
        </w:rPr>
        <w:t xml:space="preserve">. Some 14 million new jobs have been created in the private sector since 2010. Manufacturing alone has added 900,000 jobs. And car sales hit a record high in 2015. Janet </w:t>
      </w:r>
      <w:r w:rsidRPr="00D3470F">
        <w:rPr>
          <w:rStyle w:val="StyleBoldUnderline"/>
        </w:rPr>
        <w:t>Yellen</w:t>
      </w:r>
      <w:r>
        <w:rPr>
          <w:rStyle w:val="StyleBoldUnderline"/>
        </w:rPr>
        <w:t xml:space="preserve"> </w:t>
      </w:r>
      <w:hyperlink r:id="rId21" w:history="1">
        <w:r w:rsidRPr="00D3470F">
          <w:rPr>
            <w:rStyle w:val="StyleBoldUnderline"/>
          </w:rPr>
          <w:t>has said</w:t>
        </w:r>
      </w:hyperlink>
      <w:r>
        <w:rPr>
          <w:rStyle w:val="StyleBoldUnderline"/>
        </w:rPr>
        <w:t xml:space="preserve"> </w:t>
      </w:r>
      <w:r w:rsidRPr="00D3470F">
        <w:rPr>
          <w:rStyle w:val="StyleBoldUnderline"/>
        </w:rPr>
        <w:t>"the economy has made further progress" yet despite her reassuring words</w:t>
      </w:r>
      <w:r w:rsidRPr="005E11C4">
        <w:rPr>
          <w:sz w:val="16"/>
        </w:rPr>
        <w:t xml:space="preserve">, all the supposedly encouraging data, </w:t>
      </w:r>
      <w:proofErr w:type="gramStart"/>
      <w:r w:rsidRPr="005E11C4">
        <w:rPr>
          <w:sz w:val="16"/>
        </w:rPr>
        <w:t>the</w:t>
      </w:r>
      <w:proofErr w:type="gramEnd"/>
      <w:r w:rsidRPr="005E11C4">
        <w:rPr>
          <w:sz w:val="16"/>
        </w:rPr>
        <w:t xml:space="preserve"> question vexing economists is why the country isn't in better shape. </w:t>
      </w:r>
      <w:r w:rsidRPr="00D3470F">
        <w:rPr>
          <w:rStyle w:val="StyleBoldUnderline"/>
        </w:rPr>
        <w:t>You don't have to look far to see signs of the economy's fragility.</w:t>
      </w:r>
      <w:r w:rsidRPr="005E11C4">
        <w:rPr>
          <w:sz w:val="16"/>
        </w:rPr>
        <w:t xml:space="preserve"> Take the housing market. Eleven million Americans spent half their income on rent in 2014 - a record high, according to the annual State of the Nation's Housing Report from the Joint Center for Housing Studies of Harvard University. The general rule of thumb is that you shouldn't spend more than 30% of your income but with rents rising faster than wages that's impossible for many. Or </w:t>
      </w:r>
      <w:r w:rsidRPr="00D3470F">
        <w:rPr>
          <w:rStyle w:val="StyleBoldUnderline"/>
        </w:rPr>
        <w:t>what about the gross domestic product (GDP), which takes into account everything we spend our money on? The US's GDP grew just 1.1% from January to March</w:t>
      </w:r>
      <w:r w:rsidRPr="005E11C4">
        <w:rPr>
          <w:sz w:val="16"/>
        </w:rPr>
        <w:t xml:space="preserve">. Even the improving unemployment rate doesn't tell the whole picture. The country's labour participation rate - the share of the workforce in employment or looking for a job - is woefully low. Currently it stands below 63%, the lowest level since the 1970s. </w:t>
      </w:r>
      <w:r w:rsidRPr="00D3470F">
        <w:rPr>
          <w:rStyle w:val="StyleBoldUnderline"/>
        </w:rPr>
        <w:t>The bottom line is that the recovery is more fragile than anyone would like</w:t>
      </w:r>
      <w:r w:rsidRPr="005E11C4">
        <w:rPr>
          <w:sz w:val="16"/>
        </w:rPr>
        <w:t xml:space="preserve">. Ms Yellen has indicated that the Fed will increase interest rates slowly. </w:t>
      </w:r>
    </w:p>
    <w:p w14:paraId="2FDB13EF" w14:textId="77777777" w:rsidR="00C35D21" w:rsidRDefault="00C35D21" w:rsidP="00C35D21">
      <w:pPr>
        <w:pStyle w:val="Heading4"/>
      </w:pPr>
      <w:r>
        <w:t>Economic decline causes war</w:t>
      </w:r>
    </w:p>
    <w:p w14:paraId="029877D1" w14:textId="77777777" w:rsidR="00C35D21" w:rsidRPr="00D35353" w:rsidRDefault="00C35D21" w:rsidP="00C35D21">
      <w:r w:rsidRPr="005E11C4">
        <w:rPr>
          <w:rStyle w:val="StyleStyleBold12pt"/>
        </w:rPr>
        <w:t>Royal 10</w:t>
      </w:r>
      <w:r>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14:paraId="2E39450C" w14:textId="77777777" w:rsidR="00C35D21" w:rsidRPr="0026581F" w:rsidRDefault="00C35D21" w:rsidP="00C35D21">
      <w:pPr>
        <w:pStyle w:val="card"/>
        <w:ind w:left="0"/>
        <w:rPr>
          <w:rFonts w:ascii="Times New Roman" w:hAnsi="Times New Roman"/>
          <w:sz w:val="16"/>
          <w:szCs w:val="24"/>
        </w:rPr>
      </w:pPr>
      <w:r w:rsidRPr="0026581F">
        <w:rPr>
          <w:rFonts w:ascii="Times New Roman" w:hAnsi="Times New Roman"/>
          <w:sz w:val="16"/>
          <w:szCs w:val="24"/>
        </w:rPr>
        <w:t xml:space="preserve">Less intuitive is how periods of </w:t>
      </w:r>
      <w:r w:rsidRPr="0026581F">
        <w:rPr>
          <w:rStyle w:val="underline"/>
          <w:rFonts w:ascii="Times New Roman" w:hAnsi="Times New Roman"/>
          <w:sz w:val="24"/>
          <w:szCs w:val="24"/>
          <w:highlight w:val="cyan"/>
        </w:rPr>
        <w:t>economic decline may</w:t>
      </w:r>
      <w:r w:rsidRPr="0026581F">
        <w:rPr>
          <w:rFonts w:ascii="Times New Roman" w:hAnsi="Times New Roman"/>
          <w:sz w:val="16"/>
          <w:szCs w:val="24"/>
          <w:highlight w:val="cyan"/>
        </w:rPr>
        <w:t xml:space="preserve"> </w:t>
      </w:r>
      <w:r w:rsidRPr="0026581F">
        <w:rPr>
          <w:rStyle w:val="Emphasis"/>
          <w:rFonts w:eastAsiaTheme="majorEastAsia"/>
          <w:sz w:val="24"/>
          <w:szCs w:val="24"/>
          <w:highlight w:val="cyan"/>
        </w:rPr>
        <w:t>increase the likelihood of external conflict</w:t>
      </w:r>
      <w:r w:rsidRPr="0026581F">
        <w:rPr>
          <w:rFonts w:ascii="Times New Roman" w:hAnsi="Times New Roman"/>
          <w:sz w:val="16"/>
          <w:szCs w:val="2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26581F">
        <w:rPr>
          <w:rStyle w:val="underline"/>
          <w:rFonts w:ascii="Times New Roman" w:hAnsi="Times New Roman"/>
          <w:sz w:val="24"/>
          <w:szCs w:val="24"/>
        </w:rPr>
        <w:t>rhythms in the global economy are associated with the rise and fall of a pre-eminent power and the</w:t>
      </w:r>
      <w:r w:rsidRPr="0026581F">
        <w:rPr>
          <w:rFonts w:ascii="Times New Roman" w:hAnsi="Times New Roman"/>
          <w:sz w:val="16"/>
          <w:szCs w:val="24"/>
        </w:rPr>
        <w:t xml:space="preserve"> </w:t>
      </w:r>
      <w:proofErr w:type="gramStart"/>
      <w:r w:rsidRPr="0026581F">
        <w:rPr>
          <w:rFonts w:ascii="Times New Roman" w:hAnsi="Times New Roman"/>
          <w:sz w:val="16"/>
          <w:szCs w:val="24"/>
        </w:rPr>
        <w:t>often</w:t>
      </w:r>
      <w:r w:rsidRPr="0026581F">
        <w:rPr>
          <w:rFonts w:ascii="Times New Roman" w:hAnsi="Times New Roman"/>
          <w:b/>
          <w:sz w:val="16"/>
          <w:szCs w:val="24"/>
        </w:rPr>
        <w:t xml:space="preserve"> </w:t>
      </w:r>
      <w:r w:rsidRPr="0026581F">
        <w:rPr>
          <w:rStyle w:val="Emphasis"/>
          <w:rFonts w:eastAsiaTheme="majorEastAsia"/>
          <w:b w:val="0"/>
          <w:sz w:val="24"/>
          <w:szCs w:val="24"/>
        </w:rPr>
        <w:t>bloody</w:t>
      </w:r>
      <w:proofErr w:type="gramEnd"/>
      <w:r w:rsidRPr="0026581F">
        <w:rPr>
          <w:rStyle w:val="Emphasis"/>
          <w:rFonts w:eastAsiaTheme="majorEastAsia"/>
          <w:b w:val="0"/>
          <w:sz w:val="24"/>
          <w:szCs w:val="24"/>
        </w:rPr>
        <w:t xml:space="preserve"> transition</w:t>
      </w:r>
      <w:r w:rsidRPr="0026581F">
        <w:rPr>
          <w:rFonts w:ascii="Times New Roman" w:hAnsi="Times New Roman"/>
          <w:sz w:val="16"/>
          <w:szCs w:val="24"/>
        </w:rPr>
        <w:t xml:space="preserve"> </w:t>
      </w:r>
      <w:r w:rsidRPr="0026581F">
        <w:rPr>
          <w:rStyle w:val="underline"/>
          <w:rFonts w:ascii="Times New Roman" w:hAnsi="Times New Roman"/>
          <w:sz w:val="24"/>
          <w:szCs w:val="24"/>
        </w:rPr>
        <w:t>from one pre-eminent leader to the next</w:t>
      </w:r>
      <w:r w:rsidRPr="0026581F">
        <w:rPr>
          <w:rFonts w:ascii="Times New Roman" w:hAnsi="Times New Roman"/>
          <w:sz w:val="16"/>
          <w:szCs w:val="24"/>
        </w:rPr>
        <w:t xml:space="preserve">. As such, exogenous shocks such as </w:t>
      </w:r>
      <w:r w:rsidRPr="0026581F">
        <w:rPr>
          <w:rStyle w:val="underline"/>
          <w:rFonts w:ascii="Times New Roman" w:hAnsi="Times New Roman"/>
          <w:sz w:val="24"/>
          <w:szCs w:val="24"/>
          <w:highlight w:val="cyan"/>
        </w:rPr>
        <w:t>economic crises</w:t>
      </w:r>
      <w:r w:rsidRPr="0026581F">
        <w:rPr>
          <w:rStyle w:val="underline"/>
          <w:rFonts w:ascii="Times New Roman" w:hAnsi="Times New Roman"/>
          <w:sz w:val="24"/>
          <w:szCs w:val="24"/>
        </w:rPr>
        <w:t xml:space="preserve"> could usher in a redistribution of relative power</w:t>
      </w:r>
      <w:r w:rsidRPr="0026581F">
        <w:rPr>
          <w:rFonts w:ascii="Times New Roman" w:hAnsi="Times New Roman"/>
          <w:sz w:val="16"/>
          <w:szCs w:val="24"/>
        </w:rPr>
        <w:t xml:space="preserve"> (see also Gilpin. 1981) that leads to uncertainty about power balances, </w:t>
      </w:r>
      <w:r w:rsidRPr="0026581F">
        <w:rPr>
          <w:rStyle w:val="Emphasis"/>
          <w:rFonts w:eastAsiaTheme="majorEastAsia"/>
          <w:sz w:val="24"/>
          <w:szCs w:val="24"/>
          <w:highlight w:val="cyan"/>
        </w:rPr>
        <w:t>increas</w:t>
      </w:r>
      <w:r w:rsidRPr="0026581F">
        <w:rPr>
          <w:rStyle w:val="Emphasis"/>
          <w:rFonts w:eastAsiaTheme="majorEastAsia"/>
          <w:sz w:val="24"/>
          <w:szCs w:val="24"/>
        </w:rPr>
        <w:t xml:space="preserve">ing </w:t>
      </w:r>
      <w:r w:rsidRPr="0026581F">
        <w:rPr>
          <w:rStyle w:val="Emphasis"/>
          <w:rFonts w:eastAsiaTheme="majorEastAsia"/>
          <w:sz w:val="24"/>
          <w:szCs w:val="24"/>
          <w:highlight w:val="cyan"/>
        </w:rPr>
        <w:t>the risk of miscalculation</w:t>
      </w:r>
      <w:r w:rsidRPr="0026581F">
        <w:rPr>
          <w:rFonts w:ascii="Times New Roman" w:hAnsi="Times New Roman"/>
          <w:sz w:val="16"/>
          <w:szCs w:val="24"/>
        </w:rPr>
        <w:t xml:space="preserve"> (Feaver, 1995). Alternatively, </w:t>
      </w:r>
      <w:r w:rsidRPr="0026581F">
        <w:rPr>
          <w:rStyle w:val="underline"/>
          <w:rFonts w:ascii="Times New Roman" w:hAnsi="Times New Roman"/>
          <w:sz w:val="24"/>
          <w:szCs w:val="24"/>
        </w:rPr>
        <w:t xml:space="preserve">even a relatively certain redistribution of power could lead to a </w:t>
      </w:r>
      <w:r w:rsidRPr="0026581F">
        <w:rPr>
          <w:rStyle w:val="Emphasis"/>
          <w:rFonts w:eastAsiaTheme="majorEastAsia"/>
          <w:b w:val="0"/>
          <w:sz w:val="24"/>
          <w:szCs w:val="24"/>
        </w:rPr>
        <w:t>permissive</w:t>
      </w:r>
      <w:r w:rsidRPr="0026581F">
        <w:rPr>
          <w:rStyle w:val="Emphasis"/>
          <w:rFonts w:eastAsiaTheme="majorEastAsia"/>
          <w:sz w:val="24"/>
          <w:szCs w:val="24"/>
        </w:rPr>
        <w:t xml:space="preserve"> </w:t>
      </w:r>
      <w:r w:rsidRPr="0026581F">
        <w:rPr>
          <w:rStyle w:val="Emphasis"/>
          <w:rFonts w:eastAsiaTheme="majorEastAsia"/>
          <w:b w:val="0"/>
          <w:sz w:val="24"/>
          <w:szCs w:val="24"/>
        </w:rPr>
        <w:t>environment for conflict</w:t>
      </w:r>
      <w:r w:rsidRPr="0026581F">
        <w:rPr>
          <w:rFonts w:ascii="Times New Roman" w:hAnsi="Times New Roman"/>
          <w:sz w:val="16"/>
          <w:szCs w:val="24"/>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26581F">
        <w:rPr>
          <w:rStyle w:val="underline"/>
          <w:rFonts w:ascii="Times New Roman" w:hAnsi="Times New Roman"/>
          <w:sz w:val="24"/>
          <w:szCs w:val="24"/>
        </w:rPr>
        <w:t>future expectation of trade' is a</w:t>
      </w:r>
      <w:r w:rsidRPr="0026581F">
        <w:rPr>
          <w:rFonts w:ascii="Times New Roman" w:hAnsi="Times New Roman"/>
          <w:sz w:val="16"/>
          <w:szCs w:val="24"/>
        </w:rPr>
        <w:t xml:space="preserve"> </w:t>
      </w:r>
      <w:r w:rsidRPr="0026581F">
        <w:rPr>
          <w:rStyle w:val="Emphasis"/>
          <w:rFonts w:eastAsiaTheme="majorEastAsia"/>
          <w:b w:val="0"/>
          <w:sz w:val="24"/>
          <w:szCs w:val="24"/>
        </w:rPr>
        <w:t>significant variable</w:t>
      </w:r>
      <w:r w:rsidRPr="0026581F">
        <w:rPr>
          <w:rFonts w:ascii="Times New Roman" w:hAnsi="Times New Roman"/>
          <w:sz w:val="16"/>
          <w:szCs w:val="24"/>
        </w:rPr>
        <w:t xml:space="preserve"> </w:t>
      </w:r>
      <w:r w:rsidRPr="0026581F">
        <w:rPr>
          <w:rStyle w:val="underline"/>
          <w:rFonts w:ascii="Times New Roman" w:hAnsi="Times New Roman"/>
          <w:sz w:val="24"/>
          <w:szCs w:val="24"/>
        </w:rPr>
        <w:t>in understanding economic conditions and security behaviour of states</w:t>
      </w:r>
      <w:r w:rsidRPr="0026581F">
        <w:rPr>
          <w:rFonts w:ascii="Times New Roman" w:hAnsi="Times New Roman"/>
          <w:sz w:val="16"/>
          <w:szCs w:val="24"/>
        </w:rPr>
        <w:t xml:space="preserve">. He argues that interdependent states are likely to gain pacific benefits from trade so long as they have an optimistic view of future trade relations. However, </w:t>
      </w:r>
      <w:r w:rsidRPr="0026581F">
        <w:rPr>
          <w:rStyle w:val="underline"/>
          <w:rFonts w:ascii="Times New Roman" w:hAnsi="Times New Roman"/>
          <w:sz w:val="24"/>
          <w:szCs w:val="24"/>
          <w:highlight w:val="cyan"/>
        </w:rPr>
        <w:t>if the expectations of future trade decline</w:t>
      </w:r>
      <w:r w:rsidRPr="0026581F">
        <w:rPr>
          <w:rFonts w:ascii="Times New Roman" w:hAnsi="Times New Roman"/>
          <w:sz w:val="16"/>
          <w:szCs w:val="24"/>
        </w:rPr>
        <w:t xml:space="preserve">, particularly for difficult to replace items such as energy resources, </w:t>
      </w:r>
      <w:r w:rsidRPr="0026581F">
        <w:rPr>
          <w:rStyle w:val="Emphasis"/>
          <w:rFonts w:eastAsiaTheme="majorEastAsia"/>
          <w:sz w:val="24"/>
          <w:szCs w:val="24"/>
          <w:highlight w:val="cyan"/>
        </w:rPr>
        <w:t>the likelihood for conflict increases</w:t>
      </w:r>
      <w:r w:rsidRPr="0026581F">
        <w:rPr>
          <w:rStyle w:val="underline"/>
          <w:rFonts w:ascii="Times New Roman" w:hAnsi="Times New Roman"/>
          <w:sz w:val="24"/>
          <w:szCs w:val="24"/>
        </w:rPr>
        <w:t>, as states will be inclined to use force to gain access to those resources</w:t>
      </w:r>
      <w:r w:rsidRPr="0026581F">
        <w:rPr>
          <w:rFonts w:ascii="Times New Roman" w:hAnsi="Times New Roman"/>
          <w:sz w:val="16"/>
          <w:szCs w:val="24"/>
        </w:rPr>
        <w:t xml:space="preserve">. </w:t>
      </w:r>
      <w:r w:rsidRPr="0026581F">
        <w:rPr>
          <w:rStyle w:val="underline"/>
          <w:rFonts w:ascii="Times New Roman" w:hAnsi="Times New Roman"/>
          <w:sz w:val="24"/>
          <w:szCs w:val="24"/>
        </w:rPr>
        <w:t>Crises could</w:t>
      </w:r>
      <w:r w:rsidRPr="0026581F">
        <w:rPr>
          <w:rFonts w:ascii="Times New Roman" w:hAnsi="Times New Roman"/>
          <w:sz w:val="16"/>
          <w:szCs w:val="24"/>
        </w:rPr>
        <w:t xml:space="preserve"> potentially be the </w:t>
      </w:r>
      <w:r w:rsidRPr="0026581F">
        <w:rPr>
          <w:rStyle w:val="underline"/>
          <w:rFonts w:ascii="Times New Roman" w:hAnsi="Times New Roman"/>
          <w:sz w:val="24"/>
          <w:szCs w:val="24"/>
        </w:rPr>
        <w:t>trigger</w:t>
      </w:r>
      <w:r w:rsidRPr="0026581F">
        <w:rPr>
          <w:rFonts w:ascii="Times New Roman" w:hAnsi="Times New Roman"/>
          <w:sz w:val="16"/>
          <w:szCs w:val="24"/>
        </w:rPr>
        <w:t xml:space="preserve"> for </w:t>
      </w:r>
      <w:r w:rsidRPr="0026581F">
        <w:rPr>
          <w:rStyle w:val="underline"/>
          <w:rFonts w:ascii="Times New Roman" w:hAnsi="Times New Roman"/>
          <w:sz w:val="24"/>
          <w:szCs w:val="24"/>
        </w:rPr>
        <w:t>decreased trade expectations</w:t>
      </w:r>
      <w:r w:rsidRPr="0026581F">
        <w:rPr>
          <w:rFonts w:ascii="Times New Roman" w:hAnsi="Times New Roman"/>
          <w:sz w:val="16"/>
          <w:szCs w:val="24"/>
        </w:rPr>
        <w:t xml:space="preserve"> either on its own or because it triggers protectionist moves by interdependent states.4 </w:t>
      </w:r>
      <w:proofErr w:type="gramStart"/>
      <w:r w:rsidRPr="0026581F">
        <w:rPr>
          <w:rFonts w:ascii="Times New Roman" w:hAnsi="Times New Roman"/>
          <w:sz w:val="16"/>
          <w:szCs w:val="24"/>
        </w:rPr>
        <w:t>Third</w:t>
      </w:r>
      <w:proofErr w:type="gramEnd"/>
      <w:r w:rsidRPr="0026581F">
        <w:rPr>
          <w:rFonts w:ascii="Times New Roman" w:hAnsi="Times New Roman"/>
          <w:sz w:val="16"/>
          <w:szCs w:val="24"/>
        </w:rPr>
        <w:t xml:space="preserve">, </w:t>
      </w:r>
      <w:r w:rsidRPr="0026581F">
        <w:rPr>
          <w:rStyle w:val="underline"/>
          <w:rFonts w:ascii="Times New Roman" w:hAnsi="Times New Roman"/>
          <w:sz w:val="24"/>
          <w:szCs w:val="24"/>
        </w:rPr>
        <w:t>others have considered the link between economic decline and external armed conflict at a national level. Blomberg and Hess</w:t>
      </w:r>
      <w:r w:rsidRPr="0026581F">
        <w:rPr>
          <w:rFonts w:ascii="Times New Roman" w:hAnsi="Times New Roman"/>
          <w:sz w:val="16"/>
          <w:szCs w:val="24"/>
        </w:rPr>
        <w:t xml:space="preserve"> (2002) </w:t>
      </w:r>
      <w:r w:rsidRPr="0026581F">
        <w:rPr>
          <w:rStyle w:val="underline"/>
          <w:rFonts w:ascii="Times New Roman" w:hAnsi="Times New Roman"/>
          <w:sz w:val="24"/>
          <w:szCs w:val="24"/>
        </w:rPr>
        <w:t>find a</w:t>
      </w:r>
      <w:r w:rsidRPr="0026581F">
        <w:rPr>
          <w:rFonts w:ascii="Times New Roman" w:hAnsi="Times New Roman"/>
          <w:sz w:val="16"/>
          <w:szCs w:val="24"/>
        </w:rPr>
        <w:t xml:space="preserve"> </w:t>
      </w:r>
      <w:r w:rsidRPr="0026581F">
        <w:rPr>
          <w:rStyle w:val="Emphasis"/>
          <w:rFonts w:eastAsiaTheme="majorEastAsia"/>
          <w:b w:val="0"/>
          <w:sz w:val="24"/>
          <w:szCs w:val="24"/>
        </w:rPr>
        <w:t>strong correlation</w:t>
      </w:r>
      <w:r w:rsidRPr="0026581F">
        <w:rPr>
          <w:rFonts w:ascii="Times New Roman" w:hAnsi="Times New Roman"/>
          <w:sz w:val="16"/>
          <w:szCs w:val="24"/>
        </w:rPr>
        <w:t xml:space="preserve"> </w:t>
      </w:r>
      <w:r w:rsidRPr="0026581F">
        <w:rPr>
          <w:rStyle w:val="underline"/>
          <w:rFonts w:ascii="Times New Roman" w:hAnsi="Times New Roman"/>
          <w:sz w:val="24"/>
          <w:szCs w:val="24"/>
        </w:rPr>
        <w:t>between internal conflict and external conflict</w:t>
      </w:r>
      <w:r w:rsidRPr="0026581F">
        <w:rPr>
          <w:rFonts w:ascii="Times New Roman" w:hAnsi="Times New Roman"/>
          <w:sz w:val="16"/>
          <w:szCs w:val="24"/>
        </w:rPr>
        <w:t xml:space="preserve">, </w:t>
      </w:r>
      <w:r w:rsidRPr="0026581F">
        <w:rPr>
          <w:rStyle w:val="Emphasis"/>
          <w:rFonts w:eastAsiaTheme="majorEastAsia"/>
          <w:b w:val="0"/>
          <w:sz w:val="24"/>
          <w:szCs w:val="24"/>
        </w:rPr>
        <w:t>particularly during</w:t>
      </w:r>
      <w:r w:rsidRPr="0026581F">
        <w:rPr>
          <w:rFonts w:ascii="Times New Roman" w:hAnsi="Times New Roman"/>
          <w:sz w:val="16"/>
          <w:szCs w:val="24"/>
        </w:rPr>
        <w:t xml:space="preserve"> periods of </w:t>
      </w:r>
      <w:r w:rsidRPr="0026581F">
        <w:rPr>
          <w:rStyle w:val="Emphasis"/>
          <w:rFonts w:eastAsiaTheme="majorEastAsia"/>
          <w:b w:val="0"/>
          <w:sz w:val="24"/>
          <w:szCs w:val="24"/>
        </w:rPr>
        <w:t>economic downturn</w:t>
      </w:r>
      <w:r w:rsidRPr="0026581F">
        <w:rPr>
          <w:rFonts w:ascii="Times New Roman" w:hAnsi="Times New Roman"/>
          <w:sz w:val="16"/>
          <w:szCs w:val="24"/>
        </w:rPr>
        <w:t xml:space="preserve">. They write: The linkages between internal and external conflict and prosperity are strong and mutually reinforcing. Economic conflict tends to spawn internal conflict, which in turn returns the favour. Moreover, the </w:t>
      </w:r>
      <w:r w:rsidRPr="0026581F">
        <w:rPr>
          <w:rStyle w:val="underline"/>
          <w:rFonts w:ascii="Times New Roman" w:hAnsi="Times New Roman"/>
          <w:sz w:val="24"/>
          <w:szCs w:val="24"/>
        </w:rPr>
        <w:t xml:space="preserve">presence of a recession tends to </w:t>
      </w:r>
      <w:r w:rsidRPr="0026581F">
        <w:rPr>
          <w:rStyle w:val="Emphasis"/>
          <w:rFonts w:eastAsiaTheme="majorEastAsia"/>
          <w:b w:val="0"/>
          <w:sz w:val="24"/>
          <w:szCs w:val="24"/>
        </w:rPr>
        <w:t>amplify the extent</w:t>
      </w:r>
      <w:r w:rsidRPr="0026581F">
        <w:rPr>
          <w:rStyle w:val="underline"/>
          <w:rFonts w:ascii="Times New Roman" w:hAnsi="Times New Roman"/>
          <w:sz w:val="24"/>
          <w:szCs w:val="24"/>
        </w:rPr>
        <w:t xml:space="preserve"> to which international and external conflicts self-reinforce each other</w:t>
      </w:r>
      <w:r w:rsidRPr="0026581F">
        <w:rPr>
          <w:rFonts w:ascii="Times New Roman" w:hAnsi="Times New Roman"/>
          <w:sz w:val="16"/>
          <w:szCs w:val="24"/>
        </w:rPr>
        <w:t xml:space="preserve">. (Blomberg &amp; Hess, </w:t>
      </w:r>
      <w:proofErr w:type="gramStart"/>
      <w:r w:rsidRPr="0026581F">
        <w:rPr>
          <w:rFonts w:ascii="Times New Roman" w:hAnsi="Times New Roman"/>
          <w:sz w:val="16"/>
          <w:szCs w:val="24"/>
        </w:rPr>
        <w:t>2002. p. 89</w:t>
      </w:r>
      <w:proofErr w:type="gramEnd"/>
      <w:r w:rsidRPr="0026581F">
        <w:rPr>
          <w:rFonts w:ascii="Times New Roman" w:hAnsi="Times New Roman"/>
          <w:sz w:val="16"/>
          <w:szCs w:val="24"/>
        </w:rPr>
        <w:t xml:space="preserve">) </w:t>
      </w:r>
      <w:r w:rsidRPr="0026581F">
        <w:rPr>
          <w:rStyle w:val="underline"/>
          <w:rFonts w:ascii="Times New Roman" w:hAnsi="Times New Roman"/>
          <w:sz w:val="24"/>
          <w:szCs w:val="24"/>
        </w:rPr>
        <w:t>Economic decline has</w:t>
      </w:r>
      <w:r w:rsidRPr="0026581F">
        <w:rPr>
          <w:rFonts w:ascii="Times New Roman" w:hAnsi="Times New Roman"/>
          <w:sz w:val="16"/>
          <w:szCs w:val="24"/>
        </w:rPr>
        <w:t xml:space="preserve"> also </w:t>
      </w:r>
      <w:r w:rsidRPr="0026581F">
        <w:rPr>
          <w:rStyle w:val="underline"/>
          <w:rFonts w:ascii="Times New Roman" w:hAnsi="Times New Roman"/>
          <w:sz w:val="24"/>
          <w:szCs w:val="24"/>
        </w:rPr>
        <w:t>been linked with an</w:t>
      </w:r>
      <w:r w:rsidRPr="0026581F">
        <w:rPr>
          <w:rFonts w:ascii="Times New Roman" w:hAnsi="Times New Roman"/>
          <w:sz w:val="16"/>
          <w:szCs w:val="24"/>
        </w:rPr>
        <w:t xml:space="preserve"> </w:t>
      </w:r>
      <w:r w:rsidRPr="0026581F">
        <w:rPr>
          <w:rStyle w:val="Emphasis"/>
          <w:rFonts w:eastAsiaTheme="majorEastAsia"/>
          <w:b w:val="0"/>
          <w:sz w:val="24"/>
          <w:szCs w:val="24"/>
        </w:rPr>
        <w:t>increase in the likelihood of terrorism</w:t>
      </w:r>
      <w:r w:rsidRPr="0026581F">
        <w:rPr>
          <w:rFonts w:ascii="Times New Roman" w:hAnsi="Times New Roman"/>
          <w:sz w:val="16"/>
          <w:szCs w:val="24"/>
        </w:rPr>
        <w:t xml:space="preserve"> (Blomberg, Hess, &amp; Weerapana, 2004), which has the capacity to spill across borders and lead to external tensions. Furthermore, crises generally reduce the popularity of a sitting government. </w:t>
      </w:r>
      <w:r w:rsidRPr="0026581F">
        <w:rPr>
          <w:rStyle w:val="underline"/>
          <w:rFonts w:ascii="Times New Roman" w:hAnsi="Times New Roman"/>
          <w:sz w:val="24"/>
          <w:szCs w:val="24"/>
        </w:rPr>
        <w:t>“</w:t>
      </w:r>
      <w:r w:rsidRPr="0026581F">
        <w:rPr>
          <w:rStyle w:val="underline"/>
          <w:rFonts w:ascii="Times New Roman" w:hAnsi="Times New Roman"/>
          <w:sz w:val="24"/>
          <w:szCs w:val="24"/>
          <w:highlight w:val="cyan"/>
        </w:rPr>
        <w:t>Diversionary theory" suggests</w:t>
      </w:r>
      <w:r w:rsidRPr="0026581F">
        <w:rPr>
          <w:rFonts w:ascii="Times New Roman" w:hAnsi="Times New Roman"/>
          <w:sz w:val="16"/>
          <w:szCs w:val="24"/>
        </w:rPr>
        <w:t xml:space="preserve"> that, </w:t>
      </w:r>
      <w:r w:rsidRPr="0026581F">
        <w:rPr>
          <w:rStyle w:val="underline"/>
          <w:rFonts w:ascii="Times New Roman" w:hAnsi="Times New Roman"/>
          <w:sz w:val="24"/>
          <w:szCs w:val="24"/>
        </w:rPr>
        <w:t>when facing unpopularity arising from economic decline</w:t>
      </w:r>
      <w:r w:rsidRPr="0026581F">
        <w:rPr>
          <w:rFonts w:ascii="Times New Roman" w:hAnsi="Times New Roman"/>
          <w:sz w:val="16"/>
          <w:szCs w:val="24"/>
        </w:rPr>
        <w:t xml:space="preserve">, sitting </w:t>
      </w:r>
      <w:r w:rsidRPr="0026581F">
        <w:rPr>
          <w:rStyle w:val="underline"/>
          <w:rFonts w:ascii="Times New Roman" w:hAnsi="Times New Roman"/>
          <w:sz w:val="24"/>
          <w:szCs w:val="24"/>
          <w:highlight w:val="cyan"/>
        </w:rPr>
        <w:t>governments have</w:t>
      </w:r>
      <w:r w:rsidRPr="0026581F">
        <w:rPr>
          <w:rStyle w:val="underline"/>
          <w:rFonts w:ascii="Times New Roman" w:hAnsi="Times New Roman"/>
          <w:sz w:val="24"/>
          <w:szCs w:val="24"/>
        </w:rPr>
        <w:t xml:space="preserve"> increased </w:t>
      </w:r>
      <w:r w:rsidRPr="0026581F">
        <w:rPr>
          <w:rStyle w:val="underline"/>
          <w:rFonts w:ascii="Times New Roman" w:hAnsi="Times New Roman"/>
          <w:sz w:val="24"/>
          <w:szCs w:val="24"/>
          <w:highlight w:val="cyan"/>
        </w:rPr>
        <w:t xml:space="preserve">incentives to </w:t>
      </w:r>
      <w:r w:rsidRPr="0026581F">
        <w:rPr>
          <w:rStyle w:val="Emphasis"/>
          <w:rFonts w:eastAsiaTheme="majorEastAsia"/>
          <w:sz w:val="24"/>
          <w:szCs w:val="24"/>
          <w:highlight w:val="cyan"/>
        </w:rPr>
        <w:t>fabricate</w:t>
      </w:r>
      <w:r w:rsidRPr="0026581F">
        <w:rPr>
          <w:rStyle w:val="Emphasis"/>
          <w:rFonts w:eastAsiaTheme="majorEastAsia"/>
          <w:sz w:val="24"/>
          <w:szCs w:val="24"/>
        </w:rPr>
        <w:t xml:space="preserve"> </w:t>
      </w:r>
      <w:r w:rsidRPr="0026581F">
        <w:rPr>
          <w:rStyle w:val="Emphasis"/>
          <w:rFonts w:eastAsiaTheme="majorEastAsia"/>
          <w:b w:val="0"/>
          <w:sz w:val="24"/>
          <w:szCs w:val="24"/>
        </w:rPr>
        <w:t>external</w:t>
      </w:r>
      <w:r w:rsidRPr="0026581F">
        <w:rPr>
          <w:rStyle w:val="Emphasis"/>
          <w:rFonts w:eastAsiaTheme="majorEastAsia"/>
          <w:sz w:val="24"/>
          <w:szCs w:val="24"/>
        </w:rPr>
        <w:t xml:space="preserve"> </w:t>
      </w:r>
      <w:r w:rsidRPr="0026581F">
        <w:rPr>
          <w:rStyle w:val="Emphasis"/>
          <w:rFonts w:eastAsiaTheme="majorEastAsia"/>
          <w:sz w:val="24"/>
          <w:szCs w:val="24"/>
          <w:highlight w:val="cyan"/>
        </w:rPr>
        <w:t>military conflicts</w:t>
      </w:r>
      <w:r w:rsidRPr="0026581F">
        <w:rPr>
          <w:rFonts w:ascii="Times New Roman" w:hAnsi="Times New Roman"/>
          <w:sz w:val="16"/>
          <w:szCs w:val="24"/>
        </w:rPr>
        <w:t xml:space="preserve"> to create a 'rally around the flag' effect. Wang (1996), DeRouen (1995). </w:t>
      </w:r>
      <w:proofErr w:type="gramStart"/>
      <w:r w:rsidRPr="0026581F">
        <w:rPr>
          <w:rFonts w:ascii="Times New Roman" w:hAnsi="Times New Roman"/>
          <w:sz w:val="16"/>
          <w:szCs w:val="24"/>
        </w:rPr>
        <w:t>and</w:t>
      </w:r>
      <w:proofErr w:type="gramEnd"/>
      <w:r w:rsidRPr="0026581F">
        <w:rPr>
          <w:rFonts w:ascii="Times New Roman" w:hAnsi="Times New Roman"/>
          <w:sz w:val="16"/>
          <w:szCs w:val="24"/>
        </w:rPr>
        <w:t xml:space="preserve"> Blomberg, Hess, and Thacker (2006) find supporting evidence showing that economic decline and use of force are at least indirectly correlated. Gelpi (1997), Miller (1999), and Kisangani and Pickering (2009) suggest that </w:t>
      </w:r>
      <w:r w:rsidRPr="0026581F">
        <w:rPr>
          <w:rStyle w:val="underline"/>
          <w:rFonts w:ascii="Times New Roman" w:hAnsi="Times New Roman"/>
          <w:sz w:val="24"/>
          <w:szCs w:val="24"/>
        </w:rPr>
        <w:t>the tendency towards diversionary tactics are greater for democratic states</w:t>
      </w:r>
      <w:r w:rsidRPr="0026581F">
        <w:rPr>
          <w:rFonts w:ascii="Times New Roman" w:hAnsi="Times New Roman"/>
          <w:sz w:val="16"/>
          <w:szCs w:val="24"/>
        </w:rPr>
        <w:t xml:space="preserve"> than autocratic states, due to the fact that democratic leaders are generally more susceptible to being removed from office due to lack of domestic support. DeRouen (2000) has provided evidence showing that </w:t>
      </w:r>
      <w:r w:rsidRPr="0026581F">
        <w:rPr>
          <w:rStyle w:val="underline"/>
          <w:rFonts w:ascii="Times New Roman" w:hAnsi="Times New Roman"/>
          <w:sz w:val="24"/>
          <w:szCs w:val="24"/>
        </w:rPr>
        <w:t xml:space="preserve">periods of </w:t>
      </w:r>
      <w:r w:rsidRPr="0026581F">
        <w:rPr>
          <w:rStyle w:val="underline"/>
          <w:rFonts w:ascii="Times New Roman" w:hAnsi="Times New Roman"/>
          <w:sz w:val="24"/>
          <w:szCs w:val="24"/>
          <w:highlight w:val="cyan"/>
        </w:rPr>
        <w:t xml:space="preserve">weak economic performance </w:t>
      </w:r>
      <w:r w:rsidRPr="0026581F">
        <w:rPr>
          <w:rStyle w:val="underline"/>
          <w:rFonts w:ascii="Times New Roman" w:hAnsi="Times New Roman"/>
          <w:sz w:val="24"/>
          <w:szCs w:val="24"/>
        </w:rPr>
        <w:t xml:space="preserve">in the </w:t>
      </w:r>
      <w:r w:rsidRPr="0026581F">
        <w:rPr>
          <w:rFonts w:ascii="Times New Roman" w:hAnsi="Times New Roman"/>
          <w:sz w:val="16"/>
          <w:szCs w:val="24"/>
        </w:rPr>
        <w:t xml:space="preserve">United States, and thus weak Presidential popularity, </w:t>
      </w:r>
      <w:r w:rsidRPr="0026581F">
        <w:rPr>
          <w:rStyle w:val="Emphasis"/>
          <w:rFonts w:eastAsiaTheme="majorEastAsia"/>
          <w:sz w:val="24"/>
          <w:szCs w:val="24"/>
          <w:highlight w:val="cyan"/>
        </w:rPr>
        <w:t>are statistically linked to an increase in</w:t>
      </w:r>
      <w:r w:rsidRPr="0026581F">
        <w:rPr>
          <w:rStyle w:val="Emphasis"/>
          <w:rFonts w:eastAsiaTheme="majorEastAsia"/>
          <w:sz w:val="24"/>
          <w:szCs w:val="24"/>
        </w:rPr>
        <w:t xml:space="preserve"> the </w:t>
      </w:r>
      <w:r w:rsidRPr="0026581F">
        <w:rPr>
          <w:rStyle w:val="Emphasis"/>
          <w:rFonts w:eastAsiaTheme="majorEastAsia"/>
          <w:sz w:val="24"/>
          <w:szCs w:val="24"/>
          <w:highlight w:val="cyan"/>
        </w:rPr>
        <w:t>use of force</w:t>
      </w:r>
      <w:r w:rsidRPr="0026581F">
        <w:rPr>
          <w:rStyle w:val="Emphasis"/>
          <w:rFonts w:eastAsiaTheme="majorEastAsia"/>
          <w:sz w:val="24"/>
          <w:szCs w:val="24"/>
        </w:rPr>
        <w:t>.</w:t>
      </w:r>
      <w:r w:rsidRPr="0026581F">
        <w:rPr>
          <w:rFonts w:ascii="Times New Roman" w:hAnsi="Times New Roman"/>
          <w:sz w:val="16"/>
          <w:szCs w:val="24"/>
        </w:rPr>
        <w:t xml:space="preserve"> In summary, recent economic scholarship positively correlates economic integration with an increase in the frequency of economic crises, whereas </w:t>
      </w:r>
      <w:r w:rsidRPr="0026581F">
        <w:rPr>
          <w:rStyle w:val="underline"/>
          <w:rFonts w:ascii="Times New Roman" w:hAnsi="Times New Roman"/>
          <w:sz w:val="24"/>
          <w:szCs w:val="24"/>
        </w:rPr>
        <w:t>political science</w:t>
      </w:r>
      <w:r w:rsidRPr="0026581F">
        <w:rPr>
          <w:rFonts w:ascii="Times New Roman" w:hAnsi="Times New Roman"/>
          <w:sz w:val="16"/>
          <w:szCs w:val="24"/>
        </w:rPr>
        <w:t xml:space="preserve"> </w:t>
      </w:r>
      <w:r w:rsidRPr="0026581F">
        <w:rPr>
          <w:rStyle w:val="Emphasis"/>
          <w:rFonts w:eastAsiaTheme="majorEastAsia"/>
          <w:sz w:val="24"/>
          <w:szCs w:val="24"/>
          <w:highlight w:val="cyan"/>
        </w:rPr>
        <w:t>scholarship links economic decline with external conflict</w:t>
      </w:r>
      <w:r w:rsidRPr="0026581F">
        <w:rPr>
          <w:rFonts w:ascii="Times New Roman" w:hAnsi="Times New Roman"/>
          <w:sz w:val="16"/>
          <w:szCs w:val="24"/>
          <w:highlight w:val="cyan"/>
        </w:rPr>
        <w:t xml:space="preserve"> </w:t>
      </w:r>
      <w:r w:rsidRPr="0026581F">
        <w:rPr>
          <w:rStyle w:val="underline"/>
          <w:rFonts w:ascii="Times New Roman" w:hAnsi="Times New Roman"/>
          <w:sz w:val="24"/>
          <w:szCs w:val="24"/>
          <w:highlight w:val="cyan"/>
        </w:rPr>
        <w:t>at systemic, dyadic and national levels</w:t>
      </w:r>
      <w:r w:rsidRPr="0026581F">
        <w:rPr>
          <w:rFonts w:ascii="Times New Roman" w:hAnsi="Times New Roman"/>
          <w:sz w:val="16"/>
          <w:szCs w:val="24"/>
        </w:rPr>
        <w:t xml:space="preserve">.5 This implied connection between integration, crises and armed conflict has not featured prominently in the economic-security debate and deserves more attention. This observation is not contradictory to other </w:t>
      </w:r>
      <w:r w:rsidRPr="0026581F">
        <w:rPr>
          <w:rStyle w:val="underline"/>
          <w:rFonts w:ascii="Times New Roman" w:hAnsi="Times New Roman"/>
          <w:sz w:val="24"/>
          <w:szCs w:val="24"/>
        </w:rPr>
        <w:t>perspectives that link economic interdependence with a decrease in the likelihood of external conflict</w:t>
      </w:r>
      <w:r w:rsidRPr="0026581F">
        <w:rPr>
          <w:rFonts w:ascii="Times New Roman" w:hAnsi="Times New Roman"/>
          <w:sz w:val="16"/>
          <w:szCs w:val="24"/>
        </w:rPr>
        <w:t xml:space="preserve">, such as those mentioned in the first paragraph of this chapter. Those studies </w:t>
      </w:r>
      <w:r w:rsidRPr="0026581F">
        <w:rPr>
          <w:rStyle w:val="Emphasis"/>
          <w:rFonts w:eastAsiaTheme="majorEastAsia"/>
          <w:b w:val="0"/>
          <w:sz w:val="24"/>
          <w:szCs w:val="24"/>
        </w:rPr>
        <w:t>tend to focus on dyadic interdependence instead of global interdependence</w:t>
      </w:r>
      <w:r w:rsidRPr="0026581F">
        <w:rPr>
          <w:rFonts w:ascii="Times New Roman" w:hAnsi="Times New Roman"/>
          <w:sz w:val="16"/>
          <w:szCs w:val="24"/>
        </w:rPr>
        <w:t xml:space="preserve"> </w:t>
      </w:r>
      <w:r w:rsidRPr="0026581F">
        <w:rPr>
          <w:rStyle w:val="underline"/>
          <w:rFonts w:ascii="Times New Roman" w:hAnsi="Times New Roman"/>
          <w:sz w:val="24"/>
          <w:szCs w:val="24"/>
        </w:rPr>
        <w:t>and do not specifically consider the occurrence of and conditions created by</w:t>
      </w:r>
      <w:r w:rsidRPr="0026581F">
        <w:rPr>
          <w:rFonts w:ascii="Times New Roman" w:hAnsi="Times New Roman"/>
          <w:sz w:val="16"/>
          <w:szCs w:val="24"/>
        </w:rPr>
        <w:t xml:space="preserve"> </w:t>
      </w:r>
      <w:r w:rsidRPr="0026581F">
        <w:rPr>
          <w:rStyle w:val="Emphasis"/>
          <w:rFonts w:eastAsiaTheme="majorEastAsia"/>
          <w:b w:val="0"/>
          <w:sz w:val="24"/>
          <w:szCs w:val="24"/>
        </w:rPr>
        <w:t>economic crises</w:t>
      </w:r>
      <w:r w:rsidRPr="0026581F">
        <w:rPr>
          <w:rFonts w:ascii="Times New Roman" w:hAnsi="Times New Roman"/>
          <w:sz w:val="16"/>
          <w:szCs w:val="24"/>
        </w:rPr>
        <w:t>. As such, the view presented here should be considered ancillary to those views.</w:t>
      </w:r>
    </w:p>
    <w:p w14:paraId="661AB912" w14:textId="77777777" w:rsidR="00C35D21" w:rsidRDefault="00C35D21" w:rsidP="00C35D21"/>
    <w:p w14:paraId="2A3AE4F8" w14:textId="77777777" w:rsidR="00C35D21" w:rsidRDefault="00C35D21" w:rsidP="00C35D21">
      <w:pPr>
        <w:pStyle w:val="Heading4"/>
      </w:pPr>
      <w:r>
        <w:t>Mandatory immunization key to maintain herd immunity and prevent outbreaks</w:t>
      </w:r>
    </w:p>
    <w:p w14:paraId="306EDA7B" w14:textId="77777777" w:rsidR="00C35D21" w:rsidRPr="00FE2B3E" w:rsidRDefault="00C35D21" w:rsidP="00C35D21">
      <w:r w:rsidRPr="00FE2B3E">
        <w:t xml:space="preserve">Anthony </w:t>
      </w:r>
      <w:r w:rsidRPr="00FE2B3E">
        <w:rPr>
          <w:rStyle w:val="StyleStyleBold12pt"/>
        </w:rPr>
        <w:t>Ciolli, 2008</w:t>
      </w:r>
      <w:r w:rsidRPr="00FE2B3E">
        <w:t xml:space="preserve"> [JD and MBE, University of Pennsylvania Law School and University of Pennsylvania School of Medicine, “Mandatory School Vaccinations: The Role of Tort Law, https://www.ncbi.nlm.nih.gov/pmc/articles/PMC2553651/]</w:t>
      </w:r>
    </w:p>
    <w:p w14:paraId="27C0791A" w14:textId="77777777" w:rsidR="00C35D21" w:rsidRPr="005E11C4" w:rsidRDefault="00C35D21" w:rsidP="00C35D21">
      <w:pPr>
        <w:rPr>
          <w:sz w:val="16"/>
        </w:rPr>
      </w:pPr>
      <w:r w:rsidRPr="00FE2B3E">
        <w:rPr>
          <w:rStyle w:val="StyleBoldUnderline"/>
        </w:rPr>
        <w:t>States institute mandatory immunization requirements as a prerequisite to public school enrollment because it is the most efficient method of perpetuating herd immunity. Herd immunity is present in a community when such a high percentage of its members have been immunized from a particular disease that the disease cannot gain a foothold in the community</w:t>
      </w:r>
      <w:r w:rsidRPr="005E11C4">
        <w:rPr>
          <w:sz w:val="16"/>
        </w:rPr>
        <w:t xml:space="preserve"> [</w:t>
      </w:r>
      <w:hyperlink r:id="rId22" w:anchor="R3" w:history="1">
        <w:r w:rsidRPr="005E11C4">
          <w:rPr>
            <w:sz w:val="16"/>
          </w:rPr>
          <w:t>3</w:t>
        </w:r>
      </w:hyperlink>
      <w:r w:rsidRPr="005E11C4">
        <w:rPr>
          <w:sz w:val="16"/>
        </w:rPr>
        <w:t>]. Thus</w:t>
      </w:r>
      <w:r w:rsidRPr="00FE2B3E">
        <w:rPr>
          <w:rStyle w:val="StyleBoldUnderline"/>
        </w:rPr>
        <w:t>, achieving and maintaining herd immunity protects not only those who have been vaccinated, but also those with compromised or weak immune systems, such as the elderly, babies, and those afflicted with HIV</w:t>
      </w:r>
      <w:r w:rsidRPr="005E11C4">
        <w:rPr>
          <w:sz w:val="16"/>
        </w:rPr>
        <w:t xml:space="preserve"> [</w:t>
      </w:r>
      <w:hyperlink r:id="rId23" w:anchor="R3" w:history="1">
        <w:r w:rsidRPr="005E11C4">
          <w:rPr>
            <w:sz w:val="16"/>
          </w:rPr>
          <w:t>3</w:t>
        </w:r>
      </w:hyperlink>
      <w:r w:rsidRPr="005E11C4">
        <w:rPr>
          <w:sz w:val="16"/>
        </w:rPr>
        <w:t>,</w:t>
      </w:r>
      <w:hyperlink r:id="rId24" w:anchor="R4" w:history="1">
        <w:r w:rsidRPr="005E11C4">
          <w:rPr>
            <w:sz w:val="16"/>
          </w:rPr>
          <w:t>4</w:t>
        </w:r>
      </w:hyperlink>
      <w:r w:rsidRPr="005E11C4">
        <w:rPr>
          <w:sz w:val="16"/>
        </w:rPr>
        <w:t>,</w:t>
      </w:r>
      <w:hyperlink r:id="rId25" w:anchor="R5" w:history="1">
        <w:r w:rsidRPr="005E11C4">
          <w:rPr>
            <w:sz w:val="16"/>
          </w:rPr>
          <w:t>5</w:t>
        </w:r>
      </w:hyperlink>
      <w:r w:rsidRPr="005E11C4">
        <w:rPr>
          <w:sz w:val="16"/>
        </w:rPr>
        <w:t xml:space="preserve">]. But herd immunity does not just reduce levels of human suffering. </w:t>
      </w:r>
      <w:r w:rsidRPr="00D761A4">
        <w:rPr>
          <w:rStyle w:val="StyleBoldUnderline"/>
        </w:rPr>
        <w:t>Since achieving herd immunity is an inherently preventive measure, mandating school vaccinations as a method of perpetuating herd immunity is far less costly for governments, health care providers, and the economy than treating victims of a disease after it has appeared in a community. The preventable 1989-91 measles outbreak in the United States, for example, created $100 million in direct medical costs alone [</w:t>
      </w:r>
      <w:hyperlink r:id="rId26" w:anchor="R6" w:history="1">
        <w:r w:rsidRPr="00D761A4">
          <w:rPr>
            <w:rStyle w:val="StyleBoldUnderline"/>
          </w:rPr>
          <w:t>6</w:t>
        </w:r>
      </w:hyperlink>
      <w:r w:rsidRPr="00D761A4">
        <w:rPr>
          <w:rStyle w:val="StyleBoldUnderline"/>
        </w:rPr>
        <w:t>]. Herd immunity, then, is not only the most efficient method of preventing illness and human suffering, but also the most cost effective</w:t>
      </w:r>
      <w:r w:rsidRPr="005E11C4">
        <w:rPr>
          <w:sz w:val="16"/>
        </w:rPr>
        <w:t>.</w:t>
      </w:r>
    </w:p>
    <w:p w14:paraId="1DF29AD0" w14:textId="77777777" w:rsidR="00C35D21" w:rsidRPr="000C3D00" w:rsidRDefault="00C35D21" w:rsidP="00C35D21"/>
    <w:p w14:paraId="7F29D229" w14:textId="77777777" w:rsidR="00C35D21" w:rsidRPr="000C3D00" w:rsidRDefault="00C35D21" w:rsidP="00C35D21"/>
    <w:p w14:paraId="02705C5E" w14:textId="77777777" w:rsidR="00C35D21" w:rsidRPr="00A4703B" w:rsidRDefault="00C35D21" w:rsidP="00C35D21">
      <w:pPr>
        <w:pStyle w:val="Heading3"/>
      </w:pPr>
      <w:r>
        <w:t>Contention 2: Vaccine Credibility</w:t>
      </w:r>
    </w:p>
    <w:p w14:paraId="2B944429" w14:textId="77777777" w:rsidR="00C35D21" w:rsidRDefault="00C35D21" w:rsidP="00C35D21">
      <w:pPr>
        <w:pStyle w:val="Heading4"/>
      </w:pPr>
      <w:r>
        <w:t>Trump has shown sympathy to anti-vaccination groups but has not firmly identified his stance – failure to align with medical consensus in favor of immunization undermines efforts to control vaccine hesitancy</w:t>
      </w:r>
    </w:p>
    <w:p w14:paraId="7207B3B5" w14:textId="77777777" w:rsidR="00C35D21" w:rsidRPr="00821FB5" w:rsidRDefault="00C35D21" w:rsidP="00C35D21">
      <w:r>
        <w:t xml:space="preserve">Brandy </w:t>
      </w:r>
      <w:r w:rsidRPr="00821FB5">
        <w:rPr>
          <w:rStyle w:val="StyleStyleBold12pt"/>
        </w:rPr>
        <w:t>Zadrozny, 2017</w:t>
      </w:r>
      <w:r>
        <w:t xml:space="preserve"> [1/13, The Daily Beast, What Can Trump Really Do to Vaccines</w:t>
      </w:r>
      <w:proofErr w:type="gramStart"/>
      <w:r>
        <w:t>?,</w:t>
      </w:r>
      <w:proofErr w:type="gramEnd"/>
      <w:r>
        <w:t xml:space="preserve"> </w:t>
      </w:r>
      <w:r w:rsidRPr="00821FB5">
        <w:t>http://www.thedailybeast.com/what-could-trump-really-do-to-vaccines</w:t>
      </w:r>
      <w:r>
        <w:t>]</w:t>
      </w:r>
    </w:p>
    <w:p w14:paraId="2C861D4B" w14:textId="77777777" w:rsidR="00C35D21" w:rsidRPr="005E11C4" w:rsidRDefault="00C35D21" w:rsidP="00C35D21">
      <w:pPr>
        <w:rPr>
          <w:sz w:val="16"/>
        </w:rPr>
      </w:pPr>
      <w:r w:rsidRPr="005E11C4">
        <w:rPr>
          <w:sz w:val="16"/>
        </w:rPr>
        <w:t xml:space="preserve">“We’re very worried about a hawkish incoming Congress that will say, ‘That’s $600 million we can take off the table,’” said Dr. Tan, who is also a voting member of the National Vaccine Advisory Committee. </w:t>
      </w:r>
      <w:r w:rsidRPr="002620CB">
        <w:rPr>
          <w:rStyle w:val="StyleBoldUnderline"/>
        </w:rPr>
        <w:t>“We already have certain members of Congress who are vaccine hesitant,” he said. “Now we have a president who appears to be vaccine hesitant</w:t>
      </w:r>
      <w:r w:rsidRPr="005E11C4">
        <w:rPr>
          <w:sz w:val="16"/>
        </w:rPr>
        <w:t xml:space="preserve">—though I hold out hope—but you put all this together and add it to Republicans who want to show the people who put them into power that they’re serious about cutting the deficit… </w:t>
      </w:r>
      <w:r w:rsidRPr="002620CB">
        <w:rPr>
          <w:rStyle w:val="StyleBoldUnderline"/>
        </w:rPr>
        <w:t>it’s a perfect confluence of events</w:t>
      </w:r>
      <w:r w:rsidRPr="005E11C4">
        <w:rPr>
          <w:sz w:val="16"/>
        </w:rPr>
        <w:t xml:space="preserve">.” </w:t>
      </w:r>
      <w:r w:rsidRPr="002620CB">
        <w:rPr>
          <w:rStyle w:val="StyleBoldUnderline"/>
        </w:rPr>
        <w:t>Trump’s transition team did not respond to a request for comment on his vaccination policy</w:t>
      </w:r>
      <w:r w:rsidRPr="005E11C4">
        <w:rPr>
          <w:sz w:val="16"/>
        </w:rPr>
        <w:t xml:space="preserve">. </w:t>
      </w:r>
      <w:r w:rsidRPr="002620CB">
        <w:rPr>
          <w:rStyle w:val="StyleBoldUnderline"/>
        </w:rPr>
        <w:t>The public health experts agreed that a real danger lies in Trump’s possible legitimization of fringe conspiracy theories that have the potential to influence the beliefs and decisions of individual parents</w:t>
      </w:r>
      <w:r w:rsidRPr="005E11C4">
        <w:rPr>
          <w:sz w:val="16"/>
        </w:rPr>
        <w:t xml:space="preserve">, ultimately affecting the number of children who are vaccinated. Less than 2 percent of parents of kindergartners in the U.S. sought exemptions from vaccinations in 2014, </w:t>
      </w:r>
      <w:hyperlink r:id="rId27" w:history="1">
        <w:r w:rsidRPr="005E11C4">
          <w:rPr>
            <w:sz w:val="16"/>
          </w:rPr>
          <w:t xml:space="preserve">according </w:t>
        </w:r>
        <w:proofErr w:type="gramStart"/>
        <w:r w:rsidRPr="005E11C4">
          <w:rPr>
            <w:sz w:val="16"/>
          </w:rPr>
          <w:t>the the</w:t>
        </w:r>
        <w:proofErr w:type="gramEnd"/>
        <w:r w:rsidRPr="005E11C4">
          <w:rPr>
            <w:sz w:val="16"/>
          </w:rPr>
          <w:t xml:space="preserve"> CDC</w:t>
        </w:r>
      </w:hyperlink>
      <w:r w:rsidRPr="005E11C4">
        <w:rPr>
          <w:sz w:val="16"/>
        </w:rPr>
        <w:t xml:space="preserve">, though certain pockets of unvaccinated children are still a cause for concern. </w:t>
      </w:r>
      <w:r w:rsidRPr="002620CB">
        <w:rPr>
          <w:rStyle w:val="StyleBoldUnderline"/>
        </w:rPr>
        <w:t>Dr. Rodney Willoughby, a professor at the Medical College of Wisconsin and a member of the committee on infectious diseases at the AAP,</w:t>
      </w:r>
      <w:r>
        <w:rPr>
          <w:rStyle w:val="StyleBoldUnderline"/>
        </w:rPr>
        <w:t xml:space="preserve"> </w:t>
      </w:r>
      <w:hyperlink r:id="rId28" w:history="1">
        <w:r w:rsidRPr="002620CB">
          <w:rPr>
            <w:rStyle w:val="StyleBoldUnderline"/>
          </w:rPr>
          <w:t>told</w:t>
        </w:r>
        <w:r>
          <w:rPr>
            <w:rStyle w:val="StyleBoldUnderline"/>
          </w:rPr>
          <w:t xml:space="preserve"> </w:t>
        </w:r>
        <w:r w:rsidRPr="002620CB">
          <w:rPr>
            <w:rStyle w:val="StyleBoldUnderline"/>
          </w:rPr>
          <w:t>The New York Times</w:t>
        </w:r>
      </w:hyperlink>
      <w:r w:rsidRPr="005E11C4">
        <w:rPr>
          <w:sz w:val="16"/>
        </w:rPr>
        <w:t xml:space="preserve"> in 2011 </w:t>
      </w:r>
      <w:r w:rsidRPr="002620CB">
        <w:rPr>
          <w:rStyle w:val="StyleBoldUnderline"/>
        </w:rPr>
        <w:t>that false alarms on vaccines sounded by politician</w:t>
      </w:r>
      <w:r w:rsidRPr="005E11C4">
        <w:rPr>
          <w:sz w:val="16"/>
        </w:rPr>
        <w:t xml:space="preserve">s and celebrities </w:t>
      </w:r>
      <w:r w:rsidRPr="002620CB">
        <w:rPr>
          <w:rStyle w:val="StyleBoldUnderline"/>
        </w:rPr>
        <w:t>have historically had a negative impact on vaccination rates for up to four years, leading to the resurgence of easily preventable diseases</w:t>
      </w:r>
      <w:r w:rsidRPr="005E11C4">
        <w:rPr>
          <w:sz w:val="16"/>
        </w:rPr>
        <w:t xml:space="preserve"> like </w:t>
      </w:r>
      <w:hyperlink r:id="rId29" w:history="1">
        <w:r w:rsidRPr="005E11C4">
          <w:rPr>
            <w:sz w:val="16"/>
          </w:rPr>
          <w:t>measles</w:t>
        </w:r>
      </w:hyperlink>
      <w:r w:rsidRPr="005E11C4">
        <w:rPr>
          <w:sz w:val="16"/>
        </w:rPr>
        <w:t>. “</w:t>
      </w:r>
      <w:r w:rsidRPr="002620CB">
        <w:rPr>
          <w:rStyle w:val="StyleBoldUnderline"/>
        </w:rPr>
        <w:t>My concern is that fringe groups should not dictate agendas,” said Dr. Walter Orenstein, a professor at Emory University’s School of Medicine and former director of the U.S. Immunization Program</w:t>
      </w:r>
      <w:r w:rsidRPr="005E11C4">
        <w:rPr>
          <w:sz w:val="16"/>
        </w:rPr>
        <w:t xml:space="preserve"> from 1988 to 2004. “</w:t>
      </w:r>
      <w:r w:rsidRPr="002620CB">
        <w:rPr>
          <w:rStyle w:val="StyleBoldUnderline"/>
        </w:rPr>
        <w:t xml:space="preserve">Trump has heard from people from fringe groups. I hope that once he is in office, that members of the </w:t>
      </w:r>
      <w:proofErr w:type="gramStart"/>
      <w:r w:rsidRPr="002620CB">
        <w:rPr>
          <w:rStyle w:val="StyleBoldUnderline"/>
        </w:rPr>
        <w:t>medical</w:t>
      </w:r>
      <w:proofErr w:type="gramEnd"/>
      <w:r w:rsidRPr="002620CB">
        <w:rPr>
          <w:rStyle w:val="StyleBoldUnderline"/>
        </w:rPr>
        <w:t xml:space="preserve"> and scientific community will be able to prevail with him on the issues.</w:t>
      </w:r>
      <w:r w:rsidRPr="005E11C4">
        <w:rPr>
          <w:sz w:val="16"/>
        </w:rPr>
        <w:t>”</w:t>
      </w:r>
    </w:p>
    <w:p w14:paraId="301E8783" w14:textId="77777777" w:rsidR="00C35D21" w:rsidRPr="002620CB" w:rsidRDefault="00C35D21" w:rsidP="00C35D21"/>
    <w:p w14:paraId="1E416816" w14:textId="77777777" w:rsidR="00C35D21" w:rsidRDefault="00C35D21" w:rsidP="00C35D21">
      <w:pPr>
        <w:pStyle w:val="Heading4"/>
      </w:pPr>
      <w:r>
        <w:t>Eliminating exemptions is key to a coherent national vaccine policy that discredits the anti-vax movement</w:t>
      </w:r>
    </w:p>
    <w:p w14:paraId="4E42D002" w14:textId="77777777" w:rsidR="00C35D21" w:rsidRDefault="00C35D21" w:rsidP="00C35D21">
      <w:r>
        <w:t xml:space="preserve">Phoebe Day </w:t>
      </w:r>
      <w:r w:rsidRPr="008C6ED8">
        <w:rPr>
          <w:rStyle w:val="StyleStyleBold12pt"/>
        </w:rPr>
        <w:t>Danziger and</w:t>
      </w:r>
      <w:r>
        <w:t xml:space="preserve"> Rebekah </w:t>
      </w:r>
      <w:r w:rsidRPr="008C6ED8">
        <w:rPr>
          <w:rStyle w:val="StyleStyleBold12pt"/>
        </w:rPr>
        <w:t>Diamond, 2016</w:t>
      </w:r>
      <w:r>
        <w:t xml:space="preserve"> [Danzinger – writer at Slate.com, Diamond – Director of Strategic Initiatives &amp; External Affairs at the Massachusetts Health Connector and JD from Suffolk University, The Vaccination Double Standard, </w:t>
      </w:r>
      <w:r w:rsidRPr="0083682C">
        <w:t>http://www.slate.com/articles/health_and_science/medical_examiner/2016/07/vaccination_should_be_mandatory_but_it_isn_t.html</w:t>
      </w:r>
      <w:r>
        <w:t>]</w:t>
      </w:r>
    </w:p>
    <w:p w14:paraId="7432C985" w14:textId="77777777" w:rsidR="00C35D21" w:rsidRPr="005E11C4" w:rsidRDefault="00C35D21" w:rsidP="00C35D21">
      <w:pPr>
        <w:rPr>
          <w:sz w:val="16"/>
        </w:rPr>
      </w:pPr>
      <w:r w:rsidRPr="005E11C4">
        <w:rPr>
          <w:sz w:val="16"/>
        </w:rPr>
        <w:t xml:space="preserve">Out of the distrust and discontent has emerged the concept of patient-centered care, with patient autonomy now representing a fundamental tenet of the practice of medicine. This is good in theory but risky in practice: At its best, patient-centered care leads to shared and noncoercive decision-making that prioritizes patient values. But at its worst, we see movements like the anti-vaccination crusade flourish, arising from a disjointed but seductive compilation of anti-intellectualism, pseudoscience, and unabashed individualism. </w:t>
      </w:r>
      <w:r w:rsidRPr="0083682C">
        <w:rPr>
          <w:rStyle w:val="StyleBoldUnderline"/>
        </w:rPr>
        <w:t>The anti-vaccination movement is</w:t>
      </w:r>
      <w:r>
        <w:rPr>
          <w:rStyle w:val="StyleBoldUnderline"/>
        </w:rPr>
        <w:t xml:space="preserve"> </w:t>
      </w:r>
      <w:r>
        <w:fldChar w:fldCharType="begin"/>
      </w:r>
      <w:r>
        <w:instrText xml:space="preserve"> HYPERLINK "http://www.chicagomag.com/city-life/March-2014/Why-Is-Vaccine-Refusal-More-Prevalent-Among-the-Affluent/" \t "_blank" </w:instrText>
      </w:r>
      <w:r>
        <w:fldChar w:fldCharType="separate"/>
      </w:r>
      <w:r w:rsidRPr="0083682C">
        <w:rPr>
          <w:rStyle w:val="StyleBoldUnderline"/>
        </w:rPr>
        <w:t>spearheaded by the privileged</w:t>
      </w:r>
      <w:r>
        <w:rPr>
          <w:rStyle w:val="StyleBoldUnderline"/>
        </w:rPr>
        <w:fldChar w:fldCharType="end"/>
      </w:r>
      <w:r w:rsidRPr="0083682C">
        <w:rPr>
          <w:rStyle w:val="StyleBoldUnderline"/>
        </w:rPr>
        <w:t xml:space="preserve">, </w:t>
      </w:r>
      <w:proofErr w:type="gramStart"/>
      <w:r w:rsidRPr="0083682C">
        <w:rPr>
          <w:rStyle w:val="StyleBoldUnderline"/>
        </w:rPr>
        <w:t>who</w:t>
      </w:r>
      <w:proofErr w:type="gramEnd"/>
      <w:r w:rsidRPr="0083682C">
        <w:rPr>
          <w:rStyle w:val="StyleBoldUnderline"/>
        </w:rPr>
        <w:t xml:space="preserve"> rally behind cries of injustice, exploitation, and autonomy. When, ironically, they are the very people who have been protected from these inequities, which continue to</w:t>
      </w:r>
      <w:r>
        <w:rPr>
          <w:rStyle w:val="StyleBoldUnderline"/>
        </w:rPr>
        <w:t xml:space="preserve"> </w:t>
      </w:r>
      <w:r>
        <w:fldChar w:fldCharType="begin"/>
      </w:r>
      <w:r>
        <w:instrText xml:space="preserve"> HYPERLINK "http://www.newsweek.com/2015/10/30/racial-discrimination-modern-medicine-384961.html" \t "_blank" </w:instrText>
      </w:r>
      <w:r>
        <w:fldChar w:fldCharType="separate"/>
      </w:r>
      <w:r w:rsidRPr="0083682C">
        <w:rPr>
          <w:rStyle w:val="StyleBoldUnderline"/>
        </w:rPr>
        <w:t>disproportionately affect</w:t>
      </w:r>
      <w:r>
        <w:rPr>
          <w:rStyle w:val="StyleBoldUnderline"/>
        </w:rPr>
        <w:fldChar w:fldCharType="end"/>
      </w:r>
      <w:r>
        <w:rPr>
          <w:rStyle w:val="StyleBoldUnderline"/>
        </w:rPr>
        <w:t xml:space="preserve"> </w:t>
      </w:r>
      <w:r w:rsidRPr="0083682C">
        <w:rPr>
          <w:rStyle w:val="StyleBoldUnderline"/>
        </w:rPr>
        <w:t>the poor, disadvantaged, and otherwise vulnerable</w:t>
      </w:r>
      <w:r w:rsidRPr="005E11C4">
        <w:rPr>
          <w:sz w:val="16"/>
        </w:rPr>
        <w:t xml:space="preserve">. This has dovetailed with an increasing </w:t>
      </w:r>
      <w:r>
        <w:fldChar w:fldCharType="begin"/>
      </w:r>
      <w:r>
        <w:instrText xml:space="preserve"> HYPERLINK "https://www.thenaturallifestyles.com/" \t "_blank" </w:instrText>
      </w:r>
      <w:r>
        <w:fldChar w:fldCharType="separate"/>
      </w:r>
      <w:r w:rsidRPr="005E11C4">
        <w:rPr>
          <w:sz w:val="16"/>
        </w:rPr>
        <w:t>societal worship</w:t>
      </w:r>
      <w:r>
        <w:rPr>
          <w:sz w:val="16"/>
        </w:rPr>
        <w:fldChar w:fldCharType="end"/>
      </w:r>
      <w:r w:rsidRPr="005E11C4">
        <w:rPr>
          <w:sz w:val="16"/>
        </w:rPr>
        <w:t xml:space="preserve"> of the </w:t>
      </w:r>
      <w:r>
        <w:fldChar w:fldCharType="begin"/>
      </w:r>
      <w:r>
        <w:instrText xml:space="preserve"> HYPERLINK "http://naturalparentsnetwork.com/what-is-np/" \t "_blank" </w:instrText>
      </w:r>
      <w:r>
        <w:fldChar w:fldCharType="separate"/>
      </w:r>
      <w:r w:rsidRPr="005E11C4">
        <w:rPr>
          <w:sz w:val="16"/>
        </w:rPr>
        <w:t>natural</w:t>
      </w:r>
      <w:r>
        <w:rPr>
          <w:sz w:val="16"/>
        </w:rPr>
        <w:fldChar w:fldCharType="end"/>
      </w:r>
      <w:r w:rsidRPr="005E11C4">
        <w:rPr>
          <w:sz w:val="16"/>
        </w:rPr>
        <w:t xml:space="preserve">, helped along by the advent of </w:t>
      </w:r>
      <w:r>
        <w:fldChar w:fldCharType="begin"/>
      </w:r>
      <w:r>
        <w:instrText xml:space="preserve"> HYPERLINK "http://shop.mercola.com/catalog/top-products,388,9,0.htm" \t "_blank" </w:instrText>
      </w:r>
      <w:r>
        <w:fldChar w:fldCharType="separate"/>
      </w:r>
      <w:r w:rsidRPr="005E11C4">
        <w:rPr>
          <w:sz w:val="16"/>
        </w:rPr>
        <w:t>big nature</w:t>
      </w:r>
      <w:r>
        <w:rPr>
          <w:sz w:val="16"/>
        </w:rPr>
        <w:fldChar w:fldCharType="end"/>
      </w:r>
      <w:r w:rsidRPr="005E11C4">
        <w:rPr>
          <w:sz w:val="16"/>
        </w:rPr>
        <w:t xml:space="preserve"> as practitioners and entrepreneurs </w:t>
      </w:r>
      <w:r>
        <w:fldChar w:fldCharType="begin"/>
      </w:r>
      <w:r>
        <w:instrText xml:space="preserve"> HYPERLINK "http://immunizationalternatives.com/homeoprophylaxis-kits/" \t "_blank" </w:instrText>
      </w:r>
      <w:r>
        <w:fldChar w:fldCharType="separate"/>
      </w:r>
      <w:r w:rsidRPr="005E11C4">
        <w:rPr>
          <w:sz w:val="16"/>
        </w:rPr>
        <w:t>exploit</w:t>
      </w:r>
      <w:r>
        <w:rPr>
          <w:sz w:val="16"/>
        </w:rPr>
        <w:fldChar w:fldCharType="end"/>
      </w:r>
      <w:r w:rsidRPr="005E11C4">
        <w:rPr>
          <w:sz w:val="16"/>
        </w:rPr>
        <w:t xml:space="preserve">fears and identity politics—with profitable results. </w:t>
      </w:r>
      <w:r w:rsidRPr="0083682C">
        <w:rPr>
          <w:rStyle w:val="StyleBoldUnderline"/>
        </w:rPr>
        <w:t>As a society, we have decided that</w:t>
      </w:r>
      <w:r>
        <w:rPr>
          <w:rStyle w:val="StyleBoldUnderline"/>
        </w:rPr>
        <w:t xml:space="preserve"> </w:t>
      </w:r>
      <w:r>
        <w:fldChar w:fldCharType="begin"/>
      </w:r>
      <w:r>
        <w:instrText xml:space="preserve"> HYPERLINK "http://www.ncbi.nlm.nih.gov/pmc/articles/PMC2720471/" \t "_blank" </w:instrText>
      </w:r>
      <w:r>
        <w:fldChar w:fldCharType="separate"/>
      </w:r>
      <w:r w:rsidRPr="0083682C">
        <w:rPr>
          <w:rStyle w:val="StyleBoldUnderline"/>
        </w:rPr>
        <w:t>parents are the best default surrogate decision-makers for their children</w:t>
      </w:r>
      <w:r>
        <w:rPr>
          <w:rStyle w:val="StyleBoldUnderline"/>
        </w:rPr>
        <w:fldChar w:fldCharType="end"/>
      </w:r>
      <w:r w:rsidRPr="0083682C">
        <w:rPr>
          <w:rStyle w:val="StyleBoldUnderline"/>
        </w:rPr>
        <w:t>. But we have also decided there is a limit to what parents can choose. Parents must use correct car seats and seat belts for their children; they must care for them in safe homes and provide sufficient food; they must also follow basic medical standards for their children’s health. Thus, there is ample precedent for removing the decision-making capacity from parents who are determined not to act in their child’s best interest</w:t>
      </w:r>
      <w:r w:rsidRPr="005E11C4">
        <w:rPr>
          <w:sz w:val="16"/>
        </w:rPr>
        <w:t xml:space="preserve">. Take, for instance, the </w:t>
      </w:r>
      <w:r>
        <w:fldChar w:fldCharType="begin"/>
      </w:r>
      <w:r>
        <w:instrText xml:space="preserve"> HYPERLINK "http://www.newsweek.com/draper-case-what-makes-parent-negligent-80057" \t "_blank" </w:instrText>
      </w:r>
      <w:r>
        <w:fldChar w:fldCharType="separate"/>
      </w:r>
      <w:r w:rsidRPr="005E11C4">
        <w:rPr>
          <w:sz w:val="16"/>
        </w:rPr>
        <w:t>2009 case of this child with leukemia</w:t>
      </w:r>
      <w:r>
        <w:rPr>
          <w:sz w:val="16"/>
        </w:rPr>
        <w:fldChar w:fldCharType="end"/>
      </w:r>
      <w:r w:rsidRPr="005E11C4">
        <w:rPr>
          <w:sz w:val="16"/>
        </w:rPr>
        <w:t xml:space="preserve"> who was successfully treated with chemotherapy on court order against her parents’ wishes, because they believed in “natural” treatment for cancer. And yet, unlike any other aspect of pediatric medicine and child safety, if a parent explains that they have a personal objection to vaccination, they are allowed to deny their children proper care. It is true that some promising laws have been passed, such as </w:t>
      </w:r>
      <w:r>
        <w:fldChar w:fldCharType="begin"/>
      </w:r>
      <w:r>
        <w:instrText xml:space="preserve"> HYPERLINK "http://www.sb277.org/" \t "_blank" </w:instrText>
      </w:r>
      <w:r>
        <w:fldChar w:fldCharType="separate"/>
      </w:r>
      <w:r w:rsidRPr="005E11C4">
        <w:rPr>
          <w:sz w:val="16"/>
        </w:rPr>
        <w:t>California’s SB 277</w:t>
      </w:r>
      <w:r>
        <w:rPr>
          <w:sz w:val="16"/>
        </w:rPr>
        <w:fldChar w:fldCharType="end"/>
      </w:r>
      <w:r w:rsidRPr="005E11C4">
        <w:rPr>
          <w:sz w:val="16"/>
        </w:rPr>
        <w:t xml:space="preserve">, which eliminates personal belief exemptions. But even these lauded policies have significant loopholes and pitfalls. SB 277 targets only the vaccines required for school entry and not infant immunizations; children who are homeschooled are exempt; and there is still the possibility of abuse of medical exemptions. Nationwide, such strong and enforceable policies are the exception, rather than the rule, and are politically unviable in other regions of the country. Those who refuse vaccines represent a privileged segment of society, making it easier for us to turn a blind eye as part of the systemic racism and classism still deeply </w:t>
      </w:r>
      <w:r>
        <w:fldChar w:fldCharType="begin"/>
      </w:r>
      <w:r>
        <w:instrText xml:space="preserve"> HYPERLINK "http://hosppeds.aappublications.org/content/6/4/204?download=true" \t "_blank" </w:instrText>
      </w:r>
      <w:r>
        <w:fldChar w:fldCharType="separate"/>
      </w:r>
      <w:r w:rsidRPr="005E11C4">
        <w:rPr>
          <w:sz w:val="16"/>
        </w:rPr>
        <w:t>embedded in modern medicine</w:t>
      </w:r>
      <w:r>
        <w:rPr>
          <w:sz w:val="16"/>
        </w:rPr>
        <w:fldChar w:fldCharType="end"/>
      </w:r>
      <w:r w:rsidRPr="005E11C4">
        <w:rPr>
          <w:sz w:val="16"/>
        </w:rPr>
        <w:t xml:space="preserve">. We have spent hours explaining to CPS </w:t>
      </w:r>
      <w:proofErr w:type="gramStart"/>
      <w:r w:rsidRPr="005E11C4">
        <w:rPr>
          <w:sz w:val="16"/>
        </w:rPr>
        <w:t>case-workers</w:t>
      </w:r>
      <w:proofErr w:type="gramEnd"/>
      <w:r w:rsidRPr="005E11C4">
        <w:rPr>
          <w:sz w:val="16"/>
        </w:rPr>
        <w:t xml:space="preserve"> that it is impossible for the homeless parents of a critically ill infant to simultaneously attend medical rounds, to participate in medical decision-making for their child, and apply for public housing and employment. Then we turn around and treat a purposefully un-immunized child for a serious brain infection caused by vaccine-preventable bacterium—requiring weeks of hospitalization with intravenous antibiotics—and watch his mother continue to refuse vaccines for him or his siblings, and we can’t do anything about it. </w:t>
      </w:r>
      <w:r w:rsidRPr="0083682C">
        <w:rPr>
          <w:rStyle w:val="StyleBoldUnderline"/>
        </w:rPr>
        <w:t>There is simply no reason vaccinations should be treated differently than any other form of medical care, and they must be protected within the same framework that has been created for child protection and against medical neglect</w:t>
      </w:r>
      <w:r w:rsidRPr="005E11C4">
        <w:rPr>
          <w:sz w:val="16"/>
        </w:rPr>
        <w:t xml:space="preserve">. There are many ethically gray areas of medicine, but this is not one. </w:t>
      </w:r>
      <w:r w:rsidRPr="0083682C">
        <w:rPr>
          <w:rStyle w:val="StyleBoldUnderline"/>
        </w:rPr>
        <w:t xml:space="preserve">Our laws must </w:t>
      </w:r>
      <w:r w:rsidRPr="0083682C">
        <w:rPr>
          <w:rStyle w:val="Emphasis"/>
        </w:rPr>
        <w:t>unambiguously and without loopholes</w:t>
      </w:r>
      <w:r w:rsidRPr="0083682C">
        <w:rPr>
          <w:rStyle w:val="StyleBoldUnderline"/>
        </w:rPr>
        <w:t xml:space="preserve"> reflect this, and there cannot be conflicting standards of child protection based on race, wealth, and education</w:t>
      </w:r>
      <w:r w:rsidRPr="007211EF">
        <w:rPr>
          <w:rStyle w:val="StyleBoldUnderline"/>
        </w:rPr>
        <w:t xml:space="preserve">. </w:t>
      </w:r>
      <w:r w:rsidRPr="00637B74">
        <w:rPr>
          <w:rStyle w:val="Emphasis"/>
        </w:rPr>
        <w:t>By continuing to allow exceptions</w:t>
      </w:r>
      <w:r w:rsidRPr="007211EF">
        <w:rPr>
          <w:rStyle w:val="StyleBoldUnderline"/>
        </w:rPr>
        <w:t>, we are fueling the misconception that vaccinations are an option, a choice, a subjective topic about which people can have different opinions that ought to be respected, when in fact all of the data proves they are not. E</w:t>
      </w:r>
      <w:r w:rsidRPr="0083682C">
        <w:rPr>
          <w:rStyle w:val="StyleBoldUnderline"/>
        </w:rPr>
        <w:t>nacting a policy that is consistent with the science would provide clarity for the parents</w:t>
      </w:r>
      <w:r w:rsidRPr="005E11C4">
        <w:rPr>
          <w:sz w:val="16"/>
        </w:rPr>
        <w:t xml:space="preserve">—the majority of whom </w:t>
      </w:r>
      <w:proofErr w:type="gramStart"/>
      <w:r w:rsidRPr="005E11C4">
        <w:rPr>
          <w:sz w:val="16"/>
        </w:rPr>
        <w:t>are loving</w:t>
      </w:r>
      <w:proofErr w:type="gramEnd"/>
      <w:r w:rsidRPr="005E11C4">
        <w:rPr>
          <w:sz w:val="16"/>
        </w:rPr>
        <w:t xml:space="preserve"> caretakers trying to do the right thing. We are failing our society by creating unequal standards of parenting, and worse, we are failing our children by not protecting their right to be vaccinated against deadly, preventable diseases. Competent parenting must include fully immunizing all children according to the medical standard of care.</w:t>
      </w:r>
    </w:p>
    <w:p w14:paraId="5B69E9A0" w14:textId="77777777" w:rsidR="00C35D21" w:rsidRDefault="00C35D21" w:rsidP="00C35D21">
      <w:pPr>
        <w:pStyle w:val="Heading4"/>
      </w:pPr>
      <w:r>
        <w:t>Two impacts – first is bioterror preparedness</w:t>
      </w:r>
    </w:p>
    <w:p w14:paraId="09349823" w14:textId="77777777" w:rsidR="00C35D21" w:rsidRDefault="00C35D21" w:rsidP="00C35D21">
      <w:pPr>
        <w:pStyle w:val="Heading4"/>
      </w:pPr>
      <w:r>
        <w:t>Discrediting the anti-vaccine movement is key to bioterror preparedness</w:t>
      </w:r>
    </w:p>
    <w:p w14:paraId="41BD379A" w14:textId="77777777" w:rsidR="00C35D21" w:rsidRPr="004821D6" w:rsidRDefault="00C35D21" w:rsidP="00C35D21">
      <w:pPr>
        <w:rPr>
          <w:rFonts w:ascii="Times" w:eastAsia="Times New Roman" w:hAnsi="Times"/>
          <w:sz w:val="20"/>
          <w:szCs w:val="20"/>
        </w:rPr>
      </w:pPr>
      <w:r w:rsidRPr="00AC5273">
        <w:t xml:space="preserve">Tevi </w:t>
      </w:r>
      <w:r w:rsidRPr="00AC5273">
        <w:rPr>
          <w:rStyle w:val="StyleStyleBold12pt"/>
        </w:rPr>
        <w:t xml:space="preserve">Troy, </w:t>
      </w:r>
      <w:r w:rsidRPr="004821D6">
        <w:t>2010 [former Deputy Secretary of Health and Human Services, is a Visiting Senior Fellow at the Hudson Institute, CEO of the American Health Policy Institute, Anti-vaccine studies also threaten homeland security,</w:t>
      </w:r>
      <w:r w:rsidRPr="00AC5273">
        <w:t xml:space="preserve"> http://www.tevitroy.org/6936/anti-vaccine-studies-homeland-security]</w:t>
      </w:r>
    </w:p>
    <w:p w14:paraId="130AF454" w14:textId="77777777" w:rsidR="00C35D21" w:rsidRPr="005E11C4" w:rsidRDefault="00C35D21" w:rsidP="00C35D21">
      <w:pPr>
        <w:rPr>
          <w:sz w:val="16"/>
        </w:rPr>
      </w:pPr>
      <w:r w:rsidRPr="00AC5273">
        <w:rPr>
          <w:rStyle w:val="StyleBoldUnderline"/>
        </w:rPr>
        <w:t>Public health officials already understand the importance of breaking the vaccine-autism link</w:t>
      </w:r>
      <w:r w:rsidRPr="005E11C4">
        <w:rPr>
          <w:sz w:val="16"/>
        </w:rPr>
        <w:t xml:space="preserve"> and have taken a variety of steps to combat it. For the last decade, </w:t>
      </w:r>
      <w:r w:rsidRPr="00AC5273">
        <w:rPr>
          <w:rStyle w:val="StyleBoldUnderline"/>
        </w:rPr>
        <w:t>public health officials have struggled against an increasingly skeptical public</w:t>
      </w:r>
      <w:r w:rsidRPr="005E11C4">
        <w:rPr>
          <w:sz w:val="16"/>
        </w:rPr>
        <w:t xml:space="preserve"> in their efforts to get out the message on the importance of vaccines in preventing disease and saving lives. When I served at the Department of Health and Human Services, we found that </w:t>
      </w:r>
      <w:r w:rsidRPr="00AC5273">
        <w:rPr>
          <w:rStyle w:val="StyleBoldUnderline"/>
        </w:rPr>
        <w:t>the anti-vaccine forces had so demonized the Centers for Disease Control that CDC messages on vaccines had been significantly devalued. As a result, senior officials</w:t>
      </w:r>
      <w:r w:rsidRPr="005E11C4">
        <w:rPr>
          <w:sz w:val="16"/>
        </w:rPr>
        <w:t xml:space="preserve"> up to and including the Secretary of HHS </w:t>
      </w:r>
      <w:r w:rsidRPr="00AC5273">
        <w:rPr>
          <w:rStyle w:val="StyleBoldUnderline"/>
        </w:rPr>
        <w:t>had to spend precious time better directed elsewhere fighting back against anti-vaccine messages</w:t>
      </w:r>
      <w:r w:rsidRPr="005E11C4">
        <w:rPr>
          <w:sz w:val="16"/>
        </w:rPr>
        <w:t xml:space="preserve"> because of the skepticism with which CDC messages were received. While our public health officials are working hard to fight back against these problems, </w:t>
      </w:r>
      <w:r w:rsidRPr="00AC5273">
        <w:rPr>
          <w:rStyle w:val="StyleBoldUnderline"/>
        </w:rPr>
        <w:t>homeland security officials must also recognize the serious impact of vaccine skepticism on domestic preparedness against biological threats</w:t>
      </w:r>
      <w:r w:rsidRPr="005E11C4">
        <w:rPr>
          <w:sz w:val="16"/>
        </w:rPr>
        <w:t xml:space="preserve">, be they natural or man-made. </w:t>
      </w:r>
      <w:r w:rsidRPr="00AC5273">
        <w:rPr>
          <w:rStyle w:val="StyleBoldUnderline"/>
        </w:rPr>
        <w:t>Our No. 1 defense against many biological threats, including pandemic influenza, smallpox, and anthrax is vaccinations, and it is essential that the public be ready and willing to secure vaccinations in case of outbreaks of these deadly diseases. All of these pathogens represent significant threats. Smallpox is easily spread, has a high fatality rate, and is not treatable after the fourth day of infection. Influenza kills 36,000 Americans a year, and the H1N1 has killed over 10,000 Americans thus far. And anthrax, as we know, has already been successfully used as a biological weapon in the United States</w:t>
      </w:r>
      <w:r w:rsidRPr="005E11C4">
        <w:rPr>
          <w:sz w:val="16"/>
        </w:rPr>
        <w:t>, in the postal system attacks of 2001.</w:t>
      </w:r>
    </w:p>
    <w:p w14:paraId="264BE4C7" w14:textId="77777777" w:rsidR="00C35D21" w:rsidRDefault="00C35D21" w:rsidP="00C35D21"/>
    <w:p w14:paraId="48946ADA" w14:textId="77777777" w:rsidR="00C35D21" w:rsidRDefault="00C35D21" w:rsidP="00C35D21">
      <w:pPr>
        <w:pStyle w:val="Heading4"/>
      </w:pPr>
      <w:r>
        <w:t>Bioattack is likely and would kill millions</w:t>
      </w:r>
    </w:p>
    <w:p w14:paraId="00D40EC2" w14:textId="77777777" w:rsidR="00C35D21" w:rsidRPr="00605AFE" w:rsidRDefault="00C35D21" w:rsidP="00C35D21">
      <w:r>
        <w:t xml:space="preserve">Sarah </w:t>
      </w:r>
      <w:r w:rsidRPr="00605AFE">
        <w:rPr>
          <w:rStyle w:val="StyleStyleBold12pt"/>
        </w:rPr>
        <w:t>Knapton, 4/20</w:t>
      </w:r>
      <w:r>
        <w:t xml:space="preserve">/2017 [The Independent, Bioterror attack more deadly than a nuclear war could kill 30 million people, warns Gates, </w:t>
      </w:r>
      <w:r w:rsidRPr="00605AFE">
        <w:t>http://www.independent.ie/world-news/europe/britain/bioterror-attack-more-deadly-than-a-nuclear-war-could-kill-30-million-people-warns-gates-35637678.html</w:t>
      </w:r>
      <w:r>
        <w:t>]</w:t>
      </w:r>
    </w:p>
    <w:p w14:paraId="6246C89E" w14:textId="77777777" w:rsidR="00C35D21" w:rsidRPr="005E11C4" w:rsidRDefault="00C35D21" w:rsidP="00C35D21">
      <w:pPr>
        <w:rPr>
          <w:sz w:val="16"/>
        </w:rPr>
      </w:pPr>
      <w:r w:rsidRPr="00605AFE">
        <w:rPr>
          <w:rStyle w:val="StyleBoldUnderline"/>
        </w:rPr>
        <w:t xml:space="preserve">A bioterrorist </w:t>
      </w:r>
      <w:proofErr w:type="gramStart"/>
      <w:r w:rsidRPr="00605AFE">
        <w:rPr>
          <w:rStyle w:val="StyleBoldUnderline"/>
        </w:rPr>
        <w:t>attack which</w:t>
      </w:r>
      <w:proofErr w:type="gramEnd"/>
      <w:r w:rsidRPr="00605AFE">
        <w:rPr>
          <w:rStyle w:val="StyleBoldUnderline"/>
        </w:rPr>
        <w:t xml:space="preserve"> could wipe out 30 million people is becoming increasingly likely because it is easier than ever to create and spread deadly pathogens, Bill Gates has warned</w:t>
      </w:r>
      <w:r w:rsidRPr="005E11C4">
        <w:rPr>
          <w:sz w:val="16"/>
        </w:rPr>
        <w:t xml:space="preserve">. The Microsoft founder, who was speaking ahead of a speech at the Royal United Services Institute in London, warned that </w:t>
      </w:r>
      <w:r w:rsidRPr="00605AFE">
        <w:rPr>
          <w:rStyle w:val="StyleBoldUnderline"/>
        </w:rPr>
        <w:t>an outbreak of a lethal respiratory virus such as smallpox would be more dangerous than even a nuclear attack</w:t>
      </w:r>
      <w:r w:rsidRPr="005E11C4">
        <w:rPr>
          <w:sz w:val="16"/>
        </w:rPr>
        <w:t xml:space="preserve">. Mr Gates, whose charitable foundation funds research into quickly spotting outbreaks, said it was more important than ever to help foreign countries monitor diseases. "Bioterrorism is a much larger risk than a pandemic," he said. </w:t>
      </w:r>
      <w:r w:rsidRPr="00605AFE">
        <w:rPr>
          <w:rStyle w:val="StyleBoldUnderline"/>
        </w:rPr>
        <w:t>"All these advances in biology have made it far easier for a terrorist to recreate smallpox, which is a highly fatal pathogen, where there is essentially no immunity remaining at this point.</w:t>
      </w:r>
      <w:r>
        <w:rPr>
          <w:rStyle w:val="StyleBoldUnderline"/>
        </w:rPr>
        <w:t xml:space="preserve"> </w:t>
      </w:r>
      <w:r w:rsidRPr="00605AFE">
        <w:rPr>
          <w:rStyle w:val="StyleBoldUnderline"/>
        </w:rPr>
        <w:t>"When you are thinking about things that could cause in excess of 10 million deaths, even something tragic like a nuclear weapons incident wouldn't get to that level.</w:t>
      </w:r>
      <w:r w:rsidRPr="005E11C4">
        <w:rPr>
          <w:sz w:val="16"/>
        </w:rPr>
        <w:t xml:space="preserve"> "So the greatest risk is from a natural epidemic or intentionally caused bioterrorism events." Last year </w:t>
      </w:r>
      <w:r w:rsidRPr="00605AFE">
        <w:rPr>
          <w:rStyle w:val="StyleBoldUnderline"/>
        </w:rPr>
        <w:t>the Nuffield Council of Bioethics warned that "garage scientists" could unleash dangerous genetically modified organisms into the environment using unregulated technology which is already available online</w:t>
      </w:r>
      <w:r w:rsidRPr="005E11C4">
        <w:rPr>
          <w:sz w:val="16"/>
        </w:rPr>
        <w:t xml:space="preserve">. Chemistry kits which allow genetic editing can already be bought on the </w:t>
      </w:r>
      <w:proofErr w:type="gramStart"/>
      <w:r w:rsidRPr="005E11C4">
        <w:rPr>
          <w:sz w:val="16"/>
        </w:rPr>
        <w:t>internet</w:t>
      </w:r>
      <w:proofErr w:type="gramEnd"/>
      <w:r w:rsidRPr="005E11C4">
        <w:rPr>
          <w:sz w:val="16"/>
        </w:rPr>
        <w:t xml:space="preserve"> for less than €100. </w:t>
      </w:r>
      <w:r w:rsidRPr="00605AFE">
        <w:rPr>
          <w:rStyle w:val="StyleBoldUnderline"/>
        </w:rPr>
        <w:t>Scientists are concerned that a new technique</w:t>
      </w:r>
      <w:r w:rsidRPr="005E11C4">
        <w:rPr>
          <w:sz w:val="16"/>
        </w:rPr>
        <w:t xml:space="preserve">, called Crispr, is now so cheap and widely available that amateurs will start experimenting at home. The technique works like genetic scissors to cut away DNA code and replace it with new genes. </w:t>
      </w:r>
      <w:r w:rsidRPr="00605AFE">
        <w:rPr>
          <w:rStyle w:val="StyleBoldUnderline"/>
        </w:rPr>
        <w:t>It has been hailed as one the most significant scientific breakthroughs in recent years, but there are fears that, in the wrong hands, the procedure could unleash dangerous strains of bacteria</w:t>
      </w:r>
      <w:r w:rsidRPr="005E11C4">
        <w:rPr>
          <w:sz w:val="16"/>
        </w:rPr>
        <w:t xml:space="preserve"> or other organisms. Kits to make E.coli resistant to antibiotics are already for sale on the </w:t>
      </w:r>
      <w:proofErr w:type="gramStart"/>
      <w:r w:rsidRPr="005E11C4">
        <w:rPr>
          <w:sz w:val="16"/>
        </w:rPr>
        <w:t>internet</w:t>
      </w:r>
      <w:proofErr w:type="gramEnd"/>
      <w:r w:rsidRPr="005E11C4">
        <w:rPr>
          <w:sz w:val="16"/>
        </w:rPr>
        <w:t xml:space="preserve">. </w:t>
      </w:r>
      <w:r w:rsidRPr="00605AFE">
        <w:rPr>
          <w:rStyle w:val="StyleBoldUnderline"/>
        </w:rPr>
        <w:t>Mr Gates said that today's widespread global travel meant that a future pandemic could be more deadly than the Spanish flu outbreak in 1918</w:t>
      </w:r>
      <w:r w:rsidRPr="005E11C4">
        <w:rPr>
          <w:sz w:val="16"/>
        </w:rPr>
        <w:t>, which killed up to 100 million people.</w:t>
      </w:r>
    </w:p>
    <w:p w14:paraId="508B52AE" w14:textId="77777777" w:rsidR="00C35D21" w:rsidRDefault="00C35D21" w:rsidP="00C35D21"/>
    <w:p w14:paraId="0BEFB721" w14:textId="77777777" w:rsidR="00C35D21" w:rsidRPr="009B79F6" w:rsidRDefault="00C35D21" w:rsidP="00C35D21">
      <w:pPr>
        <w:pStyle w:val="Heading4"/>
      </w:pPr>
      <w:r w:rsidRPr="009B79F6">
        <w:t>Post-disaster preparedness is key to prevent nuclear retribution</w:t>
      </w:r>
    </w:p>
    <w:p w14:paraId="06511F45" w14:textId="77777777" w:rsidR="00C35D21" w:rsidRPr="005E11C4" w:rsidRDefault="00C35D21" w:rsidP="00C35D21">
      <w:pPr>
        <w:pStyle w:val="citenon-bold"/>
        <w:rPr>
          <w:rFonts w:ascii="Times New Roman" w:hAnsi="Times New Roman"/>
        </w:rPr>
      </w:pPr>
      <w:r w:rsidRPr="005E11C4">
        <w:rPr>
          <w:rFonts w:ascii="Times New Roman" w:hAnsi="Times New Roman"/>
        </w:rPr>
        <w:t xml:space="preserve">Harry </w:t>
      </w:r>
      <w:r w:rsidRPr="005E11C4">
        <w:rPr>
          <w:rStyle w:val="StyleStyleBold12pt"/>
          <w:rFonts w:ascii="Times New Roman" w:eastAsiaTheme="majorEastAsia" w:hAnsi="Times New Roman"/>
        </w:rPr>
        <w:t>Conley</w:t>
      </w:r>
      <w:r w:rsidRPr="005E11C4">
        <w:rPr>
          <w:rStyle w:val="StyleStyleBold12pt"/>
          <w:rFonts w:ascii="Times New Roman" w:hAnsi="Times New Roman"/>
        </w:rPr>
        <w:t>, 200</w:t>
      </w:r>
      <w:r w:rsidRPr="005E11C4">
        <w:rPr>
          <w:rStyle w:val="StyleStyleBold12pt"/>
          <w:rFonts w:ascii="Times New Roman" w:eastAsiaTheme="majorEastAsia" w:hAnsi="Times New Roman"/>
        </w:rPr>
        <w:t>1</w:t>
      </w:r>
      <w:r w:rsidRPr="005E11C4">
        <w:rPr>
          <w:rFonts w:ascii="Times New Roman" w:hAnsi="Times New Roman"/>
        </w:rPr>
        <w:t xml:space="preserve"> [Lt Col, USAF,  “Not with impunity:  Assessing US policy for retaliating to a chemical or biological attack,” Air War College White Paper, pp. 16-20]</w:t>
      </w:r>
    </w:p>
    <w:p w14:paraId="712948F8" w14:textId="77777777" w:rsidR="00C35D21" w:rsidRPr="005E11C4" w:rsidRDefault="00C35D21" w:rsidP="00C35D21">
      <w:pPr>
        <w:pStyle w:val="citenon-bold"/>
        <w:rPr>
          <w:rStyle w:val="underline"/>
          <w:rFonts w:ascii="Times New Roman" w:hAnsi="Times New Roman"/>
        </w:rPr>
      </w:pPr>
      <w:r w:rsidRPr="005E11C4">
        <w:rPr>
          <w:rFonts w:ascii="Times New Roman" w:hAnsi="Times New Roman"/>
          <w:sz w:val="16"/>
        </w:rPr>
        <w:t xml:space="preserve">How should the U.S. determine its response to a CBW attack? Guided by political objectives inherent in a clearly articulated reprisal policy, the crisis response analysis can proceed by examining four key variables: context (i.e., wartime or peacetime), adversary class, number and type of casualties, and whether we can identify the perpetrators. These four variables form the genesis of an analytic </w:t>
      </w:r>
      <w:proofErr w:type="gramStart"/>
      <w:r w:rsidRPr="005E11C4">
        <w:rPr>
          <w:rFonts w:ascii="Times New Roman" w:hAnsi="Times New Roman"/>
          <w:sz w:val="16"/>
        </w:rPr>
        <w:t>framework which</w:t>
      </w:r>
      <w:proofErr w:type="gramEnd"/>
      <w:r w:rsidRPr="005E11C4">
        <w:rPr>
          <w:rFonts w:ascii="Times New Roman" w:hAnsi="Times New Roman"/>
          <w:sz w:val="16"/>
        </w:rPr>
        <w:t xml:space="preserve"> can enable policymakers and planners to begin developing reprisal strategies. Context </w:t>
      </w:r>
      <w:r w:rsidRPr="005E11C4">
        <w:rPr>
          <w:rStyle w:val="underline"/>
          <w:rFonts w:ascii="Times New Roman" w:hAnsi="Times New Roman"/>
          <w:highlight w:val="cyan"/>
        </w:rPr>
        <w:t>The U.S. response to a “bolt-out-of-the-blue“ CBW attack is likely to be far different than if U.S. forces were attacked</w:t>
      </w:r>
      <w:r w:rsidRPr="005E11C4">
        <w:rPr>
          <w:rStyle w:val="underline"/>
          <w:rFonts w:ascii="Times New Roman" w:hAnsi="Times New Roman"/>
        </w:rPr>
        <w:t xml:space="preserve"> during a conflict or period of hostilities. During hostilities, the mindset of U.S. leaders and the public is at a higher state of alert. </w:t>
      </w:r>
      <w:r w:rsidRPr="005E11C4">
        <w:rPr>
          <w:rStyle w:val="underline"/>
          <w:rFonts w:ascii="Times New Roman" w:hAnsi="Times New Roman"/>
          <w:highlight w:val="yellow"/>
        </w:rPr>
        <w:t>If casualties in a conflict have already occurred</w:t>
      </w:r>
      <w:r w:rsidRPr="005E11C4">
        <w:rPr>
          <w:rStyle w:val="underline"/>
          <w:rFonts w:ascii="Times New Roman" w:hAnsi="Times New Roman"/>
        </w:rPr>
        <w:t xml:space="preserve"> from conventional means prior to a CBW attack, </w:t>
      </w:r>
      <w:r w:rsidRPr="005E11C4">
        <w:rPr>
          <w:rStyle w:val="underline"/>
          <w:rFonts w:ascii="Times New Roman" w:hAnsi="Times New Roman"/>
          <w:highlight w:val="yellow"/>
        </w:rPr>
        <w:t>the leadership and</w:t>
      </w:r>
      <w:r w:rsidRPr="005E11C4">
        <w:rPr>
          <w:rStyle w:val="underline"/>
          <w:rFonts w:ascii="Times New Roman" w:hAnsi="Times New Roman"/>
        </w:rPr>
        <w:t xml:space="preserve"> the public may be somewhat inured and </w:t>
      </w:r>
      <w:r w:rsidRPr="005E11C4">
        <w:rPr>
          <w:rStyle w:val="underline"/>
          <w:rFonts w:ascii="Times New Roman" w:hAnsi="Times New Roman"/>
          <w:highlight w:val="yellow"/>
        </w:rPr>
        <w:t>may not react as strongly they would in a peacetime scenario</w:t>
      </w:r>
      <w:r w:rsidRPr="005E11C4">
        <w:rPr>
          <w:rFonts w:ascii="Times New Roman" w:hAnsi="Times New Roman"/>
          <w:sz w:val="16"/>
        </w:rPr>
        <w:t>. Moreover, during hostilities, U.S. forces are likely to be utilizing CBW defense equipment, such as masks and detection equipment, which could serve to minimize the adverse impacts of a CBW attack. In fact, depending on the nature and scope of the attack, U.S. forces could “take it in stride”, with little if any change in operational plans. In this case, a specific reprisal action may not be necessary. The international legal standards for retaliation during peacetime are much higher. Richard Erickson, author of Legitimate Use of Military Force Against State-Sponsored International Terrorism, makes the point that reprisal has a “very low level of acceptability” in international law. He says, “The general view is that articles 2(3) and 2(4) of the UN Charter have outlawed peacetime reprisals…</w:t>
      </w:r>
      <w:proofErr w:type="gramStart"/>
      <w:r w:rsidRPr="005E11C4">
        <w:rPr>
          <w:rFonts w:ascii="Times New Roman" w:hAnsi="Times New Roman"/>
          <w:sz w:val="16"/>
        </w:rPr>
        <w:t>.When</w:t>
      </w:r>
      <w:proofErr w:type="gramEnd"/>
      <w:r w:rsidRPr="005E11C4">
        <w:rPr>
          <w:rFonts w:ascii="Times New Roman" w:hAnsi="Times New Roman"/>
          <w:sz w:val="16"/>
        </w:rPr>
        <w:t xml:space="preserve"> states have relied upon it, the UN Security Council has condemned their action soundly.“45 Thus, reprisals in peacetime will have to pass a more strict set of criteria. Adversary Class The second variable to consider in reprisal calculations is adversary class. Is the perpetrator a state or non-state actor? Whereas international law gives clear guidance as to how states may legally respond to attacks from other states, the law is murky when dealing with non-state actors; hence, any proposed U.S. retaliatory action must take this difference into account. For example, despite the evidence and strong justification for its actions against the Afghanistan and Sudan terrorist facilities, the U.S. was subject to much condemnation from the international community, not to mention internal criticism</w:t>
      </w:r>
      <w:r w:rsidRPr="005E11C4">
        <w:rPr>
          <w:rStyle w:val="underline"/>
          <w:rFonts w:ascii="Times New Roman" w:hAnsi="Times New Roman"/>
          <w:highlight w:val="cyan"/>
        </w:rPr>
        <w:t>. U.S. reprisal attacks against non-state actors are likely to require much more evidence and justification compared to similar actions against state actors.</w:t>
      </w:r>
      <w:r w:rsidRPr="005E11C4">
        <w:rPr>
          <w:rFonts w:ascii="Times New Roman" w:hAnsi="Times New Roman"/>
          <w:sz w:val="16"/>
        </w:rPr>
        <w:t xml:space="preserve"> There are many kinds of military </w:t>
      </w:r>
      <w:proofErr w:type="gramStart"/>
      <w:r w:rsidRPr="005E11C4">
        <w:rPr>
          <w:rFonts w:ascii="Times New Roman" w:hAnsi="Times New Roman"/>
          <w:sz w:val="16"/>
        </w:rPr>
        <w:t>actions which</w:t>
      </w:r>
      <w:proofErr w:type="gramEnd"/>
      <w:r w:rsidRPr="005E11C4">
        <w:rPr>
          <w:rFonts w:ascii="Times New Roman" w:hAnsi="Times New Roman"/>
          <w:sz w:val="16"/>
        </w:rPr>
        <w:t xml:space="preserve"> can be taken against a state actor, whereas the kinds of actions which can be taken against non-state actors may be limited. The </w:t>
      </w:r>
      <w:proofErr w:type="gramStart"/>
      <w:r w:rsidRPr="005E11C4">
        <w:rPr>
          <w:rFonts w:ascii="Times New Roman" w:hAnsi="Times New Roman"/>
          <w:sz w:val="16"/>
        </w:rPr>
        <w:t>nature of the reprisal, therefore, will be heavily influenced by the type of actor involved</w:t>
      </w:r>
      <w:proofErr w:type="gramEnd"/>
      <w:r w:rsidRPr="005E11C4">
        <w:rPr>
          <w:rFonts w:ascii="Times New Roman" w:hAnsi="Times New Roman"/>
          <w:sz w:val="16"/>
        </w:rPr>
        <w:t xml:space="preserve">. Number and Type of Casualties </w:t>
      </w:r>
      <w:proofErr w:type="gramStart"/>
      <w:r w:rsidRPr="005E11C4">
        <w:rPr>
          <w:rStyle w:val="underline"/>
          <w:rFonts w:ascii="Times New Roman" w:hAnsi="Times New Roman"/>
          <w:highlight w:val="cyan"/>
        </w:rPr>
        <w:t>The</w:t>
      </w:r>
      <w:proofErr w:type="gramEnd"/>
      <w:r w:rsidRPr="005E11C4">
        <w:rPr>
          <w:rStyle w:val="underline"/>
          <w:rFonts w:ascii="Times New Roman" w:hAnsi="Times New Roman"/>
          <w:highlight w:val="cyan"/>
        </w:rPr>
        <w:t xml:space="preserve"> number of American casualties suffered due to a WMD attack may</w:t>
      </w:r>
      <w:r w:rsidRPr="005E11C4">
        <w:rPr>
          <w:rStyle w:val="underline"/>
          <w:rFonts w:ascii="Times New Roman" w:hAnsi="Times New Roman"/>
        </w:rPr>
        <w:t xml:space="preserve"> very well </w:t>
      </w:r>
      <w:r w:rsidRPr="005E11C4">
        <w:rPr>
          <w:rStyle w:val="underline"/>
          <w:rFonts w:ascii="Times New Roman" w:hAnsi="Times New Roman"/>
          <w:highlight w:val="cyan"/>
        </w:rPr>
        <w:t>be the most important variable in determining the nature of the U.S. reprisal. A key question here is, how many Americans would have to be killed in order to prompt a massive response</w:t>
      </w:r>
      <w:r w:rsidRPr="005E11C4">
        <w:rPr>
          <w:rFonts w:ascii="Times New Roman" w:hAnsi="Times New Roman"/>
          <w:sz w:val="16"/>
        </w:rPr>
        <w:t xml:space="preserve"> by the U.S? The bombing of U.S. Marines in Lebanon, the Oklahoma City bombing, and the downing of Pan Am Flight 103 each resulted in a casualty count of roughly the same order of magnitude (about 200-300 deaths.) Although these events caused anger and a desire for retaliation among the American public, there was no serious call for massive or nuclear </w:t>
      </w:r>
      <w:r w:rsidRPr="005E11C4">
        <w:rPr>
          <w:rStyle w:val="underline"/>
          <w:rFonts w:ascii="Times New Roman" w:hAnsi="Times New Roman"/>
        </w:rPr>
        <w:t xml:space="preserve">retaliation. The body count from a single biological attack could easily be one or two orders of magnitude higher than these events. </w:t>
      </w:r>
      <w:r w:rsidRPr="005E11C4">
        <w:rPr>
          <w:rStyle w:val="underline"/>
          <w:rFonts w:ascii="Times New Roman" w:hAnsi="Times New Roman"/>
          <w:highlight w:val="yellow"/>
        </w:rPr>
        <w:t xml:space="preserve">Using the rule of proportionality as a guide, </w:t>
      </w:r>
      <w:r w:rsidRPr="005E11C4">
        <w:rPr>
          <w:rStyle w:val="underline"/>
          <w:rFonts w:ascii="Times New Roman" w:hAnsi="Times New Roman"/>
          <w:highlight w:val="cyan"/>
        </w:rPr>
        <w:t xml:space="preserve">it is debatable whether the U.S. would use massive force in responding to an </w:t>
      </w:r>
      <w:proofErr w:type="gramStart"/>
      <w:r w:rsidRPr="005E11C4">
        <w:rPr>
          <w:rStyle w:val="underline"/>
          <w:rFonts w:ascii="Times New Roman" w:hAnsi="Times New Roman"/>
          <w:highlight w:val="cyan"/>
        </w:rPr>
        <w:t>event which</w:t>
      </w:r>
      <w:proofErr w:type="gramEnd"/>
      <w:r w:rsidRPr="005E11C4">
        <w:rPr>
          <w:rStyle w:val="underline"/>
          <w:rFonts w:ascii="Times New Roman" w:hAnsi="Times New Roman"/>
          <w:highlight w:val="cyan"/>
        </w:rPr>
        <w:t xml:space="preserve"> resulted in only a few thousand deaths</w:t>
      </w:r>
      <w:r w:rsidRPr="005E11C4">
        <w:rPr>
          <w:rStyle w:val="underline"/>
          <w:rFonts w:ascii="Times New Roman" w:hAnsi="Times New Roman"/>
        </w:rPr>
        <w:t xml:space="preserve">. However, </w:t>
      </w:r>
      <w:r w:rsidRPr="005E11C4">
        <w:rPr>
          <w:rStyle w:val="underline"/>
          <w:rFonts w:ascii="Times New Roman" w:hAnsi="Times New Roman"/>
          <w:highlight w:val="cyan"/>
        </w:rPr>
        <w:t>what if the casualty count was around 300,000</w:t>
      </w:r>
      <w:r w:rsidRPr="005E11C4">
        <w:rPr>
          <w:rFonts w:ascii="Times New Roman" w:hAnsi="Times New Roman"/>
          <w:sz w:val="16"/>
        </w:rPr>
        <w:t xml:space="preserve">? Such an unimaginable result from a single CBW incident is not beyond the realm of possibility. “According to the U.S. Congress Office of Technology Assessment, 100 kg of </w:t>
      </w:r>
      <w:r w:rsidRPr="005E11C4">
        <w:rPr>
          <w:rStyle w:val="underline"/>
          <w:rFonts w:ascii="Times New Roman" w:hAnsi="Times New Roman"/>
          <w:highlight w:val="cyan"/>
        </w:rPr>
        <w:t>anthrax</w:t>
      </w:r>
      <w:r w:rsidRPr="005E11C4">
        <w:rPr>
          <w:rStyle w:val="underline"/>
          <w:rFonts w:ascii="Times New Roman" w:hAnsi="Times New Roman"/>
        </w:rPr>
        <w:t xml:space="preserve"> spores delivered by an efficient aerosol generator on a large urban target </w:t>
      </w:r>
      <w:r w:rsidRPr="005E11C4">
        <w:rPr>
          <w:rStyle w:val="underline"/>
          <w:rFonts w:ascii="Times New Roman" w:hAnsi="Times New Roman"/>
          <w:highlight w:val="cyan"/>
        </w:rPr>
        <w:t>would be</w:t>
      </w:r>
      <w:r w:rsidRPr="005E11C4">
        <w:rPr>
          <w:rStyle w:val="underline"/>
          <w:rFonts w:ascii="Times New Roman" w:hAnsi="Times New Roman"/>
        </w:rPr>
        <w:t xml:space="preserve"> between </w:t>
      </w:r>
      <w:r w:rsidRPr="005E11C4">
        <w:rPr>
          <w:rStyle w:val="underline"/>
          <w:rFonts w:ascii="Times New Roman" w:hAnsi="Times New Roman"/>
          <w:highlight w:val="yellow"/>
        </w:rPr>
        <w:t>two</w:t>
      </w:r>
      <w:r w:rsidRPr="005E11C4">
        <w:rPr>
          <w:rStyle w:val="underline"/>
          <w:rFonts w:ascii="Times New Roman" w:hAnsi="Times New Roman"/>
        </w:rPr>
        <w:t xml:space="preserve"> and </w:t>
      </w:r>
      <w:r w:rsidRPr="005E11C4">
        <w:rPr>
          <w:rStyle w:val="underline"/>
          <w:rFonts w:ascii="Times New Roman" w:hAnsi="Times New Roman"/>
          <w:highlight w:val="cyan"/>
        </w:rPr>
        <w:t>six times as lethal as a</w:t>
      </w:r>
      <w:r w:rsidRPr="005E11C4">
        <w:rPr>
          <w:rStyle w:val="underline"/>
          <w:rFonts w:ascii="Times New Roman" w:hAnsi="Times New Roman"/>
        </w:rPr>
        <w:t xml:space="preserve"> one megaton thermo-</w:t>
      </w:r>
      <w:r w:rsidRPr="005E11C4">
        <w:rPr>
          <w:rStyle w:val="underline"/>
          <w:rFonts w:ascii="Times New Roman" w:hAnsi="Times New Roman"/>
          <w:highlight w:val="cyan"/>
        </w:rPr>
        <w:t>nuclear bomb</w:t>
      </w:r>
      <w:r w:rsidRPr="005E11C4">
        <w:rPr>
          <w:rStyle w:val="underline"/>
          <w:rFonts w:ascii="Times New Roman" w:hAnsi="Times New Roman"/>
        </w:rPr>
        <w:t xml:space="preserve">.“46 Would the deaths of 300,000 Americans be enough to trigger a nuclear response? </w:t>
      </w:r>
      <w:r w:rsidRPr="005E11C4">
        <w:rPr>
          <w:rStyle w:val="underline"/>
          <w:rFonts w:ascii="Times New Roman" w:hAnsi="Times New Roman"/>
          <w:highlight w:val="cyan"/>
        </w:rPr>
        <w:t>In this case, proportionality does not rule out the use of nuclear weapons.</w:t>
      </w:r>
      <w:r w:rsidRPr="005E11C4">
        <w:rPr>
          <w:rStyle w:val="underline"/>
          <w:rFonts w:ascii="Times New Roman" w:hAnsi="Times New Roman"/>
        </w:rPr>
        <w:t xml:space="preserve"> </w:t>
      </w:r>
    </w:p>
    <w:p w14:paraId="57E1470E" w14:textId="77777777" w:rsidR="00C35D21" w:rsidRDefault="00C35D21" w:rsidP="00C35D21"/>
    <w:p w14:paraId="786FD2C0" w14:textId="77777777" w:rsidR="00C35D21" w:rsidRPr="008E7B8C" w:rsidRDefault="00C35D21" w:rsidP="00C35D21">
      <w:pPr>
        <w:pStyle w:val="Heading4"/>
      </w:pPr>
      <w:r w:rsidRPr="008E7B8C">
        <w:t>Causes full-scale nuclear exchange</w:t>
      </w:r>
    </w:p>
    <w:p w14:paraId="74F51AD0" w14:textId="77777777" w:rsidR="00C35D21" w:rsidRPr="005E11C4" w:rsidRDefault="00C35D21" w:rsidP="00C35D21">
      <w:r w:rsidRPr="005E11C4">
        <w:rPr>
          <w:rStyle w:val="cite"/>
          <w:rFonts w:ascii="Times New Roman" w:hAnsi="Times New Roman"/>
          <w:sz w:val="24"/>
        </w:rPr>
        <w:t>Harvard Law Review</w:t>
      </w:r>
      <w:r w:rsidRPr="005E11C4">
        <w:t xml:space="preserve"> </w:t>
      </w:r>
      <w:r w:rsidRPr="005E11C4">
        <w:rPr>
          <w:rStyle w:val="cite"/>
          <w:rFonts w:ascii="Times New Roman" w:hAnsi="Times New Roman"/>
          <w:sz w:val="24"/>
        </w:rPr>
        <w:t>8</w:t>
      </w:r>
      <w:r w:rsidRPr="005E11C4">
        <w:t xml:space="preserve">  [“NOTE: THE INCENTIVE GAP: REASSESSING U.S. POLICIES TO SECURE NUCLEAR ARSENALS WORLDWIDE,” 121 Harv. L. Rev. 1864]</w:t>
      </w:r>
    </w:p>
    <w:p w14:paraId="7A12A28F" w14:textId="77777777" w:rsidR="00C35D21" w:rsidRPr="0026581F" w:rsidRDefault="00C35D21" w:rsidP="00C35D21">
      <w:pPr>
        <w:pStyle w:val="card"/>
        <w:ind w:left="0"/>
        <w:rPr>
          <w:rFonts w:ascii="Times New Roman" w:hAnsi="Times New Roman"/>
          <w:sz w:val="16"/>
          <w:szCs w:val="24"/>
        </w:rPr>
      </w:pPr>
      <w:r w:rsidRPr="0026581F">
        <w:rPr>
          <w:rFonts w:ascii="Times New Roman" w:hAnsi="Times New Roman"/>
          <w:sz w:val="16"/>
          <w:szCs w:val="24"/>
        </w:rPr>
        <w:t xml:space="preserve">Upon closer analysis, however, </w:t>
      </w:r>
      <w:r w:rsidRPr="0026581F">
        <w:rPr>
          <w:rStyle w:val="underline"/>
          <w:rFonts w:ascii="Times New Roman" w:hAnsi="Times New Roman"/>
          <w:sz w:val="24"/>
          <w:szCs w:val="24"/>
        </w:rPr>
        <w:t>an expanded deterrence doctrine based</w:t>
      </w:r>
      <w:r w:rsidRPr="0026581F">
        <w:rPr>
          <w:rFonts w:ascii="Times New Roman" w:hAnsi="Times New Roman"/>
          <w:sz w:val="16"/>
          <w:szCs w:val="24"/>
        </w:rPr>
        <w:t xml:space="preserve"> solely </w:t>
      </w:r>
      <w:r w:rsidRPr="0026581F">
        <w:rPr>
          <w:rStyle w:val="underline"/>
          <w:rFonts w:ascii="Times New Roman" w:hAnsi="Times New Roman"/>
          <w:sz w:val="24"/>
          <w:szCs w:val="24"/>
        </w:rPr>
        <w:t>on military retaliation raises serious concerns</w:t>
      </w:r>
      <w:r w:rsidRPr="0026581F">
        <w:rPr>
          <w:rFonts w:ascii="Times New Roman" w:hAnsi="Times New Roman"/>
          <w:sz w:val="16"/>
          <w:szCs w:val="24"/>
        </w:rPr>
        <w:t xml:space="preserve">. As an initial matter, </w:t>
      </w:r>
      <w:r w:rsidRPr="0026581F">
        <w:rPr>
          <w:rStyle w:val="underline"/>
          <w:rFonts w:ascii="Times New Roman" w:hAnsi="Times New Roman"/>
          <w:sz w:val="24"/>
          <w:szCs w:val="24"/>
        </w:rPr>
        <w:t>the entire approach depends on the assumption that the U</w:t>
      </w:r>
      <w:r w:rsidRPr="0026581F">
        <w:rPr>
          <w:rFonts w:ascii="Times New Roman" w:hAnsi="Times New Roman"/>
          <w:sz w:val="16"/>
          <w:szCs w:val="24"/>
        </w:rPr>
        <w:t xml:space="preserve">nited </w:t>
      </w:r>
      <w:r w:rsidRPr="0026581F">
        <w:rPr>
          <w:rStyle w:val="underline"/>
          <w:rFonts w:ascii="Times New Roman" w:hAnsi="Times New Roman"/>
          <w:sz w:val="24"/>
          <w:szCs w:val="24"/>
        </w:rPr>
        <w:t>S</w:t>
      </w:r>
      <w:r w:rsidRPr="0026581F">
        <w:rPr>
          <w:rFonts w:ascii="Times New Roman" w:hAnsi="Times New Roman"/>
          <w:sz w:val="16"/>
          <w:szCs w:val="24"/>
        </w:rPr>
        <w:t xml:space="preserve">tates </w:t>
      </w:r>
      <w:r w:rsidRPr="0026581F">
        <w:rPr>
          <w:rStyle w:val="underline"/>
          <w:rFonts w:ascii="Times New Roman" w:hAnsi="Times New Roman"/>
          <w:sz w:val="24"/>
          <w:szCs w:val="24"/>
        </w:rPr>
        <w:t>has the ability to quickly and reliably identify the state of origin of a nuclear weapon after it detonates</w:t>
      </w:r>
      <w:r w:rsidRPr="0026581F">
        <w:rPr>
          <w:rFonts w:ascii="Times New Roman" w:hAnsi="Times New Roman"/>
          <w:sz w:val="16"/>
          <w:szCs w:val="24"/>
        </w:rPr>
        <w:t xml:space="preserve">. </w:t>
      </w:r>
      <w:proofErr w:type="gramStart"/>
      <w:r w:rsidRPr="0026581F">
        <w:rPr>
          <w:rFonts w:ascii="Times New Roman" w:hAnsi="Times New Roman"/>
          <w:sz w:val="16"/>
          <w:szCs w:val="24"/>
        </w:rPr>
        <w:t>n98</w:t>
      </w:r>
      <w:proofErr w:type="gramEnd"/>
      <w:r w:rsidRPr="0026581F">
        <w:rPr>
          <w:rFonts w:ascii="Times New Roman" w:hAnsi="Times New Roman"/>
          <w:sz w:val="16"/>
          <w:szCs w:val="24"/>
        </w:rPr>
        <w:t xml:space="preserve"> Without this ability, the United States would have to delay its retaliatory response and risk undermining the credibility of its threat. Worse yet, </w:t>
      </w:r>
      <w:r w:rsidRPr="0026581F">
        <w:rPr>
          <w:rStyle w:val="underline"/>
          <w:rFonts w:ascii="Times New Roman" w:hAnsi="Times New Roman"/>
          <w:sz w:val="24"/>
          <w:szCs w:val="24"/>
          <w:highlight w:val="cyan"/>
        </w:rPr>
        <w:t>pressure to maintain a credible deterrent might force the U</w:t>
      </w:r>
      <w:r w:rsidRPr="0026581F">
        <w:rPr>
          <w:rFonts w:ascii="Times New Roman" w:hAnsi="Times New Roman"/>
          <w:sz w:val="16"/>
          <w:szCs w:val="24"/>
        </w:rPr>
        <w:t xml:space="preserve">nited </w:t>
      </w:r>
      <w:r w:rsidRPr="0026581F">
        <w:rPr>
          <w:rStyle w:val="underline"/>
          <w:rFonts w:ascii="Times New Roman" w:hAnsi="Times New Roman"/>
          <w:sz w:val="24"/>
          <w:szCs w:val="24"/>
          <w:highlight w:val="cyan"/>
        </w:rPr>
        <w:t>S</w:t>
      </w:r>
      <w:r w:rsidRPr="0026581F">
        <w:rPr>
          <w:rFonts w:ascii="Times New Roman" w:hAnsi="Times New Roman"/>
          <w:sz w:val="16"/>
          <w:szCs w:val="24"/>
        </w:rPr>
        <w:t xml:space="preserve">tates </w:t>
      </w:r>
      <w:r w:rsidRPr="0026581F">
        <w:rPr>
          <w:rStyle w:val="underline"/>
          <w:rFonts w:ascii="Times New Roman" w:hAnsi="Times New Roman"/>
          <w:sz w:val="24"/>
          <w:szCs w:val="24"/>
          <w:highlight w:val="cyan"/>
        </w:rPr>
        <w:t>into</w:t>
      </w:r>
      <w:r w:rsidRPr="0026581F">
        <w:rPr>
          <w:rStyle w:val="underline"/>
          <w:rFonts w:ascii="Times New Roman" w:hAnsi="Times New Roman"/>
          <w:sz w:val="24"/>
          <w:szCs w:val="24"/>
        </w:rPr>
        <w:t xml:space="preserve"> a "commitment trap</w:t>
      </w:r>
      <w:r w:rsidRPr="0026581F">
        <w:rPr>
          <w:rFonts w:ascii="Times New Roman" w:hAnsi="Times New Roman"/>
          <w:sz w:val="16"/>
          <w:szCs w:val="24"/>
        </w:rPr>
        <w:t xml:space="preserve">" n99 </w:t>
      </w:r>
      <w:r w:rsidRPr="0026581F">
        <w:rPr>
          <w:rStyle w:val="underline"/>
          <w:rFonts w:ascii="Times New Roman" w:hAnsi="Times New Roman"/>
          <w:sz w:val="24"/>
          <w:szCs w:val="24"/>
        </w:rPr>
        <w:t xml:space="preserve">whereby it proceeds with </w:t>
      </w:r>
      <w:r w:rsidRPr="0026581F">
        <w:rPr>
          <w:rStyle w:val="underline"/>
          <w:rFonts w:ascii="Times New Roman" w:hAnsi="Times New Roman"/>
          <w:sz w:val="24"/>
          <w:szCs w:val="24"/>
          <w:highlight w:val="cyan"/>
        </w:rPr>
        <w:t>retaliation against a state that has not been proven guilty by forensic analysi</w:t>
      </w:r>
      <w:r w:rsidRPr="0026581F">
        <w:rPr>
          <w:rStyle w:val="underline"/>
          <w:rFonts w:ascii="Times New Roman" w:hAnsi="Times New Roman"/>
          <w:sz w:val="24"/>
          <w:szCs w:val="24"/>
        </w:rPr>
        <w:t>s</w:t>
      </w:r>
      <w:r w:rsidRPr="0026581F">
        <w:rPr>
          <w:rFonts w:ascii="Times New Roman" w:hAnsi="Times New Roman"/>
          <w:sz w:val="16"/>
          <w:szCs w:val="24"/>
        </w:rPr>
        <w:t xml:space="preserve">. Moreover, even if progress on nuclear forensics eliminated such problems, questions would still remain regarding what evidentiary standard the United States must meet before holding a state responsible, how it could structure the attribution process to avoid accusations of bias by other states, and how political leaders could be trained to make decisions that require highly technical, scientific knowledge. A second major problem is that </w:t>
      </w:r>
      <w:r w:rsidRPr="0026581F">
        <w:rPr>
          <w:rStyle w:val="underline"/>
          <w:rFonts w:ascii="Times New Roman" w:hAnsi="Times New Roman"/>
          <w:sz w:val="24"/>
          <w:szCs w:val="24"/>
        </w:rPr>
        <w:t>fulfilling the commitment to retaliate would</w:t>
      </w:r>
      <w:r w:rsidRPr="0026581F">
        <w:rPr>
          <w:rFonts w:ascii="Times New Roman" w:hAnsi="Times New Roman"/>
          <w:sz w:val="16"/>
          <w:szCs w:val="24"/>
        </w:rPr>
        <w:t xml:space="preserve"> likely </w:t>
      </w:r>
      <w:r w:rsidRPr="0026581F">
        <w:rPr>
          <w:rStyle w:val="underline"/>
          <w:rFonts w:ascii="Times New Roman" w:hAnsi="Times New Roman"/>
          <w:sz w:val="24"/>
          <w:szCs w:val="24"/>
        </w:rPr>
        <w:t>require the U</w:t>
      </w:r>
      <w:r w:rsidRPr="0026581F">
        <w:rPr>
          <w:rFonts w:ascii="Times New Roman" w:hAnsi="Times New Roman"/>
          <w:sz w:val="16"/>
          <w:szCs w:val="24"/>
        </w:rPr>
        <w:t xml:space="preserve">nited </w:t>
      </w:r>
      <w:r w:rsidRPr="0026581F">
        <w:rPr>
          <w:rStyle w:val="underline"/>
          <w:rFonts w:ascii="Times New Roman" w:hAnsi="Times New Roman"/>
          <w:sz w:val="24"/>
          <w:szCs w:val="24"/>
        </w:rPr>
        <w:t>S</w:t>
      </w:r>
      <w:r w:rsidRPr="0026581F">
        <w:rPr>
          <w:rFonts w:ascii="Times New Roman" w:hAnsi="Times New Roman"/>
          <w:sz w:val="16"/>
          <w:szCs w:val="24"/>
        </w:rPr>
        <w:t xml:space="preserve">tates </w:t>
      </w:r>
      <w:r w:rsidRPr="0026581F">
        <w:rPr>
          <w:rStyle w:val="underline"/>
          <w:rFonts w:ascii="Times New Roman" w:hAnsi="Times New Roman"/>
          <w:sz w:val="24"/>
          <w:szCs w:val="24"/>
        </w:rPr>
        <w:t>to incur major costs or endanger important interests. The most obvious scenario</w:t>
      </w:r>
      <w:r w:rsidRPr="0026581F">
        <w:rPr>
          <w:rFonts w:ascii="Times New Roman" w:hAnsi="Times New Roman"/>
          <w:sz w:val="16"/>
          <w:szCs w:val="24"/>
        </w:rPr>
        <w:t xml:space="preserve"> here </w:t>
      </w:r>
      <w:r w:rsidRPr="0026581F">
        <w:rPr>
          <w:rStyle w:val="underline"/>
          <w:rFonts w:ascii="Times New Roman" w:hAnsi="Times New Roman"/>
          <w:sz w:val="24"/>
          <w:szCs w:val="24"/>
        </w:rPr>
        <w:t>involves the case in which Russia is the negligent state responsible</w:t>
      </w:r>
      <w:r w:rsidRPr="0026581F">
        <w:rPr>
          <w:rFonts w:ascii="Times New Roman" w:hAnsi="Times New Roman"/>
          <w:sz w:val="16"/>
          <w:szCs w:val="24"/>
        </w:rPr>
        <w:t xml:space="preserve"> for an attack on the United States. </w:t>
      </w:r>
      <w:r w:rsidRPr="0026581F">
        <w:rPr>
          <w:rStyle w:val="underline"/>
          <w:rFonts w:ascii="Times New Roman" w:hAnsi="Times New Roman"/>
          <w:sz w:val="24"/>
          <w:szCs w:val="24"/>
          <w:highlight w:val="cyan"/>
        </w:rPr>
        <w:t>Fulfilling the retaliatory commitment</w:t>
      </w:r>
      <w:r w:rsidRPr="0026581F">
        <w:rPr>
          <w:rFonts w:ascii="Times New Roman" w:hAnsi="Times New Roman"/>
          <w:sz w:val="16"/>
          <w:szCs w:val="24"/>
        </w:rPr>
        <w:t xml:space="preserve"> here </w:t>
      </w:r>
      <w:r w:rsidRPr="0026581F">
        <w:rPr>
          <w:rStyle w:val="underline"/>
          <w:rFonts w:ascii="Times New Roman" w:hAnsi="Times New Roman"/>
          <w:sz w:val="24"/>
          <w:szCs w:val="24"/>
        </w:rPr>
        <w:t xml:space="preserve">requires attacking a potential ally and </w:t>
      </w:r>
      <w:r w:rsidRPr="0026581F">
        <w:rPr>
          <w:rStyle w:val="underline"/>
          <w:rFonts w:ascii="Times New Roman" w:hAnsi="Times New Roman"/>
          <w:sz w:val="24"/>
          <w:szCs w:val="24"/>
          <w:highlight w:val="cyan"/>
        </w:rPr>
        <w:t>risks provoking substantial counterattacks</w:t>
      </w:r>
      <w:r w:rsidRPr="0026581F">
        <w:rPr>
          <w:rFonts w:ascii="Times New Roman" w:hAnsi="Times New Roman"/>
          <w:sz w:val="16"/>
          <w:szCs w:val="24"/>
        </w:rPr>
        <w:t xml:space="preserve">, possibly </w:t>
      </w:r>
      <w:r w:rsidRPr="0026581F">
        <w:rPr>
          <w:rStyle w:val="underline"/>
          <w:rFonts w:ascii="Times New Roman" w:hAnsi="Times New Roman"/>
          <w:sz w:val="24"/>
          <w:szCs w:val="24"/>
          <w:highlight w:val="cyan"/>
        </w:rPr>
        <w:t>leading to full-scale war between two nuclear powers</w:t>
      </w:r>
      <w:r w:rsidRPr="0026581F">
        <w:rPr>
          <w:rFonts w:ascii="Times New Roman" w:hAnsi="Times New Roman"/>
          <w:b/>
          <w:sz w:val="16"/>
          <w:szCs w:val="24"/>
        </w:rPr>
        <w:t>.</w:t>
      </w:r>
      <w:r w:rsidRPr="0026581F">
        <w:rPr>
          <w:rFonts w:ascii="Times New Roman" w:hAnsi="Times New Roman"/>
          <w:sz w:val="16"/>
          <w:szCs w:val="24"/>
        </w:rPr>
        <w:t xml:space="preserve"> Given these circumstances, it is difficult to believe that the United States would ever attack Russia. More generally, the problem is that in many cases following through on the threat of retaliation might actually decrease American security or otherwise impose costs that outweigh  [*1885</w:t>
      </w:r>
      <w:proofErr w:type="gramStart"/>
      <w:r w:rsidRPr="0026581F">
        <w:rPr>
          <w:rFonts w:ascii="Times New Roman" w:hAnsi="Times New Roman"/>
          <w:sz w:val="16"/>
          <w:szCs w:val="24"/>
        </w:rPr>
        <w:t>]  the</w:t>
      </w:r>
      <w:proofErr w:type="gramEnd"/>
      <w:r w:rsidRPr="0026581F">
        <w:rPr>
          <w:rFonts w:ascii="Times New Roman" w:hAnsi="Times New Roman"/>
          <w:sz w:val="16"/>
          <w:szCs w:val="24"/>
        </w:rPr>
        <w:t xml:space="preserve"> deterrence benefits. Thus, because retaliation may be strategically unwise for the United States, other states will question the credibility of the American threat. </w:t>
      </w:r>
    </w:p>
    <w:p w14:paraId="37F331AD" w14:textId="77777777" w:rsidR="00C35D21" w:rsidRPr="00AC5273" w:rsidRDefault="00C35D21" w:rsidP="00C35D21"/>
    <w:p w14:paraId="07C578B7" w14:textId="77777777" w:rsidR="00C35D21" w:rsidRDefault="00C35D21" w:rsidP="00C35D21">
      <w:pPr>
        <w:pStyle w:val="Heading4"/>
      </w:pPr>
      <w:r>
        <w:t>Second is global disease –</w:t>
      </w:r>
    </w:p>
    <w:p w14:paraId="3DB4C72B" w14:textId="77777777" w:rsidR="00C35D21" w:rsidRPr="00821FB5" w:rsidRDefault="00C35D21" w:rsidP="00C35D21">
      <w:pPr>
        <w:pStyle w:val="Heading4"/>
      </w:pPr>
      <w:r>
        <w:t xml:space="preserve">The plan’s clear signal from the </w:t>
      </w:r>
      <w:r>
        <w:rPr>
          <w:u w:val="single"/>
        </w:rPr>
        <w:t>federal government</w:t>
      </w:r>
      <w:r>
        <w:t xml:space="preserve"> is key to control </w:t>
      </w:r>
      <w:r w:rsidRPr="00821FB5">
        <w:rPr>
          <w:u w:val="single"/>
        </w:rPr>
        <w:t>global</w:t>
      </w:r>
      <w:r>
        <w:t xml:space="preserve"> anti-vaccine sentiment that could reverse decades of disease eradication efforts</w:t>
      </w:r>
    </w:p>
    <w:p w14:paraId="5B49896C" w14:textId="77777777" w:rsidR="00C35D21" w:rsidRPr="00A836A3" w:rsidRDefault="00C35D21" w:rsidP="00C35D21">
      <w:r w:rsidRPr="00A836A3">
        <w:t xml:space="preserve">Peter </w:t>
      </w:r>
      <w:r w:rsidRPr="00A836A3">
        <w:rPr>
          <w:rStyle w:val="StyleStyleBold12pt"/>
        </w:rPr>
        <w:t>Hotez, 2017</w:t>
      </w:r>
      <w:r w:rsidRPr="00A836A3">
        <w:t xml:space="preserve"> M.D Ph.D. is Dean of the National School of Tropical Medicine at Baylor College of Medicine, Baker Institute Fellow at Rice University, and former US Science Envoy for the State Department and White House</w:t>
      </w:r>
      <w:r>
        <w:t xml:space="preserve">, </w:t>
      </w:r>
      <w:r w:rsidRPr="00A836A3">
        <w:t>https://blogs.scientificamerican.com/guest-blog/will-an-american-led-anti-vaccine-movement-subvert-global-health/</w:t>
      </w:r>
      <w:r>
        <w:t>]</w:t>
      </w:r>
    </w:p>
    <w:p w14:paraId="2F29D50B" w14:textId="77777777" w:rsidR="00C35D21" w:rsidRPr="005E11C4" w:rsidRDefault="00C35D21" w:rsidP="00C35D21">
      <w:pPr>
        <w:rPr>
          <w:sz w:val="16"/>
        </w:rPr>
      </w:pPr>
      <w:r w:rsidRPr="005E11C4">
        <w:rPr>
          <w:sz w:val="16"/>
        </w:rPr>
        <w:t>Recently </w:t>
      </w:r>
      <w:hyperlink r:id="rId30" w:history="1">
        <w:r w:rsidRPr="005E11C4">
          <w:rPr>
            <w:sz w:val="16"/>
          </w:rPr>
          <w:t>I expressed concerns</w:t>
        </w:r>
      </w:hyperlink>
      <w:r w:rsidRPr="005E11C4">
        <w:rPr>
          <w:sz w:val="16"/>
        </w:rPr>
        <w:t xml:space="preserve"> that an American neo-antivaccine movement is underway, and we should expect measles outbreaks to resume and increase in their frequency or severity. Its beginnings are </w:t>
      </w:r>
      <w:r w:rsidRPr="00A836A3">
        <w:rPr>
          <w:rStyle w:val="StyleBoldUnderline"/>
        </w:rPr>
        <w:t>in Texas</w:t>
      </w:r>
      <w:r w:rsidRPr="005E11C4">
        <w:rPr>
          <w:sz w:val="16"/>
        </w:rPr>
        <w:t xml:space="preserve"> where a well-run political action committee has formed and </w:t>
      </w:r>
      <w:r w:rsidRPr="00A836A3">
        <w:rPr>
          <w:rStyle w:val="StyleBoldUnderline"/>
        </w:rPr>
        <w:t>at least 45,000 schoolchildren have been exempted from receiving their vaccines for non-medical reasons</w:t>
      </w:r>
      <w:r w:rsidRPr="005E11C4">
        <w:rPr>
          <w:sz w:val="16"/>
        </w:rPr>
        <w:t>. Nationally, “</w:t>
      </w:r>
      <w:hyperlink r:id="rId31" w:history="1">
        <w:r w:rsidRPr="005E11C4">
          <w:rPr>
            <w:sz w:val="16"/>
          </w:rPr>
          <w:t>Vaxxed</w:t>
        </w:r>
      </w:hyperlink>
      <w:r w:rsidRPr="005E11C4">
        <w:rPr>
          <w:sz w:val="16"/>
        </w:rPr>
        <w:t xml:space="preserve">,” a faux documentary alleging a vast conspiracy and cover-up at the CDC, has been showing across the country, while in a few weeks anti-vaccine groups </w:t>
      </w:r>
      <w:hyperlink r:id="rId32" w:history="1">
        <w:r w:rsidRPr="005E11C4">
          <w:rPr>
            <w:sz w:val="16"/>
          </w:rPr>
          <w:t>will stage a march on Washington DC</w:t>
        </w:r>
      </w:hyperlink>
      <w:r w:rsidRPr="005E11C4">
        <w:rPr>
          <w:sz w:val="16"/>
        </w:rPr>
        <w:t xml:space="preserve">. We have heard that a new national commission may form that (depending on its composition) could potentially re-open the wounds first created in the US Congress by house member Dan Burton. I’m the parent of an adult daughter with autism, as well as the head of a university-based non-profit institute that develops vaccines for poverty-related neglected diseases. I’m worried that </w:t>
      </w:r>
      <w:r w:rsidRPr="00A836A3">
        <w:rPr>
          <w:rStyle w:val="StyleBoldUnderline"/>
        </w:rPr>
        <w:t>America’s anti-vaccine movement has sufficient strength and momentum to affect vaccine coverage globally</w:t>
      </w:r>
      <w:r w:rsidRPr="005E11C4">
        <w:rPr>
          <w:sz w:val="16"/>
        </w:rPr>
        <w:t>. Whether it’s Hollywood movies, rap music, or soft drinks, the world is quick to embrace American culture. The “</w:t>
      </w:r>
      <w:hyperlink r:id="rId33" w:history="1">
        <w:r w:rsidRPr="005E11C4">
          <w:rPr>
            <w:sz w:val="16"/>
          </w:rPr>
          <w:t>Vaxxed” tour has already begun</w:t>
        </w:r>
      </w:hyperlink>
      <w:r w:rsidRPr="005E11C4">
        <w:rPr>
          <w:sz w:val="16"/>
        </w:rPr>
        <w:t xml:space="preserve"> with showings so far in the United Kingdom, Australia, and elsewhere, but </w:t>
      </w:r>
      <w:r w:rsidRPr="00A836A3">
        <w:rPr>
          <w:rStyle w:val="StyleBoldUnderline"/>
        </w:rPr>
        <w:t>I’m especially concerned about the large middle- and low-middle income nations such as Bangladesh, Brazil, China, India, Indonesia, Nigeria, and Russia. A small drop in measles vaccine coverage in those nations would lead to measles outbreaks and deaths</w:t>
      </w:r>
      <w:r w:rsidRPr="005E11C4">
        <w:rPr>
          <w:sz w:val="16"/>
        </w:rPr>
        <w:t xml:space="preserve"> on a scale that we haven’t seen since the years prior to EPI. </w:t>
      </w:r>
      <w:r w:rsidRPr="00A836A3">
        <w:rPr>
          <w:rStyle w:val="StyleBoldUnderline"/>
        </w:rPr>
        <w:t>In so doing we could see a reversal of</w:t>
      </w:r>
      <w:r w:rsidRPr="005E11C4">
        <w:rPr>
          <w:sz w:val="16"/>
        </w:rPr>
        <w:t xml:space="preserve"> the</w:t>
      </w:r>
      <w:r w:rsidRPr="00A836A3">
        <w:rPr>
          <w:rStyle w:val="StyleBoldUnderline"/>
        </w:rPr>
        <w:t xml:space="preserve"> gains</w:t>
      </w:r>
      <w:r w:rsidRPr="005E11C4">
        <w:rPr>
          <w:sz w:val="16"/>
        </w:rPr>
        <w:t xml:space="preserve"> achieved since 2000 through the Global Goals: The Millennium Development Goals and the new Sustainable Development Goals. Groups have set up to track the global spread of ‘vaccine hesitancy’, and have made some interesting (and often non-intuitive) findings. Last year Heidi Larson and her colleagues based in London </w:t>
      </w:r>
      <w:hyperlink r:id="rId34" w:history="1">
        <w:r w:rsidRPr="005E11C4">
          <w:rPr>
            <w:sz w:val="16"/>
          </w:rPr>
          <w:t>found that</w:t>
        </w:r>
      </w:hyperlink>
      <w:r w:rsidRPr="005E11C4">
        <w:rPr>
          <w:sz w:val="16"/>
        </w:rPr>
        <w:t xml:space="preserve">among 67 countries, France, Bosnia &amp; Herzegovina, Russia, and Ukraine rank among nations with the highest percentage of people who question the safety of vaccines. They also found that high educational attainment and socioeconomic status is linked to vaccine hesitancy, suggesting to me that the negative (and erroneous) buzz about vaccines and autism is likely a </w:t>
      </w:r>
      <w:proofErr w:type="gramStart"/>
      <w:r w:rsidRPr="005E11C4">
        <w:rPr>
          <w:sz w:val="16"/>
        </w:rPr>
        <w:t>factor</w:t>
      </w:r>
      <w:proofErr w:type="gramEnd"/>
      <w:r w:rsidRPr="005E11C4">
        <w:rPr>
          <w:sz w:val="16"/>
        </w:rPr>
        <w:t xml:space="preserve">. </w:t>
      </w:r>
      <w:r w:rsidRPr="00A836A3">
        <w:rPr>
          <w:rStyle w:val="StyleBoldUnderline"/>
        </w:rPr>
        <w:t>Things might only get worse pending the imminent expansion and export of an American-led antivaccine movement. We need to recognize that the current activities in Texas and Washington DC could ignite reversals of global disease elimination and eradication efforts that are now more than 50 years in the making. Given these high stakes, I believe the leaders in the US Government must become more vocal and proactive</w:t>
      </w:r>
      <w:r w:rsidRPr="005E11C4">
        <w:rPr>
          <w:sz w:val="16"/>
        </w:rPr>
        <w:t xml:space="preserve">, while addressing and elevating discussions about vaccine hesitancy and antivaccine movements in international forums. Because there are particular consequences of reduced vaccine coverage in some of the largest nations comprising the group of 20 (G20), future G20 summits might be an appropriate venue for coordinated action, in addition to the upcoming World Health Assembly in May. </w:t>
      </w:r>
      <w:r w:rsidRPr="00A836A3">
        <w:rPr>
          <w:rStyle w:val="StyleBoldUnderline"/>
        </w:rPr>
        <w:t>An American antivaccine movement is building and we need to take steps now to snuff it out</w:t>
      </w:r>
      <w:r w:rsidRPr="005E11C4">
        <w:rPr>
          <w:sz w:val="16"/>
        </w:rPr>
        <w:t>.</w:t>
      </w:r>
    </w:p>
    <w:p w14:paraId="72DED48B" w14:textId="77777777" w:rsidR="00C35D21" w:rsidRDefault="00C35D21" w:rsidP="00C35D21"/>
    <w:p w14:paraId="698CD89F" w14:textId="77777777" w:rsidR="00C35D21" w:rsidRDefault="00C35D21" w:rsidP="00C35D21">
      <w:pPr>
        <w:pStyle w:val="Heading4"/>
      </w:pPr>
      <w:r>
        <w:t>Global disease destabilizes communities and results in MILLIONS of preventable deaths annually – and countries that have levels of infectious disease are more likely to engage in conflict</w:t>
      </w:r>
    </w:p>
    <w:p w14:paraId="5B5F3CFA" w14:textId="77777777" w:rsidR="00C35D21" w:rsidRPr="00150D3F" w:rsidRDefault="00C35D21" w:rsidP="00C35D21">
      <w:r w:rsidRPr="00150D3F">
        <w:t xml:space="preserve">Peter </w:t>
      </w:r>
      <w:r>
        <w:rPr>
          <w:rStyle w:val="StyleStyleBold12pt"/>
        </w:rPr>
        <w:t>Hotez</w:t>
      </w:r>
      <w:r w:rsidRPr="00150D3F">
        <w:rPr>
          <w:rStyle w:val="StyleStyleBold12pt"/>
        </w:rPr>
        <w:t>, 2001</w:t>
      </w:r>
      <w:r w:rsidRPr="00150D3F">
        <w:t xml:space="preserve"> [Professor and Chair of the Department of Microbiology and Tropical Medicine at the George Washington University and Senior Fellow of the Sabin Vaccine Institute, Washington, DC, where he is Principal Investigator of the Human Hookworm Vaccine </w:t>
      </w:r>
      <w:proofErr w:type="gramStart"/>
      <w:r w:rsidRPr="00150D3F">
        <w:t>Initiative</w:t>
      </w:r>
      <w:r>
        <w:t xml:space="preserve"> </w:t>
      </w:r>
      <w:r w:rsidRPr="00150D3F">
        <w:t>,</w:t>
      </w:r>
      <w:proofErr w:type="gramEnd"/>
      <w:r w:rsidRPr="00150D3F">
        <w:t xml:space="preserve"> Vaccines as ins</w:t>
      </w:r>
      <w:r>
        <w:t xml:space="preserve">truments of foreign policy, </w:t>
      </w:r>
      <w:r w:rsidRPr="00150D3F">
        <w:t>https://www.ncbi.nlm.nih.gov/pmc/articles/PMC1084093/]</w:t>
      </w:r>
    </w:p>
    <w:p w14:paraId="6FB32E44" w14:textId="77777777" w:rsidR="00C35D21" w:rsidRPr="005E11C4" w:rsidRDefault="00C35D21" w:rsidP="00C35D21">
      <w:pPr>
        <w:rPr>
          <w:sz w:val="16"/>
        </w:rPr>
      </w:pPr>
      <w:r w:rsidRPr="005E11C4">
        <w:rPr>
          <w:sz w:val="16"/>
        </w:rPr>
        <w:t xml:space="preserve">It remains to be seen whether the vaccine initiatives that brokered Cold War diplomacy in the 1950s and 1960s or the polio immunisations used to mediate civil conflicts in the 1990s might also be leveraged into a more permanent component of US foreign policy. </w:t>
      </w:r>
      <w:r w:rsidRPr="00150D3F">
        <w:rPr>
          <w:rStyle w:val="StyleBoldUnderline"/>
        </w:rPr>
        <w:t>Increasing attention has been given to the concept that</w:t>
      </w:r>
      <w:r w:rsidRPr="005E11C4">
        <w:rPr>
          <w:sz w:val="16"/>
        </w:rPr>
        <w:t xml:space="preserve"> tropical infectious </w:t>
      </w:r>
      <w:r w:rsidRPr="00150D3F">
        <w:rPr>
          <w:rStyle w:val="StyleBoldUnderline"/>
        </w:rPr>
        <w:t>diseases destabilise communities and thereby threaten domestic and even international security</w:t>
      </w:r>
      <w:r w:rsidRPr="005E11C4">
        <w:rPr>
          <w:sz w:val="16"/>
        </w:rPr>
        <w:t xml:space="preserve"> (</w:t>
      </w:r>
      <w:r>
        <w:fldChar w:fldCharType="begin"/>
      </w:r>
      <w:r>
        <w:instrText xml:space="preserve"> HYPERLINK "http://www.crisisweb.org/" \t "pmc_ext" </w:instrText>
      </w:r>
      <w:r>
        <w:fldChar w:fldCharType="separate"/>
      </w:r>
      <w:r w:rsidRPr="005E11C4">
        <w:rPr>
          <w:sz w:val="16"/>
        </w:rPr>
        <w:t>www.crisisweb.org</w:t>
      </w:r>
      <w:r>
        <w:rPr>
          <w:sz w:val="16"/>
        </w:rPr>
        <w:fldChar w:fldCharType="end"/>
      </w:r>
      <w:r w:rsidRPr="005E11C4">
        <w:rPr>
          <w:sz w:val="16"/>
        </w:rPr>
        <w:t xml:space="preserve">). </w:t>
      </w:r>
      <w:r w:rsidRPr="00150D3F">
        <w:rPr>
          <w:rStyle w:val="StyleBoldUnderline"/>
        </w:rPr>
        <w:t>The HIV/AIDS epidemic, for example, is creating millions of orphans in parts of sub-Saharan Africa, who might one day comprise a new generation of militias and armies.</w:t>
      </w:r>
      <w:r>
        <w:rPr>
          <w:rStyle w:val="StyleBoldUnderline"/>
        </w:rPr>
        <w:t xml:space="preserve"> </w:t>
      </w:r>
      <w:r w:rsidRPr="00150D3F">
        <w:rPr>
          <w:rStyle w:val="StyleBoldUnderline"/>
        </w:rPr>
        <w:t>Analysis suggests that a possible relationship may exist between childhood death rates from vaccine-preventable infections and the probability of a nation becoming engaged in armed conflict. Most of the leading killers of children under the age of five are infectious agents endemic to developing countries</w:t>
      </w:r>
      <w:r w:rsidRPr="005E11C4">
        <w:rPr>
          <w:sz w:val="16"/>
        </w:rPr>
        <w:t xml:space="preserve"> (</w:t>
      </w:r>
      <w:hyperlink r:id="rId35" w:anchor="kve215c11" w:history="1">
        <w:r w:rsidRPr="005E11C4">
          <w:rPr>
            <w:sz w:val="16"/>
          </w:rPr>
          <w:t>Murray and Lopez, 1996</w:t>
        </w:r>
      </w:hyperlink>
      <w:r w:rsidRPr="005E11C4">
        <w:rPr>
          <w:sz w:val="16"/>
        </w:rPr>
        <w:t xml:space="preserve">; </w:t>
      </w:r>
      <w:hyperlink r:id="rId36" w:anchor="kve215c15" w:history="1">
        <w:r w:rsidRPr="005E11C4">
          <w:rPr>
            <w:sz w:val="16"/>
          </w:rPr>
          <w:t>WHO and UNICEF, 1996</w:t>
        </w:r>
      </w:hyperlink>
      <w:r w:rsidRPr="005E11C4">
        <w:rPr>
          <w:sz w:val="16"/>
        </w:rPr>
        <w:t xml:space="preserve">), </w:t>
      </w:r>
      <w:r w:rsidRPr="00150D3F">
        <w:rPr>
          <w:rStyle w:val="StyleBoldUnderline"/>
        </w:rPr>
        <w:t xml:space="preserve">with the </w:t>
      </w:r>
      <w:r w:rsidRPr="00150D3F">
        <w:rPr>
          <w:rStyle w:val="Emphasis"/>
        </w:rPr>
        <w:t>measles virus</w:t>
      </w:r>
      <w:r w:rsidRPr="005E11C4">
        <w:rPr>
          <w:sz w:val="16"/>
        </w:rPr>
        <w:t xml:space="preserve"> and the malaria parasite Plasmodium falciparum </w:t>
      </w:r>
      <w:r w:rsidRPr="00150D3F">
        <w:rPr>
          <w:rStyle w:val="StyleBoldUnderline"/>
        </w:rPr>
        <w:t>heading the list</w:t>
      </w:r>
      <w:r w:rsidRPr="005E11C4">
        <w:rPr>
          <w:sz w:val="16"/>
        </w:rPr>
        <w:t xml:space="preserve"> (Table </w:t>
      </w:r>
      <w:r>
        <w:fldChar w:fldCharType="begin"/>
      </w:r>
      <w:r>
        <w:instrText xml:space="preserve"> HYPERLINK "https://www.ncbi.nlm.nih.gov/pmc/articles/PMC1084093/table/kve215tbiii/" \t "true" </w:instrText>
      </w:r>
      <w:r>
        <w:fldChar w:fldCharType="separate"/>
      </w:r>
      <w:r w:rsidRPr="005E11C4">
        <w:rPr>
          <w:sz w:val="16"/>
        </w:rPr>
        <w:t>III</w:t>
      </w:r>
      <w:r>
        <w:rPr>
          <w:sz w:val="16"/>
        </w:rPr>
        <w:fldChar w:fldCharType="end"/>
      </w:r>
      <w:r w:rsidRPr="005E11C4">
        <w:rPr>
          <w:sz w:val="16"/>
        </w:rPr>
        <w:t xml:space="preserve">). Perhaps </w:t>
      </w:r>
      <w:r w:rsidRPr="00150D3F">
        <w:rPr>
          <w:rStyle w:val="StyleBoldUnderline"/>
        </w:rPr>
        <w:t>the most remarkable feature about these infections is that at least six of them</w:t>
      </w:r>
      <w:r w:rsidRPr="005E11C4">
        <w:rPr>
          <w:sz w:val="16"/>
        </w:rPr>
        <w:t>—measles, rotavirus diarrhoea, pneumococcal and Haemophilus influenzae type b meningitis, tetanus and pertussis—</w:t>
      </w:r>
      <w:r w:rsidRPr="00150D3F">
        <w:rPr>
          <w:rStyle w:val="StyleBoldUnderline"/>
        </w:rPr>
        <w:t>can be largely prevented through use of safe, inexpensive and available vaccines.</w:t>
      </w:r>
      <w:r>
        <w:rPr>
          <w:rStyle w:val="StyleBoldUnderline"/>
        </w:rPr>
        <w:t xml:space="preserve"> </w:t>
      </w:r>
      <w:r w:rsidRPr="00150D3F">
        <w:rPr>
          <w:rStyle w:val="StyleBoldUnderline"/>
        </w:rPr>
        <w:t xml:space="preserve">The fact that more than 5 million children still die needlessly because they do not receive their vaccinations is one of the great tragedies of the new millennium. Yet </w:t>
      </w:r>
      <w:proofErr w:type="gramStart"/>
      <w:r w:rsidRPr="00150D3F">
        <w:rPr>
          <w:rStyle w:val="StyleBoldUnderline"/>
        </w:rPr>
        <w:t>there</w:t>
      </w:r>
      <w:proofErr w:type="gramEnd"/>
      <w:r w:rsidRPr="00150D3F">
        <w:rPr>
          <w:rStyle w:val="StyleBoldUnderline"/>
        </w:rPr>
        <w:t xml:space="preserve"> are implications that extend beyond the appalling death toll. The childhood mortality figures paired with listings of major conflicts between the years 1990 and 2000 </w:t>
      </w:r>
      <w:r w:rsidRPr="00150D3F">
        <w:rPr>
          <w:rStyle w:val="Emphasis"/>
        </w:rPr>
        <w:t>suggest a strong positive correlation between the two.</w:t>
      </w:r>
      <w:r w:rsidRPr="005E11C4">
        <w:rPr>
          <w:sz w:val="16"/>
        </w:rPr>
        <w:t xml:space="preserve"> As shown in Figure </w:t>
      </w:r>
      <w:r>
        <w:fldChar w:fldCharType="begin"/>
      </w:r>
      <w:r>
        <w:instrText xml:space="preserve"> HYPERLINK "https://www.ncbi.nlm.nih.gov/pmc/articles/PMC1084093/figure/kve215f1/" \t "figure" </w:instrText>
      </w:r>
      <w:r>
        <w:fldChar w:fldCharType="separate"/>
      </w:r>
      <w:r w:rsidRPr="005E11C4">
        <w:rPr>
          <w:sz w:val="16"/>
        </w:rPr>
        <w:t>​Figure1</w:t>
      </w:r>
      <w:proofErr w:type="gramStart"/>
      <w:r w:rsidRPr="005E11C4">
        <w:rPr>
          <w:sz w:val="16"/>
        </w:rPr>
        <w:t>,1</w:t>
      </w:r>
      <w:proofErr w:type="gramEnd"/>
      <w:r>
        <w:rPr>
          <w:sz w:val="16"/>
        </w:rPr>
        <w:fldChar w:fldCharType="end"/>
      </w:r>
      <w:r w:rsidRPr="005E11C4">
        <w:rPr>
          <w:sz w:val="16"/>
        </w:rPr>
        <w:t xml:space="preserve">, 12 of the 18 countries with infant mortality rates greater than 110 deaths per 1000 were engaged in an armed conflict between 1990 and 2001, whereas no nations with low infant mortality rates were at war during this time. </w:t>
      </w:r>
      <w:r w:rsidRPr="00150D3F">
        <w:rPr>
          <w:rStyle w:val="StyleBoldUnderline"/>
        </w:rPr>
        <w:t>The correlation between childhood mortality under the age of five—predominantly from infectious diseases—and waging war is particularly striking</w:t>
      </w:r>
      <w:r w:rsidRPr="005E11C4">
        <w:rPr>
          <w:sz w:val="16"/>
        </w:rPr>
        <w:t xml:space="preserve"> (Figure </w:t>
      </w:r>
      <w:r>
        <w:fldChar w:fldCharType="begin"/>
      </w:r>
      <w:r>
        <w:instrText xml:space="preserve"> HYPERLINK "https://www.ncbi.nlm.nih.gov/pmc/articles/PMC1084093/figure/kve215f2/" \t "figure" </w:instrText>
      </w:r>
      <w:r>
        <w:fldChar w:fldCharType="separate"/>
      </w:r>
      <w:r w:rsidRPr="005E11C4">
        <w:rPr>
          <w:sz w:val="16"/>
        </w:rPr>
        <w:t>2</w:t>
      </w:r>
      <w:r>
        <w:rPr>
          <w:sz w:val="16"/>
        </w:rPr>
        <w:fldChar w:fldCharType="end"/>
      </w:r>
      <w:r w:rsidRPr="005E11C4">
        <w:rPr>
          <w:sz w:val="16"/>
        </w:rPr>
        <w:t xml:space="preserve">), </w:t>
      </w:r>
      <w:r w:rsidRPr="00150D3F">
        <w:rPr>
          <w:rStyle w:val="StyleBoldUnderline"/>
        </w:rPr>
        <w:t>as the percentage of countries at war sharply increases whenever childhood mortality rates exceed 100 deaths per 1000</w:t>
      </w:r>
      <w:r w:rsidRPr="005E11C4">
        <w:rPr>
          <w:sz w:val="16"/>
        </w:rPr>
        <w:t xml:space="preserve">. These data can be used to derive a theoretical probability for becoming engaged in armed conflict. </w:t>
      </w:r>
      <w:r w:rsidRPr="00150D3F">
        <w:rPr>
          <w:rStyle w:val="StyleBoldUnderline"/>
        </w:rPr>
        <w:t xml:space="preserve">Nations such as Afghanistan and Sierra Leone with child mortality rates that exceed 150 deaths per 1000 are </w:t>
      </w:r>
      <w:r w:rsidRPr="00150D3F">
        <w:rPr>
          <w:rStyle w:val="Emphasis"/>
        </w:rPr>
        <w:t>17.5</w:t>
      </w:r>
      <w:r>
        <w:rPr>
          <w:rStyle w:val="Emphasis"/>
        </w:rPr>
        <w:t xml:space="preserve"> </w:t>
      </w:r>
      <w:r w:rsidRPr="00150D3F">
        <w:rPr>
          <w:rStyle w:val="Emphasis"/>
        </w:rPr>
        <w:t>times more likely to be engaged in hostilities</w:t>
      </w:r>
      <w:r w:rsidRPr="005E11C4">
        <w:rPr>
          <w:sz w:val="16"/>
        </w:rPr>
        <w:t xml:space="preserve"> compared with countries such as Denmark or the USA (Table </w:t>
      </w:r>
      <w:r>
        <w:fldChar w:fldCharType="begin"/>
      </w:r>
      <w:r>
        <w:instrText xml:space="preserve"> HYPERLINK "https://www.ncbi.nlm.nih.gov/pmc/articles/PMC1084093/table/kve215tbiv/" \t "true" </w:instrText>
      </w:r>
      <w:r>
        <w:fldChar w:fldCharType="separate"/>
      </w:r>
      <w:r w:rsidRPr="005E11C4">
        <w:rPr>
          <w:sz w:val="16"/>
        </w:rPr>
        <w:t>​(TableIV)</w:t>
      </w:r>
      <w:proofErr w:type="gramStart"/>
      <w:r w:rsidRPr="005E11C4">
        <w:rPr>
          <w:sz w:val="16"/>
        </w:rPr>
        <w:t>.IV</w:t>
      </w:r>
      <w:proofErr w:type="gramEnd"/>
      <w:r>
        <w:rPr>
          <w:sz w:val="16"/>
        </w:rPr>
        <w:fldChar w:fldCharType="end"/>
      </w:r>
      <w:r w:rsidRPr="005E11C4">
        <w:rPr>
          <w:sz w:val="16"/>
        </w:rPr>
        <w:t>). No evidence is currently available to suggest that aggressive vaccination together with its expected decrease in childhood mortality would pre-empt an armed conflict. However, given its immediate benefit, it would be of interest to examine the long-term impact of childhood vaccination on a nation’s foreign policy.</w:t>
      </w:r>
    </w:p>
    <w:p w14:paraId="4802D2AD" w14:textId="77777777" w:rsidR="00C35D21" w:rsidRDefault="00C35D21" w:rsidP="00C35D21"/>
    <w:p w14:paraId="2F5906F3" w14:textId="77777777" w:rsidR="00C35D21" w:rsidRPr="003F1780" w:rsidRDefault="00C35D21" w:rsidP="00C35D21">
      <w:pPr>
        <w:pStyle w:val="Heading4"/>
        <w:rPr>
          <w:rStyle w:val="StyleStyleBold12pt"/>
          <w:b/>
        </w:rPr>
      </w:pPr>
      <w:r w:rsidRPr="003F1780">
        <w:rPr>
          <w:rStyle w:val="StyleStyleBold12pt"/>
          <w:b/>
        </w:rPr>
        <w:t>And these diseases create the conditions for state failure</w:t>
      </w:r>
    </w:p>
    <w:p w14:paraId="056C526D" w14:textId="77777777" w:rsidR="00C35D21" w:rsidRPr="00164503" w:rsidRDefault="00C35D21" w:rsidP="00C35D21">
      <w:r w:rsidRPr="000364FF">
        <w:rPr>
          <w:rStyle w:val="StyleStyleBold12pt"/>
        </w:rPr>
        <w:t>Evans 10</w:t>
      </w:r>
      <w:r>
        <w:rPr>
          <w:rStyle w:val="StyleStyleBold12pt"/>
        </w:rPr>
        <w:t xml:space="preserve"> - </w:t>
      </w:r>
      <w:r w:rsidRPr="00F35AF7">
        <w:rPr>
          <w:rStyle w:val="StyleStyleBold12pt"/>
        </w:rPr>
        <w:t>Department of Military Strategic Studies US Air Force Academy</w:t>
      </w:r>
      <w:r>
        <w:rPr>
          <w:rStyle w:val="StyleStyleBold12pt"/>
        </w:rPr>
        <w:t xml:space="preserve"> </w:t>
      </w:r>
      <w:r>
        <w:t xml:space="preserve">(Jane, “Pandemics and National Security,” Global Security Studies, Spring 2010, Volume l, Issue 1 </w:t>
      </w:r>
      <w:hyperlink r:id="rId37" w:history="1">
        <w:r>
          <w:rPr>
            <w:rStyle w:val="Hyperlink"/>
          </w:rPr>
          <w:t>http://globalsecuritystudies.com/Evans%20PANDEMICS.pdf</w:t>
        </w:r>
      </w:hyperlink>
      <w:r>
        <w:t xml:space="preserve">) </w:t>
      </w:r>
    </w:p>
    <w:p w14:paraId="27A2D147" w14:textId="77777777" w:rsidR="00C35D21" w:rsidRPr="005E11C4" w:rsidRDefault="00C35D21" w:rsidP="00C35D21">
      <w:pPr>
        <w:rPr>
          <w:sz w:val="16"/>
        </w:rPr>
      </w:pPr>
      <w:r w:rsidRPr="005E11C4">
        <w:rPr>
          <w:sz w:val="16"/>
        </w:rPr>
        <w:t xml:space="preserve">Of the more indirect threats to U.S. national security, there are three mechanisms through which infectious diseases cause instability within a foreign nation of the outbreak of military conflict. Peterson describes these as the balance of power among adversaries, health and human rights policy conflicts, and domestic instability (55). The first and most obvious mechanism involves one side of a dispute or conflict disproportionately suffering from a disease, leading to an imbalance of power and a possible preemptive attack. If a nation’s military capabilities are strongly affected by AIDS, this can present a vulnerable weakness. However, as with all three causal mechanisms, this type of situation will generally only occur when a pandemic is particularly severe or when the involved nations are unstable to begin with; this can be seen in warring African states with high HIV/AIDS incidence rates. The second mechanism concerns policies in response to an outbreak. For example, </w:t>
      </w:r>
      <w:r w:rsidRPr="000E29E4">
        <w:rPr>
          <w:rStyle w:val="StyleBoldUnderline"/>
        </w:rPr>
        <w:t>a nation may restrict freedom of movement and goods, or impose involuntary quarantine of infected individuals</w:t>
      </w:r>
      <w:r w:rsidRPr="005E11C4">
        <w:rPr>
          <w:sz w:val="16"/>
        </w:rPr>
        <w:t xml:space="preserve">. While </w:t>
      </w:r>
      <w:r w:rsidRPr="000E29E4">
        <w:rPr>
          <w:rStyle w:val="StyleBoldUnderline"/>
        </w:rPr>
        <w:t>these policies</w:t>
      </w:r>
      <w:r w:rsidRPr="005E11C4">
        <w:rPr>
          <w:sz w:val="16"/>
        </w:rPr>
        <w:t xml:space="preserve"> likely will not cause conflict, they </w:t>
      </w:r>
      <w:r w:rsidRPr="000E29E4">
        <w:rPr>
          <w:rStyle w:val="StyleBoldUnderline"/>
        </w:rPr>
        <w:t xml:space="preserve">can lead to social and economic volatility if the practices persist. The third and most important mechanism is domestic instability. Consider AIDS, which largely affects people in their most economically productive years, and leads to the destruction of a country’s workforce, diminished productivity, and a dwindling professional and middle class </w:t>
      </w:r>
      <w:r w:rsidRPr="005E11C4">
        <w:rPr>
          <w:sz w:val="16"/>
        </w:rPr>
        <w:t xml:space="preserve">(Peterson 59). </w:t>
      </w:r>
      <w:r w:rsidRPr="000E29E4">
        <w:rPr>
          <w:rStyle w:val="StyleBoldUnderline"/>
        </w:rPr>
        <w:t>Furthermore, the AIDS crisis is leaving behind a generation of orphans which the CIA says are “unable to cope and vulnerable to exploitation and radicalization,” as seen by the violence of alienated youths in Zimbabwe</w:t>
      </w:r>
      <w:r w:rsidRPr="005E11C4">
        <w:rPr>
          <w:sz w:val="16"/>
        </w:rPr>
        <w:t xml:space="preserve"> (Peterson 61). All of the examples above are representative of a critical pattern; as Price-Smith writes, “</w:t>
      </w:r>
      <w:r w:rsidRPr="000E29E4">
        <w:rPr>
          <w:rStyle w:val="StyleBoldUnderline"/>
        </w:rPr>
        <w:t>infectious disease may in fact contribute to societal destabilization and to chronic low-intensity intrastate violence, and</w:t>
      </w:r>
      <w:r w:rsidRPr="005E11C4">
        <w:rPr>
          <w:sz w:val="16"/>
        </w:rPr>
        <w:t xml:space="preserve"> in extreme cases it </w:t>
      </w:r>
      <w:r w:rsidRPr="000E29E4">
        <w:rPr>
          <w:rStyle w:val="StyleBoldUnderline"/>
        </w:rPr>
        <w:t>may accelerate the processes that lead to state failure”</w:t>
      </w:r>
      <w:r w:rsidRPr="005E11C4">
        <w:rPr>
          <w:sz w:val="16"/>
        </w:rPr>
        <w:t xml:space="preserve"> (121). </w:t>
      </w:r>
      <w:r w:rsidRPr="000E29E4">
        <w:rPr>
          <w:rStyle w:val="StyleBoldUnderline"/>
        </w:rPr>
        <w:t>The U.S. should be concerned on the level of national security, because it has been demonstrated repeatedly that failed states foster terrorism</w:t>
      </w:r>
      <w:r w:rsidRPr="005E11C4">
        <w:rPr>
          <w:sz w:val="16"/>
        </w:rPr>
        <w:t xml:space="preserve">, regional instability, and often necessitate foreign aid and humanitarian assistance. </w:t>
      </w:r>
    </w:p>
    <w:p w14:paraId="2C4354AE" w14:textId="77777777" w:rsidR="00C35D21" w:rsidRPr="00E20578" w:rsidRDefault="00C35D21" w:rsidP="00C35D21">
      <w:pPr>
        <w:pStyle w:val="Heading4"/>
      </w:pPr>
      <w:r>
        <w:t>Fragile</w:t>
      </w:r>
      <w:r w:rsidRPr="00E20578">
        <w:t xml:space="preserve"> states spill over---cause WMD wars</w:t>
      </w:r>
    </w:p>
    <w:p w14:paraId="2E14606B" w14:textId="77777777" w:rsidR="00C35D21" w:rsidRPr="00E20578" w:rsidRDefault="00C35D21" w:rsidP="00C35D21">
      <w:r w:rsidRPr="00E20578">
        <w:t xml:space="preserve">Stephen D. </w:t>
      </w:r>
      <w:r w:rsidRPr="00E20578">
        <w:rPr>
          <w:rStyle w:val="StyleBoldUnderline"/>
        </w:rPr>
        <w:t>Krasner 4</w:t>
      </w:r>
      <w:r w:rsidRPr="00E20578">
        <w:t>, Graham H. Stuart Professor of IR at Stanford, Fall 2004 International Security 28(4)</w:t>
      </w:r>
    </w:p>
    <w:p w14:paraId="5EC3AE1A" w14:textId="77777777" w:rsidR="00C35D21" w:rsidRPr="005E11C4" w:rsidRDefault="00C35D21" w:rsidP="00C35D21">
      <w:pPr>
        <w:rPr>
          <w:sz w:val="16"/>
        </w:rPr>
      </w:pPr>
      <w:r w:rsidRPr="00E20578">
        <w:rPr>
          <w:rStyle w:val="StyleBoldUnderline"/>
        </w:rPr>
        <w:t>Many countries suffer under failed, weak, incompetent, or abusive national authority structures</w:t>
      </w:r>
      <w:r w:rsidRPr="005E11C4">
        <w:rPr>
          <w:sz w:val="16"/>
        </w:rPr>
        <w:t xml:space="preserve">. The best that </w:t>
      </w:r>
      <w:r w:rsidRPr="00E20578">
        <w:rPr>
          <w:rStyle w:val="StyleBoldUnderline"/>
        </w:rPr>
        <w:t>people living in such countries</w:t>
      </w:r>
      <w:r w:rsidRPr="005E11C4">
        <w:rPr>
          <w:sz w:val="16"/>
        </w:rPr>
        <w:t xml:space="preserve"> can hope for is marginal improvement in their material well-being; limited access to social services, including health care and education; and a moderate degree of individual physical security. </w:t>
      </w:r>
      <w:r w:rsidRPr="00E20578">
        <w:rPr>
          <w:rStyle w:val="StyleBoldUnderline"/>
        </w:rPr>
        <w:t>At worst</w:t>
      </w:r>
      <w:r w:rsidRPr="005E11C4">
        <w:rPr>
          <w:sz w:val="16"/>
        </w:rPr>
        <w:t xml:space="preserve"> they </w:t>
      </w:r>
      <w:r w:rsidRPr="00E20578">
        <w:rPr>
          <w:rStyle w:val="StyleBoldUnderline"/>
        </w:rPr>
        <w:t>will confront endemic violence, exploitative political leaders, falling life expectancy, declining per capita income, and even state-sponsored genocide</w:t>
      </w:r>
      <w:r w:rsidRPr="005E11C4">
        <w:rPr>
          <w:sz w:val="16"/>
        </w:rPr>
        <w:t xml:space="preserve">. In the Democratic Republic of Congo (formerly Zaire), for example, civil wars that have persisted for more than two decades have resulted in millions of deaths. In Zimbabwe the policies of President Robert Mugabe, who was determined to stay in office regardless of the consequences for his country's citizens, led to an economic debacle that began in 2000 with falling per capita income, inflation above 500 percent, and the threat of mass starvation. In Colombia much of the territory is controlled by the Revolutionary Armed Forces of Colombia (FARC), a Marxist rebel group that derives most of its income from drug trafficking. In Rwanda more than 700,000 people were slaughtered in a matter of weeks in 1994 as a result of a government-organized genocide.  </w:t>
      </w:r>
      <w:r w:rsidRPr="00E20578">
        <w:rPr>
          <w:rStyle w:val="StyleBoldUnderline"/>
        </w:rPr>
        <w:t xml:space="preserve">The consequences of failed and inadequate governance have not been limited to the societies directly affected. Poorly governed societies can </w:t>
      </w:r>
      <w:r w:rsidRPr="00E20578">
        <w:rPr>
          <w:rStyle w:val="Emphasis"/>
        </w:rPr>
        <w:t xml:space="preserve">generate conflicts that spill across </w:t>
      </w:r>
      <w:r w:rsidRPr="00A4703B">
        <w:rPr>
          <w:rStyle w:val="Emphasis"/>
        </w:rPr>
        <w:t>international borders.</w:t>
      </w:r>
      <w:r w:rsidRPr="00E20578">
        <w:rPr>
          <w:rStyle w:val="StyleBoldUnderline"/>
        </w:rPr>
        <w:t xml:space="preserve"> Transnational criminal and terrorist networks can operate in territories not controlled by the internationally recognized government.</w:t>
      </w:r>
      <w:r w:rsidRPr="005E11C4">
        <w:rPr>
          <w:sz w:val="16"/>
        </w:rPr>
        <w:t xml:space="preserve"> Humanitarian disasters not only prick the conscience of political leaders in advanced democratic societies but also leave them with no policy options that are appealing to voters.  Challenges related to creating better governance also arise where national authority structures have collapsed because of external invasion and occupation rather than internal conflict. </w:t>
      </w:r>
      <w:r w:rsidRPr="00E20578">
        <w:rPr>
          <w:rStyle w:val="Emphasis"/>
        </w:rPr>
        <w:t>The availability of weapons of mass destruction</w:t>
      </w:r>
      <w:r w:rsidRPr="00E20578">
        <w:rPr>
          <w:rStyle w:val="StyleBoldUnderline"/>
        </w:rPr>
        <w:t xml:space="preserve"> and the presence of transnational terrorism have created a historically unprecedented situation in which polities with very limited material capability can threaten the security of much more powerful states</w:t>
      </w:r>
      <w:r w:rsidRPr="005E11C4">
        <w:rPr>
          <w:sz w:val="16"/>
        </w:rPr>
        <w:t xml:space="preserve">. </w:t>
      </w:r>
    </w:p>
    <w:p w14:paraId="13FB155B" w14:textId="77777777" w:rsidR="00C35D21" w:rsidRDefault="00C35D21" w:rsidP="00C35D21"/>
    <w:p w14:paraId="226F0BD8" w14:textId="77777777" w:rsidR="00C35D21" w:rsidRPr="00887B2D" w:rsidRDefault="00C35D21" w:rsidP="00C35D21">
      <w:pPr>
        <w:pStyle w:val="Heading4"/>
      </w:pPr>
      <w:r w:rsidRPr="00887B2D">
        <w:t>Endemic fragile statehood makes terrorist deployment of chemical and nuclear weapons inevitable – causes extinction</w:t>
      </w:r>
    </w:p>
    <w:p w14:paraId="19261166" w14:textId="77777777" w:rsidR="00C35D21" w:rsidRPr="00887B2D" w:rsidRDefault="00C35D21" w:rsidP="00C35D21">
      <w:r w:rsidRPr="00887B2D">
        <w:rPr>
          <w:rStyle w:val="StyleStyleBold12pt"/>
        </w:rPr>
        <w:t>Rahn 15</w:t>
      </w:r>
      <w:r w:rsidRPr="00887B2D">
        <w:t xml:space="preserve"> (Richard W. Rahn is a senior fellow at the Cato Institute and chairman of the Institute for Global Economic Growth. “The rise of the failed states,” http://www.washingtontimes.com/news/2015/jul/6/richard-rahn-the-rise-of-the-failed-states/)</w:t>
      </w:r>
    </w:p>
    <w:p w14:paraId="647624CF" w14:textId="77777777" w:rsidR="00C35D21" w:rsidRPr="00887B2D" w:rsidRDefault="00C35D21" w:rsidP="00C35D21">
      <w:pPr>
        <w:rPr>
          <w:rStyle w:val="StyleBoldUnderline"/>
        </w:rPr>
      </w:pPr>
      <w:r w:rsidRPr="00887B2D">
        <w:rPr>
          <w:rStyle w:val="StyleBoldUnderline"/>
        </w:rPr>
        <w:t xml:space="preserve">The </w:t>
      </w:r>
      <w:r w:rsidRPr="00887B2D">
        <w:rPr>
          <w:rStyle w:val="Emphasis"/>
        </w:rPr>
        <w:t>greatest threat to global security</w:t>
      </w:r>
      <w:r w:rsidRPr="00887B2D">
        <w:rPr>
          <w:rStyle w:val="StyleBoldUnderline"/>
        </w:rPr>
        <w:t xml:space="preserve"> is the rapidly increasing number of failed states.</w:t>
      </w:r>
      <w:r w:rsidRPr="00887B2D">
        <w:rPr>
          <w:sz w:val="16"/>
        </w:rPr>
        <w:t xml:space="preserve"> Even though there is no agreed-upon definition of a failed state, it is generally understood that </w:t>
      </w:r>
      <w:r w:rsidRPr="00887B2D">
        <w:rPr>
          <w:rStyle w:val="StyleBoldUnderline"/>
        </w:rPr>
        <w:t>when a government can no longer provide basic security to its people due to a rise in violence or extreme poverty, or loses control over part of its territory to domestic or foreign terrorist groups, the state has failed.</w:t>
      </w:r>
      <w:r w:rsidRPr="00887B2D">
        <w:rPr>
          <w:sz w:val="16"/>
        </w:rPr>
        <w:t xml:space="preserve"> A major reason to be concerned about the increasing number of </w:t>
      </w:r>
      <w:r w:rsidRPr="00887B2D">
        <w:rPr>
          <w:rStyle w:val="StyleBoldUnderline"/>
        </w:rPr>
        <w:t>failed states</w:t>
      </w:r>
      <w:r w:rsidRPr="00887B2D">
        <w:rPr>
          <w:sz w:val="16"/>
        </w:rPr>
        <w:t xml:space="preserve"> is that they </w:t>
      </w:r>
      <w:r w:rsidRPr="00887B2D">
        <w:rPr>
          <w:rStyle w:val="Emphasis"/>
        </w:rPr>
        <w:t>are natural breeding grounds</w:t>
      </w:r>
      <w:r w:rsidRPr="00887B2D">
        <w:rPr>
          <w:sz w:val="16"/>
        </w:rPr>
        <w:t xml:space="preserve"> </w:t>
      </w:r>
      <w:r w:rsidRPr="00887B2D">
        <w:rPr>
          <w:rStyle w:val="StyleBoldUnderline"/>
        </w:rPr>
        <w:t>for local or international terrorists.</w:t>
      </w:r>
      <w:r w:rsidRPr="00887B2D">
        <w:rPr>
          <w:sz w:val="16"/>
        </w:rPr>
        <w:t xml:space="preserve"> </w:t>
      </w:r>
      <w:r w:rsidRPr="00887B2D">
        <w:rPr>
          <w:rStyle w:val="StyleBoldUnderline"/>
        </w:rPr>
        <w:t xml:space="preserve">And given the increasing proliferation of weapons of mass destruction, including </w:t>
      </w:r>
      <w:r w:rsidRPr="00887B2D">
        <w:rPr>
          <w:rStyle w:val="Emphasis"/>
        </w:rPr>
        <w:t>chemical</w:t>
      </w:r>
      <w:r w:rsidRPr="00887B2D">
        <w:rPr>
          <w:rStyle w:val="StyleBoldUnderline"/>
        </w:rPr>
        <w:t xml:space="preserve"> and </w:t>
      </w:r>
      <w:r w:rsidRPr="00887B2D">
        <w:rPr>
          <w:rStyle w:val="Emphasis"/>
        </w:rPr>
        <w:t>nuclear</w:t>
      </w:r>
      <w:r w:rsidRPr="00887B2D">
        <w:rPr>
          <w:rStyle w:val="StyleBoldUnderline"/>
        </w:rPr>
        <w:t xml:space="preserve">, the more failed states, the higher the probability of the bad actors being able to develop or acquire very </w:t>
      </w:r>
      <w:r w:rsidRPr="00887B2D">
        <w:rPr>
          <w:rStyle w:val="Emphasis"/>
        </w:rPr>
        <w:t>lethal weapons</w:t>
      </w:r>
      <w:r w:rsidRPr="00887B2D">
        <w:rPr>
          <w:rStyle w:val="StyleBoldUnderline"/>
        </w:rPr>
        <w:t>.</w:t>
      </w:r>
      <w:r w:rsidRPr="00887B2D">
        <w:rPr>
          <w:sz w:val="16"/>
        </w:rPr>
        <w:t xml:space="preserve"> All of this leads to an increased probability of terrorists hitting targets in Europe, the United States and elsewhere. There are failed states such as Haiti and Guinea-Bissau, resulting from decades of mismanagement and rampant corruption, which have left their populace in poverty. Those countries are a humanitarian tragedy, but provide little security danger to the rest of the world. </w:t>
      </w:r>
      <w:r w:rsidRPr="00887B2D">
        <w:rPr>
          <w:rStyle w:val="StyleBoldUnderline"/>
        </w:rPr>
        <w:t>Of much greater concern are failed states that threaten the world around them. Somalia has been a failed state for several decades, causing it to be a breeding ground for radical Muslim terrorists and pirates, who plague shipping along the east coast of Africa</w:t>
      </w:r>
      <w:r w:rsidRPr="00887B2D">
        <w:rPr>
          <w:sz w:val="16"/>
        </w:rPr>
        <w:t xml:space="preserve">. Most recently, Yemen has become a failed state with no operating central government. There are now a number of independent groups operating within Yemen, ranging from Marxists to various shades of radical Muslims — not a pretty or encouraging picture. Yet it was only two years ago that President Obama was citing Yemen as a success story. Another Obama administration “triumph” is Libya, now a failed state without a functioning national government. </w:t>
      </w:r>
      <w:r w:rsidRPr="00887B2D">
        <w:rPr>
          <w:rStyle w:val="StyleBoldUnderline"/>
        </w:rPr>
        <w:t xml:space="preserve">Libya has also turned into a major arms supplier for the Islamic State, also called ISIS, and other radical groups, and is </w:t>
      </w:r>
      <w:proofErr w:type="gramStart"/>
      <w:r w:rsidRPr="00887B2D">
        <w:rPr>
          <w:rStyle w:val="StyleBoldUnderline"/>
        </w:rPr>
        <w:t>a breeding</w:t>
      </w:r>
      <w:proofErr w:type="gramEnd"/>
      <w:r w:rsidRPr="00887B2D">
        <w:rPr>
          <w:rStyle w:val="StyleBoldUnderline"/>
        </w:rPr>
        <w:t xml:space="preserve"> and training ground for terrorists.</w:t>
      </w:r>
      <w:r w:rsidRPr="00887B2D">
        <w:rPr>
          <w:sz w:val="16"/>
        </w:rPr>
        <w:t xml:space="preserve"> </w:t>
      </w:r>
      <w:r w:rsidRPr="00887B2D">
        <w:rPr>
          <w:rStyle w:val="StyleBoldUnderline"/>
        </w:rPr>
        <w:t xml:space="preserve">Syria is a failed state with the government only controlling a small part of its territory, and hundreds of thousands of refugees fleeing to Lebanon and other neighboring countries. </w:t>
      </w:r>
      <w:r w:rsidRPr="00887B2D">
        <w:rPr>
          <w:sz w:val="16"/>
        </w:rPr>
        <w:t xml:space="preserve">Lebanon has enjoyed a shaky peace since the end of its civil war a quarter of a century ago, which is increasingly being destabilized by the Syrian refugee crisis and the rise of competing Islamist groups. Lebanon may be on its way to becoming a failed state. </w:t>
      </w:r>
      <w:r w:rsidRPr="00887B2D">
        <w:rPr>
          <w:rStyle w:val="StyleBoldUnderline"/>
        </w:rPr>
        <w:t>The Iraqi government now only controls the Shiite region of the country in the east while the Kurds are gaining more independence in the regions they control</w:t>
      </w:r>
      <w:r w:rsidRPr="00887B2D">
        <w:rPr>
          <w:sz w:val="16"/>
        </w:rPr>
        <w:t xml:space="preserve">. Even if ISIS is defeated, the Sunni part of Iraq is unlikely to return under control of the Baghdad government, because the Iranians are in the process of turning the Shiite region of Iraq (including Baghdad) into a vassal state. Mark down Iraq as a likely failed state. There are continuing questions of the ability of Afghanistan to be viable once the Americans and other NATO troops withdraw. Again, another likely failed state. The drop in the real price of oil — which, as a result of fracking and other new technologies, is permanently increasing supply from many areas of the globe — will have a destabilizing effect on the traditional oil export-dependent countries as their real incomes fall. Failed states could emerge in places such as Nigeria and Venezuela. Debt-to-gross domestic product ratios have been increasing in most counties, and at some point there will be an unpleasant reckoning in many, as is currently happening in Greece. One can easily imagine a scenario of increasing political instability in Greece, coupled with increasing anarchy, leading to a dysfunctional state in Europe. As the “no” vote showed on Sunday, the leaders of Greece have no realistic plan for a turnaround. One can also envision Ukraine becoming a failed state in Europe as it loses more and more territory to the covert Russian invasion and is unable to put its fiscal house in order owing to pervasive corruption. </w:t>
      </w:r>
      <w:r w:rsidRPr="00887B2D">
        <w:rPr>
          <w:rStyle w:val="StyleBoldUnderline"/>
        </w:rPr>
        <w:t>Greece and Ukraine have large stocks of relatively modern weapons. As we saw with the collapse of the Soviet Union a quarter of a century ago, under conditions of economic meltdown, weapons are often “spontaneously privatized” and then sold to rogue states or non-state actors.</w:t>
      </w:r>
    </w:p>
    <w:p w14:paraId="236F003A" w14:textId="77777777" w:rsidR="00C35D21" w:rsidRDefault="00C35D21" w:rsidP="00C35D21"/>
    <w:p w14:paraId="7468818A" w14:textId="77777777" w:rsidR="00C35D21" w:rsidRDefault="00C35D21" w:rsidP="00C35D21">
      <w:pPr>
        <w:pStyle w:val="Heading3"/>
      </w:pPr>
      <w:r>
        <w:t>Plan</w:t>
      </w:r>
    </w:p>
    <w:p w14:paraId="683E8E7B" w14:textId="77777777" w:rsidR="00C35D21" w:rsidRDefault="00C35D21" w:rsidP="00C35D21">
      <w:pPr>
        <w:pStyle w:val="Heading4"/>
      </w:pPr>
      <w:r>
        <w:t>Plan: The United States federal government should require that state governments eliminate personal-belief vaccine exemptions for primary and secondary students in order to receive funding for primary and secondary education.</w:t>
      </w:r>
    </w:p>
    <w:p w14:paraId="42ECEE8F" w14:textId="77777777" w:rsidR="00C35D21" w:rsidRDefault="00C35D21" w:rsidP="00C35D21"/>
    <w:p w14:paraId="1688B0AE" w14:textId="77777777" w:rsidR="00C35D21" w:rsidRDefault="00C35D21" w:rsidP="00C35D21">
      <w:pPr>
        <w:pStyle w:val="Heading3"/>
      </w:pPr>
      <w:r>
        <w:t>Contention 3: Solvency</w:t>
      </w:r>
    </w:p>
    <w:p w14:paraId="14EEB6B1" w14:textId="77777777" w:rsidR="00C35D21" w:rsidRPr="00112A17" w:rsidRDefault="00C35D21" w:rsidP="00112A17">
      <w:pPr>
        <w:pStyle w:val="Heading4"/>
        <w:rPr>
          <w:rStyle w:val="StyleStyleBold12pt"/>
          <w:b/>
        </w:rPr>
      </w:pPr>
      <w:r w:rsidRPr="00112A17">
        <w:rPr>
          <w:rStyle w:val="StyleStyleBold12pt"/>
          <w:b/>
        </w:rPr>
        <w:t>Eliminating personal-belief exemption policies solves for future outbreaks – CDC leadership is key to coordinate state efforts and provide credible health information to motivate families to vaccinate</w:t>
      </w:r>
    </w:p>
    <w:p w14:paraId="24E34F9C" w14:textId="77777777" w:rsidR="00C35D21" w:rsidRPr="0063093B" w:rsidRDefault="00C35D21" w:rsidP="00C35D21">
      <w:r w:rsidRPr="001A1055">
        <w:rPr>
          <w:rStyle w:val="StyleStyleBold12pt"/>
        </w:rPr>
        <w:t>Lee, et Al, 2014</w:t>
      </w:r>
      <w:r>
        <w:t xml:space="preserve"> [Emily Oshima Lee, Lindsay Rosenthal, and Gabriel Sc</w:t>
      </w:r>
      <w:r w:rsidRPr="001A1055">
        <w:t>heffler, Emily Oshima Lee is a Policy Analyst with the Health Policy team at the Center for American Progress. Lindsay Rosenthal was a research assistant for Women’s Health and Rights and Health Policy at the Center. Gabriel Scheffler was a Ford Foundation fellow with the H</w:t>
      </w:r>
      <w:r>
        <w:t>ealth Policy team at the Center, “The Effect of Childhood Vaccine Exemptions on Disease Outbreaks,”</w:t>
      </w:r>
      <w:r>
        <w:rPr>
          <w:rFonts w:eastAsia="Times New Roman"/>
        </w:rPr>
        <w:t xml:space="preserve"> </w:t>
      </w:r>
      <w:r w:rsidRPr="0063093B">
        <w:t>https://www.americanprogress.org/issues/healthcare/reports/2013/11/14/76471/the-effect-of-childhood-vaccine-exemptions-on-disease-outbreaks/</w:t>
      </w:r>
      <w:r>
        <w:t>]</w:t>
      </w:r>
    </w:p>
    <w:p w14:paraId="3F71ED10" w14:textId="77777777" w:rsidR="00C35D21" w:rsidRPr="001A1055" w:rsidRDefault="00C35D21" w:rsidP="00C35D21">
      <w:pPr>
        <w:rPr>
          <w:rStyle w:val="StyleBoldUnderline"/>
        </w:rPr>
      </w:pPr>
      <w:r w:rsidRPr="001A1055">
        <w:rPr>
          <w:rStyle w:val="StyleBoldUnderline"/>
        </w:rPr>
        <w:t xml:space="preserve">The evidence that states with personal-belief exemptions or easy exemption procedures have more nonmedical exemptions and a greater incidence of communicable diseases suggests that modifying these exemption laws </w:t>
      </w:r>
      <w:r w:rsidRPr="001A1055">
        <w:rPr>
          <w:rStyle w:val="Emphasis"/>
        </w:rPr>
        <w:t>would help prevent future outbreaks</w:t>
      </w:r>
      <w:r w:rsidRPr="005E11C4">
        <w:rPr>
          <w:sz w:val="16"/>
        </w:rPr>
        <w:t xml:space="preserve">. States must take primary responsibility for restructuring their vaccine-exemption laws. </w:t>
      </w:r>
      <w:r w:rsidRPr="001A1055">
        <w:rPr>
          <w:rStyle w:val="StyleBoldUnderline"/>
        </w:rPr>
        <w:t>One potential reform is for states to eliminate personal-belief exemptions since there</w:t>
      </w:r>
      <w:r>
        <w:rPr>
          <w:rStyle w:val="StyleBoldUnderline"/>
        </w:rPr>
        <w:t xml:space="preserve"> </w:t>
      </w:r>
      <w:r w:rsidRPr="001A1055">
        <w:rPr>
          <w:rStyle w:val="StyleBoldUnderline"/>
        </w:rPr>
        <w:t>is no constitutional requirement for them to grant such exemptions</w:t>
      </w:r>
      <w:r w:rsidRPr="005E11C4">
        <w:rPr>
          <w:sz w:val="16"/>
        </w:rPr>
        <w:t xml:space="preserve">. Eliminating personal-belief exemptions would not affect religious exemptors or individuals with strongly held secular objections. But </w:t>
      </w:r>
      <w:r w:rsidRPr="009611A3">
        <w:rPr>
          <w:rStyle w:val="StyleBoldUnderline"/>
        </w:rPr>
        <w:t>it c</w:t>
      </w:r>
      <w:r w:rsidRPr="001A1055">
        <w:rPr>
          <w:rStyle w:val="StyleBoldUnderline"/>
        </w:rPr>
        <w:t xml:space="preserve">ould still </w:t>
      </w:r>
      <w:r w:rsidRPr="001A1055">
        <w:rPr>
          <w:rStyle w:val="Emphasis"/>
        </w:rPr>
        <w:t>significantly reduce exemption rates</w:t>
      </w:r>
      <w:r w:rsidRPr="005E11C4">
        <w:rPr>
          <w:sz w:val="16"/>
        </w:rPr>
        <w:t xml:space="preserve">, as there is evidence that many personal-belief exemptions are actually “exemptions of convenience”—meaning that individuals apply for personal-belief exemptions simply because it is easier than fulfilling vaccination requirements. States could also redesign their exemption-application procedures to ensure that exemptors think more deliberately about their decision. Several states have already started moving in this direction. The Oregon legislature, for example, recently passed a bill requiring that parents demonstrate that they have consulted a physician or watched an online educational video about the risks and benefits of vaccination before sending their unvaccinated children to school. Vermont passed a similar law in 2012, and Washington </w:t>
      </w:r>
      <w:proofErr w:type="gramStart"/>
      <w:r w:rsidRPr="005E11C4">
        <w:rPr>
          <w:sz w:val="16"/>
        </w:rPr>
        <w:t>state</w:t>
      </w:r>
      <w:proofErr w:type="gramEnd"/>
      <w:r w:rsidRPr="005E11C4">
        <w:rPr>
          <w:sz w:val="16"/>
        </w:rPr>
        <w:t xml:space="preserve"> passed one in 2011. As with eliminating philosophical exemptions, making exemption procedures more rigorous would not deter those with deeply held convictions against vaccination. But </w:t>
      </w:r>
      <w:r w:rsidRPr="001A1055">
        <w:rPr>
          <w:rStyle w:val="StyleBoldUnderline"/>
        </w:rPr>
        <w:t>because many exemptions are exemptions of convenience, even minimal administrative requirements have significant impacts on exemption rates.</w:t>
      </w:r>
      <w:r>
        <w:rPr>
          <w:rStyle w:val="StyleBoldUnderline"/>
        </w:rPr>
        <w:t xml:space="preserve"> </w:t>
      </w:r>
      <w:r w:rsidRPr="005E11C4">
        <w:rPr>
          <w:sz w:val="16"/>
        </w:rPr>
        <w:t xml:space="preserve">To further prevent clusters of vaccine exemptions from forming, state health authorities could do more to monitor and publicize the number of nonmedical exemptions at the county level and focus their education and outreach efforts on counties with exemption clusters. </w:t>
      </w:r>
      <w:r w:rsidRPr="001A1055">
        <w:rPr>
          <w:rStyle w:val="StyleBoldUnderline"/>
        </w:rPr>
        <w:t>State authorities could also implement uniform statewide processes for granting exemptions and review school exemption policies to ensure that they comply with state law</w:t>
      </w:r>
      <w:r w:rsidRPr="005E11C4">
        <w:rPr>
          <w:sz w:val="16"/>
        </w:rPr>
        <w:t xml:space="preserve">. </w:t>
      </w:r>
      <w:r w:rsidRPr="001A1055">
        <w:rPr>
          <w:rStyle w:val="StyleBoldUnderline"/>
        </w:rPr>
        <w:t>The federal government should also support state efforts. The CDC, for example,</w:t>
      </w:r>
      <w:r>
        <w:rPr>
          <w:rStyle w:val="StyleBoldUnderline"/>
        </w:rPr>
        <w:t xml:space="preserve"> </w:t>
      </w:r>
      <w:r w:rsidRPr="001A1055">
        <w:rPr>
          <w:rStyle w:val="StyleBoldUnderline"/>
        </w:rPr>
        <w:t>could publish a model exemption law as a guide for states interested in strengthening their exemption policies. In tandem with state efforts, the CDC could also collect and publicize county-level exemption data</w:t>
      </w:r>
      <w:r w:rsidRPr="005E11C4">
        <w:rPr>
          <w:sz w:val="16"/>
        </w:rPr>
        <w:t xml:space="preserve">, perhaps by publishing a list of those counties with the highest exemption rates and estimating their increased risk of experiencing a disease outbreak. </w:t>
      </w:r>
      <w:r w:rsidRPr="001A1055">
        <w:rPr>
          <w:rStyle w:val="StyleBoldUnderline"/>
        </w:rPr>
        <w:t>The CDC could help school officials to provide information on school and countywide vaccine-exemption rates to parents so that they are informed about the level of immunization at their children’s school. Making this data more transparent and accessible</w:t>
      </w:r>
      <w:r w:rsidRPr="005E11C4">
        <w:rPr>
          <w:sz w:val="16"/>
        </w:rPr>
        <w:t xml:space="preserve"> to the public may encourage states or counties with lax vaccine policies to re-examine current laws. It </w:t>
      </w:r>
      <w:r w:rsidRPr="001A1055">
        <w:rPr>
          <w:rStyle w:val="StyleBoldUnderline"/>
        </w:rPr>
        <w:t>may also foster an understanding among parents that vaccination is important.</w:t>
      </w:r>
    </w:p>
    <w:p w14:paraId="10A04D0A" w14:textId="77777777" w:rsidR="00C35D21" w:rsidRDefault="00C35D21" w:rsidP="00C35D21"/>
    <w:p w14:paraId="70B84462" w14:textId="77777777" w:rsidR="00C35D21" w:rsidRDefault="00C35D21" w:rsidP="00C35D21">
      <w:pPr>
        <w:pStyle w:val="Heading4"/>
      </w:pPr>
      <w:r>
        <w:t>Conditioning federal education funding on implementing mandatory vaccine regulations is constitutional and the most effective means of enacting consistent and effective immunization policies</w:t>
      </w:r>
    </w:p>
    <w:p w14:paraId="682455F1" w14:textId="77777777" w:rsidR="00C35D21" w:rsidRPr="00070844" w:rsidRDefault="00C35D21" w:rsidP="00C35D21">
      <w:r w:rsidRPr="005A5559">
        <w:t xml:space="preserve">Katherine Doris-Marie </w:t>
      </w:r>
      <w:r w:rsidRPr="005A5559">
        <w:rPr>
          <w:rStyle w:val="StyleStyleBold12pt"/>
        </w:rPr>
        <w:t>Tohanczyn, 2016</w:t>
      </w:r>
      <w:r>
        <w:t xml:space="preserve"> [JD from Villanova University, </w:t>
      </w:r>
      <w:r w:rsidRPr="005A5559">
        <w:t>Who Should Call the Shots? Proposing Federal Oversight of Mandatory Childhood Vaccinations,</w:t>
      </w:r>
      <w:r>
        <w:t xml:space="preserve"> </w:t>
      </w:r>
      <w:r w:rsidRPr="005A5559">
        <w:t>http://www.philadelphiabar.org/WebObjects/PBAReadOnly.woa/Contents/WebServerResources/CMSResources/ginsburgessay15.pdf]</w:t>
      </w:r>
    </w:p>
    <w:p w14:paraId="5501DF95" w14:textId="77777777" w:rsidR="00C35D21" w:rsidRPr="005E11C4" w:rsidRDefault="00C35D21" w:rsidP="00C35D21">
      <w:pPr>
        <w:rPr>
          <w:sz w:val="16"/>
        </w:rPr>
      </w:pPr>
      <w:r w:rsidRPr="000C4F71">
        <w:rPr>
          <w:rStyle w:val="StyleBoldUnderline"/>
        </w:rPr>
        <w:t>In order to overcome the issues with the current vaccination system, the federal government should adopt and implement uniform vaccination laws rather than leaving such individualized power to the states. While the federal government does not have inherent constitutional jurisdiction over mandatory vaccinations, such jurisdiction could be overcome by tying vaccines to the federal funding received by every school nationwide</w:t>
      </w:r>
      <w:r w:rsidRPr="005E11C4">
        <w:rPr>
          <w:sz w:val="16"/>
        </w:rPr>
        <w:t xml:space="preserve">. The federal government should limit the availability of exemptions under the model provided by the Affordable Care Act (ACA). Ultimately, </w:t>
      </w:r>
      <w:r w:rsidRPr="000C4F71">
        <w:rPr>
          <w:rStyle w:val="StyleBoldUnderline"/>
        </w:rPr>
        <w:t>this approach is consistent with current public perception and is a logical extension of the federal government’s current responsibilities</w:t>
      </w:r>
      <w:r w:rsidRPr="005E11C4">
        <w:rPr>
          <w:sz w:val="16"/>
        </w:rPr>
        <w:t>. A. Overcoming Constitutional Barriers to Federal Oversight of Vaccines The largest hurdle to a federal mandatory vaccination program is fitting such a program within the federal government’s limited powers. According to the Tenth Amendment to the United States Constitution, any power not specifically enumerated to the federal government in the Constitution is reserved to the state governments.44 Since the power to implement a mandatory vaccine program is not specifically granted to the federal government, this power is retained by the states. Generally, the federal government has argued that its power to act over public health falls under the Commerce Clause, which states that Congress shall have the power “[</w:t>
      </w:r>
      <w:proofErr w:type="gramStart"/>
      <w:r w:rsidRPr="005E11C4">
        <w:rPr>
          <w:sz w:val="16"/>
        </w:rPr>
        <w:t>t]o</w:t>
      </w:r>
      <w:proofErr w:type="gramEnd"/>
      <w:r w:rsidRPr="005E11C4">
        <w:rPr>
          <w:sz w:val="16"/>
        </w:rPr>
        <w:t xml:space="preserve"> regulate Commerce with foreign Nations, and among the several States . . . .”45 The federal government has previously used this authority to pass the National Childhood Vaccine Injury Act (NCVIA). Under the NCVIA, the Department of Health and Human Services is responsible for overseeing everything from research and development to distribution and use of vaccines.46 In </w:t>
      </w:r>
      <w:proofErr w:type="gramStart"/>
      <w:r w:rsidRPr="005E11C4">
        <w:rPr>
          <w:sz w:val="16"/>
        </w:rPr>
        <w:t>addition,</w:t>
      </w:r>
      <w:proofErr w:type="gramEnd"/>
      <w:r w:rsidRPr="005E11C4">
        <w:rPr>
          <w:sz w:val="16"/>
        </w:rPr>
        <w:t xml:space="preserve"> the NCVIA also establishes two important reporting systems. The first requires health care providers to supply parents with standardized pamphlets on each vaccine prior to administering the vaccine. 47 The second requires health care providers and manufactures to report certain adverse events from vaccines to the federal government. 48 However, the idea that the Commerce Clause extends to a mandatory vaccination program for school admission is a more attenuated argument. Rather, </w:t>
      </w:r>
      <w:r w:rsidRPr="000C4F71">
        <w:rPr>
          <w:rStyle w:val="StyleBoldUnderline"/>
        </w:rPr>
        <w:t>the federal government would be more successful in creating a unified vaccine program by requiring states to adopt specific standards as a condition to federal funding for education. This situation is analgous the federal government has previously done by tying federal transportation funding to alcohol distribution standards.</w:t>
      </w:r>
      <w:r>
        <w:rPr>
          <w:rStyle w:val="StyleBoldUnderline"/>
        </w:rPr>
        <w:t xml:space="preserve"> </w:t>
      </w:r>
      <w:r w:rsidRPr="005E11C4">
        <w:rPr>
          <w:sz w:val="16"/>
        </w:rPr>
        <w:t xml:space="preserve">In 1984, Congress passed the National Minimum Drinking Age Act, which withheld 10% of federal highway funding from states that did not maintain a minimum legal drinking age of twenty-one. 49 South Dakota challenged the law but the Supreme Court upheld the law noting that Congress may “attach conditions on the receipt of federal funds.”50 In coming to this decision, the Court established a </w:t>
      </w:r>
      <w:proofErr w:type="gramStart"/>
      <w:r w:rsidRPr="005E11C4">
        <w:rPr>
          <w:sz w:val="16"/>
        </w:rPr>
        <w:t>five part</w:t>
      </w:r>
      <w:proofErr w:type="gramEnd"/>
      <w:r w:rsidRPr="005E11C4">
        <w:rPr>
          <w:sz w:val="16"/>
        </w:rPr>
        <w:t xml:space="preserve"> test for determining whether such a condition on federal funding is constitutional or amounts to coercion. Ultimately, a condition of federal funding will be upheld so long as (1) promotes the general welfare, (2) is unambiguous, (3) relates “to the federal interest in particular national projects or programs,” (4) is not in and of itself unconstitutional, and, (5) is not coercive. 51 </w:t>
      </w:r>
      <w:r w:rsidRPr="00105221">
        <w:rPr>
          <w:rStyle w:val="StyleBoldUnderline"/>
        </w:rPr>
        <w:t>Congress should use</w:t>
      </w:r>
      <w:r w:rsidRPr="005E11C4">
        <w:rPr>
          <w:sz w:val="16"/>
        </w:rPr>
        <w:t xml:space="preserve"> this </w:t>
      </w:r>
      <w:r w:rsidRPr="00105221">
        <w:rPr>
          <w:rStyle w:val="StyleBoldUnderline"/>
        </w:rPr>
        <w:t>precedent of deferential treatment toward congressional conditional spending to persuade states to adopt mandatory vaccination programs with more stringent exemption standards as a condition to federal funding for education</w:t>
      </w:r>
      <w:r w:rsidRPr="005E11C4">
        <w:rPr>
          <w:sz w:val="16"/>
        </w:rPr>
        <w:t xml:space="preserve">.52 It is commonly accepted that the federal government has an interest in maintaining public health, and a mandatory vaccine program instituted at the federal level relates to the Healthy People 2020 program, which is a federal initiative that seeks to improve the nation’s health through various means, including increased vaccinations.53 Congress may also seek to tie this vaccine program to specific projects carried out by the Department of Education at the elementary and secondary levels.54 </w:t>
      </w:r>
      <w:r w:rsidRPr="000C4F71">
        <w:rPr>
          <w:rStyle w:val="StyleBoldUnderline"/>
        </w:rPr>
        <w:t>Given the state precedent on this matter, a federal statute can easily be drafted that is unambiguous</w:t>
      </w:r>
      <w:r w:rsidRPr="005E11C4">
        <w:rPr>
          <w:sz w:val="16"/>
        </w:rPr>
        <w:t xml:space="preserve">. Further, </w:t>
      </w:r>
      <w:r w:rsidRPr="000C4F71">
        <w:rPr>
          <w:rStyle w:val="StyleBoldUnderline"/>
        </w:rPr>
        <w:t>such a program is not in and of itself unconstitutional because citizens have alternative options</w:t>
      </w:r>
      <w:r w:rsidRPr="005E11C4">
        <w:rPr>
          <w:sz w:val="16"/>
        </w:rPr>
        <w:t xml:space="preserve"> (e.g., homeschooling) </w:t>
      </w:r>
      <w:r w:rsidRPr="000C4F71">
        <w:rPr>
          <w:rStyle w:val="StyleBoldUnderline"/>
        </w:rPr>
        <w:t>and will not be forcibly immunized against their will. The Supreme Court has continually upheld the constitutionality of a mandatory vaccination program at the state level under a theory of deference to public health</w:t>
      </w:r>
      <w:r w:rsidRPr="005E11C4">
        <w:rPr>
          <w:sz w:val="16"/>
        </w:rPr>
        <w:t xml:space="preserve">. The federal government could argue that it is also entitled to this protection when similarly acting to promote the public welfare through a mandatory childhood vaccine program created by the federal government and implemented by at the state level. </w:t>
      </w:r>
      <w:r w:rsidRPr="000C4F71">
        <w:rPr>
          <w:rStyle w:val="StyleBoldUnderline"/>
        </w:rPr>
        <w:t>Finally, such a program is not coercive. While mandatory vaccination is a constraint on one’s personal freedom (albeit to protect the health and safety of the community), the restriction is with the constitutional powers of the government and the availability of limited exemptions allows the state to exclude some children without risk of losing funding</w:t>
      </w:r>
      <w:r w:rsidRPr="005E11C4">
        <w:rPr>
          <w:sz w:val="16"/>
        </w:rPr>
        <w:t xml:space="preserve">. Further, states are not required to enact the legislation just as they were not required to implement a minimal drinking age of twenty-one. B. Tying Mandatory Vaccination Laws to Federal Funding of Education The primary responsibility for K-12 education lies with the individual states. However, </w:t>
      </w:r>
      <w:r w:rsidRPr="000C4F71">
        <w:rPr>
          <w:rStyle w:val="StyleBoldUnderline"/>
        </w:rPr>
        <w:t>the federal government provides annual funding to supplement subpar state funding</w:t>
      </w:r>
      <w:r w:rsidRPr="005E11C4">
        <w:rPr>
          <w:sz w:val="16"/>
        </w:rPr>
        <w:t xml:space="preserve">.55 Authority for this federal funding is found in the Elementary and Secondary Education Act (ESEA). </w:t>
      </w:r>
      <w:proofErr w:type="gramStart"/>
      <w:r w:rsidRPr="005E11C4">
        <w:rPr>
          <w:sz w:val="16"/>
        </w:rPr>
        <w:t>The ESEA was enacted by Lyndon B. Johnson,</w:t>
      </w:r>
      <w:proofErr w:type="gramEnd"/>
      <w:r w:rsidRPr="005E11C4">
        <w:rPr>
          <w:sz w:val="16"/>
        </w:rPr>
        <w:t xml:space="preserve"> in 1965, to grant federal funding and to establish a national curriculum to hold schools accountable for educational achievements. 56 Under ESEA, funding is allocated for a number of different elementary and secondary programs, including programs for low-income children, foreign languages, gifted students, and arts, as well as library and textbook materials.57 Overall, </w:t>
      </w:r>
      <w:r w:rsidRPr="000C4F71">
        <w:rPr>
          <w:rStyle w:val="StyleBoldUnderline"/>
        </w:rPr>
        <w:t>the federal government contributes 10.8% of the total amount spend nationwide on education each year</w:t>
      </w:r>
      <w:r w:rsidRPr="005E11C4">
        <w:rPr>
          <w:sz w:val="16"/>
        </w:rPr>
        <w:t xml:space="preserve">. While this percentage seems relatively low, in reality, </w:t>
      </w:r>
      <w:r w:rsidRPr="000C4F71">
        <w:rPr>
          <w:rStyle w:val="StyleBoldUnderline"/>
        </w:rPr>
        <w:t>it amounts to over $100 billion annually.58 This amount is also a necessary supplement to state budgets, which would not be able to make up the difference if such funding was pulled because of a failure to implement a mandatory vaccine program</w:t>
      </w:r>
      <w:r w:rsidRPr="005E11C4">
        <w:rPr>
          <w:sz w:val="16"/>
        </w:rPr>
        <w:t>.</w:t>
      </w:r>
    </w:p>
    <w:p w14:paraId="43EB3996" w14:textId="77777777" w:rsidR="00C35D21" w:rsidRDefault="00C35D21" w:rsidP="00C35D21"/>
    <w:p w14:paraId="320CFCE5" w14:textId="77777777" w:rsidR="00C35D21" w:rsidRDefault="00C35D21" w:rsidP="00C35D21">
      <w:pPr>
        <w:pStyle w:val="Heading4"/>
      </w:pPr>
      <w:r>
        <w:t xml:space="preserve">Federal oversight is key – unifying national standards necessary to avoid an ineffective patchwork of inconsistent state and local regulations </w:t>
      </w:r>
    </w:p>
    <w:p w14:paraId="374EA905" w14:textId="77777777" w:rsidR="00C35D21" w:rsidRDefault="00C35D21" w:rsidP="00C35D21">
      <w:r w:rsidRPr="005A5559">
        <w:t xml:space="preserve">Katherine Doris-Marie </w:t>
      </w:r>
      <w:r w:rsidRPr="005A5559">
        <w:rPr>
          <w:rStyle w:val="StyleStyleBold12pt"/>
        </w:rPr>
        <w:t>Tohanczyn, 2016</w:t>
      </w:r>
      <w:r>
        <w:t xml:space="preserve"> [JD from Villanova University, </w:t>
      </w:r>
      <w:r w:rsidRPr="005A5559">
        <w:t>Who Should Call the Shots? Proposing Federal Oversight of Mandatory Childhood Vaccinations,</w:t>
      </w:r>
      <w:r>
        <w:t xml:space="preserve"> </w:t>
      </w:r>
      <w:r w:rsidRPr="005A5559">
        <w:t>http://www.philadelphiabar.org/WebObjects/PBAReadOnly.woa/Contents/WebServerResources/CMSResources/ginsburgessay15.pdf]</w:t>
      </w:r>
    </w:p>
    <w:p w14:paraId="5FB6F7C3" w14:textId="77777777" w:rsidR="00C35D21" w:rsidRPr="0026581F" w:rsidRDefault="00C35D21" w:rsidP="00C35D21">
      <w:pPr>
        <w:rPr>
          <w:sz w:val="16"/>
        </w:rPr>
      </w:pPr>
      <w:r w:rsidRPr="0026581F">
        <w:rPr>
          <w:sz w:val="16"/>
        </w:rPr>
        <w:t xml:space="preserve">The rationale for implementing a vaccine program with federal oversight includes historical, economical, and logical reasons. In 1813, Thomas Jefferson signed a law that required the federal government to “guarantee and distribute effective vaccines” in order to prevent epidemics.67 </w:t>
      </w:r>
      <w:r w:rsidRPr="005A5559">
        <w:rPr>
          <w:rStyle w:val="StyleBoldUnderline"/>
        </w:rPr>
        <w:t>While the federal government currently retains the right to quarantine</w:t>
      </w:r>
      <w:r>
        <w:rPr>
          <w:rStyle w:val="StyleBoldUnderline"/>
        </w:rPr>
        <w:t xml:space="preserve"> </w:t>
      </w:r>
      <w:r w:rsidRPr="005A5559">
        <w:rPr>
          <w:rStyle w:val="StyleBoldUnderline"/>
        </w:rPr>
        <w:t>individuals and require vaccination of immigrants and military, Congress has since rescinded</w:t>
      </w:r>
      <w:r>
        <w:rPr>
          <w:rStyle w:val="StyleBoldUnderline"/>
        </w:rPr>
        <w:t xml:space="preserve"> </w:t>
      </w:r>
      <w:r w:rsidRPr="005A5559">
        <w:rPr>
          <w:rStyle w:val="StyleBoldUnderline"/>
        </w:rPr>
        <w:t>control of immunizations of children, leaving authority to the states</w:t>
      </w:r>
      <w:r w:rsidRPr="0026581F">
        <w:rPr>
          <w:sz w:val="16"/>
        </w:rPr>
        <w:t xml:space="preserve">.68 </w:t>
      </w:r>
      <w:r w:rsidRPr="005A5559">
        <w:rPr>
          <w:rStyle w:val="StyleBoldUnderline"/>
        </w:rPr>
        <w:t>Due to the direct</w:t>
      </w:r>
      <w:r>
        <w:rPr>
          <w:rStyle w:val="StyleBoldUnderline"/>
        </w:rPr>
        <w:t xml:space="preserve"> </w:t>
      </w:r>
      <w:r w:rsidRPr="005A5559">
        <w:rPr>
          <w:rStyle w:val="StyleBoldUnderline"/>
        </w:rPr>
        <w:t>correlation between decreases in vaccinations and increases in infectious diseases, the federal</w:t>
      </w:r>
      <w:r>
        <w:rPr>
          <w:rStyle w:val="StyleBoldUnderline"/>
        </w:rPr>
        <w:t xml:space="preserve"> </w:t>
      </w:r>
      <w:r w:rsidRPr="005A5559">
        <w:rPr>
          <w:rStyle w:val="StyleBoldUnderline"/>
        </w:rPr>
        <w:t>government should return to its original position in mandating childhood vaccines.</w:t>
      </w:r>
      <w:r>
        <w:rPr>
          <w:rStyle w:val="StyleBoldUnderline"/>
        </w:rPr>
        <w:t xml:space="preserve"> </w:t>
      </w:r>
      <w:r w:rsidRPr="005A5559">
        <w:rPr>
          <w:rStyle w:val="StyleBoldUnderline"/>
        </w:rPr>
        <w:t>Such federal oversight makes sense for a number of reasons. First, the current structure</w:t>
      </w:r>
      <w:r>
        <w:rPr>
          <w:rStyle w:val="StyleBoldUnderline"/>
        </w:rPr>
        <w:t xml:space="preserve"> </w:t>
      </w:r>
      <w:r w:rsidRPr="005A5559">
        <w:rPr>
          <w:rStyle w:val="StyleBoldUnderline"/>
        </w:rPr>
        <w:t>has led to an inconsistent patchwork of laws, standards, and procedures both among and within</w:t>
      </w:r>
      <w:r>
        <w:rPr>
          <w:rStyle w:val="StyleBoldUnderline"/>
        </w:rPr>
        <w:t xml:space="preserve"> </w:t>
      </w:r>
      <w:r w:rsidRPr="005A5559">
        <w:rPr>
          <w:rStyle w:val="StyleBoldUnderline"/>
        </w:rPr>
        <w:t>states. Further, most of these statutes are outdated and have failed to keep up with trends in</w:t>
      </w:r>
      <w:r>
        <w:rPr>
          <w:rStyle w:val="StyleBoldUnderline"/>
        </w:rPr>
        <w:t xml:space="preserve"> </w:t>
      </w:r>
      <w:r w:rsidRPr="005A5559">
        <w:rPr>
          <w:rStyle w:val="StyleBoldUnderline"/>
        </w:rPr>
        <w:t>scientific and technological advances, as well as judicial interpretations</w:t>
      </w:r>
      <w:r w:rsidRPr="0026581F">
        <w:rPr>
          <w:sz w:val="16"/>
        </w:rPr>
        <w:t>. In addition, some states</w:t>
      </w:r>
      <w:r>
        <w:rPr>
          <w:b/>
          <w:u w:val="single"/>
        </w:rPr>
        <w:t xml:space="preserve"> </w:t>
      </w:r>
      <w:r w:rsidRPr="0026581F">
        <w:rPr>
          <w:sz w:val="16"/>
        </w:rPr>
        <w:t>are moving in the wrong direction as legislatures in the past two years have proposed bills to</w:t>
      </w:r>
      <w:r>
        <w:rPr>
          <w:b/>
          <w:u w:val="single"/>
        </w:rPr>
        <w:t xml:space="preserve"> </w:t>
      </w:r>
      <w:r w:rsidRPr="0026581F">
        <w:rPr>
          <w:sz w:val="16"/>
        </w:rPr>
        <w:t>make exemptions even easier to obtain.69 These states include Florida, Georgia, Iowa, Kansas,</w:t>
      </w:r>
      <w:r>
        <w:rPr>
          <w:b/>
          <w:u w:val="single"/>
        </w:rPr>
        <w:t xml:space="preserve"> </w:t>
      </w:r>
      <w:r w:rsidRPr="0026581F">
        <w:rPr>
          <w:sz w:val="16"/>
        </w:rPr>
        <w:t>Massachusetts, Mississippi, New Hampshire, New Jersey, New York, South Dakota, Virginia,</w:t>
      </w:r>
      <w:r>
        <w:rPr>
          <w:b/>
          <w:u w:val="single"/>
        </w:rPr>
        <w:t xml:space="preserve"> </w:t>
      </w:r>
      <w:r w:rsidRPr="0026581F">
        <w:rPr>
          <w:sz w:val="16"/>
        </w:rPr>
        <w:t>and West Virginia.</w:t>
      </w:r>
      <w:r>
        <w:rPr>
          <w:b/>
          <w:u w:val="single"/>
        </w:rPr>
        <w:t xml:space="preserve"> </w:t>
      </w:r>
      <w:r w:rsidRPr="0026581F">
        <w:rPr>
          <w:sz w:val="16"/>
        </w:rPr>
        <w:t xml:space="preserve">70 </w:t>
      </w:r>
      <w:r w:rsidRPr="005A5559">
        <w:rPr>
          <w:rStyle w:val="StyleBoldUnderline"/>
        </w:rPr>
        <w:t>In order to improve the nation’s health, it is imperative that the federal</w:t>
      </w:r>
      <w:r>
        <w:rPr>
          <w:rStyle w:val="StyleBoldUnderline"/>
        </w:rPr>
        <w:t xml:space="preserve"> </w:t>
      </w:r>
      <w:r w:rsidRPr="005A5559">
        <w:rPr>
          <w:rStyle w:val="StyleBoldUnderline"/>
        </w:rPr>
        <w:t xml:space="preserve">government </w:t>
      </w:r>
      <w:proofErr w:type="gramStart"/>
      <w:r w:rsidRPr="005A5559">
        <w:rPr>
          <w:rStyle w:val="StyleBoldUnderline"/>
        </w:rPr>
        <w:t>act</w:t>
      </w:r>
      <w:proofErr w:type="gramEnd"/>
      <w:r w:rsidRPr="005A5559">
        <w:rPr>
          <w:rStyle w:val="StyleBoldUnderline"/>
        </w:rPr>
        <w:t xml:space="preserve"> to encourage states to implement uniform standards</w:t>
      </w:r>
      <w:r w:rsidRPr="0026581F">
        <w:rPr>
          <w:sz w:val="16"/>
        </w:rPr>
        <w:t xml:space="preserve"> based on a delicate balance of the risk and cost of disease with a burden on individual autonomy. </w:t>
      </w:r>
      <w:r w:rsidRPr="005A5559">
        <w:rPr>
          <w:rStyle w:val="StyleBoldUnderline"/>
        </w:rPr>
        <w:t>Such standards are necessary to ensure clarity and coherence among public health</w:t>
      </w:r>
      <w:r>
        <w:rPr>
          <w:rStyle w:val="StyleBoldUnderline"/>
        </w:rPr>
        <w:t xml:space="preserve"> </w:t>
      </w:r>
      <w:r w:rsidRPr="005A5559">
        <w:rPr>
          <w:rStyle w:val="StyleBoldUnderline"/>
        </w:rPr>
        <w:t xml:space="preserve">officials at all levels and in all states. They also prevent parents from moving to another state or often times the neighboring school </w:t>
      </w:r>
      <w:proofErr w:type="gramStart"/>
      <w:r w:rsidRPr="005A5559">
        <w:rPr>
          <w:rStyle w:val="StyleBoldUnderline"/>
        </w:rPr>
        <w:t>district</w:t>
      </w:r>
      <w:proofErr w:type="gramEnd"/>
      <w:r w:rsidRPr="005A5559">
        <w:rPr>
          <w:rStyle w:val="StyleBoldUnderline"/>
        </w:rPr>
        <w:t xml:space="preserve"> – to avoid a poorly implemented vaccine policy,</w:t>
      </w:r>
      <w:r>
        <w:rPr>
          <w:rStyle w:val="StyleBoldUnderline"/>
        </w:rPr>
        <w:t xml:space="preserve"> </w:t>
      </w:r>
      <w:r w:rsidRPr="005A5559">
        <w:rPr>
          <w:rStyle w:val="StyleBoldUnderline"/>
        </w:rPr>
        <w:t>due to false rumors about possible side effects of immunizations, including their link to autism.</w:t>
      </w:r>
      <w:r>
        <w:rPr>
          <w:rStyle w:val="StyleBoldUnderline"/>
        </w:rPr>
        <w:t xml:space="preserve"> </w:t>
      </w:r>
      <w:r w:rsidRPr="005A5559">
        <w:rPr>
          <w:rStyle w:val="StyleBoldUnderline"/>
        </w:rPr>
        <w:t>Just as disease knows no boundaries, our government’s public health initiatives must also look</w:t>
      </w:r>
      <w:r>
        <w:rPr>
          <w:rStyle w:val="StyleBoldUnderline"/>
        </w:rPr>
        <w:t xml:space="preserve"> </w:t>
      </w:r>
      <w:r w:rsidRPr="005A5559">
        <w:rPr>
          <w:rStyle w:val="StyleBoldUnderline"/>
        </w:rPr>
        <w:t>past state lines. Additionally, the federal government is in the best position to create such a</w:t>
      </w:r>
      <w:r>
        <w:rPr>
          <w:rStyle w:val="StyleBoldUnderline"/>
        </w:rPr>
        <w:t xml:space="preserve"> </w:t>
      </w:r>
      <w:r w:rsidRPr="005A5559">
        <w:rPr>
          <w:rStyle w:val="StyleBoldUnderline"/>
        </w:rPr>
        <w:t>mandate because of their superior financial and scientific resources and expertise</w:t>
      </w:r>
      <w:r w:rsidRPr="0026581F">
        <w:rPr>
          <w:sz w:val="16"/>
        </w:rPr>
        <w:t>.</w:t>
      </w:r>
      <w:r>
        <w:rPr>
          <w:b/>
          <w:u w:val="single"/>
        </w:rPr>
        <w:t xml:space="preserve"> </w:t>
      </w:r>
      <w:r w:rsidRPr="0026581F">
        <w:rPr>
          <w:sz w:val="16"/>
        </w:rPr>
        <w:t xml:space="preserve">V. CONCLUSION As more and more parents continue to take advantage of ineffective, unenforced, and overbroad vaccine exemptions, the federal government must proactively take steps to protect the public’s health. </w:t>
      </w:r>
      <w:r w:rsidRPr="005A5559">
        <w:rPr>
          <w:rStyle w:val="StyleBoldUnderline"/>
        </w:rPr>
        <w:t>The federal government should develop mandatory requirements with limited</w:t>
      </w:r>
      <w:r>
        <w:rPr>
          <w:rStyle w:val="StyleBoldUnderline"/>
        </w:rPr>
        <w:t xml:space="preserve"> </w:t>
      </w:r>
      <w:r w:rsidRPr="005A5559">
        <w:rPr>
          <w:rStyle w:val="StyleBoldUnderline"/>
        </w:rPr>
        <w:t>and narrow exceptions</w:t>
      </w:r>
      <w:r w:rsidRPr="0026581F">
        <w:rPr>
          <w:sz w:val="16"/>
        </w:rPr>
        <w:t xml:space="preserve"> that would not be a financial burden on school districts and public health boards. </w:t>
      </w:r>
      <w:r w:rsidRPr="005A5559">
        <w:rPr>
          <w:rStyle w:val="StyleBoldUnderline"/>
        </w:rPr>
        <w:t>It should persuade states to adopt and appropriately implement this policy by tying</w:t>
      </w:r>
      <w:r>
        <w:rPr>
          <w:rStyle w:val="StyleBoldUnderline"/>
        </w:rPr>
        <w:t xml:space="preserve"> </w:t>
      </w:r>
      <w:r w:rsidRPr="005A5559">
        <w:rPr>
          <w:rStyle w:val="StyleBoldUnderline"/>
        </w:rPr>
        <w:t>federal funding of education to its operation</w:t>
      </w:r>
      <w:r w:rsidRPr="0026581F">
        <w:rPr>
          <w:sz w:val="16"/>
        </w:rPr>
        <w:t>. And finally, it must also take steps to educate parents about the truths and myths regarding vaccines, including how opting their children out of a vaccine places the community at risk of contracting a vaccine-preventable disease.</w:t>
      </w:r>
    </w:p>
    <w:p w14:paraId="094BD09B" w14:textId="77777777" w:rsidR="00C35D21" w:rsidRPr="00AF5046" w:rsidRDefault="00C35D21" w:rsidP="00C35D21"/>
    <w:p w14:paraId="3C8E78D7" w14:textId="77777777" w:rsidR="00C35D21" w:rsidRPr="00B55AD5" w:rsidRDefault="00C35D21" w:rsidP="00C35D21"/>
    <w:p w14:paraId="19BAC74B" w14:textId="77777777" w:rsidR="00C35D21" w:rsidRPr="00C35D21" w:rsidRDefault="00C35D21" w:rsidP="00C35D21"/>
    <w:p w14:paraId="35D08E1D" w14:textId="77777777" w:rsidR="00080FA1" w:rsidRDefault="00080FA1" w:rsidP="00080FA1">
      <w:pPr>
        <w:pStyle w:val="Heading1"/>
      </w:pPr>
      <w:r>
        <w:t>Case Debate</w:t>
      </w:r>
    </w:p>
    <w:p w14:paraId="1CE8B425" w14:textId="77777777" w:rsidR="00080FA1" w:rsidRDefault="00080FA1" w:rsidP="00080FA1">
      <w:pPr>
        <w:pStyle w:val="Heading2"/>
      </w:pPr>
      <w:r>
        <w:t>Advantage 1: Pandemics</w:t>
      </w:r>
    </w:p>
    <w:p w14:paraId="6C4C2CEC" w14:textId="3CF01694" w:rsidR="005A63C3" w:rsidRDefault="005A63C3" w:rsidP="005A63C3">
      <w:pPr>
        <w:pStyle w:val="Heading3"/>
      </w:pPr>
      <w:r>
        <w:t>AT: Disease Impact Defense</w:t>
      </w:r>
    </w:p>
    <w:p w14:paraId="458D2038" w14:textId="4B8F54D4" w:rsidR="005A63C3" w:rsidRDefault="005A63C3" w:rsidP="005A63C3">
      <w:pPr>
        <w:pStyle w:val="Heading4"/>
      </w:pPr>
      <w:r>
        <w:t>Globalization means standard checks on diseases don’t apply</w:t>
      </w:r>
    </w:p>
    <w:p w14:paraId="619F0E12" w14:textId="77777777" w:rsidR="005A63C3" w:rsidRPr="00385CB4" w:rsidRDefault="005A63C3" w:rsidP="005A63C3">
      <w:pPr>
        <w:rPr>
          <w:b/>
          <w:sz w:val="24"/>
        </w:rPr>
      </w:pPr>
      <w:r w:rsidRPr="0006675F">
        <w:t xml:space="preserve">Andrew T. </w:t>
      </w:r>
      <w:r w:rsidRPr="005A63C3">
        <w:rPr>
          <w:rStyle w:val="StyleStyleBold12pt"/>
        </w:rPr>
        <w:t>Price-Smith</w:t>
      </w:r>
      <w:r w:rsidRPr="0006675F">
        <w:t xml:space="preserve">, Assistant Professor Department of Political Science University of North Dakota, </w:t>
      </w:r>
      <w:r w:rsidRPr="005A63C3">
        <w:rPr>
          <w:rStyle w:val="StyleStyleBold12pt"/>
        </w:rPr>
        <w:t>2001</w:t>
      </w:r>
      <w:r>
        <w:t xml:space="preserve">, </w:t>
      </w:r>
      <w:r w:rsidRPr="00385CB4">
        <w:t>Plagues</w:t>
      </w:r>
      <w:r w:rsidRPr="0006675F">
        <w:t xml:space="preserve"> and Politics: infectious disease and international policy, p. 4-5</w:t>
      </w:r>
    </w:p>
    <w:p w14:paraId="2DEBAE5E" w14:textId="77777777" w:rsidR="005A63C3" w:rsidRDefault="005A63C3" w:rsidP="005A63C3">
      <w:r w:rsidRPr="0006675F">
        <w:rPr>
          <w:rStyle w:val="underline"/>
        </w:rPr>
        <w:t xml:space="preserve">Critics of “health security” argue that microbes and humanity </w:t>
      </w:r>
      <w:proofErr w:type="gramStart"/>
      <w:r w:rsidRPr="0006675F">
        <w:rPr>
          <w:rStyle w:val="underline"/>
        </w:rPr>
        <w:t>have coexisted</w:t>
      </w:r>
      <w:proofErr w:type="gramEnd"/>
      <w:r w:rsidRPr="0006675F">
        <w:rPr>
          <w:rStyle w:val="underline"/>
        </w:rPr>
        <w:t xml:space="preserve"> for millennia, and</w:t>
      </w:r>
      <w:r>
        <w:t xml:space="preserve"> besides the collapse of a few empires and the deaths of billions,</w:t>
      </w:r>
      <w:r w:rsidRPr="0006675F">
        <w:rPr>
          <w:rStyle w:val="underline"/>
        </w:rPr>
        <w:t xml:space="preserve"> the human species has managed to survive.</w:t>
      </w:r>
      <w:r>
        <w:t xml:space="preserve">  All of this is true, </w:t>
      </w:r>
      <w:r w:rsidRPr="0006675F">
        <w:rPr>
          <w:rStyle w:val="underline"/>
        </w:rPr>
        <w:t>yet the human species finds itself in a very different situation now: individuals can travel around the world rapidly by airplane, and overpopulation and the growth of megacities have created entirely new “disease pools” that will allow new pathogens to emerge and flourish.</w:t>
      </w:r>
      <w:r>
        <w:t xml:space="preserve">  </w:t>
      </w:r>
      <w:r w:rsidRPr="0006675F">
        <w:rPr>
          <w:rStyle w:val="underline"/>
        </w:rPr>
        <w:t>This brave new world is also witnessing</w:t>
      </w:r>
      <w:r>
        <w:t xml:space="preserve"> human-induced worldwide </w:t>
      </w:r>
      <w:r w:rsidRPr="0006675F">
        <w:rPr>
          <w:rStyle w:val="underline"/>
        </w:rPr>
        <w:t>environmental destruction that results in the release of pathogens from their ancient reservoirs</w:t>
      </w:r>
      <w:r>
        <w:t xml:space="preserve"> in the core o rain forests, and where virulent new microbes result in the widespread destruction aquatic life.  </w:t>
      </w:r>
      <w:r w:rsidRPr="0006675F">
        <w:rPr>
          <w:rStyle w:val="underline"/>
        </w:rPr>
        <w:t xml:space="preserve">Rapid worldwide changes may accelerate the diffusion, the lethality, and the resistance of the plethora of species within the microbial world, of which </w:t>
      </w:r>
      <w:proofErr w:type="gramStart"/>
      <w:r w:rsidRPr="0006675F">
        <w:rPr>
          <w:rStyle w:val="underline"/>
        </w:rPr>
        <w:t>we</w:t>
      </w:r>
      <w:proofErr w:type="gramEnd"/>
      <w:r w:rsidRPr="0006675F">
        <w:rPr>
          <w:rStyle w:val="underline"/>
        </w:rPr>
        <w:t xml:space="preserve"> have identified very few</w:t>
      </w:r>
      <w:r>
        <w:t xml:space="preserve">.  </w:t>
      </w:r>
    </w:p>
    <w:p w14:paraId="13AF7C85" w14:textId="77777777" w:rsidR="00D90F0C" w:rsidRDefault="00D90F0C" w:rsidP="005A63C3"/>
    <w:p w14:paraId="4E48B44F" w14:textId="1096DCC0" w:rsidR="00D90F0C" w:rsidRDefault="00D90F0C" w:rsidP="00D90F0C">
      <w:pPr>
        <w:pStyle w:val="Heading3"/>
      </w:pPr>
      <w:r>
        <w:t>AT: Measles Defense</w:t>
      </w:r>
    </w:p>
    <w:p w14:paraId="6CCCBCF2" w14:textId="65CFB25C" w:rsidR="00D90F0C" w:rsidRDefault="00D90F0C" w:rsidP="00D90F0C">
      <w:pPr>
        <w:pStyle w:val="Heading4"/>
      </w:pPr>
      <w:r>
        <w:t>Measles are the canary in the coalmine – without action on vaccines, more infectious disease outbreaks are imminent</w:t>
      </w:r>
    </w:p>
    <w:p w14:paraId="4237A795" w14:textId="04D47D2F" w:rsidR="00D90F0C" w:rsidRPr="00D90F0C" w:rsidRDefault="00D90F0C" w:rsidP="00D90F0C">
      <w:r>
        <w:t xml:space="preserve">Seth </w:t>
      </w:r>
      <w:r w:rsidRPr="00D90F0C">
        <w:rPr>
          <w:rStyle w:val="StyleStyleBold12pt"/>
        </w:rPr>
        <w:t>Berkley, 2015</w:t>
      </w:r>
      <w:r>
        <w:t xml:space="preserve"> [President and CEO of GAVI Vaccine Alliance, Measles Outbreaks are a sign of bigger problems, </w:t>
      </w:r>
      <w:r w:rsidRPr="00D90F0C">
        <w:t>https://www.theatlantic.com/health/archive/2015/12/measles-elimination-vaccine/418155/</w:t>
      </w:r>
      <w:r>
        <w:t>]</w:t>
      </w:r>
    </w:p>
    <w:p w14:paraId="156583A3" w14:textId="77777777" w:rsidR="00D90F0C" w:rsidRPr="00D90F0C" w:rsidRDefault="00D90F0C" w:rsidP="00D90F0C">
      <w:pPr>
        <w:rPr>
          <w:rStyle w:val="StyleBoldUnderline"/>
        </w:rPr>
      </w:pPr>
      <w:r w:rsidRPr="00D90F0C">
        <w:t xml:space="preserve">This year was supposed to mark the point when measles—one of the most infectious diseases on the planet—was finally under control. As a step in its plan to eliminate measles worldwide by 2020, the World Health Organization set a target to reduce the number of cases by 95 percent between 2000 and 2015. The effect has been significant: Measles deaths have fallen from more than 700,000 in 2000 to around 115,000 last </w:t>
      </w:r>
      <w:proofErr w:type="gramStart"/>
      <w:r w:rsidRPr="00D90F0C">
        <w:t>year</w:t>
      </w:r>
      <w:proofErr w:type="gramEnd"/>
      <w:r w:rsidRPr="00D90F0C">
        <w:t>. But for a disease that's easily preventable, 115,000 deaths—the majority of them children under 5 years old—is still too high. And as the WHO </w:t>
      </w:r>
      <w:hyperlink r:id="rId38" w:history="1">
        <w:r w:rsidRPr="00D90F0C">
          <w:t>reported</w:t>
        </w:r>
      </w:hyperlink>
      <w:r w:rsidRPr="00D90F0C">
        <w:t xml:space="preserve"> in November, </w:t>
      </w:r>
      <w:r w:rsidRPr="00D90F0C">
        <w:rPr>
          <w:rStyle w:val="StyleBoldUnderline"/>
        </w:rPr>
        <w:t>progress has flat-lined over the past five years, and outbreaks are still common.</w:t>
      </w:r>
    </w:p>
    <w:p w14:paraId="7277B54A" w14:textId="77777777" w:rsidR="00D90F0C" w:rsidRPr="00D90F0C" w:rsidRDefault="00D90F0C" w:rsidP="00D90F0C">
      <w:pPr>
        <w:rPr>
          <w:rStyle w:val="StyleBoldUnderline"/>
        </w:rPr>
      </w:pPr>
      <w:r w:rsidRPr="00D90F0C">
        <w:rPr>
          <w:rStyle w:val="StyleBoldUnderline"/>
        </w:rPr>
        <w:t>What, exactly, went wrong?</w:t>
      </w:r>
    </w:p>
    <w:p w14:paraId="7572D71C" w14:textId="77777777" w:rsidR="00D90F0C" w:rsidRPr="00D90F0C" w:rsidRDefault="00D90F0C" w:rsidP="00D90F0C">
      <w:r w:rsidRPr="00D90F0C">
        <w:t xml:space="preserve">At first glance, it seems impossible to pinpoint just one reason for all the various outbreaks around the world. In the Nuba </w:t>
      </w:r>
      <w:proofErr w:type="gramStart"/>
      <w:r w:rsidRPr="00D90F0C">
        <w:t>mountains</w:t>
      </w:r>
      <w:proofErr w:type="gramEnd"/>
      <w:r w:rsidRPr="00D90F0C">
        <w:t xml:space="preserve"> of Sudan, a key factor is the lack of access to humanitarian aid for people trapped in conflict zones; in West Africa, a measles resurgence can be attributed largely to the Ebola epidemic’s crippling effect on local health systems. And in California, the blame rests squarely on the shoulders of anti-vaccine groups for whipping up unfounded fears about the safety of measles-mumps-rubella (MMR) vaccines.</w:t>
      </w:r>
    </w:p>
    <w:p w14:paraId="6CCEAC6C" w14:textId="77777777" w:rsidR="00D90F0C" w:rsidRPr="00D90F0C" w:rsidRDefault="00D90F0C" w:rsidP="00D90F0C">
      <w:r w:rsidRPr="00D90F0C">
        <w:t xml:space="preserve">However, all of these seemingly disparate cases—and </w:t>
      </w:r>
      <w:r w:rsidRPr="00D90F0C">
        <w:rPr>
          <w:rStyle w:val="StyleBoldUnderline"/>
        </w:rPr>
        <w:t>all</w:t>
      </w:r>
      <w:r w:rsidRPr="00D90F0C">
        <w:t xml:space="preserve"> other </w:t>
      </w:r>
      <w:r w:rsidRPr="00D90F0C">
        <w:rPr>
          <w:rStyle w:val="StyleBoldUnderline"/>
        </w:rPr>
        <w:t>measles outbreaks</w:t>
      </w:r>
      <w:r w:rsidRPr="00D90F0C">
        <w:t xml:space="preserve">, for that matter—still </w:t>
      </w:r>
      <w:r w:rsidRPr="00D90F0C">
        <w:rPr>
          <w:rStyle w:val="StyleBoldUnderline"/>
        </w:rPr>
        <w:t>have a common underlying cause. Whenever measles strikes, it’s more than just an outbreak of a single disease</w:t>
      </w:r>
      <w:r w:rsidRPr="00D90F0C">
        <w:t xml:space="preserve">, or an indication that children aren’t receiving their measles shots; </w:t>
      </w:r>
      <w:r w:rsidRPr="00D90F0C">
        <w:rPr>
          <w:rStyle w:val="Emphasis"/>
        </w:rPr>
        <w:t>it’s also a warning</w:t>
      </w:r>
      <w:r w:rsidRPr="00D90F0C">
        <w:rPr>
          <w:rStyle w:val="StyleBoldUnderline"/>
        </w:rPr>
        <w:t xml:space="preserve"> that immunization coverage in general, for all vaccine-preventable diseases, is lower than it should be</w:t>
      </w:r>
      <w:r w:rsidRPr="00D90F0C">
        <w:t xml:space="preserve">. To put it another way: When rates of routine vaccination—children receiving all their shots on schedule, as a preventive measure rather than a reaction to an outbreak—start to fall, the first sign is usually a measles outbreak. In global-health security terms, </w:t>
      </w:r>
      <w:r w:rsidRPr="00D90F0C">
        <w:rPr>
          <w:rStyle w:val="Emphasis"/>
        </w:rPr>
        <w:t xml:space="preserve">these outbreaks are the proverbial canaries in the </w:t>
      </w:r>
      <w:proofErr w:type="gramStart"/>
      <w:r w:rsidRPr="00D90F0C">
        <w:rPr>
          <w:rStyle w:val="Emphasis"/>
        </w:rPr>
        <w:t>coal mine</w:t>
      </w:r>
      <w:proofErr w:type="gramEnd"/>
      <w:r w:rsidRPr="00D90F0C">
        <w:rPr>
          <w:rStyle w:val="Emphasis"/>
        </w:rPr>
        <w:t>.</w:t>
      </w:r>
    </w:p>
    <w:p w14:paraId="7F5DCD99" w14:textId="77777777" w:rsidR="00D90F0C" w:rsidRPr="00D90F0C" w:rsidRDefault="00D90F0C" w:rsidP="00D90F0C">
      <w:pPr>
        <w:rPr>
          <w:rStyle w:val="StyleBoldUnderline"/>
        </w:rPr>
      </w:pPr>
      <w:r w:rsidRPr="00D90F0C">
        <w:rPr>
          <w:rStyle w:val="StyleBoldUnderline"/>
        </w:rPr>
        <w:t>Measles</w:t>
      </w:r>
      <w:r w:rsidRPr="00D90F0C">
        <w:t xml:space="preserve"> is considered such an integral part of the global-health agenda for precisely that reason: Its </w:t>
      </w:r>
      <w:r w:rsidRPr="00D90F0C">
        <w:rPr>
          <w:rStyle w:val="StyleBoldUnderline"/>
        </w:rPr>
        <w:t>contagious nature makes it a good proxy for assessing immunization levels for all vaccine-preventable diseases. But in light of the WHO’s recent report about global progress towards eliminating measles</w:t>
      </w:r>
      <w:r w:rsidRPr="00D90F0C">
        <w:t>—or, perhaps more accurately, the lack thereof—</w:t>
      </w:r>
      <w:r w:rsidRPr="00D90F0C">
        <w:rPr>
          <w:rStyle w:val="StyleBoldUnderline"/>
        </w:rPr>
        <w:t>it’s clear the current approach isn’t working as well as it should be.</w:t>
      </w:r>
    </w:p>
    <w:p w14:paraId="4CA55075" w14:textId="77777777" w:rsidR="00D90F0C" w:rsidRPr="00D90F0C" w:rsidRDefault="00D90F0C" w:rsidP="00D90F0C">
      <w:r w:rsidRPr="00D90F0C">
        <w:t>Because measles is so infectious compared to other diseases—so contagious, in fact, it’s possible to catch it just by entering a room, hours after an infected person has been there—a much higher level of immunization coverage is required in order to achieve herd immunity. For many common infectious diseases, herd immunity kicks in when 80 to 85 percent of the population has been immunized. But for measles, an outbreak can occur as soon as coverage drops below 90 percent.</w:t>
      </w:r>
    </w:p>
    <w:p w14:paraId="5E8F17F6" w14:textId="77777777" w:rsidR="00D90F0C" w:rsidRPr="00D90F0C" w:rsidRDefault="00D90F0C" w:rsidP="00D90F0C">
      <w:r w:rsidRPr="00D90F0C">
        <w:rPr>
          <w:rStyle w:val="StyleBoldUnderline"/>
        </w:rPr>
        <w:t>Such a high level of contagion means it’s futile to attempt to eliminate the disease from each affected region in isolation</w:t>
      </w:r>
      <w:r w:rsidRPr="00D90F0C">
        <w:t>. At the beginning of the 21st century, health authorities in the Western Hemisphere came close, reducing the number of cases in the region by 99 percent from where they’d been in 1990—but high levels of immunity weren’t maintained, and the Americas saw new outbreaks a few years later as the virus made its way over from other parts of the world.</w:t>
      </w:r>
    </w:p>
    <w:p w14:paraId="32972E01" w14:textId="77777777" w:rsidR="00D90F0C" w:rsidRPr="00D90F0C" w:rsidRDefault="00D90F0C" w:rsidP="00D90F0C">
      <w:r w:rsidRPr="00D90F0C">
        <w:t xml:space="preserve">In general, though, elimination efforts have generally relied on region-by-region mass measles-vaccination campaigns. These campaigns are often too reactive to be effective over the long term, </w:t>
      </w:r>
      <w:r w:rsidRPr="00D90F0C">
        <w:rPr>
          <w:rStyle w:val="StyleBoldUnderline"/>
        </w:rPr>
        <w:t>treating the symptom of a measles outbreak rather than the broader cause: a lack of routine immunizations</w:t>
      </w:r>
      <w:r w:rsidRPr="00D90F0C">
        <w:t>. While mass vaccination against a single disease is certainly an effective tool in helping health officials respond to outbreaks, it can also draw attention and resources away from more farsighted efforts to increase routine immunization coverage. As a result, it can inadvertently increase the risk of future outbreaks of measles and other infectious diseases.</w:t>
      </w:r>
    </w:p>
    <w:p w14:paraId="51B3377F" w14:textId="77777777" w:rsidR="00D90F0C" w:rsidRDefault="00D90F0C" w:rsidP="00D90F0C">
      <w:pPr>
        <w:pStyle w:val="NormalWeb"/>
        <w:shd w:val="clear" w:color="auto" w:fill="FFFFFF"/>
        <w:rPr>
          <w:rFonts w:ascii="Georgia" w:hAnsi="Georgia"/>
          <w:color w:val="000000"/>
          <w:sz w:val="27"/>
          <w:szCs w:val="27"/>
        </w:rPr>
      </w:pPr>
    </w:p>
    <w:p w14:paraId="563A2B2A" w14:textId="77777777" w:rsidR="00D90F0C" w:rsidRPr="00D90F0C" w:rsidRDefault="00D90F0C" w:rsidP="00D90F0C"/>
    <w:p w14:paraId="2CCA3759" w14:textId="77777777" w:rsidR="005A63C3" w:rsidRDefault="005A63C3" w:rsidP="005A63C3"/>
    <w:p w14:paraId="061AF1FE" w14:textId="52C262BB" w:rsidR="005A63C3" w:rsidRDefault="005A63C3" w:rsidP="005A63C3">
      <w:pPr>
        <w:pStyle w:val="Heading3"/>
      </w:pPr>
      <w:r>
        <w:t>AT: Burnout</w:t>
      </w:r>
    </w:p>
    <w:p w14:paraId="68617461" w14:textId="06528863" w:rsidR="005A63C3" w:rsidRDefault="005A63C3" w:rsidP="005A63C3">
      <w:pPr>
        <w:pStyle w:val="Heading4"/>
      </w:pPr>
      <w:r>
        <w:t xml:space="preserve">Viruses compete with each other – forces escalating lethality that threatens extinction </w:t>
      </w:r>
    </w:p>
    <w:p w14:paraId="7DBA8F64" w14:textId="68DA0003" w:rsidR="005A63C3" w:rsidRPr="005A63C3" w:rsidRDefault="005A63C3" w:rsidP="005A63C3">
      <w:r w:rsidRPr="005A63C3">
        <w:t xml:space="preserve">E. Fuller </w:t>
      </w:r>
      <w:r w:rsidRPr="005A63C3">
        <w:rPr>
          <w:rStyle w:val="StyleStyleBold12pt"/>
        </w:rPr>
        <w:t xml:space="preserve">Torrey </w:t>
      </w:r>
      <w:r>
        <w:rPr>
          <w:rStyle w:val="StyleStyleBold12pt"/>
        </w:rPr>
        <w:t>and</w:t>
      </w:r>
      <w:r w:rsidRPr="005A63C3">
        <w:t xml:space="preserve"> Robert H. </w:t>
      </w:r>
      <w:r w:rsidRPr="005A63C3">
        <w:rPr>
          <w:rStyle w:val="StyleStyleBold12pt"/>
        </w:rPr>
        <w:t>Yolken</w:t>
      </w:r>
      <w:r w:rsidRPr="005A63C3">
        <w:t xml:space="preserve">, Directors Stanley Medical Research Institute, </w:t>
      </w:r>
      <w:r w:rsidRPr="005A63C3">
        <w:rPr>
          <w:rStyle w:val="StyleStyleBold12pt"/>
        </w:rPr>
        <w:t>2005</w:t>
      </w:r>
      <w:r w:rsidRPr="005A63C3">
        <w:t>, Beasts of the Earth: animals, humans and disease, p. 5-6</w:t>
      </w:r>
    </w:p>
    <w:p w14:paraId="791BED94" w14:textId="77777777" w:rsidR="005A63C3" w:rsidRPr="005A63C3" w:rsidRDefault="005A63C3" w:rsidP="005A63C3">
      <w:r w:rsidRPr="005A63C3">
        <w:t xml:space="preserve">The outcome of this marriage, however, is not as clearly defined as it was once thought to be.  </w:t>
      </w:r>
      <w:r w:rsidRPr="005A63C3">
        <w:rPr>
          <w:rStyle w:val="StyleBoldUnderline"/>
        </w:rPr>
        <w:t>For many years, it was believed that microbes and human slowly learn to live with each other as microbes evolve toward a benign coexistence wit their hosts</w:t>
      </w:r>
      <w:r w:rsidRPr="005A63C3">
        <w:t xml:space="preserve">.  Thus, the bacterium that causes syphilis was thought to be extremely virulent when it initially spread among humans in the sixteenth century, then to have slowly become less virulent over the following three centuries.  </w:t>
      </w:r>
      <w:proofErr w:type="gramStart"/>
      <w:r w:rsidRPr="005A63C3">
        <w:rPr>
          <w:rStyle w:val="StyleBoldUnderline"/>
        </w:rPr>
        <w:t>This reassuring view of microbial history has recently been challenged by Paul Ewald and others, who have questioned whether microbes do necessarily evolve toward long-term accommodation with their hosts</w:t>
      </w:r>
      <w:proofErr w:type="gramEnd"/>
      <w:r w:rsidRPr="005A63C3">
        <w:t xml:space="preserve">.  Under certain circumstances, </w:t>
      </w:r>
      <w:r w:rsidRPr="005A63C3">
        <w:rPr>
          <w:rStyle w:val="StyleBoldUnderline"/>
        </w:rPr>
        <w:t>Ewald argues, “Natural selection may…favor the evolution of extreme harmfulness if the exploitation that damages the host [i.e. disease] enhances the ability of the harmful variant to compete with a more benign pathogen.</w:t>
      </w:r>
      <w:r w:rsidRPr="005A63C3">
        <w:t xml:space="preserve">”  The outcome of such a “marriage” may thus be the murder of one spouse by the other.  In eschatological terms, this view argues that a microbe such as HIV or SARS virus may be truly capable of eradicating the human race. </w:t>
      </w:r>
    </w:p>
    <w:p w14:paraId="54B61571" w14:textId="77777777" w:rsidR="005A63C3" w:rsidRDefault="005A63C3" w:rsidP="005A63C3"/>
    <w:p w14:paraId="4164391E" w14:textId="77777777" w:rsidR="005A63C3" w:rsidRPr="005A63C3" w:rsidRDefault="005A63C3" w:rsidP="005A63C3"/>
    <w:p w14:paraId="373B1CFC" w14:textId="77777777" w:rsidR="003A564C" w:rsidRDefault="003A564C" w:rsidP="003A564C">
      <w:pPr>
        <w:pStyle w:val="Heading3"/>
      </w:pPr>
      <w:r>
        <w:t>AT: Quarantines</w:t>
      </w:r>
    </w:p>
    <w:p w14:paraId="71D3CB7B" w14:textId="77777777" w:rsidR="003A564C" w:rsidRPr="00F20B29" w:rsidRDefault="003A564C" w:rsidP="003A564C">
      <w:pPr>
        <w:pStyle w:val="Heading4"/>
      </w:pPr>
      <w:r w:rsidRPr="00F20B29">
        <w:t xml:space="preserve">Quarantine fails—increases the likelihood of spreading disease </w:t>
      </w:r>
    </w:p>
    <w:p w14:paraId="65322903" w14:textId="18619C7A" w:rsidR="003A564C" w:rsidRPr="00F20B29" w:rsidRDefault="003A564C" w:rsidP="003A564C">
      <w:r w:rsidRPr="00F20B29">
        <w:rPr>
          <w:rStyle w:val="StyleStyleBold12pt"/>
        </w:rPr>
        <w:t>Hull '14</w:t>
      </w:r>
      <w:r w:rsidRPr="00F20B29">
        <w:t xml:space="preserve"> (Harry F. Hull, trained in epidemiology at the U.S. Centers for Disease Control and Prevention and an adjunct professor of pediatric infectious diseases and infectious disease epidemiology at the School of Public Health</w:t>
      </w:r>
      <w:proofErr w:type="gramStart"/>
      <w:r w:rsidRPr="00F20B29">
        <w:t>.,</w:t>
      </w:r>
      <w:proofErr w:type="gramEnd"/>
      <w:r w:rsidRPr="00F20B29">
        <w:t xml:space="preserve"> "Why quarantines won’t stop Ebola from spreading in the U.S.", The Washington Post, October 3, </w:t>
      </w:r>
      <w:hyperlink r:id="rId39" w:history="1">
        <w:r w:rsidRPr="00F20B29">
          <w:rPr>
            <w:rStyle w:val="Hyperlink"/>
          </w:rPr>
          <w:t>https://www.washingtonpost.com/posteverything/wp/2014/10/03/why-quarantines-wont-stop-ebola-from-spreading-in-the-u-s/</w:t>
        </w:r>
      </w:hyperlink>
      <w:r w:rsidR="00E6144C">
        <w:t>)</w:t>
      </w:r>
    </w:p>
    <w:p w14:paraId="505C57B1" w14:textId="77777777" w:rsidR="003A564C" w:rsidRPr="00F20B29" w:rsidRDefault="003A564C" w:rsidP="003A564C">
      <w:pPr>
        <w:rPr>
          <w:sz w:val="16"/>
        </w:rPr>
      </w:pPr>
      <w:r w:rsidRPr="00F20B29">
        <w:rPr>
          <w:sz w:val="16"/>
        </w:rPr>
        <w:t xml:space="preserve">The United States’ first Ebola patient was identified this week in Texas. He probably won’t be the last. Ebola is contagious and highly lethal. With no demonstrably effective vaccine available, isolation and quarantine are invaluable tools. Is it enough to stop Ebola here? Although used interchangeably, isolation differs from quarantine in a couple of key ways. Isolation refers to placing an ill and contagious person in a controlled environment to prevent transmission. </w:t>
      </w:r>
      <w:r w:rsidRPr="00F20B29">
        <w:rPr>
          <w:rStyle w:val="StyleBoldUnderline"/>
        </w:rPr>
        <w:t>Quarantine,</w:t>
      </w:r>
      <w:r w:rsidRPr="00F20B29">
        <w:rPr>
          <w:sz w:val="16"/>
        </w:rPr>
        <w:t xml:space="preserve"> on the other hand, </w:t>
      </w:r>
      <w:r w:rsidRPr="00F20B29">
        <w:rPr>
          <w:rStyle w:val="StyleBoldUnderline"/>
        </w:rPr>
        <w:t>means restricting the movements and contacts of healthy people exposed or potentially exposed who may become contagious</w:t>
      </w:r>
      <w:r w:rsidRPr="00F20B29">
        <w:rPr>
          <w:sz w:val="16"/>
        </w:rPr>
        <w:t xml:space="preserve">. Isolation is commonly used in hospitals for many diseases. </w:t>
      </w:r>
      <w:r w:rsidRPr="00F20B29">
        <w:rPr>
          <w:rStyle w:val="Emphasis"/>
        </w:rPr>
        <w:t>Quarantine is rarely employed because it may unnecessarily restrict liberty and</w:t>
      </w:r>
      <w:r w:rsidRPr="00F20B29">
        <w:rPr>
          <w:sz w:val="16"/>
        </w:rPr>
        <w:t xml:space="preserve"> may </w:t>
      </w:r>
      <w:r w:rsidRPr="00F20B29">
        <w:rPr>
          <w:rStyle w:val="Emphasis"/>
        </w:rPr>
        <w:t>spread disease to quarantined persons who were not actually exposed</w:t>
      </w:r>
      <w:r w:rsidRPr="00F20B29">
        <w:rPr>
          <w:sz w:val="16"/>
        </w:rPr>
        <w:t xml:space="preserve">. </w:t>
      </w:r>
      <w:r w:rsidRPr="00F20B29">
        <w:rPr>
          <w:rStyle w:val="StyleBoldUnderline"/>
        </w:rPr>
        <w:t>Calls for quarantine to control AIDS in the 1980s were counterproductive.</w:t>
      </w:r>
      <w:r w:rsidRPr="00F20B29">
        <w:rPr>
          <w:sz w:val="16"/>
        </w:rPr>
        <w:t xml:space="preserve"> </w:t>
      </w:r>
      <w:r w:rsidRPr="00F20B29">
        <w:rPr>
          <w:rStyle w:val="StyleBoldUnderline"/>
        </w:rPr>
        <w:t>Quarantine of passengers</w:t>
      </w:r>
      <w:r w:rsidRPr="00F20B29">
        <w:rPr>
          <w:sz w:val="16"/>
        </w:rPr>
        <w:t xml:space="preserve"> arriving from Ireland </w:t>
      </w:r>
      <w:r w:rsidRPr="00F20B29">
        <w:rPr>
          <w:rStyle w:val="StyleBoldUnderline"/>
        </w:rPr>
        <w:t xml:space="preserve">in the 1800s on typhus ships </w:t>
      </w:r>
      <w:r w:rsidRPr="00F20B29">
        <w:rPr>
          <w:rStyle w:val="Emphasis"/>
        </w:rPr>
        <w:t>condemned many to death</w:t>
      </w:r>
      <w:r w:rsidRPr="00F20B29">
        <w:rPr>
          <w:sz w:val="16"/>
        </w:rPr>
        <w:t xml:space="preserve">. </w:t>
      </w:r>
      <w:r w:rsidRPr="00F20B29">
        <w:rPr>
          <w:rStyle w:val="StyleBoldUnderline"/>
        </w:rPr>
        <w:t>Quarantining crowded slums in Liberia</w:t>
      </w:r>
      <w:r w:rsidRPr="00F20B29">
        <w:rPr>
          <w:sz w:val="16"/>
        </w:rPr>
        <w:t xml:space="preserve"> may </w:t>
      </w:r>
      <w:r w:rsidRPr="00F20B29">
        <w:rPr>
          <w:rStyle w:val="StyleBoldUnderline"/>
        </w:rPr>
        <w:t xml:space="preserve">have </w:t>
      </w:r>
      <w:r w:rsidRPr="00F20B29">
        <w:rPr>
          <w:rStyle w:val="Emphasis"/>
        </w:rPr>
        <w:t>increased the spread of Ebola</w:t>
      </w:r>
      <w:r w:rsidRPr="00F20B29">
        <w:rPr>
          <w:rStyle w:val="StyleBoldUnderline"/>
        </w:rPr>
        <w:t xml:space="preserve"> as people fled</w:t>
      </w:r>
      <w:r w:rsidRPr="00F20B29">
        <w:rPr>
          <w:sz w:val="16"/>
        </w:rPr>
        <w:t xml:space="preserve">. </w:t>
      </w:r>
      <w:r w:rsidRPr="00F20B29">
        <w:rPr>
          <w:rStyle w:val="StyleBoldUnderline"/>
        </w:rPr>
        <w:t>Mass quarantine efforts in the U</w:t>
      </w:r>
      <w:r w:rsidRPr="00F20B29">
        <w:rPr>
          <w:sz w:val="16"/>
        </w:rPr>
        <w:t xml:space="preserve">nited </w:t>
      </w:r>
      <w:r w:rsidRPr="00F20B29">
        <w:rPr>
          <w:rStyle w:val="StyleBoldUnderline"/>
        </w:rPr>
        <w:t>S</w:t>
      </w:r>
      <w:r w:rsidRPr="00F20B29">
        <w:rPr>
          <w:sz w:val="16"/>
        </w:rPr>
        <w:t xml:space="preserve">tates </w:t>
      </w:r>
      <w:r w:rsidRPr="00F20B29">
        <w:rPr>
          <w:rStyle w:val="StyleBoldUnderline"/>
        </w:rPr>
        <w:t>would</w:t>
      </w:r>
      <w:r w:rsidRPr="00F20B29">
        <w:rPr>
          <w:sz w:val="16"/>
        </w:rPr>
        <w:t xml:space="preserve"> likely </w:t>
      </w:r>
      <w:r w:rsidRPr="00F20B29">
        <w:rPr>
          <w:rStyle w:val="StyleBoldUnderline"/>
        </w:rPr>
        <w:t xml:space="preserve">be similarly ineffective as </w:t>
      </w:r>
      <w:r w:rsidRPr="00F20B29">
        <w:rPr>
          <w:rStyle w:val="Emphasis"/>
        </w:rPr>
        <w:t>people seek to escape perceived death traps</w:t>
      </w:r>
      <w:r w:rsidRPr="00F20B29">
        <w:rPr>
          <w:rStyle w:val="StyleBoldUnderline"/>
        </w:rPr>
        <w:t>. Closing borders to healthy travelers from Africa would be ineffective</w:t>
      </w:r>
      <w:r w:rsidRPr="00F20B29">
        <w:rPr>
          <w:sz w:val="16"/>
        </w:rPr>
        <w:t xml:space="preserve">. </w:t>
      </w:r>
      <w:r w:rsidRPr="00F20B29">
        <w:rPr>
          <w:rStyle w:val="StyleBoldUnderline"/>
        </w:rPr>
        <w:t>People would simply lie, forge documents or carry more than one passport. An inability to return</w:t>
      </w:r>
      <w:r w:rsidRPr="00F20B29">
        <w:rPr>
          <w:sz w:val="16"/>
        </w:rPr>
        <w:t xml:space="preserve"> if exposed </w:t>
      </w:r>
      <w:r w:rsidRPr="00F20B29">
        <w:rPr>
          <w:rStyle w:val="StyleBoldUnderline"/>
        </w:rPr>
        <w:t>would deter skilled health workers from supporting control efforts in Africa</w:t>
      </w:r>
      <w:r w:rsidRPr="00F20B29">
        <w:rPr>
          <w:sz w:val="16"/>
        </w:rPr>
        <w:t xml:space="preserve">. Except for extremely high risk or uncooperative </w:t>
      </w:r>
      <w:proofErr w:type="gramStart"/>
      <w:r w:rsidRPr="00F20B29">
        <w:rPr>
          <w:sz w:val="16"/>
        </w:rPr>
        <w:t>persons</w:t>
      </w:r>
      <w:proofErr w:type="gramEnd"/>
      <w:r w:rsidRPr="00F20B29">
        <w:rPr>
          <w:sz w:val="16"/>
        </w:rPr>
        <w:t>, quarantine has been replaced by identification and monitoring of at-risk people.</w:t>
      </w:r>
    </w:p>
    <w:p w14:paraId="019D07F5" w14:textId="77777777" w:rsidR="003A564C" w:rsidRPr="00F20B29" w:rsidRDefault="003A564C" w:rsidP="003A564C"/>
    <w:p w14:paraId="0046EFA4" w14:textId="77777777" w:rsidR="003A564C" w:rsidRPr="00F20B29" w:rsidRDefault="003A564C" w:rsidP="003A564C">
      <w:pPr>
        <w:pStyle w:val="Heading4"/>
      </w:pPr>
      <w:r w:rsidRPr="00F20B29">
        <w:t>Quarantines are too outdated to work today</w:t>
      </w:r>
    </w:p>
    <w:p w14:paraId="3C640B72" w14:textId="1297BE62" w:rsidR="003A564C" w:rsidRPr="00F20B29" w:rsidRDefault="003A564C" w:rsidP="003A564C">
      <w:r w:rsidRPr="00F20B29">
        <w:rPr>
          <w:rStyle w:val="StyleStyleBold12pt"/>
        </w:rPr>
        <w:t>Werner '14</w:t>
      </w:r>
      <w:r w:rsidRPr="00F20B29">
        <w:t xml:space="preserve"> (Erica Werner, Associated Press, "Do quarantines actually work? Experts question effectiveness", PBSNews, October 30, </w:t>
      </w:r>
      <w:hyperlink r:id="rId40" w:history="1">
        <w:r w:rsidRPr="00F20B29">
          <w:rPr>
            <w:rStyle w:val="Hyperlink"/>
          </w:rPr>
          <w:t>www.pbs.org/newshour/rundown/quarantines-rarely-used-effectiveness-questioned/</w:t>
        </w:r>
      </w:hyperlink>
      <w:r w:rsidR="00E6144C">
        <w:t>)</w:t>
      </w:r>
    </w:p>
    <w:p w14:paraId="6517E179" w14:textId="77777777" w:rsidR="003A564C" w:rsidRPr="00F20B29" w:rsidRDefault="003A564C" w:rsidP="003A564C">
      <w:pPr>
        <w:rPr>
          <w:sz w:val="16"/>
        </w:rPr>
      </w:pPr>
      <w:r w:rsidRPr="00F20B29">
        <w:rPr>
          <w:rStyle w:val="StyleBoldUnderline"/>
        </w:rPr>
        <w:t>Large-scale quarantines were used frequently</w:t>
      </w:r>
      <w:r w:rsidRPr="00F20B29">
        <w:rPr>
          <w:sz w:val="16"/>
        </w:rPr>
        <w:t xml:space="preserve"> during disease outbreaks </w:t>
      </w:r>
      <w:r w:rsidRPr="00F20B29">
        <w:rPr>
          <w:rStyle w:val="StyleBoldUnderline"/>
        </w:rPr>
        <w:t>in the 19th and early 20th centuries</w:t>
      </w:r>
      <w:r w:rsidRPr="00F20B29">
        <w:rPr>
          <w:sz w:val="16"/>
        </w:rPr>
        <w:t xml:space="preserve">, including the influenza pandemic in 1918. Experts say </w:t>
      </w:r>
      <w:r w:rsidRPr="00F20B29">
        <w:rPr>
          <w:rStyle w:val="StyleBoldUnderline"/>
        </w:rPr>
        <w:t>it’s not clear such quarantines were very effective</w:t>
      </w:r>
      <w:r w:rsidRPr="00F20B29">
        <w:rPr>
          <w:sz w:val="16"/>
        </w:rPr>
        <w:t xml:space="preserve">. </w:t>
      </w:r>
      <w:r w:rsidRPr="00F20B29">
        <w:rPr>
          <w:rStyle w:val="StyleBoldUnderline"/>
        </w:rPr>
        <w:t>In some cases, entire populations were isolated</w:t>
      </w:r>
      <w:r w:rsidRPr="00F20B29">
        <w:rPr>
          <w:sz w:val="16"/>
        </w:rPr>
        <w:t xml:space="preserve">, such as a quarantine of Chinatown in San Francisco in 1900 in response to the bubonic plague. </w:t>
      </w:r>
      <w:proofErr w:type="gramStart"/>
      <w:r w:rsidRPr="00F20B29">
        <w:rPr>
          <w:sz w:val="16"/>
        </w:rPr>
        <w:t>The quarantine order was struck down by a court</w:t>
      </w:r>
      <w:proofErr w:type="gramEnd"/>
      <w:r w:rsidRPr="00F20B29">
        <w:rPr>
          <w:sz w:val="16"/>
        </w:rPr>
        <w:t xml:space="preserve"> after an outcry by residents. </w:t>
      </w:r>
      <w:r w:rsidRPr="00F20B29">
        <w:rPr>
          <w:rStyle w:val="Emphasis"/>
        </w:rPr>
        <w:t>Such large-scale quarantines have largely fallen into disuse with the rise of modern medicine, vaccines and antibiotics</w:t>
      </w:r>
      <w:r w:rsidRPr="00F20B29">
        <w:rPr>
          <w:sz w:val="16"/>
        </w:rPr>
        <w:t xml:space="preserve">. More recently, the spread of tuberculosis led authorities to quarantine individuals to make sure they were taking their medicine and following other protocols. More than 100 TB patients were detained in New York City between 1993 and 1995. What about elsewhere? </w:t>
      </w:r>
      <w:r w:rsidRPr="00F20B29">
        <w:rPr>
          <w:rStyle w:val="StyleBoldUnderline"/>
        </w:rPr>
        <w:t>The SARS epidemic led to large-scale quarantines</w:t>
      </w:r>
      <w:r w:rsidRPr="00F20B29">
        <w:rPr>
          <w:sz w:val="16"/>
        </w:rPr>
        <w:t xml:space="preserve"> in Asia and Canada in 2003, </w:t>
      </w:r>
      <w:r w:rsidRPr="00F20B29">
        <w:rPr>
          <w:rStyle w:val="StyleBoldUnderline"/>
        </w:rPr>
        <w:t xml:space="preserve">including </w:t>
      </w:r>
      <w:r w:rsidRPr="00F20B29">
        <w:rPr>
          <w:sz w:val="16"/>
        </w:rPr>
        <w:t xml:space="preserve">around </w:t>
      </w:r>
      <w:r w:rsidRPr="00F20B29">
        <w:rPr>
          <w:rStyle w:val="StyleBoldUnderline"/>
        </w:rPr>
        <w:t xml:space="preserve">30,000 people quarantined in Toronto, </w:t>
      </w:r>
      <w:r w:rsidRPr="00F20B29">
        <w:rPr>
          <w:sz w:val="16"/>
        </w:rPr>
        <w:t xml:space="preserve">mostly at home. </w:t>
      </w:r>
      <w:r w:rsidRPr="00F20B29">
        <w:rPr>
          <w:rStyle w:val="Emphasis"/>
        </w:rPr>
        <w:t>There’s disagreement about whether the quarantine in Toronto was effective</w:t>
      </w:r>
      <w:r w:rsidRPr="00F20B29">
        <w:rPr>
          <w:sz w:val="16"/>
        </w:rPr>
        <w:t xml:space="preserve">. Some believe it did limit the spread of the outbreak, while others say </w:t>
      </w:r>
      <w:r w:rsidRPr="00F20B29">
        <w:rPr>
          <w:rStyle w:val="Emphasis"/>
        </w:rPr>
        <w:t>it was ineffective and inefficient and noncompliance was a problem</w:t>
      </w:r>
      <w:r w:rsidRPr="00F20B29">
        <w:rPr>
          <w:sz w:val="16"/>
        </w:rPr>
        <w:t xml:space="preserve">. What are </w:t>
      </w:r>
      <w:r w:rsidRPr="00F20B29">
        <w:rPr>
          <w:rStyle w:val="StyleBoldUnderline"/>
        </w:rPr>
        <w:t>experts</w:t>
      </w:r>
      <w:r w:rsidRPr="00F20B29">
        <w:rPr>
          <w:sz w:val="16"/>
        </w:rPr>
        <w:t xml:space="preserve">’ concerns about quarantine for Ebola? Experts note that unlike SARS and the flu, Ebola is not easily spread to others by coughing or sneezing. Instead it requires direct contact with a sick person’s bodily fluids while they are showing symptoms of the disease. So they </w:t>
      </w:r>
      <w:r w:rsidRPr="00F20B29">
        <w:rPr>
          <w:rStyle w:val="StyleBoldUnderline"/>
        </w:rPr>
        <w:t>question the need to quarantine people who are not showing symptoms</w:t>
      </w:r>
      <w:r w:rsidRPr="00F20B29">
        <w:rPr>
          <w:sz w:val="16"/>
        </w:rPr>
        <w:t xml:space="preserve">. Health officials also agree that the best way to protect the U.S. from the disease is to end the outbreak in West Africa. Doctors, nurses and other health workers are badly needed there, and </w:t>
      </w:r>
      <w:proofErr w:type="gramStart"/>
      <w:r w:rsidRPr="00F20B29">
        <w:rPr>
          <w:sz w:val="16"/>
        </w:rPr>
        <w:t>experts</w:t>
      </w:r>
      <w:proofErr w:type="gramEnd"/>
      <w:r w:rsidRPr="00F20B29">
        <w:rPr>
          <w:sz w:val="16"/>
        </w:rPr>
        <w:t xml:space="preserve"> worry that </w:t>
      </w:r>
      <w:r w:rsidRPr="00F20B29">
        <w:rPr>
          <w:rStyle w:val="StyleBoldUnderline"/>
        </w:rPr>
        <w:t>imposing quarantines</w:t>
      </w:r>
      <w:r w:rsidRPr="00F20B29">
        <w:rPr>
          <w:sz w:val="16"/>
        </w:rPr>
        <w:t xml:space="preserve"> here at home </w:t>
      </w:r>
      <w:r w:rsidRPr="00F20B29">
        <w:rPr>
          <w:rStyle w:val="StyleBoldUnderline"/>
        </w:rPr>
        <w:t>could discourage</w:t>
      </w:r>
      <w:r w:rsidRPr="00F20B29">
        <w:rPr>
          <w:sz w:val="16"/>
        </w:rPr>
        <w:t xml:space="preserve"> those </w:t>
      </w:r>
      <w:r w:rsidRPr="00F20B29">
        <w:rPr>
          <w:rStyle w:val="StyleBoldUnderline"/>
        </w:rPr>
        <w:t>volunteers</w:t>
      </w:r>
      <w:r w:rsidRPr="00F20B29">
        <w:rPr>
          <w:sz w:val="16"/>
        </w:rPr>
        <w:t>. “</w:t>
      </w:r>
      <w:r w:rsidRPr="00F20B29">
        <w:rPr>
          <w:rStyle w:val="Emphasis"/>
        </w:rPr>
        <w:t xml:space="preserve">Being overboard, being draconian is not necessarily the best way </w:t>
      </w:r>
      <w:proofErr w:type="gramStart"/>
      <w:r w:rsidRPr="00F20B29">
        <w:rPr>
          <w:rStyle w:val="Emphasis"/>
        </w:rPr>
        <w:t>to</w:t>
      </w:r>
      <w:proofErr w:type="gramEnd"/>
      <w:r w:rsidRPr="00F20B29">
        <w:rPr>
          <w:rStyle w:val="Emphasis"/>
        </w:rPr>
        <w:t xml:space="preserve"> keep us safe</w:t>
      </w:r>
      <w:r w:rsidRPr="00F20B29">
        <w:rPr>
          <w:sz w:val="16"/>
        </w:rPr>
        <w:t>,” said Wendy Parmet, a health policy expert at Northeastern University School of Law.</w:t>
      </w:r>
    </w:p>
    <w:p w14:paraId="6031D737" w14:textId="77777777" w:rsidR="003A564C" w:rsidRPr="00F20B29" w:rsidRDefault="003A564C" w:rsidP="003A564C">
      <w:pPr>
        <w:rPr>
          <w:sz w:val="16"/>
        </w:rPr>
      </w:pPr>
    </w:p>
    <w:p w14:paraId="731A4746" w14:textId="77777777" w:rsidR="003A564C" w:rsidRPr="00F20B29" w:rsidRDefault="003A564C" w:rsidP="003A564C">
      <w:pPr>
        <w:pStyle w:val="Heading4"/>
      </w:pPr>
      <w:r w:rsidRPr="00F20B29">
        <w:t xml:space="preserve">Even if they work, overuse risks disaster and more suffering—doesn’t assume mass spread </w:t>
      </w:r>
    </w:p>
    <w:p w14:paraId="522D30A7" w14:textId="638848A8" w:rsidR="003A564C" w:rsidRPr="00F20B29" w:rsidRDefault="003A564C" w:rsidP="003A564C">
      <w:r w:rsidRPr="00F20B29">
        <w:rPr>
          <w:rStyle w:val="StyleStyleBold12pt"/>
        </w:rPr>
        <w:t>Hill-Cawthorne '14</w:t>
      </w:r>
      <w:r w:rsidRPr="00F20B29">
        <w:t xml:space="preserve"> (Grant hill-Cawthorne, lecturer in Communicable Disease Epidemiology at the University of Sydney, "Quarantine works against Ebola but over-use risks disaster", The Conversation, October 1, theconversation.com/quarantine-works-against-ebola-but-over-use-ri</w:t>
      </w:r>
      <w:r w:rsidR="00E6144C">
        <w:t>sks-disaster-32112)</w:t>
      </w:r>
    </w:p>
    <w:p w14:paraId="2AB069FC" w14:textId="77777777" w:rsidR="003A564C" w:rsidRDefault="003A564C" w:rsidP="003A564C">
      <w:pPr>
        <w:rPr>
          <w:rStyle w:val="Emphasis"/>
        </w:rPr>
      </w:pPr>
      <w:r w:rsidRPr="00F20B29">
        <w:rPr>
          <w:rStyle w:val="StyleBoldUnderline"/>
        </w:rPr>
        <w:t>While quarantine is an important weapon in our arsenal against Ebola, indiscriminate isolation is counterproductive. The W</w:t>
      </w:r>
      <w:r w:rsidRPr="00F20B29">
        <w:rPr>
          <w:sz w:val="16"/>
        </w:rPr>
        <w:t xml:space="preserve">orld </w:t>
      </w:r>
      <w:r w:rsidRPr="00F20B29">
        <w:rPr>
          <w:rStyle w:val="StyleBoldUnderline"/>
        </w:rPr>
        <w:t>H</w:t>
      </w:r>
      <w:r w:rsidRPr="00F20B29">
        <w:rPr>
          <w:sz w:val="16"/>
        </w:rPr>
        <w:t xml:space="preserve">ealth </w:t>
      </w:r>
      <w:r w:rsidRPr="00F20B29">
        <w:rPr>
          <w:rStyle w:val="StyleBoldUnderline"/>
        </w:rPr>
        <w:t>O</w:t>
      </w:r>
      <w:r w:rsidRPr="00F20B29">
        <w:rPr>
          <w:sz w:val="16"/>
        </w:rPr>
        <w:t xml:space="preserve">rganisation has </w:t>
      </w:r>
      <w:r w:rsidRPr="00F20B29">
        <w:rPr>
          <w:rStyle w:val="StyleBoldUnderline"/>
        </w:rPr>
        <w:t>warned that closing country borders and banning the movement of people is detrimental to the affected countries, pushing them closer to an impending humanitarian catastrophe.</w:t>
      </w:r>
      <w:r w:rsidRPr="00F20B29">
        <w:rPr>
          <w:sz w:val="16"/>
        </w:rPr>
        <w:t xml:space="preserve"> </w:t>
      </w:r>
      <w:r w:rsidRPr="00F20B29">
        <w:rPr>
          <w:rStyle w:val="Emphasis"/>
        </w:rPr>
        <w:t>Stopping international flights to the affected countries</w:t>
      </w:r>
      <w:r w:rsidRPr="00F20B29">
        <w:rPr>
          <w:sz w:val="16"/>
        </w:rPr>
        <w:t xml:space="preserve">, for instance, </w:t>
      </w:r>
      <w:r w:rsidRPr="00F20B29">
        <w:rPr>
          <w:rStyle w:val="Emphasis"/>
        </w:rPr>
        <w:t>has led to a shortage of essential medical supplies.</w:t>
      </w:r>
      <w:r w:rsidRPr="00F20B29">
        <w:rPr>
          <w:sz w:val="16"/>
        </w:rPr>
        <w:t xml:space="preserve"> Still, this didn’t stop Sierra Leone from imposing a stay-at-home curfew for all of its 6.2 million citizens for three days from September 19 to 21. Results from this unprecedented lockdown are unverified, with reports of between 130 and 350 new suspect cases being identified and 265 corpses found. But </w:t>
      </w:r>
      <w:r w:rsidRPr="00F20B29">
        <w:rPr>
          <w:rStyle w:val="StyleBoldUnderline"/>
        </w:rPr>
        <w:t>in a country where the majority of people live from hand to mouth with no reserves of food, the true hardship of the measure is difficult to quantify.</w:t>
      </w:r>
      <w:r w:rsidRPr="00F20B29">
        <w:rPr>
          <w:sz w:val="16"/>
        </w:rPr>
        <w:t xml:space="preserve"> In addition to the three-day lockdown, two eastern districts have been in indefinite quarantine since the beginning of August. On September 26, Sierra Leone’s president, Ernest Bai Koroma, announced that the two northern districts of Port Loko and Bombali, together with the southern district of Moyamba, </w:t>
      </w:r>
      <w:proofErr w:type="gramStart"/>
      <w:r w:rsidRPr="00F20B29">
        <w:rPr>
          <w:sz w:val="16"/>
        </w:rPr>
        <w:t>will</w:t>
      </w:r>
      <w:proofErr w:type="gramEnd"/>
      <w:r w:rsidRPr="00F20B29">
        <w:rPr>
          <w:sz w:val="16"/>
        </w:rPr>
        <w:t xml:space="preserve"> also be sealed off. This means more than a third of the country’s population will be unable to move at will. Sierra Leone’s </w:t>
      </w:r>
      <w:r w:rsidRPr="00F20B29">
        <w:rPr>
          <w:rStyle w:val="StyleBoldUnderline"/>
        </w:rPr>
        <w:t xml:space="preserve">excessive quarantine measures </w:t>
      </w:r>
      <w:r w:rsidRPr="00F20B29">
        <w:rPr>
          <w:sz w:val="16"/>
        </w:rPr>
        <w:t xml:space="preserve">are </w:t>
      </w:r>
      <w:r w:rsidRPr="00F20B29">
        <w:rPr>
          <w:rStyle w:val="StyleBoldUnderline"/>
        </w:rPr>
        <w:t>hav</w:t>
      </w:r>
      <w:r w:rsidRPr="00F20B29">
        <w:rPr>
          <w:sz w:val="16"/>
        </w:rPr>
        <w:t xml:space="preserve">ing </w:t>
      </w:r>
      <w:r w:rsidRPr="00F20B29">
        <w:rPr>
          <w:rStyle w:val="StyleBoldUnderline"/>
        </w:rPr>
        <w:t>a significant impact on the movement of food and other resources around the countr</w:t>
      </w:r>
      <w:r w:rsidRPr="00F20B29">
        <w:rPr>
          <w:sz w:val="16"/>
        </w:rPr>
        <w:t xml:space="preserve">y, </w:t>
      </w:r>
      <w:r w:rsidRPr="00F20B29">
        <w:rPr>
          <w:rStyle w:val="StyleBoldUnderline"/>
        </w:rPr>
        <w:t>as well as on mining operations</w:t>
      </w:r>
      <w:r w:rsidRPr="00F20B29">
        <w:rPr>
          <w:sz w:val="16"/>
        </w:rPr>
        <w:t xml:space="preserve"> in Port Loko that are </w:t>
      </w:r>
      <w:r w:rsidRPr="00F20B29">
        <w:rPr>
          <w:rStyle w:val="StyleBoldUnderline"/>
        </w:rPr>
        <w:t>critical for the economy</w:t>
      </w:r>
      <w:r w:rsidRPr="00F20B29">
        <w:rPr>
          <w:sz w:val="16"/>
        </w:rPr>
        <w:t xml:space="preserve">. The country had one of Africa’s fastest-growing economies before the outbreak, with the IMF predicting growth of 14%. The World Bank estimates the outbreak will cost 3.3% of its GDP this year, with an additional loss of 1.2% to 8.9% next year. Rice and maize harvests are due to take place between October and December. There’s a significant risk that the </w:t>
      </w:r>
      <w:r w:rsidRPr="00F20B29">
        <w:rPr>
          <w:rStyle w:val="StyleBoldUnderline"/>
        </w:rPr>
        <w:t>ongoing quarantines will have a significant impact on food production.</w:t>
      </w:r>
      <w:r w:rsidRPr="00F20B29">
        <w:rPr>
          <w:sz w:val="16"/>
        </w:rPr>
        <w:t xml:space="preserve"> </w:t>
      </w:r>
      <w:r w:rsidRPr="00F20B29">
        <w:rPr>
          <w:rStyle w:val="Emphasis"/>
        </w:rPr>
        <w:t>Quarantine is an excellent measure for containing infectious disease outbreaks but its indiscriminate and widespread use will compound this epidemic with another humanitarian disaster.</w:t>
      </w:r>
      <w:r>
        <w:rPr>
          <w:rStyle w:val="Emphasis"/>
        </w:rPr>
        <w:t xml:space="preserve"> </w:t>
      </w:r>
    </w:p>
    <w:p w14:paraId="4CDEB0ED" w14:textId="77777777" w:rsidR="003A564C" w:rsidRDefault="003A564C" w:rsidP="003A564C"/>
    <w:p w14:paraId="16365FC6" w14:textId="77777777" w:rsidR="003A564C" w:rsidRDefault="003A564C" w:rsidP="003A564C">
      <w:pPr>
        <w:pStyle w:val="Heading3"/>
      </w:pPr>
      <w:r>
        <w:t>At: No Disease Spread</w:t>
      </w:r>
    </w:p>
    <w:p w14:paraId="3F04E315" w14:textId="77777777" w:rsidR="003A564C" w:rsidRDefault="003A564C" w:rsidP="003A564C">
      <w:pPr>
        <w:pStyle w:val="Heading4"/>
      </w:pPr>
      <w:r>
        <w:t xml:space="preserve">Their defense is descriptive, not prescriptive—today’s diseases are much faster, more lethal, and easier to spread due to dense populations, lack of attention, and mutation abilities </w:t>
      </w:r>
    </w:p>
    <w:p w14:paraId="3988604A" w14:textId="2459720D" w:rsidR="003A564C" w:rsidRPr="00DA024B" w:rsidRDefault="003A564C" w:rsidP="003A564C">
      <w:r w:rsidRPr="00B351B8">
        <w:rPr>
          <w:rStyle w:val="StyleStyleBold12pt"/>
        </w:rPr>
        <w:t>R</w:t>
      </w:r>
      <w:r>
        <w:rPr>
          <w:rStyle w:val="StyleStyleBold12pt"/>
        </w:rPr>
        <w:t xml:space="preserve">ichardson ’16 </w:t>
      </w:r>
      <w:r>
        <w:t xml:space="preserve"> (Robert Richardson, founder and editor of OFFGRID Survival, "PANDEMICS – How likely are we to see a Major Pandemic?</w:t>
      </w:r>
      <w:proofErr w:type="gramStart"/>
      <w:r>
        <w:t>",</w:t>
      </w:r>
      <w:proofErr w:type="gramEnd"/>
      <w:r>
        <w:t xml:space="preserve"> Offgrid Survival, July 6, offgridsurvival.com/globalpandemic/, *date is date </w:t>
      </w:r>
      <w:r w:rsidR="00E6144C">
        <w:t>accessed, no date available)</w:t>
      </w:r>
    </w:p>
    <w:p w14:paraId="3FE2D18C" w14:textId="77777777" w:rsidR="003A564C" w:rsidRPr="004B2493" w:rsidRDefault="003A564C" w:rsidP="003A564C">
      <w:pPr>
        <w:rPr>
          <w:sz w:val="16"/>
        </w:rPr>
      </w:pPr>
      <w:r w:rsidRPr="004B2493">
        <w:rPr>
          <w:sz w:val="16"/>
        </w:rPr>
        <w:t xml:space="preserve">I am a microbiologist with over 25 years of experience in various areas of microbiology and human health research.  I am currently the coordinator for two research centres at the University of Ottawa, the Emerging Pathogens Research Centre (EPRC) and the Centre for Research on Environmental Microbiology (CREM).  I’m also known as the “Germ Guy” and a promoter of global health and hygiene. At Ottawa, our work focuses on the nature of pathogens both in the environment and in the host, their evolution, </w:t>
      </w:r>
      <w:proofErr w:type="gramStart"/>
      <w:r w:rsidRPr="004B2493">
        <w:rPr>
          <w:sz w:val="16"/>
        </w:rPr>
        <w:t>their</w:t>
      </w:r>
      <w:proofErr w:type="gramEnd"/>
      <w:r w:rsidRPr="004B2493">
        <w:rPr>
          <w:sz w:val="16"/>
        </w:rPr>
        <w:t xml:space="preserve"> spread and how best to prevent and control them.  With respect to pandemics, we have published peer-reviewed articles on the evolution of SARS (the pandemic that never was) and the infamous H5N1, more specifically, why it may never end up causing a pandemic.  I’ve also co-authored a chapter on the environmental survival of SARS and how to effectively control its spread. How likely are we to see a major pandemic in the near future? By its definition, </w:t>
      </w:r>
      <w:r w:rsidRPr="00B22AF0">
        <w:rPr>
          <w:rStyle w:val="StyleBoldUnderline"/>
          <w:highlight w:val="cyan"/>
        </w:rPr>
        <w:t>a pandemic</w:t>
      </w:r>
      <w:r w:rsidRPr="00B22AF0">
        <w:rPr>
          <w:rStyle w:val="StyleBoldUnderline"/>
        </w:rPr>
        <w:t xml:space="preserve"> is major</w:t>
      </w:r>
      <w:r w:rsidRPr="004B2493">
        <w:rPr>
          <w:sz w:val="16"/>
        </w:rPr>
        <w:t xml:space="preserve"> however in the context here, I believe that </w:t>
      </w:r>
      <w:r w:rsidRPr="004B2493">
        <w:rPr>
          <w:rStyle w:val="StyleBoldUnderline"/>
        </w:rPr>
        <w:t>the world is becoming increasingly more likely to see a major event.</w:t>
      </w:r>
      <w:r w:rsidRPr="004B2493">
        <w:rPr>
          <w:sz w:val="16"/>
        </w:rPr>
        <w:t xml:space="preserve"> It’s a process that is highly predictable. </w:t>
      </w:r>
      <w:r w:rsidRPr="004B2493">
        <w:rPr>
          <w:rStyle w:val="StyleBoldUnderline"/>
        </w:rPr>
        <w:t>It s</w:t>
      </w:r>
      <w:r w:rsidRPr="00B22AF0">
        <w:rPr>
          <w:rStyle w:val="StyleBoldUnderline"/>
          <w:highlight w:val="cyan"/>
        </w:rPr>
        <w:t>tarts with migration of agriculture and urban environments into more rural and remote area</w:t>
      </w:r>
      <w:r w:rsidRPr="004B2493">
        <w:rPr>
          <w:rStyle w:val="StyleBoldUnderline"/>
        </w:rPr>
        <w:t>s</w:t>
      </w:r>
      <w:r w:rsidRPr="004B2493">
        <w:rPr>
          <w:sz w:val="16"/>
        </w:rPr>
        <w:t xml:space="preserve">, increasing </w:t>
      </w:r>
      <w:r w:rsidRPr="004B2493">
        <w:rPr>
          <w:rStyle w:val="StyleBoldUnderline"/>
        </w:rPr>
        <w:t xml:space="preserve">the likelihood that a potential pandemic strain of a pathogen will come into contact with </w:t>
      </w:r>
      <w:proofErr w:type="gramStart"/>
      <w:r w:rsidRPr="004B2493">
        <w:rPr>
          <w:rStyle w:val="StyleBoldUnderline"/>
        </w:rPr>
        <w:t>humans</w:t>
      </w:r>
      <w:proofErr w:type="gramEnd"/>
      <w:r w:rsidRPr="004B2493">
        <w:rPr>
          <w:rStyle w:val="StyleBoldUnderline"/>
        </w:rPr>
        <w:t xml:space="preserve"> increases</w:t>
      </w:r>
      <w:r w:rsidRPr="004B2493">
        <w:rPr>
          <w:sz w:val="16"/>
        </w:rPr>
        <w:t xml:space="preserve">. Then, </w:t>
      </w:r>
      <w:r w:rsidRPr="00B22AF0">
        <w:rPr>
          <w:rStyle w:val="StyleBoldUnderline"/>
          <w:highlight w:val="cyan"/>
        </w:rPr>
        <w:t>thanks to</w:t>
      </w:r>
      <w:r w:rsidRPr="00B22AF0">
        <w:rPr>
          <w:sz w:val="16"/>
          <w:highlight w:val="cyan"/>
        </w:rPr>
        <w:t xml:space="preserve"> </w:t>
      </w:r>
      <w:r w:rsidRPr="00B22AF0">
        <w:rPr>
          <w:rStyle w:val="StyleBoldUnderline"/>
          <w:highlight w:val="cyan"/>
        </w:rPr>
        <w:t>the rise in densification of both animal and human populations</w:t>
      </w:r>
      <w:r w:rsidRPr="004B2493">
        <w:rPr>
          <w:sz w:val="16"/>
        </w:rPr>
        <w:t xml:space="preserve">, these </w:t>
      </w:r>
      <w:r w:rsidRPr="00B22AF0">
        <w:rPr>
          <w:sz w:val="16"/>
          <w:highlight w:val="cyan"/>
        </w:rPr>
        <w:t>p</w:t>
      </w:r>
      <w:r w:rsidRPr="00B22AF0">
        <w:rPr>
          <w:rStyle w:val="StyleBoldUnderline"/>
          <w:highlight w:val="cyan"/>
        </w:rPr>
        <w:t>athogens can spread in a localized environment and evolve</w:t>
      </w:r>
      <w:r w:rsidRPr="004B2493">
        <w:rPr>
          <w:rStyle w:val="StyleBoldUnderline"/>
        </w:rPr>
        <w:t xml:space="preserve"> to cause greater problems. Finally, with travel from the localized area, </w:t>
      </w:r>
      <w:r w:rsidRPr="00B22AF0">
        <w:rPr>
          <w:rStyle w:val="StyleBoldUnderline"/>
          <w:highlight w:val="cyan"/>
        </w:rPr>
        <w:t>the pathogen can then move worldwide</w:t>
      </w:r>
      <w:r w:rsidRPr="004B2493">
        <w:rPr>
          <w:rStyle w:val="StyleBoldUnderline"/>
        </w:rPr>
        <w:t xml:space="preserve">. </w:t>
      </w:r>
      <w:r w:rsidRPr="004B2493">
        <w:rPr>
          <w:sz w:val="16"/>
        </w:rPr>
        <w:t xml:space="preserve">This fact is particularly important when one thinks that </w:t>
      </w:r>
      <w:r w:rsidRPr="00B22AF0">
        <w:rPr>
          <w:rStyle w:val="StyleBoldUnderline"/>
          <w:highlight w:val="cyan"/>
        </w:rPr>
        <w:t>almost 100 years ago</w:t>
      </w:r>
      <w:r w:rsidRPr="004B2493">
        <w:rPr>
          <w:sz w:val="16"/>
        </w:rPr>
        <w:t xml:space="preserve">, when we had </w:t>
      </w:r>
      <w:r w:rsidRPr="004B2493">
        <w:rPr>
          <w:rStyle w:val="StyleBoldUnderline"/>
        </w:rPr>
        <w:t>the</w:t>
      </w:r>
      <w:r w:rsidRPr="004B2493">
        <w:rPr>
          <w:sz w:val="16"/>
        </w:rPr>
        <w:t xml:space="preserve"> 1918 </w:t>
      </w:r>
      <w:r w:rsidRPr="00B22AF0">
        <w:rPr>
          <w:sz w:val="16"/>
          <w:highlight w:val="cyan"/>
        </w:rPr>
        <w:t>p</w:t>
      </w:r>
      <w:r w:rsidRPr="00B22AF0">
        <w:rPr>
          <w:rStyle w:val="StyleBoldUnderline"/>
          <w:highlight w:val="cyan"/>
        </w:rPr>
        <w:t>andemic</w:t>
      </w:r>
      <w:r w:rsidRPr="00B22AF0">
        <w:rPr>
          <w:sz w:val="16"/>
          <w:highlight w:val="cyan"/>
        </w:rPr>
        <w:t>,</w:t>
      </w:r>
      <w:r w:rsidRPr="004B2493">
        <w:rPr>
          <w:sz w:val="16"/>
        </w:rPr>
        <w:t xml:space="preserve"> it </w:t>
      </w:r>
      <w:r w:rsidRPr="00B22AF0">
        <w:rPr>
          <w:rStyle w:val="StyleBoldUnderline"/>
          <w:highlight w:val="cyan"/>
        </w:rPr>
        <w:t>could take months to circumnavigate the globe</w:t>
      </w:r>
      <w:r w:rsidRPr="00B22AF0">
        <w:rPr>
          <w:rStyle w:val="Emphasis"/>
          <w:highlight w:val="cyan"/>
        </w:rPr>
        <w:t>. Today, it can be accomplished in a day</w:t>
      </w:r>
      <w:r w:rsidRPr="004B2493">
        <w:rPr>
          <w:sz w:val="16"/>
        </w:rPr>
        <w:t>. Moreover, with more individuals traveling than ever before (some 1.4 billion air travelers per year), the opportunity for a pandemic strain to spread is greater than it has ever been.</w:t>
      </w:r>
    </w:p>
    <w:p w14:paraId="7B8DB974" w14:textId="77777777" w:rsidR="003A564C" w:rsidRPr="008020C4" w:rsidRDefault="003A564C" w:rsidP="003A564C">
      <w:pPr>
        <w:rPr>
          <w:rStyle w:val="StyleBoldUnderline"/>
        </w:rPr>
      </w:pPr>
      <w:r w:rsidRPr="008020C4">
        <w:rPr>
          <w:sz w:val="16"/>
        </w:rPr>
        <w:t>What are the biggest threats that you see on the horizon? T</w:t>
      </w:r>
      <w:r w:rsidRPr="008020C4">
        <w:rPr>
          <w:rStyle w:val="StyleBoldUnderline"/>
        </w:rPr>
        <w:t>he majority of pandemics have been due to the evolution of an animal pathogen to a human pathogen.</w:t>
      </w:r>
      <w:r w:rsidRPr="008020C4">
        <w:rPr>
          <w:sz w:val="16"/>
        </w:rPr>
        <w:t xml:space="preserve"> So, </w:t>
      </w:r>
      <w:r w:rsidRPr="008020C4">
        <w:rPr>
          <w:rStyle w:val="StyleBoldUnderline"/>
        </w:rPr>
        <w:t>the real threat</w:t>
      </w:r>
      <w:r w:rsidRPr="008020C4">
        <w:rPr>
          <w:sz w:val="16"/>
        </w:rPr>
        <w:t xml:space="preserve"> that faces humanity </w:t>
      </w:r>
      <w:r w:rsidRPr="008020C4">
        <w:rPr>
          <w:rStyle w:val="StyleBoldUnderline"/>
        </w:rPr>
        <w:t xml:space="preserve">is the continued sharing of spaces between animals </w:t>
      </w:r>
      <w:proofErr w:type="gramStart"/>
      <w:r w:rsidRPr="008020C4">
        <w:rPr>
          <w:rStyle w:val="StyleBoldUnderline"/>
        </w:rPr>
        <w:t>who</w:t>
      </w:r>
      <w:proofErr w:type="gramEnd"/>
      <w:r w:rsidRPr="008020C4">
        <w:rPr>
          <w:rStyle w:val="StyleBoldUnderline"/>
        </w:rPr>
        <w:t xml:space="preserve"> carry these viruses</w:t>
      </w:r>
      <w:r w:rsidRPr="008020C4">
        <w:rPr>
          <w:sz w:val="16"/>
        </w:rPr>
        <w:t xml:space="preserve">, such as chickens and pigs, </w:t>
      </w:r>
      <w:r w:rsidRPr="008020C4">
        <w:rPr>
          <w:rStyle w:val="StyleBoldUnderline"/>
        </w:rPr>
        <w:t>and humans</w:t>
      </w:r>
      <w:r w:rsidRPr="008020C4">
        <w:rPr>
          <w:sz w:val="16"/>
        </w:rPr>
        <w:t xml:space="preserve">. In the case of several near-pandemic pathogens, like H5N1 influenza and the H1N1 pandemic, cases were almost always associated with close contact with a carrier animal. Then, through a process of evolution, the </w:t>
      </w:r>
      <w:r w:rsidRPr="004D74FE">
        <w:rPr>
          <w:rStyle w:val="StyleBoldUnderline"/>
          <w:highlight w:val="cyan"/>
        </w:rPr>
        <w:t>pathogen can ‘adapt’ to the human host and then be able to spread without the need of an anima</w:t>
      </w:r>
      <w:r w:rsidRPr="008020C4">
        <w:rPr>
          <w:rStyle w:val="StyleBoldUnderline"/>
        </w:rPr>
        <w:t>l</w:t>
      </w:r>
      <w:r w:rsidRPr="008020C4">
        <w:rPr>
          <w:sz w:val="16"/>
        </w:rPr>
        <w:t>. The H5N1 has yet to accomplish this adaptation whereas the H1N1 successfully made the transition and led to the pandemic. If a major pandemic does hit what will it look like? I guess if one looks back over the last decade, there are two possible streams for a pandemic. The first, represented by H1N1, may lead to a high number of infections with a slightly higher or equal rate of mortalities. Normally, influenza has a mortality rate of about 0.1</w:t>
      </w:r>
      <w:proofErr w:type="gramStart"/>
      <w:r w:rsidRPr="008020C4">
        <w:rPr>
          <w:sz w:val="16"/>
        </w:rPr>
        <w:t>% .</w:t>
      </w:r>
      <w:proofErr w:type="gramEnd"/>
      <w:r w:rsidRPr="008020C4">
        <w:rPr>
          <w:sz w:val="16"/>
        </w:rPr>
        <w:t xml:space="preserve"> The mortality from the H1N1 pandemic virus was similar, if not lower. By the time the pandemic was over, there was some impact on the global scale but for the most part, the world was able to move forward. The second, represented by SARS, would be much worse. With </w:t>
      </w:r>
      <w:proofErr w:type="gramStart"/>
      <w:r w:rsidRPr="008020C4">
        <w:rPr>
          <w:sz w:val="16"/>
        </w:rPr>
        <w:t>a mortality</w:t>
      </w:r>
      <w:proofErr w:type="gramEnd"/>
      <w:r w:rsidRPr="008020C4">
        <w:rPr>
          <w:sz w:val="16"/>
        </w:rPr>
        <w:t xml:space="preserve"> upwards of 15-20%, the virus would not only spread like wildfire, but also kills in high numbers. In affected regions, which included Toronto here in Canada, hospital intensive care units would be filled to capacity and many of them would be essentially locked down. Away from the health impact, travel to these cities would plummet and economies would suffer for years afterwards. As a result of a rapid global effort</w:t>
      </w:r>
      <w:r w:rsidRPr="004D74FE">
        <w:rPr>
          <w:sz w:val="16"/>
          <w:highlight w:val="cyan"/>
        </w:rPr>
        <w:t xml:space="preserve">, </w:t>
      </w:r>
      <w:r w:rsidRPr="004D74FE">
        <w:rPr>
          <w:rStyle w:val="StyleBoldUnderline"/>
          <w:highlight w:val="cyan"/>
        </w:rPr>
        <w:t>SARS was effectively stopped before it could go global, however, the impact could be extrapolated to give an idea of what might happen in the event of a pandemic following this path.</w:t>
      </w:r>
      <w:r w:rsidRPr="008020C4">
        <w:rPr>
          <w:rStyle w:val="StyleBoldUnderline"/>
        </w:rPr>
        <w:t xml:space="preserve"> </w:t>
      </w:r>
    </w:p>
    <w:p w14:paraId="07108FEE" w14:textId="77777777" w:rsidR="003A564C" w:rsidRPr="00B15314" w:rsidRDefault="003A564C" w:rsidP="003A564C">
      <w:pPr>
        <w:rPr>
          <w:sz w:val="16"/>
        </w:rPr>
      </w:pPr>
      <w:r w:rsidRPr="00B15314">
        <w:rPr>
          <w:sz w:val="16"/>
        </w:rPr>
        <w:t xml:space="preserve">Can you give us some realistic contagion timelines? </w:t>
      </w:r>
      <w:proofErr w:type="gramStart"/>
      <w:r w:rsidRPr="00B15314">
        <w:rPr>
          <w:sz w:val="16"/>
        </w:rPr>
        <w:t>To be honest, no.</w:t>
      </w:r>
      <w:proofErr w:type="gramEnd"/>
      <w:r w:rsidRPr="00B15314">
        <w:rPr>
          <w:sz w:val="16"/>
        </w:rPr>
        <w:t xml:space="preserve"> While it’s easy for Hollywood to come up with potential timelines for a pandemic, the reality is that </w:t>
      </w:r>
      <w:r w:rsidRPr="008020C4">
        <w:rPr>
          <w:rStyle w:val="StyleBoldUnderline"/>
        </w:rPr>
        <w:t>several factors have to be taken into consideration before making a guess as to the speed that a pandemic might travel</w:t>
      </w:r>
      <w:r w:rsidRPr="00B15314">
        <w:rPr>
          <w:sz w:val="16"/>
        </w:rPr>
        <w:t xml:space="preserve">. </w:t>
      </w:r>
      <w:r w:rsidRPr="008020C4">
        <w:rPr>
          <w:rStyle w:val="StyleBoldUnderline"/>
        </w:rPr>
        <w:t>These factors include: The ability</w:t>
      </w:r>
      <w:r w:rsidRPr="00B15314">
        <w:rPr>
          <w:sz w:val="16"/>
        </w:rPr>
        <w:t xml:space="preserve"> of the strain </w:t>
      </w:r>
      <w:r w:rsidRPr="008020C4">
        <w:rPr>
          <w:rStyle w:val="StyleBoldUnderline"/>
        </w:rPr>
        <w:t>to infect, How lethal the strain is</w:t>
      </w:r>
      <w:r w:rsidRPr="00B15314">
        <w:rPr>
          <w:sz w:val="16"/>
        </w:rPr>
        <w:t xml:space="preserve"> to humans, </w:t>
      </w:r>
      <w:r w:rsidRPr="008020C4">
        <w:rPr>
          <w:rStyle w:val="StyleBoldUnderline"/>
        </w:rPr>
        <w:t>The ability</w:t>
      </w:r>
      <w:r w:rsidRPr="00B15314">
        <w:rPr>
          <w:sz w:val="16"/>
        </w:rPr>
        <w:t xml:space="preserve"> of the strain </w:t>
      </w:r>
      <w:r w:rsidRPr="008020C4">
        <w:rPr>
          <w:rStyle w:val="StyleBoldUnderline"/>
        </w:rPr>
        <w:t>to spread, How easy it is to kill the strain</w:t>
      </w:r>
      <w:r w:rsidRPr="008020C4">
        <w:rPr>
          <w:rStyle w:val="Emphasis"/>
        </w:rPr>
        <w:t xml:space="preserve">, </w:t>
      </w:r>
      <w:r w:rsidRPr="004D74FE">
        <w:rPr>
          <w:rStyle w:val="Emphasis"/>
          <w:highlight w:val="cyan"/>
        </w:rPr>
        <w:t>The likelihood that people will listen to warnings and advisories</w:t>
      </w:r>
      <w:r w:rsidRPr="00B15314">
        <w:rPr>
          <w:sz w:val="16"/>
        </w:rPr>
        <w:t xml:space="preserve"> in order to prevent a pandemic from taking hold. For example, almost everyone believes that Ebola virus would make a great pandemic. It infects rapidly and it quite lethal. However, it’s fairly easy to kill and it’s not easy to pick up the virus unless you are relatively close to an infected individual. Also, because it’s so lethal, when infection is found, people tend to ‘run for the hills’ and would easily take to any recommendations to prevent spread</w:t>
      </w:r>
      <w:r w:rsidRPr="00B15314">
        <w:rPr>
          <w:rStyle w:val="StyleBoldUnderline"/>
        </w:rPr>
        <w:t>.</w:t>
      </w:r>
      <w:r w:rsidRPr="00B15314">
        <w:rPr>
          <w:sz w:val="16"/>
        </w:rPr>
        <w:t xml:space="preserve"> So, in that sense, it’s not a particularly good candidate for a pandemic and it’s timeline would be rather short. As we saw with the H1N1 pandemic, the virus infected with relative ease although it wasn’t quite lethal. It spread between humans effectively although it was simple to kill. </w:t>
      </w:r>
      <w:r w:rsidRPr="00B15314">
        <w:rPr>
          <w:rStyle w:val="StyleBoldUnderline"/>
        </w:rPr>
        <w:t>The</w:t>
      </w:r>
      <w:r w:rsidRPr="00B15314">
        <w:rPr>
          <w:sz w:val="16"/>
        </w:rPr>
        <w:t xml:space="preserve"> real </w:t>
      </w:r>
      <w:r w:rsidRPr="00B15314">
        <w:rPr>
          <w:rStyle w:val="StyleBoldUnderline"/>
        </w:rPr>
        <w:t>reason the pandemic took hold was that people simply didn’t listen to the warnings and advisories and acted as if nothing was wrong</w:t>
      </w:r>
      <w:r w:rsidRPr="00B15314">
        <w:rPr>
          <w:sz w:val="16"/>
        </w:rPr>
        <w:t xml:space="preserve">. It wasn’t until a few key deaths occurred in October of 2009 that suddenly the world took notice. By that point, the virus had spread worldwide and simply had to peter out, which took at least another 10 months. So, I guess the simplest way to estimate a timeline is a comparison between the lethality of the virus and the ability of humans to react to the news of the virus. I’m sure that </w:t>
      </w:r>
      <w:r w:rsidRPr="00B15314">
        <w:rPr>
          <w:rStyle w:val="Emphasis"/>
        </w:rPr>
        <w:t>t</w:t>
      </w:r>
      <w:r w:rsidRPr="004D74FE">
        <w:rPr>
          <w:rStyle w:val="Emphasis"/>
          <w:highlight w:val="cyan"/>
        </w:rPr>
        <w:t xml:space="preserve">here’s a ‘happy medium’ that could lead to the </w:t>
      </w:r>
      <w:proofErr w:type="gramStart"/>
      <w:r w:rsidRPr="004D74FE">
        <w:rPr>
          <w:rStyle w:val="Emphasis"/>
          <w:highlight w:val="cyan"/>
        </w:rPr>
        <w:t>worst case</w:t>
      </w:r>
      <w:proofErr w:type="gramEnd"/>
      <w:r w:rsidRPr="004D74FE">
        <w:rPr>
          <w:rStyle w:val="Emphasis"/>
          <w:highlight w:val="cyan"/>
        </w:rPr>
        <w:t xml:space="preserve"> scenario, significant lethality and a lack of attention</w:t>
      </w:r>
      <w:r w:rsidRPr="00B15314">
        <w:rPr>
          <w:rStyle w:val="Emphasis"/>
        </w:rPr>
        <w:t xml:space="preserve"> leading to a sustained timeline</w:t>
      </w:r>
      <w:r w:rsidRPr="00B15314">
        <w:rPr>
          <w:sz w:val="16"/>
        </w:rPr>
        <w:t>, but I haven’t seen anything that could qualify…yet.</w:t>
      </w:r>
    </w:p>
    <w:p w14:paraId="75E0416E" w14:textId="77777777" w:rsidR="003A564C" w:rsidRPr="003A564C" w:rsidRDefault="003A564C" w:rsidP="003A564C"/>
    <w:p w14:paraId="2653BF77" w14:textId="77777777" w:rsidR="00080FA1" w:rsidRPr="00080FA1" w:rsidRDefault="00080FA1" w:rsidP="00080FA1"/>
    <w:p w14:paraId="75E511C4" w14:textId="77777777" w:rsidR="00080FA1" w:rsidRDefault="00080FA1" w:rsidP="00080FA1"/>
    <w:p w14:paraId="6FE78EBA" w14:textId="77777777" w:rsidR="00080FA1" w:rsidRDefault="00080FA1" w:rsidP="00080FA1">
      <w:pPr>
        <w:pStyle w:val="Heading2"/>
      </w:pPr>
      <w:r>
        <w:t>Advantage 2: Vaccine Hesitancy</w:t>
      </w:r>
    </w:p>
    <w:p w14:paraId="215B5F99" w14:textId="77777777" w:rsidR="00080FA1" w:rsidRDefault="00080FA1" w:rsidP="00080FA1">
      <w:pPr>
        <w:pStyle w:val="Heading3"/>
      </w:pPr>
      <w:r>
        <w:t>XT: Bioterror Impact</w:t>
      </w:r>
    </w:p>
    <w:p w14:paraId="496F24F5" w14:textId="77777777" w:rsidR="00080FA1" w:rsidRPr="009B79F6" w:rsidRDefault="00080FA1" w:rsidP="00080FA1">
      <w:pPr>
        <w:pStyle w:val="Heading4"/>
        <w:rPr>
          <w:rStyle w:val="cite"/>
          <w:b/>
        </w:rPr>
      </w:pPr>
      <w:r w:rsidRPr="009B79F6">
        <w:rPr>
          <w:rStyle w:val="cite"/>
          <w:b/>
        </w:rPr>
        <w:t>Effective response is key—failure encourages repeated attacks</w:t>
      </w:r>
    </w:p>
    <w:p w14:paraId="47E9A392" w14:textId="77777777" w:rsidR="00080FA1" w:rsidRPr="009B79F6" w:rsidRDefault="00080FA1" w:rsidP="00080FA1">
      <w:pPr>
        <w:pStyle w:val="card"/>
      </w:pPr>
      <w:r w:rsidRPr="009B79F6">
        <w:rPr>
          <w:rStyle w:val="cite"/>
          <w:rFonts w:eastAsiaTheme="majorEastAsia"/>
        </w:rPr>
        <w:t>Danzig et al</w:t>
      </w:r>
      <w:r w:rsidRPr="009B79F6">
        <w:t>. 200</w:t>
      </w:r>
      <w:r w:rsidRPr="009B79F6">
        <w:rPr>
          <w:rStyle w:val="cite"/>
          <w:rFonts w:eastAsiaTheme="majorEastAsia"/>
        </w:rPr>
        <w:t>7</w:t>
      </w:r>
      <w:r w:rsidRPr="009B79F6">
        <w:t xml:space="preserve"> [Richard J., consultant to the U.S. government on biological terrorism and Chairman of the Board of Directors of the Center for New American Security, a Senior Advisor at the Center for Strategic and International Studies and a Senior Fellow at the Center for Naval Analyses. He is also a Director of the RAND Corporation, a member of the Department of Defense Policy board, the U.S. Military European Command Advisory board, and a consultant to the U.S. government on national security issues, “After an Attack: Preparing Citizens for Bioterrorism”, Center for New American Security, June, p. </w:t>
      </w:r>
      <w:hyperlink r:id="rId41" w:history="1">
        <w:r w:rsidRPr="009B79F6">
          <w:t>http://www.cnas.org/files/documents/publications/DanzigBleekKleinfeld_Bioterror_June07.pdf</w:t>
        </w:r>
      </w:hyperlink>
      <w:r w:rsidRPr="009B79F6">
        <w:t>]</w:t>
      </w:r>
    </w:p>
    <w:p w14:paraId="6934E656" w14:textId="77777777" w:rsidR="00080FA1" w:rsidRPr="009B79F6" w:rsidRDefault="00080FA1" w:rsidP="00080FA1">
      <w:pPr>
        <w:pStyle w:val="card"/>
      </w:pPr>
      <w:r w:rsidRPr="009B79F6">
        <w:rPr>
          <w:rStyle w:val="underline"/>
          <w:highlight w:val="cyan"/>
        </w:rPr>
        <w:t>A public that is unprepared for attack</w:t>
      </w:r>
      <w:r w:rsidRPr="009B79F6">
        <w:rPr>
          <w:rStyle w:val="underline"/>
        </w:rPr>
        <w:t xml:space="preserve">, and that is unable to take positive actions that enable self-protection, </w:t>
      </w:r>
      <w:r w:rsidRPr="009B79F6">
        <w:rPr>
          <w:rStyle w:val="underline"/>
          <w:highlight w:val="cyan"/>
        </w:rPr>
        <w:t>is far more vulnerable</w:t>
      </w:r>
      <w:r w:rsidRPr="009B79F6">
        <w:rPr>
          <w:rStyle w:val="underline"/>
        </w:rPr>
        <w:t xml:space="preserve"> psychologically as well as physically</w:t>
      </w:r>
      <w:r w:rsidRPr="009B79F6">
        <w:t>. If laypeople can be made aware of the threat, have the time to absorb and normalize the idea, and be provided with actions they can undertake to protect themselves, they will be far more resilient.41 If, concomitantly, expectations about government care are lowered to realistic levels, the polity will be less beset with recriminations and broken confidences.</w:t>
      </w:r>
    </w:p>
    <w:p w14:paraId="2D756A54" w14:textId="77777777" w:rsidR="00080FA1" w:rsidRPr="009B79F6" w:rsidRDefault="00080FA1" w:rsidP="00080FA1">
      <w:pPr>
        <w:pStyle w:val="card"/>
      </w:pPr>
      <w:r w:rsidRPr="009B79F6">
        <w:rPr>
          <w:rStyle w:val="underline"/>
        </w:rPr>
        <w:t xml:space="preserve">For us </w:t>
      </w:r>
      <w:r w:rsidRPr="009B79F6">
        <w:rPr>
          <w:rStyle w:val="underline"/>
          <w:highlight w:val="cyan"/>
        </w:rPr>
        <w:t>there is no more critical question about the response to bioterrorism than this</w:t>
      </w:r>
      <w:r w:rsidRPr="009B79F6">
        <w:rPr>
          <w:rStyle w:val="underline"/>
        </w:rPr>
        <w:t>: In the wake of these attacks, does our population unite, increase its confidence in and support for our government, retrieve its sense of security, and redouble its sense of purpose</w:t>
      </w:r>
      <w:proofErr w:type="gramStart"/>
      <w:r w:rsidRPr="009B79F6">
        <w:rPr>
          <w:rStyle w:val="underline"/>
        </w:rPr>
        <w:t>,42</w:t>
      </w:r>
      <w:proofErr w:type="gramEnd"/>
      <w:r w:rsidRPr="009B79F6">
        <w:rPr>
          <w:rStyle w:val="underline"/>
        </w:rPr>
        <w:t xml:space="preserve"> or </w:t>
      </w:r>
      <w:r w:rsidRPr="009B79F6">
        <w:rPr>
          <w:rStyle w:val="underline"/>
          <w:highlight w:val="cyan"/>
        </w:rPr>
        <w:t>does our population</w:t>
      </w:r>
      <w:r w:rsidRPr="009B79F6">
        <w:rPr>
          <w:rStyle w:val="underline"/>
        </w:rPr>
        <w:t xml:space="preserve"> divide, lose confidence, and </w:t>
      </w:r>
      <w:r w:rsidRPr="009B79F6">
        <w:rPr>
          <w:rStyle w:val="underline"/>
          <w:highlight w:val="cyan"/>
        </w:rPr>
        <w:t>become diverted</w:t>
      </w:r>
      <w:r w:rsidRPr="009B79F6">
        <w:t xml:space="preserve"> by problems ensuing from attacks, thus diminishing our ability to pursue our previous political and military agenda?</w:t>
      </w:r>
    </w:p>
    <w:p w14:paraId="0C7CE060" w14:textId="77777777" w:rsidR="00080FA1" w:rsidRPr="009B79F6" w:rsidRDefault="00080FA1" w:rsidP="00080FA1">
      <w:pPr>
        <w:pStyle w:val="card"/>
      </w:pPr>
      <w:r w:rsidRPr="009B79F6">
        <w:rPr>
          <w:rStyle w:val="underline"/>
        </w:rPr>
        <w:t xml:space="preserve">The latter is not only bad in </w:t>
      </w:r>
      <w:proofErr w:type="gramStart"/>
      <w:r w:rsidRPr="009B79F6">
        <w:rPr>
          <w:rStyle w:val="underline"/>
        </w:rPr>
        <w:t>its own</w:t>
      </w:r>
      <w:proofErr w:type="gramEnd"/>
      <w:r w:rsidRPr="009B79F6">
        <w:rPr>
          <w:rStyle w:val="underline"/>
        </w:rPr>
        <w:t xml:space="preserve"> right; </w:t>
      </w:r>
      <w:r w:rsidRPr="009B79F6">
        <w:rPr>
          <w:rStyle w:val="underline"/>
          <w:highlight w:val="cyan"/>
        </w:rPr>
        <w:t>it will also encourage more attacks</w:t>
      </w:r>
      <w:r w:rsidRPr="009B79F6">
        <w:t xml:space="preserve">. Improvement in this political and psychological dimension is not, then, just a matter of consequence management. </w:t>
      </w:r>
      <w:r w:rsidRPr="009B79F6">
        <w:rPr>
          <w:rStyle w:val="underline"/>
          <w:highlight w:val="cyan"/>
        </w:rPr>
        <w:t>Our failures</w:t>
      </w:r>
      <w:r w:rsidRPr="009B79F6">
        <w:rPr>
          <w:rStyle w:val="underline"/>
        </w:rPr>
        <w:t xml:space="preserve"> and achievements in addressing the concerns of our citizens and helping them to help themselves </w:t>
      </w:r>
      <w:r w:rsidRPr="009B79F6">
        <w:rPr>
          <w:rStyle w:val="underline"/>
          <w:highlight w:val="cyan"/>
        </w:rPr>
        <w:t>will go a long way to determining whether</w:t>
      </w:r>
      <w:r w:rsidRPr="009B79F6">
        <w:rPr>
          <w:rStyle w:val="underline"/>
        </w:rPr>
        <w:t xml:space="preserve"> attacks will be defeated and therefore whether </w:t>
      </w:r>
      <w:r w:rsidRPr="009B79F6">
        <w:rPr>
          <w:rStyle w:val="underline"/>
          <w:highlight w:val="cyan"/>
        </w:rPr>
        <w:t>future attacks will be encouraged or deterred</w:t>
      </w:r>
      <w:r w:rsidRPr="009B79F6">
        <w:t>.43</w:t>
      </w:r>
    </w:p>
    <w:p w14:paraId="2DB87DC5" w14:textId="77777777" w:rsidR="00080FA1" w:rsidRPr="00C05818" w:rsidRDefault="00080FA1" w:rsidP="00080FA1">
      <w:pPr>
        <w:pStyle w:val="Heading4"/>
      </w:pPr>
      <w:r>
        <w:t>Effective bioterror attack will cause extinction</w:t>
      </w:r>
    </w:p>
    <w:p w14:paraId="19BDBF91" w14:textId="77777777" w:rsidR="00080FA1" w:rsidRPr="00D40956" w:rsidRDefault="00080FA1" w:rsidP="00080FA1">
      <w:pPr>
        <w:rPr>
          <w:rFonts w:eastAsia="Calibri"/>
        </w:rPr>
      </w:pPr>
      <w:r w:rsidRPr="00BD39C1">
        <w:rPr>
          <w:rStyle w:val="tagChar"/>
          <w:rFonts w:eastAsia="SimSun"/>
          <w:highlight w:val="cyan"/>
        </w:rPr>
        <w:t>Ochs 2</w:t>
      </w:r>
      <w:r w:rsidRPr="00C05818">
        <w:rPr>
          <w:rFonts w:eastAsia="SimSun"/>
          <w:bCs/>
        </w:rPr>
        <w:t xml:space="preserve"> </w:t>
      </w:r>
      <w:r w:rsidRPr="00C05818">
        <w:rPr>
          <w:rFonts w:eastAsia="Calibri"/>
        </w:rPr>
        <w:t>Richard; Naturalist – Grand Teton National Park with a Masters in Natural Resource Management from Rutgers, “Biological Weapons must be abolished immediately”, 6/9 www.freefromterror.</w:t>
      </w:r>
      <w:r>
        <w:rPr>
          <w:rFonts w:eastAsia="Calibri"/>
        </w:rPr>
        <w:t>net/other_articles/abolish.html</w:t>
      </w:r>
    </w:p>
    <w:p w14:paraId="1F6ADEB7" w14:textId="77777777" w:rsidR="00080FA1" w:rsidRPr="00C05818" w:rsidRDefault="00080FA1" w:rsidP="00080FA1">
      <w:pPr>
        <w:pStyle w:val="card"/>
        <w:rPr>
          <w:rFonts w:eastAsia="Calibri"/>
          <w:u w:val="single"/>
        </w:rPr>
      </w:pPr>
      <w:r w:rsidRPr="00BD39C1">
        <w:rPr>
          <w:rStyle w:val="underline"/>
          <w:rFonts w:eastAsia="Calibri"/>
          <w:highlight w:val="cyan"/>
        </w:rPr>
        <w:t>Of all the weapons of mass destruction,</w:t>
      </w:r>
      <w:r w:rsidRPr="00A12BF7">
        <w:rPr>
          <w:rFonts w:eastAsia="Calibri"/>
          <w:sz w:val="16"/>
        </w:rPr>
        <w:t xml:space="preserve"> the genetically engineered </w:t>
      </w:r>
      <w:r w:rsidRPr="00BD39C1">
        <w:rPr>
          <w:rStyle w:val="underline"/>
          <w:rFonts w:eastAsia="Calibri"/>
          <w:highlight w:val="cyan"/>
        </w:rPr>
        <w:t>biological weapons</w:t>
      </w:r>
      <w:r w:rsidRPr="00A12BF7">
        <w:rPr>
          <w:rFonts w:eastAsia="Calibri"/>
          <w:sz w:val="16"/>
        </w:rPr>
        <w:t xml:space="preserve">, many without a known cure or vaccine, </w:t>
      </w:r>
      <w:r w:rsidRPr="00BD39C1">
        <w:rPr>
          <w:rStyle w:val="underline"/>
          <w:rFonts w:eastAsia="Calibri"/>
          <w:highlight w:val="cyan"/>
        </w:rPr>
        <w:t>are an extreme danger to</w:t>
      </w:r>
      <w:r w:rsidRPr="00A12BF7">
        <w:rPr>
          <w:rStyle w:val="underline"/>
          <w:rFonts w:eastAsia="Calibri"/>
        </w:rPr>
        <w:t xml:space="preserve"> the continued </w:t>
      </w:r>
      <w:r w:rsidRPr="00BD39C1">
        <w:rPr>
          <w:rStyle w:val="underline"/>
          <w:rFonts w:eastAsia="Calibri"/>
          <w:highlight w:val="cyan"/>
        </w:rPr>
        <w:t>survival of life</w:t>
      </w:r>
      <w:r w:rsidRPr="00A12BF7">
        <w:rPr>
          <w:rStyle w:val="underline"/>
          <w:rFonts w:eastAsia="Calibri"/>
        </w:rPr>
        <w:t xml:space="preserve"> on earth. Any perceived military value or deterrence pales in comparison to the great risk these weapons pose just sitting in vials in laboratories. </w:t>
      </w:r>
      <w:r w:rsidRPr="00BD39C1">
        <w:rPr>
          <w:rStyle w:val="underline"/>
          <w:rFonts w:eastAsia="Calibri"/>
          <w:highlight w:val="cyan"/>
        </w:rPr>
        <w:t>While a "nuclear winter</w:t>
      </w:r>
      <w:r w:rsidRPr="00A12BF7">
        <w:rPr>
          <w:rStyle w:val="underline"/>
          <w:rFonts w:eastAsia="Calibri"/>
        </w:rPr>
        <w:t xml:space="preserve">," resulting from a massive exchange of nuclear weapons, </w:t>
      </w:r>
      <w:r w:rsidRPr="00BD39C1">
        <w:rPr>
          <w:rStyle w:val="underline"/>
          <w:rFonts w:eastAsia="Calibri"/>
          <w:highlight w:val="cyan"/>
        </w:rPr>
        <w:t>could</w:t>
      </w:r>
      <w:r w:rsidRPr="00A12BF7">
        <w:rPr>
          <w:rStyle w:val="underline"/>
          <w:rFonts w:eastAsia="Calibri"/>
        </w:rPr>
        <w:t xml:space="preserve"> also </w:t>
      </w:r>
      <w:r w:rsidRPr="00BD39C1">
        <w:rPr>
          <w:rStyle w:val="underline"/>
          <w:rFonts w:eastAsia="Calibri"/>
          <w:highlight w:val="cyan"/>
        </w:rPr>
        <w:t>kill off most of life</w:t>
      </w:r>
      <w:r w:rsidRPr="00A12BF7">
        <w:rPr>
          <w:rFonts w:eastAsia="Calibri"/>
          <w:sz w:val="16"/>
        </w:rPr>
        <w:t xml:space="preserve"> on earth and severely compromise the health of </w:t>
      </w:r>
      <w:proofErr w:type="gramStart"/>
      <w:r w:rsidRPr="00A12BF7">
        <w:rPr>
          <w:rFonts w:eastAsia="Calibri"/>
          <w:sz w:val="16"/>
        </w:rPr>
        <w:t xml:space="preserve">future  </w:t>
      </w:r>
      <w:r w:rsidRPr="00C05818">
        <w:rPr>
          <w:rFonts w:eastAsia="Calibri"/>
          <w:u w:val="single"/>
        </w:rPr>
        <w:t>generations</w:t>
      </w:r>
      <w:proofErr w:type="gramEnd"/>
      <w:r w:rsidRPr="00C05818">
        <w:rPr>
          <w:rFonts w:eastAsia="Calibri"/>
          <w:u w:val="single"/>
        </w:rPr>
        <w:t xml:space="preserve">, </w:t>
      </w:r>
      <w:r w:rsidRPr="00BD39C1">
        <w:rPr>
          <w:rFonts w:eastAsia="Calibri"/>
          <w:highlight w:val="cyan"/>
          <w:u w:val="single"/>
        </w:rPr>
        <w:t>they are easier to control. Biological weapons</w:t>
      </w:r>
      <w:r w:rsidRPr="00C05818">
        <w:rPr>
          <w:rFonts w:eastAsia="Calibri"/>
          <w:u w:val="single"/>
        </w:rPr>
        <w:t xml:space="preserve">, on the other hand, </w:t>
      </w:r>
      <w:r w:rsidRPr="00BD39C1">
        <w:rPr>
          <w:rFonts w:eastAsia="Calibri"/>
          <w:highlight w:val="cyan"/>
          <w:u w:val="single"/>
        </w:rPr>
        <w:t>can get out of control very easily</w:t>
      </w:r>
      <w:r w:rsidRPr="00A12BF7">
        <w:rPr>
          <w:rFonts w:eastAsia="Calibri"/>
          <w:sz w:val="16"/>
        </w:rPr>
        <w:t xml:space="preserve">, as the recent anthrax attacks has demonstrated. There is no way to guarantee the security of these doomsday weapons because very tiny amounts can be stolen or accidentally released and then grow or be grown to horrendous proportions. </w:t>
      </w:r>
      <w:r w:rsidRPr="00BD39C1">
        <w:rPr>
          <w:rFonts w:eastAsia="Calibri"/>
          <w:highlight w:val="cyan"/>
          <w:u w:val="single"/>
        </w:rPr>
        <w:t>The Black Death</w:t>
      </w:r>
      <w:r w:rsidRPr="00C05818">
        <w:rPr>
          <w:rFonts w:eastAsia="Calibri"/>
          <w:u w:val="single"/>
        </w:rPr>
        <w:t xml:space="preserve"> of the </w:t>
      </w:r>
      <w:proofErr w:type="gramStart"/>
      <w:r w:rsidRPr="00C05818">
        <w:rPr>
          <w:rFonts w:eastAsia="Calibri"/>
          <w:u w:val="single"/>
        </w:rPr>
        <w:t>Middle</w:t>
      </w:r>
      <w:proofErr w:type="gramEnd"/>
      <w:r w:rsidRPr="00C05818">
        <w:rPr>
          <w:rFonts w:eastAsia="Calibri"/>
          <w:u w:val="single"/>
        </w:rPr>
        <w:t xml:space="preserve"> Ages </w:t>
      </w:r>
      <w:r w:rsidRPr="00BD39C1">
        <w:rPr>
          <w:rFonts w:eastAsia="Calibri"/>
          <w:highlight w:val="cyan"/>
          <w:u w:val="single"/>
        </w:rPr>
        <w:t>would be small in comparison</w:t>
      </w:r>
      <w:r w:rsidRPr="00C05818">
        <w:rPr>
          <w:rFonts w:eastAsia="Calibri"/>
          <w:u w:val="single"/>
        </w:rPr>
        <w:t xml:space="preserve"> to the potential damage bioweapons could cause</w:t>
      </w:r>
      <w:r w:rsidRPr="00A12BF7">
        <w:rPr>
          <w:rFonts w:eastAsia="Calibri"/>
          <w:sz w:val="16"/>
        </w:rPr>
        <w:t xml:space="preserv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t>
      </w:r>
      <w:r w:rsidRPr="00C05818">
        <w:rPr>
          <w:rFonts w:eastAsia="Calibri"/>
          <w:u w:val="single"/>
        </w:rPr>
        <w:t xml:space="preserve">With nuclear and biological weapons, the killing will probably never end. </w:t>
      </w:r>
      <w:r w:rsidRPr="00BD39C1">
        <w:rPr>
          <w:rFonts w:eastAsia="Calibri"/>
          <w:highlight w:val="cyan"/>
          <w:u w:val="single"/>
        </w:rPr>
        <w:t>Radioactive elements last tens of thousands of years and will keep causing cancers</w:t>
      </w:r>
      <w:r w:rsidRPr="00C05818">
        <w:rPr>
          <w:rFonts w:eastAsia="Calibri"/>
          <w:u w:val="single"/>
        </w:rPr>
        <w:t xml:space="preserve"> virtually </w:t>
      </w:r>
      <w:r w:rsidRPr="00BD39C1">
        <w:rPr>
          <w:rFonts w:eastAsia="Calibri"/>
          <w:highlight w:val="cyan"/>
          <w:u w:val="single"/>
        </w:rPr>
        <w:t>forever</w:t>
      </w:r>
      <w:r w:rsidRPr="00C05818">
        <w:rPr>
          <w:rFonts w:eastAsia="Calibri"/>
          <w:u w:val="single"/>
        </w:rPr>
        <w:t xml:space="preserve">. Potentially worse than that, </w:t>
      </w:r>
      <w:r w:rsidRPr="00BD39C1">
        <w:rPr>
          <w:rFonts w:eastAsia="Calibri"/>
          <w:highlight w:val="cyan"/>
          <w:u w:val="single"/>
        </w:rPr>
        <w:t>bio-engineered agents</w:t>
      </w:r>
      <w:r w:rsidRPr="00C05818">
        <w:rPr>
          <w:rFonts w:eastAsia="Calibri"/>
          <w:u w:val="single"/>
        </w:rPr>
        <w:t xml:space="preserve"> by the hundreds with no known cure coul</w:t>
      </w:r>
      <w:r w:rsidRPr="00BD39C1">
        <w:rPr>
          <w:rFonts w:eastAsia="Calibri"/>
          <w:highlight w:val="cyan"/>
          <w:u w:val="single"/>
        </w:rPr>
        <w:t>d wreck</w:t>
      </w:r>
      <w:r w:rsidRPr="00C05818">
        <w:rPr>
          <w:rFonts w:eastAsia="Calibri"/>
          <w:u w:val="single"/>
        </w:rPr>
        <w:t xml:space="preserve"> even </w:t>
      </w:r>
      <w:r w:rsidRPr="00BD39C1">
        <w:rPr>
          <w:rFonts w:eastAsia="Calibri"/>
          <w:highlight w:val="cyan"/>
          <w:u w:val="single"/>
        </w:rPr>
        <w:t>greater calamity on the human race</w:t>
      </w:r>
      <w:r w:rsidRPr="00C05818">
        <w:rPr>
          <w:rFonts w:eastAsia="Calibri"/>
          <w:u w:val="single"/>
        </w:rPr>
        <w:t xml:space="preserve"> than could persistent radiation. AIDS and ebola viruses are just a small example of recently emerging plagues with no known cure or vaccine. Can we imagine hundreds of such plagues?</w:t>
      </w:r>
    </w:p>
    <w:p w14:paraId="61EEDF6E" w14:textId="77777777" w:rsidR="00080FA1" w:rsidRDefault="00080FA1" w:rsidP="00080FA1"/>
    <w:p w14:paraId="68119465" w14:textId="66F2DE37" w:rsidR="001305B6" w:rsidRDefault="001305B6" w:rsidP="001305B6">
      <w:pPr>
        <w:pStyle w:val="Heading3"/>
      </w:pPr>
      <w:r>
        <w:t>AT: CDC Can’t Solve Bioterror</w:t>
      </w:r>
    </w:p>
    <w:p w14:paraId="2F3E47C1" w14:textId="03539693" w:rsidR="001305B6" w:rsidRPr="001305B6" w:rsidRDefault="001305B6" w:rsidP="001305B6">
      <w:pPr>
        <w:pStyle w:val="Heading4"/>
        <w:rPr>
          <w:rStyle w:val="StyleStyleBold12pt"/>
          <w:b/>
        </w:rPr>
      </w:pPr>
      <w:r>
        <w:rPr>
          <w:rStyle w:val="StyleStyleBold12pt"/>
          <w:b/>
        </w:rPr>
        <w:t>Infrastructure exists to respond effectively to bioterror attack</w:t>
      </w:r>
    </w:p>
    <w:p w14:paraId="0E43C8EA" w14:textId="77777777" w:rsidR="001305B6" w:rsidRPr="00055473" w:rsidRDefault="001305B6" w:rsidP="001305B6">
      <w:r w:rsidRPr="00055473">
        <w:rPr>
          <w:rStyle w:val="StyleStyleBold12pt"/>
        </w:rPr>
        <w:t>Foley ’17</w:t>
      </w:r>
      <w:r w:rsidRPr="00055473">
        <w:t xml:space="preserve"> [John, Lieutenant Colonel, U.S. Army, Ret., serves at the National Guard Bureau, J39</w:t>
      </w:r>
      <w:r>
        <w:t xml:space="preserve"> </w:t>
      </w:r>
      <w:r w:rsidRPr="00055473">
        <w:t>Combating Weapons of Mass Destruction. He received a M.S. in WMD Studies as a National</w:t>
      </w:r>
      <w:r>
        <w:t xml:space="preserve"> </w:t>
      </w:r>
      <w:r w:rsidRPr="00055473">
        <w:t>Defense University Countering WMD Graduate Fellow, A Nation Unprepared:</w:t>
      </w:r>
      <w:r>
        <w:t xml:space="preserve"> </w:t>
      </w:r>
      <w:r w:rsidRPr="00055473">
        <w:t xml:space="preserve">Bioterrorism and Pandemic Response, </w:t>
      </w:r>
      <w:hyperlink r:id="rId42" w:history="1">
        <w:r w:rsidRPr="00055473">
          <w:rPr>
            <w:rStyle w:val="Hyperlink"/>
          </w:rPr>
          <w:t>http://thesimonscenter.org/wp-content/uploads/2017/05/IAJ-8-2-2017-pg25-33.pdf</w:t>
        </w:r>
      </w:hyperlink>
      <w:r w:rsidRPr="00055473">
        <w:t>]</w:t>
      </w:r>
    </w:p>
    <w:p w14:paraId="597F5FD2" w14:textId="3E005EB6" w:rsidR="001305B6" w:rsidRDefault="001305B6" w:rsidP="001305B6">
      <w:r>
        <w:t xml:space="preserve">On the other hand, </w:t>
      </w:r>
      <w:r w:rsidRPr="001305B6">
        <w:rPr>
          <w:rStyle w:val="StyleBoldUnderline"/>
        </w:rPr>
        <w:t>the U.S. government has made significant strides in biodefense. It has actively pursued efforts at the federal level and in concert with the states to deter, protect, and respond to a biological event. Funding has been appropriated to provide for the infrastructure, training, and equipping of local, state, and national responders</w:t>
      </w:r>
      <w:r>
        <w:t xml:space="preserve">. National-level exercises All 50 states have plans in place that provide a framework to respond to a biological event have been conducted to test and refine local, state, and national level response. The CDC has consolidated various bio surveillance programs into its National Electronic Surveillance System (NEEDS). This consolidation resulted in reducing confusion and easing the reporting process. All 50 states and the District of Columbia use a NEEDS-compatible system.16 The CDC has provided grants for states to upgrade their laboratories forensic capabilities. </w:t>
      </w:r>
      <w:r w:rsidRPr="001305B6">
        <w:rPr>
          <w:rStyle w:val="StyleBoldUnderline"/>
        </w:rPr>
        <w:t>The Laboratory Response Network was set up to provide local and state laboratories a rapid confirmatory process of suspected pathogens</w:t>
      </w:r>
      <w:r>
        <w:t xml:space="preserve">. The CDC and NIH continue research efforts on vaccines against diseases </w:t>
      </w:r>
      <w:proofErr w:type="gramStart"/>
      <w:r>
        <w:t>that have</w:t>
      </w:r>
      <w:proofErr w:type="gramEnd"/>
      <w:r>
        <w:t xml:space="preserve"> the potential to be weaponized. </w:t>
      </w:r>
      <w:r w:rsidRPr="001305B6">
        <w:rPr>
          <w:rStyle w:val="StyleBoldUnderline"/>
        </w:rPr>
        <w:t>DoD hospitals, as well as the health facilities of the Veterans Affairs (VA), can be called upon in the event of a national emergency</w:t>
      </w:r>
      <w:r>
        <w:t>.17</w:t>
      </w:r>
    </w:p>
    <w:p w14:paraId="7A63EFC9" w14:textId="77777777" w:rsidR="001305B6" w:rsidRPr="001305B6" w:rsidRDefault="001305B6" w:rsidP="001305B6"/>
    <w:p w14:paraId="23FE6DB5" w14:textId="77777777" w:rsidR="00080FA1" w:rsidRDefault="00080FA1" w:rsidP="00080FA1">
      <w:pPr>
        <w:pStyle w:val="Heading3"/>
      </w:pPr>
      <w:r>
        <w:t>XT: Vaccines Key to Econ Growth</w:t>
      </w:r>
    </w:p>
    <w:p w14:paraId="72C37E0F" w14:textId="77777777" w:rsidR="00080FA1" w:rsidRDefault="00080FA1" w:rsidP="00080FA1">
      <w:pPr>
        <w:pStyle w:val="Heading4"/>
      </w:pPr>
      <w:r>
        <w:t>Robust vaccine policy key to economic growth/development</w:t>
      </w:r>
    </w:p>
    <w:p w14:paraId="50C80653" w14:textId="77777777" w:rsidR="00080FA1" w:rsidRPr="00581E7A" w:rsidRDefault="00080FA1" w:rsidP="00080FA1">
      <w:r w:rsidRPr="00271313">
        <w:rPr>
          <w:rStyle w:val="StyleStyleBold12pt"/>
        </w:rPr>
        <w:t>Bloom</w:t>
      </w:r>
      <w:r>
        <w:rPr>
          <w:rStyle w:val="StyleStyleBold12pt"/>
        </w:rPr>
        <w:t xml:space="preserve"> and Weston</w:t>
      </w:r>
      <w:r w:rsidRPr="00271313">
        <w:rPr>
          <w:rStyle w:val="StyleStyleBold12pt"/>
        </w:rPr>
        <w:t>, 2005</w:t>
      </w:r>
      <w:r>
        <w:t xml:space="preserve"> [David E. Bloom is the Clarence James Gamble Professor of Economics and Demography, and David Canning Professor of Economics and International Health, at Harvard School of Public Health, Mark Weston is an independent policy consultant who researches and writes on development issues for a variety of organizations, The Value of Vaccines, </w:t>
      </w:r>
      <w:r w:rsidRPr="00271313">
        <w:t>http://vaccinews.net/downloads/David%20E%20Bloom%20-%20The%20value%20of%20vaccination.pdf</w:t>
      </w:r>
      <w:r>
        <w:t>]</w:t>
      </w:r>
    </w:p>
    <w:p w14:paraId="24A7882E" w14:textId="77777777" w:rsidR="00080FA1" w:rsidRDefault="00080FA1" w:rsidP="00080FA1">
      <w:r w:rsidRPr="00581E7A">
        <w:t xml:space="preserve">Neither cost-effectiveness nor cost-benefit analysis has so far taken full account of </w:t>
      </w:r>
      <w:r w:rsidRPr="00080FA1">
        <w:rPr>
          <w:rStyle w:val="StyleBoldUnderline"/>
        </w:rPr>
        <w:t>the broader economic impacts of immunization</w:t>
      </w:r>
      <w:r w:rsidRPr="00581E7A">
        <w:t xml:space="preserve">. These impacts </w:t>
      </w:r>
      <w:r w:rsidRPr="00080FA1">
        <w:rPr>
          <w:rStyle w:val="StyleBoldUnderline"/>
        </w:rPr>
        <w:t>stem from the fact that immunization protects individuals</w:t>
      </w:r>
      <w:r w:rsidRPr="00581E7A">
        <w:t xml:space="preserve"> not only against getting an illness per se, but also </w:t>
      </w:r>
      <w:r w:rsidRPr="00080FA1">
        <w:rPr>
          <w:rStyle w:val="StyleBoldUnderline"/>
        </w:rPr>
        <w:t>against the long-term effects of that illness on their physical, emotional, and cognitive development</w:t>
      </w:r>
      <w:r w:rsidRPr="00581E7A">
        <w:t xml:space="preserve">. For example, by stunting physical growth, childhood diseases can curtail opportunities for carrying out manual labor during adulthood. In developing countries, where manual work is frequently the only option, physical handicaps are particularly damaging. Cognitive development may also be affected by vaccine-preventable disease. Measles, for example, can cause brain damage or impair learning abilities, with severe impacts on a child’s life prospects. </w:t>
      </w:r>
      <w:r w:rsidRPr="00080FA1">
        <w:rPr>
          <w:rStyle w:val="StyleBoldUnderline"/>
        </w:rPr>
        <w:t>The importance of these effects is borne out by recent work demonstrating the link from improved health to economic growth</w:t>
      </w:r>
      <w:r w:rsidRPr="00581E7A">
        <w:t xml:space="preserve">. This research has made clear the importance of health interventions for achieving growth and suggests that cost-effectiveness analyses, as currently conducted, are likely to underestimate the benefits of vaccination. </w:t>
      </w:r>
      <w:r w:rsidRPr="00080FA1">
        <w:rPr>
          <w:rStyle w:val="StyleBoldUnderline"/>
        </w:rPr>
        <w:t>There are several channels through which health improves wealth. The first is through its impact on education. Healthy children are better able to attend school and to learn effectively while in class</w:t>
      </w:r>
      <w:r w:rsidRPr="00581E7A">
        <w:t xml:space="preserve">. Studies have found that health interventions such as de-worming programs and iron supplementation reduce absenteeism from school.56 Curing whipworm infection, meanwhile, has been found to lead to improved test scores.57 </w:t>
      </w:r>
      <w:r w:rsidRPr="00080FA1">
        <w:rPr>
          <w:rStyle w:val="StyleBoldUnderline"/>
        </w:rPr>
        <w:t>The second channel is through health’s impact on productivity. Like schoolchildren, healthier workers have better attendance rates and are more energetic and mentally robust</w:t>
      </w:r>
      <w:r w:rsidRPr="00581E7A">
        <w:t xml:space="preserve">. Workers in healthy communities, moreover, need to take less time off to care for sick relatives. Body size, which is greatly influenced by one’s health during childhood, has been found to have large impacts on long-term productivity.58 Bloom et al. have calculated that a one-year increase in life expectancy improves labor productivity by 4 per cent.59 The third means by which health improves wealth is through its effect on savings and investment. Healthier people expect to live longer, so they have a greater incentive to save for retirement. They are also able to work productively for longer, giving them more time to save. </w:t>
      </w:r>
      <w:r w:rsidRPr="00080FA1">
        <w:rPr>
          <w:rStyle w:val="StyleBoldUnderline"/>
        </w:rPr>
        <w:t>Workers and entrepreneurs therefore have a larger capital base to draw on for investment, leading to greater job creation and higher incomes</w:t>
      </w:r>
      <w:r w:rsidRPr="00581E7A">
        <w:t xml:space="preserve">. </w:t>
      </w:r>
      <w:proofErr w:type="gramStart"/>
      <w:r w:rsidRPr="00581E7A">
        <w:t>The savings booms in the East Asian “tiger” economies in the last quarter of the 20th century were largely driven by rising life expectancy and greater savings</w:t>
      </w:r>
      <w:proofErr w:type="gramEnd"/>
      <w:r w:rsidRPr="00581E7A">
        <w:t xml:space="preserve"> for retirement. Finally, </w:t>
      </w:r>
      <w:r w:rsidRPr="00080FA1">
        <w:rPr>
          <w:rStyle w:val="StyleBoldUnderline"/>
        </w:rPr>
        <w:t>health can boost economies via a demographic dividend. The transition from high to low rates of mortality in many developing countries has been rapid</w:t>
      </w:r>
      <w:r w:rsidRPr="00581E7A">
        <w:t xml:space="preserve">. Largely brought about by medical and dietary improvements, the transition has contributed to falls in fertility as parents realize they need fewer children to attain their ideal family size. The boom in young dependents that occurs when mortality falls is therefore followed by a decline in fertility. At this stage, parents can concentrate their resources in nurturing fewer children, thus increasing the children’s prospects of receiving a good education and effective health care. As the boom generation reaches working age, and provided it encounters a policy environment that is favorable to job creation, it can give a large boost to an economy by swelling the ratio of workers to dependents. </w:t>
      </w:r>
      <w:r w:rsidRPr="00080FA1">
        <w:rPr>
          <w:rStyle w:val="StyleBoldUnderline"/>
        </w:rPr>
        <w:t>It has been estimated that the demographic dividend accounted for as much as one third of East Asia’s “economic miracle</w:t>
      </w:r>
      <w:r w:rsidRPr="00581E7A">
        <w:t>”</w:t>
      </w:r>
      <w:proofErr w:type="gramStart"/>
      <w:r w:rsidRPr="00581E7A">
        <w:t>.60</w:t>
      </w:r>
      <w:proofErr w:type="gramEnd"/>
      <w:r w:rsidRPr="00581E7A">
        <w:t xml:space="preserve"> A more thorough investigation of the impacts of vaccination, then, should look not just at direct medical cost savings and averted illness, but also at the effects on cognitive development, educational attainment, labor productivity, income, savings, investment, and fertility</w:t>
      </w:r>
      <w:r>
        <w:t>.</w:t>
      </w:r>
    </w:p>
    <w:p w14:paraId="4A200103" w14:textId="77777777" w:rsidR="00080FA1" w:rsidRPr="00080FA1" w:rsidRDefault="00080FA1" w:rsidP="00080FA1"/>
    <w:p w14:paraId="48D3A1B0" w14:textId="77777777" w:rsidR="00080FA1" w:rsidRDefault="00080FA1" w:rsidP="00080FA1">
      <w:pPr>
        <w:pStyle w:val="Heading3"/>
      </w:pPr>
      <w:r>
        <w:t>XT: Infectious Diseases Cause Failed States</w:t>
      </w:r>
    </w:p>
    <w:p w14:paraId="79EEAF5B" w14:textId="77777777" w:rsidR="00080FA1" w:rsidRPr="00F20B29" w:rsidRDefault="00080FA1" w:rsidP="00080FA1">
      <w:pPr>
        <w:pStyle w:val="Heading4"/>
        <w:rPr>
          <w:rStyle w:val="StyleStyleBold12pt"/>
          <w:b/>
        </w:rPr>
      </w:pPr>
      <w:r w:rsidRPr="00F20B29">
        <w:rPr>
          <w:rStyle w:val="StyleStyleBold12pt"/>
          <w:b/>
        </w:rPr>
        <w:t>Infectious disease outbreaks causes failed states</w:t>
      </w:r>
    </w:p>
    <w:p w14:paraId="54CA2EC4" w14:textId="1E685C86" w:rsidR="00080FA1" w:rsidRDefault="00080FA1" w:rsidP="00080FA1">
      <w:r>
        <w:rPr>
          <w:rStyle w:val="StyleStyleBold12pt"/>
        </w:rPr>
        <w:t>Long ’11</w:t>
      </w:r>
      <w:r>
        <w:t xml:space="preserve"> (William Long, Professor and Chair at the Sam Nunn School of International Affairs Georgia Institute of Technology, “Pandemics and Peace: Public Health Cooperation in Zones of Con</w:t>
      </w:r>
      <w:r w:rsidR="00E6144C">
        <w:t>flict", published June 2011)</w:t>
      </w:r>
    </w:p>
    <w:p w14:paraId="6B710704" w14:textId="77777777" w:rsidR="00080FA1" w:rsidRDefault="00080FA1" w:rsidP="00080FA1">
      <w:r w:rsidRPr="00935513">
        <w:rPr>
          <w:rStyle w:val="StyleBoldUnderline"/>
        </w:rPr>
        <w:t>Global economic and political stability could fall victim to a pandemic</w:t>
      </w:r>
      <w:r w:rsidRPr="00935513">
        <w:t xml:space="preserve"> too. Today, nations must provide for their citizens' health and </w:t>
      </w:r>
      <w:proofErr w:type="gramStart"/>
      <w:r w:rsidRPr="00935513">
        <w:t>well-being</w:t>
      </w:r>
      <w:proofErr w:type="gramEnd"/>
      <w:r w:rsidRPr="00935513">
        <w:t xml:space="preserve"> and protect them from disease. Health provision has become a primary public good and part of the social contract between a people and its government." Accelerating transnational flows, especially pathogens, can stress and could overwhelm a state's capacity to meet this essential function. </w:t>
      </w:r>
      <w:r w:rsidRPr="00935513">
        <w:rPr>
          <w:rStyle w:val="StyleBoldUnderline"/>
        </w:rPr>
        <w:t>Weak states could fail economically or politically, thereby creating regional instability and a breeding ground for terrorism or human rights violations." Statistical studies reveal that declining public health substantially increases the probability of state failure</w:t>
      </w:r>
      <w:proofErr w:type="gramStart"/>
      <w:r w:rsidRPr="00935513">
        <w:rPr>
          <w:rStyle w:val="StyleBoldUnderline"/>
        </w:rPr>
        <w:t>,30</w:t>
      </w:r>
      <w:proofErr w:type="gramEnd"/>
      <w:r w:rsidRPr="00935513">
        <w:rPr>
          <w:rStyle w:val="StyleBoldUnderline"/>
        </w:rPr>
        <w:t xml:space="preserve"> and historical examples of the correlation between disease outbreak and political instability and violence extend from the fall of ancient Athens to recent violence in Zimbabwe</w:t>
      </w:r>
      <w:r w:rsidRPr="00935513">
        <w:t>. Even in the strongest states, leaders must be prepared, in an integrated way, to respond to the full spectrum of biological threats that could impede essential social functions such as food supply, transportation, education, and workforce operation an</w:t>
      </w:r>
      <w:r>
        <w:t>d result in huge economic costs.</w:t>
      </w:r>
    </w:p>
    <w:p w14:paraId="6A272148" w14:textId="77777777" w:rsidR="00080FA1" w:rsidRDefault="00080FA1" w:rsidP="00080FA1">
      <w:pPr>
        <w:pStyle w:val="Heading3"/>
      </w:pPr>
      <w:r>
        <w:t>Failed States Impacts</w:t>
      </w:r>
    </w:p>
    <w:p w14:paraId="7A34B8AB" w14:textId="77777777" w:rsidR="00080FA1" w:rsidRDefault="00080FA1" w:rsidP="00080FA1">
      <w:pPr>
        <w:pStyle w:val="Heading4"/>
      </w:pPr>
      <w:r>
        <w:t>Failed states cause civil war, terrorism, disease spread, and global instability.</w:t>
      </w:r>
    </w:p>
    <w:p w14:paraId="539D7F71" w14:textId="77777777" w:rsidR="00080FA1" w:rsidRDefault="00080FA1" w:rsidP="00080FA1">
      <w:r>
        <w:rPr>
          <w:b/>
          <w:u w:val="single"/>
        </w:rPr>
        <w:t>BROWN</w:t>
      </w:r>
      <w:r>
        <w:rPr>
          <w:b/>
        </w:rPr>
        <w:t xml:space="preserve">, Environmental Analyst, President and Founder of the Earth Policy Institute, </w:t>
      </w:r>
      <w:r>
        <w:rPr>
          <w:b/>
          <w:u w:val="single"/>
        </w:rPr>
        <w:t>2008</w:t>
      </w:r>
    </w:p>
    <w:p w14:paraId="5C2EEDB0" w14:textId="77777777" w:rsidR="00080FA1" w:rsidRPr="00500C0A" w:rsidRDefault="00080FA1" w:rsidP="00080FA1">
      <w:r>
        <w:t xml:space="preserve">Lester, </w:t>
      </w:r>
      <w:r>
        <w:rPr>
          <w:i/>
        </w:rPr>
        <w:t>Plan B 3.0: Mobilizing to Save Civilization</w:t>
      </w:r>
      <w:r>
        <w:t>, January</w:t>
      </w:r>
    </w:p>
    <w:p w14:paraId="0F615866" w14:textId="77777777" w:rsidR="00080FA1" w:rsidRPr="00500C0A" w:rsidRDefault="00080FA1" w:rsidP="00080FA1">
      <w:pPr>
        <w:rPr>
          <w:u w:val="single"/>
        </w:rPr>
      </w:pPr>
      <w:r w:rsidRPr="00500C0A">
        <w:rPr>
          <w:u w:val="single"/>
        </w:rPr>
        <w:t>States fail when national governments lose control</w:t>
      </w:r>
      <w:r w:rsidRPr="00C476F7">
        <w:t xml:space="preserve"> of part or all of their territory </w:t>
      </w:r>
      <w:r w:rsidRPr="00500C0A">
        <w:rPr>
          <w:u w:val="single"/>
        </w:rPr>
        <w:t>and can no longer ensure the personal security of their people. When governments lose their monopoly on power, law and order begin to disintegrate.</w:t>
      </w:r>
      <w:r w:rsidRPr="00C476F7">
        <w:t xml:space="preserve"> </w:t>
      </w:r>
      <w:r w:rsidRPr="00500C0A">
        <w:rPr>
          <w:u w:val="single"/>
        </w:rPr>
        <w:t>When they can no longer provide basic services</w:t>
      </w:r>
      <w:r w:rsidRPr="00C476F7">
        <w:t xml:space="preserve"> such as education, health care, and food security, </w:t>
      </w:r>
      <w:r w:rsidRPr="00500C0A">
        <w:rPr>
          <w:u w:val="single"/>
        </w:rPr>
        <w:t>they lose</w:t>
      </w:r>
      <w:r w:rsidRPr="00C476F7">
        <w:t xml:space="preserve"> their </w:t>
      </w:r>
      <w:r w:rsidRPr="00500C0A">
        <w:rPr>
          <w:u w:val="single"/>
        </w:rPr>
        <w:t>legitimacy.</w:t>
      </w:r>
      <w:r w:rsidRPr="00C476F7">
        <w:t xml:space="preserve"> A government in this position may no longer be able to collect enough revenue to finance effective governance. </w:t>
      </w:r>
      <w:r w:rsidRPr="00500C0A">
        <w:rPr>
          <w:u w:val="single"/>
        </w:rPr>
        <w:t xml:space="preserve">Societies can become so fragmented that they lack the cohesion to make decisions. </w:t>
      </w:r>
    </w:p>
    <w:p w14:paraId="24890444" w14:textId="77777777" w:rsidR="00080FA1" w:rsidRPr="00C476F7" w:rsidRDefault="00080FA1" w:rsidP="00080FA1">
      <w:r w:rsidRPr="003D0983">
        <w:rPr>
          <w:b/>
          <w:u w:val="single"/>
        </w:rPr>
        <w:t>Failing states</w:t>
      </w:r>
      <w:r w:rsidRPr="00C476F7">
        <w:t xml:space="preserve"> often </w:t>
      </w:r>
      <w:r w:rsidRPr="003D0983">
        <w:rPr>
          <w:b/>
          <w:u w:val="single"/>
        </w:rPr>
        <w:t>degenerate into civil war</w:t>
      </w:r>
      <w:r w:rsidRPr="00500C0A">
        <w:rPr>
          <w:u w:val="single"/>
        </w:rPr>
        <w:t>. As warring groups vie for power, they become a threat to neighboring countries when</w:t>
      </w:r>
      <w:r w:rsidRPr="003D0983">
        <w:t xml:space="preserve"> </w:t>
      </w:r>
      <w:r w:rsidRPr="003D0983">
        <w:rPr>
          <w:b/>
          <w:u w:val="single"/>
        </w:rPr>
        <w:t>internal conflict spills over national borders</w:t>
      </w:r>
      <w:r w:rsidRPr="00500C0A">
        <w:rPr>
          <w:u w:val="single"/>
        </w:rPr>
        <w:t>.</w:t>
      </w:r>
      <w:r w:rsidRPr="003D0983">
        <w:t xml:space="preserve"> </w:t>
      </w:r>
      <w:r w:rsidRPr="00500C0A">
        <w:rPr>
          <w:u w:val="single"/>
        </w:rPr>
        <w:t>They provide</w:t>
      </w:r>
      <w:r w:rsidRPr="00C476F7">
        <w:t xml:space="preserve"> possible </w:t>
      </w:r>
      <w:r w:rsidRPr="00500C0A">
        <w:rPr>
          <w:u w:val="single"/>
        </w:rPr>
        <w:t>training grounds for international terrorist groups, as in Afghanistan, Iraq, and Somalia</w:t>
      </w:r>
      <w:r w:rsidRPr="00C476F7">
        <w:t xml:space="preserve">, or they become sources of drugs, as in Myanmar (formerly Burma) or Afghanistan (with the latter accounting for 92 percent of the world’s opium supply in 2006). </w:t>
      </w:r>
      <w:r w:rsidRPr="00DA6F5A">
        <w:rPr>
          <w:u w:val="single"/>
        </w:rPr>
        <w:t>Because they lack functioning health care services, weakened states can become a source of infectious disease, as Nigeria has</w:t>
      </w:r>
      <w:r w:rsidRPr="00C476F7">
        <w:t xml:space="preserve"> for polio.45 </w:t>
      </w:r>
    </w:p>
    <w:p w14:paraId="37757BEC" w14:textId="77777777" w:rsidR="00080FA1" w:rsidRPr="00C476F7" w:rsidRDefault="00080FA1" w:rsidP="00080FA1">
      <w:r w:rsidRPr="00C476F7">
        <w:t xml:space="preserve">In failed states, where governments are no longer in control, power is typically assumed by other elements in society. In Afghanistan, it is local warlords; in Somalia, tribal chiefs; in Haiti, street gangs. New governing groups may also include drug rings or organized crime. </w:t>
      </w:r>
    </w:p>
    <w:p w14:paraId="311FD0B2" w14:textId="77777777" w:rsidR="00080FA1" w:rsidRDefault="00080FA1" w:rsidP="00080FA1">
      <w:r w:rsidRPr="00FC0520">
        <w:rPr>
          <w:u w:val="single"/>
        </w:rPr>
        <w:t>In the past, governments have been concerned by the concentration of too much power in one state, as in Nazi Germany,</w:t>
      </w:r>
      <w:r w:rsidRPr="00C476F7">
        <w:t xml:space="preserve"> Imperial Japan, and the Soviet Union. </w:t>
      </w:r>
      <w:r w:rsidRPr="00FC0520">
        <w:rPr>
          <w:u w:val="single"/>
        </w:rPr>
        <w:t>But today</w:t>
      </w:r>
      <w:r w:rsidRPr="00C476F7">
        <w:t xml:space="preserve"> </w:t>
      </w:r>
      <w:r w:rsidRPr="00FC0520">
        <w:rPr>
          <w:b/>
          <w:u w:val="single"/>
        </w:rPr>
        <w:t>it is failing states that provide the greatest threat to global order and stability.</w:t>
      </w:r>
      <w:r w:rsidRPr="00C476F7">
        <w:t xml:space="preserve"> As Foreign Policy magazine notes, </w:t>
      </w:r>
      <w:r w:rsidRPr="00F359E9">
        <w:rPr>
          <w:u w:val="single"/>
        </w:rPr>
        <w:t>“World leaders once worried about who was amassing power; now they worry about the absence of it.”</w:t>
      </w:r>
      <w:r w:rsidRPr="00C476F7">
        <w:t xml:space="preserve">46 </w:t>
      </w:r>
    </w:p>
    <w:p w14:paraId="230C9CEE" w14:textId="77777777" w:rsidR="003A564C" w:rsidRPr="003A564C" w:rsidRDefault="003A564C" w:rsidP="003A564C"/>
    <w:p w14:paraId="69CBB1E8" w14:textId="77777777" w:rsidR="00080FA1" w:rsidRDefault="00080FA1" w:rsidP="00080FA1">
      <w:pPr>
        <w:pStyle w:val="Heading2"/>
      </w:pPr>
      <w:r>
        <w:t>Solvency</w:t>
      </w:r>
    </w:p>
    <w:p w14:paraId="4674F7B5" w14:textId="77777777" w:rsidR="00080FA1" w:rsidRDefault="00080FA1" w:rsidP="00080FA1">
      <w:pPr>
        <w:pStyle w:val="Heading3"/>
      </w:pPr>
      <w:r>
        <w:t>Plan Solves Disease</w:t>
      </w:r>
    </w:p>
    <w:p w14:paraId="104FC036" w14:textId="77777777" w:rsidR="00080FA1" w:rsidRDefault="00080FA1" w:rsidP="00080FA1">
      <w:pPr>
        <w:pStyle w:val="Heading4"/>
      </w:pPr>
      <w:r>
        <w:t>Conditioning school admittance on vaccination solves disease –studies are conclusive</w:t>
      </w:r>
    </w:p>
    <w:p w14:paraId="5E8D88D8" w14:textId="77777777" w:rsidR="00080FA1" w:rsidRPr="00091F30" w:rsidRDefault="00080FA1" w:rsidP="00080FA1">
      <w:r w:rsidRPr="00091F30">
        <w:t xml:space="preserve">James G. </w:t>
      </w:r>
      <w:r w:rsidRPr="00091F30">
        <w:rPr>
          <w:rStyle w:val="StyleStyleBold12pt"/>
        </w:rPr>
        <w:t>Hodge and</w:t>
      </w:r>
      <w:r w:rsidRPr="00091F30">
        <w:t xml:space="preserve"> Lawrence O. </w:t>
      </w:r>
      <w:r w:rsidRPr="00091F30">
        <w:rPr>
          <w:rStyle w:val="StyleStyleBold12pt"/>
        </w:rPr>
        <w:t>Gostin, 2002</w:t>
      </w:r>
      <w:r w:rsidRPr="00091F30">
        <w:t xml:space="preserve"> [Hodge – Adjunct Professor of Law, Georgetown University Law Center; Assistant Scientist, Johns Hopkins Bloomberg School of Public Health; Project Director, Center for Law and the Public’s Health at Georgetown and Johns Hopkins Universities</w:t>
      </w:r>
    </w:p>
    <w:p w14:paraId="76C7AD44" w14:textId="77777777" w:rsidR="00080FA1" w:rsidRPr="00091F30" w:rsidRDefault="00080FA1" w:rsidP="00080FA1">
      <w:r w:rsidRPr="00091F30">
        <w:t>, Gostin – Professor of Law, Georgetown University Law Center; Professor, Johns Hopkins Bloomberg School of Public Health; Director, Center for Law and the Public’s Health at Georgetown and Johns Hopkins Universities, Peer reviewed by: Bruce Gellin, M.D., Department of Preventive Medicine, Vanderbilt Medical Center; Neal A. Halsey, M.D., Director, Institute for Vaccine Safety, Johns Hopkins School of Hygiene and Public Health; Alan R. Hinman, M.D., M.P.H., Senior Consultant for Public Health Programs, Task Force for Child Survival and Development; Walter Orenstein, M.D., Director, National Immunization Program, Centers for Disease Control &amp; Prevention; and Tom Vernon, M.D., Executive Director, Medical, Scientific, and Public Health Affairs, MERCK Vaccine Division, MERCK and Co., Inc., “School Vaccination Requirements: Historical, Social, and Legal Perspectives, http://www.publichealthlaw.net/Research/PDF/vaccine.pdf]</w:t>
      </w:r>
    </w:p>
    <w:p w14:paraId="654F11FF" w14:textId="77777777" w:rsidR="00080FA1" w:rsidRPr="005F4186" w:rsidRDefault="00080FA1" w:rsidP="00080FA1">
      <w:r w:rsidRPr="005F4186">
        <w:t xml:space="preserve">This contention is logical. </w:t>
      </w:r>
      <w:r w:rsidRPr="00091F30">
        <w:rPr>
          <w:rStyle w:val="StyleBoldUnderline"/>
        </w:rPr>
        <w:t>School vaccination laws systematically condition school attendance on a child being fully vaccinated</w:t>
      </w:r>
      <w:r w:rsidRPr="005F4186">
        <w:t xml:space="preserve">. While most modern vaccinations should occur within a child’s first two years (well before the child attends compulsory education), most parents allow (and physicians perform) vaccinations principally for the health of the child, but secondarily for the reason that the failure to do so will result in a child’s later denial of school admission in states where laws are strictly enforced.198 In this way, </w:t>
      </w:r>
      <w:r w:rsidRPr="00091F30">
        <w:rPr>
          <w:rStyle w:val="StyleBoldUnderline"/>
        </w:rPr>
        <w:t>school vaccination laws serve as a “safety net” for unvaccinated children who would otherwise be placed in a school environment where their risks of spreading and contracting disease are heightened</w:t>
      </w:r>
      <w:r w:rsidRPr="005F4186">
        <w:t>.199 As Walter A. Orenstein and Alan R. Hinman suggest, school vaccination requirements “. . . assure that virtually all children are immunized by the time they enter school. . . .”200</w:t>
      </w:r>
    </w:p>
    <w:p w14:paraId="25724D10" w14:textId="77777777" w:rsidR="00080FA1" w:rsidRDefault="00080FA1" w:rsidP="00080FA1">
      <w:r w:rsidRPr="005F4186">
        <w:t xml:space="preserve">Do school vaccination laws, however, correlate with lower incidence rates of childhood diseases or improved vaccination coverage? </w:t>
      </w:r>
      <w:r w:rsidRPr="00091F30">
        <w:rPr>
          <w:rStyle w:val="StyleBoldUnderline"/>
        </w:rPr>
        <w:t xml:space="preserve">Based upon a 1999 </w:t>
      </w:r>
      <w:r w:rsidRPr="00091F30">
        <w:rPr>
          <w:rStyle w:val="Emphasis"/>
        </w:rPr>
        <w:t>expert review of nine prior scientific studies</w:t>
      </w:r>
      <w:r w:rsidRPr="00091F30">
        <w:rPr>
          <w:rStyle w:val="StyleBoldUnderline"/>
        </w:rPr>
        <w:t xml:space="preserve"> focused on these questions, the National Immunization Program at the CDC and the Task Force on Community Preventive Services recently concluded that </w:t>
      </w:r>
      <w:proofErr w:type="gramStart"/>
      <w:r w:rsidRPr="00091F30">
        <w:rPr>
          <w:rStyle w:val="StyleBoldUnderline"/>
        </w:rPr>
        <w:t>“.</w:t>
      </w:r>
      <w:proofErr w:type="gramEnd"/>
      <w:r w:rsidRPr="00091F30">
        <w:rPr>
          <w:rStyle w:val="StyleBoldUnderline"/>
        </w:rPr>
        <w:t xml:space="preserve"> . . sufficient scientific evidence exists that vaccination requirements fo</w:t>
      </w:r>
      <w:r w:rsidRPr="005F4186">
        <w:t xml:space="preserve">r child care, </w:t>
      </w:r>
      <w:r w:rsidRPr="00091F30">
        <w:rPr>
          <w:rStyle w:val="StyleBoldUnderline"/>
        </w:rPr>
        <w:t>school</w:t>
      </w:r>
      <w:r w:rsidRPr="005F4186">
        <w:t xml:space="preserve">, and college </w:t>
      </w:r>
      <w:r w:rsidRPr="00091F30">
        <w:rPr>
          <w:rStyle w:val="StyleBoldUnderline"/>
        </w:rPr>
        <w:t>attendance are effective in improving vaccination coverage and immunity and . . . in reducing rates of disease.</w:t>
      </w:r>
      <w:r w:rsidRPr="005F4186">
        <w:t xml:space="preserve">”201 </w:t>
      </w:r>
      <w:r w:rsidRPr="00091F30">
        <w:rPr>
          <w:rStyle w:val="StyleBoldUnderline"/>
        </w:rPr>
        <w:t>Six regional studies found reductions of disease rates and outbreaks as a result of school vaccination requirements</w:t>
      </w:r>
      <w:r w:rsidRPr="005F4186">
        <w:t xml:space="preserve">.202 </w:t>
      </w:r>
      <w:r w:rsidRPr="00091F30">
        <w:rPr>
          <w:rStyle w:val="StyleBoldUnderline"/>
        </w:rPr>
        <w:t>Three national studies concluded that states with school vaccination requirements had lower incidence of mumps and measles</w:t>
      </w:r>
      <w:r w:rsidRPr="005F4186">
        <w:t xml:space="preserve">, especially when laws were enforced through exclusion of unvaccinated, non-exempted children from school.203 The CDC, for example, examined the incidence of measles in states with and without school vaccination laws in 1973 and 1974 and found nearly 46% greater incidence of measles in states lacking such laws.204 </w:t>
      </w:r>
      <w:r>
        <w:rPr>
          <w:rStyle w:val="StyleBoldUnderline"/>
        </w:rPr>
        <w:t>These and other findings</w:t>
      </w:r>
      <w:r w:rsidRPr="00091F30">
        <w:rPr>
          <w:rStyle w:val="StyleBoldUnderline"/>
        </w:rPr>
        <w:t xml:space="preserve"> support the correlation between school vaccination requirements, reduced disease incidence, and improved vaccination coverage “regardless of varying race/ethnicity and socioeconomic status</w:t>
      </w:r>
      <w:r w:rsidRPr="005F4186">
        <w:t>.”206</w:t>
      </w:r>
    </w:p>
    <w:p w14:paraId="199AEB29" w14:textId="77777777" w:rsidR="004E2C0D" w:rsidRDefault="004E2C0D" w:rsidP="00080FA1"/>
    <w:p w14:paraId="0F32E603" w14:textId="77777777" w:rsidR="004E2C0D" w:rsidRPr="00A90524" w:rsidRDefault="004E2C0D" w:rsidP="004E2C0D">
      <w:pPr>
        <w:pStyle w:val="Heading4"/>
        <w:rPr>
          <w:rStyle w:val="StyleStyleBold12pt"/>
          <w:b/>
        </w:rPr>
      </w:pPr>
      <w:r w:rsidRPr="00A90524">
        <w:rPr>
          <w:rStyle w:val="StyleStyleBold12pt"/>
        </w:rPr>
        <w:t>Strict immunization laws are key to prevent outbreaks</w:t>
      </w:r>
    </w:p>
    <w:p w14:paraId="2EAEABBA" w14:textId="77777777" w:rsidR="004E2C0D" w:rsidRPr="00A90524" w:rsidRDefault="004E2C0D" w:rsidP="004E2C0D">
      <w:pPr>
        <w:rPr>
          <w:rStyle w:val="StyleStyleBold12pt"/>
          <w:b w:val="0"/>
        </w:rPr>
      </w:pPr>
      <w:r>
        <w:rPr>
          <w:rStyle w:val="StyleStyleBold12pt"/>
        </w:rPr>
        <w:t xml:space="preserve">Dragsbaek 15 </w:t>
      </w:r>
      <w:r w:rsidRPr="00A90524">
        <w:rPr>
          <w:rStyle w:val="StyleStyleBold12pt"/>
          <w:sz w:val="16"/>
          <w:szCs w:val="16"/>
        </w:rPr>
        <w:t xml:space="preserve">[Anna C. J.D., President/CEO of the Immunization Partnership, a nonprofit organization that educates individuals, parents and providers about the importance of immunizations, and advocates for evidence-based public policy and fosters collaborative efforts among immunization partners. “Measles Control Made Easy: Stronger Laws Equal Less Disease.” </w:t>
      </w:r>
      <w:proofErr w:type="gramStart"/>
      <w:r w:rsidRPr="00A90524">
        <w:rPr>
          <w:rStyle w:val="StyleStyleBold12pt"/>
          <w:i/>
          <w:sz w:val="16"/>
          <w:szCs w:val="16"/>
        </w:rPr>
        <w:t>The Network for Public Health Law.</w:t>
      </w:r>
      <w:proofErr w:type="gramEnd"/>
      <w:r w:rsidRPr="00A90524">
        <w:rPr>
          <w:rStyle w:val="StyleStyleBold12pt"/>
          <w:i/>
          <w:sz w:val="16"/>
          <w:szCs w:val="16"/>
        </w:rPr>
        <w:t xml:space="preserve"> </w:t>
      </w:r>
      <w:hyperlink r:id="rId43" w:history="1">
        <w:r w:rsidRPr="00A90524">
          <w:rPr>
            <w:rStyle w:val="Hyperlink"/>
            <w:sz w:val="16"/>
            <w:szCs w:val="16"/>
          </w:rPr>
          <w:t>http://www.immunizeusa.org/about-us/tip-in-the-news/measles-control-made-easy-stronger-laws-equal-less-disease/</w:t>
        </w:r>
      </w:hyperlink>
      <w:r w:rsidRPr="00A90524">
        <w:rPr>
          <w:rStyle w:val="StyleStyleBold12pt"/>
          <w:sz w:val="16"/>
          <w:szCs w:val="16"/>
        </w:rPr>
        <w:t>. SH]</w:t>
      </w:r>
    </w:p>
    <w:p w14:paraId="7DFEBF9B" w14:textId="77777777" w:rsidR="004E2C0D" w:rsidRPr="00A90524" w:rsidRDefault="004E2C0D" w:rsidP="004E2C0D">
      <w:pPr>
        <w:tabs>
          <w:tab w:val="left" w:pos="945"/>
        </w:tabs>
        <w:rPr>
          <w:sz w:val="16"/>
        </w:rPr>
      </w:pPr>
      <w:r w:rsidRPr="00A90524">
        <w:rPr>
          <w:rStyle w:val="StyleBoldUnderline"/>
        </w:rPr>
        <w:t xml:space="preserve">Virtually no other set of public health laws </w:t>
      </w:r>
      <w:proofErr w:type="gramStart"/>
      <w:r w:rsidRPr="00A90524">
        <w:rPr>
          <w:rStyle w:val="StyleBoldUnderline"/>
        </w:rPr>
        <w:t>have</w:t>
      </w:r>
      <w:proofErr w:type="gramEnd"/>
      <w:r w:rsidRPr="00A90524">
        <w:rPr>
          <w:rStyle w:val="StyleBoldUnderline"/>
        </w:rPr>
        <w:t xml:space="preserve"> had as direct an effect on health as immunization laws. Strong laws lead to high immunization rates, which in turn lead to lower incidences of disease</w:t>
      </w:r>
      <w:r w:rsidRPr="00A90524">
        <w:rPr>
          <w:sz w:val="16"/>
        </w:rPr>
        <w:t xml:space="preserve">. Some diseases have been nearly eradicated such as polio, rubella, and until recently, measles. However, </w:t>
      </w:r>
      <w:r w:rsidRPr="00A90524">
        <w:rPr>
          <w:rStyle w:val="StyleBoldUnderline"/>
        </w:rPr>
        <w:t>keeping immunization rates high takes constant vigilance</w:t>
      </w:r>
      <w:r w:rsidRPr="00A90524">
        <w:rPr>
          <w:sz w:val="16"/>
        </w:rPr>
        <w:t xml:space="preserve">. Unfortunately over the past two decades there has been a weakening of immunization laws in many states. </w:t>
      </w:r>
      <w:r w:rsidRPr="00A90524">
        <w:rPr>
          <w:rStyle w:val="StyleBoldUnderline"/>
        </w:rPr>
        <w:t>When immunization laws are weak, it puts the public's health at risk.</w:t>
      </w:r>
      <w:r>
        <w:rPr>
          <w:rStyle w:val="StyleBoldUnderline"/>
        </w:rPr>
        <w:t xml:space="preserve"> </w:t>
      </w:r>
      <w:r w:rsidRPr="00A90524">
        <w:rPr>
          <w:rStyle w:val="StyleBoldUnderline"/>
        </w:rPr>
        <w:t>For instance, while all states allow medical exemptions to vaccines, and many allow religious exemptions, there are 20 states that also allow non-medical exemptions, meaning that parents may opt-out of vaccines for any reason and their children may still attend public schools</w:t>
      </w:r>
      <w:r w:rsidRPr="00A90524">
        <w:rPr>
          <w:sz w:val="16"/>
        </w:rPr>
        <w:t xml:space="preserve">. For years, </w:t>
      </w:r>
      <w:r w:rsidRPr="00A90524">
        <w:rPr>
          <w:rStyle w:val="StyleBoldUnderline"/>
        </w:rPr>
        <w:t>the public health community has been watching the increase in the number of children not fully immunized, and have warned of a resurgence of dangerous diseases. Sadly, that time has come</w:t>
      </w:r>
      <w:r w:rsidRPr="00A90524">
        <w:rPr>
          <w:sz w:val="16"/>
        </w:rPr>
        <w:t xml:space="preserve">. Measles is back, and it hit Disneyland, “happiest place on earth.” It's not surprising that </w:t>
      </w:r>
      <w:r w:rsidRPr="00A90524">
        <w:rPr>
          <w:rStyle w:val="StyleBoldUnderline"/>
        </w:rPr>
        <w:t>California, a state that has seen dramatically rising exemption rates, was the setting for the most recent outbreak of measles</w:t>
      </w:r>
      <w:r w:rsidRPr="00A90524">
        <w:rPr>
          <w:sz w:val="16"/>
        </w:rPr>
        <w:t xml:space="preserve">. In response to the rising exemption rates, California lawmakers recently passed a law requiring parents opting out of vaccines to obtain the signature of a provider stating that they have been counseled on the risks and benefits of vaccines. This was an excellent step in the right direction to protect Californians, but considering the extent of the outbreak, it may have been too little too late. The measles outbreak that originated at Disneyland has so far affected 102 people from 14 states and Mexico. Unfortunately, this is not an isolated occurrence. There have been an additional 23 outbreaks over the past year, with cases reported in 27 states and affecting 644 people, the most cases since measles was declared eliminated from the US in 2000. There are many ways that laws can be strengthened to protect the public from the measles. However, as with most law aimed at protecting the public’s health, individual rights must be balanced against the risk of harm to the community. For example, </w:t>
      </w:r>
      <w:proofErr w:type="gramStart"/>
      <w:r w:rsidRPr="00A90524">
        <w:rPr>
          <w:sz w:val="16"/>
        </w:rPr>
        <w:t>the risk of harm to individuals and to property is high if a person drives while intoxicated</w:t>
      </w:r>
      <w:proofErr w:type="gramEnd"/>
      <w:r w:rsidRPr="00A90524">
        <w:rPr>
          <w:sz w:val="16"/>
        </w:rPr>
        <w:t xml:space="preserve">, </w:t>
      </w:r>
      <w:proofErr w:type="gramStart"/>
      <w:r w:rsidRPr="00A90524">
        <w:rPr>
          <w:sz w:val="16"/>
        </w:rPr>
        <w:t>therefore we prohibit it</w:t>
      </w:r>
      <w:proofErr w:type="gramEnd"/>
      <w:r w:rsidRPr="00A90524">
        <w:rPr>
          <w:sz w:val="16"/>
        </w:rPr>
        <w:t xml:space="preserve">. In the context of immunizations, if there are many unvaccinated people in the community, the risk of an outbreak of disease is very high. With the threat of measles returning to the U.S. as a widespread disease, it’s time to have a national dialogue about our social contract with each other and the risk of harm to the general community if immunization rates continue to drop. The risk of harm from immunization to the individual is low. The Measles, Mumps, Rubella (MMR) vaccine has been used for decades and has an excellent track record for safety (despite the misinformation that the anti-vaccine community would like people to believe). However, </w:t>
      </w:r>
      <w:r w:rsidRPr="00A90524">
        <w:rPr>
          <w:rStyle w:val="StyleBoldUnderline"/>
        </w:rPr>
        <w:t>the risk to the public is very high if there is an outbreak.</w:t>
      </w:r>
      <w:r w:rsidRPr="00A90524">
        <w:rPr>
          <w:sz w:val="16"/>
        </w:rPr>
        <w:t xml:space="preserve"> According to the CDC, </w:t>
      </w:r>
      <w:r w:rsidRPr="00A90524">
        <w:rPr>
          <w:rStyle w:val="StyleBoldUnderline"/>
        </w:rPr>
        <w:t>measles is so contagious that if one person has it, 90 percent of the people close to that person who are not immune will also become infected. And it’s not just the children who are unimmunized who pay the price. The very young (under 12 months of age) and those with a weakened immune system and cannot be immunized are at the highest risk. If a person becomes infected with the measles there are severe consequences including pneumonia, brain damage and death.</w:t>
      </w:r>
      <w:r w:rsidRPr="00A90524">
        <w:rPr>
          <w:sz w:val="16"/>
        </w:rPr>
        <w:t xml:space="preserve"> With the outbreak that originated in Disneyland continuing to spread, states clearly have a compelling interest in strengthening immunization laws to protect those among us who are too sick or too weak to be immunized. The time has come to develop more aggressive strategies for protecting the public’s health. </w:t>
      </w:r>
      <w:r w:rsidRPr="00A90524">
        <w:rPr>
          <w:rStyle w:val="StyleBoldUnderline"/>
        </w:rPr>
        <w:t>Some strategies that could be considered:</w:t>
      </w:r>
      <w:r>
        <w:rPr>
          <w:rStyle w:val="StyleBoldUnderline"/>
        </w:rPr>
        <w:t xml:space="preserve"> </w:t>
      </w:r>
      <w:r w:rsidRPr="00A90524">
        <w:rPr>
          <w:rStyle w:val="StyleBoldUnderline"/>
        </w:rPr>
        <w:t>Reduce or eliminate non-medical exemptions</w:t>
      </w:r>
      <w:r w:rsidRPr="00A90524">
        <w:rPr>
          <w:sz w:val="16"/>
        </w:rPr>
        <w:t xml:space="preserve">: In the U.S., all states have requirements for kindergarten entry and many have also added adolescent vaccines to the school requirements. </w:t>
      </w:r>
      <w:r w:rsidRPr="00A90524">
        <w:rPr>
          <w:rStyle w:val="StyleBoldUnderline"/>
        </w:rPr>
        <w:t xml:space="preserve">School entry requirements are highly effective in achieving and sustaining high immunization rates, yet the allowance of non-medical exemptions and the ease in obtaining these exemptions have slowly chipped away at the protections these requirements provided. And now the rate of disease is climbing. We must eliminate </w:t>
      </w:r>
      <w:r w:rsidRPr="00A90524">
        <w:rPr>
          <w:sz w:val="16"/>
        </w:rPr>
        <w:t xml:space="preserve">or significantly reform the </w:t>
      </w:r>
      <w:r w:rsidRPr="00A90524">
        <w:rPr>
          <w:rStyle w:val="StyleBoldUnderline"/>
        </w:rPr>
        <w:t xml:space="preserve">laws allowing non-medical exemptions. While non-medical exemptions are permitted in 20 states, there is no constitutional requirement that these exemptions be permitted. </w:t>
      </w:r>
      <w:r w:rsidRPr="00A90524">
        <w:rPr>
          <w:sz w:val="16"/>
        </w:rPr>
        <w:t>In fact, the majority of states (30) do not permit non-medical exemptions. Some states have or are currently taking steps toward limiting or eliminating non-medical exemptions. For example, a 2012 bill in the Vermont Senate proposed the removal of philosophical exemptions from the state’s school vaccination requirements. Also, several states including Washington (Wash. Rev. Code § 28A.210.090) and Oregon (Or. Rev. Stat. § 433.267), now require parents who request a non-medical exemption to provide evidence that they were advised by a health care provider about the risks and benefits of immunization.</w:t>
      </w:r>
    </w:p>
    <w:p w14:paraId="673C4BC0" w14:textId="77777777" w:rsidR="004E2C0D" w:rsidRPr="005F4186" w:rsidRDefault="004E2C0D" w:rsidP="00080FA1"/>
    <w:p w14:paraId="2D032818" w14:textId="77777777" w:rsidR="00080FA1" w:rsidRDefault="00080FA1" w:rsidP="00080FA1">
      <w:pPr>
        <w:rPr>
          <w:rFonts w:ascii="Times" w:eastAsia="Times New Roman" w:hAnsi="Times" w:cs="Times New Roman"/>
          <w:sz w:val="20"/>
          <w:szCs w:val="20"/>
        </w:rPr>
      </w:pPr>
    </w:p>
    <w:p w14:paraId="76875F16" w14:textId="77777777" w:rsidR="003A564C" w:rsidRDefault="003A564C" w:rsidP="003A564C">
      <w:pPr>
        <w:pStyle w:val="Heading3"/>
      </w:pPr>
      <w:r>
        <w:t>AT: Plan Increases Vaccine Resistance</w:t>
      </w:r>
    </w:p>
    <w:p w14:paraId="4257C8AD" w14:textId="77777777" w:rsidR="003A564C" w:rsidRDefault="003A564C" w:rsidP="003A564C">
      <w:pPr>
        <w:pStyle w:val="Heading4"/>
        <w:rPr>
          <w:rStyle w:val="StyleStyleBold12pt"/>
          <w:b/>
        </w:rPr>
      </w:pPr>
      <w:r>
        <w:rPr>
          <w:rStyle w:val="StyleStyleBold12pt"/>
          <w:b/>
        </w:rPr>
        <w:t xml:space="preserve">Conditioning schooling on vaccination solves for backlash – plan </w:t>
      </w:r>
      <w:r>
        <w:rPr>
          <w:rStyle w:val="StyleStyleBold12pt"/>
          <w:b/>
          <w:u w:val="single"/>
        </w:rPr>
        <w:t>normalizes</w:t>
      </w:r>
      <w:r>
        <w:rPr>
          <w:rStyle w:val="StyleStyleBold12pt"/>
          <w:b/>
        </w:rPr>
        <w:t xml:space="preserve"> vaccination and parents will comply</w:t>
      </w:r>
    </w:p>
    <w:p w14:paraId="3CBA6E16" w14:textId="77777777" w:rsidR="003A564C" w:rsidRPr="00A7352C" w:rsidRDefault="003A564C" w:rsidP="003A564C">
      <w:r>
        <w:t xml:space="preserve">Kylie </w:t>
      </w:r>
      <w:r w:rsidRPr="00DA2E16">
        <w:rPr>
          <w:rStyle w:val="StyleStyleBold12pt"/>
        </w:rPr>
        <w:t>Barnhart, 2017</w:t>
      </w:r>
      <w:r>
        <w:t xml:space="preserve"> [JD from University of West Virginia, Taking One for the Herd, </w:t>
      </w:r>
      <w:r w:rsidRPr="00A7352C">
        <w:t>http://wvlawreview.wvu.edu/files/d/07952c66-e324-4448-ac8d-e2ab1177cb6e/barnhart-monteleone-post-page-proof.pdf</w:t>
      </w:r>
      <w:r>
        <w:t>]</w:t>
      </w:r>
    </w:p>
    <w:p w14:paraId="571E28A5" w14:textId="77777777" w:rsidR="003A564C" w:rsidRPr="00A7352C" w:rsidRDefault="003A564C" w:rsidP="003A564C">
      <w:r w:rsidRPr="00A7352C">
        <w:rPr>
          <w:rStyle w:val="StyleBoldUnderline"/>
        </w:rPr>
        <w:t>The elimination of exemptions to compulsory vaccination will not fuel a resistance or decline in vaccination levels</w:t>
      </w:r>
      <w:r w:rsidRPr="00A7352C">
        <w:t xml:space="preserve">. Rather, </w:t>
      </w:r>
      <w:r w:rsidRPr="00A7352C">
        <w:rPr>
          <w:rStyle w:val="StyleBoldUnderline"/>
        </w:rPr>
        <w:t>like compulsory education requirements, eventually everyone will generally accept the requirements</w:t>
      </w:r>
      <w:r w:rsidRPr="00A7352C">
        <w:t>.338</w:t>
      </w:r>
      <w:r>
        <w:t xml:space="preserve"> </w:t>
      </w:r>
      <w:r w:rsidRPr="00A7352C">
        <w:t>Unlike statutes that provide a philosophical or personal belief exemption to</w:t>
      </w:r>
      <w:r>
        <w:t xml:space="preserve"> </w:t>
      </w:r>
      <w:r w:rsidRPr="00A7352C">
        <w:t xml:space="preserve">compulsory vaccination, </w:t>
      </w:r>
      <w:r w:rsidRPr="00A7352C">
        <w:rPr>
          <w:rStyle w:val="StyleBoldUnderline"/>
        </w:rPr>
        <w:t>the elimination of all non-medical exemptions will require children to be vaccinated before entering any public school</w:t>
      </w:r>
      <w:r w:rsidRPr="00A7352C">
        <w:t>; thus, making</w:t>
      </w:r>
      <w:r>
        <w:t xml:space="preserve"> </w:t>
      </w:r>
      <w:r w:rsidRPr="00A7352C">
        <w:t>a resistance or decline in vaccination levels impossible.339 Allowing personal</w:t>
      </w:r>
      <w:r>
        <w:t xml:space="preserve"> </w:t>
      </w:r>
      <w:r w:rsidRPr="00A7352C">
        <w:t>belief exemptions has fueled the recent anti-vaccination movement or resistance</w:t>
      </w:r>
      <w:r>
        <w:t xml:space="preserve"> </w:t>
      </w:r>
      <w:r w:rsidRPr="00A7352C">
        <w:t>to childhood vaccinations.340 These non-medical exemptions give parents the</w:t>
      </w:r>
      <w:r>
        <w:t xml:space="preserve"> </w:t>
      </w:r>
      <w:r w:rsidRPr="00A7352C">
        <w:t xml:space="preserve">opportunity not to vaccinate. </w:t>
      </w:r>
      <w:r w:rsidRPr="00A7352C">
        <w:rPr>
          <w:rStyle w:val="StyleBoldUnderline"/>
        </w:rPr>
        <w:t>If they are eliminated, parents who want to send their children to public school would be required to vaccinate, and a resistance or decline in vaccinations would be impossible</w:t>
      </w:r>
      <w:r w:rsidRPr="00A7352C">
        <w:t>.</w:t>
      </w:r>
    </w:p>
    <w:p w14:paraId="3B0A15F0" w14:textId="77777777" w:rsidR="003A564C" w:rsidRDefault="003A564C" w:rsidP="003A564C">
      <w:r w:rsidRPr="00A7352C">
        <w:t>Also, the resistance or decline in vaccina</w:t>
      </w:r>
      <w:r>
        <w:t xml:space="preserve">tion levels during the smallpox </w:t>
      </w:r>
      <w:r w:rsidRPr="00A7352C">
        <w:t>era was made possible by loose vaccination requirements. People who no longer</w:t>
      </w:r>
      <w:r>
        <w:t xml:space="preserve"> </w:t>
      </w:r>
      <w:r w:rsidRPr="00A7352C">
        <w:t>remembered the devastating effects of the smallpox virus failed to vaccinate</w:t>
      </w:r>
      <w:r>
        <w:t xml:space="preserve"> </w:t>
      </w:r>
      <w:r w:rsidRPr="00A7352C">
        <w:t>because it was no longer seen as important to them.341 However, strict</w:t>
      </w:r>
      <w:r>
        <w:t xml:space="preserve"> </w:t>
      </w:r>
      <w:r w:rsidRPr="00A7352C">
        <w:t>vaccination requirements for school admittance would not allow this to happen.</w:t>
      </w:r>
      <w:r>
        <w:t xml:space="preserve"> </w:t>
      </w:r>
      <w:r w:rsidRPr="00A7352C">
        <w:t>If viruses, such as the measles virus, are eradicated, people may forget about the</w:t>
      </w:r>
      <w:r>
        <w:t xml:space="preserve"> </w:t>
      </w:r>
      <w:r w:rsidRPr="00A7352C">
        <w:t>harmful effects that the virus caused, but if parents want their children to attend</w:t>
      </w:r>
      <w:r>
        <w:t xml:space="preserve"> </w:t>
      </w:r>
      <w:r w:rsidRPr="00A7352C">
        <w:t>public, and most private schools, they will be required to vaccinate their children</w:t>
      </w:r>
      <w:r>
        <w:t xml:space="preserve"> </w:t>
      </w:r>
      <w:r w:rsidRPr="00A7352C">
        <w:t xml:space="preserve">despite views contrary to vaccination. Furthermore, </w:t>
      </w:r>
      <w:r w:rsidRPr="00A7352C">
        <w:rPr>
          <w:rStyle w:val="StyleBoldUnderline"/>
        </w:rPr>
        <w:t>if non-medical exemptions are eliminated, parents will not be able to use the personal or philosophical belief exemption to opt out of vaccination, even if they forget the devastating effects of these diseases</w:t>
      </w:r>
      <w:r w:rsidRPr="00A7352C">
        <w:t>.</w:t>
      </w:r>
    </w:p>
    <w:p w14:paraId="06434CEA" w14:textId="77777777" w:rsidR="00BB7DAC" w:rsidRDefault="00BB7DAC" w:rsidP="003A564C"/>
    <w:p w14:paraId="44FE08B4" w14:textId="0061A667" w:rsidR="00BB7DAC" w:rsidRPr="00E464CB" w:rsidRDefault="00BB7DAC" w:rsidP="00BB7DAC">
      <w:pPr>
        <w:pStyle w:val="Heading4"/>
      </w:pPr>
      <w:r w:rsidRPr="00E464CB">
        <w:t>Mandatory laws silence antivaxxers</w:t>
      </w:r>
      <w:r>
        <w:t xml:space="preserve"> – education alone will fail</w:t>
      </w:r>
    </w:p>
    <w:p w14:paraId="60A0C019" w14:textId="713BEBE6" w:rsidR="00BB7DAC" w:rsidRPr="00E464CB" w:rsidRDefault="00BB7DAC" w:rsidP="00BB7DAC">
      <w:pPr>
        <w:rPr>
          <w:sz w:val="18"/>
        </w:rPr>
      </w:pPr>
      <w:r w:rsidRPr="00E464CB">
        <w:t xml:space="preserve">ROLAND </w:t>
      </w:r>
      <w:r w:rsidRPr="00E464CB">
        <w:rPr>
          <w:b/>
        </w:rPr>
        <w:t>PIERIK</w:t>
      </w:r>
      <w:r w:rsidRPr="00E464CB">
        <w:t xml:space="preserve"> 5/18/</w:t>
      </w:r>
      <w:r w:rsidRPr="00E464CB">
        <w:rPr>
          <w:b/>
        </w:rPr>
        <w:t>2016</w:t>
      </w:r>
      <w:r w:rsidRPr="00E464CB">
        <w:rPr>
          <w:sz w:val="18"/>
        </w:rPr>
        <w:t xml:space="preserve"> --- Roland Pierik is Associate Professor of Legal Philosphy at the University of Amsterdam (“Mandatory Vaccination: An Unqualified Defence”, Roland Pierik, May 18, 2016, Journal of Applied Philosophy, onlinelibrary.wiley.com.proxy.lib.umich.edu/doi/10.1111/japp.12215/full</w:t>
      </w:r>
      <w:r w:rsidR="000C123C">
        <w:rPr>
          <w:sz w:val="18"/>
        </w:rPr>
        <w:t>)</w:t>
      </w:r>
    </w:p>
    <w:p w14:paraId="11F66FB4" w14:textId="77777777" w:rsidR="00BB7DAC" w:rsidRPr="00E464CB" w:rsidRDefault="00BB7DAC" w:rsidP="00BB7DAC">
      <w:pPr>
        <w:rPr>
          <w:rStyle w:val="Emphasis"/>
        </w:rPr>
      </w:pPr>
      <w:r w:rsidRPr="00E464CB">
        <w:rPr>
          <w:rStyle w:val="StyleBoldUnderline"/>
        </w:rPr>
        <w:t>Section 'A Defence of Mandatory Vaccination' presented a normative defence of mandatory vaccination against the measles</w:t>
      </w:r>
      <w:r w:rsidRPr="00E464CB">
        <w:rPr>
          <w:sz w:val="16"/>
        </w:rPr>
        <w:t xml:space="preserve">, while Section 'A Legal Justification of Mandatory Vaccination' argued that unconditional mandatory vaccination laws fit within the legal framework of liberal democracies. Some, however, present a pragmatic counter-argument: unconditional mandatory laws will undermine herd immunity because it would create a public backlash against voluntary vaccination and will galvanise anti-vaccination groups. This section unpacks this claim by analysing the effect mandatory vaccination laws on three relevant categories of parents: those who wholeheartedly endorse vaccination, steadfast vaccine denialists, and indecisive parents. </w:t>
      </w:r>
      <w:r w:rsidRPr="00E464CB">
        <w:rPr>
          <w:rStyle w:val="Emphasis"/>
        </w:rPr>
        <w:t>It is unlikely that voluntary vaccination would be affected by introducing mandatory laws</w:t>
      </w:r>
      <w:r w:rsidRPr="00E464CB">
        <w:rPr>
          <w:sz w:val="16"/>
        </w:rPr>
        <w:t xml:space="preserve">. After all, </w:t>
      </w:r>
      <w:r w:rsidRPr="00E464CB">
        <w:rPr>
          <w:rStyle w:val="Emphasis"/>
        </w:rPr>
        <w:t>why would those convinced by the beneficial effect of vaccination suddenly become civilly disobedient once refusers are also legally obligated to vaccinate</w:t>
      </w:r>
      <w:r w:rsidRPr="00E464CB">
        <w:rPr>
          <w:sz w:val="16"/>
        </w:rPr>
        <w:t xml:space="preserve"> – something they already consider prudent behaviour? Vaccine denialists, on the other hand, are already dead-set against vaccination and, as discussed in Section 'Vaccination Objectors and their Motivations', will neither be convinced by the consensus in the mainstream scientific community, nor be open to persuasion by the government. Thus, making vaccination mandatory might not affect the number of denialists; it will only strengthen their opposition. </w:t>
      </w:r>
      <w:r w:rsidRPr="00E464CB">
        <w:rPr>
          <w:rStyle w:val="StyleBoldUnderline"/>
        </w:rPr>
        <w:t>Governments seeking to protect robust herd immunity should primarily focus on the third category: hesitant parents, and separate these parents, who might still be open to persuasion, from the relatively small – albeit very vocal – group of vaccine denialists who will cling to their convictions, no matter what</w:t>
      </w:r>
      <w:r w:rsidRPr="00E464CB">
        <w:rPr>
          <w:sz w:val="16"/>
        </w:rPr>
        <w:t xml:space="preserve">. Those on the fence are a heterogeneous group of parents who seek information about vaccine safety at the precarious moment when having to decide upon the inoculation of their first infant. If it were clear that a legal obligation would discourage them to vaccinate, this fact would provide a pragmatic argument against such a proposal – despite having argued in Section 'A Defence of Mandatory Vaccination' above that it is the most justified policy. Although one can never be sure in advance how citizens will react to a future policy change, </w:t>
      </w:r>
      <w:r w:rsidRPr="00E464CB">
        <w:rPr>
          <w:rStyle w:val="Emphasis"/>
        </w:rPr>
        <w:t>empirical research in adjacent discussions suggests that mandatory laws will convince hesitant parents to vaccinate</w:t>
      </w:r>
      <w:r w:rsidRPr="00E464CB">
        <w:rPr>
          <w:sz w:val="16"/>
        </w:rPr>
        <w:t xml:space="preserve">, rather then discouraging them to do so. The </w:t>
      </w:r>
      <w:r w:rsidRPr="00E464CB">
        <w:rPr>
          <w:rStyle w:val="Emphasis"/>
        </w:rPr>
        <w:t>more vaccinations are presented as a given by the paediatrician, and the less as a choice, the more hesitant parents are inclined to vaccinate</w:t>
      </w:r>
      <w:r w:rsidRPr="00E464CB">
        <w:rPr>
          <w:sz w:val="16"/>
        </w:rPr>
        <w:t xml:space="preserve">. The </w:t>
      </w:r>
      <w:r w:rsidRPr="00E464CB">
        <w:rPr>
          <w:rStyle w:val="Emphasis"/>
        </w:rPr>
        <w:t>choice to vaccinate ‘is not only complicated by an overwhelming amount of information, it is also fraught with emotion</w:t>
      </w:r>
      <w:r w:rsidRPr="00E464CB">
        <w:rPr>
          <w:sz w:val="16"/>
        </w:rPr>
        <w:t xml:space="preserve">. It is often easier in these situations to simply accept what is recommended, especially when that recommendation is made by someone as influential and trusted as their child's pediatrician or family practitioner.’37 </w:t>
      </w:r>
      <w:r w:rsidRPr="00E464CB">
        <w:rPr>
          <w:rStyle w:val="StyleBoldUnderline"/>
        </w:rPr>
        <w:t>By leaving vaccination within the domain of voluntary choice, the government communicates the message that parents have a lot of leeway in this issue</w:t>
      </w:r>
      <w:r w:rsidRPr="00E464CB">
        <w:rPr>
          <w:sz w:val="16"/>
        </w:rPr>
        <w:t xml:space="preserve">. Parents might be less hesitant to vaccinate when the government communicates an explicit message that measles are dangerous for their child and a threat to public health. Horne et al. show that ‘rather than attempting to overcome vaccination myths by convincing parents of the safety of vaccines, provaccine messages might be more effective if they work to convince parents of the dangers of failing to vaccinate their children.’38 Government should communicate that refusing to vaccinate is unacceptable risky behaviour, on a par with not buckling up one's kid in its car seat. One effective way to communicate that message is by making vaccination a non-negotiable legal duty, outside of the ambit of parental freedom of religion and conscience. </w:t>
      </w:r>
      <w:r w:rsidRPr="00E464CB">
        <w:rPr>
          <w:rStyle w:val="Emphasis"/>
        </w:rPr>
        <w:t>Finally, it turns out that opposition to vaccination is less immune to governmental policies than message of denialists would suggest</w:t>
      </w:r>
      <w:r w:rsidRPr="00E464CB">
        <w:rPr>
          <w:rStyle w:val="StyleBoldUnderline"/>
        </w:rPr>
        <w:t>. States in the US with stricter regulation and stricter enforcement of exemption laws have higher vaccination rates than states with less strict regulation</w:t>
      </w:r>
      <w:r w:rsidRPr="00E464CB">
        <w:rPr>
          <w:sz w:val="16"/>
        </w:rPr>
        <w:t xml:space="preserve">.39 </w:t>
      </w:r>
      <w:r w:rsidRPr="00E464CB">
        <w:rPr>
          <w:rStyle w:val="Emphasis"/>
        </w:rPr>
        <w:t>When vaccination becomes a legal obligation, steadfast denialists might stick to their opposition</w:t>
      </w:r>
      <w:r w:rsidRPr="00E464CB">
        <w:rPr>
          <w:sz w:val="16"/>
        </w:rPr>
        <w:t xml:space="preserve"> – and might even accept criminal prosecution. Hesitant parents, on the other hand, might either be convinced by the message that not vaccinating is too dangerous, or might not be willing to risk criminal prosecution and accept the option of vaccination reluctantly. </w:t>
      </w:r>
      <w:r w:rsidRPr="00E464CB">
        <w:rPr>
          <w:rStyle w:val="StyleBoldUnderline"/>
        </w:rPr>
        <w:t>Mandatory vaccination laws might strengthen the social norm that responsible parents vaccinate their children, and generate social pressure amongst parents in day care centres and schoolyards to confirm to this norm</w:t>
      </w:r>
      <w:r w:rsidRPr="00E464CB">
        <w:rPr>
          <w:sz w:val="16"/>
        </w:rPr>
        <w:t xml:space="preserve">. It is very unlikely that it will lead to vaccination coverage of a 100%; but it will definitely increase vaccination rates, and contribute to </w:t>
      </w:r>
      <w:proofErr w:type="gramStart"/>
      <w:r w:rsidRPr="00E464CB">
        <w:rPr>
          <w:sz w:val="16"/>
        </w:rPr>
        <w:t>a more</w:t>
      </w:r>
      <w:proofErr w:type="gramEnd"/>
      <w:r w:rsidRPr="00E464CB">
        <w:rPr>
          <w:sz w:val="16"/>
        </w:rPr>
        <w:t xml:space="preserve"> robust herd immunity. </w:t>
      </w:r>
      <w:r w:rsidRPr="00E464CB">
        <w:rPr>
          <w:rStyle w:val="Emphasis"/>
        </w:rPr>
        <w:t>In sum, there is no reason to assume that mandatory vaccination laws will dissuade hesitant parents to vaccinate;</w:t>
      </w:r>
      <w:r w:rsidRPr="00E464CB">
        <w:rPr>
          <w:sz w:val="16"/>
        </w:rPr>
        <w:t xml:space="preserve"> to the contrary, the arguments above suggest that they might even encourage them. This effect might be strengthened when mandatory laws are accompanied by encouraging policies, for example, by ensuring that parents are not hindered in their attempts get their children vaccinated. The government should offer the relevant vaccinations free of charge, and guarantee the availability of a sufficient supply of safe vaccines. Moreover, the government should set up an effective system of vaccination reminders, and should guarantee that </w:t>
      </w:r>
      <w:proofErr w:type="gramStart"/>
      <w:r w:rsidRPr="00E464CB">
        <w:rPr>
          <w:sz w:val="16"/>
        </w:rPr>
        <w:t>immunisation services are staffed by well-trained health professionals who are able and willing to discuss the concerns and questions of parents</w:t>
      </w:r>
      <w:proofErr w:type="gramEnd"/>
      <w:r w:rsidRPr="00E464CB">
        <w:rPr>
          <w:sz w:val="16"/>
        </w:rPr>
        <w:t xml:space="preserve">. The legal obligation to vaccinate might drive a necessary wedge between vaccine denialists and hesitant parents. Anti-vaccination websites disperse the wildest speculations with anecdotal evidence as ‘alternative medical truths’, while medical specialists can only provide peer reviewed information and are handcuffed by professional standards in their attempts to counter this fear mongering. Denialists have the freedom of speech to disperse their views; but there is something unsettling about the fact that the freedom of speech allows their unscientific and ungrounded claims to have such weight in public debates, diluting the voice of evidence-based science.40 This makes that well-meaning hesitant parents systematically over-perceive the magnitude of the risks involved, causing them to doubt whether the benefits of vaccinations do outweigh their dangers.41 The unequivocal message of a legal obligation to vaccinate might make hesitant less susceptible to information from denialists – their message gets tainted since it incites parents to illegal behaviour. </w:t>
      </w:r>
      <w:r w:rsidRPr="00E464CB">
        <w:rPr>
          <w:rStyle w:val="StyleBoldUnderline"/>
        </w:rPr>
        <w:t>Ironically enough, it might require an actual first-hand experience with an epidemic outbreak to end societal complacency towards non-vaccination and for a political community to question the dominance of the ‘freedom of parental choice’ argument.</w:t>
      </w:r>
      <w:r w:rsidRPr="00E464CB">
        <w:rPr>
          <w:sz w:val="16"/>
        </w:rPr>
        <w:t xml:space="preserve"> Indeed, the Disney outbreak of January 2015 led to an outpour of public indignation over the irresponsible behaviour of non-vaccinating parents, and the risks they present to public health. A CNN/ORC poll in the wake of the Disney outbreak found that 78 per cent of respondents believed that vaccinations should be mandatory for healthy children.42 Moreover, in reaction to the Disney outbreak, the state of California discussed Senate Bill 277 to eliminate all nonmedical exemptions. The proposal led, predictably, to heated opposition by denialists but was in the end accepted by a significant margin in the State Legislature.43 An initiative to a referendum to overturn the bill fell (far) short of the number of signatures needed to put the issue on the ballot.44 In addition, legislators and public health professionals have been calling for similar reforms in nearly 30 other states.45 In sum: </w:t>
      </w:r>
      <w:r w:rsidRPr="00E464CB">
        <w:rPr>
          <w:rStyle w:val="StyleBoldUnderline"/>
        </w:rPr>
        <w:t xml:space="preserve">the pragmatic counterargument is less convincing than it might have looked at first sight. </w:t>
      </w:r>
      <w:r w:rsidRPr="00E464CB">
        <w:rPr>
          <w:rStyle w:val="Emphasis"/>
        </w:rPr>
        <w:t>There is no reason to assume that mandatory vaccination laws undermine voluntary vaccination</w:t>
      </w:r>
      <w:r w:rsidRPr="00E464CB">
        <w:rPr>
          <w:sz w:val="16"/>
        </w:rPr>
        <w:t xml:space="preserve">. They might indeed galvanise straightforward vaccine denialists, but they are immune to scientific consensus and persuasion by the government anyway. </w:t>
      </w:r>
      <w:r w:rsidRPr="00E464CB">
        <w:rPr>
          <w:rStyle w:val="Emphasis"/>
        </w:rPr>
        <w:t>But, most importantly, there are good reasons to assume that mandatory vaccination laws encourage, rather than discourage hesitant parents to vaccinate their children and to contribute to robust herd immunity.</w:t>
      </w:r>
    </w:p>
    <w:p w14:paraId="5EEA68F3" w14:textId="77777777" w:rsidR="00BB7DAC" w:rsidRDefault="00BB7DAC" w:rsidP="003A564C"/>
    <w:p w14:paraId="2D4A782F" w14:textId="77777777" w:rsidR="00A04F29" w:rsidRDefault="00A04F29" w:rsidP="003A564C"/>
    <w:p w14:paraId="1CF178F2" w14:textId="48AA7665" w:rsidR="00A04F29" w:rsidRDefault="00A04F29" w:rsidP="00A04F29">
      <w:pPr>
        <w:pStyle w:val="Heading3"/>
      </w:pPr>
      <w:r>
        <w:t>AT: Plan Unconstitutional</w:t>
      </w:r>
    </w:p>
    <w:p w14:paraId="240CD5AE" w14:textId="77777777" w:rsidR="00A04F29" w:rsidRDefault="00A04F29" w:rsidP="00A04F29">
      <w:pPr>
        <w:pStyle w:val="Heading4"/>
        <w:rPr>
          <w:rFonts w:eastAsia="Times New Roman"/>
        </w:rPr>
      </w:pPr>
      <w:r>
        <w:rPr>
          <w:rFonts w:eastAsia="Times New Roman"/>
        </w:rPr>
        <w:t xml:space="preserve">A vaccine mandate doesn’t violate the constitution because there are exemptions that can be made in needed situations. </w:t>
      </w:r>
    </w:p>
    <w:p w14:paraId="5FAD895B" w14:textId="27CA7670" w:rsidR="00A04F29" w:rsidRPr="00A04F29" w:rsidRDefault="00A04F29" w:rsidP="00A04F29">
      <w:r>
        <w:t xml:space="preserve">Dan </w:t>
      </w:r>
      <w:r w:rsidRPr="00A04F29">
        <w:rPr>
          <w:rStyle w:val="StyleStyleBold12pt"/>
        </w:rPr>
        <w:t>Stroh</w:t>
      </w:r>
      <w:r>
        <w:t xml:space="preserve">, JD, </w:t>
      </w:r>
      <w:r w:rsidRPr="00A04F29">
        <w:rPr>
          <w:rStyle w:val="StyleStyleBold12pt"/>
        </w:rPr>
        <w:t>2015</w:t>
      </w:r>
      <w:r>
        <w:t xml:space="preserve"> [Vaccinate All Children: Not Only is It Legal, But it Benefits Everyone, Associate Member of the Cincinnati Law Review, </w:t>
      </w:r>
      <w:r w:rsidRPr="00A04F29">
        <w:t>https://uclawreview.org/2015/04/14/vaccinate-all-children-not-only-is-it-legal-but-it-benefits-everyone/</w:t>
      </w:r>
      <w:r>
        <w:t>]</w:t>
      </w:r>
    </w:p>
    <w:p w14:paraId="0DB0D92F" w14:textId="77777777" w:rsidR="00A04F29" w:rsidRPr="004A47E0" w:rsidRDefault="00A04F29" w:rsidP="00A04F29">
      <w:pPr>
        <w:rPr>
          <w:rFonts w:ascii="Georgia" w:eastAsia="Times New Roman" w:hAnsi="Georgia" w:cs="Times New Roman"/>
          <w:color w:val="333333"/>
          <w:sz w:val="21"/>
          <w:szCs w:val="21"/>
        </w:rPr>
      </w:pPr>
      <w:r w:rsidRPr="004A47E0">
        <w:rPr>
          <w:rFonts w:ascii="Georgia" w:eastAsia="Times New Roman" w:hAnsi="Georgia" w:cs="Times New Roman"/>
          <w:color w:val="333333"/>
          <w:sz w:val="21"/>
          <w:szCs w:val="21"/>
        </w:rPr>
        <w:t xml:space="preserve">While </w:t>
      </w:r>
      <w:r w:rsidRPr="009406C7">
        <w:rPr>
          <w:rStyle w:val="Emphasis"/>
        </w:rPr>
        <w:t>some courts have neglected to answer the question of whether the free exercise right prohibits mandatory vaccinations without a religious exemption</w:t>
      </w:r>
      <w:bookmarkStart w:id="0" w:name="_ftnref10"/>
      <w:r w:rsidRPr="004A47E0">
        <w:rPr>
          <w:rFonts w:ascii="Georgia" w:eastAsia="Times New Roman" w:hAnsi="Georgia" w:cs="Times New Roman"/>
          <w:color w:val="333333"/>
          <w:sz w:val="21"/>
          <w:szCs w:val="21"/>
        </w:rPr>
        <w:t xml:space="preserve">, </w:t>
      </w:r>
      <w:hyperlink r:id="rId44" w:anchor="_ftn10" w:history="1">
        <w:r w:rsidRPr="004A47E0">
          <w:rPr>
            <w:rFonts w:ascii="inherit" w:eastAsia="Times New Roman" w:hAnsi="inherit" w:cs="Times New Roman"/>
            <w:color w:val="333333"/>
            <w:sz w:val="21"/>
            <w:szCs w:val="21"/>
            <w:bdr w:val="none" w:sz="0" w:space="0" w:color="auto" w:frame="1"/>
          </w:rPr>
          <w:t>[10]</w:t>
        </w:r>
      </w:hyperlink>
      <w:bookmarkEnd w:id="0"/>
      <w:r w:rsidRPr="004A47E0">
        <w:rPr>
          <w:rFonts w:ascii="Georgia" w:eastAsia="Times New Roman" w:hAnsi="Georgia" w:cs="Times New Roman"/>
          <w:color w:val="333333"/>
          <w:sz w:val="21"/>
          <w:szCs w:val="21"/>
        </w:rPr>
        <w:t> </w:t>
      </w:r>
      <w:r w:rsidRPr="009406C7">
        <w:rPr>
          <w:rStyle w:val="Emphasis"/>
        </w:rPr>
        <w:t xml:space="preserve">some decisions both acknowledge the existence of a free exercise right while others deny </w:t>
      </w:r>
      <w:r w:rsidRPr="004A47E0">
        <w:rPr>
          <w:rFonts w:ascii="Georgia" w:eastAsia="Times New Roman" w:hAnsi="Georgia" w:cs="Times New Roman"/>
          <w:color w:val="333333"/>
          <w:sz w:val="21"/>
          <w:szCs w:val="21"/>
        </w:rPr>
        <w:t xml:space="preserve">it. While the Supreme Court has not addressed this issue directly in a holding, in two cases the Court has addressed mandatory vaccinations and their complications in dicta. </w:t>
      </w:r>
      <w:r w:rsidRPr="009406C7">
        <w:rPr>
          <w:rStyle w:val="Emphasis"/>
        </w:rPr>
        <w:t>In Prince v. Massachusetts, a child labor case, the Court stated, “[</w:t>
      </w:r>
      <w:proofErr w:type="gramStart"/>
      <w:r w:rsidRPr="009406C7">
        <w:rPr>
          <w:rStyle w:val="Emphasis"/>
        </w:rPr>
        <w:t>t]he</w:t>
      </w:r>
      <w:proofErr w:type="gramEnd"/>
      <w:r w:rsidRPr="009406C7">
        <w:rPr>
          <w:rStyle w:val="Emphasis"/>
        </w:rPr>
        <w:t xml:space="preserve"> right to practice religion freely does not include liberty to expose the community or the child to communicable disease or the latter to ill health or death.”</w:t>
      </w:r>
      <w:bookmarkStart w:id="1" w:name="_ftnref11"/>
      <w:r w:rsidRPr="004A47E0">
        <w:rPr>
          <w:rFonts w:ascii="Georgia" w:eastAsia="Times New Roman" w:hAnsi="Georgia" w:cs="Times New Roman"/>
          <w:color w:val="333333"/>
          <w:sz w:val="21"/>
          <w:szCs w:val="21"/>
        </w:rPr>
        <w:fldChar w:fldCharType="begin"/>
      </w:r>
      <w:r w:rsidRPr="004A47E0">
        <w:rPr>
          <w:rFonts w:ascii="Georgia" w:eastAsia="Times New Roman" w:hAnsi="Georgia" w:cs="Times New Roman"/>
          <w:color w:val="333333"/>
          <w:sz w:val="21"/>
          <w:szCs w:val="21"/>
        </w:rPr>
        <w:instrText xml:space="preserve"> HYPERLINK "https://uclawreview.org/2015/04/14/vaccinate-all-children-not-only-is-it-legal-but-it-benefits-everyone/" \l "_ftn11" </w:instrText>
      </w:r>
      <w:r w:rsidRPr="004A47E0">
        <w:rPr>
          <w:rFonts w:ascii="Georgia" w:eastAsia="Times New Roman" w:hAnsi="Georgia" w:cs="Times New Roman"/>
          <w:color w:val="333333"/>
          <w:sz w:val="21"/>
          <w:szCs w:val="21"/>
        </w:rPr>
        <w:fldChar w:fldCharType="separate"/>
      </w:r>
      <w:r w:rsidRPr="004A47E0">
        <w:rPr>
          <w:rFonts w:ascii="inherit" w:eastAsia="Times New Roman" w:hAnsi="inherit" w:cs="Times New Roman"/>
          <w:color w:val="333333"/>
          <w:sz w:val="21"/>
          <w:szCs w:val="21"/>
          <w:bdr w:val="none" w:sz="0" w:space="0" w:color="auto" w:frame="1"/>
        </w:rPr>
        <w:t>[11]</w:t>
      </w:r>
      <w:r w:rsidRPr="004A47E0">
        <w:rPr>
          <w:rFonts w:ascii="Georgia" w:eastAsia="Times New Roman" w:hAnsi="Georgia" w:cs="Times New Roman"/>
          <w:color w:val="333333"/>
          <w:sz w:val="21"/>
          <w:szCs w:val="21"/>
        </w:rPr>
        <w:fldChar w:fldCharType="end"/>
      </w:r>
      <w:bookmarkEnd w:id="1"/>
      <w:r w:rsidRPr="004A47E0">
        <w:rPr>
          <w:rFonts w:ascii="Georgia" w:eastAsia="Times New Roman" w:hAnsi="Georgia" w:cs="Times New Roman"/>
          <w:color w:val="333333"/>
          <w:sz w:val="21"/>
          <w:szCs w:val="21"/>
        </w:rPr>
        <w:t xml:space="preserve"> Separately, in the seminal case on free exercise claims of the modern era, </w:t>
      </w:r>
      <w:r w:rsidRPr="009406C7">
        <w:rPr>
          <w:rStyle w:val="Emphasis"/>
        </w:rPr>
        <w:t>the court noted that compulsory vaccinations were part of a group of civic obligations that do not fundamentally require that there be a religious exemption so long as the law is one of general applicability</w:t>
      </w:r>
      <w:r w:rsidRPr="004A47E0">
        <w:rPr>
          <w:rFonts w:ascii="Georgia" w:eastAsia="Times New Roman" w:hAnsi="Georgia" w:cs="Times New Roman"/>
          <w:color w:val="333333"/>
          <w:sz w:val="21"/>
          <w:szCs w:val="21"/>
        </w:rPr>
        <w:t>.</w:t>
      </w:r>
      <w:bookmarkStart w:id="2" w:name="_ftnref12"/>
      <w:r w:rsidRPr="004A47E0">
        <w:rPr>
          <w:rFonts w:ascii="Georgia" w:eastAsia="Times New Roman" w:hAnsi="Georgia" w:cs="Times New Roman"/>
          <w:color w:val="333333"/>
          <w:sz w:val="21"/>
          <w:szCs w:val="21"/>
        </w:rPr>
        <w:fldChar w:fldCharType="begin"/>
      </w:r>
      <w:r w:rsidRPr="004A47E0">
        <w:rPr>
          <w:rFonts w:ascii="Georgia" w:eastAsia="Times New Roman" w:hAnsi="Georgia" w:cs="Times New Roman"/>
          <w:color w:val="333333"/>
          <w:sz w:val="21"/>
          <w:szCs w:val="21"/>
        </w:rPr>
        <w:instrText xml:space="preserve"> HYPERLINK "https://uclawreview.org/2015/04/14/vaccinate-all-children-not-only-is-it-legal-but-it-benefits-everyone/" \l "_ftn12" </w:instrText>
      </w:r>
      <w:r w:rsidRPr="004A47E0">
        <w:rPr>
          <w:rFonts w:ascii="Georgia" w:eastAsia="Times New Roman" w:hAnsi="Georgia" w:cs="Times New Roman"/>
          <w:color w:val="333333"/>
          <w:sz w:val="21"/>
          <w:szCs w:val="21"/>
        </w:rPr>
        <w:fldChar w:fldCharType="separate"/>
      </w:r>
      <w:r w:rsidRPr="004A47E0">
        <w:rPr>
          <w:rFonts w:ascii="inherit" w:eastAsia="Times New Roman" w:hAnsi="inherit" w:cs="Times New Roman"/>
          <w:color w:val="333333"/>
          <w:sz w:val="21"/>
          <w:szCs w:val="21"/>
          <w:bdr w:val="none" w:sz="0" w:space="0" w:color="auto" w:frame="1"/>
        </w:rPr>
        <w:t>[12]</w:t>
      </w:r>
      <w:r w:rsidRPr="004A47E0">
        <w:rPr>
          <w:rFonts w:ascii="Georgia" w:eastAsia="Times New Roman" w:hAnsi="Georgia" w:cs="Times New Roman"/>
          <w:color w:val="333333"/>
          <w:sz w:val="21"/>
          <w:szCs w:val="21"/>
        </w:rPr>
        <w:fldChar w:fldCharType="end"/>
      </w:r>
      <w:bookmarkEnd w:id="2"/>
    </w:p>
    <w:p w14:paraId="54889798" w14:textId="77777777" w:rsidR="00A04F29" w:rsidRPr="004A47E0" w:rsidRDefault="00A04F29" w:rsidP="00A04F29">
      <w:pPr>
        <w:shd w:val="clear" w:color="auto" w:fill="FFFFFF"/>
        <w:textAlignment w:val="baseline"/>
        <w:rPr>
          <w:rFonts w:ascii="inherit" w:eastAsia="Times New Roman" w:hAnsi="inherit" w:cs="Times New Roman"/>
          <w:color w:val="333333"/>
          <w:sz w:val="21"/>
          <w:szCs w:val="21"/>
          <w:u w:val="single"/>
          <w:bdr w:val="none" w:sz="0" w:space="0" w:color="auto" w:frame="1"/>
        </w:rPr>
      </w:pPr>
      <w:r w:rsidRPr="004A47E0">
        <w:rPr>
          <w:rFonts w:ascii="Georgia" w:eastAsia="Times New Roman" w:hAnsi="Georgia" w:cs="Times New Roman"/>
          <w:color w:val="333333"/>
          <w:sz w:val="21"/>
          <w:szCs w:val="21"/>
        </w:rPr>
        <w:t xml:space="preserve">Following these cases, a </w:t>
      </w:r>
      <w:r w:rsidRPr="009406C7">
        <w:rPr>
          <w:rStyle w:val="Emphasis"/>
        </w:rPr>
        <w:t>district court in New York held that mandatory vaccine laws do not require a compelling interest and</w:t>
      </w:r>
      <w:r w:rsidRPr="004A47E0">
        <w:rPr>
          <w:rFonts w:ascii="Georgia" w:eastAsia="Times New Roman" w:hAnsi="Georgia" w:cs="Times New Roman"/>
          <w:color w:val="333333"/>
          <w:sz w:val="21"/>
          <w:szCs w:val="21"/>
        </w:rPr>
        <w:t xml:space="preserve">, therefore, </w:t>
      </w:r>
      <w:r w:rsidRPr="009406C7">
        <w:rPr>
          <w:rStyle w:val="Emphasis"/>
        </w:rPr>
        <w:t>are constitutional without a religious exemption</w:t>
      </w:r>
      <w:r w:rsidRPr="004A47E0">
        <w:rPr>
          <w:rFonts w:ascii="Georgia" w:eastAsia="Times New Roman" w:hAnsi="Georgia" w:cs="Times New Roman"/>
          <w:color w:val="333333"/>
          <w:sz w:val="21"/>
          <w:szCs w:val="21"/>
        </w:rPr>
        <w:t>.</w:t>
      </w:r>
      <w:bookmarkStart w:id="3" w:name="_ftnref13"/>
      <w:r w:rsidRPr="004A47E0">
        <w:rPr>
          <w:rFonts w:ascii="Georgia" w:eastAsia="Times New Roman" w:hAnsi="Georgia" w:cs="Times New Roman"/>
          <w:color w:val="333333"/>
          <w:sz w:val="21"/>
          <w:szCs w:val="21"/>
        </w:rPr>
        <w:fldChar w:fldCharType="begin"/>
      </w:r>
      <w:r w:rsidRPr="004A47E0">
        <w:rPr>
          <w:rFonts w:ascii="Georgia" w:eastAsia="Times New Roman" w:hAnsi="Georgia" w:cs="Times New Roman"/>
          <w:color w:val="333333"/>
          <w:sz w:val="21"/>
          <w:szCs w:val="21"/>
        </w:rPr>
        <w:instrText xml:space="preserve"> HYPERLINK "https://uclawreview.org/2015/04/14/vaccinate-all-children-not-only-is-it-legal-but-it-benefits-everyone/" \l "_ftn13" </w:instrText>
      </w:r>
      <w:r w:rsidRPr="004A47E0">
        <w:rPr>
          <w:rFonts w:ascii="Georgia" w:eastAsia="Times New Roman" w:hAnsi="Georgia" w:cs="Times New Roman"/>
          <w:color w:val="333333"/>
          <w:sz w:val="21"/>
          <w:szCs w:val="21"/>
        </w:rPr>
        <w:fldChar w:fldCharType="separate"/>
      </w:r>
      <w:r w:rsidRPr="004A47E0">
        <w:rPr>
          <w:rFonts w:ascii="inherit" w:eastAsia="Times New Roman" w:hAnsi="inherit" w:cs="Times New Roman"/>
          <w:color w:val="333333"/>
          <w:sz w:val="21"/>
          <w:szCs w:val="21"/>
          <w:u w:val="single"/>
          <w:bdr w:val="none" w:sz="0" w:space="0" w:color="auto" w:frame="1"/>
        </w:rPr>
        <w:t>[13]</w:t>
      </w:r>
      <w:r w:rsidRPr="004A47E0">
        <w:rPr>
          <w:rFonts w:ascii="Georgia" w:eastAsia="Times New Roman" w:hAnsi="Georgia" w:cs="Times New Roman"/>
          <w:color w:val="333333"/>
          <w:sz w:val="21"/>
          <w:szCs w:val="21"/>
        </w:rPr>
        <w:fldChar w:fldCharType="end"/>
      </w:r>
      <w:bookmarkEnd w:id="3"/>
      <w:r w:rsidRPr="004A47E0">
        <w:rPr>
          <w:rFonts w:ascii="Georgia" w:eastAsia="Times New Roman" w:hAnsi="Georgia" w:cs="Times New Roman"/>
          <w:color w:val="333333"/>
          <w:sz w:val="21"/>
          <w:szCs w:val="21"/>
        </w:rPr>
        <w:t> In a different decision in which the court chose to apply strict scrutiny despite the Supreme Court’s dicta, the court still found that</w:t>
      </w:r>
      <w:r w:rsidRPr="009406C7">
        <w:rPr>
          <w:rStyle w:val="Emphasis"/>
        </w:rPr>
        <w:t xml:space="preserve"> there was a compelling interest in preventing the spread of communicable diseases</w:t>
      </w:r>
      <w:r w:rsidRPr="004A47E0">
        <w:rPr>
          <w:rFonts w:ascii="Georgia" w:eastAsia="Times New Roman" w:hAnsi="Georgia" w:cs="Times New Roman"/>
          <w:color w:val="333333"/>
          <w:sz w:val="21"/>
          <w:szCs w:val="21"/>
        </w:rPr>
        <w:t>.</w:t>
      </w:r>
      <w:bookmarkStart w:id="4" w:name="_ftnref14"/>
      <w:r w:rsidRPr="004A47E0">
        <w:rPr>
          <w:rFonts w:ascii="Georgia" w:eastAsia="Times New Roman" w:hAnsi="Georgia" w:cs="Times New Roman"/>
          <w:color w:val="333333"/>
          <w:sz w:val="21"/>
          <w:szCs w:val="21"/>
        </w:rPr>
        <w:fldChar w:fldCharType="begin"/>
      </w:r>
      <w:r w:rsidRPr="004A47E0">
        <w:rPr>
          <w:rFonts w:ascii="Georgia" w:eastAsia="Times New Roman" w:hAnsi="Georgia" w:cs="Times New Roman"/>
          <w:color w:val="333333"/>
          <w:sz w:val="21"/>
          <w:szCs w:val="21"/>
        </w:rPr>
        <w:instrText xml:space="preserve"> HYPERLINK "https://uclawreview.org/2015/04/14/vaccinate-all-children-not-only-is-it-legal-but-it-benefits-everyone/" \l "_ftn14" </w:instrText>
      </w:r>
      <w:r w:rsidRPr="004A47E0">
        <w:rPr>
          <w:rFonts w:ascii="Georgia" w:eastAsia="Times New Roman" w:hAnsi="Georgia" w:cs="Times New Roman"/>
          <w:color w:val="333333"/>
          <w:sz w:val="21"/>
          <w:szCs w:val="21"/>
        </w:rPr>
        <w:fldChar w:fldCharType="separate"/>
      </w:r>
      <w:r w:rsidRPr="004A47E0">
        <w:rPr>
          <w:rFonts w:ascii="inherit" w:eastAsia="Times New Roman" w:hAnsi="inherit" w:cs="Times New Roman"/>
          <w:color w:val="333333"/>
          <w:sz w:val="21"/>
          <w:szCs w:val="21"/>
          <w:u w:val="single"/>
          <w:bdr w:val="none" w:sz="0" w:space="0" w:color="auto" w:frame="1"/>
        </w:rPr>
        <w:t>[14]</w:t>
      </w:r>
      <w:r w:rsidRPr="004A47E0">
        <w:rPr>
          <w:rFonts w:ascii="Georgia" w:eastAsia="Times New Roman" w:hAnsi="Georgia" w:cs="Times New Roman"/>
          <w:color w:val="333333"/>
          <w:sz w:val="21"/>
          <w:szCs w:val="21"/>
        </w:rPr>
        <w:fldChar w:fldCharType="end"/>
      </w:r>
      <w:bookmarkEnd w:id="4"/>
      <w:r w:rsidRPr="004A47E0">
        <w:rPr>
          <w:rFonts w:ascii="Georgia" w:eastAsia="Times New Roman" w:hAnsi="Georgia" w:cs="Times New Roman"/>
          <w:color w:val="333333"/>
          <w:sz w:val="21"/>
          <w:szCs w:val="21"/>
        </w:rPr>
        <w:t xml:space="preserve"> Under either of the standards used, </w:t>
      </w:r>
      <w:r w:rsidRPr="009406C7">
        <w:rPr>
          <w:rStyle w:val="Emphasis"/>
        </w:rPr>
        <w:t>mandatory vaccinations pass the tests implicated by a free exercise challenge</w:t>
      </w:r>
      <w:r w:rsidRPr="004A47E0">
        <w:rPr>
          <w:rFonts w:ascii="Georgia" w:eastAsia="Times New Roman" w:hAnsi="Georgia" w:cs="Times New Roman"/>
          <w:color w:val="333333"/>
          <w:sz w:val="21"/>
          <w:szCs w:val="21"/>
        </w:rPr>
        <w:t>. Thus, through the use of Supreme Court dicta, as well as holdings directly on point in lower federal courts</w:t>
      </w:r>
      <w:r w:rsidRPr="009406C7">
        <w:rPr>
          <w:rStyle w:val="Emphasis"/>
        </w:rPr>
        <w:t>, the majority of case law at this time allows the lack of a religious exemption in mandatory vaccination laws</w:t>
      </w:r>
      <w:proofErr w:type="gramStart"/>
      <w:r w:rsidRPr="004A47E0">
        <w:rPr>
          <w:rFonts w:ascii="Georgia" w:eastAsia="Times New Roman" w:hAnsi="Georgia" w:cs="Times New Roman"/>
          <w:color w:val="333333"/>
          <w:sz w:val="21"/>
          <w:szCs w:val="21"/>
        </w:rPr>
        <w:t>.</w:t>
      </w:r>
      <w:bookmarkStart w:id="5" w:name="_ftnref15"/>
      <w:r w:rsidRPr="004A47E0">
        <w:rPr>
          <w:rFonts w:ascii="inherit" w:eastAsia="Times New Roman" w:hAnsi="inherit" w:cs="Times New Roman"/>
          <w:color w:val="333333"/>
          <w:sz w:val="21"/>
          <w:szCs w:val="21"/>
          <w:u w:val="single"/>
          <w:bdr w:val="none" w:sz="0" w:space="0" w:color="auto" w:frame="1"/>
        </w:rPr>
        <w:t>[</w:t>
      </w:r>
      <w:proofErr w:type="gramEnd"/>
      <w:r w:rsidRPr="004A47E0">
        <w:rPr>
          <w:rFonts w:ascii="inherit" w:eastAsia="Times New Roman" w:hAnsi="inherit" w:cs="Times New Roman"/>
          <w:color w:val="333333"/>
          <w:sz w:val="21"/>
          <w:szCs w:val="21"/>
          <w:u w:val="single"/>
          <w:bdr w:val="none" w:sz="0" w:space="0" w:color="auto" w:frame="1"/>
        </w:rPr>
        <w:t>15]</w:t>
      </w:r>
      <w:bookmarkEnd w:id="5"/>
      <w:r w:rsidRPr="004A47E0">
        <w:rPr>
          <w:rFonts w:ascii="Georgia" w:eastAsia="Times New Roman" w:hAnsi="Georgia" w:cs="Times New Roman"/>
          <w:color w:val="333333"/>
          <w:sz w:val="21"/>
          <w:szCs w:val="21"/>
        </w:rPr>
        <w:t xml:space="preserve">Despite these rulings, another federal court required </w:t>
      </w:r>
      <w:r w:rsidRPr="00930F53">
        <w:rPr>
          <w:rStyle w:val="Emphasis"/>
        </w:rPr>
        <w:t>religious exemptions to a vaccination law be provided for parents or guardian</w:t>
      </w:r>
      <w:r w:rsidRPr="004A47E0">
        <w:rPr>
          <w:rFonts w:ascii="Georgia" w:eastAsia="Times New Roman" w:hAnsi="Georgia" w:cs="Times New Roman"/>
          <w:color w:val="333333"/>
          <w:sz w:val="21"/>
          <w:szCs w:val="21"/>
        </w:rPr>
        <w:t>s, even if one does not exist in the state’s statutes, through satisfaction of a two-part test.</w:t>
      </w:r>
      <w:bookmarkStart w:id="6" w:name="_ftnref16"/>
      <w:r w:rsidRPr="004A47E0">
        <w:rPr>
          <w:rFonts w:ascii="Georgia" w:eastAsia="Times New Roman" w:hAnsi="Georgia" w:cs="Times New Roman"/>
          <w:color w:val="333333"/>
          <w:sz w:val="21"/>
          <w:szCs w:val="21"/>
        </w:rPr>
        <w:fldChar w:fldCharType="begin"/>
      </w:r>
      <w:r w:rsidRPr="004A47E0">
        <w:rPr>
          <w:rFonts w:ascii="Georgia" w:eastAsia="Times New Roman" w:hAnsi="Georgia" w:cs="Times New Roman"/>
          <w:color w:val="333333"/>
          <w:sz w:val="21"/>
          <w:szCs w:val="21"/>
        </w:rPr>
        <w:instrText xml:space="preserve"> HYPERLINK "https://uclawreview.org/2015/04/14/vaccinate-all-children-not-only-is-it-legal-but-it-benefits-everyone/" \l "_ftn16" </w:instrText>
      </w:r>
      <w:r w:rsidRPr="004A47E0">
        <w:rPr>
          <w:rFonts w:ascii="Georgia" w:eastAsia="Times New Roman" w:hAnsi="Georgia" w:cs="Times New Roman"/>
          <w:color w:val="333333"/>
          <w:sz w:val="21"/>
          <w:szCs w:val="21"/>
        </w:rPr>
        <w:fldChar w:fldCharType="separate"/>
      </w:r>
      <w:r w:rsidRPr="004A47E0">
        <w:rPr>
          <w:rFonts w:ascii="inherit" w:eastAsia="Times New Roman" w:hAnsi="inherit" w:cs="Times New Roman"/>
          <w:color w:val="333333"/>
          <w:sz w:val="21"/>
          <w:szCs w:val="21"/>
          <w:u w:val="single"/>
          <w:bdr w:val="none" w:sz="0" w:space="0" w:color="auto" w:frame="1"/>
        </w:rPr>
        <w:t>[16]</w:t>
      </w:r>
      <w:r w:rsidRPr="004A47E0">
        <w:rPr>
          <w:rFonts w:ascii="Georgia" w:eastAsia="Times New Roman" w:hAnsi="Georgia" w:cs="Times New Roman"/>
          <w:color w:val="333333"/>
          <w:sz w:val="21"/>
          <w:szCs w:val="21"/>
        </w:rPr>
        <w:fldChar w:fldCharType="end"/>
      </w:r>
      <w:bookmarkEnd w:id="6"/>
      <w:r w:rsidRPr="004A47E0">
        <w:rPr>
          <w:rFonts w:ascii="Georgia" w:eastAsia="Times New Roman" w:hAnsi="Georgia" w:cs="Times New Roman"/>
          <w:color w:val="333333"/>
          <w:sz w:val="21"/>
          <w:szCs w:val="21"/>
        </w:rPr>
        <w:t xml:space="preserve"> First, </w:t>
      </w:r>
      <w:r w:rsidRPr="00930F53">
        <w:rPr>
          <w:rStyle w:val="Emphasis"/>
        </w:rPr>
        <w:t>the parent must show that the religious belief is sincerely held.</w:t>
      </w:r>
      <w:r w:rsidRPr="004A47E0">
        <w:rPr>
          <w:rFonts w:ascii="Georgia" w:eastAsia="Times New Roman" w:hAnsi="Georgia" w:cs="Times New Roman"/>
          <w:color w:val="333333"/>
          <w:sz w:val="21"/>
          <w:szCs w:val="21"/>
        </w:rPr>
        <w:t xml:space="preserve"> Second, he or </w:t>
      </w:r>
      <w:r w:rsidRPr="00930F53">
        <w:rPr>
          <w:rStyle w:val="Emphasis"/>
        </w:rPr>
        <w:t>she must show that the vaccination requirement is not preventing grave and immediate danger</w:t>
      </w:r>
      <w:r w:rsidRPr="004A47E0">
        <w:rPr>
          <w:rFonts w:ascii="Georgia" w:eastAsia="Times New Roman" w:hAnsi="Georgia" w:cs="Times New Roman"/>
          <w:color w:val="333333"/>
          <w:sz w:val="21"/>
          <w:szCs w:val="21"/>
        </w:rPr>
        <w:t>.</w:t>
      </w:r>
      <w:bookmarkStart w:id="7" w:name="_ftnref17"/>
      <w:r w:rsidRPr="004A47E0">
        <w:rPr>
          <w:rFonts w:ascii="Georgia" w:eastAsia="Times New Roman" w:hAnsi="Georgia" w:cs="Times New Roman"/>
          <w:color w:val="333333"/>
          <w:sz w:val="21"/>
          <w:szCs w:val="21"/>
        </w:rPr>
        <w:fldChar w:fldCharType="begin"/>
      </w:r>
      <w:r w:rsidRPr="004A47E0">
        <w:rPr>
          <w:rFonts w:ascii="Georgia" w:eastAsia="Times New Roman" w:hAnsi="Georgia" w:cs="Times New Roman"/>
          <w:color w:val="333333"/>
          <w:sz w:val="21"/>
          <w:szCs w:val="21"/>
        </w:rPr>
        <w:instrText xml:space="preserve"> HYPERLINK "https://uclawreview.org/2015/04/14/vaccinate-all-children-not-only-is-it-legal-but-it-benefits-everyone/" \l "_ftn17" </w:instrText>
      </w:r>
      <w:r w:rsidRPr="004A47E0">
        <w:rPr>
          <w:rFonts w:ascii="Georgia" w:eastAsia="Times New Roman" w:hAnsi="Georgia" w:cs="Times New Roman"/>
          <w:color w:val="333333"/>
          <w:sz w:val="21"/>
          <w:szCs w:val="21"/>
        </w:rPr>
        <w:fldChar w:fldCharType="separate"/>
      </w:r>
      <w:r w:rsidRPr="004A47E0">
        <w:rPr>
          <w:rFonts w:ascii="inherit" w:eastAsia="Times New Roman" w:hAnsi="inherit" w:cs="Times New Roman"/>
          <w:color w:val="333333"/>
          <w:sz w:val="21"/>
          <w:szCs w:val="21"/>
          <w:u w:val="single"/>
          <w:bdr w:val="none" w:sz="0" w:space="0" w:color="auto" w:frame="1"/>
        </w:rPr>
        <w:t>[17]</w:t>
      </w:r>
      <w:r w:rsidRPr="004A47E0">
        <w:rPr>
          <w:rFonts w:ascii="Georgia" w:eastAsia="Times New Roman" w:hAnsi="Georgia" w:cs="Times New Roman"/>
          <w:color w:val="333333"/>
          <w:sz w:val="21"/>
          <w:szCs w:val="21"/>
        </w:rPr>
        <w:fldChar w:fldCharType="end"/>
      </w:r>
      <w:bookmarkEnd w:id="7"/>
      <w:r w:rsidRPr="004A47E0">
        <w:rPr>
          <w:rFonts w:ascii="Georgia" w:eastAsia="Times New Roman" w:hAnsi="Georgia" w:cs="Times New Roman"/>
          <w:color w:val="333333"/>
          <w:sz w:val="21"/>
          <w:szCs w:val="21"/>
        </w:rPr>
        <w:t> If there is a grave and immediate danger, however, a religious exemption is no longer required. Also, it is important to note that this case was decided prior to the major Free Exercise Clause decision handed down by the Supreme Court in </w:t>
      </w:r>
      <w:r w:rsidRPr="004A47E0">
        <w:rPr>
          <w:rFonts w:ascii="inherit" w:eastAsia="Times New Roman" w:hAnsi="inherit" w:cs="Times New Roman"/>
          <w:i/>
          <w:iCs/>
          <w:color w:val="333333"/>
          <w:sz w:val="21"/>
          <w:szCs w:val="21"/>
          <w:bdr w:val="none" w:sz="0" w:space="0" w:color="auto" w:frame="1"/>
        </w:rPr>
        <w:t>Employment Division v. Smith</w:t>
      </w:r>
      <w:r w:rsidRPr="004A47E0">
        <w:rPr>
          <w:rFonts w:ascii="Georgia" w:eastAsia="Times New Roman" w:hAnsi="Georgia" w:cs="Times New Roman"/>
          <w:color w:val="333333"/>
          <w:sz w:val="21"/>
          <w:szCs w:val="21"/>
        </w:rPr>
        <w:t>.</w:t>
      </w:r>
      <w:bookmarkStart w:id="8" w:name="_ftnref18"/>
      <w:r w:rsidRPr="004A47E0">
        <w:rPr>
          <w:rFonts w:ascii="Georgia" w:eastAsia="Times New Roman" w:hAnsi="Georgia" w:cs="Times New Roman"/>
          <w:color w:val="333333"/>
          <w:sz w:val="21"/>
          <w:szCs w:val="21"/>
        </w:rPr>
        <w:fldChar w:fldCharType="begin"/>
      </w:r>
      <w:r w:rsidRPr="004A47E0">
        <w:rPr>
          <w:rFonts w:ascii="Georgia" w:eastAsia="Times New Roman" w:hAnsi="Georgia" w:cs="Times New Roman"/>
          <w:color w:val="333333"/>
          <w:sz w:val="21"/>
          <w:szCs w:val="21"/>
        </w:rPr>
        <w:instrText xml:space="preserve"> HYPERLINK "https://uclawreview.org/2015/04/14/vaccinate-all-children-not-only-is-it-legal-but-it-benefits-everyone/" \l "_ftn18" </w:instrText>
      </w:r>
      <w:r w:rsidRPr="004A47E0">
        <w:rPr>
          <w:rFonts w:ascii="Georgia" w:eastAsia="Times New Roman" w:hAnsi="Georgia" w:cs="Times New Roman"/>
          <w:color w:val="333333"/>
          <w:sz w:val="21"/>
          <w:szCs w:val="21"/>
        </w:rPr>
        <w:fldChar w:fldCharType="separate"/>
      </w:r>
      <w:r w:rsidRPr="004A47E0">
        <w:rPr>
          <w:rFonts w:ascii="inherit" w:eastAsia="Times New Roman" w:hAnsi="inherit" w:cs="Times New Roman"/>
          <w:color w:val="333333"/>
          <w:sz w:val="21"/>
          <w:szCs w:val="21"/>
          <w:u w:val="single"/>
          <w:bdr w:val="none" w:sz="0" w:space="0" w:color="auto" w:frame="1"/>
        </w:rPr>
        <w:t>[18]</w:t>
      </w:r>
      <w:r w:rsidRPr="004A47E0">
        <w:rPr>
          <w:rFonts w:ascii="Georgia" w:eastAsia="Times New Roman" w:hAnsi="Georgia" w:cs="Times New Roman"/>
          <w:color w:val="333333"/>
          <w:sz w:val="21"/>
          <w:szCs w:val="21"/>
        </w:rPr>
        <w:fldChar w:fldCharType="end"/>
      </w:r>
      <w:bookmarkEnd w:id="8"/>
    </w:p>
    <w:p w14:paraId="172C92EA" w14:textId="77777777" w:rsidR="00A04F29" w:rsidRDefault="00A04F29" w:rsidP="00A04F29">
      <w:pPr>
        <w:shd w:val="clear" w:color="auto" w:fill="FFFFFF"/>
        <w:textAlignment w:val="baseline"/>
        <w:rPr>
          <w:rFonts w:ascii="Georgia" w:eastAsia="Times New Roman" w:hAnsi="Georgia" w:cs="Times New Roman"/>
          <w:color w:val="333333"/>
          <w:sz w:val="21"/>
          <w:szCs w:val="21"/>
        </w:rPr>
      </w:pPr>
      <w:r w:rsidRPr="00512C49">
        <w:rPr>
          <w:rStyle w:val="Emphasis"/>
        </w:rPr>
        <w:t>Based on the dicta in Smith and Prince, the Supreme Court would likely rule that a mandatory vaccination law is not a per se constitutional violation of the Free Exercise Clause</w:t>
      </w:r>
      <w:r w:rsidRPr="004A47E0">
        <w:rPr>
          <w:rFonts w:ascii="Georgia" w:eastAsia="Times New Roman" w:hAnsi="Georgia" w:cs="Times New Roman"/>
          <w:color w:val="333333"/>
          <w:sz w:val="21"/>
          <w:szCs w:val="21"/>
        </w:rPr>
        <w:t>. Cases following </w:t>
      </w:r>
      <w:r w:rsidRPr="004A47E0">
        <w:rPr>
          <w:rFonts w:ascii="inherit" w:eastAsia="Times New Roman" w:hAnsi="inherit" w:cs="Times New Roman"/>
          <w:i/>
          <w:iCs/>
          <w:color w:val="333333"/>
          <w:sz w:val="21"/>
          <w:szCs w:val="21"/>
          <w:bdr w:val="none" w:sz="0" w:space="0" w:color="auto" w:frame="1"/>
        </w:rPr>
        <w:t>Smith</w:t>
      </w:r>
      <w:r w:rsidRPr="004A47E0">
        <w:rPr>
          <w:rFonts w:ascii="Georgia" w:eastAsia="Times New Roman" w:hAnsi="Georgia" w:cs="Times New Roman"/>
          <w:color w:val="333333"/>
          <w:sz w:val="21"/>
          <w:szCs w:val="21"/>
        </w:rPr>
        <w:t>’s change in free exercise jurisprudence indicate as much. The </w:t>
      </w:r>
      <w:r w:rsidRPr="004A47E0">
        <w:rPr>
          <w:rFonts w:ascii="inherit" w:eastAsia="Times New Roman" w:hAnsi="inherit" w:cs="Times New Roman"/>
          <w:i/>
          <w:iCs/>
          <w:color w:val="333333"/>
          <w:sz w:val="21"/>
          <w:szCs w:val="21"/>
          <w:bdr w:val="none" w:sz="0" w:space="0" w:color="auto" w:frame="1"/>
        </w:rPr>
        <w:t>Brown </w:t>
      </w:r>
      <w:r w:rsidRPr="004A47E0">
        <w:rPr>
          <w:rFonts w:ascii="Georgia" w:eastAsia="Times New Roman" w:hAnsi="Georgia" w:cs="Times New Roman"/>
          <w:color w:val="333333"/>
          <w:sz w:val="21"/>
          <w:szCs w:val="21"/>
        </w:rPr>
        <w:t>decision forcing a two-part test into the discussion seems to have a limited basis for remaining good law after </w:t>
      </w:r>
      <w:r w:rsidRPr="004A47E0">
        <w:rPr>
          <w:rFonts w:ascii="inherit" w:eastAsia="Times New Roman" w:hAnsi="inherit" w:cs="Times New Roman"/>
          <w:i/>
          <w:iCs/>
          <w:color w:val="333333"/>
          <w:sz w:val="21"/>
          <w:szCs w:val="21"/>
          <w:bdr w:val="none" w:sz="0" w:space="0" w:color="auto" w:frame="1"/>
        </w:rPr>
        <w:t>Smith</w:t>
      </w:r>
      <w:r w:rsidRPr="004A47E0">
        <w:rPr>
          <w:rFonts w:ascii="Georgia" w:eastAsia="Times New Roman" w:hAnsi="Georgia" w:cs="Times New Roman"/>
          <w:color w:val="333333"/>
          <w:sz w:val="21"/>
          <w:szCs w:val="21"/>
        </w:rPr>
        <w:t>. In addition, while </w:t>
      </w:r>
      <w:r w:rsidRPr="004A47E0">
        <w:rPr>
          <w:rFonts w:ascii="inherit" w:eastAsia="Times New Roman" w:hAnsi="inherit" w:cs="Times New Roman"/>
          <w:i/>
          <w:iCs/>
          <w:color w:val="333333"/>
          <w:sz w:val="21"/>
          <w:szCs w:val="21"/>
          <w:bdr w:val="none" w:sz="0" w:space="0" w:color="auto" w:frame="1"/>
        </w:rPr>
        <w:t>Brown</w:t>
      </w:r>
      <w:r w:rsidRPr="004A47E0">
        <w:rPr>
          <w:rFonts w:ascii="Georgia" w:eastAsia="Times New Roman" w:hAnsi="Georgia" w:cs="Times New Roman"/>
          <w:color w:val="333333"/>
          <w:sz w:val="21"/>
          <w:szCs w:val="21"/>
        </w:rPr>
        <w:t> has been followed by at least one court, it does not appear to have made a large impact as it has been cited little, especially for its decision to separate the two-part test. Finally, as the </w:t>
      </w:r>
      <w:r w:rsidRPr="004A47E0">
        <w:rPr>
          <w:rFonts w:ascii="inherit" w:eastAsia="Times New Roman" w:hAnsi="inherit" w:cs="Times New Roman"/>
          <w:i/>
          <w:iCs/>
          <w:color w:val="333333"/>
          <w:sz w:val="21"/>
          <w:szCs w:val="21"/>
          <w:bdr w:val="none" w:sz="0" w:space="0" w:color="auto" w:frame="1"/>
        </w:rPr>
        <w:t>Workman </w:t>
      </w:r>
      <w:r w:rsidRPr="004A47E0">
        <w:rPr>
          <w:rFonts w:ascii="Georgia" w:eastAsia="Times New Roman" w:hAnsi="Georgia" w:cs="Times New Roman"/>
          <w:color w:val="333333"/>
          <w:sz w:val="21"/>
          <w:szCs w:val="21"/>
        </w:rPr>
        <w:t xml:space="preserve">decision shows, even when applying strict scrutiny, a compelling interest in mandatory vaccinations exists. The </w:t>
      </w:r>
      <w:r w:rsidRPr="00512C49">
        <w:rPr>
          <w:rStyle w:val="Emphasis"/>
        </w:rPr>
        <w:t>protection of the public at large</w:t>
      </w:r>
      <w:r w:rsidRPr="004A47E0">
        <w:rPr>
          <w:rFonts w:ascii="Georgia" w:eastAsia="Times New Roman" w:hAnsi="Georgia" w:cs="Times New Roman"/>
          <w:color w:val="333333"/>
          <w:sz w:val="21"/>
          <w:szCs w:val="21"/>
        </w:rPr>
        <w:t xml:space="preserve">, not just those receiving vaccines, </w:t>
      </w:r>
      <w:r w:rsidRPr="00512C49">
        <w:rPr>
          <w:rStyle w:val="Emphasis"/>
        </w:rPr>
        <w:t>easily satisfies the government’s burden in showing that mandatory vaccinations provide a social benefit.</w:t>
      </w:r>
      <w:r w:rsidRPr="004A47E0">
        <w:rPr>
          <w:rFonts w:ascii="Georgia" w:eastAsia="Times New Roman" w:hAnsi="Georgia" w:cs="Times New Roman"/>
          <w:color w:val="333333"/>
          <w:sz w:val="21"/>
          <w:szCs w:val="21"/>
        </w:rPr>
        <w:t xml:space="preserve"> For all of these reasons, </w:t>
      </w:r>
      <w:r w:rsidRPr="00512C49">
        <w:rPr>
          <w:rStyle w:val="Emphasis"/>
        </w:rPr>
        <w:t>mandatory vaccinations are not a constitutional violation of the Free Exercise Clause</w:t>
      </w:r>
      <w:r w:rsidRPr="004A47E0">
        <w:rPr>
          <w:rFonts w:ascii="Georgia" w:eastAsia="Times New Roman" w:hAnsi="Georgia" w:cs="Times New Roman"/>
          <w:color w:val="333333"/>
          <w:sz w:val="21"/>
          <w:szCs w:val="21"/>
        </w:rPr>
        <w:t>.</w:t>
      </w:r>
      <w:bookmarkStart w:id="9" w:name="_ftnref19"/>
      <w:r w:rsidRPr="004A47E0">
        <w:rPr>
          <w:rFonts w:ascii="Georgia" w:eastAsia="Times New Roman" w:hAnsi="Georgia" w:cs="Times New Roman"/>
          <w:color w:val="333333"/>
          <w:sz w:val="21"/>
          <w:szCs w:val="21"/>
        </w:rPr>
        <w:fldChar w:fldCharType="begin"/>
      </w:r>
      <w:r w:rsidRPr="004A47E0">
        <w:rPr>
          <w:rFonts w:ascii="Georgia" w:eastAsia="Times New Roman" w:hAnsi="Georgia" w:cs="Times New Roman"/>
          <w:color w:val="333333"/>
          <w:sz w:val="21"/>
          <w:szCs w:val="21"/>
        </w:rPr>
        <w:instrText xml:space="preserve"> HYPERLINK "https://uclawreview.org/2015/04/14/vaccinate-all-children-not-only-is-it-legal-but-it-benefits-everyone/" \l "_ftn19" </w:instrText>
      </w:r>
      <w:r w:rsidRPr="004A47E0">
        <w:rPr>
          <w:rFonts w:ascii="Georgia" w:eastAsia="Times New Roman" w:hAnsi="Georgia" w:cs="Times New Roman"/>
          <w:color w:val="333333"/>
          <w:sz w:val="21"/>
          <w:szCs w:val="21"/>
        </w:rPr>
        <w:fldChar w:fldCharType="separate"/>
      </w:r>
      <w:r w:rsidRPr="004A47E0">
        <w:rPr>
          <w:rFonts w:ascii="inherit" w:eastAsia="Times New Roman" w:hAnsi="inherit" w:cs="Times New Roman"/>
          <w:color w:val="333333"/>
          <w:sz w:val="21"/>
          <w:szCs w:val="21"/>
          <w:u w:val="single"/>
          <w:bdr w:val="none" w:sz="0" w:space="0" w:color="auto" w:frame="1"/>
        </w:rPr>
        <w:t>[19]</w:t>
      </w:r>
      <w:r w:rsidRPr="004A47E0">
        <w:rPr>
          <w:rFonts w:ascii="Georgia" w:eastAsia="Times New Roman" w:hAnsi="Georgia" w:cs="Times New Roman"/>
          <w:color w:val="333333"/>
          <w:sz w:val="21"/>
          <w:szCs w:val="21"/>
        </w:rPr>
        <w:fldChar w:fldCharType="end"/>
      </w:r>
      <w:bookmarkEnd w:id="9"/>
    </w:p>
    <w:p w14:paraId="76B99588" w14:textId="77777777" w:rsidR="00A04F29" w:rsidRDefault="00A04F29" w:rsidP="00A04F29"/>
    <w:p w14:paraId="19CCDFF6" w14:textId="3CB32421" w:rsidR="00A04F29" w:rsidRDefault="00A04F29" w:rsidP="00A04F29">
      <w:pPr>
        <w:pStyle w:val="Heading3"/>
      </w:pPr>
      <w:r>
        <w:t>AT: Vaccines Cause Autism</w:t>
      </w:r>
    </w:p>
    <w:p w14:paraId="2357DF39" w14:textId="7D1B4F0B" w:rsidR="00A04F29" w:rsidRDefault="00A04F29" w:rsidP="00A04F29">
      <w:pPr>
        <w:pStyle w:val="Heading4"/>
      </w:pPr>
      <w:r>
        <w:t>LOL NO</w:t>
      </w:r>
    </w:p>
    <w:p w14:paraId="3F7DE765" w14:textId="1BB441D3" w:rsidR="00A04F29" w:rsidRPr="00A04F29" w:rsidRDefault="00A04F29" w:rsidP="00A04F29">
      <w:r w:rsidRPr="00A04F29">
        <w:rPr>
          <w:rStyle w:val="StyleStyleBold12pt"/>
        </w:rPr>
        <w:t>Taylor et al., 2014</w:t>
      </w:r>
      <w:r w:rsidRPr="00A04F29">
        <w:t xml:space="preserve"> [Luke E., Head of School and Dean - Sydney Pharmacy School, “Vaccines are not associated with autism: An evidence-based meta-analysis of case-control and cohort studies”, Vaccine, </w:t>
      </w:r>
      <w:hyperlink r:id="rId45" w:history="1">
        <w:r w:rsidRPr="00A04F29">
          <w:t>https://autismoevaccini.files.wordpress.com/2014/05/vaccines-are-not-associated-with-autism.pdf</w:t>
        </w:r>
      </w:hyperlink>
      <w:r w:rsidRPr="00A04F29">
        <w:t>]</w:t>
      </w:r>
    </w:p>
    <w:p w14:paraId="42DC9549" w14:textId="77777777" w:rsidR="00A04F29" w:rsidRPr="00A04F29" w:rsidRDefault="00A04F29" w:rsidP="00A04F29">
      <w:pPr>
        <w:rPr>
          <w:rStyle w:val="Emphasis"/>
        </w:rPr>
      </w:pPr>
      <w:r w:rsidRPr="00A04F29">
        <w:rPr>
          <w:rStyle w:val="StyleBoldUnderline"/>
        </w:rPr>
        <w:t>Over the past several years much concern has been raised regarding the potential links of childhood vaccinations with the development of autism</w:t>
      </w:r>
      <w:r w:rsidRPr="00E330FC">
        <w:t xml:space="preserve"> and autism spectrum disorders (ASD). The vaccinations that have received the most attention are the measles, mumps, rubella (MMR) vaccine</w:t>
      </w:r>
      <w:r>
        <w:t xml:space="preserve"> and thimerosal-containing vac</w:t>
      </w:r>
      <w:r w:rsidRPr="00E330FC">
        <w:t>cines such as the diphtheria, tetanus, pertussis (DPT or DT) vaccine. A rising awareness of autism incidence, prevalence, and the postulated causation of childhood vaccinations has led to both an increased distrust in the trade-o</w:t>
      </w:r>
      <w:r>
        <w:t>ff between vaccine benefit out</w:t>
      </w:r>
      <w:r w:rsidRPr="00E330FC">
        <w:t>weighing potential risks and an opportunity for disease resurgence. This is especially concerning given the fact that the CDC reported 17 measles outbreaks in the U.S. in 2011 and NSW, Australia also saw a spike in its measles notifications from late 2011 to mid-July 2012 [1,2]. Vaccine-preventable diseases clearly still hold a presence in modern day society and the decision to opt out of MMR or other childhood vaccination schedules because of concerns regarding the development of autism should be</w:t>
      </w:r>
      <w:r>
        <w:t xml:space="preserve"> properly evaluated with avail</w:t>
      </w:r>
      <w:r w:rsidRPr="00E330FC">
        <w:t>able evidence. To date there have been no quantitative data analysis pooling cohort and case-control studi</w:t>
      </w:r>
      <w:r>
        <w:t>es that have assessed the rela</w:t>
      </w:r>
      <w:r w:rsidRPr="00E330FC">
        <w:t>tionship between autism, autistic spectrum disorder and childhood vaccinations.</w:t>
      </w:r>
      <w:r>
        <w:t xml:space="preserve"> </w:t>
      </w:r>
      <w:r w:rsidRPr="00E330FC">
        <w:t>This meta-analysis aims to quantitatively assess the available data from studies undertaken in various countries regarding autism rates and childhood vaccination so that the relationship between these two, whatever its significanc</w:t>
      </w:r>
      <w:r>
        <w:t>e, can be adequately substanti</w:t>
      </w:r>
      <w:r w:rsidRPr="00E330FC">
        <w:t>ated.</w:t>
      </w:r>
      <w:r>
        <w:t xml:space="preserve"> </w:t>
      </w:r>
      <w:r w:rsidRPr="00A04F29">
        <w:rPr>
          <w:rStyle w:val="StyleBoldUnderline"/>
        </w:rPr>
        <w:t xml:space="preserve">This meta-analysis of five case-control and five cohort studies has </w:t>
      </w:r>
      <w:r w:rsidRPr="00A04F29">
        <w:rPr>
          <w:rStyle w:val="Emphasis"/>
        </w:rPr>
        <w:t>found no evidence</w:t>
      </w:r>
      <w:r w:rsidRPr="00A04F29">
        <w:rPr>
          <w:rStyle w:val="StyleBoldUnderline"/>
        </w:rPr>
        <w:t xml:space="preserve"> for the link between vaccination and the subsequent risk of developing autism or autistic spectrum disorder</w:t>
      </w:r>
      <w:r w:rsidRPr="00E330FC">
        <w:rPr>
          <w:rFonts w:ascii="Times" w:hAnsi="Times" w:cs="Times"/>
        </w:rPr>
        <w:t>. Subgroup analyses looking specific</w:t>
      </w:r>
      <w:r>
        <w:rPr>
          <w:rFonts w:ascii="Times" w:hAnsi="Times" w:cs="Times"/>
        </w:rPr>
        <w:t>ally at MMR vaccinations, cumu</w:t>
      </w:r>
      <w:r w:rsidRPr="00E330FC">
        <w:rPr>
          <w:rFonts w:ascii="Times" w:hAnsi="Times" w:cs="Times"/>
        </w:rPr>
        <w:t>lative mercury dosage, and thimerosal exposure individually were similarly negative, as were subgroup analyses looking specifically at development of autistic disorder versus other autistic spectrum disorder. Four of the five cohort studies</w:t>
      </w:r>
      <w:r>
        <w:rPr>
          <w:rFonts w:ascii="Times" w:hAnsi="Times" w:cs="Times"/>
        </w:rPr>
        <w:t xml:space="preserve"> included in this review inves</w:t>
      </w:r>
      <w:r w:rsidRPr="00E330FC">
        <w:rPr>
          <w:rFonts w:ascii="Times" w:hAnsi="Times" w:cs="Times"/>
        </w:rPr>
        <w:t>tigated very large populations and were of sound methodology, which is of great importance as</w:t>
      </w:r>
      <w:r>
        <w:rPr>
          <w:rFonts w:ascii="Times" w:hAnsi="Times" w:cs="Times"/>
        </w:rPr>
        <w:t xml:space="preserve"> our review question has impli</w:t>
      </w:r>
      <w:r w:rsidRPr="00E330FC">
        <w:rPr>
          <w:rFonts w:ascii="Times" w:hAnsi="Times" w:cs="Times"/>
        </w:rPr>
        <w:t xml:space="preserve">cations at the population level, and thus required such data for optimal applicability. The current meta-analysis is the only quantitative analysis of pooled data on the topic. In the process of searching the literature </w:t>
      </w:r>
      <w:r w:rsidRPr="00A04F29">
        <w:rPr>
          <w:rStyle w:val="StyleBoldUnderline"/>
        </w:rPr>
        <w:t>12 systematic reviews were identified and reference lists searched for additional data</w:t>
      </w:r>
      <w:r w:rsidRPr="00E330FC">
        <w:rPr>
          <w:rFonts w:ascii="Times" w:hAnsi="Times" w:cs="Times"/>
        </w:rPr>
        <w:t xml:space="preserve"> </w:t>
      </w:r>
      <w:r w:rsidRPr="00E330FC">
        <w:rPr>
          <w:rFonts w:ascii="Times" w:hAnsi="Times" w:cs="Times"/>
          <w:color w:val="0D6C9C"/>
        </w:rPr>
        <w:t>[24–35]</w:t>
      </w:r>
      <w:r w:rsidRPr="00E330FC">
        <w:rPr>
          <w:rFonts w:ascii="Times" w:hAnsi="Times" w:cs="Times"/>
        </w:rPr>
        <w:t xml:space="preserve">. </w:t>
      </w:r>
      <w:r w:rsidRPr="00A04F29">
        <w:rPr>
          <w:rStyle w:val="StyleBoldUnderline"/>
        </w:rPr>
        <w:t xml:space="preserve">Eleven of the 12 identified reviews shared the current conclusion that </w:t>
      </w:r>
      <w:r w:rsidRPr="00A04F29">
        <w:rPr>
          <w:rStyle w:val="Emphasis"/>
        </w:rPr>
        <w:t>there was no evidence</w:t>
      </w:r>
      <w:r w:rsidRPr="00A04F29">
        <w:rPr>
          <w:rStyle w:val="StyleBoldUnderline"/>
        </w:rPr>
        <w:t xml:space="preserve"> for a link between vaccination and autistic spectrum disorder, advocating continuation of current immunisation practices</w:t>
      </w:r>
      <w:r w:rsidRPr="00E330FC">
        <w:rPr>
          <w:rFonts w:ascii="Times" w:hAnsi="Times" w:cs="Times"/>
        </w:rPr>
        <w:t xml:space="preserve">. The only review to suggest that a link could not be excluded was that by Ratajczak </w:t>
      </w:r>
      <w:r w:rsidRPr="00E330FC">
        <w:rPr>
          <w:rFonts w:ascii="Times" w:hAnsi="Times" w:cs="Times"/>
          <w:color w:val="0D6C9C"/>
        </w:rPr>
        <w:t xml:space="preserve">[32] </w:t>
      </w:r>
      <w:r w:rsidRPr="00E330FC">
        <w:rPr>
          <w:rFonts w:ascii="Times" w:hAnsi="Times" w:cs="Times"/>
        </w:rPr>
        <w:t>looking into the aetiology of autism and concluded that it is multifactorial involving genetics and/or inflammation of the brain caused by a wide variety of environmental toxins, one of which may be mercury.</w:t>
      </w:r>
      <w:r>
        <w:rPr>
          <w:rFonts w:ascii="Times" w:hAnsi="Times" w:cs="Times"/>
        </w:rPr>
        <w:t xml:space="preserve"> </w:t>
      </w:r>
      <w:r w:rsidRPr="00E330FC">
        <w:rPr>
          <w:rFonts w:ascii="Times" w:hAnsi="Times" w:cs="Times"/>
        </w:rPr>
        <w:t xml:space="preserve">Of specific mention, </w:t>
      </w:r>
      <w:r w:rsidRPr="00944D29">
        <w:rPr>
          <w:rFonts w:ascii="Times" w:hAnsi="Times" w:cs="Times"/>
        </w:rPr>
        <w:t>a 2012 Cochrane review examining five RCTs</w:t>
      </w:r>
      <w:r w:rsidRPr="00E330FC">
        <w:rPr>
          <w:rFonts w:ascii="Times" w:hAnsi="Times" w:cs="Times"/>
        </w:rPr>
        <w:t xml:space="preserve">, one controlled clinical trial, 27 cohort studies, 17 case-control studies, five time-series trials, one cross-over trial, two ecological studies, and six self-controlled case series studies looked at the effectiveness of the MMR vaccination and its associated adverse effects [25]. Congruent with our current study, this review </w:t>
      </w:r>
      <w:r w:rsidRPr="00944D29">
        <w:rPr>
          <w:rFonts w:ascii="Times" w:hAnsi="Times" w:cs="Times"/>
        </w:rPr>
        <w:t>found no qualitative evidence for a link between the MMR vaccination and autism.</w:t>
      </w:r>
      <w:r w:rsidRPr="00E330FC">
        <w:rPr>
          <w:rFonts w:ascii="Times" w:hAnsi="Times" w:cs="Times"/>
        </w:rPr>
        <w:t xml:space="preserve"> </w:t>
      </w:r>
      <w:r w:rsidRPr="00944D29">
        <w:rPr>
          <w:rFonts w:ascii="Times" w:hAnsi="Times" w:cs="Times"/>
        </w:rPr>
        <w:t>As every treatment has the possibility of adverse events, those found to be associated to MMR vaccination included aseptic meningitis, febrile seizures and thrombocytopenic purpura in specific populations. Many conditions were found to be unlikely to be associated with vaccination, one of which was autism</w:t>
      </w:r>
      <w:r w:rsidRPr="00A04F29">
        <w:rPr>
          <w:rStyle w:val="Emphasis"/>
        </w:rPr>
        <w:t>. Publication bias was not found in the study</w:t>
      </w:r>
      <w:r w:rsidRPr="00E330FC">
        <w:rPr>
          <w:rFonts w:ascii="Times" w:hAnsi="Times" w:cs="Times"/>
        </w:rPr>
        <w:t>, which may be due to the important public health nature of the question. While we thought it more important to include only studies that strictly adhered to a case-control or cohort st</w:t>
      </w:r>
      <w:r>
        <w:rPr>
          <w:rFonts w:ascii="Times" w:hAnsi="Times" w:cs="Times"/>
        </w:rPr>
        <w:t>udy protocol and drew it’s par</w:t>
      </w:r>
      <w:r w:rsidRPr="00E330FC">
        <w:rPr>
          <w:rFonts w:ascii="Times" w:hAnsi="Times" w:cs="Times"/>
        </w:rPr>
        <w:t>ticipants from reliable sources, we recognise that there does exist data from VAERS that reported positive results, however, due to the aforementioned reasons these papers were excluded. It could be considered that duplicate data may be influencing the results as two of the five cohort studie</w:t>
      </w:r>
      <w:r>
        <w:rPr>
          <w:rFonts w:ascii="Times" w:hAnsi="Times" w:cs="Times"/>
        </w:rPr>
        <w:t>s were performed at the popula</w:t>
      </w:r>
      <w:r w:rsidRPr="00E330FC">
        <w:rPr>
          <w:rFonts w:ascii="Times" w:hAnsi="Times" w:cs="Times"/>
        </w:rPr>
        <w:t xml:space="preserve">tion level in Denmark with a crossover of birth cohorts. While the two studies looked at different interventions (one MMR and the other thimerosal-containing vaccines) the outcome data was the same, so while being an interesting comparison to one another, may not provide completely individual results to contribute to this meta-analysis. However, a sensitivity analysis of these studies from Denmark did not change the overall result. </w:t>
      </w:r>
      <w:r w:rsidRPr="00A04F29">
        <w:rPr>
          <w:rStyle w:val="StyleBoldUnderline"/>
        </w:rPr>
        <w:t>An important strength of this meta-analysis is the length of follow-up of the cohort studies</w:t>
      </w:r>
      <w:r w:rsidRPr="00E330FC">
        <w:rPr>
          <w:rFonts w:ascii="Times" w:hAnsi="Times" w:cs="Times"/>
        </w:rPr>
        <w:t>, with an average of 8.6 years.</w:t>
      </w:r>
      <w:r>
        <w:rPr>
          <w:rFonts w:ascii="Times" w:hAnsi="Times" w:cs="Times"/>
        </w:rPr>
        <w:t xml:space="preserve"> </w:t>
      </w:r>
      <w:r w:rsidRPr="00A04F29">
        <w:rPr>
          <w:rStyle w:val="StyleBoldUnderline"/>
        </w:rPr>
        <w:t>In conclusion, this meta-analysis provides no evidence of a relationship between vaccination and autism or autism spectrum disorders and as such advocate the continuation of immunisation programs according to national guidelines</w:t>
      </w:r>
      <w:r w:rsidRPr="00944D29">
        <w:rPr>
          <w:rFonts w:ascii="Times" w:hAnsi="Times" w:cs="Times"/>
        </w:rPr>
        <w:t>. As with any treatment or beha</w:t>
      </w:r>
      <w:r>
        <w:rPr>
          <w:rFonts w:ascii="Times" w:hAnsi="Times" w:cs="Times"/>
        </w:rPr>
        <w:t>viour, one must weigh the bene</w:t>
      </w:r>
      <w:r w:rsidRPr="00944D29">
        <w:rPr>
          <w:rFonts w:ascii="Times" w:hAnsi="Times" w:cs="Times"/>
        </w:rPr>
        <w:t>fits and risks to determine their course forward. While at the level of the individual avoidance of immunisation may be seen as conferring lower risk by avoiding possible associated adverse events, the increase in parents deciding to take this course of action has substantially decreased ‘herd immunity’ among populations, subsequently increasing the risk of catching potentially more serious infectious diseases.</w:t>
      </w:r>
      <w:r w:rsidRPr="00E330FC">
        <w:rPr>
          <w:rFonts w:ascii="Times" w:hAnsi="Times" w:cs="Times"/>
        </w:rPr>
        <w:t xml:space="preserve"> Thus the risk incurred by not immunising a child is increasing substantially as levels of immunisation coverage fall. </w:t>
      </w:r>
      <w:r w:rsidRPr="00A04F29">
        <w:rPr>
          <w:rStyle w:val="StyleBoldUnderline"/>
        </w:rPr>
        <w:t xml:space="preserve">In regards specifically to the fear of a child developing autism following immunisation, the data consistently shows the lack of evidence for an association between autism, ASD and vaccination, regardless of whether the intervention was the MMR vaccine itself or one of its components, </w:t>
      </w:r>
      <w:r w:rsidRPr="00A04F29">
        <w:rPr>
          <w:rStyle w:val="Emphasis"/>
        </w:rPr>
        <w:t>providing no reason to avoid immunisation on these grounds.</w:t>
      </w:r>
    </w:p>
    <w:p w14:paraId="63B89EDB" w14:textId="77777777" w:rsidR="00A04F29" w:rsidRPr="00A04F29" w:rsidRDefault="00A04F29" w:rsidP="00A04F29"/>
    <w:p w14:paraId="34247ACA" w14:textId="77777777" w:rsidR="003A564C" w:rsidRPr="005F4186" w:rsidRDefault="003A564C" w:rsidP="00080FA1">
      <w:pPr>
        <w:rPr>
          <w:rFonts w:ascii="Times" w:eastAsia="Times New Roman" w:hAnsi="Times" w:cs="Times New Roman"/>
          <w:sz w:val="20"/>
          <w:szCs w:val="20"/>
        </w:rPr>
      </w:pPr>
    </w:p>
    <w:p w14:paraId="6D25ECEB" w14:textId="77777777" w:rsidR="00080FA1" w:rsidRPr="00080FA1" w:rsidRDefault="00080FA1" w:rsidP="00080FA1"/>
    <w:p w14:paraId="62FEE928" w14:textId="77777777" w:rsidR="00080FA1" w:rsidRDefault="00080FA1" w:rsidP="00080FA1"/>
    <w:p w14:paraId="6843920C" w14:textId="77777777" w:rsidR="00080FA1" w:rsidRDefault="00080FA1" w:rsidP="00080FA1">
      <w:pPr>
        <w:pStyle w:val="Heading2"/>
      </w:pPr>
      <w:r>
        <w:t>Add Ons</w:t>
      </w:r>
    </w:p>
    <w:p w14:paraId="0346D37E" w14:textId="77777777" w:rsidR="00080FA1" w:rsidRDefault="00080FA1" w:rsidP="00080FA1">
      <w:pPr>
        <w:pStyle w:val="Heading3"/>
      </w:pPr>
      <w:r>
        <w:t>Antibiotic Resistance Add On</w:t>
      </w:r>
    </w:p>
    <w:p w14:paraId="4F2C4949" w14:textId="77777777" w:rsidR="00080FA1" w:rsidRDefault="00080FA1" w:rsidP="00080FA1">
      <w:pPr>
        <w:pStyle w:val="Heading4"/>
      </w:pPr>
      <w:r>
        <w:t>Immunization is key to solve antibiotic resistance – but vaccine hesitancy is an impediment</w:t>
      </w:r>
    </w:p>
    <w:p w14:paraId="71045E6B" w14:textId="77777777" w:rsidR="00080FA1" w:rsidRPr="00467B4B" w:rsidRDefault="00080FA1" w:rsidP="00080FA1">
      <w:pPr>
        <w:rPr>
          <w:rFonts w:ascii="Times" w:eastAsia="Times New Roman" w:hAnsi="Times" w:cs="Times New Roman"/>
          <w:sz w:val="20"/>
          <w:szCs w:val="20"/>
        </w:rPr>
      </w:pPr>
      <w:r>
        <w:t xml:space="preserve">J. </w:t>
      </w:r>
      <w:r w:rsidRPr="00A234D4">
        <w:rPr>
          <w:rStyle w:val="StyleStyleBold12pt"/>
        </w:rPr>
        <w:t>Spika and</w:t>
      </w:r>
      <w:r>
        <w:t xml:space="preserve"> E.W. </w:t>
      </w:r>
      <w:r w:rsidRPr="00A234D4">
        <w:rPr>
          <w:rStyle w:val="StyleStyleBold12pt"/>
        </w:rPr>
        <w:t>Rud, 2015</w:t>
      </w:r>
      <w:r>
        <w:t xml:space="preserve"> </w:t>
      </w:r>
      <w:r w:rsidRPr="00467B4B">
        <w:t>[Spika - M.D</w:t>
      </w:r>
      <w:proofErr w:type="gramStart"/>
      <w:r w:rsidRPr="00467B4B">
        <w:t>..</w:t>
      </w:r>
      <w:proofErr w:type="gramEnd"/>
      <w:r w:rsidRPr="00467B4B">
        <w:t xml:space="preserve"> </w:t>
      </w:r>
      <w:proofErr w:type="gramStart"/>
      <w:r w:rsidRPr="00467B4B">
        <w:t>Director General, Center for Immunization and Respiratory Infectious Diseases.</w:t>
      </w:r>
      <w:proofErr w:type="gramEnd"/>
      <w:r w:rsidRPr="00467B4B">
        <w:t xml:space="preserve"> Public Health Agency of Canada, Rud - Department of Pa</w:t>
      </w:r>
      <w:r>
        <w:t xml:space="preserve">thology and Laboratory Medicine </w:t>
      </w:r>
      <w:r w:rsidRPr="00467B4B">
        <w:t>Faculty of Medicine at the University of Ottowa, Immunization as a tool to combat antimicrobial resistance, http://search.proquest.com/docview/1753233803/fulltext/E754B76CAF104691PQ/1?accountid=7118]</w:t>
      </w:r>
    </w:p>
    <w:p w14:paraId="4FA72B1A" w14:textId="77777777" w:rsidR="00080FA1" w:rsidRPr="00A234D4" w:rsidRDefault="00080FA1" w:rsidP="00080FA1">
      <w:r w:rsidRPr="00A234D4">
        <w:t xml:space="preserve">Ironically, in the very countries that have benefited the most from national immunization programs, there has been a loss of public confidence in vaccines by a small minority of people. Personal decision making related to vaccine acceptance is not driven by scientific nor economic arguments, but by a mix of psychological, sociocultural and political factors, all of which need to be understood and taken into account by policy and other decision makers. Public trust in vaccines is very complex and building trust depends on understanding vaccine perception and vaccine risks, historical experiences, religious or political affiliations, and socioeconomic status. </w:t>
      </w:r>
      <w:r w:rsidRPr="00467B4B">
        <w:rPr>
          <w:rStyle w:val="StyleBoldUnderline"/>
        </w:rPr>
        <w:t>Although providing accurate, scientifically based evidence on the risk-benefit ratios of vaccines is important, it is not enough</w:t>
      </w:r>
      <w:r w:rsidRPr="00A234D4">
        <w:t xml:space="preserve"> to address the growing gap between current levels of public confidence in vaccines and levels of trust needed to ensure adequate and sustained vaccine coverage and long-lasting herd immunity. </w:t>
      </w:r>
      <w:r w:rsidRPr="00467B4B">
        <w:rPr>
          <w:rStyle w:val="StyleBoldUnderline"/>
        </w:rPr>
        <w:t>The recent measles outbreaks</w:t>
      </w:r>
      <w:r w:rsidRPr="00A234D4">
        <w:t xml:space="preserve"> in North America and Europe in many whom have not been vaccinated by choice </w:t>
      </w:r>
      <w:proofErr w:type="gramStart"/>
      <w:r w:rsidRPr="00A234D4">
        <w:t>has</w:t>
      </w:r>
      <w:proofErr w:type="gramEnd"/>
      <w:r w:rsidRPr="00A234D4">
        <w:t xml:space="preserve"> </w:t>
      </w:r>
      <w:r w:rsidRPr="00467B4B">
        <w:rPr>
          <w:rStyle w:val="StyleBoldUnderline"/>
        </w:rPr>
        <w:t>highlighted the vaccine hesitancy issue</w:t>
      </w:r>
      <w:r w:rsidRPr="00A234D4">
        <w:t xml:space="preserve">. Further research into all aspects of vaccine hesitancy will help inform </w:t>
      </w:r>
      <w:proofErr w:type="gramStart"/>
      <w:r w:rsidRPr="00A234D4">
        <w:t>decision making</w:t>
      </w:r>
      <w:proofErr w:type="gramEnd"/>
      <w:r w:rsidRPr="00A234D4">
        <w:t xml:space="preserve"> on immunization and its importance in the fight against infectious diseases, including AMR microbes.</w:t>
      </w:r>
    </w:p>
    <w:p w14:paraId="5B2D6494" w14:textId="77777777" w:rsidR="00080FA1" w:rsidRPr="00A234D4" w:rsidRDefault="00080FA1" w:rsidP="00080FA1">
      <w:r w:rsidRPr="00A234D4">
        <w:t>Conclusion</w:t>
      </w:r>
    </w:p>
    <w:p w14:paraId="77785D53" w14:textId="77777777" w:rsidR="00080FA1" w:rsidRDefault="00080FA1" w:rsidP="00080FA1">
      <w:r w:rsidRPr="00A234D4">
        <w:t xml:space="preserve">Vaccines have been one of the best public health tools in our fight against the impact of infectious diseases worldwide. Vaccines have played a paramount role in the eradication of smallpox and in bringing polio and measles close to elimination. Could vaccines show a similar global public health impact on AMR microbes? Government, industry, academia and non-governmental organizations worldwide are engaging more and more in the battle against AMR microbes. </w:t>
      </w:r>
      <w:r w:rsidRPr="00467B4B">
        <w:rPr>
          <w:rStyle w:val="StyleBoldUnderline"/>
        </w:rPr>
        <w:t>Though the pursuit of new effective antibiotics is crucial in this fight, other treatment and preventive approaches are needed to prevent the spread of AMR microbes. Development of new and improved vaccines may be crucial in our fight against AMR microbes</w:t>
      </w:r>
      <w:r w:rsidRPr="00A234D4">
        <w:t xml:space="preserve"> and for maintaining and enhancing public health worldwide. </w:t>
      </w:r>
      <w:r w:rsidRPr="00467B4B">
        <w:rPr>
          <w:rStyle w:val="StyleBoldUnderline"/>
        </w:rPr>
        <w:t>However, vaccines can only be effective if the populations they are designed to protect agree to be vaccinated in the numbers required to induce herd immunity. Addressing the issue of vaccine hesitancy</w:t>
      </w:r>
      <w:r w:rsidRPr="00A234D4">
        <w:t xml:space="preserve">, through active education campaigns and other approaches, </w:t>
      </w:r>
      <w:r w:rsidRPr="00467B4B">
        <w:rPr>
          <w:rStyle w:val="StyleBoldUnderline"/>
        </w:rPr>
        <w:t>is crucial</w:t>
      </w:r>
      <w:r w:rsidRPr="00A234D4">
        <w:t xml:space="preserve"> in the ongoing fight against all vaccine-preventable diseases including those that have developed resistance to our antimicrobial armada.</w:t>
      </w:r>
    </w:p>
    <w:p w14:paraId="5FA13801" w14:textId="77777777" w:rsidR="00080FA1" w:rsidRDefault="00080FA1" w:rsidP="00080FA1"/>
    <w:p w14:paraId="46EE6C22" w14:textId="77777777" w:rsidR="00080FA1" w:rsidRPr="00801996" w:rsidRDefault="00080FA1" w:rsidP="00080FA1">
      <w:pPr>
        <w:pStyle w:val="Heading4"/>
        <w:rPr>
          <w:rStyle w:val="StyleStyleBold12pt"/>
          <w:rFonts w:ascii="Calibri" w:hAnsi="Calibri"/>
          <w:b/>
        </w:rPr>
      </w:pPr>
      <w:r w:rsidRPr="00801996">
        <w:rPr>
          <w:rStyle w:val="StyleStyleBold12pt"/>
          <w:rFonts w:ascii="Calibri" w:hAnsi="Calibri"/>
          <w:b/>
        </w:rPr>
        <w:t>Antibiotic resistance causes extinction</w:t>
      </w:r>
    </w:p>
    <w:p w14:paraId="43B73229" w14:textId="77777777" w:rsidR="00080FA1" w:rsidRPr="00801996" w:rsidRDefault="00080FA1" w:rsidP="00080FA1">
      <w:pPr>
        <w:rPr>
          <w:rStyle w:val="StyleStyleBold12pt"/>
        </w:rPr>
      </w:pPr>
      <w:r w:rsidRPr="00801996">
        <w:rPr>
          <w:rStyle w:val="StyleStyleBold12pt"/>
        </w:rPr>
        <w:t>Davies, Professor of Microbiology and Immunology at the University of British Columbia, 2008</w:t>
      </w:r>
    </w:p>
    <w:p w14:paraId="660C389E" w14:textId="77777777" w:rsidR="00080FA1" w:rsidRPr="00801996" w:rsidRDefault="00080FA1" w:rsidP="00080FA1">
      <w:r w:rsidRPr="00801996">
        <w:t>(Julian Davies, “Resistance redux. Infectious diseases, antibiotic resistance and the future of mankind,” EMBO reports 9, S1, S18–S21 (2008), http://www.ncbi.nlm.nih.gov/pmc/articles/PMC3327549/)</w:t>
      </w:r>
    </w:p>
    <w:p w14:paraId="7DE4EA8C" w14:textId="77777777" w:rsidR="00080FA1" w:rsidRPr="00801996" w:rsidRDefault="00080FA1" w:rsidP="00080FA1">
      <w:r w:rsidRPr="00801996">
        <w:t xml:space="preserve">For many years, </w:t>
      </w:r>
      <w:r w:rsidRPr="00801996">
        <w:rPr>
          <w:rStyle w:val="StyleBoldUnderline"/>
          <w:highlight w:val="cyan"/>
        </w:rPr>
        <w:t xml:space="preserve">antibiotic-resistant pathogens have been recognized as </w:t>
      </w:r>
      <w:r w:rsidRPr="00801996">
        <w:rPr>
          <w:rStyle w:val="Emphasis"/>
          <w:highlight w:val="cyan"/>
        </w:rPr>
        <w:t xml:space="preserve">one of the main threats to human </w:t>
      </w:r>
      <w:r w:rsidRPr="00801996">
        <w:rPr>
          <w:rStyle w:val="StyleBoldUnderline"/>
          <w:highlight w:val="cyan"/>
        </w:rPr>
        <w:t>survival, as some experts predict a return to the pre-antibiotic era</w:t>
      </w:r>
      <w:r w:rsidRPr="00801996">
        <w:t xml:space="preserve">. So far, national efforts to exert strict control over the use of antibiotics have had limited success and it is not yet possible to achieve worldwide concerted action to reduce the growing threat of multi-resistant pathogens: there are too many parties involved. Furthermore, </w:t>
      </w:r>
      <w:r w:rsidRPr="00801996">
        <w:rPr>
          <w:rStyle w:val="StyleBoldUnderline"/>
          <w:highlight w:val="cyan"/>
        </w:rPr>
        <w:t>the problem has not yet really arrived on the radar screen of many physicians and clinicians</w:t>
      </w:r>
      <w:r w:rsidRPr="00801996">
        <w:t>, as antimicrobials still work most of the time—apart from the occasional news headline that yet another nasty superbug has emerged in the local hospital. Legislating the use of antibiotics for non-therapeutic applications and curtailing general public access to them is conceivable, but legislating the medical profession is an entirely different matter.</w:t>
      </w:r>
    </w:p>
    <w:p w14:paraId="5207054E" w14:textId="77777777" w:rsidR="00080FA1" w:rsidRPr="00801996" w:rsidRDefault="00080FA1" w:rsidP="00080FA1">
      <w:r w:rsidRPr="00801996">
        <w:t>…</w:t>
      </w:r>
      <w:proofErr w:type="gramStart"/>
      <w:r w:rsidRPr="00801996">
        <w:t>microbes</w:t>
      </w:r>
      <w:proofErr w:type="gramEnd"/>
      <w:r w:rsidRPr="00801996">
        <w:t xml:space="preserve"> are formidable adversaries and, despite our best efforts, continue to exact a toll on the human race</w:t>
      </w:r>
    </w:p>
    <w:p w14:paraId="72635255" w14:textId="77777777" w:rsidR="00080FA1" w:rsidRPr="00801996" w:rsidRDefault="00080FA1" w:rsidP="00080FA1">
      <w:r w:rsidRPr="00801996">
        <w:t xml:space="preserve">In order to meet the growing problem of antibiotic resistance among pathogens, the discovery and development of new antibiotics and alternative treatments for infectious diseases, together with tools for rapid diagnosis that will ensure effective and appropriate use of existing antibiotics, are imperative. How the health services, pharmaceutical industry and academia respond in the coming years will determine the future of treating infectious diseases. This challenge is not to be underestimated: </w:t>
      </w:r>
      <w:r w:rsidRPr="00801996">
        <w:rPr>
          <w:rStyle w:val="StyleBoldUnderline"/>
          <w:highlight w:val="cyan"/>
        </w:rPr>
        <w:t>microbes are formidable adversaries and, despite our best efforts, continue to exact a toll on the human race</w:t>
      </w:r>
      <w:r w:rsidRPr="00801996">
        <w:t>.</w:t>
      </w:r>
    </w:p>
    <w:p w14:paraId="675A6E47" w14:textId="77777777" w:rsidR="00080FA1" w:rsidRDefault="00080FA1" w:rsidP="00080FA1"/>
    <w:p w14:paraId="13458D1C" w14:textId="77777777" w:rsidR="00080FA1" w:rsidRDefault="00080FA1" w:rsidP="00080FA1">
      <w:pPr>
        <w:pStyle w:val="Heading3"/>
      </w:pPr>
      <w:r>
        <w:t>China Add On</w:t>
      </w:r>
    </w:p>
    <w:p w14:paraId="6E43338D" w14:textId="77777777" w:rsidR="00080FA1" w:rsidRDefault="00080FA1" w:rsidP="00080FA1">
      <w:pPr>
        <w:rPr>
          <w:rStyle w:val="StyleStyleBold12pt"/>
        </w:rPr>
      </w:pPr>
      <w:r>
        <w:rPr>
          <w:rStyle w:val="StyleStyleBold12pt"/>
        </w:rPr>
        <w:t>Extend Hotez – it says that American anti-vaccination sentiments undermines disease eradication in China</w:t>
      </w:r>
    </w:p>
    <w:p w14:paraId="231D93E6" w14:textId="77777777" w:rsidR="00080FA1" w:rsidRDefault="00080FA1" w:rsidP="00080FA1">
      <w:pPr>
        <w:rPr>
          <w:rStyle w:val="StyleStyleBold12pt"/>
        </w:rPr>
      </w:pPr>
    </w:p>
    <w:p w14:paraId="40BF92C8" w14:textId="77777777" w:rsidR="00080FA1" w:rsidRDefault="00080FA1" w:rsidP="00080FA1">
      <w:pPr>
        <w:rPr>
          <w:rStyle w:val="StyleStyleBold12pt"/>
        </w:rPr>
      </w:pPr>
      <w:r>
        <w:rPr>
          <w:rStyle w:val="StyleStyleBold12pt"/>
        </w:rPr>
        <w:t xml:space="preserve">(Optional to read) </w:t>
      </w:r>
      <w:r w:rsidR="000C3611">
        <w:rPr>
          <w:rStyle w:val="StyleStyleBold12pt"/>
        </w:rPr>
        <w:t>Vaccine hesitancy undermines Chinese immunization efforts</w:t>
      </w:r>
    </w:p>
    <w:p w14:paraId="106ECD4A" w14:textId="77777777" w:rsidR="00080FA1" w:rsidRDefault="00080FA1" w:rsidP="00080FA1">
      <w:r w:rsidRPr="009D68A1">
        <w:rPr>
          <w:rStyle w:val="StyleStyleBold12pt"/>
        </w:rPr>
        <w:t>Buckley '16</w:t>
      </w:r>
      <w:r>
        <w:t xml:space="preserve"> (Chris Buckley, reporter based in China for over a decade whose coverage has included politics, foreign policy, rural issues, human rights, the environment, and climate change for The New York Times, "China’s Vaccine Scandal Threatens Public Faith in Immunizations", The New York Times, April 18, </w:t>
      </w:r>
      <w:hyperlink r:id="rId46" w:history="1">
        <w:r w:rsidRPr="00533F6B">
          <w:rPr>
            <w:rStyle w:val="Hyperlink"/>
          </w:rPr>
          <w:t>www.nytimes.com/2016/04/19/world/asia/china-vaccine-scandal.html?_r=0</w:t>
        </w:r>
      </w:hyperlink>
      <w:r>
        <w:t>)</w:t>
      </w:r>
    </w:p>
    <w:p w14:paraId="05C64011" w14:textId="77777777" w:rsidR="00080FA1" w:rsidRDefault="00080FA1" w:rsidP="00080FA1">
      <w:r w:rsidRPr="005478B5">
        <w:t xml:space="preserve">The greater danger may be more insidious. </w:t>
      </w:r>
      <w:r w:rsidRPr="005478B5">
        <w:rPr>
          <w:rStyle w:val="StyleBoldUnderline"/>
        </w:rPr>
        <w:t>The erosion of public trust could damage China’s immunization program, which has been credited with significant declines in measles and other communicable diseases.“Confidence is easy to shake</w:t>
      </w:r>
      <w:r w:rsidRPr="005478B5">
        <w:t xml:space="preserve">, and that’s happened across the world and has happened here,” </w:t>
      </w:r>
      <w:r w:rsidRPr="005478B5">
        <w:rPr>
          <w:rStyle w:val="StyleBoldUnderline"/>
        </w:rPr>
        <w:t>said Lance Rodewald, a doctor with the World Health Organization’s immunization program in Beijing</w:t>
      </w:r>
      <w:r w:rsidRPr="005478B5">
        <w:t xml:space="preserve">. “We hear through social media that parents are worried, and we know that when they’re worried, there’s a very good chance that they may think it’s safer not to vaccinate than to vaccinate. That’s when trouble can start.” After unfounded reports of deaths caused by a hepatitis B vaccine in 2013, such vaccinations across 10 provinces fell by 30 percent in the days afterward, and the administration of other mandatory vaccines fell by 15 percent, according to Chinese health officials. </w:t>
      </w:r>
      <w:r w:rsidRPr="005478B5">
        <w:rPr>
          <w:rStyle w:val="StyleBoldUnderline"/>
        </w:rPr>
        <w:t>The illicit vaccines</w:t>
      </w:r>
      <w:r w:rsidRPr="005478B5">
        <w:t xml:space="preserve"> in the current case </w:t>
      </w:r>
      <w:r w:rsidRPr="005478B5">
        <w:rPr>
          <w:rStyle w:val="StyleBoldUnderline"/>
        </w:rPr>
        <w:t>were not part of China’s compulsory</w:t>
      </w:r>
      <w:r w:rsidRPr="005478B5">
        <w:t xml:space="preserve">, state-financed </w:t>
      </w:r>
      <w:r w:rsidRPr="005478B5">
        <w:rPr>
          <w:rStyle w:val="StyleBoldUnderline"/>
        </w:rPr>
        <w:t>vaccination program</w:t>
      </w:r>
      <w:r w:rsidRPr="005478B5">
        <w:t xml:space="preserve">, which inoculates children against illnesses such as polio and measles at no charge. </w:t>
      </w:r>
      <w:r w:rsidRPr="005478B5">
        <w:rPr>
          <w:rStyle w:val="StyleBoldUnderline"/>
        </w:rPr>
        <w:t>The illegal trade dealt in so-called second-tier vaccines</w:t>
      </w:r>
      <w:r w:rsidRPr="005478B5">
        <w:t xml:space="preserve"> — including those for rabies, influenza and hepatitis B — </w:t>
      </w:r>
      <w:r w:rsidRPr="005478B5">
        <w:rPr>
          <w:rStyle w:val="StyleBoldUnderline"/>
        </w:rPr>
        <w:t>which patients pay for from their own pockets</w:t>
      </w:r>
      <w:r w:rsidRPr="005478B5">
        <w:t xml:space="preserve">. </w:t>
      </w:r>
    </w:p>
    <w:p w14:paraId="219477C9" w14:textId="77777777" w:rsidR="00080FA1" w:rsidRDefault="00080FA1" w:rsidP="00080FA1"/>
    <w:p w14:paraId="57C428EB" w14:textId="77777777" w:rsidR="00080FA1" w:rsidRDefault="00080FA1" w:rsidP="00080FA1">
      <w:pPr>
        <w:pStyle w:val="Heading4"/>
      </w:pPr>
      <w:r>
        <w:t>Disease outbreak causes Chinese economic collapse</w:t>
      </w:r>
    </w:p>
    <w:p w14:paraId="1B62A37A" w14:textId="77777777" w:rsidR="00080FA1" w:rsidRPr="00DC7EDB" w:rsidRDefault="00080FA1" w:rsidP="00080FA1">
      <w:r>
        <w:t xml:space="preserve">Wayne </w:t>
      </w:r>
      <w:r w:rsidRPr="00DC7EDB">
        <w:rPr>
          <w:rStyle w:val="StyleStyleBold12pt"/>
        </w:rPr>
        <w:t>Morrison, 2004</w:t>
      </w:r>
      <w:r>
        <w:t xml:space="preserve"> [Specialist in International Trade and Finance for the Congressional Research Service, SARS, Avian Flu, and Other Challenges for China’s Political, Social, and Economic Transformation, </w:t>
      </w:r>
      <w:r w:rsidRPr="00DC7EDB">
        <w:t>https://www.everycrsreport.com/files/20040212_RL32227_0972d915772a3e897cf0a3647ffb5ce5ad595edf.pdf</w:t>
      </w:r>
      <w:r>
        <w:t xml:space="preserve">]  </w:t>
      </w:r>
    </w:p>
    <w:p w14:paraId="32264C93" w14:textId="77777777" w:rsidR="00080FA1" w:rsidRDefault="00080FA1" w:rsidP="00080FA1">
      <w:r w:rsidRPr="00DC7EDB">
        <w:t xml:space="preserve">The rapid spread of the SARS virus raised concern among Chinese officials over the potential negative effects it could have on China's economic development. </w:t>
      </w:r>
      <w:r w:rsidRPr="00DC7EDB">
        <w:rPr>
          <w:rStyle w:val="StyleBoldUnderline"/>
        </w:rPr>
        <w:t>Maintaining healthy economic growth</w:t>
      </w:r>
      <w:r w:rsidRPr="00DC7EDB">
        <w:t xml:space="preserve"> is viewed by the government </w:t>
      </w:r>
      <w:r w:rsidRPr="00DC7EDB">
        <w:rPr>
          <w:rStyle w:val="StyleBoldUnderline"/>
        </w:rPr>
        <w:t>as critical to maintaining social stability, especially as it attempts to restructure and reform inefficient sectors of the economy. The SARS epidemic threatened to interrupt</w:t>
      </w:r>
      <w:r w:rsidRPr="00DC7EDB">
        <w:t xml:space="preserve"> the high level of </w:t>
      </w:r>
      <w:r w:rsidRPr="00DC7EDB">
        <w:rPr>
          <w:rStyle w:val="StyleBoldUnderline"/>
        </w:rPr>
        <w:t>economic growth</w:t>
      </w:r>
      <w:r w:rsidRPr="00DC7EDB">
        <w:t xml:space="preserve"> China has enjoyed over the past several years. The SARS crisis also generated new concerns (both domestically and internationally) over the lack of health care services for a large share of the Chinese population living in rural areas and the ability of China's public health care system to respond effectively to major nationwide epidemics. Chinese officials acknowledge that China's poor health care infrastructure poses a major risk to its future economic development. The Chinese government pledged to boost spending in order to stimulate domestic demand, help economic sectors most affected by SARS, pay for the care of SARS patients who could not afford it, and to expand health care coverage throughout rural communities.</w:t>
      </w:r>
    </w:p>
    <w:p w14:paraId="0254614C" w14:textId="77777777" w:rsidR="00080FA1" w:rsidRDefault="00080FA1" w:rsidP="00080FA1"/>
    <w:p w14:paraId="7A25556E" w14:textId="77777777" w:rsidR="00080FA1" w:rsidRPr="00801996" w:rsidRDefault="00080FA1" w:rsidP="00080FA1">
      <w:pPr>
        <w:pStyle w:val="Heading4"/>
        <w:rPr>
          <w:rFonts w:ascii="Calibri" w:hAnsi="Calibri"/>
        </w:rPr>
      </w:pPr>
      <w:r w:rsidRPr="00801996">
        <w:rPr>
          <w:rFonts w:ascii="Calibri" w:hAnsi="Calibri"/>
        </w:rPr>
        <w:t>Chinese economic collapse causes nuclear war</w:t>
      </w:r>
    </w:p>
    <w:p w14:paraId="054B5F58" w14:textId="77777777" w:rsidR="00080FA1" w:rsidRPr="00801996" w:rsidRDefault="00080FA1" w:rsidP="00080FA1">
      <w:r w:rsidRPr="00801996">
        <w:rPr>
          <w:rStyle w:val="StyleStyleBold12pt"/>
        </w:rPr>
        <w:t>Plate 3</w:t>
      </w:r>
      <w:r w:rsidRPr="00801996">
        <w:t xml:space="preserve"> Tom, Professor at UCLA, The Straights Times, “Neo-cons a bigger risk to Bush than Chin,” 6-28-2003</w:t>
      </w:r>
    </w:p>
    <w:p w14:paraId="37955942" w14:textId="77777777" w:rsidR="00080FA1" w:rsidRDefault="00080FA1" w:rsidP="00080FA1">
      <w:r w:rsidRPr="00801996">
        <w:t xml:space="preserve">But </w:t>
      </w:r>
      <w:r w:rsidRPr="00801996">
        <w:rPr>
          <w:rStyle w:val="StyleBoldUnderline"/>
        </w:rPr>
        <w:t>imagine a China disintegrating</w:t>
      </w:r>
      <w:r w:rsidRPr="00801996">
        <w:t xml:space="preserve">- on its own, without neo-conservative or Central Intelligence Agency prompting, much less outright military invasion </w:t>
      </w:r>
      <w:r w:rsidRPr="00801996">
        <w:rPr>
          <w:rStyle w:val="StyleBoldUnderline"/>
        </w:rPr>
        <w:t>because the economy</w:t>
      </w:r>
      <w:r w:rsidRPr="00801996">
        <w:t xml:space="preserve"> (against all predictions) </w:t>
      </w:r>
      <w:r w:rsidRPr="00801996">
        <w:rPr>
          <w:rStyle w:val="StyleBoldUnderline"/>
        </w:rPr>
        <w:t>suddenly collapses. That would knock Asia into chaos</w:t>
      </w:r>
      <w:r w:rsidRPr="00801996">
        <w:t xml:space="preserve">. A massive flood of refugees would head for Indonesia and other places with poor border controls, which don’t’ want them and cant handle them; some in Japan might lick their lips at the prospect of World War II revisited and look to annex a slice of China. That would send Singapore and Malaysia- once occupied by Japan- into nervous breakdowns. Meanwhile, </w:t>
      </w:r>
      <w:r w:rsidRPr="00801996">
        <w:rPr>
          <w:rStyle w:val="StyleBoldUnderline"/>
        </w:rPr>
        <w:t>India might make a grab for Tibet, and Pakistan for Kashmir. Then you can say hello to World War III</w:t>
      </w:r>
      <w:r w:rsidRPr="00801996">
        <w:t xml:space="preserve">, Asia style. That’s why wise policy encourages Chinese stability, security and economic growth – the very direction the White House now seems to prefer. </w:t>
      </w:r>
    </w:p>
    <w:p w14:paraId="778E0BD8" w14:textId="77777777" w:rsidR="00080FA1" w:rsidRDefault="00080FA1" w:rsidP="00080FA1"/>
    <w:p w14:paraId="1F6959A1" w14:textId="77777777" w:rsidR="000C3611" w:rsidRDefault="000C3611" w:rsidP="000C3611">
      <w:pPr>
        <w:pStyle w:val="Heading3"/>
      </w:pPr>
      <w:r>
        <w:t>India Add On</w:t>
      </w:r>
    </w:p>
    <w:p w14:paraId="27A02837" w14:textId="77777777" w:rsidR="000C3611" w:rsidRDefault="000C3611" w:rsidP="000C3611">
      <w:pPr>
        <w:rPr>
          <w:rStyle w:val="StyleStyleBold12pt"/>
        </w:rPr>
      </w:pPr>
      <w:r>
        <w:rPr>
          <w:rStyle w:val="StyleStyleBold12pt"/>
        </w:rPr>
        <w:t>Extend Hotez – it says that American anti-vaccination sentiments undermines disease eradication in India</w:t>
      </w:r>
    </w:p>
    <w:p w14:paraId="46339EB2" w14:textId="77777777" w:rsidR="000C3611" w:rsidRDefault="000C3611" w:rsidP="000C3611">
      <w:pPr>
        <w:rPr>
          <w:rStyle w:val="StyleStyleBold12pt"/>
        </w:rPr>
      </w:pPr>
    </w:p>
    <w:p w14:paraId="455BEEE7" w14:textId="77777777" w:rsidR="000C3611" w:rsidRDefault="000C3611" w:rsidP="000C3611">
      <w:pPr>
        <w:rPr>
          <w:rStyle w:val="StyleStyleBold12pt"/>
        </w:rPr>
      </w:pPr>
      <w:r>
        <w:rPr>
          <w:rStyle w:val="StyleStyleBold12pt"/>
        </w:rPr>
        <w:t>(Optional) Vaccine hesitancy undermines eradication efforts</w:t>
      </w:r>
    </w:p>
    <w:p w14:paraId="72E8DE65" w14:textId="77777777" w:rsidR="000C3611" w:rsidRDefault="000C3611" w:rsidP="000C3611">
      <w:r>
        <w:t xml:space="preserve">Heidi </w:t>
      </w:r>
      <w:r w:rsidRPr="00871DBB">
        <w:rPr>
          <w:rStyle w:val="StyleStyleBold12pt"/>
        </w:rPr>
        <w:t>Larson and</w:t>
      </w:r>
      <w:r>
        <w:t xml:space="preserve"> Will </w:t>
      </w:r>
      <w:r w:rsidRPr="00871DBB">
        <w:rPr>
          <w:rStyle w:val="StyleStyleBold12pt"/>
        </w:rPr>
        <w:t>Schulz, 2015</w:t>
      </w:r>
      <w:r>
        <w:t xml:space="preserve"> [Larson – PhD, Director of European Initiatives and Clinical Associate Professor at the Institute for Health Metrics and Evaluations at the University of Washington, Vaccine Confidence Project, The State of Vaccine Confidence, </w:t>
      </w:r>
      <w:r w:rsidRPr="00871DBB">
        <w:t>http://www.vaccineconfidence.org/The-State-of-Vaccine-Confidence-2015.pdf</w:t>
      </w:r>
      <w:r>
        <w:t>]</w:t>
      </w:r>
    </w:p>
    <w:p w14:paraId="6AA8B7A8" w14:textId="77777777" w:rsidR="000C3611" w:rsidRPr="00D26BE3" w:rsidRDefault="000C3611" w:rsidP="000C3611">
      <w:r w:rsidRPr="00D26BE3">
        <w:t xml:space="preserve">Polio eradicators saw one of their greatest triumphs in January 2014 when India was finally declared polio-free. This success is all the more remarkable given the difficult situation that the polio programme faced in India just over a decade ago, including active community resistance and opposition to polio vaccination in some populations. </w:t>
      </w:r>
      <w:r w:rsidRPr="00871DBB">
        <w:rPr>
          <w:rStyle w:val="StyleBoldUnderline"/>
        </w:rPr>
        <w:t>In 2002, India experienced a resurgence of polio</w:t>
      </w:r>
      <w:r w:rsidRPr="00D26BE3">
        <w:t xml:space="preserve"> – an estimated 1,600 cases </w:t>
      </w:r>
      <w:proofErr w:type="gramStart"/>
      <w:r w:rsidRPr="00D26BE3">
        <w:t xml:space="preserve">– </w:t>
      </w:r>
      <w:r w:rsidRPr="00871DBB">
        <w:rPr>
          <w:rStyle w:val="StyleBoldUnderline"/>
        </w:rPr>
        <w:t>which</w:t>
      </w:r>
      <w:proofErr w:type="gramEnd"/>
      <w:r w:rsidRPr="00871DBB">
        <w:rPr>
          <w:rStyle w:val="StyleBoldUnderline"/>
        </w:rPr>
        <w:t xml:space="preserve"> prompted a strengthening of</w:t>
      </w:r>
      <w:r>
        <w:t xml:space="preserve"> social mobilisation and </w:t>
      </w:r>
      <w:r w:rsidRPr="00871DBB">
        <w:rPr>
          <w:rStyle w:val="StyleBoldUnderline"/>
        </w:rPr>
        <w:t>vaccination delivery strategies to rebuild public confidence and improve coverage</w:t>
      </w:r>
      <w:r w:rsidRPr="00D26BE3">
        <w:t>. Until 2009 India was home to half of</w:t>
      </w:r>
      <w:r>
        <w:t xml:space="preserve"> </w:t>
      </w:r>
      <w:r w:rsidRPr="00D26BE3">
        <w:t>all cases globally, further highlighting the potential power</w:t>
      </w:r>
      <w:r>
        <w:t xml:space="preserve"> </w:t>
      </w:r>
      <w:r w:rsidRPr="00D26BE3">
        <w:t>of collective political, provider and public confidence and</w:t>
      </w:r>
      <w:r>
        <w:t xml:space="preserve"> </w:t>
      </w:r>
      <w:r w:rsidRPr="00D26BE3">
        <w:t>commitment in turning situations around.</w:t>
      </w:r>
    </w:p>
    <w:p w14:paraId="659AA8AE" w14:textId="77777777" w:rsidR="000C3611" w:rsidRDefault="000C3611" w:rsidP="000C3611">
      <w:r w:rsidRPr="00D26BE3">
        <w:t xml:space="preserve">In India’s concerted efforts to </w:t>
      </w:r>
      <w:r>
        <w:t xml:space="preserve">contribute to meeting the </w:t>
      </w:r>
      <w:r w:rsidRPr="00D26BE3">
        <w:t>original global polio eradication goal “by the year 2000”, the</w:t>
      </w:r>
      <w:r>
        <w:t xml:space="preserve"> </w:t>
      </w:r>
      <w:r w:rsidRPr="00D26BE3">
        <w:t>frequency of national immunisation days had been tripled from</w:t>
      </w:r>
      <w:r>
        <w:t xml:space="preserve"> </w:t>
      </w:r>
      <w:r w:rsidRPr="00D26BE3">
        <w:t>two to six per year, and supplemented with an additional five</w:t>
      </w:r>
      <w:r>
        <w:t xml:space="preserve"> </w:t>
      </w:r>
      <w:r w:rsidRPr="00D26BE3">
        <w:t>sub-national immunisation days. House-to-house vaccination</w:t>
      </w:r>
      <w:r>
        <w:t xml:space="preserve"> </w:t>
      </w:r>
      <w:r w:rsidRPr="00D26BE3">
        <w:t>was introduced, where previously campaigns had been</w:t>
      </w:r>
      <w:r>
        <w:t xml:space="preserve"> </w:t>
      </w:r>
      <w:r w:rsidRPr="00D26BE3">
        <w:t xml:space="preserve">carried out at fixed vaccination points. </w:t>
      </w:r>
      <w:r w:rsidRPr="00871DBB">
        <w:rPr>
          <w:rStyle w:val="StyleBoldUnderline"/>
        </w:rPr>
        <w:t>A nationwide publicity campaign was also rolled out</w:t>
      </w:r>
      <w:r w:rsidRPr="00D26BE3">
        <w:t>, bringing in politicians, Bollywood</w:t>
      </w:r>
      <w:r>
        <w:t xml:space="preserve"> </w:t>
      </w:r>
      <w:r w:rsidRPr="00D26BE3">
        <w:t>celebrities, and cricket players to raise the profile of the</w:t>
      </w:r>
      <w:r>
        <w:t xml:space="preserve"> </w:t>
      </w:r>
      <w:r w:rsidRPr="00D26BE3">
        <w:t>campaigns – now an all-out sprint to the millennium deadline.</w:t>
      </w:r>
    </w:p>
    <w:p w14:paraId="794616B1" w14:textId="77777777" w:rsidR="000C3611" w:rsidRPr="00D26BE3" w:rsidRDefault="000C3611" w:rsidP="000C3611">
      <w:r w:rsidRPr="00871DBB">
        <w:rPr>
          <w:rStyle w:val="Emphasis"/>
        </w:rPr>
        <w:t>Yet even this was not enough</w:t>
      </w:r>
      <w:r w:rsidRPr="00D26BE3">
        <w:t>. Although it brought polio</w:t>
      </w:r>
      <w:r>
        <w:t xml:space="preserve"> </w:t>
      </w:r>
      <w:r w:rsidRPr="00D26BE3">
        <w:t>vaccination coverage (percentage of under-five children</w:t>
      </w:r>
      <w:r>
        <w:t xml:space="preserve"> </w:t>
      </w:r>
      <w:r w:rsidRPr="00D26BE3">
        <w:t>receiving at least two doses of oral polio vaccination) from</w:t>
      </w:r>
    </w:p>
    <w:p w14:paraId="10E16B55" w14:textId="77777777" w:rsidR="000C3611" w:rsidRDefault="000C3611" w:rsidP="000C3611">
      <w:r w:rsidRPr="00D26BE3">
        <w:t>92.0% in 1998 to 98</w:t>
      </w:r>
      <w:r>
        <w:t>.6% in 2000,1</w:t>
      </w:r>
      <w:r w:rsidRPr="00D26BE3">
        <w:t xml:space="preserve"> transmission remained</w:t>
      </w:r>
      <w:r>
        <w:t xml:space="preserve"> </w:t>
      </w:r>
      <w:r w:rsidRPr="00D26BE3">
        <w:t xml:space="preserve">uninterrupted, and as the 2000 deadline passed, </w:t>
      </w:r>
      <w:r w:rsidRPr="00871DBB">
        <w:rPr>
          <w:rStyle w:val="StyleBoldUnderline"/>
        </w:rPr>
        <w:t>public energy waned</w:t>
      </w:r>
      <w:r w:rsidRPr="00D26BE3">
        <w:t xml:space="preserve">. Meanwhile, families who had previously been content to have their children vaccinated twice a year grew weary of the incessant campaigns and, as the years went by, their fatigue turned to resentment: the need for repeated doses was, to laypersons, peculiar and suspicious, and the reasons for the sudden intensification of activity since 1998 remained obscure to many. </w:t>
      </w:r>
      <w:r w:rsidRPr="00871DBB">
        <w:rPr>
          <w:rStyle w:val="StyleBoldUnderline"/>
        </w:rPr>
        <w:t>This gave way to a flourishing of anti-vaccination rumours, particularly among the underserved, predominantly Muslim, populations</w:t>
      </w:r>
      <w:r w:rsidRPr="00D26BE3">
        <w:t xml:space="preserve"> of Uttar Pradesh. </w:t>
      </w:r>
      <w:r w:rsidRPr="00871DBB">
        <w:rPr>
          <w:rStyle w:val="StyleBoldUnderline"/>
        </w:rPr>
        <w:t>The most common allegation was that Oral Polio Vaccine</w:t>
      </w:r>
      <w:r w:rsidRPr="00D26BE3">
        <w:t xml:space="preserve"> (OPV) </w:t>
      </w:r>
      <w:r w:rsidRPr="00871DBB">
        <w:rPr>
          <w:rStyle w:val="StyleBoldUnderline"/>
        </w:rPr>
        <w:t>caused sterility</w:t>
      </w:r>
      <w:r w:rsidRPr="00D26BE3">
        <w:t>, foreshadowing the rumours that, in 2003, contributed to the litany of reasons for the eleven-month boycott in northern Nigeria. In India, the sterilisation idea gained additional credence from the memory of a coercive sterilisation campaign in the 1970s.2 In addition, the persistence of polio cases among partially</w:t>
      </w:r>
      <w:r>
        <w:t xml:space="preserve"> </w:t>
      </w:r>
      <w:r w:rsidRPr="00D26BE3">
        <w:t xml:space="preserve">immunised children gave rise to perceptions that the vaccine was ineffective in preventing the disease, or worse, that it was the actual cause of polio in the first place. </w:t>
      </w:r>
      <w:r w:rsidRPr="00871DBB">
        <w:rPr>
          <w:rStyle w:val="StyleBoldUnderline"/>
        </w:rPr>
        <w:t>As rumours proliferated and negative attitudes calcified, some parents began hiding their children when vaccinators arrived</w:t>
      </w:r>
      <w:r w:rsidRPr="00D26BE3">
        <w:t xml:space="preserve">. Anonymous provocateurs distributed pamphlets reinforcing the sterilisation rumour, local leaders inflamed tensions to their own profit and, in a few cases, </w:t>
      </w:r>
      <w:r w:rsidRPr="0047011C">
        <w:rPr>
          <w:rStyle w:val="Emphasis"/>
        </w:rPr>
        <w:t>communities collectively refused to admit vaccinators into their villages</w:t>
      </w:r>
      <w:r w:rsidRPr="00D26BE3">
        <w:t>.</w:t>
      </w:r>
    </w:p>
    <w:p w14:paraId="3A23B2B0" w14:textId="77777777" w:rsidR="001C0959" w:rsidRDefault="001C0959" w:rsidP="000C3611"/>
    <w:p w14:paraId="64298370" w14:textId="77777777" w:rsidR="001C0959" w:rsidRPr="001C0959" w:rsidRDefault="001C0959" w:rsidP="001C0959">
      <w:r w:rsidRPr="001C0959">
        <w:t xml:space="preserve">For all BRICS countries, the potential social and economic benefits of achieving high coverage of the three vaccines are significant. </w:t>
      </w:r>
      <w:r w:rsidRPr="001C0959">
        <w:rPr>
          <w:rStyle w:val="StyleBoldUnderline"/>
        </w:rPr>
        <w:t>In India</w:t>
      </w:r>
      <w:r w:rsidRPr="001C0959">
        <w:t>, for example, the introduction of childhood rotavirus vaccination is projected to save nearly US$ 21 million in treatment costs per year, while the projected averted treatment costs between 2011 and 2020 for pneumococcal and H. influenzae type b pneumonia may be as high as US$ 1.5 billion.</w:t>
      </w:r>
      <w:hyperlink r:id="rId47" w:anchor="R12" w:history="1">
        <w:r w:rsidRPr="001C0959">
          <w:t>12</w:t>
        </w:r>
      </w:hyperlink>
      <w:r w:rsidRPr="001C0959">
        <w:t>,</w:t>
      </w:r>
      <w:hyperlink r:id="rId48" w:anchor="R13" w:history="1">
        <w:r w:rsidRPr="001C0959">
          <w:t>13</w:t>
        </w:r>
      </w:hyperlink>
    </w:p>
    <w:p w14:paraId="27A44332" w14:textId="77777777" w:rsidR="001C0959" w:rsidRDefault="001C0959" w:rsidP="001C0959">
      <w:r w:rsidRPr="001C0959">
        <w:rPr>
          <w:rStyle w:val="StyleBoldUnderline"/>
        </w:rPr>
        <w:t xml:space="preserve">The benefits of scaling up coverage of new vaccines can also bring direct contributions, such as </w:t>
      </w:r>
      <w:r w:rsidRPr="001C0959">
        <w:rPr>
          <w:rStyle w:val="Emphasis"/>
        </w:rPr>
        <w:t>increased economic productivity</w:t>
      </w:r>
      <w:r w:rsidRPr="001C0959">
        <w:rPr>
          <w:rStyle w:val="StyleBoldUnderline"/>
        </w:rPr>
        <w:t>, and increased social value of life as a healthy individual, family and community member. According to the latest literature, the value of a life-year saved in a low- or middle-income country is estimated at 1.5 times a country’s GDP per capita</w:t>
      </w:r>
      <w:r w:rsidRPr="001C0959">
        <w:t>.</w:t>
      </w:r>
      <w:hyperlink r:id="rId49" w:anchor="R14" w:history="1">
        <w:r w:rsidRPr="001C0959">
          <w:t>14</w:t>
        </w:r>
      </w:hyperlink>
      <w:r w:rsidRPr="001C0959">
        <w:t xml:space="preserve"> Using the Lives Saved Tool (LiST) (http://www.jhsph.edu/departments/international-health/centers-and-institutes/institute-for-international-programs/list), we assessed the number of deaths that could be averted from improved childhood vaccination coverage. For example, </w:t>
      </w:r>
      <w:r w:rsidRPr="001C0959">
        <w:rPr>
          <w:rStyle w:val="StyleBoldUnderline"/>
        </w:rPr>
        <w:t>if India and China eliminated all childhood deaths preventable by H. influenzae type b, pneumococcal conjugate vaccine and rotavirus vaccines, they would avert nearly 157 000 deaths annually</w:t>
      </w:r>
      <w:r w:rsidRPr="001C0959">
        <w:t xml:space="preserve"> (Table 2). We then estimated the economic and social benefits that could be gained from lives saved through immunization, based on numbers of deaths averted, discounted GDP per capita, and life expectancy based on published methods.</w:t>
      </w:r>
      <w:hyperlink r:id="rId50" w:anchor="R14" w:history="1">
        <w:r w:rsidRPr="001C0959">
          <w:t>14</w:t>
        </w:r>
      </w:hyperlink>
      <w:r w:rsidRPr="001C0959">
        <w:t>-</w:t>
      </w:r>
      <w:hyperlink r:id="rId51" w:anchor="R16" w:history="1">
        <w:r w:rsidRPr="001C0959">
          <w:t>16</w:t>
        </w:r>
      </w:hyperlink>
      <w:r w:rsidRPr="001C0959">
        <w:t> Using the latest data from 2012, we estimated that reaching 90% coverage for H. influenzae type b, pneumococcal conjugate vaccine and rotavirus vaccines in all BRICS countries will result in the following annual economic and social benefits: US$ 9.1 billion for India, US$ 5.8 billion for China, US$ 560 million for the Russian Federation, US$ 400 million for South Africa and US$ 18 million for Brazil (Table 2).</w:t>
      </w:r>
    </w:p>
    <w:p w14:paraId="59EB2BC3" w14:textId="5E389705" w:rsidR="001C0959" w:rsidRDefault="001C0959" w:rsidP="001C0959">
      <w:r w:rsidRPr="001C0959">
        <w:rPr>
          <w:rStyle w:val="StyleBoldUnderline"/>
        </w:rPr>
        <w:t xml:space="preserve">Through childhood vaccination, these countries have an opportunity to avert high medical treatment costs and lost wages from taking care of sick children. The economic benefits of vaccination </w:t>
      </w:r>
      <w:r w:rsidRPr="001C0959">
        <w:rPr>
          <w:rStyle w:val="Emphasis"/>
        </w:rPr>
        <w:t>extend far beyond the treatment costs</w:t>
      </w:r>
      <w:r w:rsidRPr="001C0959">
        <w:rPr>
          <w:rStyle w:val="StyleBoldUnderline"/>
        </w:rPr>
        <w:t xml:space="preserve"> that are usually included in cost–effectiveness analyses</w:t>
      </w:r>
      <w:r w:rsidRPr="001C0959">
        <w:t>. Children whose lives are saved through immunization programmes not only contribute to the economy but also bring social value to the community. Vaccination, and thus improved health, can yield broad benefits in improved cognitive development, educational attainment and labour productivity.</w:t>
      </w:r>
      <w:hyperlink r:id="rId52" w:anchor="R17" w:history="1">
        <w:r w:rsidRPr="001C0959">
          <w:t>17</w:t>
        </w:r>
      </w:hyperlink>
    </w:p>
    <w:p w14:paraId="37566392" w14:textId="77777777" w:rsidR="001C0959" w:rsidRDefault="001C0959" w:rsidP="001C0959"/>
    <w:p w14:paraId="333F0E56" w14:textId="77777777" w:rsidR="001C0959" w:rsidRPr="00576921" w:rsidRDefault="001C0959" w:rsidP="001C0959">
      <w:pPr>
        <w:pStyle w:val="Heading4"/>
      </w:pPr>
      <w:r w:rsidRPr="00576921">
        <w:t>Indian economic decline guarantees Indo-Pak conflict – the risk of miscalculation and escalation is high</w:t>
      </w:r>
    </w:p>
    <w:p w14:paraId="1515CDC4" w14:textId="77777777" w:rsidR="001C0959" w:rsidRPr="00576921" w:rsidRDefault="001C0959" w:rsidP="001C0959">
      <w:pPr>
        <w:rPr>
          <w:rFonts w:ascii="Times New Roman" w:hAnsi="Times New Roman"/>
          <w:sz w:val="16"/>
        </w:rPr>
      </w:pPr>
    </w:p>
    <w:p w14:paraId="0083877D" w14:textId="77777777" w:rsidR="001C0959" w:rsidRPr="00776797" w:rsidRDefault="001C0959" w:rsidP="001C0959">
      <w:pPr>
        <w:pStyle w:val="tag"/>
        <w:rPr>
          <w:rStyle w:val="StyleStyleBold12pt"/>
          <w:b/>
        </w:rPr>
      </w:pPr>
      <w:r w:rsidRPr="00776797">
        <w:rPr>
          <w:rStyle w:val="StyleStyleBold12pt"/>
          <w:b/>
        </w:rPr>
        <w:t xml:space="preserve">Schaffer 2 </w:t>
      </w:r>
    </w:p>
    <w:p w14:paraId="50F16B20" w14:textId="77777777" w:rsidR="001C0959" w:rsidRPr="00576921" w:rsidRDefault="001C0959" w:rsidP="001C0959">
      <w:pPr>
        <w:pStyle w:val="tag"/>
        <w:rPr>
          <w:rFonts w:ascii="Times New Roman" w:hAnsi="Times New Roman"/>
          <w:b w:val="0"/>
          <w:sz w:val="16"/>
        </w:rPr>
      </w:pPr>
      <w:r w:rsidRPr="00576921">
        <w:rPr>
          <w:rFonts w:ascii="Times New Roman" w:hAnsi="Times New Roman"/>
          <w:b w:val="0"/>
          <w:sz w:val="16"/>
        </w:rPr>
        <w:t>(Director South Asia Program, CSIS and Former U.S. Ambassador, Washington Quarterly 2002)</w:t>
      </w:r>
    </w:p>
    <w:p w14:paraId="58A7849D" w14:textId="77777777" w:rsidR="001C0959" w:rsidRPr="00576921" w:rsidRDefault="001C0959" w:rsidP="001C0959">
      <w:pPr>
        <w:rPr>
          <w:rFonts w:ascii="Times New Roman" w:hAnsi="Times New Roman"/>
          <w:sz w:val="16"/>
        </w:rPr>
      </w:pPr>
    </w:p>
    <w:p w14:paraId="2D97661C" w14:textId="77777777" w:rsidR="001C0959" w:rsidRPr="00576921" w:rsidRDefault="001C0959" w:rsidP="001C0959">
      <w:pPr>
        <w:pStyle w:val="card"/>
        <w:ind w:left="0" w:right="0"/>
        <w:rPr>
          <w:rFonts w:ascii="Times New Roman" w:hAnsi="Times New Roman"/>
          <w:sz w:val="22"/>
          <w:u w:val="single"/>
        </w:rPr>
      </w:pPr>
      <w:r w:rsidRPr="00576921">
        <w:rPr>
          <w:rFonts w:ascii="Times New Roman" w:hAnsi="Times New Roman"/>
          <w:sz w:val="22"/>
          <w:highlight w:val="yellow"/>
          <w:u w:val="single"/>
        </w:rPr>
        <w:t>Mediocre growth will extract a high price in terms of</w:t>
      </w:r>
      <w:r w:rsidRPr="00576921">
        <w:rPr>
          <w:rFonts w:ascii="Times New Roman" w:hAnsi="Times New Roman"/>
          <w:u w:val="single"/>
        </w:rPr>
        <w:t xml:space="preserve"> political and </w:t>
      </w:r>
      <w:r w:rsidRPr="00576921">
        <w:rPr>
          <w:rFonts w:ascii="Times New Roman" w:hAnsi="Times New Roman"/>
          <w:sz w:val="22"/>
          <w:highlight w:val="yellow"/>
          <w:u w:val="single"/>
        </w:rPr>
        <w:t>foreign policies</w:t>
      </w:r>
      <w:r w:rsidRPr="00576921">
        <w:rPr>
          <w:rFonts w:ascii="Times New Roman" w:hAnsi="Times New Roman"/>
          <w:sz w:val="16"/>
        </w:rPr>
        <w:t xml:space="preserve">. Without reforms, India's economy will sag, leading to competitive subsidization and spiraling fiscal deficits. A more worrisome issue for the United States, however, is that </w:t>
      </w:r>
      <w:r w:rsidRPr="00576921">
        <w:rPr>
          <w:rFonts w:ascii="Times New Roman" w:hAnsi="Times New Roman"/>
          <w:sz w:val="22"/>
          <w:highlight w:val="yellow"/>
          <w:u w:val="single"/>
        </w:rPr>
        <w:t xml:space="preserve">this situation could tempt </w:t>
      </w:r>
      <w:r w:rsidRPr="00576921">
        <w:rPr>
          <w:rFonts w:ascii="Times New Roman" w:hAnsi="Times New Roman"/>
          <w:bCs/>
          <w:sz w:val="22"/>
          <w:highlight w:val="yellow"/>
          <w:u w:val="single"/>
        </w:rPr>
        <w:t>India's</w:t>
      </w:r>
      <w:r w:rsidRPr="00576921">
        <w:rPr>
          <w:rFonts w:ascii="Times New Roman" w:hAnsi="Times New Roman"/>
          <w:sz w:val="22"/>
          <w:highlight w:val="yellow"/>
          <w:u w:val="single"/>
        </w:rPr>
        <w:t xml:space="preserve"> government to take an unusually strident line toward </w:t>
      </w:r>
      <w:r w:rsidRPr="00576921">
        <w:rPr>
          <w:rFonts w:ascii="Times New Roman" w:hAnsi="Times New Roman"/>
          <w:bCs/>
          <w:sz w:val="22"/>
          <w:highlight w:val="yellow"/>
          <w:u w:val="single"/>
        </w:rPr>
        <w:t>Pakistan</w:t>
      </w:r>
      <w:r w:rsidRPr="00576921">
        <w:rPr>
          <w:rFonts w:ascii="Times New Roman" w:hAnsi="Times New Roman"/>
          <w:sz w:val="16"/>
        </w:rPr>
        <w:t xml:space="preserve"> </w:t>
      </w:r>
      <w:r w:rsidRPr="00576921">
        <w:rPr>
          <w:rFonts w:ascii="Times New Roman" w:hAnsi="Times New Roman"/>
          <w:u w:val="single"/>
        </w:rPr>
        <w:t xml:space="preserve">and its other neighbors, </w:t>
      </w:r>
      <w:r w:rsidRPr="00576921">
        <w:rPr>
          <w:rFonts w:ascii="Times New Roman" w:hAnsi="Times New Roman"/>
          <w:sz w:val="22"/>
          <w:highlight w:val="yellow"/>
          <w:u w:val="single"/>
        </w:rPr>
        <w:t>which</w:t>
      </w:r>
      <w:r w:rsidRPr="00576921">
        <w:rPr>
          <w:rFonts w:ascii="Times New Roman" w:hAnsi="Times New Roman"/>
          <w:sz w:val="16"/>
        </w:rPr>
        <w:t xml:space="preserve">, in turn, </w:t>
      </w:r>
      <w:r w:rsidRPr="00576921">
        <w:rPr>
          <w:rFonts w:ascii="Times New Roman" w:hAnsi="Times New Roman"/>
          <w:bCs/>
          <w:sz w:val="22"/>
          <w:highlight w:val="yellow"/>
          <w:u w:val="single"/>
        </w:rPr>
        <w:t>would increase the risk of</w:t>
      </w:r>
      <w:r w:rsidRPr="00576921">
        <w:rPr>
          <w:rFonts w:ascii="Times New Roman" w:hAnsi="Times New Roman"/>
          <w:bCs/>
          <w:u w:val="single"/>
        </w:rPr>
        <w:t xml:space="preserve"> some kind of </w:t>
      </w:r>
      <w:r w:rsidRPr="00576921">
        <w:rPr>
          <w:rFonts w:ascii="Times New Roman" w:hAnsi="Times New Roman"/>
          <w:bCs/>
          <w:sz w:val="22"/>
          <w:highlight w:val="yellow"/>
          <w:u w:val="single"/>
        </w:rPr>
        <w:t>miscalculation</w:t>
      </w:r>
      <w:r w:rsidRPr="00576921">
        <w:rPr>
          <w:rFonts w:ascii="Times New Roman" w:hAnsi="Times New Roman"/>
          <w:bCs/>
          <w:u w:val="single"/>
        </w:rPr>
        <w:t xml:space="preserve"> or desperate move by Pakistan.</w:t>
      </w:r>
      <w:r w:rsidRPr="00576921">
        <w:rPr>
          <w:rFonts w:ascii="Times New Roman" w:hAnsi="Times New Roman"/>
          <w:b/>
          <w:bCs/>
          <w:u w:val="single"/>
        </w:rPr>
        <w:t xml:space="preserve"> </w:t>
      </w:r>
      <w:r w:rsidRPr="00576921">
        <w:rPr>
          <w:rFonts w:ascii="Times New Roman" w:hAnsi="Times New Roman"/>
          <w:sz w:val="16"/>
        </w:rPr>
        <w:t xml:space="preserve">Continues…Particularly striking about the building blocks for the new Indo-U.S. relationship is how little Pakistan figures in them. Yet, the long-standing dispute between India and Pakistan remains the greatest obstacle to the role India wants to play in the world, and </w:t>
      </w:r>
      <w:r w:rsidRPr="00576921">
        <w:rPr>
          <w:rFonts w:ascii="Times New Roman" w:hAnsi="Times New Roman"/>
          <w:sz w:val="22"/>
          <w:highlight w:val="yellow"/>
          <w:u w:val="single"/>
        </w:rPr>
        <w:t>the possibility of unintended Indo-Pakistani conflict is still the single greatest potential danger</w:t>
      </w:r>
      <w:r w:rsidRPr="00576921">
        <w:rPr>
          <w:rFonts w:ascii="Times New Roman" w:hAnsi="Times New Roman"/>
          <w:sz w:val="22"/>
          <w:u w:val="single"/>
        </w:rPr>
        <w:t xml:space="preserve"> </w:t>
      </w:r>
      <w:r w:rsidRPr="00576921">
        <w:rPr>
          <w:rFonts w:ascii="Times New Roman" w:hAnsi="Times New Roman"/>
          <w:u w:val="single"/>
        </w:rPr>
        <w:t xml:space="preserve">the United States perceives </w:t>
      </w:r>
      <w:r w:rsidRPr="00576921">
        <w:rPr>
          <w:rFonts w:ascii="Times New Roman" w:hAnsi="Times New Roman"/>
          <w:sz w:val="22"/>
          <w:highlight w:val="yellow"/>
          <w:u w:val="single"/>
        </w:rPr>
        <w:t>in South Asia</w:t>
      </w:r>
      <w:r w:rsidRPr="00576921">
        <w:rPr>
          <w:rFonts w:ascii="Times New Roman" w:hAnsi="Times New Roman"/>
          <w:sz w:val="16"/>
        </w:rPr>
        <w:t xml:space="preserve">. Leaving Pakistan out of a discussion of Indo-U.S. ties would be disingenuous, particularly in the aftermath of September 11. India's unresolved problems with Pakistan start with Kashmir, the subject of conflicting claims by India and Pakistan and the object of two wars between them as well as a continuing insurgency, supported by Pakistan, in the Indian-held parts of the state. The list of problems between the two countries also includes a group of secondary issues related to Kashmir, such as the status of the world's most desolate, disputed military installation on the Siachen Glacier in the high Himalayas, as well as a number of other "normalization" issues, including trade and visa regulations. Since September 11, the level and frequency of violence has increased within Kashmir and across the "Line of Control" that separates India and Pakistan. Statements coming from both governments provide no encouragement that the leadership of either country is close to a sustainable formula for resuming talks about the situation. </w:t>
      </w:r>
      <w:r w:rsidRPr="00576921">
        <w:rPr>
          <w:rFonts w:ascii="Times New Roman" w:hAnsi="Times New Roman"/>
          <w:bCs/>
          <w:sz w:val="16"/>
        </w:rPr>
        <w:t>India's</w:t>
      </w:r>
      <w:r w:rsidRPr="00576921">
        <w:rPr>
          <w:rFonts w:ascii="Times New Roman" w:hAnsi="Times New Roman"/>
          <w:sz w:val="16"/>
        </w:rPr>
        <w:t xml:space="preserve"> most recent initiative for beginning talks with Kashmiri political leaders also seems to be going nowhere. Even worse, </w:t>
      </w:r>
      <w:proofErr w:type="gramStart"/>
      <w:r w:rsidRPr="00576921">
        <w:rPr>
          <w:rFonts w:ascii="Times New Roman" w:hAnsi="Times New Roman"/>
          <w:sz w:val="16"/>
        </w:rPr>
        <w:t>high-profile</w:t>
      </w:r>
      <w:proofErr w:type="gramEnd"/>
      <w:r w:rsidRPr="00576921">
        <w:rPr>
          <w:rFonts w:ascii="Times New Roman" w:hAnsi="Times New Roman"/>
          <w:sz w:val="16"/>
        </w:rPr>
        <w:t xml:space="preserve"> terrorist incidents, including suicide bombings of the State Assembly building in Srinagar (capital of the part of Kashmir administered by India) and more recently at the Indian parliament in New Delhi, have raised tensions between India and Pakistan dramatically. The most likely culprits in both cases are militant organizations that also appear on the U.S. government's list of terrorist organizations, active in Kashmir but headquartered in Pakistan. U.S. actions since that latest incident have made clear that the freedom of action these groups have enjoyed in Pakistan is incompatible with the relationship Pakistan is now trying to establish with the United States. The regional military buildup that followed the bombing demonstrates how </w:t>
      </w:r>
      <w:r w:rsidRPr="00576921">
        <w:rPr>
          <w:rFonts w:ascii="Times New Roman" w:hAnsi="Times New Roman"/>
          <w:u w:val="single"/>
        </w:rPr>
        <w:t xml:space="preserve">easily </w:t>
      </w:r>
      <w:r w:rsidRPr="00576921">
        <w:rPr>
          <w:rFonts w:ascii="Times New Roman" w:hAnsi="Times New Roman"/>
          <w:sz w:val="22"/>
          <w:highlight w:val="yellow"/>
          <w:u w:val="single"/>
        </w:rPr>
        <w:t>such incidents can provoke</w:t>
      </w:r>
      <w:r w:rsidRPr="00576921">
        <w:rPr>
          <w:rFonts w:ascii="Times New Roman" w:hAnsi="Times New Roman"/>
          <w:u w:val="single"/>
        </w:rPr>
        <w:t xml:space="preserve"> a </w:t>
      </w:r>
      <w:r w:rsidRPr="00576921">
        <w:rPr>
          <w:rFonts w:ascii="Times New Roman" w:hAnsi="Times New Roman"/>
          <w:bCs/>
          <w:sz w:val="22"/>
          <w:highlight w:val="yellow"/>
          <w:u w:val="single"/>
        </w:rPr>
        <w:t>cataclysmic</w:t>
      </w:r>
      <w:r w:rsidRPr="00576921">
        <w:rPr>
          <w:rFonts w:ascii="Times New Roman" w:hAnsi="Times New Roman"/>
          <w:bCs/>
          <w:u w:val="single"/>
        </w:rPr>
        <w:t xml:space="preserve"> set of </w:t>
      </w:r>
      <w:r w:rsidRPr="00576921">
        <w:rPr>
          <w:rFonts w:ascii="Times New Roman" w:hAnsi="Times New Roman"/>
          <w:bCs/>
          <w:sz w:val="22"/>
          <w:highlight w:val="yellow"/>
          <w:u w:val="single"/>
        </w:rPr>
        <w:t>reactions</w:t>
      </w:r>
      <w:r w:rsidRPr="00576921">
        <w:rPr>
          <w:rFonts w:ascii="Times New Roman" w:hAnsi="Times New Roman"/>
          <w:sz w:val="22"/>
          <w:highlight w:val="yellow"/>
          <w:u w:val="single"/>
        </w:rPr>
        <w:t xml:space="preserve"> and how vulnerable regional peace is to another violent incident.</w:t>
      </w:r>
      <w:r w:rsidRPr="00576921">
        <w:rPr>
          <w:rFonts w:ascii="Times New Roman" w:hAnsi="Times New Roman"/>
          <w:u w:val="single"/>
        </w:rPr>
        <w:t xml:space="preserve"> </w:t>
      </w:r>
      <w:r w:rsidRPr="00576921">
        <w:rPr>
          <w:rFonts w:ascii="Times New Roman" w:hAnsi="Times New Roman"/>
          <w:sz w:val="22"/>
          <w:highlight w:val="yellow"/>
          <w:u w:val="single"/>
        </w:rPr>
        <w:t>Resolving these problems will require a high level of Indian and Pakistani leadership</w:t>
      </w:r>
      <w:r w:rsidRPr="00576921">
        <w:rPr>
          <w:rFonts w:ascii="Times New Roman" w:hAnsi="Times New Roman"/>
          <w:u w:val="single"/>
        </w:rPr>
        <w:t>. Both countries</w:t>
      </w:r>
      <w:r w:rsidRPr="00576921">
        <w:rPr>
          <w:rFonts w:ascii="Times New Roman" w:hAnsi="Times New Roman"/>
          <w:sz w:val="16"/>
        </w:rPr>
        <w:t xml:space="preserve">, as well as Kashmiri representatives, urgently </w:t>
      </w:r>
      <w:r w:rsidRPr="00576921">
        <w:rPr>
          <w:rFonts w:ascii="Times New Roman" w:hAnsi="Times New Roman"/>
          <w:u w:val="single"/>
        </w:rPr>
        <w:t>need to start a process that will eventually lead to an arrangement that is comfortable for all three parties and that addresses the issue of the Indo-Pakistani relationship and the problems of governance</w:t>
      </w:r>
      <w:r w:rsidRPr="00576921">
        <w:rPr>
          <w:rFonts w:ascii="Times New Roman" w:hAnsi="Times New Roman"/>
          <w:sz w:val="16"/>
        </w:rPr>
        <w:t xml:space="preserve"> within Kashmir. Any such process would be slow and crisis-ridden; finding a solution is a marathon effort, not a quick fix. The obstacles to the success of such an endeavor are daunting. In India, coalition politics and broad popular resentment against Pakistan make it difficult for a leader to push even in the best of times for a reasonable settlement of India's problems with Pakistan. </w:t>
      </w:r>
      <w:r w:rsidRPr="00576921">
        <w:rPr>
          <w:rFonts w:ascii="Times New Roman" w:hAnsi="Times New Roman"/>
          <w:sz w:val="22"/>
          <w:highlight w:val="yellow"/>
          <w:u w:val="single"/>
        </w:rPr>
        <w:t>If India's economic performance is mediocre, this</w:t>
      </w:r>
      <w:r w:rsidRPr="00576921">
        <w:rPr>
          <w:rFonts w:ascii="Times New Roman" w:hAnsi="Times New Roman"/>
          <w:u w:val="single"/>
        </w:rPr>
        <w:t xml:space="preserve"> task </w:t>
      </w:r>
      <w:r w:rsidRPr="00576921">
        <w:rPr>
          <w:rFonts w:ascii="Times New Roman" w:hAnsi="Times New Roman"/>
          <w:sz w:val="22"/>
          <w:highlight w:val="yellow"/>
          <w:u w:val="single"/>
        </w:rPr>
        <w:t>will become</w:t>
      </w:r>
      <w:r w:rsidRPr="00576921">
        <w:rPr>
          <w:rFonts w:ascii="Times New Roman" w:hAnsi="Times New Roman"/>
          <w:u w:val="single"/>
        </w:rPr>
        <w:t xml:space="preserve"> more </w:t>
      </w:r>
      <w:r w:rsidRPr="00576921">
        <w:rPr>
          <w:rFonts w:ascii="Times New Roman" w:hAnsi="Times New Roman"/>
          <w:sz w:val="22"/>
          <w:highlight w:val="yellow"/>
          <w:u w:val="single"/>
        </w:rPr>
        <w:t>difficult</w:t>
      </w:r>
      <w:r w:rsidRPr="00576921">
        <w:rPr>
          <w:rFonts w:ascii="Times New Roman" w:hAnsi="Times New Roman"/>
          <w:sz w:val="16"/>
        </w:rPr>
        <w:t xml:space="preserve">. For Pakistan, Kashmir has powerful popular appeal. </w:t>
      </w:r>
      <w:r w:rsidRPr="00576921">
        <w:rPr>
          <w:rFonts w:ascii="Times New Roman" w:hAnsi="Times New Roman"/>
          <w:u w:val="single"/>
        </w:rPr>
        <w:t>The political compromise required for a settlement would be very painful, and the strength Pakistan's government has gained by confronting militant groups over their activities in Afghanistan will not easily carry over to Kashmir</w:t>
      </w:r>
      <w:r w:rsidRPr="00576921">
        <w:rPr>
          <w:rFonts w:ascii="Times New Roman" w:hAnsi="Times New Roman"/>
          <w:sz w:val="16"/>
        </w:rPr>
        <w:t xml:space="preserve">. Without such an effort, however, the likelihood of new and dangerous confrontations over Kashmir is unacceptably high. Despite the new issues that unite India and the United States, </w:t>
      </w:r>
      <w:r w:rsidRPr="00576921">
        <w:rPr>
          <w:rFonts w:ascii="Times New Roman" w:hAnsi="Times New Roman"/>
          <w:sz w:val="22"/>
          <w:highlight w:val="yellow"/>
          <w:u w:val="single"/>
        </w:rPr>
        <w:t>this</w:t>
      </w:r>
      <w:r w:rsidRPr="00576921">
        <w:rPr>
          <w:rFonts w:ascii="Times New Roman" w:hAnsi="Times New Roman"/>
          <w:u w:val="single"/>
        </w:rPr>
        <w:t xml:space="preserve"> all-too-familiar one remains at the top of U.S. foreign priorities and </w:t>
      </w:r>
      <w:r w:rsidRPr="00576921">
        <w:rPr>
          <w:rFonts w:ascii="Times New Roman" w:hAnsi="Times New Roman"/>
          <w:sz w:val="22"/>
          <w:highlight w:val="yellow"/>
          <w:u w:val="single"/>
        </w:rPr>
        <w:t>cries out for a sustained</w:t>
      </w:r>
      <w:r w:rsidRPr="00576921">
        <w:rPr>
          <w:rFonts w:ascii="Times New Roman" w:hAnsi="Times New Roman"/>
          <w:u w:val="single"/>
        </w:rPr>
        <w:t xml:space="preserve"> and sophisticated </w:t>
      </w:r>
      <w:r w:rsidRPr="00576921">
        <w:rPr>
          <w:rFonts w:ascii="Times New Roman" w:hAnsi="Times New Roman"/>
          <w:sz w:val="22"/>
          <w:highlight w:val="yellow"/>
          <w:u w:val="single"/>
        </w:rPr>
        <w:t>U.S. diplomatic strategy.</w:t>
      </w:r>
      <w:r w:rsidRPr="00576921">
        <w:rPr>
          <w:rFonts w:ascii="Times New Roman" w:hAnsi="Times New Roman"/>
          <w:sz w:val="22"/>
          <w:u w:val="single"/>
        </w:rPr>
        <w:t xml:space="preserve"> </w:t>
      </w:r>
    </w:p>
    <w:p w14:paraId="2435094E" w14:textId="77777777" w:rsidR="001C0959" w:rsidRDefault="001C0959" w:rsidP="001C0959"/>
    <w:p w14:paraId="21B2B39B" w14:textId="4194F5A5" w:rsidR="001C0959" w:rsidRPr="00576921" w:rsidRDefault="001C0959" w:rsidP="001C0959">
      <w:pPr>
        <w:pStyle w:val="Heading4"/>
      </w:pPr>
      <w:r w:rsidRPr="00576921">
        <w:t>War between India and Pakistan would lead to nuclear war and extinction.</w:t>
      </w:r>
    </w:p>
    <w:p w14:paraId="5FA0F29C" w14:textId="77777777" w:rsidR="001C0959" w:rsidRPr="00576921" w:rsidRDefault="001C0959" w:rsidP="001C0959">
      <w:pPr>
        <w:rPr>
          <w:rFonts w:ascii="Times New Roman" w:hAnsi="Times New Roman"/>
          <w:sz w:val="16"/>
          <w:szCs w:val="16"/>
        </w:rPr>
      </w:pPr>
      <w:r w:rsidRPr="00776797">
        <w:rPr>
          <w:rStyle w:val="StyleStyleBold12pt"/>
        </w:rPr>
        <w:t>Robock and Slanina 09 –</w:t>
      </w:r>
      <w:r w:rsidRPr="00576921">
        <w:rPr>
          <w:rFonts w:ascii="Times New Roman" w:hAnsi="Times New Roman"/>
          <w:sz w:val="16"/>
          <w:szCs w:val="16"/>
        </w:rPr>
        <w:t xml:space="preserve"> </w:t>
      </w:r>
      <w:r w:rsidRPr="00576921">
        <w:rPr>
          <w:rFonts w:ascii="Times New Roman" w:hAnsi="Times New Roman"/>
          <w:szCs w:val="22"/>
        </w:rPr>
        <w:t>Professor of Climatology @ Rutgers,</w:t>
      </w:r>
      <w:r w:rsidRPr="00576921">
        <w:rPr>
          <w:rFonts w:ascii="Times New Roman" w:hAnsi="Times New Roman"/>
          <w:sz w:val="16"/>
          <w:szCs w:val="16"/>
        </w:rPr>
        <w:t xml:space="preserve"> </w:t>
      </w:r>
    </w:p>
    <w:p w14:paraId="3C883871" w14:textId="77777777" w:rsidR="001C0959" w:rsidRPr="00576921" w:rsidRDefault="001C0959" w:rsidP="001C0959">
      <w:pPr>
        <w:rPr>
          <w:rFonts w:ascii="Times New Roman" w:hAnsi="Times New Roman"/>
          <w:sz w:val="16"/>
          <w:szCs w:val="16"/>
        </w:rPr>
      </w:pPr>
      <w:r w:rsidRPr="00576921">
        <w:rPr>
          <w:rFonts w:ascii="Times New Roman" w:hAnsi="Times New Roman"/>
          <w:sz w:val="16"/>
          <w:szCs w:val="16"/>
        </w:rPr>
        <w:t xml:space="preserve">Alan, Head of Environmental Research @ Netherlands Energy Research Foundation, Sjaak, "Nuclear winter." In: Encyclopedia of Earth. Eds. Cutler J. </w:t>
      </w:r>
      <w:proofErr w:type="gramStart"/>
      <w:r w:rsidRPr="00576921">
        <w:rPr>
          <w:rFonts w:ascii="Times New Roman" w:hAnsi="Times New Roman"/>
          <w:sz w:val="16"/>
          <w:szCs w:val="16"/>
        </w:rPr>
        <w:t xml:space="preserve">Cleveland  </w:t>
      </w:r>
      <w:proofErr w:type="gramEnd"/>
      <w:r>
        <w:rPr>
          <w:rFonts w:ascii="Times" w:hAnsi="Times"/>
          <w:sz w:val="20"/>
          <w:szCs w:val="20"/>
        </w:rPr>
        <w:fldChar w:fldCharType="begin"/>
      </w:r>
      <w:r>
        <w:instrText xml:space="preserve"> HYPERLINK "http://www.eoearth.org/article/Nuclear_winter" \t "_blank" </w:instrText>
      </w:r>
      <w:r>
        <w:rPr>
          <w:rFonts w:ascii="Times" w:hAnsi="Times"/>
          <w:sz w:val="20"/>
          <w:szCs w:val="20"/>
        </w:rPr>
        <w:fldChar w:fldCharType="separate"/>
      </w:r>
      <w:r w:rsidRPr="00576921">
        <w:rPr>
          <w:rStyle w:val="Hyperlink"/>
          <w:rFonts w:ascii="Times New Roman" w:hAnsi="Times New Roman"/>
          <w:sz w:val="16"/>
          <w:szCs w:val="16"/>
        </w:rPr>
        <w:t>http://www.eoearth.org/article/Nuclear_winter</w:t>
      </w:r>
      <w:r>
        <w:rPr>
          <w:rStyle w:val="Hyperlink"/>
          <w:rFonts w:ascii="Times New Roman" w:hAnsi="Times New Roman"/>
          <w:sz w:val="16"/>
          <w:szCs w:val="16"/>
        </w:rPr>
        <w:fldChar w:fldCharType="end"/>
      </w:r>
    </w:p>
    <w:p w14:paraId="50EA24DC" w14:textId="77777777" w:rsidR="001C0959" w:rsidRPr="00576921" w:rsidRDefault="001C0959" w:rsidP="001C0959">
      <w:pPr>
        <w:pStyle w:val="NormalWeb"/>
        <w:spacing w:before="0" w:beforeAutospacing="0" w:after="0" w:afterAutospacing="0"/>
        <w:rPr>
          <w:rFonts w:ascii="Times New Roman" w:hAnsi="Times New Roman"/>
        </w:rPr>
      </w:pPr>
      <w:r w:rsidRPr="00576921">
        <w:rPr>
          <w:rFonts w:ascii="Times New Roman" w:hAnsi="Times New Roman"/>
          <w:sz w:val="16"/>
          <w:szCs w:val="16"/>
        </w:rPr>
        <w:t>A nuclear explosion is like bringing a piece of the Sun to the Earth's surface for a fraction of a second. Like a giant match, it causes cities and industrial areas to burn.</w:t>
      </w:r>
      <w:r w:rsidRPr="00576921">
        <w:rPr>
          <w:rFonts w:ascii="Times New Roman" w:hAnsi="Times New Roman"/>
        </w:rPr>
        <w:t xml:space="preserve"> </w:t>
      </w:r>
      <w:proofErr w:type="gramStart"/>
      <w:r w:rsidRPr="00576921">
        <w:rPr>
          <w:rFonts w:ascii="Times New Roman" w:hAnsi="Times New Roman"/>
          <w:sz w:val="24"/>
          <w:szCs w:val="24"/>
          <w:u w:val="single"/>
          <w:shd w:val="clear" w:color="auto" w:fill="FFFF00"/>
        </w:rPr>
        <w:t>Megacities have developed in India and Pakistan</w:t>
      </w:r>
      <w:r w:rsidRPr="00576921">
        <w:rPr>
          <w:rFonts w:ascii="Times New Roman" w:hAnsi="Times New Roman"/>
        </w:rPr>
        <w:t xml:space="preserve"> and other developing countries, </w:t>
      </w:r>
      <w:r w:rsidRPr="00576921">
        <w:rPr>
          <w:rFonts w:ascii="Times New Roman" w:hAnsi="Times New Roman"/>
          <w:sz w:val="24"/>
          <w:szCs w:val="24"/>
          <w:u w:val="single"/>
          <w:shd w:val="clear" w:color="auto" w:fill="FFFF00"/>
        </w:rPr>
        <w:t>providing tremendous</w:t>
      </w:r>
      <w:r w:rsidRPr="00576921">
        <w:rPr>
          <w:rFonts w:ascii="Times New Roman" w:hAnsi="Times New Roman"/>
          <w:shd w:val="clear" w:color="auto" w:fill="FFFF00"/>
        </w:rPr>
        <w:t xml:space="preserve"> </w:t>
      </w:r>
      <w:r w:rsidRPr="00576921">
        <w:rPr>
          <w:rFonts w:ascii="Times New Roman" w:hAnsi="Times New Roman"/>
        </w:rPr>
        <w:t xml:space="preserve">amounts of </w:t>
      </w:r>
      <w:r w:rsidRPr="00576921">
        <w:rPr>
          <w:rFonts w:ascii="Times New Roman" w:hAnsi="Times New Roman"/>
          <w:sz w:val="24"/>
          <w:szCs w:val="24"/>
          <w:u w:val="single"/>
          <w:shd w:val="clear" w:color="auto" w:fill="FFFF00"/>
        </w:rPr>
        <w:t>fuel for</w:t>
      </w:r>
      <w:r w:rsidRPr="00576921">
        <w:rPr>
          <w:rFonts w:ascii="Times New Roman" w:hAnsi="Times New Roman"/>
          <w:shd w:val="clear" w:color="auto" w:fill="FFFF00"/>
        </w:rPr>
        <w:t xml:space="preserve"> </w:t>
      </w:r>
      <w:r w:rsidRPr="00576921">
        <w:rPr>
          <w:rFonts w:ascii="Times New Roman" w:hAnsi="Times New Roman"/>
        </w:rPr>
        <w:t xml:space="preserve">potential </w:t>
      </w:r>
      <w:r w:rsidRPr="00576921">
        <w:rPr>
          <w:rFonts w:ascii="Times New Roman" w:hAnsi="Times New Roman"/>
          <w:sz w:val="24"/>
          <w:szCs w:val="24"/>
          <w:u w:val="single"/>
          <w:shd w:val="clear" w:color="auto" w:fill="FFFF00"/>
        </w:rPr>
        <w:t>fires</w:t>
      </w:r>
      <w:r w:rsidRPr="00576921">
        <w:rPr>
          <w:rFonts w:ascii="Times New Roman" w:hAnsi="Times New Roman"/>
          <w:sz w:val="24"/>
          <w:szCs w:val="24"/>
          <w:shd w:val="clear" w:color="auto" w:fill="FFFF00"/>
        </w:rPr>
        <w:t>.</w:t>
      </w:r>
      <w:proofErr w:type="gramEnd"/>
      <w:r w:rsidRPr="00576921">
        <w:rPr>
          <w:rFonts w:ascii="Times New Roman" w:hAnsi="Times New Roman"/>
        </w:rPr>
        <w:t xml:space="preserve"> </w:t>
      </w:r>
      <w:r w:rsidRPr="00576921">
        <w:rPr>
          <w:rFonts w:ascii="Times New Roman" w:hAnsi="Times New Roman"/>
          <w:sz w:val="16"/>
          <w:szCs w:val="16"/>
        </w:rPr>
        <w:t>The direct effects of the nuclear weapons, blast, radioactivity, fires, and extensive pollution, would kill millions of people, but only those near the targets. However, the fires would have another effect. The</w:t>
      </w:r>
      <w:r w:rsidRPr="00576921">
        <w:rPr>
          <w:rFonts w:ascii="Times New Roman" w:hAnsi="Times New Roman"/>
        </w:rPr>
        <w:t xml:space="preserve"> </w:t>
      </w:r>
      <w:r w:rsidRPr="00576921">
        <w:rPr>
          <w:rFonts w:ascii="Times New Roman" w:hAnsi="Times New Roman"/>
          <w:sz w:val="24"/>
          <w:szCs w:val="24"/>
          <w:u w:val="single"/>
          <w:shd w:val="clear" w:color="auto" w:fill="FFFF00"/>
        </w:rPr>
        <w:t>massive amounts of</w:t>
      </w:r>
      <w:r w:rsidRPr="00576921">
        <w:rPr>
          <w:rFonts w:ascii="Times New Roman" w:hAnsi="Times New Roman"/>
        </w:rPr>
        <w:t xml:space="preserve"> dark </w:t>
      </w:r>
      <w:r w:rsidRPr="00576921">
        <w:rPr>
          <w:rFonts w:ascii="Times New Roman" w:hAnsi="Times New Roman"/>
          <w:sz w:val="24"/>
          <w:szCs w:val="24"/>
          <w:u w:val="single"/>
          <w:shd w:val="clear" w:color="auto" w:fill="FFFF00"/>
        </w:rPr>
        <w:t>smoke</w:t>
      </w:r>
      <w:r w:rsidRPr="00576921">
        <w:rPr>
          <w:rFonts w:ascii="Times New Roman" w:hAnsi="Times New Roman"/>
          <w:shd w:val="clear" w:color="auto" w:fill="FFFF00"/>
        </w:rPr>
        <w:t xml:space="preserve"> </w:t>
      </w:r>
      <w:r w:rsidRPr="00576921">
        <w:rPr>
          <w:rFonts w:ascii="Times New Roman" w:hAnsi="Times New Roman"/>
        </w:rPr>
        <w:t xml:space="preserve">from the fires </w:t>
      </w:r>
      <w:r w:rsidRPr="00576921">
        <w:rPr>
          <w:rFonts w:ascii="Times New Roman" w:hAnsi="Times New Roman"/>
          <w:sz w:val="24"/>
          <w:szCs w:val="24"/>
          <w:u w:val="single"/>
          <w:shd w:val="clear" w:color="auto" w:fill="FFFF00"/>
        </w:rPr>
        <w:t>would be lofted into the upper troposphere</w:t>
      </w:r>
      <w:r w:rsidRPr="00576921">
        <w:rPr>
          <w:rFonts w:ascii="Times New Roman" w:hAnsi="Times New Roman"/>
        </w:rPr>
        <w:t xml:space="preserve">, </w:t>
      </w:r>
      <w:r w:rsidRPr="00576921">
        <w:rPr>
          <w:rFonts w:ascii="Times New Roman" w:hAnsi="Times New Roman"/>
          <w:sz w:val="16"/>
          <w:szCs w:val="16"/>
        </w:rPr>
        <w:t>10-15 kilometers (6-9 miles) above the Earth's surface, and then absorption of</w:t>
      </w:r>
      <w:r w:rsidRPr="00576921">
        <w:rPr>
          <w:rFonts w:ascii="Times New Roman" w:hAnsi="Times New Roman"/>
        </w:rPr>
        <w:t xml:space="preserve"> </w:t>
      </w:r>
      <w:r w:rsidRPr="00576921">
        <w:rPr>
          <w:rFonts w:ascii="Times New Roman" w:hAnsi="Times New Roman"/>
          <w:sz w:val="24"/>
          <w:szCs w:val="24"/>
          <w:u w:val="single"/>
          <w:shd w:val="clear" w:color="auto" w:fill="FFFF00"/>
        </w:rPr>
        <w:t>sunlight would further heat the smoke</w:t>
      </w:r>
      <w:r w:rsidRPr="00576921">
        <w:rPr>
          <w:rFonts w:ascii="Times New Roman" w:hAnsi="Times New Roman"/>
        </w:rPr>
        <w:t xml:space="preserve">, </w:t>
      </w:r>
      <w:r w:rsidRPr="00576921">
        <w:rPr>
          <w:rFonts w:ascii="Times New Roman" w:hAnsi="Times New Roman"/>
          <w:sz w:val="16"/>
          <w:szCs w:val="16"/>
        </w:rPr>
        <w:t>lifting it into the stratosphere, a layer where the smoke would persist</w:t>
      </w:r>
      <w:r w:rsidRPr="00576921">
        <w:rPr>
          <w:rFonts w:ascii="Times New Roman" w:hAnsi="Times New Roman"/>
        </w:rPr>
        <w:t xml:space="preserve"> </w:t>
      </w:r>
      <w:r w:rsidRPr="00576921">
        <w:rPr>
          <w:rFonts w:ascii="Times New Roman" w:hAnsi="Times New Roman"/>
          <w:sz w:val="24"/>
          <w:szCs w:val="24"/>
          <w:shd w:val="clear" w:color="auto" w:fill="FFFF00"/>
        </w:rPr>
        <w:t>f</w:t>
      </w:r>
      <w:r w:rsidRPr="00576921">
        <w:rPr>
          <w:rFonts w:ascii="Times New Roman" w:hAnsi="Times New Roman"/>
          <w:sz w:val="24"/>
          <w:szCs w:val="24"/>
          <w:u w:val="single"/>
          <w:shd w:val="clear" w:color="auto" w:fill="FFFF00"/>
        </w:rPr>
        <w:t xml:space="preserve">or years, with no rain to wash it out. </w:t>
      </w:r>
      <w:r w:rsidRPr="00576921">
        <w:rPr>
          <w:rFonts w:ascii="Times New Roman" w:hAnsi="Times New Roman"/>
          <w:u w:val="single"/>
        </w:rPr>
        <w:t> </w:t>
      </w:r>
      <w:r w:rsidRPr="00576921">
        <w:rPr>
          <w:rFonts w:ascii="Times New Roman" w:hAnsi="Times New Roman"/>
          <w:sz w:val="16"/>
          <w:szCs w:val="16"/>
        </w:rPr>
        <w:t>The climatic effects of smoke from fires started by nuclear war depend on the amount of smoke. Our new calculations show that for 50 nuclear weapons dropped on two countries, on the targets that would produce the maximum amount of smoke, about 5 megatons (Tg) of black smoke would be produced, accounting for the amount emitted from the fires and the amount immediately washed out in rain. As the</w:t>
      </w:r>
      <w:r w:rsidRPr="00576921">
        <w:rPr>
          <w:rFonts w:ascii="Times New Roman" w:hAnsi="Times New Roman"/>
        </w:rPr>
        <w:t xml:space="preserve"> </w:t>
      </w:r>
      <w:r w:rsidRPr="00576921">
        <w:rPr>
          <w:rFonts w:ascii="Times New Roman" w:hAnsi="Times New Roman"/>
          <w:sz w:val="24"/>
          <w:szCs w:val="24"/>
          <w:u w:val="single"/>
          <w:shd w:val="clear" w:color="auto" w:fill="FFFF00"/>
        </w:rPr>
        <w:t>smoke</w:t>
      </w:r>
      <w:r w:rsidRPr="00576921">
        <w:rPr>
          <w:rFonts w:ascii="Times New Roman" w:hAnsi="Times New Roman"/>
        </w:rPr>
        <w:t xml:space="preserve"> is lofted into the stratosphere, it </w:t>
      </w:r>
      <w:r w:rsidRPr="00576921">
        <w:rPr>
          <w:rFonts w:ascii="Times New Roman" w:hAnsi="Times New Roman"/>
          <w:sz w:val="24"/>
          <w:szCs w:val="24"/>
          <w:u w:val="single"/>
          <w:shd w:val="clear" w:color="auto" w:fill="FFFF00"/>
        </w:rPr>
        <w:t>would be transported around the world by the prevailing winds</w:t>
      </w:r>
      <w:r w:rsidRPr="00576921">
        <w:rPr>
          <w:rFonts w:ascii="Times New Roman" w:hAnsi="Times New Roman"/>
          <w:u w:val="single"/>
        </w:rPr>
        <w:t xml:space="preserve">. </w:t>
      </w:r>
      <w:r w:rsidRPr="00576921">
        <w:rPr>
          <w:rFonts w:ascii="Times New Roman" w:hAnsi="Times New Roman"/>
          <w:sz w:val="16"/>
          <w:szCs w:val="16"/>
        </w:rPr>
        <w:t xml:space="preserve">We also did calculations for two scenarios of war between the two superpowers </w:t>
      </w:r>
      <w:proofErr w:type="gramStart"/>
      <w:r w:rsidRPr="00576921">
        <w:rPr>
          <w:rFonts w:ascii="Times New Roman" w:hAnsi="Times New Roman"/>
          <w:sz w:val="16"/>
          <w:szCs w:val="16"/>
        </w:rPr>
        <w:t>who</w:t>
      </w:r>
      <w:proofErr w:type="gramEnd"/>
      <w:r w:rsidRPr="00576921">
        <w:rPr>
          <w:rFonts w:ascii="Times New Roman" w:hAnsi="Times New Roman"/>
          <w:sz w:val="16"/>
          <w:szCs w:val="16"/>
        </w:rPr>
        <w:t xml:space="preserve"> still maintain large nuclear arsenals, the United States and Russia. In one scenario, 50 Tg of black smoke would be produced and in another, 150 Tg of black smoke would be produced. How many nuclear weapons would be required to produce this much smoke? It depends on the targets, but there are enough weapons in the current arsenals to produce either amount. In fact, there are only so many targets. Once </w:t>
      </w:r>
      <w:proofErr w:type="gramStart"/>
      <w:r w:rsidRPr="00576921">
        <w:rPr>
          <w:rFonts w:ascii="Times New Roman" w:hAnsi="Times New Roman"/>
          <w:sz w:val="16"/>
          <w:szCs w:val="16"/>
        </w:rPr>
        <w:t>they are all hit by weapons</w:t>
      </w:r>
      <w:proofErr w:type="gramEnd"/>
      <w:r w:rsidRPr="00576921">
        <w:rPr>
          <w:rFonts w:ascii="Times New Roman" w:hAnsi="Times New Roman"/>
          <w:sz w:val="16"/>
          <w:szCs w:val="16"/>
        </w:rPr>
        <w:t xml:space="preserve">, additional weapons would not produce much more smoke at all. Even after the current nuclear weapons reduction treaty between these superpowers is played out in 2012, with each having about 2,000 weapons, 150 Tg of smoke could still be produced. These new results were made possible by the use of a state-of-the-art general circulation model of the climate. For the first time a complete calculation of not only atmospheric but also oceanic circulation was conducted, including the entire atmosphere from the surface up through the troposphere, stratosphere, and mesosphere, to an elevation of 80 kilometers (50 miles). Previous calculations had not been run for the </w:t>
      </w:r>
      <w:proofErr w:type="gramStart"/>
      <w:r w:rsidRPr="00576921">
        <w:rPr>
          <w:rFonts w:ascii="Times New Roman" w:hAnsi="Times New Roman"/>
          <w:sz w:val="16"/>
          <w:szCs w:val="16"/>
        </w:rPr>
        <w:t>10 year</w:t>
      </w:r>
      <w:proofErr w:type="gramEnd"/>
      <w:r w:rsidRPr="00576921">
        <w:rPr>
          <w:rFonts w:ascii="Times New Roman" w:hAnsi="Times New Roman"/>
          <w:sz w:val="16"/>
          <w:szCs w:val="16"/>
        </w:rPr>
        <w:t xml:space="preserve"> simulations here, and had not allowed the smoke to be lofted into the upper stratosphere, where it would persist for many years.  We calculated the climate response to the three scenarios illustrated above. Compared to the global warming observed for the past century, all three scenarios show massive cooling. Compared to the climate change for the Northern Hemisphere for the past 1,000 years, the famous hockey stick diagram, the climate change from any of these scenarios is unprecedented. Compared to climate change for the past millenium, even the 5 Tg case (a </w:t>
      </w:r>
      <w:r w:rsidRPr="00576921">
        <w:rPr>
          <w:rFonts w:ascii="Times New Roman" w:hAnsi="Times New Roman"/>
          <w:sz w:val="24"/>
          <w:szCs w:val="24"/>
          <w:u w:val="single"/>
          <w:shd w:val="clear" w:color="auto" w:fill="FFFF00"/>
        </w:rPr>
        <w:t>war between India and Pakistan) would plunge the planet into temperatures colder than the Little Ice Age</w:t>
      </w:r>
      <w:r w:rsidRPr="00576921">
        <w:rPr>
          <w:rFonts w:ascii="Times New Roman" w:hAnsi="Times New Roman"/>
        </w:rPr>
        <w:t xml:space="preserve"> </w:t>
      </w:r>
      <w:r w:rsidRPr="00576921">
        <w:rPr>
          <w:rFonts w:ascii="Times New Roman" w:hAnsi="Times New Roman"/>
          <w:sz w:val="16"/>
          <w:szCs w:val="16"/>
        </w:rPr>
        <w:t>(approximately 1600-1850). This would be essentially instantly, and agriculture would be severely threatened. Larger amounts of smoke would produce larger climate changes, and for the 150 Tg case produce a true nuclear winter</w:t>
      </w:r>
      <w:r w:rsidRPr="00576921">
        <w:rPr>
          <w:rFonts w:ascii="Times New Roman" w:hAnsi="Times New Roman"/>
        </w:rPr>
        <w:t xml:space="preserve">, </w:t>
      </w:r>
      <w:r w:rsidRPr="00576921">
        <w:rPr>
          <w:rFonts w:ascii="Times New Roman" w:hAnsi="Times New Roman"/>
          <w:sz w:val="24"/>
          <w:szCs w:val="24"/>
          <w:u w:val="single"/>
          <w:shd w:val="clear" w:color="auto" w:fill="FFFF00"/>
        </w:rPr>
        <w:t>making agriculture impossible</w:t>
      </w:r>
      <w:r w:rsidRPr="00576921">
        <w:rPr>
          <w:rFonts w:ascii="Times New Roman" w:hAnsi="Times New Roman"/>
        </w:rPr>
        <w:t xml:space="preserve"> </w:t>
      </w:r>
      <w:r w:rsidRPr="00576921">
        <w:rPr>
          <w:rFonts w:ascii="Times New Roman" w:hAnsi="Times New Roman"/>
          <w:sz w:val="16"/>
          <w:szCs w:val="16"/>
        </w:rPr>
        <w:t xml:space="preserve">for years. In both cases, new climate model simulations show that the effects would last for more than a decade. Analogs Support the </w:t>
      </w:r>
      <w:proofErr w:type="gramStart"/>
      <w:r w:rsidRPr="00576921">
        <w:rPr>
          <w:rFonts w:ascii="Times New Roman" w:hAnsi="Times New Roman"/>
          <w:sz w:val="16"/>
          <w:szCs w:val="16"/>
        </w:rPr>
        <w:t>Theory  Nuclear</w:t>
      </w:r>
      <w:proofErr w:type="gramEnd"/>
      <w:r w:rsidRPr="00576921">
        <w:rPr>
          <w:rFonts w:ascii="Times New Roman" w:hAnsi="Times New Roman"/>
          <w:sz w:val="16"/>
          <w:szCs w:val="16"/>
        </w:rPr>
        <w:t xml:space="preserve"> winter is a theory based on computer model calculations. Normally, scientists test theories by doing experiments, but we never want to do this experiment in the real world. Thus we look for analogs that can inform us of parts of the theory. And there are many such analogs that convince us that the theory is correct:  Cities burning. Unfortunately, we have several examples of cities burning, firestorms created by the intense release of energy, and smoke being pumped into the upper atmosphere. These include San Francisco as a result of the earthquake in 1906, and cities bombed in World War II, including Tokyo, Dresden, Hamburg, Darmstadt, Hiroshima, and Nagasaki. </w:t>
      </w:r>
      <w:proofErr w:type="gramStart"/>
      <w:r w:rsidRPr="00576921">
        <w:rPr>
          <w:rFonts w:ascii="Times New Roman" w:hAnsi="Times New Roman"/>
          <w:sz w:val="16"/>
          <w:szCs w:val="16"/>
        </w:rPr>
        <w:t>The seasonal cycle.</w:t>
      </w:r>
      <w:proofErr w:type="gramEnd"/>
      <w:r w:rsidRPr="00576921">
        <w:rPr>
          <w:rFonts w:ascii="Times New Roman" w:hAnsi="Times New Roman"/>
          <w:sz w:val="16"/>
          <w:szCs w:val="16"/>
        </w:rPr>
        <w:t xml:space="preserve"> In the winter, the climate is cooler, because the days are shorter and sunlight is less intense. Again, this helps us quantify the effects of reduction of solar radiation. </w:t>
      </w:r>
      <w:proofErr w:type="gramStart"/>
      <w:r w:rsidRPr="00576921">
        <w:rPr>
          <w:rFonts w:ascii="Times New Roman" w:hAnsi="Times New Roman"/>
          <w:sz w:val="16"/>
          <w:szCs w:val="16"/>
        </w:rPr>
        <w:t>The diurnal cycle.</w:t>
      </w:r>
      <w:proofErr w:type="gramEnd"/>
      <w:r w:rsidRPr="00576921">
        <w:rPr>
          <w:rFonts w:ascii="Times New Roman" w:hAnsi="Times New Roman"/>
          <w:sz w:val="16"/>
          <w:szCs w:val="16"/>
        </w:rPr>
        <w:t xml:space="preserve"> At night the Sun sets and it gets cold at the surface. If the Sun did not rise tomorrow, we already have an intuitive feel for how much cooling would take place and how fast it would cool. Volcanic eruptions. Explosive volcanic eruptions, such as those of Tambora in 1815, Krakatau in 1883 and Pinatubo in 1991, provide several lessons. The resulting sulfate aerosol cloud in the stratosphere is transported around the world by winds, thus supporting the results from the animations above. The surface temperature plummets after each large eruption, in proportion to the thickness of the stratospheric cloud. In fact 1816, following Tambora, is known as the "Year Without a Summer," with global cooling and famine. Following the Pinatubo eruption, global precipitation, river flow, and soil moisture all reduced, since cooling the planet by blocking sunlight has a strong effect on reducing evaporation and weakening the hydrologic cycle. This is also what the nuclear winter simulations show. Forest fires. Smoke from large forest fires sometimes is injected into the lower stratosphere. And the smoke is transported around the world, also producing cooling under the smoke. Dust storms on Mars. Occasionally, dust storms start in one region of Mars, but the dust is heated by the Sun, lofted into the upper atmosphere, and transported around the planet to completely enshroud it in a dust blanket. This process takes a couple weeks, just like our computer simulations for the nuclear winter smoke. </w:t>
      </w:r>
      <w:proofErr w:type="gramStart"/>
      <w:r w:rsidRPr="00576921">
        <w:rPr>
          <w:rFonts w:ascii="Times New Roman" w:hAnsi="Times New Roman"/>
          <w:sz w:val="16"/>
          <w:szCs w:val="16"/>
        </w:rPr>
        <w:t>Extinction of the dinosaurs.</w:t>
      </w:r>
      <w:proofErr w:type="gramEnd"/>
      <w:r w:rsidRPr="00576921">
        <w:rPr>
          <w:rFonts w:ascii="Times New Roman" w:hAnsi="Times New Roman"/>
          <w:sz w:val="16"/>
          <w:szCs w:val="16"/>
        </w:rPr>
        <w:t xml:space="preserve"> 65,000,000 years ago an asteroid or comet smashed into the Earth in southern Mexico. The resulting dust cloud, mixed with smoke from fires, blocked out the Sun, killing the dinosaurs, and starting the age of mammals. This Cretaceous-Tertiary (K-T) extinction may have been exacerbated by massive volcanism in India at the same time. This teaches us that</w:t>
      </w:r>
      <w:r w:rsidRPr="00576921">
        <w:rPr>
          <w:rFonts w:ascii="Times New Roman" w:hAnsi="Times New Roman"/>
        </w:rPr>
        <w:t xml:space="preserve"> </w:t>
      </w:r>
      <w:r w:rsidRPr="00576921">
        <w:rPr>
          <w:rFonts w:ascii="Times New Roman" w:hAnsi="Times New Roman"/>
          <w:sz w:val="24"/>
          <w:szCs w:val="24"/>
          <w:u w:val="single"/>
          <w:shd w:val="clear" w:color="auto" w:fill="FFFF00"/>
        </w:rPr>
        <w:t xml:space="preserve">large amounts of aerosols in Earth's atmosphere </w:t>
      </w:r>
      <w:r w:rsidRPr="00576921">
        <w:rPr>
          <w:rFonts w:ascii="Times New Roman" w:hAnsi="Times New Roman"/>
          <w:u w:val="single"/>
        </w:rPr>
        <w:t xml:space="preserve">have </w:t>
      </w:r>
      <w:r w:rsidRPr="00576921">
        <w:rPr>
          <w:rFonts w:ascii="Times New Roman" w:hAnsi="Times New Roman"/>
          <w:sz w:val="24"/>
          <w:szCs w:val="24"/>
          <w:u w:val="single"/>
          <w:shd w:val="clear" w:color="auto" w:fill="FFFF00"/>
        </w:rPr>
        <w:t>cause</w:t>
      </w:r>
      <w:r w:rsidRPr="00576921">
        <w:rPr>
          <w:rFonts w:ascii="Times New Roman" w:hAnsi="Times New Roman"/>
          <w:u w:val="single"/>
        </w:rPr>
        <w:t xml:space="preserve">d massive climate change and </w:t>
      </w:r>
      <w:r w:rsidRPr="00576921">
        <w:rPr>
          <w:rFonts w:ascii="Times New Roman" w:hAnsi="Times New Roman"/>
          <w:sz w:val="24"/>
          <w:szCs w:val="24"/>
          <w:u w:val="single"/>
          <w:shd w:val="clear" w:color="auto" w:fill="FFFF00"/>
        </w:rPr>
        <w:t>extinction</w:t>
      </w:r>
      <w:r w:rsidRPr="00576921">
        <w:rPr>
          <w:rFonts w:ascii="Times New Roman" w:hAnsi="Times New Roman"/>
        </w:rPr>
        <w:t xml:space="preserve"> </w:t>
      </w:r>
      <w:r w:rsidRPr="00576921">
        <w:rPr>
          <w:rFonts w:ascii="Times New Roman" w:hAnsi="Times New Roman"/>
          <w:sz w:val="16"/>
          <w:szCs w:val="16"/>
        </w:rPr>
        <w:t>of species. The difference with nuclear winter is that the K-T extinction could not have been prevented.</w:t>
      </w:r>
    </w:p>
    <w:p w14:paraId="3A8FB7C4" w14:textId="61A18114" w:rsidR="000C3611" w:rsidRDefault="001C0959" w:rsidP="000C3611">
      <w:pPr>
        <w:pStyle w:val="Heading4"/>
      </w:pPr>
      <w:r>
        <w:t>Continued economic growth is key to democracy</w:t>
      </w:r>
    </w:p>
    <w:p w14:paraId="3689BFE2" w14:textId="77777777" w:rsidR="000C3611" w:rsidRDefault="000C3611" w:rsidP="000C3611">
      <w:r w:rsidRPr="00463D04">
        <w:rPr>
          <w:rStyle w:val="StyleStyleBold12pt"/>
        </w:rPr>
        <w:t>Garten 95</w:t>
      </w:r>
      <w:r>
        <w:t xml:space="preserve"> (Jeffrey E., Under Secretary of Commerce for International Trade Development, “U.S. Policy Toward South Asia”, Federal News Service, 3-7, Lexis)</w:t>
      </w:r>
    </w:p>
    <w:p w14:paraId="5D93073C" w14:textId="77777777" w:rsidR="000C3611" w:rsidRDefault="000C3611" w:rsidP="000C3611">
      <w:r w:rsidRPr="000D62E0">
        <w:rPr>
          <w:sz w:val="16"/>
        </w:rPr>
        <w:t xml:space="preserve">For example, Lyndon Johnson launched the Indo-American Foundation to help stimulate education and consequently growth in India. He did so at a major black-tie dinner in Washington attended by Prime Minister Indira Gandhi. She accepted the offer -- which was later withdrawn -- with great grace and hope. In her remarks she presaged why the relationship between our two peoples was so important. She cited the special role of the United States in the world. Then she went on to say, </w:t>
      </w:r>
      <w:r w:rsidRPr="000D62E0">
        <w:t>"</w:t>
      </w:r>
      <w:r w:rsidRPr="000D62E0">
        <w:rPr>
          <w:rStyle w:val="Heading3Char"/>
        </w:rPr>
        <w:t>India's problems</w:t>
      </w:r>
      <w:r w:rsidRPr="000D62E0">
        <w:t xml:space="preserve"> today are her own, but they </w:t>
      </w:r>
      <w:r w:rsidRPr="000D62E0">
        <w:rPr>
          <w:rStyle w:val="Heading3Char"/>
        </w:rPr>
        <w:t>are</w:t>
      </w:r>
      <w:r w:rsidRPr="000D62E0">
        <w:t xml:space="preserve"> also </w:t>
      </w:r>
      <w:r w:rsidRPr="000D62E0">
        <w:rPr>
          <w:rStyle w:val="Heading3Char"/>
        </w:rPr>
        <w:t>the world's problems</w:t>
      </w:r>
      <w:r w:rsidRPr="000D62E0">
        <w:t xml:space="preserve">. </w:t>
      </w:r>
      <w:r w:rsidRPr="000D62E0">
        <w:rPr>
          <w:rStyle w:val="Heading3Char"/>
        </w:rPr>
        <w:t xml:space="preserve">India has a position in </w:t>
      </w:r>
      <w:proofErr w:type="gramStart"/>
      <w:r w:rsidRPr="000D62E0">
        <w:rPr>
          <w:rStyle w:val="Heading3Char"/>
        </w:rPr>
        <w:t>Asia which</w:t>
      </w:r>
      <w:proofErr w:type="gramEnd"/>
      <w:r w:rsidRPr="000D62E0">
        <w:rPr>
          <w:rStyle w:val="Heading3Char"/>
        </w:rPr>
        <w:t xml:space="preserve"> is</w:t>
      </w:r>
      <w:r w:rsidRPr="000D62E0">
        <w:t xml:space="preserve"> an </w:t>
      </w:r>
      <w:r w:rsidRPr="000D62E0">
        <w:rPr>
          <w:rStyle w:val="Heading3Char"/>
          <w:b w:val="0"/>
        </w:rPr>
        <w:t>explosive</w:t>
      </w:r>
      <w:r w:rsidRPr="000D62E0">
        <w:t xml:space="preserve"> position. </w:t>
      </w:r>
      <w:r w:rsidRPr="000D62E0">
        <w:rPr>
          <w:rStyle w:val="Heading3Char"/>
        </w:rPr>
        <w:t>India, if it is stable, united</w:t>
      </w:r>
      <w:r w:rsidRPr="000D62E0">
        <w:t xml:space="preserve">, democratic, I think </w:t>
      </w:r>
      <w:r w:rsidRPr="000D62E0">
        <w:rPr>
          <w:rStyle w:val="Heading3Char"/>
        </w:rPr>
        <w:t>can serve a great purpose</w:t>
      </w:r>
      <w:r w:rsidRPr="000D62E0">
        <w:t xml:space="preserve">. </w:t>
      </w:r>
      <w:r w:rsidRPr="005763C1">
        <w:rPr>
          <w:rStyle w:val="Heading3Char"/>
          <w:b w:val="0"/>
          <w:highlight w:val="yellow"/>
        </w:rPr>
        <w:t>If India is not stable,</w:t>
      </w:r>
      <w:r w:rsidRPr="000D62E0">
        <w:rPr>
          <w:rStyle w:val="Heading3Char"/>
          <w:b w:val="0"/>
        </w:rPr>
        <w:t xml:space="preserve"> or</w:t>
      </w:r>
      <w:r w:rsidRPr="000D62E0">
        <w:t xml:space="preserve"> if there is chaos, </w:t>
      </w:r>
      <w:r w:rsidRPr="000D62E0">
        <w:rPr>
          <w:rStyle w:val="Heading3Char"/>
          <w:b w:val="0"/>
        </w:rPr>
        <w:t>if India fails</w:t>
      </w:r>
      <w:r w:rsidRPr="000D62E0">
        <w:t xml:space="preserve">, I think </w:t>
      </w:r>
      <w:r w:rsidRPr="005763C1">
        <w:rPr>
          <w:rStyle w:val="Heading3Char"/>
          <w:highlight w:val="yellow"/>
        </w:rPr>
        <w:t>it is a failure of the</w:t>
      </w:r>
      <w:r w:rsidRPr="005763C1">
        <w:rPr>
          <w:highlight w:val="yellow"/>
        </w:rPr>
        <w:t xml:space="preserve"> </w:t>
      </w:r>
      <w:r w:rsidRPr="005763C1">
        <w:rPr>
          <w:rStyle w:val="Heading3Char"/>
          <w:b w:val="0"/>
          <w:highlight w:val="yellow"/>
          <w:bdr w:val="single" w:sz="4" w:space="0" w:color="auto"/>
        </w:rPr>
        <w:t>whole</w:t>
      </w:r>
      <w:r w:rsidRPr="005763C1">
        <w:rPr>
          <w:highlight w:val="yellow"/>
        </w:rPr>
        <w:t xml:space="preserve"> </w:t>
      </w:r>
      <w:r w:rsidRPr="005763C1">
        <w:rPr>
          <w:rStyle w:val="Heading3Char"/>
          <w:b w:val="0"/>
          <w:highlight w:val="yellow"/>
          <w:bdr w:val="single" w:sz="4" w:space="0" w:color="auto"/>
        </w:rPr>
        <w:t>democratic system</w:t>
      </w:r>
      <w:r w:rsidRPr="005763C1">
        <w:rPr>
          <w:highlight w:val="yellow"/>
        </w:rPr>
        <w:t xml:space="preserve">. </w:t>
      </w:r>
      <w:r w:rsidRPr="000D62E0">
        <w:rPr>
          <w:rStyle w:val="Heading3Char"/>
        </w:rPr>
        <w:t>It is a failure of many</w:t>
      </w:r>
      <w:r w:rsidRPr="000D62E0">
        <w:t xml:space="preserve"> of the </w:t>
      </w:r>
      <w:r w:rsidRPr="000D62E0">
        <w:rPr>
          <w:rStyle w:val="Heading3Char"/>
        </w:rPr>
        <w:t>values</w:t>
      </w:r>
      <w:r w:rsidRPr="000D62E0">
        <w:t xml:space="preserve"> </w:t>
      </w:r>
      <w:r w:rsidRPr="000D62E0">
        <w:rPr>
          <w:sz w:val="16"/>
        </w:rPr>
        <w:t xml:space="preserve">which you and we hold dear." Just a few years later, Pakistan came apart, India invaded what would later become Bangladesh, and the United States was contemplating intervention against the Indians. Indira Gandhi formalized India's relationship with the Soviet Union and exploded an atomic bomb. Later, Nixon and Kissinger would come to view these events and American actions as critical turning points of Cold War realpolitik. This situation wasn't helped when the United States moved even closer to Pakistan, nor when it normalized relations with China, thereby erasing the notion that India could be our counterfoil against the other Asian giant. Let </w:t>
      </w:r>
      <w:proofErr w:type="gramStart"/>
      <w:r w:rsidRPr="000D62E0">
        <w:rPr>
          <w:sz w:val="16"/>
        </w:rPr>
        <w:t>historians</w:t>
      </w:r>
      <w:proofErr w:type="gramEnd"/>
      <w:r w:rsidRPr="000D62E0">
        <w:rPr>
          <w:sz w:val="16"/>
        </w:rPr>
        <w:t xml:space="preserve"> debate whether the Cold War rifts between our two great nations were the result of genuine divergence of national interests which could not be avoided, or whether diplomacy failed -- or both. But today we can all be forgiven if we conclude that our obsession with the "great game" of our time, the global successor to Kipling's "great game" for South Asia, took an unnecessary toll on a relationship that deserved more than periodic infatuations. Now, of course, the Cold War is behind us. The Soviet Union no longer exists. India, too, has changed, embarking on a bold course of economic reforms that are having the effect of opening the enormous Indian market for the very first time. American businesspeople recognize the value of any market that size, but they also see the promise of India within Asia -- one of the two "elephants" among the tigers. By the year 2025, for instance, India is likely to be the world's most populous nation in the world's fastest growing region. The Foundation for Strong Indo-U.S. Ties </w:t>
      </w:r>
      <w:proofErr w:type="gramStart"/>
      <w:r w:rsidRPr="000D62E0">
        <w:rPr>
          <w:sz w:val="16"/>
        </w:rPr>
        <w:t>The</w:t>
      </w:r>
      <w:proofErr w:type="gramEnd"/>
      <w:r w:rsidRPr="000D62E0">
        <w:rPr>
          <w:sz w:val="16"/>
        </w:rPr>
        <w:t xml:space="preserve"> artificial barriers and discoloring lenses of Cold War politics now have fallen away. And our self-interest has motivated us to reexamine the relationship. There is nothing wrong with self- interest, of course. It helps both parties to define and to understand a relationship -- and it is more reliable than infatuation. But, when viewed in this new light -- this more honest, more revealing light we can see that there is a basis -- a very strong basis -- for a natural bond between us. </w:t>
      </w:r>
      <w:r w:rsidRPr="005763C1">
        <w:rPr>
          <w:rStyle w:val="Heading3Char"/>
          <w:highlight w:val="yellow"/>
        </w:rPr>
        <w:t>India is</w:t>
      </w:r>
      <w:r w:rsidRPr="000D62E0">
        <w:rPr>
          <w:rStyle w:val="Heading3Char"/>
        </w:rPr>
        <w:t xml:space="preserve">, after all, </w:t>
      </w:r>
      <w:r w:rsidRPr="005763C1">
        <w:rPr>
          <w:rStyle w:val="Heading3Char"/>
          <w:highlight w:val="yellow"/>
        </w:rPr>
        <w:t>the world's largest democracy</w:t>
      </w:r>
      <w:r>
        <w:t xml:space="preserve">. </w:t>
      </w:r>
      <w:r w:rsidRPr="000D62E0">
        <w:rPr>
          <w:sz w:val="16"/>
        </w:rPr>
        <w:t xml:space="preserve">America is among the oldest India will, within the next decade or so, become one of the worlds biggest and most important emerging markets. The United States will remain the world's most important and mature market. India and the United States are linked by many cultural values. We share a common language. We share the historical legacy of having been a colony of Britain. But that's not all. Ralph Waldo Emerson, the great American writer, was heavily influenced by the Bhagavad- gita, the great Hindu poem written sometime between 400 B.C. and 400 A.D. In 1947, Indian officials studied the American Declaration of Independence, our Constitution, and our Bill of Rights before drafting their first constitution. These are but two of many examples of shared values in our societies. Both of our </w:t>
      </w:r>
      <w:r w:rsidRPr="005763C1">
        <w:rPr>
          <w:rStyle w:val="Heading3Char"/>
          <w:highlight w:val="yellow"/>
        </w:rPr>
        <w:t>countries are</w:t>
      </w:r>
      <w:r w:rsidRPr="005763C1">
        <w:rPr>
          <w:highlight w:val="yellow"/>
        </w:rPr>
        <w:t xml:space="preserve"> </w:t>
      </w:r>
      <w:r w:rsidRPr="005763C1">
        <w:rPr>
          <w:rStyle w:val="Heading3Char"/>
          <w:b w:val="0"/>
          <w:highlight w:val="yellow"/>
        </w:rPr>
        <w:t>multicultural crucibles</w:t>
      </w:r>
      <w:r w:rsidRPr="005763C1">
        <w:rPr>
          <w:highlight w:val="yellow"/>
        </w:rPr>
        <w:t xml:space="preserve">, </w:t>
      </w:r>
      <w:r w:rsidRPr="005763C1">
        <w:rPr>
          <w:rStyle w:val="Heading3Char"/>
          <w:highlight w:val="yellow"/>
        </w:rPr>
        <w:t>struggling with</w:t>
      </w:r>
      <w:r w:rsidRPr="000D62E0">
        <w:t xml:space="preserve"> the </w:t>
      </w:r>
      <w:r w:rsidRPr="005763C1">
        <w:rPr>
          <w:rStyle w:val="Heading3Char"/>
          <w:highlight w:val="yellow"/>
        </w:rPr>
        <w:t>tensions</w:t>
      </w:r>
      <w:r w:rsidRPr="000D62E0">
        <w:t xml:space="preserve"> </w:t>
      </w:r>
      <w:r w:rsidRPr="000D62E0">
        <w:rPr>
          <w:sz w:val="16"/>
        </w:rPr>
        <w:t xml:space="preserve">cultural differences bring, but revelling in the richness they offer. We are both revolutionary societies, founded on disobedience to tyranny. In fact, one of the events leading to our struggle for independence, the Boston Tea Party, was a revolt against the </w:t>
      </w:r>
      <w:proofErr w:type="gramStart"/>
      <w:r w:rsidRPr="000D62E0">
        <w:rPr>
          <w:sz w:val="16"/>
        </w:rPr>
        <w:t>tax which</w:t>
      </w:r>
      <w:proofErr w:type="gramEnd"/>
      <w:r w:rsidRPr="000D62E0">
        <w:rPr>
          <w:sz w:val="16"/>
        </w:rPr>
        <w:t xml:space="preserve"> the British imposed on American imports of Indian tea! We are both preoccupied with the development of human resources in our countries -- including those who are living below the poverty level, those struggling to make a decent living, and those already possessing the most advanced scientific and technical skills. We both recognize the importance of traditional values in a time of change, but we face the challenge of not using these values as an excuse to resist change. We will both play a major role in the world, and are struggling to define that role. We both need one another in the new era ahead, where commercial ties and commercial enlargement will be at the core of our bilateral and global interests. A New Vision Recently, India's distinguished Ambassador, Siddhartha Shankar Ray, spoke of the U.S.-Indian relationship. He acknowledged that it would be fair to characterize our joint history to date as an era of "missed opportunities." But, knowing and admiring him as I do, I believe that he would be the first to underscore that what is missed is not necessarily forsaken. When Prime Minister Rao visited the U.S. last year, a new spirit was born. President Clinton in his remarks to the Prime Minister and in private remarks within the Administration has repeatedly emphasized that he hoped that we were entering a new era in our relationship, one in. which we were motivated by our great mutual interests to forge new, closer ties. Paramount among those interests </w:t>
      </w:r>
      <w:proofErr w:type="gramStart"/>
      <w:r w:rsidRPr="000D62E0">
        <w:rPr>
          <w:sz w:val="16"/>
        </w:rPr>
        <w:t>are</w:t>
      </w:r>
      <w:proofErr w:type="gramEnd"/>
      <w:r w:rsidRPr="000D62E0">
        <w:rPr>
          <w:sz w:val="16"/>
        </w:rPr>
        <w:t xml:space="preserve"> the commercial opportunities that are increasingly at the heart of the Clinton Administration's foreign policy. But it is impossible to separate those commercial interests from our broader interests. Economic reforms enable our companies to take advantage of the opportunities within the Indian market and enable Indian companies to better enter the global marketplace. </w:t>
      </w:r>
      <w:r w:rsidRPr="005763C1">
        <w:rPr>
          <w:rStyle w:val="Heading3Char"/>
          <w:highlight w:val="yellow"/>
        </w:rPr>
        <w:t>Economic growth in India is a</w:t>
      </w:r>
      <w:r w:rsidRPr="005763C1">
        <w:rPr>
          <w:highlight w:val="yellow"/>
        </w:rPr>
        <w:t xml:space="preserve"> </w:t>
      </w:r>
      <w:r w:rsidRPr="005763C1">
        <w:rPr>
          <w:rStyle w:val="Heading3Char"/>
          <w:b w:val="0"/>
          <w:highlight w:val="yellow"/>
        </w:rPr>
        <w:t>powerful</w:t>
      </w:r>
      <w:r w:rsidRPr="005763C1">
        <w:rPr>
          <w:highlight w:val="yellow"/>
        </w:rPr>
        <w:t xml:space="preserve"> </w:t>
      </w:r>
      <w:r w:rsidRPr="005763C1">
        <w:rPr>
          <w:rStyle w:val="Heading3Char"/>
          <w:b w:val="0"/>
          <w:highlight w:val="yellow"/>
        </w:rPr>
        <w:t>stabilizing force</w:t>
      </w:r>
      <w:r w:rsidRPr="005763C1">
        <w:rPr>
          <w:highlight w:val="yellow"/>
        </w:rPr>
        <w:t xml:space="preserve"> </w:t>
      </w:r>
      <w:r w:rsidRPr="000D62E0">
        <w:rPr>
          <w:rStyle w:val="Heading3Char"/>
        </w:rPr>
        <w:t>in a region</w:t>
      </w:r>
      <w:r w:rsidRPr="000D62E0">
        <w:t xml:space="preserve"> of the world </w:t>
      </w:r>
      <w:r w:rsidRPr="000D62E0">
        <w:rPr>
          <w:rStyle w:val="Heading3Char"/>
        </w:rPr>
        <w:t>where stability is of supreme importance</w:t>
      </w:r>
      <w:r w:rsidRPr="000D62E0">
        <w:t xml:space="preserve">. </w:t>
      </w:r>
      <w:r w:rsidRPr="000D62E0">
        <w:rPr>
          <w:rStyle w:val="Heading3Char"/>
        </w:rPr>
        <w:t>Stability</w:t>
      </w:r>
      <w:r w:rsidRPr="000D62E0">
        <w:t xml:space="preserve"> and growth </w:t>
      </w:r>
      <w:r w:rsidRPr="000D62E0">
        <w:rPr>
          <w:rStyle w:val="Heading3Char"/>
        </w:rPr>
        <w:t xml:space="preserve">in India are of enormous importance </w:t>
      </w:r>
      <w:r w:rsidRPr="005763C1">
        <w:rPr>
          <w:rStyle w:val="Heading3Char"/>
          <w:highlight w:val="yellow"/>
        </w:rPr>
        <w:t>through</w:t>
      </w:r>
      <w:r w:rsidRPr="005763C1">
        <w:rPr>
          <w:highlight w:val="yellow"/>
        </w:rPr>
        <w:t xml:space="preserve"> </w:t>
      </w:r>
      <w:r w:rsidRPr="005763C1">
        <w:rPr>
          <w:rStyle w:val="Heading3Char"/>
          <w:b w:val="0"/>
          <w:highlight w:val="yellow"/>
        </w:rPr>
        <w:t>southern Asia, from the Middle East to Indochina</w:t>
      </w:r>
      <w:r w:rsidRPr="000D62E0">
        <w:t xml:space="preserve">. </w:t>
      </w:r>
      <w:r w:rsidRPr="000D62E0">
        <w:rPr>
          <w:rStyle w:val="Heading3Char"/>
        </w:rPr>
        <w:t>Peace</w:t>
      </w:r>
      <w:r w:rsidRPr="000D62E0">
        <w:t xml:space="preserve"> and prosperity </w:t>
      </w:r>
      <w:r w:rsidRPr="000D62E0">
        <w:rPr>
          <w:rStyle w:val="Heading3Char"/>
        </w:rPr>
        <w:t>in that</w:t>
      </w:r>
      <w:r w:rsidRPr="000D62E0">
        <w:t xml:space="preserve"> </w:t>
      </w:r>
      <w:r w:rsidRPr="000D62E0">
        <w:rPr>
          <w:rStyle w:val="Heading3Char"/>
        </w:rPr>
        <w:t>part of the world are essential to the peace</w:t>
      </w:r>
      <w:r w:rsidRPr="000D62E0">
        <w:t xml:space="preserve"> and prosperity </w:t>
      </w:r>
      <w:r w:rsidRPr="000D62E0">
        <w:rPr>
          <w:rStyle w:val="Heading3Char"/>
        </w:rPr>
        <w:t>of the world</w:t>
      </w:r>
      <w:r w:rsidRPr="000D62E0">
        <w:t>.</w:t>
      </w:r>
      <w:r>
        <w:t xml:space="preserve"> </w:t>
      </w:r>
      <w:r w:rsidRPr="000D62E0">
        <w:rPr>
          <w:rStyle w:val="Heading3Char"/>
        </w:rPr>
        <w:t xml:space="preserve">The </w:t>
      </w:r>
      <w:r w:rsidRPr="005763C1">
        <w:rPr>
          <w:rStyle w:val="Heading3Char"/>
          <w:highlight w:val="yellow"/>
        </w:rPr>
        <w:t xml:space="preserve">survival of Indian democracy is an </w:t>
      </w:r>
      <w:r w:rsidRPr="005763C1">
        <w:rPr>
          <w:rStyle w:val="Heading3Char"/>
          <w:b w:val="0"/>
          <w:highlight w:val="yellow"/>
        </w:rPr>
        <w:t>important message</w:t>
      </w:r>
      <w:r w:rsidRPr="005763C1">
        <w:rPr>
          <w:rStyle w:val="Heading3Char"/>
          <w:highlight w:val="yellow"/>
        </w:rPr>
        <w:t xml:space="preserve"> to those who doubt the value of democracy</w:t>
      </w:r>
      <w:r w:rsidRPr="000D62E0">
        <w:rPr>
          <w:rStyle w:val="Heading3Char"/>
        </w:rPr>
        <w:t xml:space="preserve">, particularly in large, complex, emerging societies. </w:t>
      </w:r>
      <w:r w:rsidRPr="006755EF">
        <w:rPr>
          <w:rStyle w:val="Heading3Char"/>
          <w:highlight w:val="yellow"/>
        </w:rPr>
        <w:t>India is a regional powerhouse</w:t>
      </w:r>
      <w:r w:rsidRPr="000D62E0">
        <w:t xml:space="preserve">. </w:t>
      </w:r>
      <w:proofErr w:type="gramStart"/>
      <w:r w:rsidRPr="000D62E0">
        <w:t>Home of the world's fourth largest navy.</w:t>
      </w:r>
      <w:proofErr w:type="gramEnd"/>
      <w:r w:rsidRPr="000D62E0">
        <w:t xml:space="preserve"> </w:t>
      </w:r>
      <w:proofErr w:type="gramStart"/>
      <w:r w:rsidRPr="000D62E0">
        <w:t>Home of a burgeoning space program.</w:t>
      </w:r>
      <w:proofErr w:type="gramEnd"/>
      <w:r w:rsidRPr="000D62E0">
        <w:t xml:space="preserve"> It would be hard to describe a nation that could be more central to our interests in the century ahead -- or one with whom the promise of cooperation and friendship is greater.</w:t>
      </w:r>
    </w:p>
    <w:p w14:paraId="6C89633C" w14:textId="77777777" w:rsidR="000C3611" w:rsidRDefault="000C3611" w:rsidP="000C3611"/>
    <w:p w14:paraId="6DB0D7DA" w14:textId="77777777" w:rsidR="000C3611" w:rsidRDefault="000C3611" w:rsidP="000C3611">
      <w:pPr>
        <w:pStyle w:val="Heading4"/>
      </w:pPr>
      <w:r>
        <w:t>Democracy solves extinction</w:t>
      </w:r>
    </w:p>
    <w:p w14:paraId="3455A521" w14:textId="77777777" w:rsidR="000C3611" w:rsidRDefault="000C3611" w:rsidP="000C3611">
      <w:r w:rsidRPr="00463D04">
        <w:rPr>
          <w:rStyle w:val="StyleStyleBold12pt"/>
        </w:rPr>
        <w:t>Diamond</w:t>
      </w:r>
      <w:r w:rsidRPr="00671BB7">
        <w:rPr>
          <w:rStyle w:val="Heading2Char"/>
          <w:rFonts w:eastAsiaTheme="minorEastAsia"/>
        </w:rPr>
        <w:t xml:space="preserve"> 95</w:t>
      </w:r>
      <w:r>
        <w:t xml:space="preserve"> (Larry, Senior Fellow – Hoover Institution, Promoting Democracy in the 1990s, December, http://wwics.si.edu/subsites/ccpdc/pubs/di/1.htm)</w:t>
      </w:r>
    </w:p>
    <w:p w14:paraId="54ACC239" w14:textId="77777777" w:rsidR="000C3611" w:rsidRDefault="000C3611" w:rsidP="000C3611"/>
    <w:p w14:paraId="02A3D961" w14:textId="77777777" w:rsidR="000C3611" w:rsidRDefault="000C3611" w:rsidP="000C3611">
      <w:r w:rsidRPr="00671BB7">
        <w:t xml:space="preserve">OTHER THREATS </w:t>
      </w:r>
      <w:proofErr w:type="gramStart"/>
      <w:r w:rsidRPr="00671BB7">
        <w:t>This</w:t>
      </w:r>
      <w:proofErr w:type="gramEnd"/>
      <w:r w:rsidRPr="00671BB7">
        <w:t xml:space="preserve">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7B6C53">
        <w:rPr>
          <w:rStyle w:val="underline"/>
          <w:highlight w:val="yellow"/>
          <w:bdr w:val="single" w:sz="4" w:space="0" w:color="auto"/>
        </w:rPr>
        <w:t>N</w:t>
      </w:r>
      <w:r w:rsidRPr="00671BB7">
        <w:t xml:space="preserve">uclear, </w:t>
      </w:r>
      <w:r w:rsidRPr="007B6C53">
        <w:rPr>
          <w:rStyle w:val="underline"/>
          <w:highlight w:val="yellow"/>
          <w:bdr w:val="single" w:sz="4" w:space="0" w:color="auto"/>
        </w:rPr>
        <w:t>c</w:t>
      </w:r>
      <w:r w:rsidRPr="00671BB7">
        <w:t xml:space="preserve">hemical, and </w:t>
      </w:r>
      <w:r w:rsidRPr="007B6C53">
        <w:rPr>
          <w:rStyle w:val="underline"/>
          <w:highlight w:val="yellow"/>
          <w:bdr w:val="single" w:sz="4" w:space="0" w:color="auto"/>
        </w:rPr>
        <w:t>b</w:t>
      </w:r>
      <w:r w:rsidRPr="00671BB7">
        <w:t xml:space="preserve">iological </w:t>
      </w:r>
      <w:r w:rsidRPr="007B6C53">
        <w:rPr>
          <w:rStyle w:val="underline"/>
          <w:highlight w:val="yellow"/>
        </w:rPr>
        <w:t>weapons continue to proliferate</w:t>
      </w:r>
      <w:r w:rsidRPr="00671BB7">
        <w:rPr>
          <w:rStyle w:val="underline"/>
        </w:rPr>
        <w:t>. The very source of life</w:t>
      </w:r>
      <w:r w:rsidRPr="00671BB7">
        <w:t xml:space="preserve"> on Earth, </w:t>
      </w:r>
      <w:r w:rsidRPr="007B6C53">
        <w:rPr>
          <w:rStyle w:val="underline"/>
          <w:highlight w:val="yellow"/>
        </w:rPr>
        <w:t xml:space="preserve">the global ecosystem, appears </w:t>
      </w:r>
      <w:r w:rsidRPr="00671BB7">
        <w:t xml:space="preserve">increasingly </w:t>
      </w:r>
      <w:r w:rsidRPr="007B6C53">
        <w:rPr>
          <w:rStyle w:val="underline"/>
          <w:highlight w:val="yellow"/>
        </w:rPr>
        <w:t>endangered</w:t>
      </w:r>
      <w:r w:rsidRPr="00671BB7">
        <w:t xml:space="preserve">. Most of </w:t>
      </w:r>
      <w:r w:rsidRPr="007B6C53">
        <w:rPr>
          <w:rStyle w:val="underline"/>
          <w:highlight w:val="yellow"/>
        </w:rPr>
        <w:t>these</w:t>
      </w:r>
      <w:r w:rsidRPr="00671BB7">
        <w:t xml:space="preserve"> new and unconventional </w:t>
      </w:r>
      <w:r w:rsidRPr="00671BB7">
        <w:rPr>
          <w:rStyle w:val="underline"/>
        </w:rPr>
        <w:t xml:space="preserve">threats </w:t>
      </w:r>
      <w:r w:rsidRPr="00671BB7">
        <w:t xml:space="preserve">to security </w:t>
      </w:r>
      <w:r w:rsidRPr="007B6C53">
        <w:rPr>
          <w:rStyle w:val="underline"/>
          <w:highlight w:val="yellow"/>
        </w:rPr>
        <w:t>are</w:t>
      </w:r>
      <w:r w:rsidRPr="00671BB7">
        <w:rPr>
          <w:rStyle w:val="underline"/>
        </w:rPr>
        <w:t xml:space="preserve"> </w:t>
      </w:r>
      <w:r w:rsidRPr="007B6C53">
        <w:rPr>
          <w:rStyle w:val="underline"/>
          <w:highlight w:val="yellow"/>
        </w:rPr>
        <w:t xml:space="preserve">associated with </w:t>
      </w:r>
      <w:r w:rsidRPr="00671BB7">
        <w:t>or aggravated by the weakness or</w:t>
      </w:r>
      <w:r w:rsidRPr="00671BB7">
        <w:rPr>
          <w:rStyle w:val="underline"/>
        </w:rPr>
        <w:t xml:space="preserve"> </w:t>
      </w:r>
      <w:r w:rsidRPr="007B6C53">
        <w:rPr>
          <w:rStyle w:val="underline"/>
          <w:highlight w:val="yellow"/>
        </w:rPr>
        <w:t>absence of democracy</w:t>
      </w:r>
      <w:r w:rsidRPr="00671BB7">
        <w:rPr>
          <w:rStyle w:val="underline"/>
        </w:rPr>
        <w:t>,</w:t>
      </w:r>
      <w:r w:rsidRPr="00671BB7">
        <w:rPr>
          <w:u w:val="single"/>
        </w:rPr>
        <w:t xml:space="preserve"> </w:t>
      </w:r>
      <w:r w:rsidRPr="00671BB7">
        <w:rPr>
          <w:rStyle w:val="underline"/>
        </w:rPr>
        <w:t>with its provisions for</w:t>
      </w:r>
      <w:r w:rsidRPr="00671BB7">
        <w:t xml:space="preserve"> legality, </w:t>
      </w:r>
      <w:r w:rsidRPr="00671BB7">
        <w:rPr>
          <w:rStyle w:val="underline"/>
        </w:rPr>
        <w:t>accountability</w:t>
      </w:r>
      <w:r w:rsidRPr="00671BB7">
        <w:t xml:space="preserve">, popular sovereignty, </w:t>
      </w:r>
      <w:r w:rsidRPr="00671BB7">
        <w:rPr>
          <w:rStyle w:val="underline"/>
        </w:rPr>
        <w:t>and openness</w:t>
      </w:r>
      <w:r w:rsidRPr="00671BB7">
        <w:t xml:space="preserve">. </w:t>
      </w:r>
      <w:bookmarkStart w:id="10" w:name="lessons"/>
      <w:proofErr w:type="gramStart"/>
      <w:r w:rsidRPr="00671BB7">
        <w:t>LESSONS OF THE TWENTIETH CENTURY</w:t>
      </w:r>
      <w:bookmarkEnd w:id="10"/>
      <w:r w:rsidRPr="00671BB7">
        <w:t xml:space="preserve"> The experience of this century offers</w:t>
      </w:r>
      <w:proofErr w:type="gramEnd"/>
      <w:r w:rsidRPr="00671BB7">
        <w:t xml:space="preserve"> important lessons. </w:t>
      </w:r>
      <w:r w:rsidRPr="007B6C53">
        <w:rPr>
          <w:rStyle w:val="Style1Char"/>
          <w:highlight w:val="yellow"/>
        </w:rPr>
        <w:t>Countries that govern themselves in a</w:t>
      </w:r>
      <w:r w:rsidRPr="007B6C53">
        <w:rPr>
          <w:highlight w:val="yellow"/>
        </w:rPr>
        <w:t xml:space="preserve"> </w:t>
      </w:r>
      <w:r w:rsidRPr="00671BB7">
        <w:t xml:space="preserve">truly </w:t>
      </w:r>
      <w:r w:rsidRPr="007B6C53">
        <w:rPr>
          <w:rStyle w:val="Style1Char"/>
          <w:highlight w:val="yellow"/>
        </w:rPr>
        <w:t>democratic fashion do not go to war</w:t>
      </w:r>
      <w:r w:rsidRPr="00671BB7">
        <w:rPr>
          <w:rStyle w:val="Style1Char"/>
        </w:rPr>
        <w:t xml:space="preserve"> with one another</w:t>
      </w:r>
      <w:r w:rsidRPr="00671BB7">
        <w:t xml:space="preserve">. They do not aggress against their neighbors to aggrandize themselves or glorify their leaders. Democratic governments do not ethnically "cleanse" their own populations, and they are much less likely to face ethnic insurgency. Democracies do not sponsor terrorism against one another. </w:t>
      </w:r>
      <w:r w:rsidRPr="00671BB7">
        <w:rPr>
          <w:rStyle w:val="Style1Char"/>
        </w:rPr>
        <w:t>They do not build</w:t>
      </w:r>
      <w:r w:rsidRPr="00671BB7">
        <w:t xml:space="preserve"> </w:t>
      </w:r>
      <w:r w:rsidRPr="00671BB7">
        <w:rPr>
          <w:rStyle w:val="Style1Char"/>
        </w:rPr>
        <w:t>w</w:t>
      </w:r>
      <w:r w:rsidRPr="00671BB7">
        <w:t xml:space="preserve">eapons of </w:t>
      </w:r>
      <w:r w:rsidRPr="00671BB7">
        <w:rPr>
          <w:rStyle w:val="Style1Char"/>
        </w:rPr>
        <w:t>m</w:t>
      </w:r>
      <w:r w:rsidRPr="00671BB7">
        <w:t xml:space="preserve">ass </w:t>
      </w:r>
      <w:r w:rsidRPr="00671BB7">
        <w:rPr>
          <w:rStyle w:val="Style1Char"/>
        </w:rPr>
        <w:t>d</w:t>
      </w:r>
      <w:r w:rsidRPr="00671BB7">
        <w:t xml:space="preserve">estruction </w:t>
      </w:r>
      <w:r w:rsidRPr="00671BB7">
        <w:rPr>
          <w:rStyle w:val="Style1Char"/>
        </w:rPr>
        <w:t>to use on</w:t>
      </w:r>
      <w:r w:rsidRPr="00671BB7">
        <w:t xml:space="preserve"> or to threaten </w:t>
      </w:r>
      <w:r w:rsidRPr="00671BB7">
        <w:rPr>
          <w:rStyle w:val="Style1Char"/>
        </w:rPr>
        <w:t>one another</w:t>
      </w:r>
      <w:r w:rsidRPr="00671BB7">
        <w:t xml:space="preserve">. </w:t>
      </w:r>
      <w:r w:rsidRPr="00671BB7">
        <w:rPr>
          <w:rStyle w:val="Style1Char"/>
        </w:rPr>
        <w:t>Democratic countries</w:t>
      </w:r>
      <w:r w:rsidRPr="00671BB7">
        <w:t xml:space="preserve"> form more reliable, open, and enduring trading partnerships. In the long run they offer better and more stable climates for investment. They </w:t>
      </w:r>
      <w:r w:rsidRPr="00671BB7">
        <w:rPr>
          <w:rStyle w:val="Style1Char"/>
        </w:rPr>
        <w:t>are more environmentally responsible because they</w:t>
      </w:r>
      <w:r w:rsidRPr="00671BB7">
        <w:t xml:space="preserve"> must </w:t>
      </w:r>
      <w:r w:rsidRPr="00671BB7">
        <w:rPr>
          <w:rStyle w:val="Style1Char"/>
        </w:rPr>
        <w:t>answer</w:t>
      </w:r>
      <w:r w:rsidRPr="00671BB7">
        <w:t xml:space="preserve"> to </w:t>
      </w:r>
      <w:r w:rsidRPr="00671BB7">
        <w:rPr>
          <w:rStyle w:val="Style1Char"/>
        </w:rPr>
        <w:t>their own citizens</w:t>
      </w:r>
      <w:r w:rsidRPr="00671BB7">
        <w:t xml:space="preserve">,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 </w:t>
      </w:r>
    </w:p>
    <w:p w14:paraId="7DA16DE5" w14:textId="77777777" w:rsidR="000C3611" w:rsidRDefault="000C3611" w:rsidP="000C3611">
      <w:pPr>
        <w:rPr>
          <w:rStyle w:val="StyleStyleBold12pt"/>
        </w:rPr>
      </w:pPr>
    </w:p>
    <w:p w14:paraId="2D97514D" w14:textId="705878E7" w:rsidR="00B54DDC" w:rsidRDefault="00B54DDC" w:rsidP="00B54DDC">
      <w:pPr>
        <w:pStyle w:val="Heading1"/>
      </w:pPr>
      <w:r>
        <w:t>Off Case</w:t>
      </w:r>
    </w:p>
    <w:p w14:paraId="03ABC95C" w14:textId="1AD1B5BC" w:rsidR="00B54DDC" w:rsidRDefault="00B54DDC" w:rsidP="00B54DDC">
      <w:pPr>
        <w:pStyle w:val="Heading2"/>
      </w:pPr>
      <w:r>
        <w:t>Topicality</w:t>
      </w:r>
    </w:p>
    <w:p w14:paraId="1337D97C" w14:textId="5205FD51" w:rsidR="00B54DDC" w:rsidRDefault="00B54DDC" w:rsidP="00B54DDC">
      <w:pPr>
        <w:pStyle w:val="Heading3"/>
      </w:pPr>
      <w:r>
        <w:t xml:space="preserve">AT: T Regulation </w:t>
      </w:r>
    </w:p>
    <w:p w14:paraId="7E2A76E0" w14:textId="77777777" w:rsidR="00B54DDC" w:rsidRDefault="00B54DDC" w:rsidP="00B54DDC">
      <w:pPr>
        <w:pStyle w:val="Heading4"/>
      </w:pPr>
      <w:r>
        <w:t>We meet – Immunization requirements are regulations – contextual evidence</w:t>
      </w:r>
    </w:p>
    <w:p w14:paraId="3E1F5B59" w14:textId="77777777" w:rsidR="00B54DDC" w:rsidRPr="00301B1F" w:rsidRDefault="00B54DDC" w:rsidP="00B54DDC">
      <w:r w:rsidRPr="00301B1F">
        <w:rPr>
          <w:rStyle w:val="StyleStyleBold12pt"/>
        </w:rPr>
        <w:t>Pennsylvania Department of Health, 2015</w:t>
      </w:r>
      <w:r>
        <w:t xml:space="preserve"> [Frequently Asked Questions: Proposed Revisions to School Immunization Regulations in Pennsylvania, </w:t>
      </w:r>
      <w:r w:rsidRPr="00301B1F">
        <w:t>http://www.health.pa.gov/Your-Department-of-Health/Documents/FAQs%20-Updated%20Proposed%20Changes%20to%20School%20Immunization%20Regs%20final%2011-5.pdf</w:t>
      </w:r>
      <w:r>
        <w:t>]</w:t>
      </w:r>
    </w:p>
    <w:p w14:paraId="5400356E" w14:textId="77777777" w:rsidR="00B54DDC" w:rsidRPr="00301B1F" w:rsidRDefault="00B54DDC" w:rsidP="00B54DDC">
      <w:r w:rsidRPr="00301B1F">
        <w:rPr>
          <w:rStyle w:val="StyleBoldUnderline"/>
        </w:rPr>
        <w:t xml:space="preserve">What are the current school </w:t>
      </w:r>
      <w:r w:rsidRPr="00301B1F">
        <w:rPr>
          <w:rStyle w:val="Emphasis"/>
        </w:rPr>
        <w:t>immunization regulations</w:t>
      </w:r>
      <w:r w:rsidRPr="00301B1F">
        <w:rPr>
          <w:rStyle w:val="StyleBoldUnderline"/>
        </w:rPr>
        <w:t xml:space="preserve"> in Pennsylvania</w:t>
      </w:r>
      <w:r w:rsidRPr="00301B1F">
        <w:t xml:space="preserve">? </w:t>
      </w:r>
      <w:r w:rsidRPr="00301B1F">
        <w:sym w:font="Symbol" w:char="F0B7"/>
      </w:r>
      <w:r w:rsidRPr="00301B1F">
        <w:t xml:space="preserve"> </w:t>
      </w:r>
      <w:r w:rsidRPr="00301B1F">
        <w:rPr>
          <w:rStyle w:val="StyleBoldUnderline"/>
        </w:rPr>
        <w:t xml:space="preserve">Current regulations ensure that Pennsylvania school children are immunized against diseases </w:t>
      </w:r>
      <w:r w:rsidRPr="00301B1F">
        <w:t xml:space="preserve">which spread easily in schools and interrupt school life and learning for individuals and groups. </w:t>
      </w:r>
      <w:r w:rsidRPr="00301B1F">
        <w:sym w:font="Symbol" w:char="F0B7"/>
      </w:r>
      <w:r w:rsidRPr="00301B1F">
        <w:t xml:space="preserve"> </w:t>
      </w:r>
      <w:r w:rsidRPr="00301B1F">
        <w:rPr>
          <w:rStyle w:val="StyleBoldUnderline"/>
        </w:rPr>
        <w:t>Regulations apply to children in public, private, parochial, and non-public schools</w:t>
      </w:r>
      <w:r w:rsidRPr="00301B1F">
        <w:t xml:space="preserve"> (including vocational schools, intermediate units, special education and home education programs, cyber schools and charter schools) in the commonwealth.</w:t>
      </w:r>
    </w:p>
    <w:p w14:paraId="12526647" w14:textId="77777777" w:rsidR="00B54DDC" w:rsidRPr="00B54DDC" w:rsidRDefault="00B54DDC" w:rsidP="00B54DDC"/>
    <w:p w14:paraId="4199A952" w14:textId="77777777" w:rsidR="00B54DDC" w:rsidRDefault="00B54DDC" w:rsidP="00B54DDC">
      <w:pPr>
        <w:pStyle w:val="Heading4"/>
      </w:pPr>
      <w:r>
        <w:t>Counterinterp: regulation is using government instruments to influence behavior and restrict choice</w:t>
      </w:r>
    </w:p>
    <w:p w14:paraId="3F01773F" w14:textId="77777777" w:rsidR="00B54DDC" w:rsidRPr="00BE5BAF" w:rsidRDefault="00B54DDC" w:rsidP="00B54DDC">
      <w:r w:rsidRPr="00BE5BAF">
        <w:rPr>
          <w:rStyle w:val="StyleStyleBold12pt"/>
        </w:rPr>
        <w:t>Anyamele, 4</w:t>
      </w:r>
      <w:r w:rsidRPr="00BE5BAF">
        <w:t xml:space="preserve"> - doctorate degree in Educational Management from the University of Helsinki (Stephen, INSTITUTIONAL MANAGEMENT IN HIGHER EDUCATION A Study of Leadership Approaches to Quality Improvement in University Management – Nigerian and Finnish Cases, </w:t>
      </w:r>
      <w:hyperlink r:id="rId53" w:history="1">
        <w:r w:rsidRPr="00BE5BAF">
          <w:t>https://</w:t>
        </w:r>
      </w:hyperlink>
      <w:hyperlink r:id="rId54" w:history="1">
        <w:r w:rsidRPr="00BE5BAF">
          <w:t>helda.helsinki.fi/bitstream/handle/10138/19772/institut.pdf%3Bjsessionid%3DF84F34E3570398D7CDCDF521470A22C2?sequence%3D1</w:t>
        </w:r>
      </w:hyperlink>
    </w:p>
    <w:p w14:paraId="3648782A" w14:textId="77777777" w:rsidR="00B54DDC" w:rsidRDefault="00B54DDC" w:rsidP="00B54DDC">
      <w:r w:rsidRPr="00BE5BAF">
        <w:t xml:space="preserve">In general terms, </w:t>
      </w:r>
      <w:r w:rsidRPr="00BE5BAF">
        <w:rPr>
          <w:rStyle w:val="StyleBoldUnderline"/>
        </w:rPr>
        <w:t>regulation has to do with influencing of behaviour – trying to steer the decisions and actions of others according to certain objectives and by using certain instruments. Mitnick defines ‘regulation’ as the “intentional restriction of a subject’s choice of activity.” Government regulation is the effort of government to steer the decisions and actions of specific societal actors according to the objectives the government has set</w:t>
      </w:r>
      <w:r w:rsidRPr="00BE5BAF">
        <w:t xml:space="preserve"> and by using instruments government has at its disposal (van Vught 1994, 327).</w:t>
      </w:r>
    </w:p>
    <w:p w14:paraId="0AA10318" w14:textId="77777777" w:rsidR="00E31FDD" w:rsidRDefault="00E31FDD" w:rsidP="00B54DDC"/>
    <w:p w14:paraId="5E006D3C" w14:textId="77777777" w:rsidR="00E31FDD" w:rsidRDefault="00E31FDD" w:rsidP="00B54DDC"/>
    <w:p w14:paraId="067AC70E" w14:textId="77777777" w:rsidR="00B54DDC" w:rsidRDefault="00B54DDC" w:rsidP="00B54DDC"/>
    <w:p w14:paraId="2F332A98" w14:textId="0AD79EC6" w:rsidR="00B54DDC" w:rsidRDefault="00B54DDC" w:rsidP="00B54DDC">
      <w:pPr>
        <w:pStyle w:val="Heading3"/>
        <w:rPr>
          <w:color w:val="000000"/>
          <w:shd w:val="clear" w:color="auto" w:fill="FFFFFF"/>
        </w:rPr>
      </w:pPr>
      <w:r>
        <w:t xml:space="preserve">AT: Education is Curriculum/Schools </w:t>
      </w:r>
      <w:r w:rsidRPr="00B54DDC">
        <w:rPr>
          <w:color w:val="000000"/>
          <w:shd w:val="clear" w:color="auto" w:fill="FFFFFF"/>
        </w:rPr>
        <w:t>≠</w:t>
      </w:r>
      <w:r>
        <w:rPr>
          <w:color w:val="000000"/>
          <w:shd w:val="clear" w:color="auto" w:fill="FFFFFF"/>
        </w:rPr>
        <w:t xml:space="preserve"> Education</w:t>
      </w:r>
    </w:p>
    <w:p w14:paraId="1E097080" w14:textId="1C027B22" w:rsidR="00E31FDD" w:rsidRPr="00707DBD" w:rsidRDefault="00E31FDD" w:rsidP="00E31FDD">
      <w:pPr>
        <w:pStyle w:val="Heading4"/>
        <w:rPr>
          <w:rFonts w:cs="Times New Roman"/>
        </w:rPr>
      </w:pPr>
      <w:r>
        <w:rPr>
          <w:rFonts w:cs="Times New Roman"/>
        </w:rPr>
        <w:t xml:space="preserve">Counter-interp: </w:t>
      </w:r>
      <w:r w:rsidRPr="00707DBD">
        <w:rPr>
          <w:rFonts w:cs="Times New Roman"/>
        </w:rPr>
        <w:t>Education refers to the total school system, not just the classroom</w:t>
      </w:r>
    </w:p>
    <w:p w14:paraId="6B2D9844" w14:textId="6B97F383" w:rsidR="00E31FDD" w:rsidRPr="00707DBD" w:rsidRDefault="00E31FDD" w:rsidP="00E31FDD">
      <w:r w:rsidRPr="00707DBD">
        <w:rPr>
          <w:rStyle w:val="StyleStyleBold12pt"/>
        </w:rPr>
        <w:t>Jung and Lippitt 96</w:t>
      </w:r>
      <w:r w:rsidRPr="00707DBD">
        <w:t xml:space="preserve"> Charles Jung is acting project director at the Center for Research on Utilization of Specific Knowledge at UMich’s Institute for Social Research. Ronald Lippitt is Program Director the Center for Research on Utilization of Specific Knowledge at UMich’s Institute for Social Research. (“The Study of Change as a Concept in Research Utilization,” Theory Into Practice Vol. 5, No. 1, Planning for Educational Change (Feb., 1966), pp. 25-29 Taylor &amp; Francis, </w:t>
      </w:r>
      <w:hyperlink r:id="rId55" w:anchor="page_scan_tab_contents" w:history="1">
        <w:r w:rsidRPr="00707DBD">
          <w:rPr>
            <w:rStyle w:val="Hyperlink"/>
          </w:rPr>
          <w:t>JSTOR</w:t>
        </w:r>
      </w:hyperlink>
      <w:r w:rsidR="00E6144C">
        <w:t xml:space="preserve">) </w:t>
      </w:r>
    </w:p>
    <w:p w14:paraId="4F376AA1" w14:textId="77777777" w:rsidR="00E31FDD" w:rsidRPr="00EB48A3" w:rsidRDefault="00E31FDD" w:rsidP="00E31FDD">
      <w:r w:rsidRPr="00707DBD">
        <w:rPr>
          <w:rStyle w:val="StyleBoldUnderline"/>
        </w:rPr>
        <w:t xml:space="preserve">Education is </w:t>
      </w:r>
      <w:r w:rsidRPr="00707DBD">
        <w:t xml:space="preserve">defined here as </w:t>
      </w:r>
      <w:r w:rsidRPr="00707DBD">
        <w:rPr>
          <w:rStyle w:val="StyleBoldUnderline"/>
        </w:rPr>
        <w:t>creating and maintain- ing good learning experiences for children</w:t>
      </w:r>
      <w:r w:rsidRPr="00707DBD">
        <w:t xml:space="preserve">. </w:t>
      </w:r>
      <w:r w:rsidRPr="00707DBD">
        <w:rPr>
          <w:rStyle w:val="Emphasis"/>
        </w:rPr>
        <w:t>This must be considered in the context of the total school sys- tem, not just the classroom.</w:t>
      </w:r>
      <w:r w:rsidRPr="00707DBD">
        <w:t xml:space="preserve"> The primary objective of the system is to support the child's motivation and perception of himself as a learner so he will be active in learning experiences. This is seen as the major responsibility of the teacher. </w:t>
      </w:r>
      <w:r w:rsidRPr="00707DBD">
        <w:rPr>
          <w:rStyle w:val="StyleBoldUnderline"/>
        </w:rPr>
        <w:t>The instrumental means require creating an organizational system which supports the teacher's efforts and providing the classroom with materials and curriculum designs which are up to date and appropriate in content and method.</w:t>
      </w:r>
      <w:r w:rsidRPr="00707DBD">
        <w:t xml:space="preserve"> </w:t>
      </w:r>
      <w:r w:rsidRPr="00707DBD">
        <w:rPr>
          <w:rStyle w:val="StyleBoldUnderline"/>
        </w:rPr>
        <w:t xml:space="preserve">The structure of the school system is a coordination of educational process at five levels of human phenomena-the pupil as a functioning, unique self; the classroom peer group; direct workers with the pupils (e.g., teacher, counselor, etc.); those who directly facilitate or inhibit the efforts of the direct workers; and </w:t>
      </w:r>
      <w:r w:rsidRPr="00707DBD">
        <w:rPr>
          <w:rStyle w:val="Emphasis"/>
        </w:rPr>
        <w:t>persons who influence the policy and structure of the school system as a total com- munity organization</w:t>
      </w:r>
      <w:r w:rsidRPr="00707DBD">
        <w:t>. Persons at these levels need to have three kinds of awareness and knowledge in order to help improve educational activities: (1) a diagnosis of the priority needs for change; (2) an awareness of existing innovations as alternatives for action toward change; (3) knowledge of the re- sources available to work toward change.</w:t>
      </w:r>
    </w:p>
    <w:p w14:paraId="4E11DAF3" w14:textId="77777777" w:rsidR="00E31FDD" w:rsidRPr="00E31FDD" w:rsidRDefault="00E31FDD" w:rsidP="00E31FDD"/>
    <w:p w14:paraId="6BA46D2A" w14:textId="5EED3B89" w:rsidR="00B54DDC" w:rsidRDefault="00E31FDD" w:rsidP="00B54DDC">
      <w:pPr>
        <w:pStyle w:val="Heading4"/>
      </w:pPr>
      <w:r>
        <w:t>W</w:t>
      </w:r>
      <w:r w:rsidR="00B54DDC">
        <w:t>e meet – lack of vaccines directly impacts childrens’ ability to learn curriculum</w:t>
      </w:r>
    </w:p>
    <w:p w14:paraId="1DFCC4EB" w14:textId="77777777" w:rsidR="00B54DDC" w:rsidRPr="00271313" w:rsidRDefault="00B54DDC" w:rsidP="00B54DDC">
      <w:r w:rsidRPr="00271313">
        <w:rPr>
          <w:rStyle w:val="StyleStyleBold12pt"/>
        </w:rPr>
        <w:t xml:space="preserve">Bloom, </w:t>
      </w:r>
      <w:proofErr w:type="gramStart"/>
      <w:r w:rsidRPr="00271313">
        <w:rPr>
          <w:rStyle w:val="StyleStyleBold12pt"/>
        </w:rPr>
        <w:t>et</w:t>
      </w:r>
      <w:proofErr w:type="gramEnd"/>
      <w:r w:rsidRPr="00271313">
        <w:rPr>
          <w:rStyle w:val="StyleStyleBold12pt"/>
        </w:rPr>
        <w:t>. Al, 2005</w:t>
      </w:r>
      <w:r>
        <w:t xml:space="preserve"> [David E. Bloom is the Clarence James Gamble Professor of Economics and Demography, and David Canning Professor of Economics and International Health, at Harvard School of Public Health, Mark Weston is an independent policy consultant who researches and writes on development issues for a variety of organizations, The Value of Vaccines, </w:t>
      </w:r>
      <w:r w:rsidRPr="00271313">
        <w:t>http://vaccinews.net/downloads/David%20E%20Bloom%20-%20The%20value%20of%20vaccination.pdf</w:t>
      </w:r>
      <w:r>
        <w:t>]</w:t>
      </w:r>
    </w:p>
    <w:p w14:paraId="051B2B24" w14:textId="77777777" w:rsidR="00B54DDC" w:rsidRPr="00271313" w:rsidRDefault="00B54DDC" w:rsidP="00B54DDC">
      <w:r w:rsidRPr="00271313">
        <w:t xml:space="preserve">Neither cost-effectiveness nor cost-benefit analysis has so far taken full account of </w:t>
      </w:r>
      <w:r w:rsidRPr="00271313">
        <w:rPr>
          <w:rStyle w:val="StyleBoldUnderline"/>
        </w:rPr>
        <w:t>the broader</w:t>
      </w:r>
      <w:r w:rsidRPr="00271313">
        <w:t xml:space="preserve"> economic </w:t>
      </w:r>
      <w:r w:rsidRPr="00271313">
        <w:rPr>
          <w:rStyle w:val="StyleBoldUnderline"/>
        </w:rPr>
        <w:t>impacts of immunization</w:t>
      </w:r>
      <w:r w:rsidRPr="00271313">
        <w:t xml:space="preserve">. These impacts stem from the fact that immunization protects individuals not only against getting an illness per se, but also against the long-term effects of that illness on their physical, emotional, and cognitive development. For example, by stunting physical growth, childhood diseases can curtail opportunities for carrying out manual labor during adulthood. In developing countries, where manual work is frequently the only option, physical handicaps are particularly damaging. Cognitive development may also be affected by vaccine-preventable disease. Measles, for example, can cause brain damage or impair learning abilities, with severe impacts on a child’s life prospects. The importance of these effects is borne out by recent work demonstrating the link from improved health to economic growth. This research has made clear the importance of health interventions for achieving growth and suggests that cost-effectiveness analyses, as currently conducted, are likely to underestimate the benefits of vaccination. There are several channels through which health improves wealth. The first is through its impact </w:t>
      </w:r>
      <w:r w:rsidRPr="00271313">
        <w:rPr>
          <w:rStyle w:val="StyleBoldUnderline"/>
        </w:rPr>
        <w:t>on education. Healthy children are better able to attend school and to learn effectively while in class</w:t>
      </w:r>
      <w:r w:rsidRPr="00271313">
        <w:t>. Studies have found that health interventions such as de-worming programs and iron supplementation reduce absenteeism from school.56 Curing whipworm infection, meanwhile, has been found to lead to improved test scores.57</w:t>
      </w:r>
    </w:p>
    <w:p w14:paraId="7E52A74A" w14:textId="77777777" w:rsidR="00B54DDC" w:rsidRDefault="00B54DDC" w:rsidP="00B54DDC">
      <w:pPr>
        <w:rPr>
          <w:rFonts w:ascii="Times" w:eastAsia="Times New Roman" w:hAnsi="Times" w:cs="Times New Roman"/>
          <w:sz w:val="20"/>
          <w:szCs w:val="20"/>
        </w:rPr>
      </w:pPr>
    </w:p>
    <w:p w14:paraId="43E8D052" w14:textId="77777777" w:rsidR="00B54DDC" w:rsidRDefault="00B54DDC" w:rsidP="00B54DDC">
      <w:pPr>
        <w:pStyle w:val="Heading4"/>
      </w:pPr>
      <w:r>
        <w:t>School closure from an outbreak of disease directly effects students learning</w:t>
      </w:r>
    </w:p>
    <w:p w14:paraId="558CBF2B" w14:textId="77777777" w:rsidR="00B54DDC" w:rsidRPr="00A02D68" w:rsidRDefault="00B54DDC" w:rsidP="00B54DDC">
      <w:r w:rsidRPr="00A02D68">
        <w:rPr>
          <w:rStyle w:val="StyleStyleBold12pt"/>
        </w:rPr>
        <w:t xml:space="preserve">Howard Lempel, </w:t>
      </w:r>
      <w:proofErr w:type="gramStart"/>
      <w:r w:rsidRPr="00A02D68">
        <w:rPr>
          <w:rStyle w:val="StyleStyleBold12pt"/>
        </w:rPr>
        <w:t>et</w:t>
      </w:r>
      <w:proofErr w:type="gramEnd"/>
      <w:r w:rsidRPr="00A02D68">
        <w:rPr>
          <w:rStyle w:val="StyleStyleBold12pt"/>
        </w:rPr>
        <w:t>. Al, 2009</w:t>
      </w:r>
      <w:r>
        <w:t xml:space="preserve"> [The Brookings Insitutte, Economic Cost and Health Care Workforce Effects of School Closures in the U.S., </w:t>
      </w:r>
      <w:r w:rsidRPr="00A02D68">
        <w:t>https://www.ncbi.nlm.nih.gov/pmc/articles/PMC2762813/</w:t>
      </w:r>
    </w:p>
    <w:p w14:paraId="138EA53F" w14:textId="77777777" w:rsidR="00B54DDC" w:rsidRPr="00A02D68" w:rsidRDefault="00B54DDC" w:rsidP="00B54DDC">
      <w:r w:rsidRPr="00A02D68">
        <w:t xml:space="preserve">This paper specifically focuses on estimating </w:t>
      </w:r>
      <w:r w:rsidRPr="00A02D68">
        <w:rPr>
          <w:rStyle w:val="StyleBoldUnderline"/>
        </w:rPr>
        <w:t>the cost</w:t>
      </w:r>
      <w:r w:rsidRPr="00A02D68">
        <w:t xml:space="preserve"> of workplace absenteeism brought about by closing schools.  However, another important cost </w:t>
      </w:r>
      <w:r w:rsidRPr="00A02D68">
        <w:rPr>
          <w:rStyle w:val="StyleBoldUnderline"/>
        </w:rPr>
        <w:t xml:space="preserve">of school closure is </w:t>
      </w:r>
      <w:proofErr w:type="gramStart"/>
      <w:r w:rsidRPr="00A02D68">
        <w:rPr>
          <w:rStyle w:val="StyleBoldUnderline"/>
        </w:rPr>
        <w:t>student learning</w:t>
      </w:r>
      <w:proofErr w:type="gramEnd"/>
      <w:r w:rsidRPr="00A02D68">
        <w:rPr>
          <w:rStyle w:val="StyleBoldUnderline"/>
        </w:rPr>
        <w:t xml:space="preserve"> loss</w:t>
      </w:r>
      <w:r w:rsidRPr="00A02D68">
        <w:t>.  In this section, we briefly address this cost.</w:t>
      </w:r>
    </w:p>
    <w:p w14:paraId="62662672" w14:textId="77777777" w:rsidR="00B54DDC" w:rsidRPr="00A02D68" w:rsidRDefault="00B54DDC" w:rsidP="00B54DDC">
      <w:r w:rsidRPr="00A02D68">
        <w:t>One could value learning loss using the human capital method, adding up the earnings of all persons in the education sector in the same way that we valued the costs of absenteeism.  This approach assumes that the total earnings of all educators in the United States are equal to the value of all formal education.  We find that the total earnings of all persons who work in elementary or secondary schools are $7.3 billion per week.  We can improve this estimate by accounting for two additional facts.  First, there is some overlap between these costs and the economic costs estimated previously, because some workers in the educational sector were already assumed to stay home to care for their children.  Second, if we assume that workers in the educational sector do not work at all during school closure, then these educators will be free to stay home and care for children of their own, and other members of their households who otherwise would have stayed home to provide care will be able to attend work.  After accounting for these factors, we find that adding the cost of lost learning increases the weekly cost of school closure by $6.1 billion dollars.</w:t>
      </w:r>
    </w:p>
    <w:p w14:paraId="03DDC4FA" w14:textId="77777777" w:rsidR="00B54DDC" w:rsidRPr="00A02D68" w:rsidRDefault="00B54DDC" w:rsidP="00B54DDC">
      <w:pPr>
        <w:rPr>
          <w:rStyle w:val="StyleBoldUnderline"/>
        </w:rPr>
      </w:pPr>
      <w:r w:rsidRPr="00A02D68">
        <w:t xml:space="preserve">The U.S. educational sector is not, however, a world of perfect competition.  It would be quite optimistic to assume that the political processes that set most educators’ pay leads compensation in that sector to be equal to education's social value, especially because of the high positive externalities involved in education.  Therefore, </w:t>
      </w:r>
      <w:r w:rsidRPr="00A02D68">
        <w:rPr>
          <w:rStyle w:val="StyleBoldUnderline"/>
        </w:rPr>
        <w:t>we turn to the literature on summer learning loss for a second estimate of the educational costs of school closure</w:t>
      </w:r>
    </w:p>
    <w:p w14:paraId="6DDA4AF6" w14:textId="77777777" w:rsidR="00B54DDC" w:rsidRPr="00A02D68" w:rsidRDefault="00B54DDC" w:rsidP="00B54DDC">
      <w:r w:rsidRPr="00A02D68">
        <w:rPr>
          <w:rStyle w:val="StyleBoldUnderline"/>
        </w:rPr>
        <w:t xml:space="preserve"> Cooper </w:t>
      </w:r>
      <w:proofErr w:type="gramStart"/>
      <w:r w:rsidRPr="00A02D68">
        <w:rPr>
          <w:rStyle w:val="StyleBoldUnderline"/>
        </w:rPr>
        <w:t>et</w:t>
      </w:r>
      <w:proofErr w:type="gramEnd"/>
      <w:r w:rsidRPr="00A02D68">
        <w:rPr>
          <w:rStyle w:val="StyleBoldUnderline"/>
        </w:rPr>
        <w:t xml:space="preserve">. </w:t>
      </w:r>
      <w:proofErr w:type="gramStart"/>
      <w:r w:rsidRPr="00A02D68">
        <w:rPr>
          <w:rStyle w:val="StyleBoldUnderline"/>
        </w:rPr>
        <w:t>al</w:t>
      </w:r>
      <w:proofErr w:type="gramEnd"/>
      <w:r w:rsidRPr="00A02D68">
        <w:rPr>
          <w:rStyle w:val="StyleBoldUnderline"/>
        </w:rPr>
        <w:t>. have carried out a meta-analytic review of the research on summer vacation’s effect on achievement test scores </w:t>
      </w:r>
      <w:hyperlink r:id="rId56" w:anchor="ref-730294440" w:history="1">
        <w:r w:rsidRPr="00A02D68">
          <w:t>[12]</w:t>
        </w:r>
      </w:hyperlink>
      <w:r w:rsidRPr="00A02D68">
        <w:t xml:space="preserve">.  They find that on average students lose about one month of learning over a summer break.  This average hides substantial variability by socioeconomic status.  While the math scores of students from lower- and middle-income families backslide equally, lower class students’ reading scores decline over the summer, while middle class students’ scores increase.  If school closure during an epidemic has a similar effect on student achievement then it could have adverse effects on educational inequality.  Worse yet, researchers have hypothesized that differences in backsliding are caused by enrichment activities available to middle-class students over the summer.  </w:t>
      </w:r>
      <w:r w:rsidRPr="00A02D68">
        <w:rPr>
          <w:rStyle w:val="StyleBoldUnderline"/>
        </w:rPr>
        <w:t>If schools were suddenly closed due to a</w:t>
      </w:r>
      <w:r w:rsidRPr="00A02D68">
        <w:t xml:space="preserve"> flu </w:t>
      </w:r>
      <w:r w:rsidRPr="00A02D68">
        <w:rPr>
          <w:rStyle w:val="StyleBoldUnderline"/>
        </w:rPr>
        <w:t>epidemic</w:t>
      </w:r>
      <w:r w:rsidRPr="00A02D68">
        <w:t xml:space="preserve">, these opportunities might not be available and middle-class </w:t>
      </w:r>
      <w:r w:rsidRPr="00A02D68">
        <w:rPr>
          <w:rStyle w:val="StyleBoldUnderline"/>
        </w:rPr>
        <w:t>students may face backslides</w:t>
      </w:r>
      <w:r w:rsidRPr="00A02D68">
        <w:t xml:space="preserve"> similar to students from low-income families.</w:t>
      </w:r>
    </w:p>
    <w:p w14:paraId="73DF0BD5" w14:textId="77777777" w:rsidR="00B54DDC" w:rsidRDefault="00B54DDC" w:rsidP="00B54DDC"/>
    <w:p w14:paraId="4ED5EC01" w14:textId="77777777" w:rsidR="00B54DDC" w:rsidRDefault="00B54DDC" w:rsidP="00B54DDC"/>
    <w:p w14:paraId="4AD3FCE5" w14:textId="77777777" w:rsidR="00B54DDC" w:rsidRPr="00B54DDC" w:rsidRDefault="00B54DDC" w:rsidP="00B54DDC"/>
    <w:p w14:paraId="2918B794" w14:textId="34475E7E" w:rsidR="00B54DDC" w:rsidRDefault="00B54DDC" w:rsidP="00B54DDC">
      <w:pPr>
        <w:pStyle w:val="Heading3"/>
        <w:rPr>
          <w:color w:val="000000"/>
          <w:shd w:val="clear" w:color="auto" w:fill="FFFFFF"/>
        </w:rPr>
      </w:pPr>
      <w:r>
        <w:t xml:space="preserve">AT: State Regulation </w:t>
      </w:r>
      <w:r w:rsidRPr="00B54DDC">
        <w:rPr>
          <w:color w:val="000000"/>
          <w:shd w:val="clear" w:color="auto" w:fill="FFFFFF"/>
        </w:rPr>
        <w:t>≠</w:t>
      </w:r>
      <w:r>
        <w:rPr>
          <w:color w:val="000000"/>
          <w:shd w:val="clear" w:color="auto" w:fill="FFFFFF"/>
        </w:rPr>
        <w:t xml:space="preserve"> Education Regulation</w:t>
      </w:r>
    </w:p>
    <w:p w14:paraId="705E8E13" w14:textId="097FBB53" w:rsidR="00B54DDC" w:rsidRDefault="00B54DDC" w:rsidP="00B54DDC">
      <w:pPr>
        <w:pStyle w:val="Heading4"/>
      </w:pPr>
      <w:r>
        <w:t>Conditioning state funding is education regulation</w:t>
      </w:r>
    </w:p>
    <w:p w14:paraId="767D558E" w14:textId="77777777" w:rsidR="00B54DDC" w:rsidRPr="0067159A" w:rsidRDefault="00B54DDC" w:rsidP="00B54DDC">
      <w:r w:rsidRPr="0067159A">
        <w:t xml:space="preserve">James E. </w:t>
      </w:r>
      <w:r w:rsidRPr="0067159A">
        <w:rPr>
          <w:rStyle w:val="StyleStyleBold12pt"/>
        </w:rPr>
        <w:t>Ryan, 2009</w:t>
      </w:r>
      <w:r w:rsidRPr="0067159A">
        <w:t xml:space="preserve"> [William L. Matheson &amp; Robert M. Morgenthau Distinguished Professor of Law at the University of Virginia School of Law, former clerk to Chief Justice William Rehnquist</w:t>
      </w:r>
    </w:p>
    <w:p w14:paraId="414813A9" w14:textId="77777777" w:rsidR="00B54DDC" w:rsidRPr="0067159A" w:rsidRDefault="00B54DDC" w:rsidP="00B54DDC">
      <w:r w:rsidRPr="0067159A">
        <w:t>A Legal Perspective on Teacher Compensation Reform, in the book “Performance Incentives: Their Growing Impact on American K-12 Education, p. 45-46]</w:t>
      </w:r>
    </w:p>
    <w:p w14:paraId="0527039A" w14:textId="77777777" w:rsidR="00B54DDC" w:rsidRDefault="00B54DDC" w:rsidP="00B54DDC">
      <w:r w:rsidRPr="00FE29A2">
        <w:rPr>
          <w:rStyle w:val="StyleBoldUnderline"/>
        </w:rPr>
        <w:t>The federal government</w:t>
      </w:r>
      <w:r>
        <w:t xml:space="preserve">, however, </w:t>
      </w:r>
      <w:r w:rsidRPr="00FE29A2">
        <w:rPr>
          <w:rStyle w:val="StyleBoldUnderline"/>
        </w:rPr>
        <w:t>has indirect as well as direct authority to regulate. The key feature of existing and proposed federal programs</w:t>
      </w:r>
      <w:r>
        <w:t xml:space="preserve"> regarding teacher pay, as in the field of education </w:t>
      </w:r>
      <w:proofErr w:type="gramStart"/>
      <w:r>
        <w:t>generally,</w:t>
      </w:r>
      <w:proofErr w:type="gramEnd"/>
      <w:r>
        <w:t xml:space="preserve"> </w:t>
      </w:r>
      <w:r w:rsidRPr="00FE29A2">
        <w:rPr>
          <w:rStyle w:val="StyleBoldUnderline"/>
        </w:rPr>
        <w:t>is that they involve federal spending. The federal government does not command states to enact certain education policies</w:t>
      </w:r>
      <w:r>
        <w:t xml:space="preserve">, whether related to teacher pay or special education; instead, </w:t>
      </w:r>
      <w:r w:rsidRPr="00FE29A2">
        <w:rPr>
          <w:rStyle w:val="StyleBoldUnderline"/>
        </w:rPr>
        <w:t xml:space="preserve">it conditions receipt of federal funding on states’ agreement to enact those policies. Although the Constitution does not give the federal government authority to regulate education directly, it </w:t>
      </w:r>
      <w:r>
        <w:rPr>
          <w:rStyle w:val="StyleBoldUnderline"/>
        </w:rPr>
        <w:t>does give the federal government</w:t>
      </w:r>
      <w:r w:rsidRPr="00FE29A2">
        <w:rPr>
          <w:rStyle w:val="StyleBoldUnderline"/>
        </w:rPr>
        <w:t xml:space="preserve"> the power to spend money and fairly broad discretion as to how that money should be spent</w:t>
      </w:r>
      <w:r>
        <w:t>. The so-called spending clause gives Congress the power to tax and spend “to provide for the common defense and general welfare of the United States.”</w:t>
      </w:r>
    </w:p>
    <w:p w14:paraId="44C1F02E" w14:textId="77777777" w:rsidR="00B54DDC" w:rsidRDefault="00B54DDC" w:rsidP="00B54DDC">
      <w:r>
        <w:t xml:space="preserve">Congress’s authority pursuant to the spending clause is vast, at least as interpreted by the Supreme Court. Through the spending clause, </w:t>
      </w:r>
      <w:r w:rsidRPr="00B54DDC">
        <w:rPr>
          <w:rStyle w:val="StyleBoldUnderline"/>
        </w:rPr>
        <w:t>Congress can attach all sorts of conditions to spending bills and thereby accomplish indirectly what it might not be able to do directly. Thus even if Congress cannot command states to institute differential pay, the spending clause gives Congress another route to the same end: it can offer states money in exchange for their agreement to institute differential pay systems</w:t>
      </w:r>
      <w:r>
        <w:t>. To appreciate the importance of this power, a review of the relatively sparse law on the subject is in order.</w:t>
      </w:r>
    </w:p>
    <w:p w14:paraId="352F8482" w14:textId="77777777" w:rsidR="00B54DDC" w:rsidRDefault="00B54DDC" w:rsidP="00B54DDC"/>
    <w:p w14:paraId="0CF2D18C" w14:textId="570F91F7" w:rsidR="00B54DDC" w:rsidRDefault="00B54DDC" w:rsidP="00B54DDC">
      <w:pPr>
        <w:pStyle w:val="Heading2"/>
      </w:pPr>
      <w:r>
        <w:t>AT: Disadvantages</w:t>
      </w:r>
    </w:p>
    <w:p w14:paraId="5A5DAF01" w14:textId="6D002170" w:rsidR="00B54DDC" w:rsidRDefault="00B54DDC" w:rsidP="00B54DDC">
      <w:pPr>
        <w:pStyle w:val="Heading3"/>
      </w:pPr>
      <w:r>
        <w:t>AT: Federalism DA</w:t>
      </w:r>
    </w:p>
    <w:p w14:paraId="7C3DA7C6" w14:textId="77777777" w:rsidR="00B54DDC" w:rsidRDefault="00B54DDC" w:rsidP="00B54DDC">
      <w:pPr>
        <w:pStyle w:val="Heading4"/>
      </w:pPr>
      <w:r>
        <w:t>Federal goverment involvement in medical regulations is inevitable and does not disrupt federalism</w:t>
      </w:r>
    </w:p>
    <w:p w14:paraId="645A55EE" w14:textId="77777777" w:rsidR="00B54DDC" w:rsidRPr="00054BC8" w:rsidRDefault="00B54DDC" w:rsidP="00B54DDC">
      <w:r>
        <w:t xml:space="preserve">Patricia J. </w:t>
      </w:r>
      <w:r w:rsidRPr="00667E37">
        <w:rPr>
          <w:rStyle w:val="StyleStyleBold12pt"/>
        </w:rPr>
        <w:t>Zettler, 2015</w:t>
      </w:r>
      <w:r>
        <w:t xml:space="preserve"> [Professor at the Georgia State University College of Law, Toward Coherent Federal Oversight of Medicine, </w:t>
      </w:r>
      <w:r w:rsidRPr="00667E37">
        <w:t>http://readingroom.law.gsu.edu/cgi/viewcontent.cgi</w:t>
      </w:r>
      <w:proofErr w:type="gramStart"/>
      <w:r w:rsidRPr="00667E37">
        <w:t>?article</w:t>
      </w:r>
      <w:proofErr w:type="gramEnd"/>
      <w:r w:rsidRPr="00667E37">
        <w:t>=3098&amp;context=faculty_pub</w:t>
      </w:r>
      <w:r>
        <w:t>]</w:t>
      </w:r>
    </w:p>
    <w:p w14:paraId="789F872A" w14:textId="77777777" w:rsidR="00B54DDC" w:rsidRDefault="00B54DDC" w:rsidP="00B54DDC">
      <w:r w:rsidRPr="00054BC8">
        <w:t xml:space="preserve">But these </w:t>
      </w:r>
      <w:r w:rsidRPr="00054BC8">
        <w:rPr>
          <w:rStyle w:val="Emphasis"/>
        </w:rPr>
        <w:t>federalism concerns over the practice of medicine are misplaced</w:t>
      </w:r>
      <w:r w:rsidRPr="00054BC8">
        <w:rPr>
          <w:rStyle w:val="StyleBoldUnderline"/>
        </w:rPr>
        <w:t>. State regulation arose at a time when the practice of medicine was largely unregulated</w:t>
      </w:r>
      <w:r w:rsidRPr="00054BC8">
        <w:t xml:space="preserve"> and quite provincial—medicine was dominated by</w:t>
      </w:r>
      <w:r>
        <w:t xml:space="preserve"> </w:t>
      </w:r>
      <w:r w:rsidRPr="00054BC8">
        <w:t>unlicensed solo practitioners who treated patients with self-made remedies,</w:t>
      </w:r>
      <w:r>
        <w:t xml:space="preserve"> </w:t>
      </w:r>
      <w:r w:rsidRPr="00054BC8">
        <w:t xml:space="preserve">local differences in practice standards were to be expected, </w:t>
      </w:r>
      <w:r w:rsidRPr="00054BC8">
        <w:rPr>
          <w:rStyle w:val="StyleBoldUnderline"/>
        </w:rPr>
        <w:t>and courts viewed the federal government’s commerce powers as quite limited</w:t>
      </w:r>
      <w:r w:rsidRPr="00054BC8">
        <w:t>.23</w:t>
      </w:r>
      <w:r>
        <w:t xml:space="preserve"> </w:t>
      </w:r>
      <w:r w:rsidRPr="00054BC8">
        <w:rPr>
          <w:rStyle w:val="StyleBoldUnderline"/>
        </w:rPr>
        <w:t xml:space="preserve">While the traditional view that the federal government should not regulate medical practice may have been reasonable in those circumstances, this view does not account for advances in technology and scientific understanding that have changed medicine into a national field with a recognized impact on the national public health. </w:t>
      </w:r>
      <w:proofErr w:type="gramStart"/>
      <w:r w:rsidRPr="00054BC8">
        <w:rPr>
          <w:rStyle w:val="StyleBoldUnderline"/>
        </w:rPr>
        <w:t>Moreover, the traditional view fails to acknowledge the ways in which the federal government currently does control medical practice</w:t>
      </w:r>
      <w:r w:rsidRPr="00054BC8">
        <w:t>, as well as the porousness of the practice-products</w:t>
      </w:r>
      <w:r>
        <w:t xml:space="preserve"> </w:t>
      </w:r>
      <w:r w:rsidRPr="00054BC8">
        <w:t>distinction.</w:t>
      </w:r>
      <w:proofErr w:type="gramEnd"/>
      <w:r w:rsidRPr="00054BC8">
        <w:t xml:space="preserve"> Consequently, determining whether an activity constitutes medical</w:t>
      </w:r>
      <w:r>
        <w:t xml:space="preserve"> </w:t>
      </w:r>
      <w:r w:rsidRPr="00054BC8">
        <w:t>practice is not a useful way to decide whether the states or the federal</w:t>
      </w:r>
      <w:r>
        <w:t xml:space="preserve"> </w:t>
      </w:r>
      <w:r w:rsidRPr="00054BC8">
        <w:t>government should regulate that particular activity.</w:t>
      </w:r>
    </w:p>
    <w:p w14:paraId="1B115231" w14:textId="77777777" w:rsidR="00B54DDC" w:rsidRDefault="00B54DDC" w:rsidP="00B54DDC"/>
    <w:p w14:paraId="028AE611" w14:textId="77777777" w:rsidR="00B54DDC" w:rsidRDefault="00B54DDC" w:rsidP="00B54DDC">
      <w:pPr>
        <w:pStyle w:val="Heading4"/>
      </w:pPr>
      <w:r>
        <w:t>No risk of spillover – federal regulation of one aspect of national health does not undermine the federalism model</w:t>
      </w:r>
    </w:p>
    <w:p w14:paraId="25A8B97F" w14:textId="77777777" w:rsidR="00B54DDC" w:rsidRPr="00667E37" w:rsidRDefault="00B54DDC" w:rsidP="00B54DDC">
      <w:r>
        <w:t xml:space="preserve">Patricia J. </w:t>
      </w:r>
      <w:r w:rsidRPr="00667E37">
        <w:rPr>
          <w:rStyle w:val="StyleStyleBold12pt"/>
        </w:rPr>
        <w:t>Zettler, 2015</w:t>
      </w:r>
      <w:r>
        <w:t xml:space="preserve"> [Professor at the Georgia State University College of Law, Toward Coherent Federal Oversight of Medicine, </w:t>
      </w:r>
      <w:r w:rsidRPr="00667E37">
        <w:t>http://readingroom.law.gsu.edu/cgi/viewcontent.cgi</w:t>
      </w:r>
      <w:proofErr w:type="gramStart"/>
      <w:r w:rsidRPr="00667E37">
        <w:t>?article</w:t>
      </w:r>
      <w:proofErr w:type="gramEnd"/>
      <w:r w:rsidRPr="00667E37">
        <w:t>=3098&amp;context=faculty_pub</w:t>
      </w:r>
      <w:r>
        <w:t>]</w:t>
      </w:r>
    </w:p>
    <w:p w14:paraId="54E11421" w14:textId="77777777" w:rsidR="00B54DDC" w:rsidRPr="00667E37" w:rsidRDefault="00B54DDC" w:rsidP="00B54DDC">
      <w:r w:rsidRPr="00667E37">
        <w:t xml:space="preserve">Second, this framework ought not to run afoul of traditional notions of federalism. </w:t>
      </w:r>
      <w:r w:rsidRPr="00667E37">
        <w:rPr>
          <w:rStyle w:val="StyleBoldUnderline"/>
        </w:rPr>
        <w:t>While some may oppose this framework on the ideological ground that greater federal power is inherently bad</w:t>
      </w:r>
      <w:proofErr w:type="gramStart"/>
      <w:r w:rsidRPr="00667E37">
        <w:t>,333</w:t>
      </w:r>
      <w:proofErr w:type="gramEnd"/>
      <w:r w:rsidRPr="00667E37">
        <w:t xml:space="preserve"> </w:t>
      </w:r>
      <w:r w:rsidRPr="00667E37">
        <w:rPr>
          <w:rStyle w:val="StyleBoldUnderline"/>
        </w:rPr>
        <w:t>state regulation of medical practice arose at a time when medical practice was decidedly local in nature—which is no longer the case</w:t>
      </w:r>
      <w:r w:rsidRPr="00667E37">
        <w:t xml:space="preserve">.334 “Federalism is rooted in the belief that issues that are not national in scope or significance are most appropriately addressed by the level of government closest to the people.”335 But “Our </w:t>
      </w:r>
      <w:r w:rsidRPr="00667E37">
        <w:rPr>
          <w:rStyle w:val="StyleBoldUnderline"/>
        </w:rPr>
        <w:t xml:space="preserve">Federalism” </w:t>
      </w:r>
      <w:r w:rsidRPr="00667E37">
        <w:rPr>
          <w:rStyle w:val="Emphasis"/>
        </w:rPr>
        <w:t>does not require absolute deference</w:t>
      </w:r>
      <w:r w:rsidRPr="00667E37">
        <w:rPr>
          <w:rStyle w:val="StyleBoldUnderline"/>
        </w:rPr>
        <w:t xml:space="preserve"> to states’ authority; instead, it envisions a role for the federal government in solving national problems</w:t>
      </w:r>
      <w:r w:rsidRPr="00667E37">
        <w:t xml:space="preserve">.336 </w:t>
      </w:r>
      <w:r w:rsidRPr="00667E37">
        <w:rPr>
          <w:rStyle w:val="StyleBoldUnderline"/>
        </w:rPr>
        <w:t>By limiting federal intervention to activities causing or contributing to a national public health problem that states are not equipped to address, the federal role conceived by this framework is consistent with</w:t>
      </w:r>
      <w:r w:rsidRPr="00667E37">
        <w:t xml:space="preserve"> “Our </w:t>
      </w:r>
      <w:r w:rsidRPr="00667E37">
        <w:rPr>
          <w:rStyle w:val="StyleBoldUnderline"/>
        </w:rPr>
        <w:t>Federalism</w:t>
      </w:r>
      <w:r w:rsidRPr="00667E37">
        <w:t xml:space="preserve">.” </w:t>
      </w:r>
      <w:r w:rsidRPr="00667E37">
        <w:rPr>
          <w:rStyle w:val="StyleBoldUnderline"/>
        </w:rPr>
        <w:t>It recognizes the comparative advantages that states may have in some circumstances, and does not call for federal preemption of all medical practice oversight</w:t>
      </w:r>
      <w:r w:rsidRPr="00667E37">
        <w:t>, even in situations in which medical practice contributes to a national public health problem. For example, while a federal review of the safety and effectiveness of infertility treatments and practices, such as in vitro fertilization (IVF) techniques, would likely be more efficient and expert than duplicative state efforts</w:t>
      </w:r>
      <w:proofErr w:type="gramStart"/>
      <w:r w:rsidRPr="00667E37">
        <w:t>,337</w:t>
      </w:r>
      <w:proofErr w:type="gramEnd"/>
      <w:r w:rsidRPr="00667E37">
        <w:t xml:space="preserve"> there may good reasons why certain practices differ among states. Some</w:t>
      </w:r>
    </w:p>
    <w:p w14:paraId="59CE2269" w14:textId="77777777" w:rsidR="00B54DDC" w:rsidRPr="00667E37" w:rsidRDefault="00B54DDC" w:rsidP="00B54DDC">
      <w:proofErr w:type="gramStart"/>
      <w:r w:rsidRPr="00667E37">
        <w:t>states</w:t>
      </w:r>
      <w:proofErr w:type="gramEnd"/>
      <w:r w:rsidRPr="00667E37">
        <w:t xml:space="preserve"> offer insurance coverage for infertility treatment, while others do not,338 and differences in insurance coverage may drive practitioners and patients to make different decisions about treatment, such as determining how many embryos to implant in a woman undergoing IVF. Accordingly, while the federal government may be best able to regulate certain aspects of infertility treatments, states may have comparative advantages in regulating other aspects.</w:t>
      </w:r>
    </w:p>
    <w:p w14:paraId="0B5F95BD" w14:textId="77777777" w:rsidR="00B54DDC" w:rsidRDefault="00B54DDC" w:rsidP="00B54DDC"/>
    <w:p w14:paraId="540AE99D" w14:textId="413ADD07" w:rsidR="00B54DDC" w:rsidRDefault="00B54DDC" w:rsidP="00B54DDC">
      <w:pPr>
        <w:pStyle w:val="Heading3"/>
      </w:pPr>
      <w:r>
        <w:t>AT: Politics DA</w:t>
      </w:r>
    </w:p>
    <w:p w14:paraId="441D489E" w14:textId="77777777" w:rsidR="00B54DDC" w:rsidRDefault="00B54DDC" w:rsidP="00B54DDC">
      <w:pPr>
        <w:pStyle w:val="Heading4"/>
      </w:pPr>
      <w:r>
        <w:t>No risk of GOP backlash – they have unified pro-vaccine sentiment</w:t>
      </w:r>
    </w:p>
    <w:p w14:paraId="3277B874" w14:textId="77777777" w:rsidR="00B54DDC" w:rsidRPr="00721893" w:rsidRDefault="00B54DDC" w:rsidP="00B54DDC">
      <w:r>
        <w:t xml:space="preserve">Scott </w:t>
      </w:r>
      <w:r w:rsidRPr="00743F88">
        <w:rPr>
          <w:rStyle w:val="StyleStyleBold12pt"/>
        </w:rPr>
        <w:t>Wong and</w:t>
      </w:r>
      <w:r>
        <w:t xml:space="preserve"> Sarah </w:t>
      </w:r>
      <w:r w:rsidRPr="00743F88">
        <w:rPr>
          <w:rStyle w:val="StyleStyleBold12pt"/>
        </w:rPr>
        <w:t>Ferris, 2015</w:t>
      </w:r>
      <w:r>
        <w:t xml:space="preserve"> [GOP: We’re not the anti-vaxxer’ party, The Hill, </w:t>
      </w:r>
      <w:r w:rsidRPr="00743F88">
        <w:t>http://thehill.com/homenews/house/231672-gop-were-not-the-anti-vaxxer-party</w:t>
      </w:r>
      <w:r>
        <w:t>]</w:t>
      </w:r>
    </w:p>
    <w:p w14:paraId="35EC18ED" w14:textId="77777777" w:rsidR="00B54DDC" w:rsidRPr="001C49D1" w:rsidRDefault="00B54DDC" w:rsidP="00B54DDC">
      <w:pPr>
        <w:rPr>
          <w:rStyle w:val="Emphasis"/>
        </w:rPr>
      </w:pPr>
      <w:r w:rsidRPr="00721893">
        <w:rPr>
          <w:rStyle w:val="StyleBoldUnderline"/>
        </w:rPr>
        <w:t xml:space="preserve">Republicans on Capitol Hill wanted to make one thing clear on Tuesday: </w:t>
      </w:r>
      <w:r w:rsidRPr="001C49D1">
        <w:rPr>
          <w:rStyle w:val="Emphasis"/>
        </w:rPr>
        <w:t>They’re not the party of “anti-vaxxers.”</w:t>
      </w:r>
    </w:p>
    <w:p w14:paraId="3D850D52" w14:textId="77777777" w:rsidR="00B54DDC" w:rsidRPr="00721893" w:rsidRDefault="00B54DDC" w:rsidP="00B54DDC">
      <w:r w:rsidRPr="00721893">
        <w:t>Speaker </w:t>
      </w:r>
      <w:hyperlink r:id="rId57" w:history="1">
        <w:r w:rsidRPr="00721893">
          <w:rPr>
            <w:rStyle w:val="StyleBoldUnderline"/>
          </w:rPr>
          <w:t>John Boehner</w:t>
        </w:r>
      </w:hyperlink>
      <w:r w:rsidRPr="00721893">
        <w:rPr>
          <w:rStyle w:val="StyleBoldUnderline"/>
        </w:rPr>
        <w:t> </w:t>
      </w:r>
      <w:r w:rsidRPr="00721893">
        <w:t xml:space="preserve">(R-Ohio) </w:t>
      </w:r>
      <w:r w:rsidRPr="00721893">
        <w:rPr>
          <w:rStyle w:val="StyleBoldUnderline"/>
        </w:rPr>
        <w:t>was emphatic that all children should be vaccinated against preventable diseases, while several Republicans at a House hearing loudly supported immunizations as proven and safe</w:t>
      </w:r>
      <w:r w:rsidRPr="00721893">
        <w:t>. GOP physicians and other medical experts in Congress warned that parents who choose not to vaccinate their kids are putting the public at risk.</w:t>
      </w:r>
    </w:p>
    <w:p w14:paraId="345CD8BC" w14:textId="77777777" w:rsidR="00B54DDC" w:rsidRPr="00721893" w:rsidRDefault="00B54DDC" w:rsidP="00B54DDC">
      <w:r w:rsidRPr="00721893">
        <w:rPr>
          <w:rStyle w:val="StyleBoldUnderline"/>
        </w:rPr>
        <w:t>The aggressive pushback came a day after</w:t>
      </w:r>
      <w:r w:rsidRPr="00721893">
        <w:t xml:space="preserve"> two likely 2016 GOP presidential hopefuls — Kentucky Sen. </w:t>
      </w:r>
      <w:hyperlink r:id="rId58" w:history="1">
        <w:r w:rsidRPr="00721893">
          <w:rPr>
            <w:rStyle w:val="StyleBoldUnderline"/>
          </w:rPr>
          <w:t>Rand Paul</w:t>
        </w:r>
      </w:hyperlink>
      <w:r w:rsidRPr="00721893">
        <w:rPr>
          <w:rStyle w:val="StyleBoldUnderline"/>
        </w:rPr>
        <w:t> and</w:t>
      </w:r>
      <w:r w:rsidRPr="00721893">
        <w:t xml:space="preserve"> New Jersey Gov. </w:t>
      </w:r>
      <w:r w:rsidRPr="00721893">
        <w:rPr>
          <w:rStyle w:val="StyleBoldUnderline"/>
        </w:rPr>
        <w:t>Chris Christie — suggested parents should have a choice in deciding whether to vaccinate their children</w:t>
      </w:r>
      <w:r w:rsidRPr="00721893">
        <w:t>.</w:t>
      </w:r>
    </w:p>
    <w:p w14:paraId="68F364E2" w14:textId="77777777" w:rsidR="00B54DDC" w:rsidRPr="00721893" w:rsidRDefault="00B54DDC" w:rsidP="00B54DDC">
      <w:r w:rsidRPr="00721893">
        <w:t>“If it’s a personal choice, that would mean you could also dump your sewage and trash in the middle of the street,” Rep. </w:t>
      </w:r>
      <w:hyperlink r:id="rId59" w:history="1">
        <w:r w:rsidRPr="00721893">
          <w:t>John Fleming</w:t>
        </w:r>
      </w:hyperlink>
      <w:r w:rsidRPr="00721893">
        <w:t xml:space="preserve"> (R-La.), a retired Navy physician, told The Hill. “Of course, you’re not allowed to do that, are you? It’s against the law. Why? </w:t>
      </w:r>
      <w:proofErr w:type="gramStart"/>
      <w:r w:rsidRPr="00721893">
        <w:t>Because of public health.</w:t>
      </w:r>
      <w:proofErr w:type="gramEnd"/>
    </w:p>
    <w:p w14:paraId="5C7221F8" w14:textId="77777777" w:rsidR="00B54DDC" w:rsidRPr="00721893" w:rsidRDefault="00B54DDC" w:rsidP="00B54DDC">
      <w:r w:rsidRPr="00721893">
        <w:t>“Vaccinations have been the most important public health development known to mankind,” he added. “The last thing in the world we need to do is to relax our recommendations on vaccinations.”</w:t>
      </w:r>
    </w:p>
    <w:p w14:paraId="218E0834" w14:textId="77777777" w:rsidR="00B54DDC" w:rsidRDefault="00B54DDC" w:rsidP="00B54DDC">
      <w:r w:rsidRPr="00721893">
        <w:rPr>
          <w:rStyle w:val="StyleBoldUnderline"/>
        </w:rPr>
        <w:t>Republicans are wary of appearing to play politics with public health amid a measles outbreak</w:t>
      </w:r>
      <w:r w:rsidRPr="00721893">
        <w:t xml:space="preserve"> that has infected more than 100 people in 14 states. </w:t>
      </w:r>
      <w:r w:rsidRPr="00721893">
        <w:rPr>
          <w:rStyle w:val="StyleBoldUnderline"/>
        </w:rPr>
        <w:t>And the vaccination debate marked a rare occurrence where top Republicans found themselves agreeing with</w:t>
      </w:r>
      <w:r w:rsidRPr="00721893">
        <w:t xml:space="preserve"> President </w:t>
      </w:r>
      <w:r w:rsidRPr="00721893">
        <w:rPr>
          <w:rStyle w:val="StyleBoldUnderline"/>
        </w:rPr>
        <w:t>Obama</w:t>
      </w:r>
      <w:r w:rsidRPr="00721893">
        <w:t>, who strongly urged parents this week to get their kids vaccinated because “it’s good for them.”</w:t>
      </w:r>
    </w:p>
    <w:p w14:paraId="60DD75F3" w14:textId="77777777" w:rsidR="00B54DDC" w:rsidRDefault="00B54DDC" w:rsidP="00B54DDC"/>
    <w:p w14:paraId="2B02DAEC" w14:textId="77777777" w:rsidR="00B54DDC" w:rsidRDefault="00B54DDC" w:rsidP="00B54DDC">
      <w:pPr>
        <w:pStyle w:val="Heading4"/>
      </w:pPr>
      <w:r>
        <w:t>Despite media portrayals to the contrary, GOP is not sympathetic to the anti-vax movement</w:t>
      </w:r>
    </w:p>
    <w:p w14:paraId="27955BF0" w14:textId="77777777" w:rsidR="00B54DDC" w:rsidRPr="001C49D1" w:rsidRDefault="00B54DDC" w:rsidP="00B54DDC">
      <w:r>
        <w:t xml:space="preserve">Celina </w:t>
      </w:r>
      <w:r w:rsidRPr="001C49D1">
        <w:rPr>
          <w:rStyle w:val="StyleStyleBold12pt"/>
        </w:rPr>
        <w:t>Durgin, 2015</w:t>
      </w:r>
      <w:r>
        <w:t xml:space="preserve"> [Collegiate Network Fellow at National Review, Trump Doesn’t Represent Republicans on Vaccine Question, </w:t>
      </w:r>
      <w:r w:rsidRPr="001C49D1">
        <w:t>http://www.nationalreview.com/article/424293/trump-doesnt-represent-republicans-vaccine-question-celina-durgin</w:t>
      </w:r>
      <w:r>
        <w:t>]</w:t>
      </w:r>
    </w:p>
    <w:p w14:paraId="27F4D59D" w14:textId="77777777" w:rsidR="00B54DDC" w:rsidRDefault="00B54DDC" w:rsidP="00B54DDC">
      <w:r w:rsidRPr="001C49D1">
        <w:t xml:space="preserve">Other headlines included “Republicans Ignore Science? </w:t>
      </w:r>
      <w:proofErr w:type="gramStart"/>
      <w:r w:rsidRPr="001C49D1">
        <w:t>During CNN Debate, Candidates Tackle Climate Change, Vaccines” from the International Business Times and “Vaccine Phobia Infects GOP Race” from Politico.</w:t>
      </w:r>
      <w:proofErr w:type="gramEnd"/>
      <w:r w:rsidRPr="001C49D1">
        <w:t xml:space="preserve"> Ar</w:t>
      </w:r>
      <w:r>
        <w:t>thur Allen writes in Politico,</w:t>
      </w:r>
      <w:r>
        <w:br/>
      </w:r>
      <w:r w:rsidRPr="001C49D1">
        <w:t xml:space="preserve">The notions that vaccines are linked to autism, or should be given in small doses over longer periods of time – both scientifically discredited – appear to be seeping into the Republican mainstream, potentially undermining a long consensus around the role of government in protecting populations from disease. </w:t>
      </w:r>
    </w:p>
    <w:p w14:paraId="32B9E3DE" w14:textId="351AE215" w:rsidR="00B54DDC" w:rsidRDefault="00B54DDC" w:rsidP="001305B6">
      <w:r w:rsidRPr="001C49D1">
        <w:rPr>
          <w:rStyle w:val="StyleBoldUnderline"/>
        </w:rPr>
        <w:t>This reaction from the media</w:t>
      </w:r>
      <w:r w:rsidRPr="001C49D1">
        <w:t xml:space="preserve"> — which </w:t>
      </w:r>
      <w:r w:rsidRPr="001C49D1">
        <w:rPr>
          <w:rStyle w:val="StyleBoldUnderline"/>
        </w:rPr>
        <w:t>has been happy to hint that every brash</w:t>
      </w:r>
      <w:r w:rsidRPr="001C49D1">
        <w:t xml:space="preserve"> and ill-informed </w:t>
      </w:r>
      <w:r w:rsidRPr="001C49D1">
        <w:rPr>
          <w:rStyle w:val="StyleBoldUnderline"/>
        </w:rPr>
        <w:t xml:space="preserve">comment from Trump’s mouth represents the distilled essence of the Republican </w:t>
      </w:r>
      <w:proofErr w:type="gramStart"/>
      <w:r w:rsidRPr="001C49D1">
        <w:rPr>
          <w:rStyle w:val="StyleBoldUnderline"/>
        </w:rPr>
        <w:t>party</w:t>
      </w:r>
      <w:proofErr w:type="gramEnd"/>
      <w:r w:rsidRPr="001C49D1">
        <w:t xml:space="preserve"> – provides a good occasi</w:t>
      </w:r>
      <w:r>
        <w:t>on to set the record straight.</w:t>
      </w:r>
      <w:r>
        <w:br/>
      </w:r>
      <w:r w:rsidRPr="001C49D1">
        <w:rPr>
          <w:rStyle w:val="Emphasis"/>
        </w:rPr>
        <w:t>Republicans broadly speaking are not anti-vaccine</w:t>
      </w:r>
      <w:r w:rsidRPr="001C49D1">
        <w:rPr>
          <w:rStyle w:val="StyleBoldUnderline"/>
        </w:rPr>
        <w:t>. A February survey by the Pew Research Center found that 89 percent of Republican voters believe vaccines are “safe,”</w:t>
      </w:r>
      <w:r w:rsidRPr="001C49D1">
        <w:t xml:space="preserve"> compared with 87 percent of Democratic voters. Republicans are a bit more likely, however, to support parental choice on vaccination. Another February Pew survey found that 34 percent of Republicans believe parents have a right to choose for their children, compared with 22 percent of Democrats in 2014. </w:t>
      </w:r>
      <w:r w:rsidRPr="001C49D1">
        <w:rPr>
          <w:rStyle w:val="StyleBoldUnderline"/>
        </w:rPr>
        <w:t xml:space="preserve">These numbers hardly warrant the “anti-vaxxer” label for the entire Republican </w:t>
      </w:r>
      <w:proofErr w:type="gramStart"/>
      <w:r w:rsidRPr="001C49D1">
        <w:rPr>
          <w:rStyle w:val="StyleBoldUnderline"/>
        </w:rPr>
        <w:t>party</w:t>
      </w:r>
      <w:proofErr w:type="gramEnd"/>
      <w:r w:rsidRPr="001C49D1">
        <w:rPr>
          <w:rStyle w:val="StyleBoldUnderline"/>
        </w:rPr>
        <w:t>.</w:t>
      </w:r>
      <w:r w:rsidRPr="001C49D1">
        <w:rPr>
          <w:rStyle w:val="StyleBoldUnderline"/>
        </w:rPr>
        <w:br/>
      </w:r>
      <w:r w:rsidRPr="001C49D1">
        <w:t>There are other indications that the issue doesn’t divide neatly along party lines. The deep blue state of California until this summer allowed parents to opt out of having their kids vaccinated based on “personal beliefs.” </w:t>
      </w:r>
      <w:r w:rsidRPr="001C49D1">
        <w:rPr>
          <w:rStyle w:val="StyleBoldUnderline"/>
        </w:rPr>
        <w:t>The red states of Mississippi and West Virginia,</w:t>
      </w:r>
      <w:r w:rsidRPr="001C49D1">
        <w:t xml:space="preserve"> by contrast, </w:t>
      </w:r>
      <w:r w:rsidRPr="001C49D1">
        <w:rPr>
          <w:rStyle w:val="StyleBoldUnderline"/>
        </w:rPr>
        <w:t>have long disallowed such exemptions and also have the highest rates of immunization in the nation</w:t>
      </w:r>
      <w:r w:rsidR="001305B6">
        <w:t xml:space="preserve">. </w:t>
      </w:r>
    </w:p>
    <w:p w14:paraId="20678169" w14:textId="77777777" w:rsidR="00B54DDC" w:rsidRDefault="00B54DDC" w:rsidP="00B54DDC">
      <w:pPr>
        <w:pStyle w:val="Heading4"/>
      </w:pPr>
      <w:r>
        <w:t>GOP wouldn’t backlash – constituents are overwhelmingly pro-vaccine</w:t>
      </w:r>
    </w:p>
    <w:p w14:paraId="3DDC50BE" w14:textId="77777777" w:rsidR="00B54DDC" w:rsidRPr="00F70E0B" w:rsidRDefault="00B54DDC" w:rsidP="00B54DDC">
      <w:r>
        <w:t xml:space="preserve">Alex B. </w:t>
      </w:r>
      <w:r w:rsidRPr="00F70E0B">
        <w:rPr>
          <w:rStyle w:val="StyleStyleBold12pt"/>
        </w:rPr>
        <w:t>Berezow, 2014</w:t>
      </w:r>
      <w:r>
        <w:t xml:space="preserve"> [Real Clear Science, Are liberals or conservatives more anti-vaccine? </w:t>
      </w:r>
      <w:r w:rsidRPr="00F70E0B">
        <w:t>http://www.realclearscience.com/journal_club/2014/10/20/are_liberals_or_conservatives_more_anti-vaccine_108905.html</w:t>
      </w:r>
      <w:r>
        <w:t>]</w:t>
      </w:r>
    </w:p>
    <w:p w14:paraId="48125A52" w14:textId="77777777" w:rsidR="00B54DDC" w:rsidRPr="00F70E0B" w:rsidRDefault="00B54DDC" w:rsidP="00B54DDC">
      <w:r w:rsidRPr="00F70E0B">
        <w:t>As shown above, 11 states have 4% or more of the kindergarten population exempted from vaccines. (Generally speaking, the number of religious/philosophical exemptions dwarfed the number of medical exemptions.) The worst 11 states are listed below, from most exemptions to least, in addition to their </w:t>
      </w:r>
      <w:hyperlink r:id="rId60" w:history="1">
        <w:r w:rsidRPr="00F70E0B">
          <w:t>Obama-Romney 2012 presidential vote margin</w:t>
        </w:r>
      </w:hyperlink>
      <w:r w:rsidRPr="00F70E0B">
        <w:t> (as a quick-and-dirty proxy for how liberal or conservative the state is):</w:t>
      </w:r>
    </w:p>
    <w:p w14:paraId="031FD8B4" w14:textId="77777777" w:rsidR="00B54DDC" w:rsidRPr="00F70E0B" w:rsidRDefault="00B54DDC" w:rsidP="00B54DDC">
      <w:r w:rsidRPr="00F70E0B">
        <w:t>Oregon (7.1%); Obama +12</w:t>
      </w:r>
      <w:r w:rsidRPr="00F70E0B">
        <w:br/>
        <w:t>Idaho (6.4%); Romney +32</w:t>
      </w:r>
      <w:r w:rsidRPr="00F70E0B">
        <w:br/>
        <w:t>Vermont (6.2%); Obama +36</w:t>
      </w:r>
      <w:r w:rsidRPr="00F70E0B">
        <w:br/>
        <w:t>Michigan (5.9%); Obama +9</w:t>
      </w:r>
      <w:r w:rsidRPr="00F70E0B">
        <w:br/>
        <w:t>Maine (5.5%); Obama +15</w:t>
      </w:r>
      <w:r w:rsidRPr="00F70E0B">
        <w:br/>
        <w:t>Alaska (5.3%); Romney +14</w:t>
      </w:r>
      <w:r w:rsidRPr="00F70E0B">
        <w:br/>
        <w:t>Arizona (4.9%); Romney +9</w:t>
      </w:r>
      <w:r w:rsidRPr="00F70E0B">
        <w:br/>
        <w:t>Wisconsin (4.9%); Obama +7</w:t>
      </w:r>
      <w:r w:rsidRPr="00F70E0B">
        <w:br/>
        <w:t>Washington (4.7%); Obama +15</w:t>
      </w:r>
      <w:r w:rsidRPr="00F70E0B">
        <w:br/>
        <w:t>Colorado (4.6%); Obama +5</w:t>
      </w:r>
      <w:r w:rsidRPr="00F70E0B">
        <w:br/>
        <w:t>Utah (4.4%); Romney +48</w:t>
      </w:r>
    </w:p>
    <w:p w14:paraId="77C92DDB" w14:textId="77777777" w:rsidR="00B54DDC" w:rsidRPr="00F70E0B" w:rsidRDefault="00B54DDC" w:rsidP="00B54DDC">
      <w:r w:rsidRPr="00F70E0B">
        <w:t>*Note: Illinois, Minnesota, Missouri and Wyoming did not report 2013-2014 data. However, according to the CDC's 2012-2013 data, Illinois had a vaccine exemption rate of 6.1%. (Its vote margin was Obama +17.) The other states had exemption rates below 4%.</w:t>
      </w:r>
    </w:p>
    <w:p w14:paraId="7BF11ACD" w14:textId="77777777" w:rsidR="00B54DDC" w:rsidRPr="00F70E0B" w:rsidRDefault="00B54DDC" w:rsidP="00B54DDC">
      <w:r w:rsidRPr="00F70E0B">
        <w:t>The award for the most anti-vaccine state in the country goes to Oregon. This is not a surprise; the </w:t>
      </w:r>
      <w:hyperlink r:id="rId61" w:history="1">
        <w:r w:rsidRPr="00F70E0B">
          <w:t>citizens of Portland are also afraid of fluoride</w:t>
        </w:r>
      </w:hyperlink>
      <w:r w:rsidRPr="00F70E0B">
        <w:t xml:space="preserve">. Thus, </w:t>
      </w:r>
      <w:r w:rsidRPr="00F70E0B">
        <w:rPr>
          <w:rStyle w:val="StyleBoldUnderline"/>
        </w:rPr>
        <w:t>4 of the 5 most anti-vaccine states are solid blue</w:t>
      </w:r>
      <w:r w:rsidRPr="00F70E0B">
        <w:t>. (If Illinois is included, 5 of the 6 most anti-vaccine states are solid blue.) Including Illinois, 8 of the 12 most anti-vaccine states voted for Obama.</w:t>
      </w:r>
    </w:p>
    <w:p w14:paraId="6B9E1F22" w14:textId="77777777" w:rsidR="00B54DDC" w:rsidRPr="00F70E0B" w:rsidRDefault="00B54DDC" w:rsidP="00B54DDC">
      <w:r w:rsidRPr="00F70E0B">
        <w:t>Which states are the most pro-vaccine (i.e., the states with exemption rates below 1%)?</w:t>
      </w:r>
    </w:p>
    <w:p w14:paraId="2C1D5483" w14:textId="77777777" w:rsidR="00B54DDC" w:rsidRPr="00F70E0B" w:rsidRDefault="00B54DDC" w:rsidP="00B54DDC">
      <w:r w:rsidRPr="00F70E0B">
        <w:t>Mississippi (&lt;0.1%); Romney +11</w:t>
      </w:r>
      <w:r w:rsidRPr="00F70E0B">
        <w:br/>
        <w:t>West Virginia (0.2%); Romney +26</w:t>
      </w:r>
      <w:r w:rsidRPr="00F70E0B">
        <w:br/>
        <w:t>Virginia (0.6%); Obama +4</w:t>
      </w:r>
      <w:r w:rsidRPr="00F70E0B">
        <w:br/>
        <w:t>Alabama (0.7%); Romney +23</w:t>
      </w:r>
      <w:r w:rsidRPr="00F70E0B">
        <w:br/>
        <w:t>Delaware (0.8%); Obama +19</w:t>
      </w:r>
      <w:r w:rsidRPr="00F70E0B">
        <w:br/>
        <w:t>Louisiana (0.8%); Romney +17</w:t>
      </w:r>
      <w:r w:rsidRPr="00F70E0B">
        <w:br/>
        <w:t>New York (0.8%); Obama +28</w:t>
      </w:r>
      <w:r w:rsidRPr="00F70E0B">
        <w:br/>
        <w:t>Kentucky (0.9%); Romney +22</w:t>
      </w:r>
    </w:p>
    <w:p w14:paraId="7C3FF47C" w14:textId="77777777" w:rsidR="00B54DDC" w:rsidRPr="00F70E0B" w:rsidRDefault="00B54DDC" w:rsidP="00B54DDC">
      <w:r w:rsidRPr="00F70E0B">
        <w:rPr>
          <w:rStyle w:val="StyleBoldUnderline"/>
        </w:rPr>
        <w:t>The two most pro-vaccine states are solid red, and 5 of the 8 most pro-vaccine states overwhelmingly voted for Romney</w:t>
      </w:r>
      <w:r w:rsidRPr="00F70E0B">
        <w:t>.</w:t>
      </w:r>
    </w:p>
    <w:p w14:paraId="3C934384" w14:textId="77777777" w:rsidR="00B54DDC" w:rsidRPr="00F70E0B" w:rsidRDefault="00B54DDC" w:rsidP="00B54DDC">
      <w:pPr>
        <w:rPr>
          <w:rStyle w:val="StyleBoldUnderline"/>
        </w:rPr>
      </w:pPr>
      <w:r w:rsidRPr="00F70E0B">
        <w:t>There are a few other points worth making. First, the anti-vaccine movement has a strong presence in the West. The Western U.S</w:t>
      </w:r>
      <w:proofErr w:type="gramStart"/>
      <w:r w:rsidRPr="00F70E0B">
        <w:t>.,</w:t>
      </w:r>
      <w:proofErr w:type="gramEnd"/>
      <w:r w:rsidRPr="00F70E0B">
        <w:t xml:space="preserve"> particularly states like Alaska, Idaho, and Washington, have a strong libertarian streak. This libertarianism surely plays a significant role in anti-vaccine ideology. Second, </w:t>
      </w:r>
      <w:r w:rsidRPr="00F70E0B">
        <w:rPr>
          <w:rStyle w:val="StyleBoldUnderline"/>
        </w:rPr>
        <w:t>as a whole, the conservative and religious Deep South is the most pro-vaccine part of the country.</w:t>
      </w:r>
    </w:p>
    <w:p w14:paraId="7891EC33" w14:textId="77777777" w:rsidR="00B54DDC" w:rsidRPr="00F70E0B" w:rsidRDefault="00B54DDC" w:rsidP="00B54DDC">
      <w:pPr>
        <w:rPr>
          <w:rStyle w:val="StyleBoldUnderline"/>
        </w:rPr>
      </w:pPr>
      <w:r w:rsidRPr="00F70E0B">
        <w:t xml:space="preserve">The bottom line is that the CDC data makes it very difficult to argue that conservatives and liberals share equal blame in the anti-vaccine war. </w:t>
      </w:r>
      <w:r w:rsidRPr="00F70E0B">
        <w:rPr>
          <w:rStyle w:val="StyleBoldUnderline"/>
        </w:rPr>
        <w:t>Anti-vaxxers are clearly more associated with the political Left.</w:t>
      </w:r>
    </w:p>
    <w:p w14:paraId="111F6B26" w14:textId="77777777" w:rsidR="00B54DDC" w:rsidRDefault="00B54DDC" w:rsidP="00B54DDC"/>
    <w:p w14:paraId="6989D4A0" w14:textId="77777777" w:rsidR="001305B6" w:rsidRDefault="001305B6" w:rsidP="001305B6">
      <w:pPr>
        <w:pStyle w:val="Heading4"/>
      </w:pPr>
      <w:r>
        <w:t>Mandatory vaccination has bipartisan public support</w:t>
      </w:r>
    </w:p>
    <w:p w14:paraId="67AEF9AE" w14:textId="77777777" w:rsidR="001305B6" w:rsidRPr="00BB4178" w:rsidRDefault="001305B6" w:rsidP="001305B6">
      <w:r w:rsidRPr="00BB4178">
        <w:rPr>
          <w:rStyle w:val="StyleStyleBold12pt"/>
        </w:rPr>
        <w:t>Foley ’17</w:t>
      </w:r>
      <w:r>
        <w:t xml:space="preserve"> [Katherine, Health and Science Reporter for Quartz, “Most Americans on both sides of the political aisle are in favor of school-mandated vaccines”, Feb 2</w:t>
      </w:r>
      <w:r w:rsidRPr="00BB4178">
        <w:rPr>
          <w:vertAlign w:val="superscript"/>
        </w:rPr>
        <w:t>nd</w:t>
      </w:r>
      <w:r>
        <w:t>, https://qz.com/901465/most-americans-are-in-favor-of-mandated-vaccines-at-schools/]</w:t>
      </w:r>
    </w:p>
    <w:p w14:paraId="3EAD7635" w14:textId="77777777" w:rsidR="001305B6" w:rsidRPr="00253581" w:rsidRDefault="001305B6" w:rsidP="001305B6">
      <w:pPr>
        <w:rPr>
          <w:sz w:val="16"/>
        </w:rPr>
      </w:pPr>
      <w:r w:rsidRPr="00253581">
        <w:rPr>
          <w:sz w:val="16"/>
        </w:rPr>
        <w:t xml:space="preserve">But </w:t>
      </w:r>
      <w:r w:rsidRPr="00253581">
        <w:rPr>
          <w:rStyle w:val="StyleBoldUnderline"/>
        </w:rPr>
        <w:t xml:space="preserve">there’s one issue that’s well-supported by US residents </w:t>
      </w:r>
      <w:r w:rsidRPr="00253581">
        <w:rPr>
          <w:rStyle w:val="Emphasis"/>
        </w:rPr>
        <w:t>of all political affiliations</w:t>
      </w:r>
      <w:r w:rsidRPr="00253581">
        <w:rPr>
          <w:sz w:val="16"/>
        </w:rPr>
        <w:t xml:space="preserve">—and it might be a surprise to those listening to the current rhetoric coming out of Washington, DC: </w:t>
      </w:r>
      <w:r w:rsidRPr="00253581">
        <w:rPr>
          <w:rStyle w:val="Emphasis"/>
        </w:rPr>
        <w:t>mandated vaccination</w:t>
      </w:r>
      <w:r w:rsidRPr="00253581">
        <w:rPr>
          <w:rStyle w:val="StyleBoldUnderline"/>
        </w:rPr>
        <w:t xml:space="preserve"> against mumps, measles, and rubella (MMR).</w:t>
      </w:r>
      <w:r>
        <w:rPr>
          <w:rStyle w:val="StyleBoldUnderline"/>
        </w:rPr>
        <w:t xml:space="preserve"> </w:t>
      </w:r>
      <w:r w:rsidRPr="00253581">
        <w:rPr>
          <w:sz w:val="16"/>
        </w:rPr>
        <w:t xml:space="preserve">Recent survey results from the Pew Research Center show </w:t>
      </w:r>
      <w:r w:rsidRPr="00253581">
        <w:rPr>
          <w:rStyle w:val="Emphasis"/>
        </w:rPr>
        <w:t>82% of American adults think schools should force students to get the MMR vaccine.</w:t>
      </w:r>
      <w:r>
        <w:rPr>
          <w:rStyle w:val="Emphasis"/>
        </w:rPr>
        <w:t xml:space="preserve"> </w:t>
      </w:r>
      <w:r w:rsidRPr="00253581">
        <w:rPr>
          <w:rStyle w:val="StyleBoldUnderline"/>
        </w:rPr>
        <w:t>Although roughly 11% of the 1,549 adults surveyed believe vaccines come with a high risk of mild complications, 88%, regardless of their political affiliation, also think the preventative benefits outweigh any of these consequences</w:t>
      </w:r>
      <w:r w:rsidRPr="00253581">
        <w:rPr>
          <w:sz w:val="16"/>
        </w:rPr>
        <w:t>. Among parents, those who had children 4 years and younger were the most skeptical about the safety of vaccines, with 17% saying that they came at a high risk of side effects—but 60% of them still said the preventative health benefits were high as well.</w:t>
      </w:r>
    </w:p>
    <w:p w14:paraId="6059A132" w14:textId="77777777" w:rsidR="001305B6" w:rsidRPr="00F70E0B" w:rsidRDefault="001305B6" w:rsidP="00B54DDC"/>
    <w:p w14:paraId="24A7CD3E" w14:textId="77777777" w:rsidR="00B54DDC" w:rsidRDefault="00B54DDC" w:rsidP="00B54DDC">
      <w:pPr>
        <w:pStyle w:val="Heading4"/>
      </w:pPr>
      <w:r>
        <w:t>The plan is not controversial</w:t>
      </w:r>
    </w:p>
    <w:p w14:paraId="5479975E" w14:textId="77777777" w:rsidR="00B54DDC" w:rsidRPr="00C02E38" w:rsidRDefault="00B54DDC" w:rsidP="00B54DDC">
      <w:r>
        <w:t xml:space="preserve">Ariel </w:t>
      </w:r>
      <w:r w:rsidRPr="00C02E38">
        <w:rPr>
          <w:rStyle w:val="StyleStyleBold12pt"/>
        </w:rPr>
        <w:t>Edwards-Levy, 2015</w:t>
      </w:r>
      <w:r>
        <w:t xml:space="preserve"> [Huffington Post, Republicans and Democrats Agree: Science Behind Vaccines is ‘Indisputable’, </w:t>
      </w:r>
      <w:r w:rsidRPr="00C02E38">
        <w:t>http://www.huffingtonpost.com/2015/02/10/vaccine-poll_n_6654764.html</w:t>
      </w:r>
      <w:r>
        <w:t>]</w:t>
      </w:r>
    </w:p>
    <w:p w14:paraId="57B0D4CD" w14:textId="77777777" w:rsidR="00B54DDC" w:rsidRPr="00C02E38" w:rsidRDefault="00B54DDC" w:rsidP="00B54DDC">
      <w:r w:rsidRPr="00C02E38">
        <w:t>While a recent study </w:t>
      </w:r>
      <w:r w:rsidRPr="00C02E38">
        <w:fldChar w:fldCharType="begin"/>
      </w:r>
      <w:r w:rsidRPr="00C02E38">
        <w:instrText xml:space="preserve"> HYPERLINK "http://www.washingtonpost.com/blogs/monkey-cage/wp/2015/02/09/news-coverage-of-vaccine-controversies-drives-down-support-for-vaccines/" \t "_hplink" </w:instrText>
      </w:r>
      <w:r w:rsidRPr="00C02E38">
        <w:fldChar w:fldCharType="separate"/>
      </w:r>
      <w:r w:rsidRPr="00C02E38">
        <w:t>suggests that coverage</w:t>
      </w:r>
      <w:r w:rsidRPr="00C02E38">
        <w:fldChar w:fldCharType="end"/>
      </w:r>
      <w:r w:rsidRPr="00C02E38">
        <w:t xml:space="preserve"> of controversy over vaccines can actually drive down support for them, </w:t>
      </w:r>
      <w:r w:rsidRPr="00C02E38">
        <w:rPr>
          <w:rStyle w:val="StyleBoldUnderline"/>
        </w:rPr>
        <w:t>a </w:t>
      </w:r>
      <w:r w:rsidRPr="00C02E38">
        <w:rPr>
          <w:rStyle w:val="StyleBoldUnderline"/>
        </w:rPr>
        <w:fldChar w:fldCharType="begin"/>
      </w:r>
      <w:r w:rsidRPr="00C02E38">
        <w:rPr>
          <w:rStyle w:val="StyleBoldUnderline"/>
        </w:rPr>
        <w:instrText xml:space="preserve"> HYPERLINK "https://today.yougov.com/news/2015/02/10/poll-results-vaccination/" \t "_hplink" </w:instrText>
      </w:r>
      <w:r w:rsidRPr="00C02E38">
        <w:rPr>
          <w:rStyle w:val="StyleBoldUnderline"/>
        </w:rPr>
        <w:fldChar w:fldCharType="separate"/>
      </w:r>
      <w:r w:rsidRPr="00C02E38">
        <w:rPr>
          <w:rStyle w:val="StyleBoldUnderline"/>
        </w:rPr>
        <w:t>new HuffPost/YouGov poll</w:t>
      </w:r>
      <w:r w:rsidRPr="00C02E38">
        <w:rPr>
          <w:rStyle w:val="StyleBoldUnderline"/>
        </w:rPr>
        <w:fldChar w:fldCharType="end"/>
      </w:r>
      <w:r w:rsidRPr="00C02E38">
        <w:rPr>
          <w:rStyle w:val="StyleBoldUnderline"/>
        </w:rPr>
        <w:t xml:space="preserve"> finds that most Americans see childhood vaccinations as safe and necessary. And although there are some signs of conservative skepticism, the issue remains </w:t>
      </w:r>
      <w:r w:rsidRPr="00C02E38">
        <w:rPr>
          <w:rStyle w:val="Emphasis"/>
        </w:rPr>
        <w:t>far from becoming a partisan football in public opinion</w:t>
      </w:r>
      <w:r w:rsidRPr="00C02E38">
        <w:rPr>
          <w:rStyle w:val="StyleBoldUnderline"/>
        </w:rPr>
        <w:t>.</w:t>
      </w:r>
    </w:p>
    <w:p w14:paraId="35E0ACA4" w14:textId="77777777" w:rsidR="00B54DDC" w:rsidRPr="00C02E38" w:rsidRDefault="00B54DDC" w:rsidP="00B54DDC">
      <w:r w:rsidRPr="00C02E38">
        <w:rPr>
          <w:rStyle w:val="StyleBoldUnderline"/>
        </w:rPr>
        <w:t>The idea that vaccination is an issue of freedom hasn’t taken much hold. Seventy percent of Americans say the issue of whether children should be vaccinated is a matter of public health, while just 22 percent describe it as a personal choice</w:t>
      </w:r>
      <w:r w:rsidRPr="00C02E38">
        <w:t>. Just 21 percent know anyone who’s decided not to vaccinate their own children. (In another sign of sound priorities, a majority also says the measles pose a bigger threat to Americans than Ebola did last year.)</w:t>
      </w:r>
    </w:p>
    <w:p w14:paraId="074BE633" w14:textId="77777777" w:rsidR="00B54DDC" w:rsidRPr="00C02E38" w:rsidRDefault="00B54DDC" w:rsidP="00B54DDC">
      <w:r w:rsidRPr="00C02E38">
        <w:rPr>
          <w:rStyle w:val="StyleBoldUnderline"/>
        </w:rPr>
        <w:t>Most people don’t think the issue of vaccinations should even be up for debate</w:t>
      </w:r>
      <w:r w:rsidRPr="00C02E38">
        <w:t>. Fifty-nine percent say the science supporting the safety of childhood vaccinations is indisputable, as President Barack Obama argued in </w:t>
      </w:r>
      <w:r w:rsidRPr="00C02E38">
        <w:fldChar w:fldCharType="begin"/>
      </w:r>
      <w:r w:rsidRPr="00C02E38">
        <w:instrText xml:space="preserve"> HYPERLINK "http://www.washingtonpost.com/news/morning-mix/wp/2015/02/02/get-your-kids-vaccinated-obama-tells-parents-doubting-indisputable-science/" \t "_hplink" </w:instrText>
      </w:r>
      <w:r w:rsidRPr="00C02E38">
        <w:fldChar w:fldCharType="separate"/>
      </w:r>
      <w:r w:rsidRPr="00C02E38">
        <w:t>a TV interview earlier this month</w:t>
      </w:r>
      <w:r w:rsidRPr="00C02E38">
        <w:fldChar w:fldCharType="end"/>
      </w:r>
      <w:r w:rsidRPr="00C02E38">
        <w:t>.</w:t>
      </w:r>
    </w:p>
    <w:p w14:paraId="05CAE51C" w14:textId="77777777" w:rsidR="00B54DDC" w:rsidRPr="00C02E38" w:rsidRDefault="00B54DDC" w:rsidP="00B54DDC">
      <w:r w:rsidRPr="00C02E38">
        <w:t>Americans under 45 are 15 points less likely than older Americans to say that vaccination is a matter of public health, and 14 points less likely to say that the science was indisputable. A new </w:t>
      </w:r>
      <w:r w:rsidRPr="00C02E38">
        <w:fldChar w:fldCharType="begin"/>
      </w:r>
      <w:r w:rsidRPr="00C02E38">
        <w:instrText xml:space="preserve"> HYPERLINK "http://www.people-press.org/2015/02/09/83-percent-say-measles-vaccine-is-safe-for-healthy-children/" \t "_hplink" </w:instrText>
      </w:r>
      <w:r w:rsidRPr="00C02E38">
        <w:fldChar w:fldCharType="separate"/>
      </w:r>
      <w:r w:rsidRPr="00C02E38">
        <w:t>Pew Research survey</w:t>
      </w:r>
      <w:r w:rsidRPr="00C02E38">
        <w:fldChar w:fldCharType="end"/>
      </w:r>
      <w:r w:rsidRPr="00C02E38">
        <w:t>, which found that 83 percent of Americans consider vaccines safe for healthy children, showed a similar breakdown, with older adults and those who had graduated from college most likely to believe vaccines were safe.</w:t>
      </w:r>
    </w:p>
    <w:p w14:paraId="53C40796" w14:textId="77777777" w:rsidR="00B54DDC" w:rsidRPr="00C02E38" w:rsidRDefault="00B54DDC" w:rsidP="00B54DDC">
      <w:pPr>
        <w:rPr>
          <w:rStyle w:val="StyleBoldUnderline"/>
        </w:rPr>
      </w:pPr>
      <w:r w:rsidRPr="00C02E38">
        <w:rPr>
          <w:rStyle w:val="StyleBoldUnderline"/>
        </w:rPr>
        <w:t>Political views, though, don’t seem to play much of a role</w:t>
      </w:r>
      <w:r w:rsidRPr="00C02E38">
        <w:t xml:space="preserve">. Democrats are 30 points more likely than Republicans to have at least a fair amount of trust in the government’s vaccination policies. But Democrats and Republicans are about equally likely — at 61 and 62 percent, respectively — to say the science itself on vaccines is indisputable. </w:t>
      </w:r>
      <w:r w:rsidRPr="00C02E38">
        <w:rPr>
          <w:rStyle w:val="StyleBoldUnderline"/>
        </w:rPr>
        <w:t>More than 70 percent in both parties consider vaccination a public health issue.</w:t>
      </w:r>
    </w:p>
    <w:p w14:paraId="2263E9F9" w14:textId="77777777" w:rsidR="00B54DDC" w:rsidRPr="00C02E38" w:rsidRDefault="00B54DDC" w:rsidP="00B54DDC">
      <w:r w:rsidRPr="00C02E38">
        <w:rPr>
          <w:rStyle w:val="StyleBoldUnderline"/>
        </w:rPr>
        <w:t xml:space="preserve">“I’m encouraged by the </w:t>
      </w:r>
      <w:r w:rsidRPr="00C02E38">
        <w:rPr>
          <w:rStyle w:val="Emphasis"/>
        </w:rPr>
        <w:t>general bipartisan agreement</w:t>
      </w:r>
      <w:r w:rsidRPr="00C02E38">
        <w:rPr>
          <w:rStyle w:val="StyleBoldUnderline"/>
        </w:rPr>
        <w:t xml:space="preserve"> that vaccines are a matter of public health and have a strong scientific basis,” said Brendan Nyhan</w:t>
      </w:r>
      <w:r w:rsidRPr="00C02E38">
        <w:t>, a political scientist at Dartmouth College who had </w:t>
      </w:r>
      <w:r w:rsidRPr="00C02E38">
        <w:fldChar w:fldCharType="begin"/>
      </w:r>
      <w:r w:rsidRPr="00C02E38">
        <w:instrText xml:space="preserve"> HYPERLINK "http://www.nytimes.com/2015/02/03/upshot/spreading-along-with-measles-polarization-on-a-hot-button-issue.html?smid=tw-share&amp;abt=0002&amp;abg=1" \t "_hplink" </w:instrText>
      </w:r>
      <w:r w:rsidRPr="00C02E38">
        <w:fldChar w:fldCharType="separate"/>
      </w:r>
      <w:r w:rsidRPr="00C02E38">
        <w:t>earlier voiced concerns</w:t>
      </w:r>
      <w:r w:rsidRPr="00C02E38">
        <w:fldChar w:fldCharType="end"/>
      </w:r>
      <w:r w:rsidRPr="00C02E38">
        <w:t> that the debate could end up politicizing vaccination.</w:t>
      </w:r>
    </w:p>
    <w:p w14:paraId="6E13BF2F" w14:textId="77777777" w:rsidR="00B54DDC" w:rsidRDefault="00B54DDC" w:rsidP="00B54DDC">
      <w:pPr>
        <w:jc w:val="center"/>
        <w:rPr>
          <w:rFonts w:ascii="Helvetica Neue" w:eastAsia="Times New Roman" w:hAnsi="Helvetica Neue" w:cs="Times New Roman"/>
          <w:color w:val="000000"/>
          <w:sz w:val="27"/>
          <w:szCs w:val="27"/>
        </w:rPr>
      </w:pPr>
    </w:p>
    <w:p w14:paraId="069A6417" w14:textId="77777777" w:rsidR="00B54DDC" w:rsidRPr="00910F4F" w:rsidRDefault="00B54DDC" w:rsidP="00B54DDC">
      <w:pPr>
        <w:pStyle w:val="Heading4"/>
        <w:rPr>
          <w:rStyle w:val="StyleStyleBold12pt"/>
          <w:b/>
        </w:rPr>
      </w:pPr>
      <w:r>
        <w:rPr>
          <w:rStyle w:val="StyleStyleBold12pt"/>
          <w:b/>
        </w:rPr>
        <w:t>Prefer our evidence – media misreports of controversy are false</w:t>
      </w:r>
    </w:p>
    <w:p w14:paraId="6BFE7D20" w14:textId="77777777" w:rsidR="00B54DDC" w:rsidRDefault="00B54DDC" w:rsidP="00B54DDC">
      <w:r w:rsidRPr="00910F4F">
        <w:rPr>
          <w:rStyle w:val="StyleStyleBold12pt"/>
        </w:rPr>
        <w:t>Sarah Despres, 2015</w:t>
      </w:r>
      <w:r>
        <w:t xml:space="preserve"> [Politico, Vaccines aren’t Partisan, </w:t>
      </w:r>
      <w:r w:rsidRPr="00910F4F">
        <w:t>http://www.politico.com/magazine/story/2015/02/vaccines-bipartisan-support-114915</w:t>
      </w:r>
      <w:r>
        <w:t>]</w:t>
      </w:r>
    </w:p>
    <w:p w14:paraId="1D132C5D" w14:textId="77777777" w:rsidR="00B54DDC" w:rsidRDefault="00B54DDC" w:rsidP="00B54DDC">
      <w:r w:rsidRPr="00910F4F">
        <w:t>As measles cases continue to mount in the United States—the District of Columbia is the latest to report a fresh case—</w:t>
      </w:r>
      <w:r w:rsidRPr="00910F4F">
        <w:rPr>
          <w:rStyle w:val="StyleBoldUnderline"/>
        </w:rPr>
        <w:t xml:space="preserve">the media is depicting the issue of vaccinations as an increasingly partisan one. </w:t>
      </w:r>
      <w:r w:rsidRPr="00910F4F">
        <w:rPr>
          <w:rStyle w:val="Emphasis"/>
        </w:rPr>
        <w:t>But it isn’t.</w:t>
      </w:r>
      <w:r w:rsidRPr="00910F4F">
        <w:t xml:space="preserve"> Here is an overlooked fact about vaccines and politics: For the most part, </w:t>
      </w:r>
      <w:r w:rsidRPr="00910F4F">
        <w:rPr>
          <w:rStyle w:val="StyleBoldUnderline"/>
        </w:rPr>
        <w:t>there is broad bipartisan support for immunizations. Vaccine policy is one of those rare areas in which Republicans and Democrats have worked together to address vital public health issues. Despite what the media says, this isn’t likely to change</w:t>
      </w:r>
      <w:r w:rsidRPr="00910F4F">
        <w:t>. And as we have seen by the swift backlash against the more extreme statements made by some public officials, politicians who take anti-vaccine positions might very well end up doing no more than risk their reputations.</w:t>
      </w:r>
    </w:p>
    <w:p w14:paraId="0399A975" w14:textId="77777777" w:rsidR="00B54DDC" w:rsidRDefault="00B54DDC" w:rsidP="00B54DDC"/>
    <w:p w14:paraId="39068D6D" w14:textId="77777777" w:rsidR="00B54DDC" w:rsidRDefault="00B54DDC" w:rsidP="00B54DDC">
      <w:pPr>
        <w:pStyle w:val="Heading4"/>
      </w:pPr>
      <w:r>
        <w:t>Bipartisan support for immunization</w:t>
      </w:r>
    </w:p>
    <w:p w14:paraId="4B6C509C" w14:textId="77777777" w:rsidR="00B54DDC" w:rsidRPr="002E440B" w:rsidRDefault="00B54DDC" w:rsidP="00B54DDC">
      <w:r>
        <w:t xml:space="preserve">Tom </w:t>
      </w:r>
      <w:r w:rsidRPr="002E440B">
        <w:rPr>
          <w:rStyle w:val="StyleStyleBold12pt"/>
        </w:rPr>
        <w:t>Howell</w:t>
      </w:r>
      <w:r>
        <w:t xml:space="preserve">, Jr., </w:t>
      </w:r>
      <w:r w:rsidRPr="002E440B">
        <w:rPr>
          <w:rStyle w:val="StyleStyleBold12pt"/>
        </w:rPr>
        <w:t>2015</w:t>
      </w:r>
      <w:r>
        <w:t xml:space="preserve"> [The Washington Times, Congress shows bipartisan support for vaccinations, </w:t>
      </w:r>
      <w:r w:rsidRPr="002E440B">
        <w:t>http://www.washingtontimes.com/news/2015/feb/10/congress-show-bipartisan-support-for-vaccination/</w:t>
      </w:r>
      <w:r>
        <w:t>]</w:t>
      </w:r>
    </w:p>
    <w:p w14:paraId="155D4B7D" w14:textId="77777777" w:rsidR="00B54DDC" w:rsidRPr="002E440B" w:rsidRDefault="00B54DDC" w:rsidP="00B54DDC">
      <w:r w:rsidRPr="002E440B">
        <w:rPr>
          <w:rStyle w:val="StyleBoldUnderline"/>
        </w:rPr>
        <w:t xml:space="preserve">Congressional lawmakers said Tuesday that well-educated parents who refuse to immunize their children against measles and other diseases are eroding decades of medical progress in America, delivering a </w:t>
      </w:r>
      <w:r w:rsidRPr="002E440B">
        <w:rPr>
          <w:rStyle w:val="Emphasis"/>
        </w:rPr>
        <w:t>bipartisan show of unity</w:t>
      </w:r>
      <w:r w:rsidRPr="002E440B">
        <w:rPr>
          <w:rStyle w:val="StyleBoldUnderline"/>
        </w:rPr>
        <w:t xml:space="preserve"> after top Republican presidential contenders last week stumbled over the issue</w:t>
      </w:r>
      <w:r w:rsidRPr="002E440B">
        <w:t>.</w:t>
      </w:r>
    </w:p>
    <w:p w14:paraId="3725B395" w14:textId="77777777" w:rsidR="00B54DDC" w:rsidRPr="002E440B" w:rsidRDefault="00B54DDC" w:rsidP="00B54DDC">
      <w:r w:rsidRPr="002E440B">
        <w:rPr>
          <w:rStyle w:val="StyleBoldUnderline"/>
        </w:rPr>
        <w:t>Members of the </w:t>
      </w:r>
      <w:hyperlink r:id="rId62" w:history="1">
        <w:r w:rsidRPr="002E440B">
          <w:rPr>
            <w:rStyle w:val="StyleBoldUnderline"/>
          </w:rPr>
          <w:t>Senate Health Committee</w:t>
        </w:r>
      </w:hyperlink>
      <w:r w:rsidRPr="002E440B">
        <w:rPr>
          <w:rStyle w:val="StyleBoldUnderline"/>
        </w:rPr>
        <w:t> implicitly rebuked parents who’ve refused to vaccinate their children</w:t>
      </w:r>
      <w:r w:rsidRPr="002E440B">
        <w:t xml:space="preserve"> based on discredited studies that linked the shots to autism or other serious disorders.</w:t>
      </w:r>
    </w:p>
    <w:p w14:paraId="41B11336" w14:textId="77777777" w:rsidR="00B54DDC" w:rsidRDefault="00B54DDC" w:rsidP="00B54DDC"/>
    <w:p w14:paraId="3C67254F" w14:textId="4A83C872" w:rsidR="00B54DDC" w:rsidRDefault="00B54DDC" w:rsidP="00B54DDC">
      <w:pPr>
        <w:pStyle w:val="Heading2"/>
      </w:pPr>
      <w:r>
        <w:t>AT: Counterplans</w:t>
      </w:r>
    </w:p>
    <w:p w14:paraId="5C0F1ACB" w14:textId="70E17F26" w:rsidR="00B54DDC" w:rsidRDefault="00B54DDC" w:rsidP="00B54DDC">
      <w:pPr>
        <w:pStyle w:val="Heading3"/>
      </w:pPr>
      <w:r>
        <w:t>AT: Liberal Paternalism</w:t>
      </w:r>
    </w:p>
    <w:p w14:paraId="3DE2D259" w14:textId="77777777" w:rsidR="00B54DDC" w:rsidRDefault="00B54DDC" w:rsidP="00B54DDC">
      <w:pPr>
        <w:pStyle w:val="Heading4"/>
      </w:pPr>
      <w:r>
        <w:t>Risk communication fails to convince parents and actually hardens their resolve – only a hardline approach like the plan can solve</w:t>
      </w:r>
    </w:p>
    <w:p w14:paraId="41AC7454" w14:textId="77777777" w:rsidR="00B54DDC" w:rsidRPr="001D15EF" w:rsidRDefault="00B54DDC" w:rsidP="00B54DDC">
      <w:r w:rsidRPr="001D15EF">
        <w:t xml:space="preserve">John </w:t>
      </w:r>
      <w:r w:rsidRPr="001D15EF">
        <w:rPr>
          <w:rStyle w:val="StyleStyleBold12pt"/>
        </w:rPr>
        <w:t>Rainford, 2015</w:t>
      </w:r>
      <w:r w:rsidRPr="001D15EF">
        <w:t xml:space="preserve"> [former Director, Emergency and Risk Communications for Health Canada and Global Project Lead, Risk Communication Capacity Building for the World Health Organization, The hardline strategy on vaccine hesitancy, http://policyoptions.irpp.org/2015/06/04/the-hardline-strategy-on-vaccine-hesitancy/]</w:t>
      </w:r>
    </w:p>
    <w:p w14:paraId="0FF785BF" w14:textId="77777777" w:rsidR="00B54DDC" w:rsidRPr="0051574F" w:rsidRDefault="00B54DDC" w:rsidP="00B54DDC">
      <w:r>
        <w:t>T</w:t>
      </w:r>
      <w:r w:rsidRPr="0051574F">
        <w:t xml:space="preserve">his comes as a profound disappointment for too many leaders, </w:t>
      </w:r>
      <w:r w:rsidRPr="0051574F">
        <w:rPr>
          <w:rStyle w:val="StyleBoldUnderline"/>
        </w:rPr>
        <w:t>scientists and experts</w:t>
      </w:r>
      <w:r w:rsidRPr="0051574F">
        <w:t xml:space="preserve">. They </w:t>
      </w:r>
      <w:r w:rsidRPr="0051574F">
        <w:rPr>
          <w:rStyle w:val="StyleBoldUnderline"/>
        </w:rPr>
        <w:t>imagine risk communication</w:t>
      </w:r>
      <w:r w:rsidRPr="0051574F">
        <w:t xml:space="preserve"> as a kind of specialized public relations that </w:t>
      </w:r>
      <w:r w:rsidRPr="0051574F">
        <w:rPr>
          <w:rStyle w:val="StyleBoldUnderline"/>
        </w:rPr>
        <w:t>will</w:t>
      </w:r>
      <w:r w:rsidRPr="0051574F">
        <w:t xml:space="preserve">, at the end of the day, make sure everyone agrees with them and </w:t>
      </w:r>
      <w:r w:rsidRPr="0051574F">
        <w:rPr>
          <w:rStyle w:val="StyleBoldUnderline"/>
        </w:rPr>
        <w:t>allow them to manage a risk</w:t>
      </w:r>
      <w:r w:rsidRPr="0051574F">
        <w:t xml:space="preserve"> as they see fit. In this interpretation, </w:t>
      </w:r>
      <w:r w:rsidRPr="0051574F">
        <w:rPr>
          <w:rStyle w:val="StyleBoldUnderline"/>
        </w:rPr>
        <w:t>communicating risk is a matter of simply explaining the science better or more persuasively. With most serious risk, however, evidence suggests explanation is not necessarily the problem</w:t>
      </w:r>
      <w:r w:rsidRPr="0051574F">
        <w:t>.</w:t>
      </w:r>
    </w:p>
    <w:p w14:paraId="25D2B1F3" w14:textId="77777777" w:rsidR="00B54DDC" w:rsidRPr="0051574F" w:rsidRDefault="00B54DDC" w:rsidP="00B54DDC">
      <w:r w:rsidRPr="0051574F">
        <w:t xml:space="preserve">Indeed, </w:t>
      </w:r>
      <w:r w:rsidRPr="0051574F">
        <w:rPr>
          <w:rStyle w:val="StyleBoldUnderline"/>
        </w:rPr>
        <w:t xml:space="preserve">for those who oppose vaccines, additional scientific explanation is likely to </w:t>
      </w:r>
      <w:r w:rsidRPr="0051574F">
        <w:rPr>
          <w:rStyle w:val="Emphasis"/>
        </w:rPr>
        <w:t>only harden their views</w:t>
      </w:r>
      <w:r w:rsidRPr="0051574F">
        <w:t>. U.S. </w:t>
      </w:r>
      <w:hyperlink r:id="rId63" w:history="1">
        <w:r w:rsidRPr="0051574F">
          <w:t>research</w:t>
        </w:r>
      </w:hyperlink>
      <w:r w:rsidRPr="0051574F">
        <w:t xml:space="preserve"> has found that when presented with </w:t>
      </w:r>
      <w:proofErr w:type="gramStart"/>
      <w:r w:rsidRPr="0051574F">
        <w:t>information which</w:t>
      </w:r>
      <w:proofErr w:type="gramEnd"/>
      <w:r w:rsidRPr="0051574F">
        <w:t xml:space="preserve"> contradicts their beliefs, people actually become more convinced, not less, that they’re correct. Shaming, meanwhile, is risky not only because it heightens anxiety and leads people to seek security in already consonant perspectives; politically, it can also force many on the vaccine sidelines to withdraw from the debate altogether or to side with those they may perceive to be under attack.</w:t>
      </w:r>
    </w:p>
    <w:p w14:paraId="1F018EA5" w14:textId="77777777" w:rsidR="00B54DDC" w:rsidRPr="0051574F" w:rsidRDefault="00B54DDC" w:rsidP="00B54DDC">
      <w:pPr>
        <w:rPr>
          <w:rStyle w:val="StyleBoldUnderline"/>
        </w:rPr>
      </w:pPr>
      <w:r w:rsidRPr="0051574F">
        <w:t>So let’s be clear on what we are doing.  </w:t>
      </w:r>
      <w:r w:rsidRPr="0051574F">
        <w:rPr>
          <w:rStyle w:val="StyleBoldUnderline"/>
        </w:rPr>
        <w:t>A hardline approach</w:t>
      </w:r>
      <w:r w:rsidRPr="0051574F">
        <w:t xml:space="preserve">, aggressively taking on the anti-vaccination and vaccine-hesitant communities is not a risk communication strategy. Quite the opposite – without dialogue, negotiation, and understanding, it </w:t>
      </w:r>
      <w:r w:rsidRPr="0051574F">
        <w:rPr>
          <w:rStyle w:val="StyleBoldUnderline"/>
        </w:rPr>
        <w:t>represents the abandonment of a risk communication strategy.</w:t>
      </w:r>
    </w:p>
    <w:p w14:paraId="19CA21D7" w14:textId="77777777" w:rsidR="00B54DDC" w:rsidRPr="0051574F" w:rsidRDefault="00B54DDC" w:rsidP="00B54DDC">
      <w:r w:rsidRPr="0051574F">
        <w:rPr>
          <w:rStyle w:val="Emphasis"/>
        </w:rPr>
        <w:t>That may well be an appropriate policy option</w:t>
      </w:r>
      <w:r w:rsidRPr="0051574F">
        <w:t>. As one of the Carleton workshop experts noted: ”œwhat we’re doing is just not working”</w:t>
      </w:r>
      <w:r w:rsidRPr="0051574F">
        <w:rPr>
          <w:rFonts w:ascii="Wingdings" w:hAnsi="Wingdings" w:cs="Wingdings"/>
        </w:rPr>
        <w:t></w:t>
      </w:r>
      <w:r w:rsidRPr="0051574F">
        <w:t>. But it’s an option that may have serious implications, and if the Minister of Health and other authorities are truly serious about ”œtaking off the gloves”</w:t>
      </w:r>
      <w:r w:rsidRPr="0051574F">
        <w:rPr>
          <w:rFonts w:ascii="Wingdings" w:hAnsi="Wingdings" w:cs="Wingdings"/>
        </w:rPr>
        <w:t></w:t>
      </w:r>
      <w:r w:rsidRPr="0051574F">
        <w:t xml:space="preserve"> in how to communicate about vaccines, they better make sure there is something more than just emotionally compelling pleas founded on the politics of frustration.</w:t>
      </w:r>
    </w:p>
    <w:p w14:paraId="7A80FD09" w14:textId="77777777" w:rsidR="00B54DDC" w:rsidRPr="0051574F" w:rsidRDefault="00B54DDC" w:rsidP="00B54DDC">
      <w:r w:rsidRPr="0051574F">
        <w:t xml:space="preserve">There is evidence to suggest that without a legitimate risk communication strategy, the vaccine hesitant cohort will only grow in size, increasing the health threat of vaccine-preventable diseases to the larger population. In its absence, there needs to a serious action in other areas.  For example, </w:t>
      </w:r>
      <w:r w:rsidRPr="0051574F">
        <w:rPr>
          <w:rStyle w:val="StyleBoldUnderline"/>
        </w:rPr>
        <w:t>developing a national immunization strategy that would include extending mandatory school-entry vaccination laws nationwide</w:t>
      </w:r>
      <w:r w:rsidRPr="0051574F">
        <w:t>, enacting legislation such as that recently introduced in Oregon and California to all but eliminate non-medical exemptions to ensure compliance, or investing in robust surveillance and electronic record keeping. But that would require not only a significant investment of financial capital, but also the symbolic capital associated with shouldering some political risk.</w:t>
      </w:r>
    </w:p>
    <w:p w14:paraId="41782A7F" w14:textId="77777777" w:rsidR="00B54DDC" w:rsidRPr="0051574F" w:rsidRDefault="00B54DDC" w:rsidP="00B54DDC">
      <w:r w:rsidRPr="0051574F">
        <w:t xml:space="preserve">A hardline communication approach on vaccine hesitancy gives voice to pro-vaccine frustration and passion, and this plays an important role in both constituting and sustaining support from the public health and medical communities, but it may also have significant repercussions in the years to come since we know that more aggressive, shaming and blaming strategies do very little to change risky behaviour. </w:t>
      </w:r>
      <w:r w:rsidRPr="0051574F">
        <w:rPr>
          <w:rStyle w:val="StyleBoldUnderline"/>
        </w:rPr>
        <w:t xml:space="preserve">If health authorities are truly serious about taking a hardline in communicating the importance of vaccines, it will have to be backed up by </w:t>
      </w:r>
      <w:r w:rsidRPr="0051574F">
        <w:rPr>
          <w:rStyle w:val="Emphasis"/>
        </w:rPr>
        <w:t>bold policy action.</w:t>
      </w:r>
    </w:p>
    <w:p w14:paraId="3A031717" w14:textId="77777777" w:rsidR="00B54DDC" w:rsidRPr="0051574F" w:rsidRDefault="00B54DDC" w:rsidP="00B54DDC"/>
    <w:p w14:paraId="3E340F7C" w14:textId="77777777" w:rsidR="00B54DDC" w:rsidRDefault="00B54DDC" w:rsidP="00B54DDC">
      <w:pPr>
        <w:pStyle w:val="Heading4"/>
      </w:pPr>
      <w:r>
        <w:t>Only a MANDATORY policy can solve – informing vaccine-hesitant people about the importance of vaccines fails</w:t>
      </w:r>
    </w:p>
    <w:p w14:paraId="6E42D093" w14:textId="77777777" w:rsidR="00B54DDC" w:rsidRPr="00090446" w:rsidRDefault="00B54DDC" w:rsidP="00B54DDC">
      <w:r w:rsidRPr="00090446">
        <w:t xml:space="preserve">Eve </w:t>
      </w:r>
      <w:r w:rsidRPr="00090446">
        <w:rPr>
          <w:rStyle w:val="StyleStyleBold12pt"/>
        </w:rPr>
        <w:t xml:space="preserve">Dubé, </w:t>
      </w:r>
      <w:proofErr w:type="gramStart"/>
      <w:r w:rsidRPr="00090446">
        <w:rPr>
          <w:rStyle w:val="StyleStyleBold12pt"/>
        </w:rPr>
        <w:t>et</w:t>
      </w:r>
      <w:proofErr w:type="gramEnd"/>
      <w:r w:rsidRPr="00090446">
        <w:rPr>
          <w:rStyle w:val="StyleStyleBold12pt"/>
        </w:rPr>
        <w:t>. Al, 2016</w:t>
      </w:r>
      <w:r w:rsidRPr="00090446">
        <w:t xml:space="preserve"> [Eve Dubé,</w:t>
      </w:r>
      <w:r>
        <w:t xml:space="preserve"> </w:t>
      </w:r>
      <w:r w:rsidRPr="00090446">
        <w:t>Dominique Gagnon,</w:t>
      </w:r>
      <w:r>
        <w:t xml:space="preserve"> </w:t>
      </w:r>
      <w:r w:rsidRPr="00090446">
        <w:t>Manale Ouakki,</w:t>
      </w:r>
      <w:r>
        <w:t xml:space="preserve"> </w:t>
      </w:r>
      <w:r w:rsidRPr="00090446">
        <w:t>Julie A. Bettinger,</w:t>
      </w:r>
      <w:r>
        <w:t xml:space="preserve"> </w:t>
      </w:r>
      <w:r w:rsidRPr="00090446">
        <w:t>Maryse Guay,</w:t>
      </w:r>
      <w:r>
        <w:t xml:space="preserve"> </w:t>
      </w:r>
      <w:r w:rsidRPr="00090446">
        <w:t>Scott Halperin,</w:t>
      </w:r>
      <w:r>
        <w:t xml:space="preserve"> </w:t>
      </w:r>
      <w:r w:rsidRPr="00090446">
        <w:t>Kumanan Wilson,</w:t>
      </w:r>
      <w:r>
        <w:t xml:space="preserve"> </w:t>
      </w:r>
      <w:r w:rsidRPr="00090446">
        <w:t>Janice Graham,</w:t>
      </w:r>
      <w:r>
        <w:t xml:space="preserve"> </w:t>
      </w:r>
      <w:r w:rsidRPr="00090446">
        <w:t>Holly O. Witteman,</w:t>
      </w:r>
      <w:r>
        <w:t xml:space="preserve"> </w:t>
      </w:r>
      <w:r w:rsidRPr="00090446">
        <w:t>Shannon MacDonald,</w:t>
      </w:r>
      <w:r>
        <w:t xml:space="preserve"> </w:t>
      </w:r>
      <w:r w:rsidRPr="00090446">
        <w:t>William Fisher,</w:t>
      </w:r>
      <w:r>
        <w:t xml:space="preserve"> Laurence Monnais, </w:t>
      </w:r>
      <w:r w:rsidRPr="00090446">
        <w:t>Dat Tran,</w:t>
      </w:r>
      <w:r>
        <w:t xml:space="preserve"> </w:t>
      </w:r>
      <w:r w:rsidRPr="00090446">
        <w:t>Arnaud Gagneur,</w:t>
      </w:r>
      <w:r>
        <w:t xml:space="preserve"> </w:t>
      </w:r>
      <w:r w:rsidRPr="00090446">
        <w:t>Juliet Guichon,</w:t>
      </w:r>
      <w:r>
        <w:t xml:space="preserve"> </w:t>
      </w:r>
      <w:r w:rsidRPr="00090446">
        <w:t>Vineet Saini,</w:t>
      </w:r>
      <w:r>
        <w:t xml:space="preserve"> </w:t>
      </w:r>
      <w:r w:rsidRPr="00090446">
        <w:t>Jane M. Heffernan,</w:t>
      </w:r>
      <w:r>
        <w:t xml:space="preserve"> </w:t>
      </w:r>
      <w:r w:rsidRPr="00090446">
        <w:t>Samantha Meyer,</w:t>
      </w:r>
      <w:r>
        <w:t xml:space="preserve"> </w:t>
      </w:r>
      <w:r w:rsidRPr="00090446">
        <w:t>S. Michelle Driedger,</w:t>
      </w:r>
      <w:r>
        <w:t xml:space="preserve"> </w:t>
      </w:r>
      <w:r w:rsidRPr="00090446">
        <w:t>Joshua Greenberg,</w:t>
      </w:r>
      <w:r>
        <w:t xml:space="preserve"> </w:t>
      </w:r>
      <w:r w:rsidRPr="00090446">
        <w:t>Heather MacDougall,</w:t>
      </w:r>
      <w:r>
        <w:t xml:space="preserve"> </w:t>
      </w:r>
      <w:r w:rsidRPr="00090446">
        <w:t>Canadian Immunization Research Network</w:t>
      </w:r>
      <w:r>
        <w:t xml:space="preserve">, Understanding Vaccine Hesitancy in Canada: Results of a Consultation Study by the Canadian Immunization Research Network, </w:t>
      </w:r>
      <w:r w:rsidRPr="00090446">
        <w:t>http://journals.plos.org/plosone/article?id=10.1371/journal.pone.0156118</w:t>
      </w:r>
      <w:r>
        <w:t>]</w:t>
      </w:r>
    </w:p>
    <w:p w14:paraId="14489104" w14:textId="77777777" w:rsidR="00B54DDC" w:rsidRDefault="00B54DDC" w:rsidP="00B54DDC">
      <w:r w:rsidRPr="00195ABB">
        <w:t xml:space="preserve">According to participants, misinformation or lack of knowledge about vaccines are other important causes of vaccine hesitancy. </w:t>
      </w:r>
      <w:proofErr w:type="gramStart"/>
      <w:r w:rsidRPr="00195ABB">
        <w:t xml:space="preserve">Indeed, </w:t>
      </w:r>
      <w:r w:rsidRPr="00B11935">
        <w:rPr>
          <w:rStyle w:val="StyleBoldUnderline"/>
        </w:rPr>
        <w:t>lack or inadequate knowledge is frequently raised by public health professionals</w:t>
      </w:r>
      <w:r w:rsidRPr="00195ABB">
        <w:t xml:space="preserve"> who are dealing with vaccine-hesitant populations</w:t>
      </w:r>
      <w:proofErr w:type="gramEnd"/>
      <w:r w:rsidRPr="00195ABB">
        <w:t xml:space="preserve"> [</w:t>
      </w:r>
      <w:hyperlink r:id="rId64" w:anchor="pone.0156118.ref054" w:history="1">
        <w:r w:rsidRPr="00195ABB">
          <w:t>54</w:t>
        </w:r>
      </w:hyperlink>
      <w:r w:rsidRPr="00195ABB">
        <w:t>, </w:t>
      </w:r>
      <w:hyperlink r:id="rId65" w:anchor="pone.0156118.ref055" w:history="1">
        <w:r w:rsidRPr="00195ABB">
          <w:t>55</w:t>
        </w:r>
      </w:hyperlink>
      <w:r w:rsidRPr="00195ABB">
        <w:t xml:space="preserve">]. </w:t>
      </w:r>
      <w:r w:rsidRPr="00B11935">
        <w:rPr>
          <w:rStyle w:val="StyleBoldUnderline"/>
        </w:rPr>
        <w:t>Recent educational interventions to correct ‘misinformation’ about vaccines, however, were largely ineffective to reduce vaccine hesitancy and, even worst, contribute to augment negative attitudes in the most vaccine-hesitant participants</w:t>
      </w:r>
      <w:r w:rsidRPr="00195ABB">
        <w:t xml:space="preserve"> [</w:t>
      </w:r>
      <w:hyperlink r:id="rId66" w:anchor="pone.0156118.ref056" w:history="1">
        <w:r w:rsidRPr="00195ABB">
          <w:t>56</w:t>
        </w:r>
      </w:hyperlink>
      <w:r w:rsidRPr="00195ABB">
        <w:t>, </w:t>
      </w:r>
      <w:hyperlink r:id="rId67" w:anchor="pone.0156118.ref057" w:history="1">
        <w:r w:rsidRPr="00195ABB">
          <w:t>57</w:t>
        </w:r>
      </w:hyperlink>
      <w:r w:rsidRPr="00195ABB">
        <w:t xml:space="preserve">]. The “knowledge-deficit” assumption can lead to labelling parents with vaccination doubts as innumerate, irrational, emotional, or easily manipulated by anti-vaccination groups. </w:t>
      </w:r>
      <w:r w:rsidRPr="00B11935">
        <w:rPr>
          <w:rStyle w:val="StyleBoldUnderline"/>
        </w:rPr>
        <w:t>This rationalist approach implies that decision-making about vaccination can be improved by “correcting”</w:t>
      </w:r>
      <w:r w:rsidRPr="00195ABB">
        <w:t xml:space="preserve"> emotional, cognitive and social distortions or </w:t>
      </w:r>
      <w:r w:rsidRPr="00B11935">
        <w:rPr>
          <w:rStyle w:val="StyleBoldUnderline"/>
        </w:rPr>
        <w:t>biases affecting judgement and that external influences, such as those triggered by media, can be offset</w:t>
      </w:r>
      <w:r w:rsidRPr="00195ABB">
        <w:t xml:space="preserve"> [</w:t>
      </w:r>
      <w:hyperlink r:id="rId68" w:anchor="pone.0156118.ref054" w:history="1">
        <w:r w:rsidRPr="00195ABB">
          <w:t>54</w:t>
        </w:r>
      </w:hyperlink>
      <w:r w:rsidRPr="00195ABB">
        <w:t>, </w:t>
      </w:r>
      <w:hyperlink r:id="rId69" w:anchor="pone.0156118.ref058" w:history="1">
        <w:r w:rsidRPr="00195ABB">
          <w:t>58</w:t>
        </w:r>
      </w:hyperlink>
      <w:r w:rsidRPr="00195ABB">
        <w:t>, </w:t>
      </w:r>
      <w:hyperlink r:id="rId70" w:anchor="pone.0156118.ref059" w:history="1">
        <w:r w:rsidRPr="00195ABB">
          <w:t>59</w:t>
        </w:r>
      </w:hyperlink>
      <w:r w:rsidRPr="00195ABB">
        <w:t>]. Many studies, however, have shown that vaccine decision-making is complex and that knowledge is only one of the many determinants of vaccination decisions [</w:t>
      </w:r>
      <w:hyperlink r:id="rId71" w:anchor="pone.0156118.ref035" w:history="1">
        <w:r w:rsidRPr="00195ABB">
          <w:t>35</w:t>
        </w:r>
      </w:hyperlink>
      <w:r w:rsidRPr="00195ABB">
        <w:t>, </w:t>
      </w:r>
      <w:hyperlink r:id="rId72" w:anchor="pone.0156118.ref054" w:history="1">
        <w:r w:rsidRPr="00195ABB">
          <w:t>54</w:t>
        </w:r>
      </w:hyperlink>
      <w:r w:rsidRPr="00195ABB">
        <w:t>, </w:t>
      </w:r>
      <w:hyperlink r:id="rId73" w:anchor="pone.0156118.ref060" w:history="1">
        <w:r w:rsidRPr="00195ABB">
          <w:t>60</w:t>
        </w:r>
      </w:hyperlink>
      <w:r w:rsidRPr="00195ABB">
        <w:t xml:space="preserve">]. While vaccine hesitancy exists in all stratums of the population, it is often associated to </w:t>
      </w:r>
      <w:proofErr w:type="gramStart"/>
      <w:r w:rsidRPr="00195ABB">
        <w:t>highly-educated</w:t>
      </w:r>
      <w:proofErr w:type="gramEnd"/>
      <w:r w:rsidRPr="00195ABB">
        <w:t xml:space="preserve"> parents. Studies conducted in different settings have shown that non-compliant parents appear to be well-informed individuals who have considerable interest in health-related issues and actively seek information [</w:t>
      </w:r>
      <w:hyperlink r:id="rId74" w:anchor="pone.0156118.ref061" w:history="1">
        <w:r w:rsidRPr="00195ABB">
          <w:t>61</w:t>
        </w:r>
      </w:hyperlink>
      <w:r w:rsidRPr="00195ABB">
        <w:t>–</w:t>
      </w:r>
      <w:hyperlink r:id="rId75" w:anchor="pone.0156118.ref063" w:history="1">
        <w:r w:rsidRPr="00195ABB">
          <w:t>63</w:t>
        </w:r>
      </w:hyperlink>
      <w:r>
        <w:t>].</w:t>
      </w:r>
    </w:p>
    <w:p w14:paraId="3EEFF270" w14:textId="77777777" w:rsidR="00B54DDC" w:rsidRDefault="00B54DDC" w:rsidP="00B54DDC">
      <w:pPr>
        <w:pStyle w:val="Heading4"/>
      </w:pPr>
      <w:r>
        <w:t>No amount of evidence can convince anti-vaccine parents</w:t>
      </w:r>
    </w:p>
    <w:p w14:paraId="16347E11" w14:textId="77777777" w:rsidR="00B54DDC" w:rsidRPr="00DA2E16" w:rsidRDefault="00B54DDC" w:rsidP="00B54DDC">
      <w:r w:rsidRPr="007E2F57">
        <w:rPr>
          <w:rStyle w:val="StyleStyleBold12pt"/>
        </w:rPr>
        <w:t xml:space="preserve">Nyhan, </w:t>
      </w:r>
      <w:proofErr w:type="gramStart"/>
      <w:r w:rsidRPr="007E2F57">
        <w:rPr>
          <w:rStyle w:val="StyleStyleBold12pt"/>
        </w:rPr>
        <w:t>et</w:t>
      </w:r>
      <w:proofErr w:type="gramEnd"/>
      <w:r w:rsidRPr="007E2F57">
        <w:rPr>
          <w:rStyle w:val="StyleStyleBold12pt"/>
        </w:rPr>
        <w:t>. Al, 2014</w:t>
      </w:r>
      <w:r>
        <w:t xml:space="preserve"> [Brendan Nyhan – Department of Government at Dartmouth College, Jason Reifler – Department of Politics at the University of Exeter, Sean Richey – Department of Political Science at Georgia State University, Gary Freed – MD for the Child Health Evaluation and Research Unit at the University of Michigan, Effective Messages in Vaccine Promotion: A Randomized Trial, </w:t>
      </w:r>
      <w:r w:rsidRPr="007E2F57">
        <w:t>http://pediatrics.aappublications.org/content/pediatrics/early/2014/02/25/peds.2013-2365.full.pdf</w:t>
      </w:r>
      <w:r>
        <w:t>]</w:t>
      </w:r>
    </w:p>
    <w:p w14:paraId="76D521AC" w14:textId="77777777" w:rsidR="00B54DDC" w:rsidRPr="00C95474" w:rsidRDefault="00B54DDC" w:rsidP="00B54DDC">
      <w:r w:rsidRPr="00DA2E16">
        <w:t xml:space="preserve">We find that </w:t>
      </w:r>
      <w:r w:rsidRPr="00DA2E16">
        <w:rPr>
          <w:rStyle w:val="StyleBoldUnderline"/>
        </w:rPr>
        <w:t>pro-vaccine messages do not always work as intended</w:t>
      </w:r>
      <w:r w:rsidRPr="00DA2E16">
        <w:t xml:space="preserve"> and that the effectiveness of those messages may vary depending on parental attitudes toward vaccines. Unlike several other studies of resistance to scientific evidence</w:t>
      </w:r>
      <w:proofErr w:type="gramStart"/>
      <w:r w:rsidRPr="00DA2E16">
        <w:t>,30</w:t>
      </w:r>
      <w:proofErr w:type="gramEnd"/>
      <w:r w:rsidRPr="00DA2E16">
        <w:t xml:space="preserve">–32 </w:t>
      </w:r>
      <w:r w:rsidRPr="00DA2E16">
        <w:rPr>
          <w:rStyle w:val="StyleBoldUnderline"/>
        </w:rPr>
        <w:t>corrective information from the CDC</w:t>
      </w:r>
      <w:r w:rsidRPr="00DA2E16">
        <w:t xml:space="preserve"> Web site successfully corrected misperceptions about MMR causing autism. However, the correction also r</w:t>
      </w:r>
      <w:r w:rsidRPr="00DA2E16">
        <w:rPr>
          <w:rStyle w:val="StyleBoldUnderline"/>
        </w:rPr>
        <w:t>educed vaccination intent among parents with the least favorable vaccine attitudes</w:t>
      </w:r>
      <w:r w:rsidRPr="00DA2E16">
        <w:t xml:space="preserve">. This finding suggests respondents brought to mind other concerns about vaccines to defend their anti-vaccine attitudes, a response that is broadly consistent with the literature on motivated reasoning about politics and vaccines.25–28 In addition, </w:t>
      </w:r>
      <w:r w:rsidRPr="00DA2E16">
        <w:rPr>
          <w:rStyle w:val="StyleBoldUnderline"/>
        </w:rPr>
        <w:t>our data provide little evidence that messages emphasizing the risks of vaccine-preventable diseases were effective in promoting vaccination intent</w:t>
      </w:r>
      <w:r w:rsidRPr="00DA2E16">
        <w:t xml:space="preserve">. This finding is consistent with previous studies finding mixed effects of lossframed messages and fear appeals on vaccination and other preventive health behaviors.34–40 However, we additionally find a danger-priming effect in which both a dramatic narrative about measles and images of sick children increased misperceptions about MMR. Finally, </w:t>
      </w:r>
      <w:r w:rsidRPr="00DA2E16">
        <w:rPr>
          <w:rStyle w:val="Emphasis"/>
        </w:rPr>
        <w:t>no intervention</w:t>
      </w:r>
      <w:r w:rsidRPr="00DA2E16">
        <w:rPr>
          <w:rStyle w:val="StyleBoldUnderline"/>
        </w:rPr>
        <w:t xml:space="preserve"> increased intent to vaccinate among parents who are the least favorable toward vaccines</w:t>
      </w:r>
      <w:r w:rsidRPr="00DA2E16">
        <w:t xml:space="preserve"> (those with more favorable attitudes were extremely likely to intend to vaccinate, reducing the scope for a positive effect).</w:t>
      </w:r>
    </w:p>
    <w:p w14:paraId="60DDF605" w14:textId="77777777" w:rsidR="00B54DDC" w:rsidRDefault="00B54DDC" w:rsidP="00B54DDC"/>
    <w:p w14:paraId="239995BD" w14:textId="77777777" w:rsidR="00B54DDC" w:rsidRDefault="00B54DDC" w:rsidP="00B54DDC">
      <w:pPr>
        <w:pStyle w:val="Heading4"/>
      </w:pPr>
      <w:r>
        <w:t>No Solvency – informing vaccine-hesitant people about the importance of vaccines fails</w:t>
      </w:r>
    </w:p>
    <w:p w14:paraId="561238F8" w14:textId="77777777" w:rsidR="00B54DDC" w:rsidRPr="00090446" w:rsidRDefault="00B54DDC" w:rsidP="00B54DDC">
      <w:r w:rsidRPr="00090446">
        <w:t xml:space="preserve">Eve </w:t>
      </w:r>
      <w:r w:rsidRPr="00090446">
        <w:rPr>
          <w:rStyle w:val="StyleStyleBold12pt"/>
        </w:rPr>
        <w:t xml:space="preserve">Dubé, </w:t>
      </w:r>
      <w:proofErr w:type="gramStart"/>
      <w:r w:rsidRPr="00090446">
        <w:rPr>
          <w:rStyle w:val="StyleStyleBold12pt"/>
        </w:rPr>
        <w:t>et</w:t>
      </w:r>
      <w:proofErr w:type="gramEnd"/>
      <w:r w:rsidRPr="00090446">
        <w:rPr>
          <w:rStyle w:val="StyleStyleBold12pt"/>
        </w:rPr>
        <w:t>. Al, 2016</w:t>
      </w:r>
      <w:r w:rsidRPr="00090446">
        <w:t xml:space="preserve"> [Eve Dubé,</w:t>
      </w:r>
      <w:r>
        <w:t xml:space="preserve"> </w:t>
      </w:r>
      <w:r w:rsidRPr="00090446">
        <w:t>Dominique Gagnon,</w:t>
      </w:r>
      <w:r>
        <w:t xml:space="preserve"> </w:t>
      </w:r>
      <w:r w:rsidRPr="00090446">
        <w:t>Manale Ouakki,</w:t>
      </w:r>
      <w:r>
        <w:t xml:space="preserve"> </w:t>
      </w:r>
      <w:r w:rsidRPr="00090446">
        <w:t>Julie A. Bettinger,</w:t>
      </w:r>
      <w:r>
        <w:t xml:space="preserve"> </w:t>
      </w:r>
      <w:r w:rsidRPr="00090446">
        <w:t>Maryse Guay,</w:t>
      </w:r>
      <w:r>
        <w:t xml:space="preserve"> </w:t>
      </w:r>
      <w:r w:rsidRPr="00090446">
        <w:t>Scott Halperin,</w:t>
      </w:r>
      <w:r>
        <w:t xml:space="preserve"> </w:t>
      </w:r>
      <w:r w:rsidRPr="00090446">
        <w:t>Kumanan Wilson,</w:t>
      </w:r>
      <w:r>
        <w:t xml:space="preserve"> </w:t>
      </w:r>
      <w:r w:rsidRPr="00090446">
        <w:t>Janice Graham,</w:t>
      </w:r>
      <w:r>
        <w:t xml:space="preserve"> </w:t>
      </w:r>
      <w:r w:rsidRPr="00090446">
        <w:t>Holly O. Witteman,</w:t>
      </w:r>
      <w:r>
        <w:t xml:space="preserve"> </w:t>
      </w:r>
      <w:r w:rsidRPr="00090446">
        <w:t>Shannon MacDonald,</w:t>
      </w:r>
      <w:r>
        <w:t xml:space="preserve"> </w:t>
      </w:r>
      <w:r w:rsidRPr="00090446">
        <w:t>William Fisher,</w:t>
      </w:r>
      <w:r>
        <w:t xml:space="preserve"> Laurence Monnais, </w:t>
      </w:r>
      <w:r w:rsidRPr="00090446">
        <w:t>Dat Tran,</w:t>
      </w:r>
      <w:r>
        <w:t xml:space="preserve"> </w:t>
      </w:r>
      <w:r w:rsidRPr="00090446">
        <w:t>Arnaud Gagneur,</w:t>
      </w:r>
      <w:r>
        <w:t xml:space="preserve"> </w:t>
      </w:r>
      <w:r w:rsidRPr="00090446">
        <w:t>Juliet Guichon,</w:t>
      </w:r>
      <w:r>
        <w:t xml:space="preserve"> </w:t>
      </w:r>
      <w:r w:rsidRPr="00090446">
        <w:t>Vineet Saini,</w:t>
      </w:r>
      <w:r>
        <w:t xml:space="preserve"> </w:t>
      </w:r>
      <w:r w:rsidRPr="00090446">
        <w:t>Jane M. Heffernan,</w:t>
      </w:r>
      <w:r>
        <w:t xml:space="preserve"> </w:t>
      </w:r>
      <w:r w:rsidRPr="00090446">
        <w:t>Samantha Meyer,</w:t>
      </w:r>
      <w:r>
        <w:t xml:space="preserve"> </w:t>
      </w:r>
      <w:r w:rsidRPr="00090446">
        <w:t>S. Michelle Driedger,</w:t>
      </w:r>
      <w:r>
        <w:t xml:space="preserve"> </w:t>
      </w:r>
      <w:r w:rsidRPr="00090446">
        <w:t>Joshua Greenberg,</w:t>
      </w:r>
      <w:r>
        <w:t xml:space="preserve"> </w:t>
      </w:r>
      <w:r w:rsidRPr="00090446">
        <w:t>Heather MacDougall,</w:t>
      </w:r>
      <w:r>
        <w:t xml:space="preserve"> </w:t>
      </w:r>
      <w:r w:rsidRPr="00090446">
        <w:t>Canadian Immunization Research Network</w:t>
      </w:r>
      <w:r>
        <w:t xml:space="preserve">, Understanding Vaccine Hesitancy in Canada: Results of a Consultation Study by the Canadian Immunization Research Network, </w:t>
      </w:r>
      <w:r w:rsidRPr="00090446">
        <w:t>http://journals.plos.org/plosone/article?id=10.1371/journal.pone.0156118</w:t>
      </w:r>
      <w:r>
        <w:t>]</w:t>
      </w:r>
    </w:p>
    <w:p w14:paraId="14205C9C" w14:textId="77777777" w:rsidR="00B54DDC" w:rsidRDefault="00B54DDC" w:rsidP="00B54DDC">
      <w:r w:rsidRPr="00195ABB">
        <w:t xml:space="preserve">According to participants, misinformation or lack of knowledge about vaccines are other important causes of vaccine hesitancy. </w:t>
      </w:r>
      <w:proofErr w:type="gramStart"/>
      <w:r w:rsidRPr="00195ABB">
        <w:t xml:space="preserve">Indeed, </w:t>
      </w:r>
      <w:r w:rsidRPr="00B11935">
        <w:rPr>
          <w:rStyle w:val="StyleBoldUnderline"/>
        </w:rPr>
        <w:t>lack or inadequate knowledge is frequently raised by public health professionals</w:t>
      </w:r>
      <w:r w:rsidRPr="00195ABB">
        <w:t xml:space="preserve"> who are dealing with vaccine-hesitant populations</w:t>
      </w:r>
      <w:proofErr w:type="gramEnd"/>
      <w:r w:rsidRPr="00195ABB">
        <w:t xml:space="preserve"> [</w:t>
      </w:r>
      <w:hyperlink r:id="rId76" w:anchor="pone.0156118.ref054" w:history="1">
        <w:r w:rsidRPr="00195ABB">
          <w:t>54</w:t>
        </w:r>
      </w:hyperlink>
      <w:r w:rsidRPr="00195ABB">
        <w:t>, </w:t>
      </w:r>
      <w:hyperlink r:id="rId77" w:anchor="pone.0156118.ref055" w:history="1">
        <w:r w:rsidRPr="00195ABB">
          <w:t>55</w:t>
        </w:r>
      </w:hyperlink>
      <w:r w:rsidRPr="00195ABB">
        <w:t xml:space="preserve">]. </w:t>
      </w:r>
      <w:r w:rsidRPr="00B11935">
        <w:rPr>
          <w:rStyle w:val="StyleBoldUnderline"/>
        </w:rPr>
        <w:t>Recent educational interventions to correct ‘misinformation’ about vaccines, however, were largely ineffective to reduce vaccine hesitancy and, even worst, contribute to augment negative attitudes in the most vaccine-hesitant participants</w:t>
      </w:r>
      <w:r w:rsidRPr="00195ABB">
        <w:t xml:space="preserve"> [</w:t>
      </w:r>
      <w:hyperlink r:id="rId78" w:anchor="pone.0156118.ref056" w:history="1">
        <w:r w:rsidRPr="00195ABB">
          <w:t>56</w:t>
        </w:r>
      </w:hyperlink>
      <w:r w:rsidRPr="00195ABB">
        <w:t>, </w:t>
      </w:r>
      <w:hyperlink r:id="rId79" w:anchor="pone.0156118.ref057" w:history="1">
        <w:r w:rsidRPr="00195ABB">
          <w:t>57</w:t>
        </w:r>
      </w:hyperlink>
      <w:r w:rsidRPr="00195ABB">
        <w:t xml:space="preserve">]. The “knowledge-deficit” assumption can lead to labelling parents with vaccination doubts as innumerate, irrational, emotional, or easily manipulated by anti-vaccination groups. </w:t>
      </w:r>
      <w:r w:rsidRPr="00B11935">
        <w:rPr>
          <w:rStyle w:val="StyleBoldUnderline"/>
        </w:rPr>
        <w:t>This rationalist approach implies that decision-making about vaccination can be improved by “correcting”</w:t>
      </w:r>
      <w:r w:rsidRPr="00195ABB">
        <w:t xml:space="preserve"> emotional, cognitive and social distortions or </w:t>
      </w:r>
      <w:r w:rsidRPr="00B11935">
        <w:rPr>
          <w:rStyle w:val="StyleBoldUnderline"/>
        </w:rPr>
        <w:t>biases affecting judgement and that external influences, such as those triggered by media, can be offset</w:t>
      </w:r>
      <w:r w:rsidRPr="00195ABB">
        <w:t xml:space="preserve"> [</w:t>
      </w:r>
      <w:hyperlink r:id="rId80" w:anchor="pone.0156118.ref054" w:history="1">
        <w:r w:rsidRPr="00195ABB">
          <w:t>54</w:t>
        </w:r>
      </w:hyperlink>
      <w:r w:rsidRPr="00195ABB">
        <w:t>, </w:t>
      </w:r>
      <w:hyperlink r:id="rId81" w:anchor="pone.0156118.ref058" w:history="1">
        <w:r w:rsidRPr="00195ABB">
          <w:t>58</w:t>
        </w:r>
      </w:hyperlink>
      <w:r w:rsidRPr="00195ABB">
        <w:t>, </w:t>
      </w:r>
      <w:hyperlink r:id="rId82" w:anchor="pone.0156118.ref059" w:history="1">
        <w:r w:rsidRPr="00195ABB">
          <w:t>59</w:t>
        </w:r>
      </w:hyperlink>
      <w:r w:rsidRPr="00195ABB">
        <w:t>]. Many studies, however, have shown that vaccine decision-making is complex and that knowledge is only one of the many determinants of vaccination decisions [</w:t>
      </w:r>
      <w:hyperlink r:id="rId83" w:anchor="pone.0156118.ref035" w:history="1">
        <w:r w:rsidRPr="00195ABB">
          <w:t>35</w:t>
        </w:r>
      </w:hyperlink>
      <w:r w:rsidRPr="00195ABB">
        <w:t>, </w:t>
      </w:r>
      <w:hyperlink r:id="rId84" w:anchor="pone.0156118.ref054" w:history="1">
        <w:r w:rsidRPr="00195ABB">
          <w:t>54</w:t>
        </w:r>
      </w:hyperlink>
      <w:r w:rsidRPr="00195ABB">
        <w:t>, </w:t>
      </w:r>
      <w:hyperlink r:id="rId85" w:anchor="pone.0156118.ref060" w:history="1">
        <w:r w:rsidRPr="00195ABB">
          <w:t>60</w:t>
        </w:r>
      </w:hyperlink>
      <w:r w:rsidRPr="00195ABB">
        <w:t xml:space="preserve">]. While vaccine hesitancy exists in all stratums of the population, it is often associated to </w:t>
      </w:r>
      <w:proofErr w:type="gramStart"/>
      <w:r w:rsidRPr="00195ABB">
        <w:t>highly-educated</w:t>
      </w:r>
      <w:proofErr w:type="gramEnd"/>
      <w:r w:rsidRPr="00195ABB">
        <w:t xml:space="preserve"> parents. Studies conducted in different settings have shown that non-compliant parents appear to be well-informed individuals who have considerable interest in health-related issues and actively seek information [</w:t>
      </w:r>
      <w:hyperlink r:id="rId86" w:anchor="pone.0156118.ref061" w:history="1">
        <w:r w:rsidRPr="00195ABB">
          <w:t>61</w:t>
        </w:r>
      </w:hyperlink>
      <w:r w:rsidRPr="00195ABB">
        <w:t>–</w:t>
      </w:r>
      <w:hyperlink r:id="rId87" w:anchor="pone.0156118.ref063" w:history="1">
        <w:r w:rsidRPr="00195ABB">
          <w:t>63</w:t>
        </w:r>
      </w:hyperlink>
      <w:r w:rsidRPr="00195ABB">
        <w:t>].</w:t>
      </w:r>
    </w:p>
    <w:p w14:paraId="388D9055" w14:textId="77777777" w:rsidR="00B54DDC" w:rsidRDefault="00B54DDC" w:rsidP="00B54DDC"/>
    <w:p w14:paraId="29E6E78B" w14:textId="77777777" w:rsidR="00B54DDC" w:rsidRDefault="00B54DDC" w:rsidP="00B54DDC">
      <w:pPr>
        <w:pStyle w:val="Heading4"/>
      </w:pPr>
      <w:r>
        <w:t>No amount of evidence can convince anti-vaccine parents</w:t>
      </w:r>
    </w:p>
    <w:p w14:paraId="1A4D9118" w14:textId="77777777" w:rsidR="00B54DDC" w:rsidRPr="00DA2E16" w:rsidRDefault="00B54DDC" w:rsidP="00B54DDC">
      <w:r w:rsidRPr="007E2F57">
        <w:rPr>
          <w:rStyle w:val="StyleStyleBold12pt"/>
        </w:rPr>
        <w:t xml:space="preserve">Nyhan, </w:t>
      </w:r>
      <w:proofErr w:type="gramStart"/>
      <w:r w:rsidRPr="007E2F57">
        <w:rPr>
          <w:rStyle w:val="StyleStyleBold12pt"/>
        </w:rPr>
        <w:t>et</w:t>
      </w:r>
      <w:proofErr w:type="gramEnd"/>
      <w:r w:rsidRPr="007E2F57">
        <w:rPr>
          <w:rStyle w:val="StyleStyleBold12pt"/>
        </w:rPr>
        <w:t>. Al, 2014</w:t>
      </w:r>
      <w:r>
        <w:t xml:space="preserve"> [Brendan Nyhan – Department of Government at Dartmouth College, Jason Reifler – Department of Politics at the University of Exeter, Sean Richey – Department of Political Science at Georgia State University, Gary Freed – MD for the Child Health Evaluation and Research Unit at the University of Michigan, Effective Messages in Vaccine Promotion: A Randomized Trial, </w:t>
      </w:r>
      <w:r w:rsidRPr="007E2F57">
        <w:t>http://pediatrics.aappublications.org/content/pediatrics/early/2014/02/25/peds.2013-2365.full.pdf</w:t>
      </w:r>
      <w:r>
        <w:t>]</w:t>
      </w:r>
    </w:p>
    <w:p w14:paraId="2CC41824" w14:textId="77777777" w:rsidR="00B54DDC" w:rsidRPr="00DA2E16" w:rsidRDefault="00B54DDC" w:rsidP="00B54DDC">
      <w:r w:rsidRPr="00DA2E16">
        <w:t xml:space="preserve">We find that </w:t>
      </w:r>
      <w:r w:rsidRPr="00DA2E16">
        <w:rPr>
          <w:rStyle w:val="StyleBoldUnderline"/>
        </w:rPr>
        <w:t>pro-vaccine messages do not always work as intended</w:t>
      </w:r>
      <w:r w:rsidRPr="00DA2E16">
        <w:t xml:space="preserve"> and that the effectiveness of those messages may vary depending on parental attitudes toward vaccines. Unlike several other studies of resistance to scientific evidence</w:t>
      </w:r>
      <w:proofErr w:type="gramStart"/>
      <w:r w:rsidRPr="00DA2E16">
        <w:t>,30</w:t>
      </w:r>
      <w:proofErr w:type="gramEnd"/>
      <w:r w:rsidRPr="00DA2E16">
        <w:t xml:space="preserve">–32 </w:t>
      </w:r>
      <w:r w:rsidRPr="00DA2E16">
        <w:rPr>
          <w:rStyle w:val="StyleBoldUnderline"/>
        </w:rPr>
        <w:t>corrective information from the CDC</w:t>
      </w:r>
      <w:r w:rsidRPr="00DA2E16">
        <w:t xml:space="preserve"> Web site successfully corrected misperceptions about MMR causing autism. However, the correction also r</w:t>
      </w:r>
      <w:r w:rsidRPr="00DA2E16">
        <w:rPr>
          <w:rStyle w:val="StyleBoldUnderline"/>
        </w:rPr>
        <w:t>educed vaccination intent among parents with the least favorable vaccine attitudes</w:t>
      </w:r>
      <w:r w:rsidRPr="00DA2E16">
        <w:t xml:space="preserve">. This finding suggests respondents brought to mind other concerns about vaccines to defend their anti-vaccine attitudes, a response that is broadly consistent with the literature on motivated reasoning about politics and vaccines.25–28 In addition, </w:t>
      </w:r>
      <w:r w:rsidRPr="00DA2E16">
        <w:rPr>
          <w:rStyle w:val="StyleBoldUnderline"/>
        </w:rPr>
        <w:t>our data provide little evidence that messages emphasizing the risks of vaccine-preventable diseases were effective in promoting vaccination intent</w:t>
      </w:r>
      <w:r w:rsidRPr="00DA2E16">
        <w:t xml:space="preserve">. This finding is consistent with previous studies finding mixed effects of lossframed messages and fear appeals on vaccination and other preventive health behaviors.34–40 However, we additionally find a danger-priming effect in which both a dramatic narrative about measles and images of sick children increased misperceptions about MMR. Finally, </w:t>
      </w:r>
      <w:r w:rsidRPr="00DA2E16">
        <w:rPr>
          <w:rStyle w:val="Emphasis"/>
        </w:rPr>
        <w:t>no intervention</w:t>
      </w:r>
      <w:r w:rsidRPr="00DA2E16">
        <w:rPr>
          <w:rStyle w:val="StyleBoldUnderline"/>
        </w:rPr>
        <w:t xml:space="preserve"> increased intent to vaccinate among parents who are the least favorable toward vaccines</w:t>
      </w:r>
      <w:r w:rsidRPr="00DA2E16">
        <w:t xml:space="preserve"> (those with more favorable attitudes were extremely likely to intend to vaccinate, reducing the scope for a positive effect).</w:t>
      </w:r>
    </w:p>
    <w:p w14:paraId="79DEEF6C" w14:textId="77777777" w:rsidR="00B54DDC" w:rsidRPr="00DA2E16" w:rsidRDefault="00B54DDC" w:rsidP="00B54DDC">
      <w:pPr>
        <w:rPr>
          <w:rFonts w:ascii="Times" w:eastAsia="Times New Roman" w:hAnsi="Times" w:cs="Times New Roman"/>
          <w:sz w:val="20"/>
          <w:szCs w:val="20"/>
        </w:rPr>
      </w:pPr>
    </w:p>
    <w:p w14:paraId="265711BB" w14:textId="77777777" w:rsidR="00B54DDC" w:rsidRDefault="00B54DDC" w:rsidP="00B54DDC">
      <w:pPr>
        <w:pStyle w:val="Heading4"/>
      </w:pPr>
      <w:r>
        <w:t>CP can’t solve – doctors will allow exemptions</w:t>
      </w:r>
    </w:p>
    <w:p w14:paraId="7550044E" w14:textId="77777777" w:rsidR="00B54DDC" w:rsidRPr="000F116D" w:rsidRDefault="00B54DDC" w:rsidP="00B54DDC">
      <w:r w:rsidRPr="000F116D">
        <w:rPr>
          <w:rStyle w:val="StyleStyleBold12pt"/>
        </w:rPr>
        <w:t>Tavernise and Saint Louis, 2015</w:t>
      </w:r>
      <w:r>
        <w:t xml:space="preserve"> [Sabrina Tavernise and Catherine Saint Louis, Vaccine Issues Arises at Republican Debate, to Doctors’ Dismay, </w:t>
      </w:r>
      <w:r w:rsidRPr="000F116D">
        <w:t>https://www.nytimes.com/2015/09/18/health/republican-presidential-debate-vaccines.html</w:t>
      </w:r>
      <w:r>
        <w:t>]</w:t>
      </w:r>
    </w:p>
    <w:p w14:paraId="19C20838" w14:textId="77777777" w:rsidR="00B54DDC" w:rsidRPr="000F116D" w:rsidRDefault="00B54DDC" w:rsidP="00B54DDC">
      <w:pPr>
        <w:rPr>
          <w:rStyle w:val="StyleBoldUnderline"/>
        </w:rPr>
      </w:pPr>
      <w:r>
        <w:t>S</w:t>
      </w:r>
      <w:r w:rsidRPr="000F116D">
        <w:t xml:space="preserve">till, the endorsement by Mr. Paul and Mr. Carson of delaying vaccines is in keeping with what many pediatricians and family physicians reluctantly do behind closed doors. </w:t>
      </w:r>
      <w:r w:rsidRPr="000F116D">
        <w:rPr>
          <w:rStyle w:val="StyleBoldUnderline"/>
        </w:rPr>
        <w:t>If parents demand an alternative schedule, physicians often agree to postpone one or more </w:t>
      </w:r>
      <w:hyperlink r:id="rId88" w:tooltip="In-depth reference and news articles about Immunizations - general overview." w:history="1">
        <w:r w:rsidRPr="000F116D">
          <w:rPr>
            <w:rStyle w:val="StyleBoldUnderline"/>
          </w:rPr>
          <w:t>vaccinations</w:t>
        </w:r>
      </w:hyperlink>
      <w:r w:rsidRPr="000F116D">
        <w:rPr>
          <w:rStyle w:val="StyleBoldUnderline"/>
        </w:rPr>
        <w:t>. A recent survey of a nationally representative sample of 534 primary care doctors found that a third said they “often” or “always” allowed parents to delay </w:t>
      </w:r>
      <w:hyperlink r:id="rId89" w:tooltip="In-depth reference and news articles about Immunizations - general overview." w:history="1">
        <w:r w:rsidRPr="000F116D">
          <w:rPr>
            <w:rStyle w:val="StyleBoldUnderline"/>
          </w:rPr>
          <w:t>vaccinations</w:t>
        </w:r>
      </w:hyperlink>
      <w:r w:rsidRPr="000F116D">
        <w:rPr>
          <w:rStyle w:val="StyleBoldUnderline"/>
        </w:rPr>
        <w:t> or space them out.</w:t>
      </w:r>
    </w:p>
    <w:p w14:paraId="43C204C4" w14:textId="77777777" w:rsidR="00B54DDC" w:rsidRPr="000F116D" w:rsidRDefault="00B54DDC" w:rsidP="00B54DDC">
      <w:pPr>
        <w:rPr>
          <w:rStyle w:val="StyleBoldUnderline"/>
        </w:rPr>
      </w:pPr>
      <w:r w:rsidRPr="000F116D">
        <w:rPr>
          <w:rStyle w:val="StyleBoldUnderline"/>
        </w:rPr>
        <w:t>The downside is that this leaves children vulnerable to potentially fatal infections like </w:t>
      </w:r>
      <w:hyperlink r:id="rId90" w:tooltip="In-depth reference and news articles about Measles." w:history="1">
        <w:r w:rsidRPr="000F116D">
          <w:rPr>
            <w:rStyle w:val="StyleBoldUnderline"/>
          </w:rPr>
          <w:t>measles</w:t>
        </w:r>
      </w:hyperlink>
      <w:r w:rsidRPr="000F116D">
        <w:rPr>
          <w:rStyle w:val="StyleBoldUnderline"/>
        </w:rPr>
        <w:t> and </w:t>
      </w:r>
      <w:hyperlink r:id="rId91" w:tooltip="In-depth reference and news articles about Pertussis." w:history="1">
        <w:r w:rsidRPr="000F116D">
          <w:rPr>
            <w:rStyle w:val="StyleBoldUnderline"/>
          </w:rPr>
          <w:t>whooping cough</w:t>
        </w:r>
      </w:hyperlink>
      <w:r w:rsidRPr="000F116D">
        <w:rPr>
          <w:rStyle w:val="StyleBoldUnderline"/>
        </w:rPr>
        <w:t>.</w:t>
      </w:r>
    </w:p>
    <w:p w14:paraId="053DA46E" w14:textId="77777777" w:rsidR="00B54DDC" w:rsidRDefault="00B54DDC" w:rsidP="00B54DDC">
      <w:pPr>
        <w:rPr>
          <w:rStyle w:val="StyleBoldUnderline"/>
        </w:rPr>
      </w:pPr>
      <w:r w:rsidRPr="000F116D">
        <w:rPr>
          <w:rStyle w:val="StyleBoldUnderline"/>
        </w:rPr>
        <w:t>“When you delay vaccines, you increase the period of time in which you are susceptible to those diseases,” said Dr. Paul A. Offit</w:t>
      </w:r>
      <w:r w:rsidRPr="000F116D">
        <w:t>, a pediatrician specializing in </w:t>
      </w:r>
      <w:hyperlink r:id="rId92" w:tooltip="In-depth reference and news articles about Traveler's guide to avoiding infectious diseases." w:history="1">
        <w:r w:rsidRPr="000F116D">
          <w:t>infectious diseases</w:t>
        </w:r>
      </w:hyperlink>
      <w:r w:rsidRPr="000F116D">
        <w:t xml:space="preserve"> at the Children’s Hospital of Philadelphia. “We are seeing the effects of that. </w:t>
      </w:r>
      <w:r w:rsidRPr="000F116D">
        <w:rPr>
          <w:rStyle w:val="StyleBoldUnderline"/>
        </w:rPr>
        <w:t>The outbreak we saw this year in Southern California was among parents who had chosen to delay or withheld vaccines for their children.”</w:t>
      </w:r>
    </w:p>
    <w:p w14:paraId="6896810B" w14:textId="62E2FBB2" w:rsidR="00B54DDC" w:rsidRDefault="00B54DDC" w:rsidP="00B54DDC">
      <w:pPr>
        <w:pStyle w:val="Heading3"/>
      </w:pPr>
      <w:r>
        <w:t>AT: States CP</w:t>
      </w:r>
    </w:p>
    <w:p w14:paraId="3BD0A194" w14:textId="77777777" w:rsidR="00B54DDC" w:rsidRDefault="00B54DDC" w:rsidP="00B54DDC">
      <w:pPr>
        <w:pStyle w:val="Heading4"/>
      </w:pPr>
      <w:r>
        <w:t>State action without federal oversight increases risk of cross-state transmission</w:t>
      </w:r>
    </w:p>
    <w:p w14:paraId="4DD37ED6" w14:textId="77777777" w:rsidR="00B54DDC" w:rsidRPr="00BA20F6" w:rsidRDefault="00B54DDC" w:rsidP="00B54DDC">
      <w:r>
        <w:t xml:space="preserve">Philip </w:t>
      </w:r>
      <w:r w:rsidRPr="00FB245D">
        <w:rPr>
          <w:rStyle w:val="StyleStyleBold12pt"/>
        </w:rPr>
        <w:t>Bump, 2017</w:t>
      </w:r>
      <w:r>
        <w:t xml:space="preserve"> [Correspondent at The Post, Why mandatory vaccinations are critical, visualized, </w:t>
      </w:r>
      <w:r w:rsidRPr="00BA20F6">
        <w:t>https://www.washingtonpost.com/news/politics/wp/2017/03/17/why-mandatory-vaccinations-are-critical-visualized/</w:t>
      </w:r>
      <w:proofErr w:type="gramStart"/>
      <w:r w:rsidRPr="00BA20F6">
        <w:t>?utm</w:t>
      </w:r>
      <w:proofErr w:type="gramEnd"/>
      <w:r w:rsidRPr="00BA20F6">
        <w:t>_term=.79d019fb3965</w:t>
      </w:r>
      <w:r>
        <w:t>]</w:t>
      </w:r>
    </w:p>
    <w:p w14:paraId="45B5A9F0" w14:textId="77777777" w:rsidR="00B54DDC" w:rsidRPr="00BA20F6" w:rsidRDefault="00B54DDC" w:rsidP="00B54DDC">
      <w:r w:rsidRPr="00BA20F6">
        <w:t>We can illustrate this easily, using </w:t>
      </w:r>
      <w:hyperlink r:id="rId93" w:anchor="J7LANQ4" w:history="1">
        <w:r w:rsidRPr="00BA20F6">
          <w:t>this animated image</w:t>
        </w:r>
      </w:hyperlink>
      <w:r w:rsidRPr="00BA20F6">
        <w:t> as inspiration. Adjust the immunization rates on the chart below and see what happens when you introduce a sick person into the population. (For those curious, in our simulation an unvaccinated person stands a 50 percent chance of becoming sick if they’re adjacent to an ill person.)</w:t>
      </w:r>
    </w:p>
    <w:p w14:paraId="65453FFD" w14:textId="77777777" w:rsidR="00B54DDC" w:rsidRPr="00BA20F6" w:rsidRDefault="00B54DDC" w:rsidP="00B54DDC">
      <w:r w:rsidRPr="00BA20F6">
        <w:t xml:space="preserve">Part of </w:t>
      </w:r>
      <w:r w:rsidRPr="00BA20F6">
        <w:rPr>
          <w:rStyle w:val="StyleBoldUnderline"/>
        </w:rPr>
        <w:t>the problem with relying on states to police themselves without national guidance is that if a state decided to drop the immunization requirement, things can get bleak</w:t>
      </w:r>
      <w:r w:rsidRPr="00BA20F6">
        <w:t xml:space="preserve"> in a hurry. You probably notice the “different vaccination rates” toggle above. </w:t>
      </w:r>
      <w:r w:rsidRPr="00BA20F6">
        <w:rPr>
          <w:rStyle w:val="StyleBoldUnderline"/>
        </w:rPr>
        <w:t>If the population on the right has lower vaccination rates than the one on the left, an outbreak can originate in that right state and spread over to the left easily</w:t>
      </w:r>
      <w:r w:rsidRPr="00BA20F6">
        <w:t xml:space="preserve">. </w:t>
      </w:r>
      <w:proofErr w:type="gramStart"/>
      <w:r w:rsidRPr="00BA20F6">
        <w:t>If vaccination rates were equally high on both sides, that’s much less of an issue.</w:t>
      </w:r>
      <w:proofErr w:type="gramEnd"/>
    </w:p>
    <w:p w14:paraId="7DB9FB19" w14:textId="77777777" w:rsidR="00B54DDC" w:rsidRDefault="00B54DDC" w:rsidP="00B54DDC"/>
    <w:p w14:paraId="02154909" w14:textId="77777777" w:rsidR="00B54DDC" w:rsidRDefault="00B54DDC" w:rsidP="00B54DDC">
      <w:pPr>
        <w:pStyle w:val="Heading4"/>
      </w:pPr>
      <w:r>
        <w:t>States alone fail – lack expertise, funding, and coordination</w:t>
      </w:r>
    </w:p>
    <w:p w14:paraId="059F8CA7" w14:textId="77777777" w:rsidR="00B54DDC" w:rsidRPr="00667E37" w:rsidRDefault="00B54DDC" w:rsidP="00B54DDC">
      <w:r>
        <w:t xml:space="preserve">Patricia J. </w:t>
      </w:r>
      <w:r w:rsidRPr="00667E37">
        <w:rPr>
          <w:rStyle w:val="StyleStyleBold12pt"/>
        </w:rPr>
        <w:t>Zettler, 2015</w:t>
      </w:r>
      <w:r>
        <w:t xml:space="preserve"> [Professor at the Georgia State University College of Law, Toward Coherent Federal Oversight of Medicine, </w:t>
      </w:r>
      <w:r w:rsidRPr="00667E37">
        <w:t>http://readingroom.law.gsu.edu/cgi/viewcontent.cgi</w:t>
      </w:r>
      <w:proofErr w:type="gramStart"/>
      <w:r w:rsidRPr="00667E37">
        <w:t>?article</w:t>
      </w:r>
      <w:proofErr w:type="gramEnd"/>
      <w:r w:rsidRPr="00667E37">
        <w:t>=3098&amp;context=faculty_pub</w:t>
      </w:r>
      <w:r>
        <w:t>]</w:t>
      </w:r>
    </w:p>
    <w:p w14:paraId="54E3A6DB" w14:textId="77777777" w:rsidR="00B54DDC" w:rsidRDefault="00B54DDC" w:rsidP="00B54DDC">
      <w:r>
        <w:t xml:space="preserve">But </w:t>
      </w:r>
      <w:r w:rsidRPr="00054BC8">
        <w:rPr>
          <w:rStyle w:val="StyleBoldUnderline"/>
        </w:rPr>
        <w:t>scholars have also identified several advantages of federal regulation, including addressing interstate issues that create externalities, providing uniformity or coordination, preventing a “race to the bottom” among the states that threatens public welfare, and providing greater resources or expertise than the states posses</w:t>
      </w:r>
      <w:r>
        <w:t xml:space="preserve">s.309 The presumption in favor of decentralization, thus, “can be overcome . . . by demonstrating the potential benefits of federal intervention in a specific instance.”310 A federal scheme need not deliver all possible benefits to be justified—one strong merit may be sufficient to “tip” the scales in favor of federal regulation.311 </w:t>
      </w:r>
      <w:proofErr w:type="gramStart"/>
      <w:r>
        <w:t>And</w:t>
      </w:r>
      <w:proofErr w:type="gramEnd"/>
      <w:r>
        <w:t xml:space="preserve"> in the specific context of medical practice, there are several potential benefits of federal regulation. </w:t>
      </w:r>
      <w:r w:rsidRPr="00667E37">
        <w:rPr>
          <w:rStyle w:val="StyleBoldUnderline"/>
        </w:rPr>
        <w:t>Despite the continuing narrative that medical practice is an individualized and local endeavor</w:t>
      </w:r>
      <w:proofErr w:type="gramStart"/>
      <w:r>
        <w:t>,312</w:t>
      </w:r>
      <w:proofErr w:type="gramEnd"/>
      <w:r>
        <w:t xml:space="preserve"> </w:t>
      </w:r>
      <w:r w:rsidRPr="00667E37">
        <w:rPr>
          <w:rStyle w:val="StyleBoldUnderline"/>
        </w:rPr>
        <w:t>it can easily contribute to problems that cross state boundaries and require nationally coordinated or uniform solutions</w:t>
      </w:r>
      <w:r>
        <w:t>.313</w:t>
      </w:r>
    </w:p>
    <w:p w14:paraId="3C84F545" w14:textId="77777777" w:rsidR="00B54DDC" w:rsidRDefault="00B54DDC" w:rsidP="00B54DDC">
      <w:r>
        <w:t>The fall 2012 outbreak of fungal meningitis, caused by drugs compounded at a Massachusetts pharmacy that were shipped to patients in twenty-three states, provides a vivid example.314 As early as April 2011, Colorado recognized a problem with the pharmacy’s compounded drugs and</w:t>
      </w:r>
    </w:p>
    <w:p w14:paraId="53C21AD4" w14:textId="77777777" w:rsidR="00B54DDC" w:rsidRDefault="00B54DDC" w:rsidP="00B54DDC">
      <w:proofErr w:type="gramStart"/>
      <w:r>
        <w:t>blocked</w:t>
      </w:r>
      <w:proofErr w:type="gramEnd"/>
      <w:r>
        <w:t xml:space="preserve"> sales of its products in the state.315 Even though Colorado notified Massachusetts and the FDA, other states failed to take action to prevent the pharmacy’s compounded drugs from reaching patients within their borders—there was no coordinated response to the problem.316 Additionally, the 2012 outbreak was not an isolated event; it might have been anticipated by a well-coordinated national system. In 2013 researchers identified eleven other similar outbreaks, between 2000 and the 2012 outbreak, caused by sterile drugs compounded outside of hospital settings, eight of which involved patients receiving compounded drugs across state lines.317</w:t>
      </w:r>
    </w:p>
    <w:p w14:paraId="588C0AC9" w14:textId="77777777" w:rsidR="00B54DDC" w:rsidRDefault="00B54DDC" w:rsidP="00B54DDC">
      <w:r w:rsidRPr="00667E37">
        <w:rPr>
          <w:rStyle w:val="StyleBoldUnderline"/>
        </w:rPr>
        <w:t>Interstate problems, and the need for national coordination or uniformity, have prompted scholars and commentators to call for federal regulation of various aspects of medical practice</w:t>
      </w:r>
      <w:r>
        <w:t>. For instance, Michael S. Young and Rachel K. Alexander have argued that a federal medical licensing system should be adopted because state licensure burdens practitioners “who work in this . . . extremely mobile society, who travel interstate, who treat patients from other states, or who participate in such activities as telemedicine.”318 Abigail Moncrieff has called for federalizing the medical malpractice system to correct for interstate externalities created by a decentralized system.319 Scholars have also proposed federalizing health systems that are currently decentralized, which would amount to increased indirect federal regulation of medical practice to solve interstate problems. Nicole Huberfeld, for example, has argued for federalizing Medicaid to “create a more coherent, consistent, and equal program.”320</w:t>
      </w:r>
    </w:p>
    <w:p w14:paraId="0F869DB6" w14:textId="77777777" w:rsidR="00B54DDC" w:rsidRDefault="00B54DDC" w:rsidP="00B54DDC">
      <w:r w:rsidRPr="00667E37">
        <w:rPr>
          <w:rStyle w:val="StyleBoldUnderline"/>
        </w:rPr>
        <w:t xml:space="preserve">There are compelling public health reasons, in addition to the need to address interstate problems, for federal schemes for medical practice. Regulatory efforts that require </w:t>
      </w:r>
      <w:r w:rsidRPr="00667E37">
        <w:rPr>
          <w:rStyle w:val="Emphasis"/>
        </w:rPr>
        <w:t>significant scientific expertise</w:t>
      </w:r>
      <w:r w:rsidRPr="00667E37">
        <w:rPr>
          <w:rStyle w:val="StyleBoldUnderline"/>
        </w:rPr>
        <w:t xml:space="preserve"> may be more efficiently and effectively carried out at the federal level</w:t>
      </w:r>
      <w:r>
        <w:t xml:space="preserve">. Jaime S. King, for example, proposed federally regulating the use of assisted reproductive technologies in part for this reason.321 It also may be desirable to federally govern certain aspects of medical practice to ensure a minimum level of protection for the public health and patients’ safety.322 Perhaps in recognition of this possibility, Rebecca Dresser and Joel Frader argued Congress and the FDA should take a “more affirmative” role in overseeing off-label uses of drugs to prevent harm.323 Lastly, </w:t>
      </w:r>
      <w:r w:rsidRPr="00667E37">
        <w:rPr>
          <w:rStyle w:val="StyleBoldUnderline"/>
        </w:rPr>
        <w:t xml:space="preserve">the federal government has </w:t>
      </w:r>
      <w:r w:rsidRPr="00667E37">
        <w:rPr>
          <w:rStyle w:val="Emphasis"/>
        </w:rPr>
        <w:t>greater financial resources</w:t>
      </w:r>
      <w:r w:rsidRPr="00667E37">
        <w:rPr>
          <w:rStyle w:val="StyleBoldUnderline"/>
        </w:rPr>
        <w:t xml:space="preserve"> than the states do, which permits the federal government to make longer-term investments and establish broader regulatory schemes than the states can</w:t>
      </w:r>
      <w:r>
        <w:t xml:space="preserve">.324 </w:t>
      </w:r>
      <w:r w:rsidRPr="00667E37">
        <w:rPr>
          <w:rStyle w:val="StyleBoldUnderline"/>
        </w:rPr>
        <w:t xml:space="preserve">National public health problems may require the financial resources of the federal government and the </w:t>
      </w:r>
      <w:r w:rsidRPr="00667E37">
        <w:rPr>
          <w:rStyle w:val="Emphasis"/>
        </w:rPr>
        <w:t>long-term commitment those resources enable</w:t>
      </w:r>
      <w:r>
        <w:t>. As technology and scientific understanding advance, it may become increasingly likely that solutions to public health problems will outstrip states’ abilities and resources. Federal resources might be used to establish federal initiatives that directly regulate medical practice or, if direct federal control is not needed, might be given to the states, with conditions intended to influence medical practice.</w:t>
      </w:r>
    </w:p>
    <w:p w14:paraId="3A5CF6AE" w14:textId="77777777" w:rsidR="00B54DDC" w:rsidRDefault="00B54DDC" w:rsidP="00B54DDC"/>
    <w:p w14:paraId="1B704775" w14:textId="77777777" w:rsidR="00B54DDC" w:rsidRDefault="00B54DDC" w:rsidP="00B54DDC">
      <w:pPr>
        <w:pStyle w:val="Heading4"/>
      </w:pPr>
      <w:r>
        <w:t>CDC involvement is key - they have expertise and ability to collect and interpret data to improve vaccine effectiveness</w:t>
      </w:r>
    </w:p>
    <w:p w14:paraId="3D72099A" w14:textId="77777777" w:rsidR="00B54DDC" w:rsidRPr="005F4186" w:rsidRDefault="00B54DDC" w:rsidP="00B54DDC">
      <w:r>
        <w:t xml:space="preserve">Natalie A. </w:t>
      </w:r>
      <w:r w:rsidRPr="005F4186">
        <w:rPr>
          <w:rStyle w:val="StyleStyleBold12pt"/>
        </w:rPr>
        <w:t>Dana, 2002</w:t>
      </w:r>
      <w:r>
        <w:t xml:space="preserve"> [JD from Emory School of Law, BA Stanford University, Compulsory Vaccinator Laws: Searching For a Policy-Making Process Immune to Bias, </w:t>
      </w:r>
      <w:r w:rsidRPr="005F4186">
        <w:t>http://scholarship.shu.edu/cgi/viewcontent.cgi</w:t>
      </w:r>
      <w:proofErr w:type="gramStart"/>
      <w:r w:rsidRPr="005F4186">
        <w:t>?article</w:t>
      </w:r>
      <w:proofErr w:type="gramEnd"/>
      <w:r w:rsidRPr="005F4186">
        <w:t>=1042&amp;context=shlj</w:t>
      </w:r>
      <w:r>
        <w:t>]</w:t>
      </w:r>
    </w:p>
    <w:p w14:paraId="5AE73854" w14:textId="77777777" w:rsidR="00B54DDC" w:rsidRPr="003D40FD" w:rsidRDefault="00B54DDC" w:rsidP="00B54DDC">
      <w:r w:rsidRPr="003D40FD">
        <w:t xml:space="preserve">The CDC and ACIP stand in a similar position as the FDA when it comes to the broad scope of knowledge they hold regarding the HPV vaccine. If anything, </w:t>
      </w:r>
      <w:r w:rsidRPr="003D40FD">
        <w:rPr>
          <w:rStyle w:val="StyleBoldUnderline"/>
        </w:rPr>
        <w:t>the CDC’s knowledge is</w:t>
      </w:r>
      <w:r w:rsidRPr="003D40FD">
        <w:t xml:space="preserve"> even more </w:t>
      </w:r>
      <w:r w:rsidRPr="003D40FD">
        <w:rPr>
          <w:rStyle w:val="StyleBoldUnderline"/>
        </w:rPr>
        <w:t>comprehensive</w:t>
      </w:r>
      <w:r w:rsidRPr="003D40FD">
        <w:t xml:space="preserve"> than the FDA’s </w:t>
      </w:r>
      <w:r w:rsidRPr="003D40FD">
        <w:rPr>
          <w:rStyle w:val="StyleBoldUnderline"/>
        </w:rPr>
        <w:t>because the CDC has a thorough understanding of the epidemiological context in which the HPV vaccine lies</w:t>
      </w:r>
      <w:r w:rsidRPr="003D40FD">
        <w:t xml:space="preserve">. First, the CDC aims to “monitor health, detect and investigate health problems, [and] conduct research to enhance prevention.” 119 </w:t>
      </w:r>
      <w:r w:rsidRPr="003D40FD">
        <w:rPr>
          <w:rStyle w:val="StyleBoldUnderline"/>
        </w:rPr>
        <w:t>When it comes to vaccines, maintaining a regularly and constantly updated database that catalogues the distribution and coverage of vaccines is critical</w:t>
      </w:r>
      <w:r w:rsidRPr="003D40FD">
        <w:t xml:space="preserve"> to this goal. </w:t>
      </w:r>
      <w:r w:rsidRPr="003D40FD">
        <w:rPr>
          <w:rStyle w:val="StyleBoldUnderline"/>
        </w:rPr>
        <w:t>The CDC collects vaccination information</w:t>
      </w:r>
      <w:r w:rsidRPr="003D40FD">
        <w:t xml:space="preserve"> by two methods: the National Immunization Survey (NIS) and school and childcare vaccination surveys. 120 The NIS first began in 1994 to track the immunization rates of diphtheria, tetanus, pertussis, poliomyelitis, measles, mumps, rubella, and Haemophilus Influenza type B (whooping cough)</w:t>
      </w:r>
      <w:proofErr w:type="gramStart"/>
      <w:r w:rsidRPr="003D40FD">
        <w:t>.121</w:t>
      </w:r>
      <w:proofErr w:type="gramEnd"/>
      <w:r w:rsidRPr="003D40FD">
        <w:t xml:space="preserve"> Starting in 2006, the NIS created an on-going survey of HPV immunization coverage among teens aged thirteen to seventeen years old.122 The survey provides annual data from 2006 to 2011.123 The NIS has also put together an adult study, which analyzes why some adults have chosen to receive the HPV vaccine and why others have not.124</w:t>
      </w:r>
    </w:p>
    <w:p w14:paraId="7368D11E" w14:textId="77777777" w:rsidR="00B54DDC" w:rsidRPr="003D40FD" w:rsidRDefault="00B54DDC" w:rsidP="00B54DDC">
      <w:r w:rsidRPr="003D40FD">
        <w:t>The school and childcare vaccination surveys are a s</w:t>
      </w:r>
      <w:r>
        <w:t xml:space="preserve">econd data collection </w:t>
      </w:r>
      <w:r w:rsidRPr="003D40FD">
        <w:t xml:space="preserve">method employed by the CDC. </w:t>
      </w:r>
      <w:r w:rsidRPr="003D40FD">
        <w:rPr>
          <w:rStyle w:val="StyleBoldUnderline"/>
        </w:rPr>
        <w:t>For those states that have enacted compulsory vaccination laws, the CDC has asked those states to report on vaccination coverage</w:t>
      </w:r>
      <w:r w:rsidRPr="003D40FD">
        <w:t xml:space="preserve">.125 </w:t>
      </w:r>
      <w:r w:rsidRPr="003D40FD">
        <w:rPr>
          <w:rStyle w:val="StyleBoldUnderline"/>
        </w:rPr>
        <w:t>As states review and assess vaccination coverage in their own mandatory vaccination programs, they report those findings to the CDC</w:t>
      </w:r>
      <w:r w:rsidRPr="003D40FD">
        <w:t xml:space="preserve">.126 </w:t>
      </w:r>
      <w:r w:rsidRPr="003D40FD">
        <w:rPr>
          <w:rStyle w:val="StyleBoldUnderline"/>
        </w:rPr>
        <w:t xml:space="preserve">These reports are mandatory for any schools and childcare facilities </w:t>
      </w:r>
      <w:r w:rsidRPr="003D40FD">
        <w:rPr>
          <w:rStyle w:val="Emphasis"/>
        </w:rPr>
        <w:t>that receive grants</w:t>
      </w:r>
      <w:r w:rsidRPr="003D40FD">
        <w:rPr>
          <w:rStyle w:val="StyleBoldUnderline"/>
        </w:rPr>
        <w:t xml:space="preserve"> </w:t>
      </w:r>
      <w:r w:rsidRPr="003D40FD">
        <w:t>from the CDC.127 Between the NIS and the school and childcare vaccination</w:t>
      </w:r>
      <w:r>
        <w:t xml:space="preserve"> </w:t>
      </w:r>
      <w:r w:rsidRPr="003D40FD">
        <w:t>surveys, the CDC has gathered extensive information about the</w:t>
      </w:r>
      <w:r>
        <w:t xml:space="preserve"> </w:t>
      </w:r>
      <w:r w:rsidRPr="003D40FD">
        <w:t>distribution and coverage of the HPV vaccine since its approval by the</w:t>
      </w:r>
      <w:r>
        <w:t xml:space="preserve"> </w:t>
      </w:r>
      <w:r w:rsidRPr="003D40FD">
        <w:t>FDA.</w:t>
      </w:r>
    </w:p>
    <w:p w14:paraId="172B6D9A" w14:textId="77777777" w:rsidR="00B54DDC" w:rsidRPr="003D40FD" w:rsidRDefault="00B54DDC" w:rsidP="00B54DDC">
      <w:r w:rsidRPr="003D40FD">
        <w:t>Second, the CDC has d</w:t>
      </w:r>
      <w:r>
        <w:t xml:space="preserve">eveloped the Vaccine Management </w:t>
      </w:r>
      <w:r w:rsidRPr="003D40FD">
        <w:t xml:space="preserve">Business Improvement Project (VMBIP). Through VMBIP, </w:t>
      </w:r>
      <w:r w:rsidRPr="003D40FD">
        <w:rPr>
          <w:rStyle w:val="StyleBoldUnderline"/>
        </w:rPr>
        <w:t>the CDC performs a “top-to-bottom” assessment of the entire national vaccination program, including everything from vaccine ordering to vaccine distribution</w:t>
      </w:r>
      <w:r w:rsidRPr="003D40FD">
        <w:t xml:space="preserve">.128 </w:t>
      </w:r>
      <w:r w:rsidRPr="003D40FD">
        <w:rPr>
          <w:rStyle w:val="StyleBoldUnderline"/>
        </w:rPr>
        <w:t xml:space="preserve">The CDC has </w:t>
      </w:r>
      <w:r w:rsidRPr="003D40FD">
        <w:rPr>
          <w:rStyle w:val="Emphasis"/>
        </w:rPr>
        <w:t>partnered with state and local governments</w:t>
      </w:r>
      <w:r w:rsidRPr="003D40FD">
        <w:rPr>
          <w:rStyle w:val="StyleBoldUnderline"/>
        </w:rPr>
        <w:t xml:space="preserve"> to review and improve the current vaccination process</w:t>
      </w:r>
      <w:r w:rsidRPr="003D40FD">
        <w:t>.129</w:t>
      </w:r>
      <w:r>
        <w:t xml:space="preserve"> </w:t>
      </w:r>
      <w:r w:rsidRPr="003D40FD">
        <w:rPr>
          <w:rStyle w:val="StyleBoldUnderline"/>
        </w:rPr>
        <w:t>Through this program, the CDC has become familiar with HPV vaccine supply, demand, and coverage and has aided states to develop streamlined HPV vaccine management programs</w:t>
      </w:r>
      <w:r w:rsidRPr="003D40FD">
        <w:t>.130</w:t>
      </w:r>
    </w:p>
    <w:p w14:paraId="7818709A" w14:textId="77777777" w:rsidR="00B54DDC" w:rsidRDefault="00B54DDC" w:rsidP="00B54DDC">
      <w:r w:rsidRPr="003D40FD">
        <w:t xml:space="preserve">Third, </w:t>
      </w:r>
      <w:r w:rsidRPr="003D40FD">
        <w:rPr>
          <w:rStyle w:val="StyleBoldUnderline"/>
        </w:rPr>
        <w:t xml:space="preserve">the CDC has the </w:t>
      </w:r>
      <w:r w:rsidRPr="003D40FD">
        <w:rPr>
          <w:rStyle w:val="Emphasis"/>
        </w:rPr>
        <w:t>biggest representation</w:t>
      </w:r>
      <w:r w:rsidRPr="003D40FD">
        <w:rPr>
          <w:rStyle w:val="StyleBoldUnderline"/>
        </w:rPr>
        <w:t xml:space="preserve"> from various medical, scientific, and industry organizations and associations</w:t>
      </w:r>
      <w:r w:rsidRPr="003D40FD">
        <w:t>.</w:t>
      </w:r>
      <w:r>
        <w:t xml:space="preserve"> </w:t>
      </w:r>
      <w:r w:rsidRPr="003D40FD">
        <w:t>Although the ACIP only consists of fifteen voting members, the</w:t>
      </w:r>
      <w:r>
        <w:t xml:space="preserve"> </w:t>
      </w:r>
      <w:r w:rsidRPr="003D40FD">
        <w:t>committee receives input from other non-voting members.131 The voting</w:t>
      </w:r>
      <w:r>
        <w:t xml:space="preserve"> </w:t>
      </w:r>
      <w:r w:rsidRPr="003D40FD">
        <w:t>members consist almost entirely of doctors, lawyers, and nurses who</w:t>
      </w:r>
      <w:r>
        <w:t xml:space="preserve"> </w:t>
      </w:r>
      <w:r w:rsidRPr="003D40FD">
        <w:t>specialize in immunology and currently serve as professors at various</w:t>
      </w:r>
      <w:r>
        <w:t xml:space="preserve"> </w:t>
      </w:r>
      <w:r w:rsidRPr="003D40FD">
        <w:t xml:space="preserve">universities across the country.132 The Ex Officio members, on the other hand, are federal agency representatives.133 Moreover, the ACIP has liaison representatives from numerous medical associations and organizations, as well as the biotechnology and pharmaceutical industries.134 While not all of these members are voting members, at least the ACIP involves the opinions of experts from a broad spectrum of medical fields. Lastly, the CDC already has as part of its mission to “develop and advocate sound public health policies.” 135 Specifically, the ACIP’s role is to provide advice that will lead to a reduction in the incidence of vaccine preventable diseases in the United States, and an increase in the safe use of vaccines and related biological products. The Committee develops written recommendations for the routine administration of vaccines to children and adults . . . The ACIP is the only entity in the federal government that makes such recommendations.136 Thus, </w:t>
      </w:r>
      <w:r w:rsidRPr="003D40FD">
        <w:rPr>
          <w:rStyle w:val="StyleBoldUnderline"/>
        </w:rPr>
        <w:t>the CDC and ACIP are already equipped with the exp</w:t>
      </w:r>
      <w:r>
        <w:rPr>
          <w:rStyle w:val="StyleBoldUnderline"/>
        </w:rPr>
        <w:t xml:space="preserve">ertise and capabilities to make </w:t>
      </w:r>
      <w:r w:rsidRPr="003D40FD">
        <w:rPr>
          <w:rStyle w:val="StyleBoldUnderline"/>
        </w:rPr>
        <w:t>recommendations regarding vaccine mandates</w:t>
      </w:r>
      <w:r>
        <w:t>.</w:t>
      </w:r>
    </w:p>
    <w:p w14:paraId="5CA4C4F8" w14:textId="77777777" w:rsidR="00B54DDC" w:rsidRDefault="00B54DDC" w:rsidP="00B54DDC"/>
    <w:p w14:paraId="38255634" w14:textId="77777777" w:rsidR="00B54DDC" w:rsidRDefault="00B54DDC" w:rsidP="00B54DDC">
      <w:pPr>
        <w:pStyle w:val="Heading4"/>
      </w:pPr>
      <w:r>
        <w:t>Only the plan solves – states are ineffective without federal support</w:t>
      </w:r>
    </w:p>
    <w:p w14:paraId="0B68E940" w14:textId="77777777" w:rsidR="00B54DDC" w:rsidRPr="00D65096" w:rsidRDefault="00B54DDC" w:rsidP="00B54DDC">
      <w:r w:rsidRPr="00D65096">
        <w:rPr>
          <w:rStyle w:val="StyleStyleBold12pt"/>
        </w:rPr>
        <w:t xml:space="preserve">Galva, </w:t>
      </w:r>
      <w:proofErr w:type="gramStart"/>
      <w:r w:rsidRPr="00D65096">
        <w:rPr>
          <w:rStyle w:val="StyleStyleBold12pt"/>
        </w:rPr>
        <w:t>et</w:t>
      </w:r>
      <w:proofErr w:type="gramEnd"/>
      <w:r w:rsidRPr="00D65096">
        <w:rPr>
          <w:rStyle w:val="StyleStyleBold12pt"/>
        </w:rPr>
        <w:t>. Al, 2005</w:t>
      </w:r>
      <w:r>
        <w:t xml:space="preserve"> [Jorge Galva, Christopher Atchinson, and Samuel Levey, Department of Health Management and Policy at the College of Public Health at the University of Iowa, Public Health Strategy and the Policy Powers of the State, </w:t>
      </w:r>
      <w:r w:rsidRPr="00D65096">
        <w:t>https://www.ncbi.nlm.nih.gov/pmc/articles/PMC2569983/</w:t>
      </w:r>
      <w:r>
        <w:t>]</w:t>
      </w:r>
    </w:p>
    <w:p w14:paraId="52C9065A" w14:textId="77777777" w:rsidR="00B54DDC" w:rsidRPr="00D65096" w:rsidRDefault="00B54DDC" w:rsidP="00B54DDC">
      <w:r w:rsidRPr="00D65096">
        <w:rPr>
          <w:rStyle w:val="StyleBoldUnderline"/>
        </w:rPr>
        <w:t>The federal government's capability to directly regulate public health is great. The federal government surveys the population</w:t>
      </w:r>
      <w:r w:rsidRPr="00D65096">
        <w:t xml:space="preserve">'s health status and health needs, </w:t>
      </w:r>
      <w:r w:rsidRPr="00D65096">
        <w:rPr>
          <w:rStyle w:val="StyleBoldUnderline"/>
        </w:rPr>
        <w:t>sets policies and standards</w:t>
      </w:r>
      <w:r w:rsidRPr="00D65096">
        <w:t xml:space="preserve">, passes laws and regulations, supports biomedical and health services research, helps finance and delivers personal health care services, provides technical assistance and resources to state and local health systems, and supports international initiatives aimed at improving global health. Clearly, </w:t>
      </w:r>
      <w:r w:rsidRPr="00D65096">
        <w:rPr>
          <w:rStyle w:val="StyleBoldUnderline"/>
        </w:rPr>
        <w:t>the greater resources and enforcement capability of the federal government have</w:t>
      </w:r>
      <w:r w:rsidRPr="00D65096">
        <w:t xml:space="preserve">, in large measure, </w:t>
      </w:r>
      <w:r w:rsidRPr="00D65096">
        <w:rPr>
          <w:rStyle w:val="StyleBoldUnderline"/>
        </w:rPr>
        <w:t>preempted the states' ability to regulate</w:t>
      </w:r>
      <w:r w:rsidRPr="00D65096">
        <w:t xml:space="preserve"> internal police power matters. </w:t>
      </w:r>
      <w:r w:rsidRPr="00D65096">
        <w:rPr>
          <w:rStyle w:val="StyleBoldUnderline"/>
        </w:rPr>
        <w:t>State public health activities must count on the federal government's expanded operational and financial support to be effective</w:t>
      </w:r>
      <w:r w:rsidRPr="00D65096">
        <w:t>. This expansion, however, has shifted the balance of public health measures in favor of national constituencies not necessarily representative of, or responsive to, state or local needs. The direction of federal financial assistance in response to such constituencies could further impede the local approach of state agencies and may skew programmatic focus in reaction to federal pressures.</w:t>
      </w:r>
    </w:p>
    <w:p w14:paraId="05059D31" w14:textId="77777777" w:rsidR="00B54DDC" w:rsidRPr="003D40FD" w:rsidRDefault="00B54DDC" w:rsidP="00B54DDC"/>
    <w:p w14:paraId="436C02E5" w14:textId="77777777" w:rsidR="00B54DDC" w:rsidRDefault="00B54DDC" w:rsidP="00B54DDC">
      <w:pPr>
        <w:pStyle w:val="Heading4"/>
      </w:pPr>
      <w:r>
        <w:t xml:space="preserve">Federal mandate is key to </w:t>
      </w:r>
      <w:r>
        <w:rPr>
          <w:u w:val="single"/>
        </w:rPr>
        <w:t>enforcing</w:t>
      </w:r>
      <w:r>
        <w:t xml:space="preserve"> state standards</w:t>
      </w:r>
    </w:p>
    <w:p w14:paraId="21B7D778" w14:textId="77777777" w:rsidR="00B54DDC" w:rsidRPr="00D85D45" w:rsidRDefault="00B54DDC" w:rsidP="00B54DDC">
      <w:r w:rsidRPr="00D85D45">
        <w:rPr>
          <w:rStyle w:val="StyleStyleBold12pt"/>
        </w:rPr>
        <w:t>Institute of Medicine Forum on Microbial Threats, 2007</w:t>
      </w:r>
      <w:r>
        <w:t xml:space="preserve"> [Ethical and Legal Considerations in Mitigating Pandemic Disease: Workshop Summary, </w:t>
      </w:r>
      <w:r w:rsidRPr="00D85D45">
        <w:t>https://www.ncbi.nlm.nih.gov/books/NBK54157/</w:t>
      </w:r>
      <w:r>
        <w:t>]</w:t>
      </w:r>
    </w:p>
    <w:p w14:paraId="24D1ECFD" w14:textId="77777777" w:rsidR="00B54DDC" w:rsidRPr="00D85D45" w:rsidRDefault="00B54DDC" w:rsidP="00B54DDC">
      <w:pPr>
        <w:rPr>
          <w:rStyle w:val="StyleBoldUnderline"/>
        </w:rPr>
      </w:pPr>
      <w:r w:rsidRPr="00D85D45">
        <w:t>This model of federal l</w:t>
      </w:r>
      <w:r w:rsidRPr="00D85D45">
        <w:rPr>
          <w:rStyle w:val="StyleBoldUnderline"/>
        </w:rPr>
        <w:t>eadership was endorsed by Shelley Hearne of the Johns Hopkins University</w:t>
      </w:r>
      <w:r w:rsidRPr="00D85D45">
        <w:t>, who presented a detailed strategy for building a capacity for emergency response that would protect all U.S. citizens equally (see </w:t>
      </w:r>
      <w:hyperlink r:id="rId94" w:anchor="ch4.s22" w:history="1">
        <w:r w:rsidRPr="00D85D45">
          <w:t>Hearne, page 183</w:t>
        </w:r>
      </w:hyperlink>
      <w:r w:rsidRPr="00D85D45">
        <w:t xml:space="preserve">). At present, she reported, </w:t>
      </w:r>
      <w:r w:rsidRPr="00D85D45">
        <w:rPr>
          <w:rStyle w:val="StyleBoldUnderline"/>
        </w:rPr>
        <w:t>pandemic preparedness varies greatly from state to state</w:t>
      </w:r>
      <w:r w:rsidRPr="00D85D45">
        <w:t xml:space="preserve"> and from hospital to hospital, and most health-care providers and workers are not engaged in preparedness planning or implementation activities (</w:t>
      </w:r>
      <w:hyperlink r:id="rId95" w:history="1">
        <w:r w:rsidRPr="00D85D45">
          <w:t>Trust for America’s Health, 2005</w:t>
        </w:r>
      </w:hyperlink>
      <w:r w:rsidRPr="00D85D45">
        <w:t xml:space="preserve">). </w:t>
      </w:r>
      <w:r w:rsidRPr="00D85D45">
        <w:rPr>
          <w:rStyle w:val="StyleBoldUnderline"/>
        </w:rPr>
        <w:t>Hearne argued that, just as the federal government insists that each state meet certain minimal environmental standards, it should also define and uphold public health standards</w:t>
      </w:r>
      <w:r w:rsidRPr="00D85D45">
        <w:t xml:space="preserve">. Drawing a parallel with environmental legislation, </w:t>
      </w:r>
      <w:r w:rsidRPr="00D85D45">
        <w:rPr>
          <w:rStyle w:val="StyleBoldUnderline"/>
        </w:rPr>
        <w:t>she suggested that federal public health legislation might even allow citizens to file suits against the </w:t>
      </w:r>
      <w:hyperlink r:id="rId96" w:history="1">
        <w:r w:rsidRPr="00D85D45">
          <w:rPr>
            <w:rStyle w:val="StyleBoldUnderline"/>
          </w:rPr>
          <w:t>CDC</w:t>
        </w:r>
      </w:hyperlink>
      <w:r w:rsidRPr="00D85D45">
        <w:rPr>
          <w:rStyle w:val="StyleBoldUnderline"/>
        </w:rPr>
        <w:t> or other federal agencies if public health standards were not enforced</w:t>
      </w:r>
      <w:r w:rsidRPr="00D85D45">
        <w:t xml:space="preserve">. LeDuc observed that until the distribution of public health authority is clarified and reformed, each community will have to identify and repair gaps in its own legal preparedness for a pandemic. He added that this process could be undertaken as </w:t>
      </w:r>
      <w:proofErr w:type="gramStart"/>
      <w:r w:rsidRPr="00D85D45">
        <w:t>a collaboration</w:t>
      </w:r>
      <w:proofErr w:type="gramEnd"/>
      <w:r w:rsidRPr="00D85D45">
        <w:t xml:space="preserve"> among federal, state, and local legal authorities. There has been some progress toward community engagement, Cetron said, thanks to efforts undertaken by the Association of State and Territorial Health Officers, the Department of Education, and the CDC, which issued guidelines on pandemic mitigation for communities in February 2007 (</w:t>
      </w:r>
      <w:hyperlink r:id="rId97" w:history="1">
        <w:r w:rsidRPr="00D85D45">
          <w:t>CDC, 2007</w:t>
        </w:r>
      </w:hyperlink>
      <w:r w:rsidRPr="00D85D45">
        <w:t xml:space="preserve">). Feedback from the community level will continue an iterative process, intended to encourage communities to identify and independently address the challenges they will face in a pandemic. A number of state and local public health officials who attended the workshop commented that </w:t>
      </w:r>
      <w:r w:rsidRPr="00D85D45">
        <w:rPr>
          <w:rStyle w:val="StyleBoldUnderline"/>
        </w:rPr>
        <w:t>such federal guidance on pandemic mitigation is very much needed.</w:t>
      </w:r>
    </w:p>
    <w:p w14:paraId="21D84D2C" w14:textId="0BB678AE" w:rsidR="00B54DDC" w:rsidRDefault="00B54DDC" w:rsidP="00B54DDC">
      <w:pPr>
        <w:pStyle w:val="Heading3"/>
      </w:pPr>
      <w:r>
        <w:t>AT: National Vaccine Policy CP – Domestic Component</w:t>
      </w:r>
    </w:p>
    <w:p w14:paraId="21A921C5" w14:textId="77777777" w:rsidR="004907C4" w:rsidRDefault="004907C4" w:rsidP="004907C4">
      <w:pPr>
        <w:pStyle w:val="Heading4"/>
      </w:pPr>
      <w:r>
        <w:t>Risk communication fails to convince parents and actually hardens their resolve – only a hardline approach like the plan can solve</w:t>
      </w:r>
    </w:p>
    <w:p w14:paraId="70815702" w14:textId="77777777" w:rsidR="004907C4" w:rsidRPr="001D15EF" w:rsidRDefault="004907C4" w:rsidP="004907C4">
      <w:r w:rsidRPr="001D15EF">
        <w:t xml:space="preserve">John </w:t>
      </w:r>
      <w:r w:rsidRPr="001D15EF">
        <w:rPr>
          <w:rStyle w:val="StyleStyleBold12pt"/>
        </w:rPr>
        <w:t>Rainford, 2015</w:t>
      </w:r>
      <w:r w:rsidRPr="001D15EF">
        <w:t xml:space="preserve"> [former Director, Emergency and Risk Communications for Health Canada and Global Project Lead, Risk Communication Capacity Building for the World Health Organization, The hardline strategy on vaccine hesitancy, http://policyoptions.irpp.org/2015/06/04/the-hardline-strategy-on-vaccine-hesitancy/]</w:t>
      </w:r>
    </w:p>
    <w:p w14:paraId="2CF3DCC4" w14:textId="77777777" w:rsidR="004907C4" w:rsidRPr="0051574F" w:rsidRDefault="004907C4" w:rsidP="004907C4">
      <w:r>
        <w:t>T</w:t>
      </w:r>
      <w:r w:rsidRPr="0051574F">
        <w:t xml:space="preserve">his comes as a profound disappointment for too many leaders, </w:t>
      </w:r>
      <w:r w:rsidRPr="0051574F">
        <w:rPr>
          <w:rStyle w:val="StyleBoldUnderline"/>
        </w:rPr>
        <w:t>scientists and experts</w:t>
      </w:r>
      <w:r w:rsidRPr="0051574F">
        <w:t xml:space="preserve">. They </w:t>
      </w:r>
      <w:r w:rsidRPr="0051574F">
        <w:rPr>
          <w:rStyle w:val="StyleBoldUnderline"/>
        </w:rPr>
        <w:t>imagine risk communication</w:t>
      </w:r>
      <w:r w:rsidRPr="0051574F">
        <w:t xml:space="preserve"> as a kind of specialized public relations that </w:t>
      </w:r>
      <w:r w:rsidRPr="0051574F">
        <w:rPr>
          <w:rStyle w:val="StyleBoldUnderline"/>
        </w:rPr>
        <w:t>will</w:t>
      </w:r>
      <w:r w:rsidRPr="0051574F">
        <w:t xml:space="preserve">, at the end of the day, make sure everyone agrees with them and </w:t>
      </w:r>
      <w:r w:rsidRPr="0051574F">
        <w:rPr>
          <w:rStyle w:val="StyleBoldUnderline"/>
        </w:rPr>
        <w:t>allow them to manage a risk</w:t>
      </w:r>
      <w:r w:rsidRPr="0051574F">
        <w:t xml:space="preserve"> as they see fit. In this interpretation, </w:t>
      </w:r>
      <w:r w:rsidRPr="0051574F">
        <w:rPr>
          <w:rStyle w:val="StyleBoldUnderline"/>
        </w:rPr>
        <w:t>communicating risk is a matter of simply explaining the science better or more persuasively. With most serious risk, however, evidence suggests explanation is not necessarily the problem</w:t>
      </w:r>
      <w:r w:rsidRPr="0051574F">
        <w:t>.</w:t>
      </w:r>
    </w:p>
    <w:p w14:paraId="22691A8E" w14:textId="77777777" w:rsidR="004907C4" w:rsidRPr="0051574F" w:rsidRDefault="004907C4" w:rsidP="004907C4">
      <w:r w:rsidRPr="0051574F">
        <w:t xml:space="preserve">Indeed, </w:t>
      </w:r>
      <w:r w:rsidRPr="0051574F">
        <w:rPr>
          <w:rStyle w:val="StyleBoldUnderline"/>
        </w:rPr>
        <w:t xml:space="preserve">for those who oppose vaccines, additional scientific explanation is likely to </w:t>
      </w:r>
      <w:r w:rsidRPr="0051574F">
        <w:rPr>
          <w:rStyle w:val="Emphasis"/>
        </w:rPr>
        <w:t>only harden their views</w:t>
      </w:r>
      <w:r w:rsidRPr="0051574F">
        <w:t>. U.S. </w:t>
      </w:r>
      <w:hyperlink r:id="rId98" w:history="1">
        <w:r w:rsidRPr="0051574F">
          <w:t>research</w:t>
        </w:r>
      </w:hyperlink>
      <w:r w:rsidRPr="0051574F">
        <w:t xml:space="preserve"> has found that when presented with </w:t>
      </w:r>
      <w:proofErr w:type="gramStart"/>
      <w:r w:rsidRPr="0051574F">
        <w:t>information which</w:t>
      </w:r>
      <w:proofErr w:type="gramEnd"/>
      <w:r w:rsidRPr="0051574F">
        <w:t xml:space="preserve"> contradicts their beliefs, people actually become more convinced, not less, that they’re correct. Shaming, meanwhile, is risky not only because it heightens anxiety and leads people to seek security in already consonant perspectives; politically, it can also force many on the vaccine sidelines to withdraw from the debate altogether or to side with those they may perceive to be under attack.</w:t>
      </w:r>
    </w:p>
    <w:p w14:paraId="352C7AC6" w14:textId="77777777" w:rsidR="004907C4" w:rsidRPr="0051574F" w:rsidRDefault="004907C4" w:rsidP="004907C4">
      <w:pPr>
        <w:rPr>
          <w:rStyle w:val="StyleBoldUnderline"/>
        </w:rPr>
      </w:pPr>
      <w:r w:rsidRPr="0051574F">
        <w:t>So let’s be clear on what we are doing.  </w:t>
      </w:r>
      <w:r w:rsidRPr="0051574F">
        <w:rPr>
          <w:rStyle w:val="StyleBoldUnderline"/>
        </w:rPr>
        <w:t>A hardline approach</w:t>
      </w:r>
      <w:r w:rsidRPr="0051574F">
        <w:t xml:space="preserve">, aggressively taking on the anti-vaccination and vaccine-hesitant communities is not a risk communication strategy. Quite the opposite – without dialogue, negotiation, and understanding, it </w:t>
      </w:r>
      <w:r w:rsidRPr="0051574F">
        <w:rPr>
          <w:rStyle w:val="StyleBoldUnderline"/>
        </w:rPr>
        <w:t>represents the abandonment of a risk communication strategy.</w:t>
      </w:r>
    </w:p>
    <w:p w14:paraId="066ED8D2" w14:textId="77777777" w:rsidR="004907C4" w:rsidRPr="0051574F" w:rsidRDefault="004907C4" w:rsidP="004907C4">
      <w:r w:rsidRPr="0051574F">
        <w:rPr>
          <w:rStyle w:val="Emphasis"/>
        </w:rPr>
        <w:t>That may well be an appropriate policy option</w:t>
      </w:r>
      <w:r w:rsidRPr="0051574F">
        <w:t>. As one of the Carleton workshop experts noted: ”œwhat we’re doing is just not working”</w:t>
      </w:r>
      <w:r w:rsidRPr="0051574F">
        <w:rPr>
          <w:rFonts w:ascii="Wingdings" w:hAnsi="Wingdings" w:cs="Wingdings"/>
        </w:rPr>
        <w:t></w:t>
      </w:r>
      <w:r w:rsidRPr="0051574F">
        <w:t>. But it’s an option that may have serious implications, and if the Minister of Health and other authorities are truly serious about ”œtaking off the gloves”</w:t>
      </w:r>
      <w:r w:rsidRPr="0051574F">
        <w:rPr>
          <w:rFonts w:ascii="Wingdings" w:hAnsi="Wingdings" w:cs="Wingdings"/>
        </w:rPr>
        <w:t></w:t>
      </w:r>
      <w:r w:rsidRPr="0051574F">
        <w:t xml:space="preserve"> in how to communicate about vaccines, they better make sure there is something more than just emotionally compelling pleas founded on the politics of frustration.</w:t>
      </w:r>
    </w:p>
    <w:p w14:paraId="6580B06D" w14:textId="77777777" w:rsidR="004907C4" w:rsidRPr="0051574F" w:rsidRDefault="004907C4" w:rsidP="004907C4">
      <w:r w:rsidRPr="0051574F">
        <w:t xml:space="preserve">There is evidence to suggest that without a legitimate risk communication strategy, the vaccine hesitant cohort will only grow in size, increasing the health threat of vaccine-preventable diseases to the larger population. In its absence, there needs to a serious action in other areas.  For example, </w:t>
      </w:r>
      <w:r w:rsidRPr="0051574F">
        <w:rPr>
          <w:rStyle w:val="StyleBoldUnderline"/>
        </w:rPr>
        <w:t>developing a national immunization strategy that would include extending mandatory school-entry vaccination laws nationwide</w:t>
      </w:r>
      <w:r w:rsidRPr="0051574F">
        <w:t>, enacting legislation such as that recently introduced in Oregon and California to all but eliminate non-medical exemptions to ensure compliance, or investing in robust surveillance and electronic record keeping. But that would require not only a significant investment of financial capital, but also the symbolic capital associated with shouldering some political risk.</w:t>
      </w:r>
    </w:p>
    <w:p w14:paraId="14FD3206" w14:textId="77777777" w:rsidR="004907C4" w:rsidRPr="0051574F" w:rsidRDefault="004907C4" w:rsidP="004907C4">
      <w:r w:rsidRPr="0051574F">
        <w:t xml:space="preserve">A hardline communication approach on vaccine hesitancy gives voice to pro-vaccine frustration and passion, and this plays an important role in both constituting and sustaining support from the public health and medical communities, but it may also have significant repercussions in the years to come since we know that more aggressive, shaming and blaming strategies do very little to change risky behaviour. </w:t>
      </w:r>
      <w:r w:rsidRPr="0051574F">
        <w:rPr>
          <w:rStyle w:val="StyleBoldUnderline"/>
        </w:rPr>
        <w:t xml:space="preserve">If health authorities are truly serious about taking a hardline in communicating the importance of vaccines, it will have to be backed up by </w:t>
      </w:r>
      <w:r w:rsidRPr="0051574F">
        <w:rPr>
          <w:rStyle w:val="Emphasis"/>
        </w:rPr>
        <w:t>bold policy action.</w:t>
      </w:r>
    </w:p>
    <w:p w14:paraId="5074BD49" w14:textId="77777777" w:rsidR="004907C4" w:rsidRPr="0051574F" w:rsidRDefault="004907C4" w:rsidP="004907C4"/>
    <w:p w14:paraId="298E80B3" w14:textId="77777777" w:rsidR="004907C4" w:rsidRDefault="004907C4" w:rsidP="004907C4">
      <w:pPr>
        <w:pStyle w:val="Heading4"/>
      </w:pPr>
      <w:r>
        <w:t>Only a MANDATORY policy can solve – informing vaccine-hesitant people about the importance of vaccines fails</w:t>
      </w:r>
    </w:p>
    <w:p w14:paraId="5AEC0B13" w14:textId="77777777" w:rsidR="004907C4" w:rsidRPr="00090446" w:rsidRDefault="004907C4" w:rsidP="004907C4">
      <w:r w:rsidRPr="00090446">
        <w:t xml:space="preserve">Eve </w:t>
      </w:r>
      <w:r w:rsidRPr="00090446">
        <w:rPr>
          <w:rStyle w:val="StyleStyleBold12pt"/>
        </w:rPr>
        <w:t xml:space="preserve">Dubé, </w:t>
      </w:r>
      <w:proofErr w:type="gramStart"/>
      <w:r w:rsidRPr="00090446">
        <w:rPr>
          <w:rStyle w:val="StyleStyleBold12pt"/>
        </w:rPr>
        <w:t>et</w:t>
      </w:r>
      <w:proofErr w:type="gramEnd"/>
      <w:r w:rsidRPr="00090446">
        <w:rPr>
          <w:rStyle w:val="StyleStyleBold12pt"/>
        </w:rPr>
        <w:t>. Al, 2016</w:t>
      </w:r>
      <w:r w:rsidRPr="00090446">
        <w:t xml:space="preserve"> [Eve Dubé,</w:t>
      </w:r>
      <w:r>
        <w:t xml:space="preserve"> </w:t>
      </w:r>
      <w:r w:rsidRPr="00090446">
        <w:t>Dominique Gagnon,</w:t>
      </w:r>
      <w:r>
        <w:t xml:space="preserve"> </w:t>
      </w:r>
      <w:r w:rsidRPr="00090446">
        <w:t>Manale Ouakki,</w:t>
      </w:r>
      <w:r>
        <w:t xml:space="preserve"> </w:t>
      </w:r>
      <w:r w:rsidRPr="00090446">
        <w:t>Julie A. Bettinger,</w:t>
      </w:r>
      <w:r>
        <w:t xml:space="preserve"> </w:t>
      </w:r>
      <w:r w:rsidRPr="00090446">
        <w:t>Maryse Guay,</w:t>
      </w:r>
      <w:r>
        <w:t xml:space="preserve"> </w:t>
      </w:r>
      <w:r w:rsidRPr="00090446">
        <w:t>Scott Halperin,</w:t>
      </w:r>
      <w:r>
        <w:t xml:space="preserve"> </w:t>
      </w:r>
      <w:r w:rsidRPr="00090446">
        <w:t>Kumanan Wilson,</w:t>
      </w:r>
      <w:r>
        <w:t xml:space="preserve"> </w:t>
      </w:r>
      <w:r w:rsidRPr="00090446">
        <w:t>Janice Graham,</w:t>
      </w:r>
      <w:r>
        <w:t xml:space="preserve"> </w:t>
      </w:r>
      <w:r w:rsidRPr="00090446">
        <w:t>Holly O. Witteman,</w:t>
      </w:r>
      <w:r>
        <w:t xml:space="preserve"> </w:t>
      </w:r>
      <w:r w:rsidRPr="00090446">
        <w:t>Shannon MacDonald,</w:t>
      </w:r>
      <w:r>
        <w:t xml:space="preserve"> </w:t>
      </w:r>
      <w:r w:rsidRPr="00090446">
        <w:t>William Fisher,</w:t>
      </w:r>
      <w:r>
        <w:t xml:space="preserve"> Laurence Monnais, </w:t>
      </w:r>
      <w:r w:rsidRPr="00090446">
        <w:t>Dat Tran,</w:t>
      </w:r>
      <w:r>
        <w:t xml:space="preserve"> </w:t>
      </w:r>
      <w:r w:rsidRPr="00090446">
        <w:t>Arnaud Gagneur,</w:t>
      </w:r>
      <w:r>
        <w:t xml:space="preserve"> </w:t>
      </w:r>
      <w:r w:rsidRPr="00090446">
        <w:t>Juliet Guichon,</w:t>
      </w:r>
      <w:r>
        <w:t xml:space="preserve"> </w:t>
      </w:r>
      <w:r w:rsidRPr="00090446">
        <w:t>Vineet Saini,</w:t>
      </w:r>
      <w:r>
        <w:t xml:space="preserve"> </w:t>
      </w:r>
      <w:r w:rsidRPr="00090446">
        <w:t>Jane M. Heffernan,</w:t>
      </w:r>
      <w:r>
        <w:t xml:space="preserve"> </w:t>
      </w:r>
      <w:r w:rsidRPr="00090446">
        <w:t>Samantha Meyer,</w:t>
      </w:r>
      <w:r>
        <w:t xml:space="preserve"> </w:t>
      </w:r>
      <w:r w:rsidRPr="00090446">
        <w:t>S. Michelle Driedger,</w:t>
      </w:r>
      <w:r>
        <w:t xml:space="preserve"> </w:t>
      </w:r>
      <w:r w:rsidRPr="00090446">
        <w:t>Joshua Greenberg,</w:t>
      </w:r>
      <w:r>
        <w:t xml:space="preserve"> </w:t>
      </w:r>
      <w:r w:rsidRPr="00090446">
        <w:t>Heather MacDougall,</w:t>
      </w:r>
      <w:r>
        <w:t xml:space="preserve"> </w:t>
      </w:r>
      <w:r w:rsidRPr="00090446">
        <w:t>Canadian Immunization Research Network</w:t>
      </w:r>
      <w:r>
        <w:t xml:space="preserve">, Understanding Vaccine Hesitancy in Canada: Results of a Consultation Study by the Canadian Immunization Research Network, </w:t>
      </w:r>
      <w:r w:rsidRPr="00090446">
        <w:t>http://journals.plos.org/plosone/article?id=10.1371/journal.pone.0156118</w:t>
      </w:r>
      <w:r>
        <w:t>]</w:t>
      </w:r>
    </w:p>
    <w:p w14:paraId="2C71ACA6" w14:textId="77777777" w:rsidR="004907C4" w:rsidRDefault="004907C4" w:rsidP="004907C4">
      <w:r w:rsidRPr="00195ABB">
        <w:t xml:space="preserve">According to participants, misinformation or lack of knowledge about vaccines are other important causes of vaccine hesitancy. </w:t>
      </w:r>
      <w:proofErr w:type="gramStart"/>
      <w:r w:rsidRPr="00195ABB">
        <w:t xml:space="preserve">Indeed, </w:t>
      </w:r>
      <w:r w:rsidRPr="00B11935">
        <w:rPr>
          <w:rStyle w:val="StyleBoldUnderline"/>
        </w:rPr>
        <w:t>lack or inadequate knowledge is frequently raised by public health professionals</w:t>
      </w:r>
      <w:r w:rsidRPr="00195ABB">
        <w:t xml:space="preserve"> who are dealing with vaccine-hesitant populations</w:t>
      </w:r>
      <w:proofErr w:type="gramEnd"/>
      <w:r w:rsidRPr="00195ABB">
        <w:t xml:space="preserve"> [</w:t>
      </w:r>
      <w:hyperlink r:id="rId99" w:anchor="pone.0156118.ref054" w:history="1">
        <w:r w:rsidRPr="00195ABB">
          <w:t>54</w:t>
        </w:r>
      </w:hyperlink>
      <w:r w:rsidRPr="00195ABB">
        <w:t>, </w:t>
      </w:r>
      <w:hyperlink r:id="rId100" w:anchor="pone.0156118.ref055" w:history="1">
        <w:r w:rsidRPr="00195ABB">
          <w:t>55</w:t>
        </w:r>
      </w:hyperlink>
      <w:r w:rsidRPr="00195ABB">
        <w:t xml:space="preserve">]. </w:t>
      </w:r>
      <w:r w:rsidRPr="00B11935">
        <w:rPr>
          <w:rStyle w:val="StyleBoldUnderline"/>
        </w:rPr>
        <w:t>Recent educational interventions to correct ‘misinformation’ about vaccines, however, were largely ineffective to reduce vaccine hesitancy and, even worst, contribute to augment negative attitudes in the most vaccine-hesitant participants</w:t>
      </w:r>
      <w:r w:rsidRPr="00195ABB">
        <w:t xml:space="preserve"> [</w:t>
      </w:r>
      <w:hyperlink r:id="rId101" w:anchor="pone.0156118.ref056" w:history="1">
        <w:r w:rsidRPr="00195ABB">
          <w:t>56</w:t>
        </w:r>
      </w:hyperlink>
      <w:r w:rsidRPr="00195ABB">
        <w:t>, </w:t>
      </w:r>
      <w:hyperlink r:id="rId102" w:anchor="pone.0156118.ref057" w:history="1">
        <w:r w:rsidRPr="00195ABB">
          <w:t>57</w:t>
        </w:r>
      </w:hyperlink>
      <w:r w:rsidRPr="00195ABB">
        <w:t xml:space="preserve">]. The “knowledge-deficit” assumption can lead to labelling parents with vaccination doubts as innumerate, irrational, emotional, or easily manipulated by anti-vaccination groups. </w:t>
      </w:r>
      <w:r w:rsidRPr="00B11935">
        <w:rPr>
          <w:rStyle w:val="StyleBoldUnderline"/>
        </w:rPr>
        <w:t>This rationalist approach implies that decision-making about vaccination can be improved by “correcting”</w:t>
      </w:r>
      <w:r w:rsidRPr="00195ABB">
        <w:t xml:space="preserve"> emotional, cognitive and social distortions or </w:t>
      </w:r>
      <w:r w:rsidRPr="00B11935">
        <w:rPr>
          <w:rStyle w:val="StyleBoldUnderline"/>
        </w:rPr>
        <w:t>biases affecting judgement and that external influences, such as those triggered by media, can be offset</w:t>
      </w:r>
      <w:r w:rsidRPr="00195ABB">
        <w:t xml:space="preserve"> [</w:t>
      </w:r>
      <w:hyperlink r:id="rId103" w:anchor="pone.0156118.ref054" w:history="1">
        <w:r w:rsidRPr="00195ABB">
          <w:t>54</w:t>
        </w:r>
      </w:hyperlink>
      <w:r w:rsidRPr="00195ABB">
        <w:t>, </w:t>
      </w:r>
      <w:hyperlink r:id="rId104" w:anchor="pone.0156118.ref058" w:history="1">
        <w:r w:rsidRPr="00195ABB">
          <w:t>58</w:t>
        </w:r>
      </w:hyperlink>
      <w:r w:rsidRPr="00195ABB">
        <w:t>, </w:t>
      </w:r>
      <w:hyperlink r:id="rId105" w:anchor="pone.0156118.ref059" w:history="1">
        <w:r w:rsidRPr="00195ABB">
          <w:t>59</w:t>
        </w:r>
      </w:hyperlink>
      <w:r w:rsidRPr="00195ABB">
        <w:t>]. Many studies, however, have shown that vaccine decision-making is complex and that knowledge is only one of the many determinants of vaccination decisions [</w:t>
      </w:r>
      <w:hyperlink r:id="rId106" w:anchor="pone.0156118.ref035" w:history="1">
        <w:r w:rsidRPr="00195ABB">
          <w:t>35</w:t>
        </w:r>
      </w:hyperlink>
      <w:r w:rsidRPr="00195ABB">
        <w:t>, </w:t>
      </w:r>
      <w:hyperlink r:id="rId107" w:anchor="pone.0156118.ref054" w:history="1">
        <w:r w:rsidRPr="00195ABB">
          <w:t>54</w:t>
        </w:r>
      </w:hyperlink>
      <w:r w:rsidRPr="00195ABB">
        <w:t>, </w:t>
      </w:r>
      <w:hyperlink r:id="rId108" w:anchor="pone.0156118.ref060" w:history="1">
        <w:r w:rsidRPr="00195ABB">
          <w:t>60</w:t>
        </w:r>
      </w:hyperlink>
      <w:r w:rsidRPr="00195ABB">
        <w:t xml:space="preserve">]. While vaccine hesitancy exists in all stratums of the population, it is often associated to </w:t>
      </w:r>
      <w:proofErr w:type="gramStart"/>
      <w:r w:rsidRPr="00195ABB">
        <w:t>highly-educated</w:t>
      </w:r>
      <w:proofErr w:type="gramEnd"/>
      <w:r w:rsidRPr="00195ABB">
        <w:t xml:space="preserve"> parents. Studies conducted in different settings have shown that non-compliant parents appear to be well-informed individuals who have considerable interest in health-related issues and actively seek information [</w:t>
      </w:r>
      <w:hyperlink r:id="rId109" w:anchor="pone.0156118.ref061" w:history="1">
        <w:r w:rsidRPr="00195ABB">
          <w:t>61</w:t>
        </w:r>
      </w:hyperlink>
      <w:r w:rsidRPr="00195ABB">
        <w:t>–</w:t>
      </w:r>
      <w:hyperlink r:id="rId110" w:anchor="pone.0156118.ref063" w:history="1">
        <w:r w:rsidRPr="00195ABB">
          <w:t>63</w:t>
        </w:r>
      </w:hyperlink>
      <w:r>
        <w:t>].</w:t>
      </w:r>
    </w:p>
    <w:p w14:paraId="1FF9207E" w14:textId="77777777" w:rsidR="004907C4" w:rsidRDefault="004907C4" w:rsidP="004907C4">
      <w:pPr>
        <w:pStyle w:val="Heading4"/>
      </w:pPr>
      <w:r>
        <w:t>No amount of evidence can convince anti-vaccine parents</w:t>
      </w:r>
    </w:p>
    <w:p w14:paraId="3360407D" w14:textId="77777777" w:rsidR="004907C4" w:rsidRPr="00DA2E16" w:rsidRDefault="004907C4" w:rsidP="004907C4">
      <w:r w:rsidRPr="007E2F57">
        <w:rPr>
          <w:rStyle w:val="StyleStyleBold12pt"/>
        </w:rPr>
        <w:t xml:space="preserve">Nyhan, </w:t>
      </w:r>
      <w:proofErr w:type="gramStart"/>
      <w:r w:rsidRPr="007E2F57">
        <w:rPr>
          <w:rStyle w:val="StyleStyleBold12pt"/>
        </w:rPr>
        <w:t>et</w:t>
      </w:r>
      <w:proofErr w:type="gramEnd"/>
      <w:r w:rsidRPr="007E2F57">
        <w:rPr>
          <w:rStyle w:val="StyleStyleBold12pt"/>
        </w:rPr>
        <w:t>. Al, 2014</w:t>
      </w:r>
      <w:r>
        <w:t xml:space="preserve"> [Brendan Nyhan – Department of Government at Dartmouth College, Jason Reifler – Department of Politics at the University of Exeter, Sean Richey – Department of Political Science at Georgia State University, Gary Freed – MD for the Child Health Evaluation and Research Unit at the University of Michigan, Effective Messages in Vaccine Promotion: A Randomized Trial, </w:t>
      </w:r>
      <w:r w:rsidRPr="007E2F57">
        <w:t>http://pediatrics.aappublications.org/content/pediatrics/early/2014/02/25/peds.2013-2365.full.pdf</w:t>
      </w:r>
      <w:r>
        <w:t>]</w:t>
      </w:r>
    </w:p>
    <w:p w14:paraId="0E96D687" w14:textId="77777777" w:rsidR="004907C4" w:rsidRPr="00C95474" w:rsidRDefault="004907C4" w:rsidP="004907C4">
      <w:r w:rsidRPr="00DA2E16">
        <w:t xml:space="preserve">We find that </w:t>
      </w:r>
      <w:r w:rsidRPr="00DA2E16">
        <w:rPr>
          <w:rStyle w:val="StyleBoldUnderline"/>
        </w:rPr>
        <w:t>pro-vaccine messages do not always work as intended</w:t>
      </w:r>
      <w:r w:rsidRPr="00DA2E16">
        <w:t xml:space="preserve"> and that the effectiveness of those messages may vary depending on parental attitudes toward vaccines. Unlike several other studies of resistance to scientific evidence</w:t>
      </w:r>
      <w:proofErr w:type="gramStart"/>
      <w:r w:rsidRPr="00DA2E16">
        <w:t>,30</w:t>
      </w:r>
      <w:proofErr w:type="gramEnd"/>
      <w:r w:rsidRPr="00DA2E16">
        <w:t xml:space="preserve">–32 </w:t>
      </w:r>
      <w:r w:rsidRPr="00DA2E16">
        <w:rPr>
          <w:rStyle w:val="StyleBoldUnderline"/>
        </w:rPr>
        <w:t>corrective information from the CDC</w:t>
      </w:r>
      <w:r w:rsidRPr="00DA2E16">
        <w:t xml:space="preserve"> Web site successfully corrected misperceptions about MMR causing autism. However, the correction also r</w:t>
      </w:r>
      <w:r w:rsidRPr="00DA2E16">
        <w:rPr>
          <w:rStyle w:val="StyleBoldUnderline"/>
        </w:rPr>
        <w:t>educed vaccination intent among parents with the least favorable vaccine attitudes</w:t>
      </w:r>
      <w:r w:rsidRPr="00DA2E16">
        <w:t xml:space="preserve">. This finding suggests respondents brought to mind other concerns about vaccines to defend their anti-vaccine attitudes, a response that is broadly consistent with the literature on motivated reasoning about politics and vaccines.25–28 In addition, </w:t>
      </w:r>
      <w:r w:rsidRPr="00DA2E16">
        <w:rPr>
          <w:rStyle w:val="StyleBoldUnderline"/>
        </w:rPr>
        <w:t>our data provide little evidence that messages emphasizing the risks of vaccine-preventable diseases were effective in promoting vaccination intent</w:t>
      </w:r>
      <w:r w:rsidRPr="00DA2E16">
        <w:t xml:space="preserve">. This finding is consistent with previous studies finding mixed effects of lossframed messages and fear appeals on vaccination and other preventive health behaviors.34–40 However, we additionally find a danger-priming effect in which both a dramatic narrative about measles and images of sick children increased misperceptions about MMR. Finally, </w:t>
      </w:r>
      <w:r w:rsidRPr="00DA2E16">
        <w:rPr>
          <w:rStyle w:val="Emphasis"/>
        </w:rPr>
        <w:t>no intervention</w:t>
      </w:r>
      <w:r w:rsidRPr="00DA2E16">
        <w:rPr>
          <w:rStyle w:val="StyleBoldUnderline"/>
        </w:rPr>
        <w:t xml:space="preserve"> increased intent to vaccinate among parents who are the least favorable toward vaccines</w:t>
      </w:r>
      <w:r w:rsidRPr="00DA2E16">
        <w:t xml:space="preserve"> (those with more favorable attitudes were extremely likely to intend to vaccinate, reducing the scope for a positive effect).</w:t>
      </w:r>
    </w:p>
    <w:p w14:paraId="4BB0A7B9" w14:textId="77777777" w:rsidR="004907C4" w:rsidRDefault="004907C4" w:rsidP="004907C4"/>
    <w:p w14:paraId="531F4444" w14:textId="77777777" w:rsidR="004907C4" w:rsidRDefault="004907C4" w:rsidP="004907C4">
      <w:pPr>
        <w:pStyle w:val="Heading4"/>
      </w:pPr>
      <w:r>
        <w:t>No Solvency – informing vaccine-hesitant people about the importance of vaccines fails</w:t>
      </w:r>
    </w:p>
    <w:p w14:paraId="718AB94B" w14:textId="77777777" w:rsidR="004907C4" w:rsidRPr="00090446" w:rsidRDefault="004907C4" w:rsidP="004907C4">
      <w:r w:rsidRPr="00090446">
        <w:t xml:space="preserve">Eve </w:t>
      </w:r>
      <w:r w:rsidRPr="00090446">
        <w:rPr>
          <w:rStyle w:val="StyleStyleBold12pt"/>
        </w:rPr>
        <w:t xml:space="preserve">Dubé, </w:t>
      </w:r>
      <w:proofErr w:type="gramStart"/>
      <w:r w:rsidRPr="00090446">
        <w:rPr>
          <w:rStyle w:val="StyleStyleBold12pt"/>
        </w:rPr>
        <w:t>et</w:t>
      </w:r>
      <w:proofErr w:type="gramEnd"/>
      <w:r w:rsidRPr="00090446">
        <w:rPr>
          <w:rStyle w:val="StyleStyleBold12pt"/>
        </w:rPr>
        <w:t>. Al, 2016</w:t>
      </w:r>
      <w:r w:rsidRPr="00090446">
        <w:t xml:space="preserve"> [Eve Dubé,</w:t>
      </w:r>
      <w:r>
        <w:t xml:space="preserve"> </w:t>
      </w:r>
      <w:r w:rsidRPr="00090446">
        <w:t>Dominique Gagnon,</w:t>
      </w:r>
      <w:r>
        <w:t xml:space="preserve"> </w:t>
      </w:r>
      <w:r w:rsidRPr="00090446">
        <w:t>Manale Ouakki,</w:t>
      </w:r>
      <w:r>
        <w:t xml:space="preserve"> </w:t>
      </w:r>
      <w:r w:rsidRPr="00090446">
        <w:t>Julie A. Bettinger,</w:t>
      </w:r>
      <w:r>
        <w:t xml:space="preserve"> </w:t>
      </w:r>
      <w:r w:rsidRPr="00090446">
        <w:t>Maryse Guay,</w:t>
      </w:r>
      <w:r>
        <w:t xml:space="preserve"> </w:t>
      </w:r>
      <w:r w:rsidRPr="00090446">
        <w:t>Scott Halperin,</w:t>
      </w:r>
      <w:r>
        <w:t xml:space="preserve"> </w:t>
      </w:r>
      <w:r w:rsidRPr="00090446">
        <w:t>Kumanan Wilson,</w:t>
      </w:r>
      <w:r>
        <w:t xml:space="preserve"> </w:t>
      </w:r>
      <w:r w:rsidRPr="00090446">
        <w:t>Janice Graham,</w:t>
      </w:r>
      <w:r>
        <w:t xml:space="preserve"> </w:t>
      </w:r>
      <w:r w:rsidRPr="00090446">
        <w:t>Holly O. Witteman,</w:t>
      </w:r>
      <w:r>
        <w:t xml:space="preserve"> </w:t>
      </w:r>
      <w:r w:rsidRPr="00090446">
        <w:t>Shannon MacDonald,</w:t>
      </w:r>
      <w:r>
        <w:t xml:space="preserve"> </w:t>
      </w:r>
      <w:r w:rsidRPr="00090446">
        <w:t>William Fisher,</w:t>
      </w:r>
      <w:r>
        <w:t xml:space="preserve"> Laurence Monnais, </w:t>
      </w:r>
      <w:r w:rsidRPr="00090446">
        <w:t>Dat Tran,</w:t>
      </w:r>
      <w:r>
        <w:t xml:space="preserve"> </w:t>
      </w:r>
      <w:r w:rsidRPr="00090446">
        <w:t>Arnaud Gagneur,</w:t>
      </w:r>
      <w:r>
        <w:t xml:space="preserve"> </w:t>
      </w:r>
      <w:r w:rsidRPr="00090446">
        <w:t>Juliet Guichon,</w:t>
      </w:r>
      <w:r>
        <w:t xml:space="preserve"> </w:t>
      </w:r>
      <w:r w:rsidRPr="00090446">
        <w:t>Vineet Saini,</w:t>
      </w:r>
      <w:r>
        <w:t xml:space="preserve"> </w:t>
      </w:r>
      <w:r w:rsidRPr="00090446">
        <w:t>Jane M. Heffernan,</w:t>
      </w:r>
      <w:r>
        <w:t xml:space="preserve"> </w:t>
      </w:r>
      <w:r w:rsidRPr="00090446">
        <w:t>Samantha Meyer,</w:t>
      </w:r>
      <w:r>
        <w:t xml:space="preserve"> </w:t>
      </w:r>
      <w:r w:rsidRPr="00090446">
        <w:t>S. Michelle Driedger,</w:t>
      </w:r>
      <w:r>
        <w:t xml:space="preserve"> </w:t>
      </w:r>
      <w:r w:rsidRPr="00090446">
        <w:t>Joshua Greenberg,</w:t>
      </w:r>
      <w:r>
        <w:t xml:space="preserve"> </w:t>
      </w:r>
      <w:r w:rsidRPr="00090446">
        <w:t>Heather MacDougall,</w:t>
      </w:r>
      <w:r>
        <w:t xml:space="preserve"> </w:t>
      </w:r>
      <w:r w:rsidRPr="00090446">
        <w:t>Canadian Immunization Research Network</w:t>
      </w:r>
      <w:r>
        <w:t xml:space="preserve">, Understanding Vaccine Hesitancy in Canada: Results of a Consultation Study by the Canadian Immunization Research Network, </w:t>
      </w:r>
      <w:r w:rsidRPr="00090446">
        <w:t>http://journals.plos.org/plosone/article?id=10.1371/journal.pone.0156118</w:t>
      </w:r>
      <w:r>
        <w:t>]</w:t>
      </w:r>
    </w:p>
    <w:p w14:paraId="71F37538" w14:textId="77777777" w:rsidR="004907C4" w:rsidRDefault="004907C4" w:rsidP="004907C4">
      <w:r w:rsidRPr="00195ABB">
        <w:t xml:space="preserve">According to participants, misinformation or lack of knowledge about vaccines are other important causes of vaccine hesitancy. </w:t>
      </w:r>
      <w:proofErr w:type="gramStart"/>
      <w:r w:rsidRPr="00195ABB">
        <w:t xml:space="preserve">Indeed, </w:t>
      </w:r>
      <w:r w:rsidRPr="00B11935">
        <w:rPr>
          <w:rStyle w:val="StyleBoldUnderline"/>
        </w:rPr>
        <w:t>lack or inadequate knowledge is frequently raised by public health professionals</w:t>
      </w:r>
      <w:r w:rsidRPr="00195ABB">
        <w:t xml:space="preserve"> who are dealing with vaccine-hesitant populations</w:t>
      </w:r>
      <w:proofErr w:type="gramEnd"/>
      <w:r w:rsidRPr="00195ABB">
        <w:t xml:space="preserve"> [</w:t>
      </w:r>
      <w:hyperlink r:id="rId111" w:anchor="pone.0156118.ref054" w:history="1">
        <w:r w:rsidRPr="00195ABB">
          <w:t>54</w:t>
        </w:r>
      </w:hyperlink>
      <w:r w:rsidRPr="00195ABB">
        <w:t>, </w:t>
      </w:r>
      <w:hyperlink r:id="rId112" w:anchor="pone.0156118.ref055" w:history="1">
        <w:r w:rsidRPr="00195ABB">
          <w:t>55</w:t>
        </w:r>
      </w:hyperlink>
      <w:r w:rsidRPr="00195ABB">
        <w:t xml:space="preserve">]. </w:t>
      </w:r>
      <w:r w:rsidRPr="00B11935">
        <w:rPr>
          <w:rStyle w:val="StyleBoldUnderline"/>
        </w:rPr>
        <w:t>Recent educational interventions to correct ‘misinformation’ about vaccines, however, were largely ineffective to reduce vaccine hesitancy and, even worst, contribute to augment negative attitudes in the most vaccine-hesitant participants</w:t>
      </w:r>
      <w:r w:rsidRPr="00195ABB">
        <w:t xml:space="preserve"> [</w:t>
      </w:r>
      <w:hyperlink r:id="rId113" w:anchor="pone.0156118.ref056" w:history="1">
        <w:r w:rsidRPr="00195ABB">
          <w:t>56</w:t>
        </w:r>
      </w:hyperlink>
      <w:r w:rsidRPr="00195ABB">
        <w:t>, </w:t>
      </w:r>
      <w:hyperlink r:id="rId114" w:anchor="pone.0156118.ref057" w:history="1">
        <w:r w:rsidRPr="00195ABB">
          <w:t>57</w:t>
        </w:r>
      </w:hyperlink>
      <w:r w:rsidRPr="00195ABB">
        <w:t xml:space="preserve">]. The “knowledge-deficit” assumption can lead to labelling parents with vaccination doubts as innumerate, irrational, emotional, or easily manipulated by anti-vaccination groups. </w:t>
      </w:r>
      <w:r w:rsidRPr="00B11935">
        <w:rPr>
          <w:rStyle w:val="StyleBoldUnderline"/>
        </w:rPr>
        <w:t>This rationalist approach implies that decision-making about vaccination can be improved by “correcting”</w:t>
      </w:r>
      <w:r w:rsidRPr="00195ABB">
        <w:t xml:space="preserve"> emotional, cognitive and social distortions or </w:t>
      </w:r>
      <w:r w:rsidRPr="00B11935">
        <w:rPr>
          <w:rStyle w:val="StyleBoldUnderline"/>
        </w:rPr>
        <w:t>biases affecting judgement and that external influences, such as those triggered by media, can be offset</w:t>
      </w:r>
      <w:r w:rsidRPr="00195ABB">
        <w:t xml:space="preserve"> [</w:t>
      </w:r>
      <w:hyperlink r:id="rId115" w:anchor="pone.0156118.ref054" w:history="1">
        <w:r w:rsidRPr="00195ABB">
          <w:t>54</w:t>
        </w:r>
      </w:hyperlink>
      <w:r w:rsidRPr="00195ABB">
        <w:t>, </w:t>
      </w:r>
      <w:hyperlink r:id="rId116" w:anchor="pone.0156118.ref058" w:history="1">
        <w:r w:rsidRPr="00195ABB">
          <w:t>58</w:t>
        </w:r>
      </w:hyperlink>
      <w:r w:rsidRPr="00195ABB">
        <w:t>, </w:t>
      </w:r>
      <w:hyperlink r:id="rId117" w:anchor="pone.0156118.ref059" w:history="1">
        <w:r w:rsidRPr="00195ABB">
          <w:t>59</w:t>
        </w:r>
      </w:hyperlink>
      <w:r w:rsidRPr="00195ABB">
        <w:t>]. Many studies, however, have shown that vaccine decision-making is complex and that knowledge is only one of the many determinants of vaccination decisions [</w:t>
      </w:r>
      <w:hyperlink r:id="rId118" w:anchor="pone.0156118.ref035" w:history="1">
        <w:r w:rsidRPr="00195ABB">
          <w:t>35</w:t>
        </w:r>
      </w:hyperlink>
      <w:r w:rsidRPr="00195ABB">
        <w:t>, </w:t>
      </w:r>
      <w:hyperlink r:id="rId119" w:anchor="pone.0156118.ref054" w:history="1">
        <w:r w:rsidRPr="00195ABB">
          <w:t>54</w:t>
        </w:r>
      </w:hyperlink>
      <w:r w:rsidRPr="00195ABB">
        <w:t>, </w:t>
      </w:r>
      <w:hyperlink r:id="rId120" w:anchor="pone.0156118.ref060" w:history="1">
        <w:r w:rsidRPr="00195ABB">
          <w:t>60</w:t>
        </w:r>
      </w:hyperlink>
      <w:r w:rsidRPr="00195ABB">
        <w:t xml:space="preserve">]. While vaccine hesitancy exists in all stratums of the population, it is often associated to </w:t>
      </w:r>
      <w:proofErr w:type="gramStart"/>
      <w:r w:rsidRPr="00195ABB">
        <w:t>highly-educated</w:t>
      </w:r>
      <w:proofErr w:type="gramEnd"/>
      <w:r w:rsidRPr="00195ABB">
        <w:t xml:space="preserve"> parents. Studies conducted in different settings have shown that non-compliant parents appear to be well-informed individuals who have considerable interest in health-related issues and actively seek information [</w:t>
      </w:r>
      <w:hyperlink r:id="rId121" w:anchor="pone.0156118.ref061" w:history="1">
        <w:r w:rsidRPr="00195ABB">
          <w:t>61</w:t>
        </w:r>
      </w:hyperlink>
      <w:r w:rsidRPr="00195ABB">
        <w:t>–</w:t>
      </w:r>
      <w:hyperlink r:id="rId122" w:anchor="pone.0156118.ref063" w:history="1">
        <w:r w:rsidRPr="00195ABB">
          <w:t>63</w:t>
        </w:r>
      </w:hyperlink>
      <w:r w:rsidRPr="00195ABB">
        <w:t>].</w:t>
      </w:r>
    </w:p>
    <w:p w14:paraId="23E4D2AB" w14:textId="77777777" w:rsidR="004907C4" w:rsidRDefault="004907C4" w:rsidP="004907C4"/>
    <w:p w14:paraId="1C729E33" w14:textId="77777777" w:rsidR="004907C4" w:rsidRDefault="004907C4" w:rsidP="004907C4">
      <w:pPr>
        <w:pStyle w:val="Heading4"/>
      </w:pPr>
      <w:r>
        <w:t>No amount of evidence can convince anti-vaccine parents</w:t>
      </w:r>
    </w:p>
    <w:p w14:paraId="742BC737" w14:textId="77777777" w:rsidR="004907C4" w:rsidRPr="00DA2E16" w:rsidRDefault="004907C4" w:rsidP="004907C4">
      <w:r w:rsidRPr="007E2F57">
        <w:rPr>
          <w:rStyle w:val="StyleStyleBold12pt"/>
        </w:rPr>
        <w:t xml:space="preserve">Nyhan, </w:t>
      </w:r>
      <w:proofErr w:type="gramStart"/>
      <w:r w:rsidRPr="007E2F57">
        <w:rPr>
          <w:rStyle w:val="StyleStyleBold12pt"/>
        </w:rPr>
        <w:t>et</w:t>
      </w:r>
      <w:proofErr w:type="gramEnd"/>
      <w:r w:rsidRPr="007E2F57">
        <w:rPr>
          <w:rStyle w:val="StyleStyleBold12pt"/>
        </w:rPr>
        <w:t>. Al, 2014</w:t>
      </w:r>
      <w:r>
        <w:t xml:space="preserve"> [Brendan Nyhan – Department of Government at Dartmouth College, Jason Reifler – Department of Politics at the University of Exeter, Sean Richey – Department of Political Science at Georgia State University, Gary Freed – MD for the Child Health Evaluation and Research Unit at the University of Michigan, Effective Messages in Vaccine Promotion: A Randomized Trial, </w:t>
      </w:r>
      <w:r w:rsidRPr="007E2F57">
        <w:t>http://pediatrics.aappublications.org/content/pediatrics/early/2014/02/25/peds.2013-2365.full.pdf</w:t>
      </w:r>
      <w:r>
        <w:t>]</w:t>
      </w:r>
    </w:p>
    <w:p w14:paraId="4E868E21" w14:textId="77777777" w:rsidR="004907C4" w:rsidRPr="00DA2E16" w:rsidRDefault="004907C4" w:rsidP="004907C4">
      <w:r w:rsidRPr="00DA2E16">
        <w:t xml:space="preserve">We find that </w:t>
      </w:r>
      <w:r w:rsidRPr="00DA2E16">
        <w:rPr>
          <w:rStyle w:val="StyleBoldUnderline"/>
        </w:rPr>
        <w:t>pro-vaccine messages do not always work as intended</w:t>
      </w:r>
      <w:r w:rsidRPr="00DA2E16">
        <w:t xml:space="preserve"> and that the effectiveness of those messages may vary depending on parental attitudes toward vaccines. Unlike several other studies of resistance to scientific evidence</w:t>
      </w:r>
      <w:proofErr w:type="gramStart"/>
      <w:r w:rsidRPr="00DA2E16">
        <w:t>,30</w:t>
      </w:r>
      <w:proofErr w:type="gramEnd"/>
      <w:r w:rsidRPr="00DA2E16">
        <w:t xml:space="preserve">–32 </w:t>
      </w:r>
      <w:r w:rsidRPr="00DA2E16">
        <w:rPr>
          <w:rStyle w:val="StyleBoldUnderline"/>
        </w:rPr>
        <w:t>corrective information from the CDC</w:t>
      </w:r>
      <w:r w:rsidRPr="00DA2E16">
        <w:t xml:space="preserve"> Web site successfully corrected misperceptions about MMR causing autism. However, the correction also r</w:t>
      </w:r>
      <w:r w:rsidRPr="00DA2E16">
        <w:rPr>
          <w:rStyle w:val="StyleBoldUnderline"/>
        </w:rPr>
        <w:t>educed vaccination intent among parents with the least favorable vaccine attitudes</w:t>
      </w:r>
      <w:r w:rsidRPr="00DA2E16">
        <w:t xml:space="preserve">. This finding suggests respondents brought to mind other concerns about vaccines to defend their anti-vaccine attitudes, a response that is broadly consistent with the literature on motivated reasoning about politics and vaccines.25–28 In addition, </w:t>
      </w:r>
      <w:r w:rsidRPr="00DA2E16">
        <w:rPr>
          <w:rStyle w:val="StyleBoldUnderline"/>
        </w:rPr>
        <w:t>our data provide little evidence that messages emphasizing the risks of vaccine-preventable diseases were effective in promoting vaccination intent</w:t>
      </w:r>
      <w:r w:rsidRPr="00DA2E16">
        <w:t xml:space="preserve">. This finding is consistent with previous studies finding mixed effects of lossframed messages and fear appeals on vaccination and other preventive health behaviors.34–40 However, we additionally find a danger-priming effect in which both a dramatic narrative about measles and images of sick children increased misperceptions about MMR. Finally, </w:t>
      </w:r>
      <w:r w:rsidRPr="00DA2E16">
        <w:rPr>
          <w:rStyle w:val="Emphasis"/>
        </w:rPr>
        <w:t>no intervention</w:t>
      </w:r>
      <w:r w:rsidRPr="00DA2E16">
        <w:rPr>
          <w:rStyle w:val="StyleBoldUnderline"/>
        </w:rPr>
        <w:t xml:space="preserve"> increased intent to vaccinate among parents who are the least favorable toward vaccines</w:t>
      </w:r>
      <w:r w:rsidRPr="00DA2E16">
        <w:t xml:space="preserve"> (those with more favorable attitudes were extremely likely to intend to vaccinate, reducing the scope for a positive effect).</w:t>
      </w:r>
    </w:p>
    <w:p w14:paraId="1B07594A" w14:textId="77777777" w:rsidR="004907C4" w:rsidRPr="00DA2E16" w:rsidRDefault="004907C4" w:rsidP="004907C4">
      <w:pPr>
        <w:rPr>
          <w:rFonts w:ascii="Times" w:eastAsia="Times New Roman" w:hAnsi="Times" w:cs="Times New Roman"/>
          <w:sz w:val="20"/>
          <w:szCs w:val="20"/>
        </w:rPr>
      </w:pPr>
    </w:p>
    <w:p w14:paraId="03F9226F" w14:textId="77777777" w:rsidR="004907C4" w:rsidRDefault="004907C4" w:rsidP="004907C4">
      <w:pPr>
        <w:pStyle w:val="Heading4"/>
      </w:pPr>
      <w:r>
        <w:t>CP can’t solve – doctors will allow exemptions</w:t>
      </w:r>
    </w:p>
    <w:p w14:paraId="07AAB8CC" w14:textId="77777777" w:rsidR="004907C4" w:rsidRPr="000F116D" w:rsidRDefault="004907C4" w:rsidP="004907C4">
      <w:r w:rsidRPr="000F116D">
        <w:rPr>
          <w:rStyle w:val="StyleStyleBold12pt"/>
        </w:rPr>
        <w:t>Tavernise and Saint Louis, 2015</w:t>
      </w:r>
      <w:r>
        <w:t xml:space="preserve"> [Sabrina Tavernise and Catherine Saint Louis, Vaccine Issues Arises at Republican Debate, to Doctors’ Dismay, </w:t>
      </w:r>
      <w:r w:rsidRPr="000F116D">
        <w:t>https://www.nytimes.com/2015/09/18/health/republican-presidential-debate-vaccines.html</w:t>
      </w:r>
      <w:r>
        <w:t>]</w:t>
      </w:r>
    </w:p>
    <w:p w14:paraId="3B800DA0" w14:textId="77777777" w:rsidR="004907C4" w:rsidRPr="000F116D" w:rsidRDefault="004907C4" w:rsidP="004907C4">
      <w:pPr>
        <w:rPr>
          <w:rStyle w:val="StyleBoldUnderline"/>
        </w:rPr>
      </w:pPr>
      <w:r>
        <w:t>S</w:t>
      </w:r>
      <w:r w:rsidRPr="000F116D">
        <w:t xml:space="preserve">till, the endorsement by Mr. Paul and Mr. Carson of delaying vaccines is in keeping with what many pediatricians and family physicians reluctantly do behind closed doors. </w:t>
      </w:r>
      <w:r w:rsidRPr="000F116D">
        <w:rPr>
          <w:rStyle w:val="StyleBoldUnderline"/>
        </w:rPr>
        <w:t>If parents demand an alternative schedule, physicians often agree to postpone one or more </w:t>
      </w:r>
      <w:hyperlink r:id="rId123" w:tooltip="In-depth reference and news articles about Immunizations - general overview." w:history="1">
        <w:r w:rsidRPr="000F116D">
          <w:rPr>
            <w:rStyle w:val="StyleBoldUnderline"/>
          </w:rPr>
          <w:t>vaccinations</w:t>
        </w:r>
      </w:hyperlink>
      <w:r w:rsidRPr="000F116D">
        <w:rPr>
          <w:rStyle w:val="StyleBoldUnderline"/>
        </w:rPr>
        <w:t>. A recent survey of a nationally representative sample of 534 primary care doctors found that a third said they “often” or “always” allowed parents to delay </w:t>
      </w:r>
      <w:hyperlink r:id="rId124" w:tooltip="In-depth reference and news articles about Immunizations - general overview." w:history="1">
        <w:r w:rsidRPr="000F116D">
          <w:rPr>
            <w:rStyle w:val="StyleBoldUnderline"/>
          </w:rPr>
          <w:t>vaccinations</w:t>
        </w:r>
      </w:hyperlink>
      <w:r w:rsidRPr="000F116D">
        <w:rPr>
          <w:rStyle w:val="StyleBoldUnderline"/>
        </w:rPr>
        <w:t> or space them out.</w:t>
      </w:r>
    </w:p>
    <w:p w14:paraId="3A9790B6" w14:textId="77777777" w:rsidR="004907C4" w:rsidRPr="000F116D" w:rsidRDefault="004907C4" w:rsidP="004907C4">
      <w:pPr>
        <w:rPr>
          <w:rStyle w:val="StyleBoldUnderline"/>
        </w:rPr>
      </w:pPr>
      <w:r w:rsidRPr="000F116D">
        <w:rPr>
          <w:rStyle w:val="StyleBoldUnderline"/>
        </w:rPr>
        <w:t>The downside is that this leaves children vulnerable to potentially fatal infections like </w:t>
      </w:r>
      <w:hyperlink r:id="rId125" w:tooltip="In-depth reference and news articles about Measles." w:history="1">
        <w:r w:rsidRPr="000F116D">
          <w:rPr>
            <w:rStyle w:val="StyleBoldUnderline"/>
          </w:rPr>
          <w:t>measles</w:t>
        </w:r>
      </w:hyperlink>
      <w:r w:rsidRPr="000F116D">
        <w:rPr>
          <w:rStyle w:val="StyleBoldUnderline"/>
        </w:rPr>
        <w:t> and </w:t>
      </w:r>
      <w:hyperlink r:id="rId126" w:tooltip="In-depth reference and news articles about Pertussis." w:history="1">
        <w:r w:rsidRPr="000F116D">
          <w:rPr>
            <w:rStyle w:val="StyleBoldUnderline"/>
          </w:rPr>
          <w:t>whooping cough</w:t>
        </w:r>
      </w:hyperlink>
      <w:r w:rsidRPr="000F116D">
        <w:rPr>
          <w:rStyle w:val="StyleBoldUnderline"/>
        </w:rPr>
        <w:t>.</w:t>
      </w:r>
    </w:p>
    <w:p w14:paraId="63976AEF" w14:textId="77777777" w:rsidR="004907C4" w:rsidRDefault="004907C4" w:rsidP="004907C4">
      <w:pPr>
        <w:rPr>
          <w:rStyle w:val="StyleBoldUnderline"/>
        </w:rPr>
      </w:pPr>
      <w:r w:rsidRPr="000F116D">
        <w:rPr>
          <w:rStyle w:val="StyleBoldUnderline"/>
        </w:rPr>
        <w:t>“When you delay vaccines, you increase the period of time in which you are susceptible to those diseases,” said Dr. Paul A. Offit</w:t>
      </w:r>
      <w:r w:rsidRPr="000F116D">
        <w:t>, a pediatrician specializing in </w:t>
      </w:r>
      <w:hyperlink r:id="rId127" w:tooltip="In-depth reference and news articles about Traveler's guide to avoiding infectious diseases." w:history="1">
        <w:r w:rsidRPr="000F116D">
          <w:t>infectious diseases</w:t>
        </w:r>
      </w:hyperlink>
      <w:r w:rsidRPr="000F116D">
        <w:t xml:space="preserve"> at the Children’s Hospital of Philadelphia. “We are seeing the effects of that. </w:t>
      </w:r>
      <w:r w:rsidRPr="000F116D">
        <w:rPr>
          <w:rStyle w:val="StyleBoldUnderline"/>
        </w:rPr>
        <w:t>The outbreak we saw this year in Southern California was among parents who had chosen to delay or withheld vaccines for their children.”</w:t>
      </w:r>
    </w:p>
    <w:p w14:paraId="22F77973" w14:textId="34E71F50" w:rsidR="00B54DDC" w:rsidRPr="00C95474" w:rsidRDefault="00B54DDC" w:rsidP="00B54DDC"/>
    <w:p w14:paraId="724055EB" w14:textId="77777777" w:rsidR="00B54DDC" w:rsidRDefault="00B54DDC" w:rsidP="00B54DDC"/>
    <w:p w14:paraId="36D5D7B6" w14:textId="1D4DBB1C" w:rsidR="00B54DDC" w:rsidRDefault="00B54DDC" w:rsidP="00B54DDC">
      <w:pPr>
        <w:pStyle w:val="Heading3"/>
      </w:pPr>
      <w:r>
        <w:t xml:space="preserve">AT: National Vaccine Policy CP – </w:t>
      </w:r>
      <w:r w:rsidR="00014AB7">
        <w:t>Capacity Building</w:t>
      </w:r>
    </w:p>
    <w:p w14:paraId="5606E262" w14:textId="77777777" w:rsidR="00B54DDC" w:rsidRDefault="00B54DDC" w:rsidP="00B54DDC">
      <w:pPr>
        <w:pStyle w:val="Heading4"/>
      </w:pPr>
      <w:r>
        <w:t>Eradication efforts that fail to account for vaccine refusal fail – the plan is a prerequisite to the counterplan</w:t>
      </w:r>
    </w:p>
    <w:p w14:paraId="6127ACA8" w14:textId="77777777" w:rsidR="00B54DDC" w:rsidRPr="00B11935" w:rsidRDefault="00B54DDC" w:rsidP="00B54DDC">
      <w:r w:rsidRPr="00B11935">
        <w:rPr>
          <w:rStyle w:val="StyleStyleBold12pt"/>
        </w:rPr>
        <w:t>Saint-Victor and Omer, 2017</w:t>
      </w:r>
      <w:r>
        <w:t xml:space="preserve"> [Diane S. Saint-Victor and Saad B. Omer, Hubert Department of Global Health, Rollins School of Public Health, Vaccine refusal and the endgame: walking the last mile first, </w:t>
      </w:r>
      <w:r w:rsidRPr="00B11935">
        <w:t>http://rstb.royalsocietypublishing.org/content/royptb/368/1623/20120148.full.pdf</w:t>
      </w:r>
      <w:r>
        <w:t>]</w:t>
      </w:r>
    </w:p>
    <w:p w14:paraId="4A1787D1" w14:textId="77777777" w:rsidR="00B54DDC" w:rsidRDefault="00B54DDC" w:rsidP="00B54DDC">
      <w:r w:rsidRPr="00B11935">
        <w:t xml:space="preserve">The next steps in eradication of VPDs should be shaped by the recognition that rising rates of vaccine refusal pose a considerable threat to global eradication efforts. </w:t>
      </w:r>
      <w:r w:rsidRPr="00B11935">
        <w:rPr>
          <w:rStyle w:val="StyleBoldUnderline"/>
        </w:rPr>
        <w:t>Eradication campaigns must address issues of vaccine refusal from the onset in order to prevent costly setbacks towards the end of the campaign</w:t>
      </w:r>
      <w:r w:rsidRPr="00B11935">
        <w:t xml:space="preserve"> (e.g. widespread polio resurgence in northern Nigeria). </w:t>
      </w:r>
      <w:r w:rsidRPr="00B11935">
        <w:rPr>
          <w:rStyle w:val="StyleBoldUnderline"/>
        </w:rPr>
        <w:t>It is essential to preempt and, if possible, avoid widespread non-compliance</w:t>
      </w:r>
      <w:r w:rsidRPr="00B11935">
        <w:t>. In order to do so, eradication campaigns must focus on areas likely to experience refusal in both resource-poor and resource-rich settings</w:t>
      </w:r>
      <w:r>
        <w:t>.</w:t>
      </w:r>
    </w:p>
    <w:p w14:paraId="015A0A45" w14:textId="77777777" w:rsidR="00014AB7" w:rsidRDefault="00014AB7" w:rsidP="00B54DDC"/>
    <w:p w14:paraId="11E35005" w14:textId="7EAD225A" w:rsidR="00014AB7" w:rsidRDefault="00014AB7" w:rsidP="00014AB7">
      <w:pPr>
        <w:pStyle w:val="Heading3"/>
      </w:pPr>
      <w:r>
        <w:t>AT: National Vaccine Policy CP – Tiered Pricing</w:t>
      </w:r>
    </w:p>
    <w:p w14:paraId="12BA588A" w14:textId="56475C6F" w:rsidR="00014AB7" w:rsidRDefault="00014AB7" w:rsidP="00014AB7">
      <w:pPr>
        <w:pStyle w:val="Heading4"/>
      </w:pPr>
      <w:r>
        <w:t>Tiered pricing fails – no international norms, political issues, and accountability</w:t>
      </w:r>
    </w:p>
    <w:p w14:paraId="0AB1EFCF" w14:textId="5F3A7DFE" w:rsidR="00014AB7" w:rsidRPr="00014AB7" w:rsidRDefault="00014AB7" w:rsidP="00014AB7">
      <w:r w:rsidRPr="004E2C0D">
        <w:rPr>
          <w:rStyle w:val="StyleStyleBold12pt"/>
        </w:rPr>
        <w:t xml:space="preserve">Moon, </w:t>
      </w:r>
      <w:proofErr w:type="gramStart"/>
      <w:r w:rsidRPr="004E2C0D">
        <w:rPr>
          <w:rStyle w:val="StyleStyleBold12pt"/>
        </w:rPr>
        <w:t>et</w:t>
      </w:r>
      <w:proofErr w:type="gramEnd"/>
      <w:r w:rsidRPr="004E2C0D">
        <w:rPr>
          <w:rStyle w:val="StyleStyleBold12pt"/>
        </w:rPr>
        <w:t>. Al, 2011</w:t>
      </w:r>
      <w:r>
        <w:t xml:space="preserve"> [Suerie Moon</w:t>
      </w:r>
      <w:r w:rsidR="004E2C0D">
        <w:t xml:space="preserve"> – Harvard Kennedy School of Public Health</w:t>
      </w:r>
      <w:r>
        <w:t>, Elodie Jambert, Michelle Childs, and Tido von Schoen-Angerer</w:t>
      </w:r>
      <w:r w:rsidR="004E2C0D">
        <w:t xml:space="preserve"> – Medicins San Frontiers, Campaign Access to Essential Medicines, A win-win solution</w:t>
      </w:r>
      <w:proofErr w:type="gramStart"/>
      <w:r w:rsidR="004E2C0D">
        <w:t>?:</w:t>
      </w:r>
      <w:proofErr w:type="gramEnd"/>
      <w:r w:rsidR="004E2C0D">
        <w:t xml:space="preserve"> A critical analysis of tiered pricing to improve acces to medicines in developing countries, </w:t>
      </w:r>
      <w:r w:rsidR="004E2C0D" w:rsidRPr="004E2C0D">
        <w:t>http://apps.who.int/medicinedocs/documents/s19031en/s19031en.pdf</w:t>
      </w:r>
      <w:r w:rsidR="004E2C0D">
        <w:t>]</w:t>
      </w:r>
    </w:p>
    <w:p w14:paraId="4106FA59" w14:textId="77777777" w:rsidR="00014AB7" w:rsidRPr="00014AB7" w:rsidRDefault="00014AB7" w:rsidP="00014AB7">
      <w:r w:rsidRPr="00014AB7">
        <w:t xml:space="preserve">First, </w:t>
      </w:r>
      <w:r w:rsidRPr="00014AB7">
        <w:rPr>
          <w:rStyle w:val="StyleBoldUnderline"/>
        </w:rPr>
        <w:t>tiered pricing does not necessarily result in the lowest sustainable prices, nor does it reliably lead to price reductions over time</w:t>
      </w:r>
      <w:r w:rsidRPr="00014AB7">
        <w:t xml:space="preserve">. In comparison, when markets are sufficiently large and multiple sources of production exist, robust competition has consistently proven across different therapeutic areas to result in lower prices. Second, </w:t>
      </w:r>
      <w:r w:rsidRPr="00014AB7">
        <w:rPr>
          <w:rStyle w:val="StyleBoldUnderline"/>
        </w:rPr>
        <w:t>no clear international norm has been established for setting price tiers</w:t>
      </w:r>
      <w:r w:rsidRPr="00014AB7">
        <w:t xml:space="preserve">, nor is there a simple or satisfactory way to allocate payment for R&amp;D costs across various developing countries. </w:t>
      </w:r>
      <w:r w:rsidRPr="00014AB7">
        <w:rPr>
          <w:rStyle w:val="StyleBoldUnderline"/>
        </w:rPr>
        <w:t xml:space="preserve">The distributional nature of the question is </w:t>
      </w:r>
      <w:r w:rsidRPr="00014AB7">
        <w:rPr>
          <w:rStyle w:val="Emphasis"/>
        </w:rPr>
        <w:t>fundamentally political</w:t>
      </w:r>
      <w:r w:rsidRPr="00014AB7">
        <w:t xml:space="preserve"> rather than technical. Finally, </w:t>
      </w:r>
      <w:r w:rsidRPr="00014AB7">
        <w:rPr>
          <w:rStyle w:val="StyleBoldUnderline"/>
        </w:rPr>
        <w:t>tiered pricing policies give too little decision-making power to governments</w:t>
      </w:r>
      <w:r w:rsidRPr="00014AB7">
        <w:t xml:space="preserve">, which are accountable to their populations under international law for ensuring access to medicines. Rather, </w:t>
      </w:r>
      <w:r w:rsidRPr="00014AB7">
        <w:rPr>
          <w:rStyle w:val="StyleBoldUnderline"/>
        </w:rPr>
        <w:t>tiered pricing leaves this important issue almost entirely in the hands of private companies over which populations have few means to demand accountability</w:t>
      </w:r>
      <w:r w:rsidRPr="00014AB7">
        <w:t>.</w:t>
      </w:r>
    </w:p>
    <w:p w14:paraId="7AF47115" w14:textId="77777777" w:rsidR="00B54DDC" w:rsidRDefault="00B54DDC" w:rsidP="00B54DDC">
      <w:pPr>
        <w:pStyle w:val="Heading4"/>
        <w:rPr>
          <w:rStyle w:val="StyleStyleBold12pt"/>
          <w:b/>
        </w:rPr>
      </w:pPr>
      <w:r>
        <w:rPr>
          <w:rStyle w:val="StyleStyleBold12pt"/>
          <w:b/>
        </w:rPr>
        <w:t>Tiered pricing fails – middle income countries won’t be able to afford vaccines</w:t>
      </w:r>
    </w:p>
    <w:p w14:paraId="0EA3377B" w14:textId="77777777" w:rsidR="00B54DDC" w:rsidRPr="00E86470" w:rsidRDefault="00B54DDC" w:rsidP="00B54DDC">
      <w:r w:rsidRPr="00E86470">
        <w:t xml:space="preserve">Erika Check </w:t>
      </w:r>
      <w:r w:rsidRPr="00E86470">
        <w:rPr>
          <w:rStyle w:val="StyleStyleBold12pt"/>
        </w:rPr>
        <w:t>Hayden, 2014</w:t>
      </w:r>
      <w:r w:rsidRPr="00E86470">
        <w:t xml:space="preserve"> [Director of the Science Communication Program at the University of California, Santa Cruz, Activists sound alarm on tiered drug prices, http://www.nature.com/news/activists-sound-alarm-on-tiered-drug-prices-1.15265</w:t>
      </w:r>
      <w:proofErr w:type="gramStart"/>
      <w:r w:rsidRPr="00E86470">
        <w:t>?referral</w:t>
      </w:r>
      <w:proofErr w:type="gramEnd"/>
      <w:r w:rsidRPr="00E86470">
        <w:t>=true]</w:t>
      </w:r>
    </w:p>
    <w:p w14:paraId="26941F1C" w14:textId="77777777" w:rsidR="00B54DDC" w:rsidRPr="00E86470" w:rsidRDefault="00B54DDC" w:rsidP="00B54DDC">
      <w:r w:rsidRPr="00E86470">
        <w:t xml:space="preserve">On 13 May, </w:t>
      </w:r>
      <w:r w:rsidRPr="00E86470">
        <w:rPr>
          <w:rStyle w:val="StyleBoldUnderline"/>
        </w:rPr>
        <w:t>a coalition of 220</w:t>
      </w:r>
      <w:r w:rsidRPr="00E86470">
        <w:t xml:space="preserve"> non-governmental organizations (</w:t>
      </w:r>
      <w:r w:rsidRPr="00E86470">
        <w:rPr>
          <w:rStyle w:val="StyleBoldUnderline"/>
        </w:rPr>
        <w:t>NGOs) condemned a proposal</w:t>
      </w:r>
      <w:r w:rsidRPr="00E86470">
        <w:t xml:space="preserve"> from the Global Fund to Fight AIDS, Tuberculosis and Malaria </w:t>
      </w:r>
      <w:r w:rsidRPr="00E86470">
        <w:rPr>
          <w:rStyle w:val="StyleBoldUnderline"/>
        </w:rPr>
        <w:t>that promotes ‘tiered pricing’</w:t>
      </w:r>
      <w:r w:rsidRPr="00E86470">
        <w:t>, in which drug companies offer the same medicines at vastly different prices in different countries. This approach was first used in the early 2000s to cut the cost of medications for HIV/AIDS, malaria and tuberculosis in some of the world’s poorest countries. Economists say that it ultimately leads to higher costs than does allowing the manufacture of cheaper generic medicines (see </w:t>
      </w:r>
      <w:hyperlink r:id="rId128" w:anchor="price" w:history="1">
        <w:r w:rsidRPr="00E86470">
          <w:t>‘Cutting costs’</w:t>
        </w:r>
      </w:hyperlink>
      <w:r w:rsidRPr="00E86470">
        <w:t>).</w:t>
      </w:r>
    </w:p>
    <w:p w14:paraId="1B7A3C35" w14:textId="77777777" w:rsidR="00B54DDC" w:rsidRPr="00E86470" w:rsidRDefault="00B54DDC" w:rsidP="00B54DDC">
      <w:r w:rsidRPr="00E86470">
        <w:t xml:space="preserve">The current debate centres on </w:t>
      </w:r>
      <w:r w:rsidRPr="00E86470">
        <w:rPr>
          <w:rStyle w:val="StyleBoldUnderline"/>
        </w:rPr>
        <w:t>middle-income countries</w:t>
      </w:r>
      <w:r w:rsidRPr="00E86470">
        <w:t xml:space="preserve"> such as India, China, South Africa and Brazil, </w:t>
      </w:r>
      <w:r w:rsidRPr="00E86470">
        <w:rPr>
          <w:rStyle w:val="StyleBoldUnderline"/>
        </w:rPr>
        <w:t>which</w:t>
      </w:r>
      <w:r w:rsidRPr="00E86470">
        <w:t xml:space="preserve"> have expanding economies but </w:t>
      </w:r>
      <w:r w:rsidRPr="00E86470">
        <w:rPr>
          <w:rStyle w:val="StyleBoldUnderline"/>
        </w:rPr>
        <w:t xml:space="preserve">are home to the vast majority of the world’s ill people — many of </w:t>
      </w:r>
      <w:proofErr w:type="gramStart"/>
      <w:r w:rsidRPr="00E86470">
        <w:rPr>
          <w:rStyle w:val="StyleBoldUnderline"/>
        </w:rPr>
        <w:t>whom</w:t>
      </w:r>
      <w:proofErr w:type="gramEnd"/>
      <w:r w:rsidRPr="00E86470">
        <w:rPr>
          <w:rStyle w:val="StyleBoldUnderline"/>
        </w:rPr>
        <w:t xml:space="preserve"> are poor</w:t>
      </w:r>
      <w:r w:rsidRPr="00E86470">
        <w:t xml:space="preserve">. As these nations work to increase access to health care, they face rising prices for drugs and vaccines. </w:t>
      </w:r>
      <w:r w:rsidRPr="00E86470">
        <w:rPr>
          <w:rStyle w:val="StyleBoldUnderline"/>
        </w:rPr>
        <w:t>But their growing overall wealth puts them at risk of losing access to prices</w:t>
      </w:r>
      <w:r w:rsidRPr="00E86470">
        <w:t xml:space="preserve"> and assistance </w:t>
      </w:r>
      <w:r w:rsidRPr="00E86470">
        <w:rPr>
          <w:rStyle w:val="StyleBoldUnderline"/>
        </w:rPr>
        <w:t>reserved for low-income countries</w:t>
      </w:r>
      <w:r w:rsidRPr="00E86470">
        <w:t>.</w:t>
      </w:r>
    </w:p>
    <w:p w14:paraId="3B647839" w14:textId="77777777" w:rsidR="00B54DDC" w:rsidRPr="00E86470" w:rsidRDefault="00B54DDC" w:rsidP="00B54DDC">
      <w:r w:rsidRPr="00E86470">
        <w:t>“These countries are being hit with a double whammy,” says Rohit Malpani, director of policy and analysis for the Access Campaign of Médecins Sans Frontières (also known as Doctors Without Borders) in Geneva, Switzerland.</w:t>
      </w:r>
    </w:p>
    <w:p w14:paraId="1864FAAD" w14:textId="77777777" w:rsidR="00B54DDC" w:rsidRPr="00E86470" w:rsidRDefault="00B54DDC" w:rsidP="00B54DDC">
      <w:r w:rsidRPr="00E86470">
        <w:t xml:space="preserve">The Global Fund, which is also based in Geneva and is the world’s largest supporter of international health programmes, is trying to organize an international group to address the problem for middle-income nations; early plans for its Equitable Access </w:t>
      </w:r>
      <w:proofErr w:type="gramStart"/>
      <w:r w:rsidRPr="00E86470">
        <w:t>Initiative(</w:t>
      </w:r>
      <w:proofErr w:type="gramEnd"/>
      <w:r w:rsidRPr="00E86470">
        <w:t>EAI) mention a global system of tiered pricing as a potential solution. According to the fund’s documents, organizations that have expressed interest in the EAI include the GAVI Alliance, a vaccine initiative based in Geneva; the World Bank; the United Nations Development Programme; UNICEF, the UN children’s fund; and UNITAID, a group run by the World Health Organization that negotiates medicine prices for poor countries.</w:t>
      </w:r>
    </w:p>
    <w:p w14:paraId="74F17BC3" w14:textId="77777777" w:rsidR="00B54DDC" w:rsidRPr="00E86470" w:rsidRDefault="00B54DDC" w:rsidP="00B54DDC">
      <w:r w:rsidRPr="00E86470">
        <w:t>Seth Faison, the Global Fund’s head of communications, says that the organization aims to make drugs more affordable in needy countries. “We all have the same ultimate goal, which is maximum access to drugs at the lowest possible prices,” he says.</w:t>
      </w:r>
    </w:p>
    <w:p w14:paraId="6F25DB87" w14:textId="77777777" w:rsidR="00B54DDC" w:rsidRPr="00E86470" w:rsidRDefault="00B54DDC" w:rsidP="00B54DDC">
      <w:r w:rsidRPr="00E86470">
        <w:t xml:space="preserve">But critics say that </w:t>
      </w:r>
      <w:r w:rsidRPr="00E86470">
        <w:rPr>
          <w:rStyle w:val="StyleBoldUnderline"/>
        </w:rPr>
        <w:t>the fund’s plan would let companies set prices that are affordable only for the wealthiest people in these areas. They point to examples such as the tiered pricing for</w:t>
      </w:r>
      <w:r w:rsidRPr="00E86470">
        <w:t xml:space="preserve"> sofosbuvir, </w:t>
      </w:r>
      <w:r w:rsidRPr="00E86470">
        <w:rPr>
          <w:rStyle w:val="StyleBoldUnderline"/>
        </w:rPr>
        <w:t>a breakthrough hepatitis C drug</w:t>
      </w:r>
      <w:r w:rsidRPr="00E86470">
        <w:t xml:space="preserve"> marketed by Gilead Sciences. Gilead, based in Foster City, California, charges US$900 per treatment course in some low- and middle-income nations, such as Egypt, Mozambique, Kenya and Myanmar (see </w:t>
      </w:r>
      <w:hyperlink r:id="rId129" w:history="1">
        <w:r w:rsidRPr="00E86470">
          <w:t>Nature508, 295–296; 2014</w:t>
        </w:r>
      </w:hyperlink>
      <w:r w:rsidRPr="00E86470">
        <w:t>). This is a steep discount from the $84,000 that the company charges in the United States — where private insurers can absorb some of the cost. But the tiered price is more than the gross domestic product (GDP) per capita in Mozambique, about the same as the GDP per capita in Kenya and about one-third of that in Egypt.</w:t>
      </w:r>
    </w:p>
    <w:p w14:paraId="1A63B545" w14:textId="77777777" w:rsidR="00B54DDC" w:rsidRPr="00E86470" w:rsidRDefault="00B54DDC" w:rsidP="00B54DDC">
      <w:r w:rsidRPr="00E86470">
        <w:rPr>
          <w:rStyle w:val="StyleBoldUnderline"/>
        </w:rPr>
        <w:t>“In middle-income countries with high income inequalities, companies make more money by selling to the rich people than they do by selling to the 90% of people who are poor,” says Brook Baker, a senior policy analyst for the Health Global Access Project</w:t>
      </w:r>
      <w:r w:rsidRPr="00E86470">
        <w:t>, a non-profit organization based in New York City.</w:t>
      </w:r>
    </w:p>
    <w:p w14:paraId="7E2DC8D7" w14:textId="77777777" w:rsidR="00B54DDC" w:rsidRPr="00E86470" w:rsidRDefault="00B54DDC" w:rsidP="00B54DDC">
      <w:r w:rsidRPr="00E86470">
        <w:t>Many would rather see the Global Fund contribute to or support existing access initiatives. This week’s annual meeting of the World Health Organization in Geneva, for instance, includes discussions of four projects that aim to test new ways to develop affordable medicines.</w:t>
      </w:r>
    </w:p>
    <w:p w14:paraId="3D7EE9D3" w14:textId="77777777" w:rsidR="00B54DDC" w:rsidRPr="00E86470" w:rsidRDefault="00B54DDC" w:rsidP="00B54DDC">
      <w:r w:rsidRPr="00E86470">
        <w:t>The message may be getting through. The latest drafts of the Global Fund’s proposal have backtracked: a version released to the fund’s board on 15 May says that mentions of tiered pricing were made “in error”. Yet its list of solutions to rising drug costs puts “economic classification of countries” first — leaving open the possibility that prices might be set according to a country’s wealth. Middle-income countries could still be made to pay prices that are unaffordable for many of their citizens.</w:t>
      </w:r>
    </w:p>
    <w:p w14:paraId="48DD1819" w14:textId="77777777" w:rsidR="00B54DDC" w:rsidRDefault="00B54DDC" w:rsidP="00B54DDC">
      <w:r w:rsidRPr="00E86470">
        <w:rPr>
          <w:rStyle w:val="StyleBoldUnderline"/>
        </w:rPr>
        <w:t>This alarms global-health researchers such as Suerie Moon at the Harvard School of Public Health in Boston, Massachusetts. “We have ten years of experience that shows that tiered pricing is going to lead to higher pricing,” she says</w:t>
      </w:r>
      <w:r w:rsidRPr="00E86470">
        <w:t>.</w:t>
      </w:r>
    </w:p>
    <w:p w14:paraId="6E8F82CB" w14:textId="77777777" w:rsidR="00BB05A8" w:rsidRDefault="00BB05A8" w:rsidP="00B54DDC"/>
    <w:p w14:paraId="7B1DACBA" w14:textId="77777777" w:rsidR="004E2C0D" w:rsidRPr="00014AB7" w:rsidRDefault="004E2C0D" w:rsidP="004E2C0D">
      <w:pPr>
        <w:pStyle w:val="Heading4"/>
      </w:pPr>
      <w:r>
        <w:t xml:space="preserve">Tiered pricing is </w:t>
      </w:r>
      <w:r>
        <w:rPr>
          <w:u w:val="single"/>
        </w:rPr>
        <w:t>so expensive</w:t>
      </w:r>
      <w:r>
        <w:t xml:space="preserve"> that it results in suspending vaccination programs – the CP makes things </w:t>
      </w:r>
      <w:r>
        <w:rPr>
          <w:u w:val="single"/>
        </w:rPr>
        <w:t>materially worse</w:t>
      </w:r>
    </w:p>
    <w:p w14:paraId="3C78522F" w14:textId="77777777" w:rsidR="004E2C0D" w:rsidRDefault="004E2C0D" w:rsidP="004E2C0D">
      <w:r>
        <w:t xml:space="preserve">Manica </w:t>
      </w:r>
      <w:r w:rsidRPr="00014AB7">
        <w:rPr>
          <w:rStyle w:val="StyleStyleBold12pt"/>
        </w:rPr>
        <w:t>Balasegaram, 2014</w:t>
      </w:r>
      <w:r>
        <w:t xml:space="preserve"> [Director – Global Antibiotic R &amp; D Partnership at GARDP (partnership between the WHO and Drugs for Neglected Disease Initiative, Masters of Science in Public Health from the London School of Hygiene and Tropical Medicine, University of London, Is tiered pricing the way for vaccines? </w:t>
      </w:r>
      <w:r w:rsidRPr="00BB05A8">
        <w:t>http://www.thelancet.com/journals/lancet/article/PIIS0140-</w:t>
      </w:r>
      <w:proofErr w:type="gramStart"/>
      <w:r w:rsidRPr="00BB05A8">
        <w:t>6736(</w:t>
      </w:r>
      <w:proofErr w:type="gramEnd"/>
      <w:r w:rsidRPr="00BB05A8">
        <w:t>14)61483-5/fulltext</w:t>
      </w:r>
    </w:p>
    <w:p w14:paraId="6EF59D3A" w14:textId="77777777" w:rsidR="004E2C0D" w:rsidRPr="00BB05A8" w:rsidRDefault="004E2C0D" w:rsidP="004E2C0D">
      <w:r w:rsidRPr="00BB05A8">
        <w:t xml:space="preserve">Berkley's proposal of tiered pricing as the solution, however, is deficient for several reasons. </w:t>
      </w:r>
      <w:r w:rsidRPr="00014AB7">
        <w:rPr>
          <w:rStyle w:val="StyleBoldUnderline"/>
        </w:rPr>
        <w:t>The general shortcomings of tiered pricing—including its inferiority to genuine competition, arbitrary divisions between populations, and the lack of transparency on price setting—have been documented</w:t>
      </w:r>
      <w:r w:rsidRPr="00BB05A8">
        <w:t xml:space="preserve">.3 Berkley notes that tiered pricing already exists and has been credited with lowering prices paid by the GAVI Alliance for the world's poorest countries. </w:t>
      </w:r>
      <w:r w:rsidRPr="00014AB7">
        <w:rPr>
          <w:rStyle w:val="StyleBoldUnderline"/>
        </w:rPr>
        <w:t>The negative effects of the tiered pricing system will also be seen</w:t>
      </w:r>
      <w:r w:rsidRPr="00BB05A8">
        <w:t xml:space="preserve">, however, </w:t>
      </w:r>
      <w:r w:rsidRPr="00014AB7">
        <w:rPr>
          <w:rStyle w:val="StyleBoldUnderline"/>
        </w:rPr>
        <w:t>as countries face the double challenge of losing GAVI subsidies to pay for costly vaccines and, as Berkley notes, “that they [graduating countries] could be at risk of suspending vaccination programmes because they face a so-called pricing cliff, with steep increases when they no longer have access to GAVI prices.</w:t>
      </w:r>
      <w:r w:rsidRPr="00BB05A8">
        <w:t>”1 Furthermore, gross national income (GNI)—the often-suggested criterion for establishing tiers and which determines GAVI eligibility—is an unsophisticated measure of country welfare and inappropriate from a public health perspective. There are currently 20 countries graduating from GAVI support (more than 25% of the total supported), 28 countries that have never been GAVI-eligible have a GNI lower than the highest GNI-graduating country.4</w:t>
      </w:r>
    </w:p>
    <w:p w14:paraId="01925B47" w14:textId="77777777" w:rsidR="00BB05A8" w:rsidRPr="00BB05A8" w:rsidRDefault="00BB05A8" w:rsidP="00BB05A8">
      <w:pPr>
        <w:rPr>
          <w:rFonts w:ascii="Times" w:eastAsia="Times New Roman" w:hAnsi="Times" w:cs="Times New Roman"/>
          <w:sz w:val="20"/>
          <w:szCs w:val="20"/>
        </w:rPr>
      </w:pPr>
    </w:p>
    <w:p w14:paraId="12999E4F" w14:textId="77777777" w:rsidR="00BB05A8" w:rsidRPr="00E86470" w:rsidRDefault="00BB05A8" w:rsidP="00B54DDC"/>
    <w:p w14:paraId="530BC1B1" w14:textId="338B0667" w:rsidR="00014AB7" w:rsidRDefault="00014AB7" w:rsidP="00014AB7">
      <w:pPr>
        <w:pStyle w:val="Heading3"/>
      </w:pPr>
      <w:r>
        <w:t>AT: National Vaccine Policy CP – Disease Surveillance</w:t>
      </w:r>
    </w:p>
    <w:p w14:paraId="42C0CA59" w14:textId="77777777" w:rsidR="00B54DDC" w:rsidRDefault="00B54DDC" w:rsidP="00B54DDC">
      <w:pPr>
        <w:pStyle w:val="Heading4"/>
      </w:pPr>
      <w:r>
        <w:t>Disease surveillance fails – 4 reasons</w:t>
      </w:r>
    </w:p>
    <w:p w14:paraId="791F9491" w14:textId="77777777" w:rsidR="00B54DDC" w:rsidRDefault="00B54DDC" w:rsidP="00B54DDC">
      <w:r>
        <w:t xml:space="preserve">M. </w:t>
      </w:r>
      <w:r w:rsidRPr="00FD26D5">
        <w:rPr>
          <w:rStyle w:val="StyleStyleBold12pt"/>
        </w:rPr>
        <w:t>Anker and</w:t>
      </w:r>
      <w:r>
        <w:t xml:space="preserve"> D. </w:t>
      </w:r>
      <w:r w:rsidRPr="00FD26D5">
        <w:rPr>
          <w:rStyle w:val="StyleStyleBold12pt"/>
        </w:rPr>
        <w:t>Schaaf, 2000</w:t>
      </w:r>
      <w:r>
        <w:t xml:space="preserve"> [Epidemiological and Statistical Methodology Unit at World Health Organizatoin, WHO Report on Global Surveillance of Epidemic-prone Infectious Diseases, </w:t>
      </w:r>
      <w:r w:rsidRPr="00FD26D5">
        <w:t>http://www.who.int/csr/resources/publications/surveillance/WHO_Report_Infectious_Diseases.pdf</w:t>
      </w:r>
      <w:r>
        <w:t>]</w:t>
      </w:r>
    </w:p>
    <w:p w14:paraId="4B936F84" w14:textId="77777777" w:rsidR="00B54DDC" w:rsidRPr="00FD26D5" w:rsidRDefault="00B54DDC" w:rsidP="00B54DDC">
      <w:r w:rsidRPr="00FD26D5">
        <w:rPr>
          <w:rStyle w:val="StyleBoldUnderline"/>
        </w:rPr>
        <w:t>One of the mainstays of communicable disease surveillance is the reporting and confirmation of cases seen in health facilities</w:t>
      </w:r>
      <w:r w:rsidRPr="00FD26D5">
        <w:t>. This is known as passive reporting (in contrast to active case-finding methods where cases are actively looked for). For passive reporting to be successful, primary health care providers must be able to recognize the clinical manifestations of reportable diseases. This involves having clear, uniform case definitions available at the peripheral level. In addition, laboratories need adequate resources to make the required laboratory diagnoses.</w:t>
      </w:r>
    </w:p>
    <w:p w14:paraId="722A0A12" w14:textId="77777777" w:rsidR="00B54DDC" w:rsidRPr="00FD26D5" w:rsidRDefault="00B54DDC" w:rsidP="00B54DDC">
      <w:r w:rsidRPr="00FD26D5">
        <w:rPr>
          <w:rStyle w:val="StyleBoldUnderline"/>
        </w:rPr>
        <w:t>Passive surveillance has many weaknesses</w:t>
      </w:r>
      <w:r w:rsidRPr="00FD26D5">
        <w:t xml:space="preserve">. First, </w:t>
      </w:r>
      <w:r w:rsidRPr="00FD26D5">
        <w:rPr>
          <w:rStyle w:val="StyleBoldUnderline"/>
        </w:rPr>
        <w:t xml:space="preserve">in many parts of the world there is very little access to health care facilities, and many people fall ill or die at home without ever visiting a health facility. Thus </w:t>
      </w:r>
      <w:r w:rsidRPr="00FD26D5">
        <w:rPr>
          <w:rStyle w:val="Emphasis"/>
        </w:rPr>
        <w:t>many cases are not reported</w:t>
      </w:r>
      <w:r w:rsidRPr="00FD26D5">
        <w:t xml:space="preserve">. Second, </w:t>
      </w:r>
      <w:r w:rsidRPr="00FD26D5">
        <w:rPr>
          <w:rStyle w:val="StyleBoldUnderline"/>
        </w:rPr>
        <w:t>there are problems of under-recognition of diseases</w:t>
      </w:r>
      <w:r w:rsidRPr="00FD26D5">
        <w:t xml:space="preserve">, particularly those that are new to an area or those with non-specific symptoms. Third, </w:t>
      </w:r>
      <w:r w:rsidRPr="00FD26D5">
        <w:rPr>
          <w:rStyle w:val="StyleBoldUnderline"/>
        </w:rPr>
        <w:t>in many parts of the world the level of laboratory support is inadequate</w:t>
      </w:r>
      <w:r w:rsidRPr="00FD26D5">
        <w:t xml:space="preserve">. Fourth, there are common logistical problems in reporting in many parts of the world, </w:t>
      </w:r>
      <w:r w:rsidRPr="00FD26D5">
        <w:rPr>
          <w:rStyle w:val="StyleBoldUnderline"/>
        </w:rPr>
        <w:t>over-worked and underpaid staff, lack of motivation for reporting when no feedback is provided</w:t>
      </w:r>
      <w:r w:rsidRPr="00FD26D5">
        <w:t>, and a need for further training. Overall, there is considerable variation in the quality of reporting systems from country to country, reflecting economic, social, cultural and epidemiological differences.</w:t>
      </w:r>
    </w:p>
    <w:p w14:paraId="75DD382B" w14:textId="77777777" w:rsidR="00B54DDC" w:rsidRDefault="00B54DDC" w:rsidP="00B54DDC">
      <w:pPr>
        <w:pStyle w:val="NormalWeb"/>
        <w:shd w:val="clear" w:color="auto" w:fill="FFFFFF"/>
        <w:spacing w:before="0" w:beforeAutospacing="0" w:after="396" w:afterAutospacing="0"/>
        <w:rPr>
          <w:rFonts w:ascii="Arial" w:hAnsi="Arial" w:cs="Arial"/>
          <w:color w:val="333333"/>
          <w:sz w:val="22"/>
          <w:szCs w:val="22"/>
        </w:rPr>
      </w:pPr>
    </w:p>
    <w:p w14:paraId="3D6AF2AD" w14:textId="77777777" w:rsidR="00B54DDC" w:rsidRDefault="00B54DDC" w:rsidP="00B54DDC">
      <w:pPr>
        <w:pStyle w:val="Heading4"/>
      </w:pPr>
      <w:r>
        <w:t>Disease surveillance fails – can’t identify cases quickly enough to respond</w:t>
      </w:r>
    </w:p>
    <w:p w14:paraId="4AECB076" w14:textId="77777777" w:rsidR="00B54DDC" w:rsidRPr="002F7EB1" w:rsidRDefault="00B54DDC" w:rsidP="00B54DDC">
      <w:r w:rsidRPr="002F7EB1">
        <w:t xml:space="preserve">Bob </w:t>
      </w:r>
      <w:r w:rsidRPr="002F7EB1">
        <w:rPr>
          <w:rStyle w:val="StyleStyleBold12pt"/>
        </w:rPr>
        <w:t xml:space="preserve">Graham, </w:t>
      </w:r>
      <w:proofErr w:type="gramStart"/>
      <w:r w:rsidRPr="002F7EB1">
        <w:rPr>
          <w:rStyle w:val="StyleStyleBold12pt"/>
        </w:rPr>
        <w:t>et</w:t>
      </w:r>
      <w:proofErr w:type="gramEnd"/>
      <w:r w:rsidRPr="002F7EB1">
        <w:rPr>
          <w:rStyle w:val="StyleStyleBold12pt"/>
        </w:rPr>
        <w:t>. Al, 2008</w:t>
      </w:r>
      <w:r w:rsidRPr="002F7EB1">
        <w:t xml:space="preserve"> [COMMISSION ON THE PREVENTION OF WEAPONS OF MASS DESTRUCTION PROLIFERATION AND TERRORISM WASHINGTON DC, World at Risk: The Report of the Commission on the Prevention of WMD Proliferation and Terrorism, http://www.dtic.mil/docs/citations/ADA510559]</w:t>
      </w:r>
    </w:p>
    <w:p w14:paraId="753A81FF" w14:textId="77777777" w:rsidR="00B54DDC" w:rsidRPr="002F7EB1" w:rsidRDefault="00B54DDC" w:rsidP="00B54DDC">
      <w:r w:rsidRPr="002F7EB1">
        <w:t xml:space="preserve">The World Health Organization (WHO) is the focal point of international disease surveillance efforts. The WHO’s International Health Regulations (IHR) require participating states to notify the WHO of a potential “public health emergency of international concern” so that an epidemic can be contained before it spreads across borders. The regulations also require WHO member states to meet specified benchmarks for national disease surveillance and response capabilities. In addition, an operations center at WHO Headquarters is responsible for integrating the outbreak reports it receives from member states into the Global Outbreak Alert and Response Network and dispatching response teams from approximately 150 partner organizations around the globe with the goal of containing disease outbreaks close to where they originate. </w:t>
      </w:r>
      <w:r w:rsidRPr="002F7EB1">
        <w:rPr>
          <w:rStyle w:val="StyleBoldUnderline"/>
        </w:rPr>
        <w:t>Disease surveillance and reporting remains a difficult and demanding task</w:t>
      </w:r>
      <w:r w:rsidRPr="002F7EB1">
        <w:t xml:space="preserve">, however, </w:t>
      </w:r>
      <w:r w:rsidRPr="002F7EB1">
        <w:rPr>
          <w:rStyle w:val="StyleBoldUnderline"/>
        </w:rPr>
        <w:t>and outbreak information is not always provided by WHO member states on a timely basis</w:t>
      </w:r>
      <w:r w:rsidRPr="002F7EB1">
        <w:t>.</w:t>
      </w:r>
    </w:p>
    <w:p w14:paraId="6099F963" w14:textId="77777777" w:rsidR="00B54DDC" w:rsidRDefault="00B54DDC" w:rsidP="00B54DDC">
      <w:r w:rsidRPr="002F7EB1">
        <w:t xml:space="preserve">Today’s </w:t>
      </w:r>
      <w:r w:rsidRPr="002F7EB1">
        <w:rPr>
          <w:rStyle w:val="StyleBoldUnderline"/>
        </w:rPr>
        <w:t xml:space="preserve">international surveillance networks are not comprehensive in their coverage, and belated detection of an outbreak </w:t>
      </w:r>
      <w:r w:rsidRPr="002F7EB1">
        <w:rPr>
          <w:rStyle w:val="Emphasis"/>
        </w:rPr>
        <w:t>hinders a swift response</w:t>
      </w:r>
      <w:r w:rsidRPr="002F7EB1">
        <w:rPr>
          <w:rStyle w:val="StyleBoldUnderline"/>
        </w:rPr>
        <w:t>. Reporting delays may result from political or bureaucratic hurdles as well as the lengthy laboratory analyses needed to confirm a disease diagnosis</w:t>
      </w:r>
      <w:r w:rsidRPr="002F7EB1">
        <w:t>. Another problem is that many infectious diseases are zoonotic—that is, they infect both animals and people. In such natural infections as West Nile virus and avian influenza, wild birds are sentinel species: they typically become infected before humans and provide early warning of an impending epidemic. Similar sentinels may exist for zoonotic diseases that pose bioterrorism concerns, including anthrax, tularemia, plague, Q fever, Venezuelan equine encephalitis, rabies, and viral hemorrhagic fevers. Yet surveillance systems for animal diseases are significantly less developed than those for human diseases, and WHO and the World Organization for Animal Health (OIE) have not fully integrated their respective disease surveillance networks.</w:t>
      </w:r>
    </w:p>
    <w:p w14:paraId="4DC46F22" w14:textId="77777777" w:rsidR="00B54DDC" w:rsidRDefault="00B54DDC" w:rsidP="00B54DDC"/>
    <w:p w14:paraId="03E85468" w14:textId="68AD0526" w:rsidR="00B54DDC" w:rsidRDefault="00B54DDC" w:rsidP="00B54DDC">
      <w:pPr>
        <w:pStyle w:val="Heading2"/>
      </w:pPr>
      <w:r>
        <w:t>AT: Kritiks</w:t>
      </w:r>
    </w:p>
    <w:p w14:paraId="12D64487" w14:textId="676995B4" w:rsidR="003A564C" w:rsidRPr="003A564C" w:rsidRDefault="003A564C" w:rsidP="003A564C">
      <w:pPr>
        <w:pStyle w:val="Heading3"/>
      </w:pPr>
      <w:r>
        <w:t>AT: Capitalism K</w:t>
      </w:r>
    </w:p>
    <w:p w14:paraId="50AB76B8" w14:textId="77777777" w:rsidR="00B54DDC" w:rsidRPr="00515B20" w:rsidRDefault="00B54DDC" w:rsidP="00B54DDC">
      <w:pPr>
        <w:pStyle w:val="Heading4"/>
      </w:pPr>
      <w:r>
        <w:t>Perm do both – vaccination is consistent with anti-capitalism</w:t>
      </w:r>
    </w:p>
    <w:p w14:paraId="5CF6619C" w14:textId="77777777" w:rsidR="00B54DDC" w:rsidRPr="00515B20" w:rsidRDefault="00B54DDC" w:rsidP="00B54DDC">
      <w:r>
        <w:t xml:space="preserve">Eula </w:t>
      </w:r>
      <w:r w:rsidRPr="00515B20">
        <w:rPr>
          <w:rStyle w:val="StyleStyleBold12pt"/>
        </w:rPr>
        <w:t xml:space="preserve">Biss, 2015 </w:t>
      </w:r>
      <w:r w:rsidRPr="00DE7848">
        <w:t>[</w:t>
      </w:r>
      <w:r>
        <w:t xml:space="preserve">Professor of English at Northwestenr University, Interviewed by Libby Nelson for Vox.com, How one vaccine skeptic became a vaccine supporter, </w:t>
      </w:r>
      <w:r w:rsidRPr="00515B20">
        <w:t>https://www.vox.com/2015/2/6/7992071/how-one-vaccine-skeptic-became-a-vaccine-supporter</w:t>
      </w:r>
      <w:r>
        <w:t>]</w:t>
      </w:r>
    </w:p>
    <w:p w14:paraId="730B85AB" w14:textId="77777777" w:rsidR="00B54DDC" w:rsidRPr="00515B20" w:rsidRDefault="00B54DDC" w:rsidP="00B54DDC">
      <w:r w:rsidRPr="00515B20">
        <w:rPr>
          <w:rStyle w:val="StyleBoldUnderline"/>
        </w:rPr>
        <w:t>The root question is a question of how do we live together?</w:t>
      </w:r>
      <w:r w:rsidRPr="00515B20">
        <w:t xml:space="preserve"> What’s a responsible way to be a citizen? And I think those are big questions that are then, complicated, by the historical and political baggage that people bring to the conversation.</w:t>
      </w:r>
    </w:p>
    <w:p w14:paraId="1C13F5D2" w14:textId="77777777" w:rsidR="00B54DDC" w:rsidRPr="00515B20" w:rsidRDefault="00B54DDC" w:rsidP="00B54DDC">
      <w:r w:rsidRPr="00515B20">
        <w:t>LN: What sort of baggage do you mean?</w:t>
      </w:r>
    </w:p>
    <w:p w14:paraId="44CA4724" w14:textId="77777777" w:rsidR="00B54DDC" w:rsidRPr="00515B20" w:rsidRDefault="00B54DDC" w:rsidP="00B54DDC">
      <w:r w:rsidRPr="00515B20">
        <w:t>EB: For a good number of women, this subject is complicated by what we know about the history of sexism in medicine. We know, those of us who are familiar with the history, even slightly, even obliquely, we know that medicine has not always acted in our best interests.</w:t>
      </w:r>
    </w:p>
    <w:p w14:paraId="1F17FF5B" w14:textId="77777777" w:rsidR="00B54DDC" w:rsidRPr="00515B20" w:rsidRDefault="00B54DDC" w:rsidP="00B54DDC">
      <w:r w:rsidRPr="00515B20">
        <w:rPr>
          <w:rStyle w:val="StyleBoldUnderline"/>
        </w:rPr>
        <w:t>If you read a lot of anti-vaccine material, you’ll see a lot of anxiety about capitalism</w:t>
      </w:r>
      <w:r w:rsidRPr="00515B20">
        <w:t xml:space="preserve"> there. That part of the discussion is interesting to me. I feel very critical of capitalism. </w:t>
      </w:r>
      <w:proofErr w:type="gramStart"/>
      <w:r w:rsidRPr="00515B20">
        <w:t>it’s</w:t>
      </w:r>
      <w:proofErr w:type="gramEnd"/>
      <w:r w:rsidRPr="00515B20">
        <w:t xml:space="preserve"> not a system I feel is serving the bulk of the population very well, and I think those critiques that are made in the anti-vaccine space are sometimes apt, but they’re also overapplied. </w:t>
      </w:r>
      <w:r w:rsidRPr="00DE7848">
        <w:t>So capitalism, yes, is not serving us well, but</w:t>
      </w:r>
      <w:r w:rsidRPr="00515B20">
        <w:rPr>
          <w:rStyle w:val="StyleBoldUnderline"/>
        </w:rPr>
        <w:t xml:space="preserve"> does that mean that we can’t use the fruits of capitalism to better each other’s health?</w:t>
      </w:r>
      <w:r w:rsidRPr="00515B20">
        <w:t xml:space="preserve"> </w:t>
      </w:r>
      <w:proofErr w:type="gramStart"/>
      <w:r w:rsidRPr="00515B20">
        <w:t>To me, that’s a really interesting and, I think, pressing question.</w:t>
      </w:r>
      <w:proofErr w:type="gramEnd"/>
      <w:r w:rsidRPr="00515B20">
        <w:t xml:space="preserve"> That we’re operating within a broken system doesn’t mean we have to turn on each other, more or less.</w:t>
      </w:r>
    </w:p>
    <w:p w14:paraId="76AC0046" w14:textId="77777777" w:rsidR="00B54DDC" w:rsidRPr="00515B20" w:rsidRDefault="00B54DDC" w:rsidP="00B54DDC">
      <w:r w:rsidRPr="00515B20">
        <w:t xml:space="preserve">The more I learned about </w:t>
      </w:r>
      <w:r w:rsidRPr="00515B20">
        <w:rPr>
          <w:rStyle w:val="StyleBoldUnderline"/>
        </w:rPr>
        <w:t>vaccination</w:t>
      </w:r>
      <w:r w:rsidRPr="00515B20">
        <w:t xml:space="preserve"> and how it works, and what mass vaccination is meant to do and why we use it, the more kind of beautiful I found it, actually, in terms of being actually counter-capitalist in its ethos. Here</w:t>
      </w:r>
      <w:r w:rsidRPr="00515B20">
        <w:rPr>
          <w:rStyle w:val="StyleBoldUnderline"/>
        </w:rPr>
        <w:t>’s a system that’s based on people voluntarily using their bodies to protect other vulnerable people</w:t>
      </w:r>
      <w:r w:rsidRPr="00515B20">
        <w:t xml:space="preserve">. I just think </w:t>
      </w:r>
      <w:r w:rsidRPr="00515B20">
        <w:rPr>
          <w:rStyle w:val="StyleBoldUnderline"/>
        </w:rPr>
        <w:t>that’s very different than a lot of what we see in this competitive, mercenary space of capitalism</w:t>
      </w:r>
      <w:r w:rsidRPr="00515B20">
        <w:t>.</w:t>
      </w:r>
    </w:p>
    <w:p w14:paraId="02FAC039" w14:textId="77777777" w:rsidR="00B54DDC" w:rsidRDefault="00B54DDC" w:rsidP="00B54DDC"/>
    <w:p w14:paraId="2C17992D" w14:textId="0A80A4A6" w:rsidR="00504C7A" w:rsidRDefault="00504C7A" w:rsidP="00584F11">
      <w:pPr>
        <w:pStyle w:val="Heading3"/>
      </w:pPr>
      <w:r>
        <w:t>AT: Failed States K</w:t>
      </w:r>
    </w:p>
    <w:p w14:paraId="3F4FFA1D" w14:textId="320B6578" w:rsidR="00504C7A" w:rsidRDefault="00504C7A" w:rsidP="00504C7A">
      <w:pPr>
        <w:pStyle w:val="Heading4"/>
      </w:pPr>
      <w:r>
        <w:t>Fragile states discourse is good – produces solutions to structural violence – the alternative makes it impossible to differentiate between struggling states, resulting in problematic uniform policies and privatization</w:t>
      </w:r>
    </w:p>
    <w:p w14:paraId="3D22B9DD" w14:textId="3618C360" w:rsidR="00504C7A" w:rsidRPr="00504C7A" w:rsidRDefault="00730EEE" w:rsidP="00504C7A">
      <w:r>
        <w:t xml:space="preserve">Olivier </w:t>
      </w:r>
      <w:r w:rsidRPr="00503897">
        <w:rPr>
          <w:rStyle w:val="StyleStyleBold12pt"/>
        </w:rPr>
        <w:t>Nay, 2012</w:t>
      </w:r>
      <w:r>
        <w:t xml:space="preserve"> [Professor of Political Science at the University of Paris 1 Pathéon-</w:t>
      </w:r>
      <w:r w:rsidR="00503897">
        <w:t xml:space="preserve">Sorbonne, </w:t>
      </w:r>
      <w:r>
        <w:t xml:space="preserve">Fragile and Failed States: Critical Perspectives on Conceptual Hybrids, </w:t>
      </w:r>
      <w:r w:rsidRPr="00730EEE">
        <w:t>http://www.abstract.dislib.info/a2-political/1025985-1-olivier-nay1-university-paris-panth-on-sorbonne-france-paper-pre.php</w:t>
      </w:r>
      <w:r>
        <w:t>]</w:t>
      </w:r>
    </w:p>
    <w:p w14:paraId="61671D6B" w14:textId="77777777" w:rsidR="00504C7A" w:rsidRPr="00504C7A" w:rsidRDefault="00504C7A" w:rsidP="00504C7A">
      <w:r w:rsidRPr="00504C7A">
        <w:rPr>
          <w:rStyle w:val="StyleBoldUnderline"/>
        </w:rPr>
        <w:t>The literature on fragile and failed states seeks to question specific traits that characterize a number of countries where the state power is unable or unwilling to carry out core functions and roles traditionally assigned to the Weberian state model</w:t>
      </w:r>
      <w:r w:rsidRPr="00504C7A">
        <w:t xml:space="preserve">. It deals with a continuum of situations where states do not respond to the challenges of security and governance within their national boundaries. The literature is eclectic and uneven. It addresses a wide variety of questions associated with the legitimacy of state institutions, their authority over national territory, and their capacity to deliver basic services to the population in times of political and economic crisis. Many prominent studies tacitly assume that there is a link between security and development, both for the so-called fragile countries, and for neighbouring countries and western democracies (Gros, 1996; Ignatieff 2002; Rotberg, 2003; Collier, 2007; Kaplan, 2008; Iqbal and Starr, 2008). They also assume that a functioning and legitimate state is a prerequisite for re-establishing peace and security, economic development, and social order (USAID, 2005; Krasner and Pascual, 2005; Brinkerhoff, 2007; Zoellick, 2008; OECD, 2010; World Bank, 2011), and even democratic development (Kraxberger, 2007; Collmer, 2009). Beyond these commonalities, the literature comprises a large variety of studies, which can be roughly divided into two groups of approaches using Bertoli and Ticci’s (2012) distinction between “outcome-based definitions” and “dynamic interpretations” of fragile states (although the two authors focus on fragility in development studies alone.) On the one hand, most policy-oriented studies associate fragile states with specific institutional settings and functions that are assumed to be instrumental for stabilising society. Such approaches are centred on the state's capacity to promote development and to provide security. They mainly respond to the donor community’s expectations for improved aid effectiveness and security responses within poor and unstable contexts. For instance, most indexes and definitions developed by development aid organisations – such as the World Bank, OECD’s Development Assistance Committee, US Agency for International Development, UK Department for International Development – have helped shape this perspective (see also: Chesterman et al, 2005; Kaplan, 2008; Ghani and Lockhart, 2008). On the other hand, </w:t>
      </w:r>
      <w:r w:rsidRPr="00504C7A">
        <w:rPr>
          <w:rStyle w:val="StyleBoldUnderline"/>
        </w:rPr>
        <w:t>other approaches concentrate on dynamic processes leading to the destabilization, fragmentation, decay and breakdown of state institutions. They concentrate on causal factors leading to state fragility, and to a lesser extent, on the latter's effects in terms of poverty and threats to security</w:t>
      </w:r>
      <w:r w:rsidRPr="00504C7A">
        <w:t>. They suggest a number of key elements liable to erode the capacity, authority and legitimacy of a state's power. Some factors may be internal to the political structure (e.g. poor bureaucratic performance, autocratic leadership, corrupted elites); others are associated with major challenges facing the society (e.g. civil conflicts, poverty traps, social inequalities, criminal activities); and then there are the external factors (e.g. outbreak of war, foreign interference, economic shock, environmental degradation), and historical legacies (e.g. colonial mistreatment, Cold War). Most dynamic studies seek to combine these different factors (Gros, 1996; Ignatieff 2002; Rotberg, 2004; Stewart and Brown, 2009; Patrick, 2011).</w:t>
      </w:r>
    </w:p>
    <w:p w14:paraId="7B9F8C93" w14:textId="77777777" w:rsidR="00504C7A" w:rsidRPr="00504C7A" w:rsidRDefault="00504C7A" w:rsidP="00504C7A">
      <w:r w:rsidRPr="00504C7A">
        <w:rPr>
          <w:rStyle w:val="StyleBoldUnderline"/>
        </w:rPr>
        <w:t>This new policy and research agenda</w:t>
      </w:r>
      <w:r w:rsidRPr="00504C7A">
        <w:t xml:space="preserve"> has provided some insights into the situation shared</w:t>
      </w:r>
    </w:p>
    <w:p w14:paraId="7A34CFB5" w14:textId="4CBC84DE" w:rsidR="00504C7A" w:rsidRPr="00504C7A" w:rsidRDefault="00504C7A" w:rsidP="00504C7A">
      <w:pPr>
        <w:rPr>
          <w:rStyle w:val="StyleBoldUnderline"/>
        </w:rPr>
      </w:pPr>
      <w:proofErr w:type="gramStart"/>
      <w:r w:rsidRPr="00504C7A">
        <w:t>by</w:t>
      </w:r>
      <w:proofErr w:type="gramEnd"/>
      <w:r w:rsidRPr="00504C7A">
        <w:t xml:space="preserve"> countries affected by war and poverty. It has brought t</w:t>
      </w:r>
      <w:r>
        <w:t xml:space="preserve">o light the vital role of state </w:t>
      </w:r>
      <w:r w:rsidRPr="00504C7A">
        <w:t xml:space="preserve">institutions in humanitarian, peace-building and development responses. It </w:t>
      </w:r>
      <w:r w:rsidRPr="00504C7A">
        <w:rPr>
          <w:rStyle w:val="StyleBoldUnderline"/>
        </w:rPr>
        <w:t>has also led to</w:t>
      </w:r>
    </w:p>
    <w:p w14:paraId="57115248" w14:textId="77422345" w:rsidR="00504C7A" w:rsidRPr="00504C7A" w:rsidRDefault="00504C7A" w:rsidP="00504C7A">
      <w:pPr>
        <w:rPr>
          <w:rStyle w:val="StyleBoldUnderline"/>
        </w:rPr>
      </w:pPr>
      <w:r w:rsidRPr="00504C7A">
        <w:rPr>
          <w:rStyle w:val="StyleBoldUnderline"/>
        </w:rPr>
        <w:t xml:space="preserve"> </w:t>
      </w:r>
      <w:proofErr w:type="gramStart"/>
      <w:r w:rsidRPr="00504C7A">
        <w:rPr>
          <w:rStyle w:val="StyleBoldUnderline"/>
        </w:rPr>
        <w:t>greater</w:t>
      </w:r>
      <w:proofErr w:type="gramEnd"/>
      <w:r w:rsidRPr="00504C7A">
        <w:rPr>
          <w:rStyle w:val="StyleBoldUnderline"/>
        </w:rPr>
        <w:t xml:space="preserve"> recognition of the responsibility of the state in fostering democratic governance,</w:t>
      </w:r>
    </w:p>
    <w:p w14:paraId="4E8E73FD" w14:textId="77777777" w:rsidR="00504C7A" w:rsidRPr="00504C7A" w:rsidRDefault="00504C7A" w:rsidP="00504C7A">
      <w:pPr>
        <w:rPr>
          <w:rStyle w:val="StyleBoldUnderline"/>
        </w:rPr>
      </w:pPr>
      <w:proofErr w:type="gramStart"/>
      <w:r w:rsidRPr="00504C7A">
        <w:rPr>
          <w:rStyle w:val="StyleBoldUnderline"/>
        </w:rPr>
        <w:t>protecting</w:t>
      </w:r>
      <w:proofErr w:type="gramEnd"/>
      <w:r w:rsidRPr="00504C7A">
        <w:rPr>
          <w:rStyle w:val="StyleBoldUnderline"/>
        </w:rPr>
        <w:t xml:space="preserve"> human rights, and ensuring its citizens’ well-being</w:t>
      </w:r>
      <w:r w:rsidRPr="00504C7A">
        <w:t xml:space="preserve">. In parallel, </w:t>
      </w:r>
      <w:r w:rsidRPr="00504C7A">
        <w:rPr>
          <w:rStyle w:val="StyleBoldUnderline"/>
        </w:rPr>
        <w:t>it has drawn</w:t>
      </w:r>
    </w:p>
    <w:p w14:paraId="4A0496F6" w14:textId="77777777" w:rsidR="00504C7A" w:rsidRPr="00504C7A" w:rsidRDefault="00504C7A" w:rsidP="00504C7A">
      <w:pPr>
        <w:rPr>
          <w:rStyle w:val="StyleBoldUnderline"/>
        </w:rPr>
      </w:pPr>
      <w:proofErr w:type="gramStart"/>
      <w:r w:rsidRPr="00504C7A">
        <w:rPr>
          <w:rStyle w:val="StyleBoldUnderline"/>
        </w:rPr>
        <w:t>greater</w:t>
      </w:r>
      <w:proofErr w:type="gramEnd"/>
      <w:r w:rsidRPr="00504C7A">
        <w:rPr>
          <w:rStyle w:val="StyleBoldUnderline"/>
        </w:rPr>
        <w:t xml:space="preserve"> attention to potential threats associated with the risk of “privatisation” of states</w:t>
      </w:r>
    </w:p>
    <w:p w14:paraId="2D204458" w14:textId="77777777" w:rsidR="00504C7A" w:rsidRPr="00504C7A" w:rsidRDefault="00504C7A" w:rsidP="00504C7A">
      <w:r w:rsidRPr="00504C7A">
        <w:t>(</w:t>
      </w:r>
      <w:proofErr w:type="gramStart"/>
      <w:r w:rsidRPr="00504C7A">
        <w:t>including</w:t>
      </w:r>
      <w:proofErr w:type="gramEnd"/>
      <w:r w:rsidRPr="00504C7A">
        <w:t xml:space="preserve"> patronage arrangements in the state, and predation on public resources by</w:t>
      </w:r>
    </w:p>
    <w:p w14:paraId="49EAA9CD" w14:textId="77777777" w:rsidR="00504C7A" w:rsidRPr="00504C7A" w:rsidRDefault="00504C7A" w:rsidP="00504C7A">
      <w:pPr>
        <w:rPr>
          <w:rStyle w:val="StyleBoldUnderline"/>
        </w:rPr>
      </w:pPr>
      <w:proofErr w:type="gramStart"/>
      <w:r w:rsidRPr="00504C7A">
        <w:t>political</w:t>
      </w:r>
      <w:proofErr w:type="gramEnd"/>
      <w:r w:rsidRPr="00504C7A">
        <w:t xml:space="preserve"> elites). </w:t>
      </w:r>
      <w:r w:rsidRPr="00504C7A">
        <w:rPr>
          <w:rStyle w:val="StyleBoldUnderline"/>
        </w:rPr>
        <w:t>The new research agenda has also been instrumental in redirecting policy</w:t>
      </w:r>
    </w:p>
    <w:p w14:paraId="4A810267" w14:textId="77777777" w:rsidR="00504C7A" w:rsidRPr="00504C7A" w:rsidRDefault="00504C7A" w:rsidP="00504C7A">
      <w:pPr>
        <w:rPr>
          <w:rStyle w:val="StyleBoldUnderline"/>
        </w:rPr>
      </w:pPr>
      <w:proofErr w:type="gramStart"/>
      <w:r w:rsidRPr="00504C7A">
        <w:rPr>
          <w:rStyle w:val="StyleBoldUnderline"/>
        </w:rPr>
        <w:t>attention</w:t>
      </w:r>
      <w:proofErr w:type="gramEnd"/>
      <w:r w:rsidRPr="00504C7A">
        <w:rPr>
          <w:rStyle w:val="StyleBoldUnderline"/>
        </w:rPr>
        <w:t xml:space="preserve"> and resource flows towards the countries most in need, thereby moving beyond</w:t>
      </w:r>
    </w:p>
    <w:p w14:paraId="5245F698" w14:textId="77777777" w:rsidR="00504C7A" w:rsidRPr="00504C7A" w:rsidRDefault="00504C7A" w:rsidP="00504C7A">
      <w:pPr>
        <w:rPr>
          <w:rStyle w:val="StyleBoldUnderline"/>
        </w:rPr>
      </w:pPr>
      <w:proofErr w:type="gramStart"/>
      <w:r w:rsidRPr="00504C7A">
        <w:rPr>
          <w:rStyle w:val="StyleBoldUnderline"/>
        </w:rPr>
        <w:t>the</w:t>
      </w:r>
      <w:proofErr w:type="gramEnd"/>
      <w:r w:rsidRPr="00504C7A">
        <w:rPr>
          <w:rStyle w:val="StyleBoldUnderline"/>
        </w:rPr>
        <w:t xml:space="preserve"> criteria of selectivity and conditionality that had become prominent in development</w:t>
      </w:r>
    </w:p>
    <w:p w14:paraId="61120281" w14:textId="77777777" w:rsidR="00504C7A" w:rsidRPr="00504C7A" w:rsidRDefault="00504C7A" w:rsidP="00504C7A">
      <w:proofErr w:type="gramStart"/>
      <w:r w:rsidRPr="00504C7A">
        <w:rPr>
          <w:rStyle w:val="StyleBoldUnderline"/>
        </w:rPr>
        <w:t>assistance</w:t>
      </w:r>
      <w:proofErr w:type="gramEnd"/>
      <w:r w:rsidRPr="00504C7A">
        <w:rPr>
          <w:rStyle w:val="StyleBoldUnderline"/>
        </w:rPr>
        <w:t xml:space="preserve"> since the late 1990s</w:t>
      </w:r>
      <w:r w:rsidRPr="00504C7A">
        <w:t>. It has highlighted the connection between international</w:t>
      </w:r>
    </w:p>
    <w:p w14:paraId="0AF6EE2D" w14:textId="77777777" w:rsidR="00504C7A" w:rsidRPr="00504C7A" w:rsidRDefault="00504C7A" w:rsidP="00504C7A">
      <w:proofErr w:type="gramStart"/>
      <w:r w:rsidRPr="00504C7A">
        <w:t>stability</w:t>
      </w:r>
      <w:proofErr w:type="gramEnd"/>
      <w:r w:rsidRPr="00504C7A">
        <w:t xml:space="preserve"> and domestic politics in developing countries, as well as the potential</w:t>
      </w:r>
    </w:p>
    <w:p w14:paraId="3E1BE99F" w14:textId="77777777" w:rsidR="00504C7A" w:rsidRPr="00504C7A" w:rsidRDefault="00504C7A" w:rsidP="00504C7A">
      <w:proofErr w:type="gramStart"/>
      <w:r w:rsidRPr="00504C7A">
        <w:t>relationship</w:t>
      </w:r>
      <w:proofErr w:type="gramEnd"/>
      <w:r w:rsidRPr="00504C7A">
        <w:t xml:space="preserve"> between development challenges, political orders and security threats. It has</w:t>
      </w:r>
    </w:p>
    <w:p w14:paraId="4FDE5838" w14:textId="77777777" w:rsidR="00504C7A" w:rsidRPr="00504C7A" w:rsidRDefault="00504C7A" w:rsidP="00504C7A">
      <w:proofErr w:type="gramStart"/>
      <w:r w:rsidRPr="00504C7A">
        <w:t>called</w:t>
      </w:r>
      <w:proofErr w:type="gramEnd"/>
      <w:r w:rsidRPr="00504C7A">
        <w:t xml:space="preserve"> the attention of policymakers to the need to better discriminate, balance, and also</w:t>
      </w:r>
    </w:p>
    <w:p w14:paraId="1FEB45EC" w14:textId="77777777" w:rsidR="00504C7A" w:rsidRPr="00504C7A" w:rsidRDefault="00504C7A" w:rsidP="00504C7A">
      <w:proofErr w:type="gramStart"/>
      <w:r w:rsidRPr="00504C7A">
        <w:t>interconnect</w:t>
      </w:r>
      <w:proofErr w:type="gramEnd"/>
      <w:r w:rsidRPr="00504C7A">
        <w:t xml:space="preserve"> three different challenges to be considered in state-building policies</w:t>
      </w:r>
    </w:p>
    <w:p w14:paraId="1FE61F97" w14:textId="77777777" w:rsidR="00504C7A" w:rsidRPr="00504C7A" w:rsidRDefault="00504C7A" w:rsidP="00504C7A">
      <w:r w:rsidRPr="00504C7A">
        <w:t>(</w:t>
      </w:r>
      <w:proofErr w:type="gramStart"/>
      <w:r w:rsidRPr="00504C7A">
        <w:t>capacity</w:t>
      </w:r>
      <w:proofErr w:type="gramEnd"/>
      <w:r w:rsidRPr="00504C7A">
        <w:t>, authority, and legitimacy). Despite these few insights, the notions of fragile</w:t>
      </w:r>
    </w:p>
    <w:p w14:paraId="205C283E" w14:textId="5A56A7D0" w:rsidR="00504C7A" w:rsidRDefault="00504C7A" w:rsidP="00504C7A">
      <w:proofErr w:type="gramStart"/>
      <w:r w:rsidRPr="00504C7A">
        <w:t>and</w:t>
      </w:r>
      <w:proofErr w:type="gramEnd"/>
      <w:r w:rsidRPr="00504C7A">
        <w:t xml:space="preserve"> failed states have been highly contested in recent years.</w:t>
      </w:r>
    </w:p>
    <w:p w14:paraId="38399EB5" w14:textId="77777777" w:rsidR="00A72126" w:rsidRPr="00504C7A" w:rsidRDefault="00A72126" w:rsidP="00504C7A"/>
    <w:p w14:paraId="11F14A13" w14:textId="312233F1" w:rsidR="00584F11" w:rsidRDefault="00584F11" w:rsidP="00584F11">
      <w:pPr>
        <w:pStyle w:val="Heading3"/>
      </w:pPr>
      <w:r>
        <w:t>AT: Disease Reps K</w:t>
      </w:r>
    </w:p>
    <w:p w14:paraId="1F7E2D70" w14:textId="77777777" w:rsidR="00725F03" w:rsidRDefault="00725F03" w:rsidP="00725F03">
      <w:pPr>
        <w:pStyle w:val="Heading4"/>
      </w:pPr>
      <w:r>
        <w:t xml:space="preserve">Disease representations </w:t>
      </w:r>
      <w:r>
        <w:rPr>
          <w:u w:val="single"/>
        </w:rPr>
        <w:t>in this context</w:t>
      </w:r>
      <w:r>
        <w:t xml:space="preserve"> are good – key to counteract the status quo collective forgetting of the dangers of disease and motivate parents to vaccinate</w:t>
      </w:r>
    </w:p>
    <w:p w14:paraId="46A1E2F3" w14:textId="77777777" w:rsidR="00725F03" w:rsidRPr="00584F11" w:rsidRDefault="00725F03" w:rsidP="00725F03">
      <w:r>
        <w:t xml:space="preserve">Laura </w:t>
      </w:r>
      <w:r w:rsidRPr="00584F11">
        <w:rPr>
          <w:rStyle w:val="StyleStyleBold12pt"/>
        </w:rPr>
        <w:t>Parker, 2015</w:t>
      </w:r>
      <w:r>
        <w:t xml:space="preserve"> [Staff Writer at National Geographic, The Anti-Vaccine Generation: How Movement Against Shots Got Its Start, </w:t>
      </w:r>
      <w:r w:rsidRPr="00584F11">
        <w:t>http://news.nationalgeographic.com/news/2015/02/150206-measles-vaccine-disney-outbreak-polio-health-science-infocus/</w:t>
      </w:r>
      <w:r>
        <w:t>]</w:t>
      </w:r>
    </w:p>
    <w:p w14:paraId="4B8C6622" w14:textId="77777777" w:rsidR="00725F03" w:rsidRPr="00584F11" w:rsidRDefault="00725F03" w:rsidP="00725F03">
      <w:pPr>
        <w:rPr>
          <w:rStyle w:val="StyleBoldUnderline"/>
        </w:rPr>
      </w:pPr>
      <w:r w:rsidRPr="00584F11">
        <w:t xml:space="preserve">How childhood immunization—once a given—crossed the divide from breakthrough science to public policy debate in the space of 50 years is a complicated picture. But </w:t>
      </w:r>
      <w:r w:rsidRPr="00584F11">
        <w:rPr>
          <w:rStyle w:val="StyleBoldUnderline"/>
        </w:rPr>
        <w:t>it is rooted in distrust of government and science.</w:t>
      </w:r>
    </w:p>
    <w:p w14:paraId="643708BB" w14:textId="77777777" w:rsidR="00725F03" w:rsidRPr="00584F11" w:rsidRDefault="00725F03" w:rsidP="00725F03">
      <w:pPr>
        <w:rPr>
          <w:rStyle w:val="StyleBoldUnderline"/>
        </w:rPr>
      </w:pPr>
      <w:r w:rsidRPr="00584F11">
        <w:rPr>
          <w:rStyle w:val="StyleBoldUnderline"/>
        </w:rPr>
        <w:t>Stir together an even more intense distrust of </w:t>
      </w:r>
      <w:hyperlink r:id="rId130" w:history="1">
        <w:r w:rsidRPr="00584F11">
          <w:rPr>
            <w:rStyle w:val="StyleBoldUnderline"/>
          </w:rPr>
          <w:t>Big Pharma</w:t>
        </w:r>
      </w:hyperlink>
      <w:r w:rsidRPr="00584F11">
        <w:t>—the multinational pharmaceutical companies that manufacture vaccines—</w:t>
      </w:r>
      <w:r w:rsidRPr="00584F11">
        <w:rPr>
          <w:rStyle w:val="StyleBoldUnderline"/>
        </w:rPr>
        <w:t>the Internet as an incubator for misinformation</w:t>
      </w:r>
      <w:r w:rsidRPr="00584F11">
        <w:t xml:space="preserve"> like the </w:t>
      </w:r>
      <w:hyperlink r:id="rId131" w:history="1">
        <w:r w:rsidRPr="00584F11">
          <w:t>now-discredited theories</w:t>
        </w:r>
      </w:hyperlink>
      <w:r w:rsidRPr="00584F11">
        <w:t xml:space="preserve"> linking vaccines to autism, </w:t>
      </w:r>
      <w:r w:rsidRPr="00584F11">
        <w:rPr>
          <w:rStyle w:val="StyleBoldUnderline"/>
        </w:rPr>
        <w:t>and celebrity activism that turns small causes into bigger ones.</w:t>
      </w:r>
    </w:p>
    <w:p w14:paraId="2E56DABB" w14:textId="77777777" w:rsidR="00725F03" w:rsidRPr="00584F11" w:rsidRDefault="00725F03" w:rsidP="00725F03">
      <w:r w:rsidRPr="00584F11">
        <w:t xml:space="preserve">Then add the rise of citizen science-which has activists doing their own research-and grassroots movements focused on holistic lifestyles, </w:t>
      </w:r>
      <w:r w:rsidRPr="00584F11">
        <w:rPr>
          <w:rStyle w:val="StyleBoldUnderline"/>
        </w:rPr>
        <w:t xml:space="preserve">and you are left with the distilled essence of parents </w:t>
      </w:r>
      <w:r w:rsidRPr="00584F11">
        <w:rPr>
          <w:rStyle w:val="Emphasis"/>
        </w:rPr>
        <w:t>who are skeptical</w:t>
      </w:r>
      <w:r w:rsidRPr="00584F11">
        <w:rPr>
          <w:rStyle w:val="StyleBoldUnderline"/>
        </w:rPr>
        <w:t xml:space="preserve"> and politicians who see opportunity</w:t>
      </w:r>
      <w:r w:rsidRPr="00584F11">
        <w:t>.</w:t>
      </w:r>
    </w:p>
    <w:p w14:paraId="551207E2" w14:textId="77777777" w:rsidR="00725F03" w:rsidRPr="00584F11" w:rsidRDefault="00725F03" w:rsidP="00725F03">
      <w:r w:rsidRPr="00584F11">
        <w:rPr>
          <w:rStyle w:val="StyleBoldUnderline"/>
        </w:rPr>
        <w:t xml:space="preserve">But it's unlikely these elements would have come together and flourished if Americans had not become </w:t>
      </w:r>
      <w:r w:rsidRPr="00584F11">
        <w:rPr>
          <w:rStyle w:val="Emphasis"/>
        </w:rPr>
        <w:t>so utterly unfamiliar</w:t>
      </w:r>
      <w:r w:rsidRPr="00584F11">
        <w:t xml:space="preserve"> with the </w:t>
      </w:r>
      <w:r w:rsidRPr="00584F11">
        <w:rPr>
          <w:rStyle w:val="StyleBoldUnderline"/>
        </w:rPr>
        <w:t>diseases</w:t>
      </w:r>
      <w:r w:rsidRPr="00584F11">
        <w:t xml:space="preserve"> of </w:t>
      </w:r>
      <w:proofErr w:type="gramStart"/>
      <w:r w:rsidRPr="00584F11">
        <w:t>Christie's</w:t>
      </w:r>
      <w:proofErr w:type="gramEnd"/>
      <w:r w:rsidRPr="00584F11">
        <w:t xml:space="preserve"> and Paul's childhoods. (</w:t>
      </w:r>
      <w:hyperlink r:id="rId132" w:history="1">
        <w:r w:rsidRPr="00584F11">
          <w:t>Get answers to your questions about measles and vaccinations</w:t>
        </w:r>
      </w:hyperlink>
      <w:r w:rsidRPr="00584F11">
        <w:t>.)</w:t>
      </w:r>
    </w:p>
    <w:p w14:paraId="2FC53BAD" w14:textId="77777777" w:rsidR="00725F03" w:rsidRPr="00584F11" w:rsidRDefault="00725F03" w:rsidP="00725F03">
      <w:r w:rsidRPr="00584F11">
        <w:rPr>
          <w:rStyle w:val="StyleBoldUnderline"/>
        </w:rPr>
        <w:t>"We have become prisoners of our own success," says </w:t>
      </w:r>
      <w:hyperlink r:id="rId133" w:history="1">
        <w:r w:rsidRPr="00584F11">
          <w:rPr>
            <w:rStyle w:val="StyleBoldUnderline"/>
          </w:rPr>
          <w:t>William Schaffner</w:t>
        </w:r>
      </w:hyperlink>
      <w:r w:rsidRPr="00584F11">
        <w:rPr>
          <w:rStyle w:val="StyleBoldUnderline"/>
        </w:rPr>
        <w:t>,</w:t>
      </w:r>
      <w:r w:rsidRPr="00584F11">
        <w:t xml:space="preserve"> who chairs the department of preventive medicine at Vanderbilt University in Nashville, Tennessee. "Nobody knows what measles is.</w:t>
      </w:r>
    </w:p>
    <w:p w14:paraId="3C8F15C5" w14:textId="77777777" w:rsidR="00725F03" w:rsidRDefault="00725F03" w:rsidP="00725F03">
      <w:pPr>
        <w:rPr>
          <w:rStyle w:val="StyleBoldUnderline"/>
        </w:rPr>
      </w:pPr>
      <w:r w:rsidRPr="00584F11">
        <w:rPr>
          <w:rStyle w:val="StyleBoldUnderline"/>
        </w:rPr>
        <w:t>"We now have two generations who haven't seen measles," he says</w:t>
      </w:r>
      <w:r w:rsidRPr="00584F11">
        <w:t xml:space="preserve">. "The mothers were vaccinated. They never saw measles. Their mothers—the grandmothers—barely saw measles themselves. So the grandmother has no influence. </w:t>
      </w:r>
      <w:r w:rsidRPr="00584F11">
        <w:rPr>
          <w:rStyle w:val="StyleBoldUnderline"/>
        </w:rPr>
        <w:t>The mother is clueless and so the child goes unvaccinated."</w:t>
      </w:r>
    </w:p>
    <w:p w14:paraId="720E090D" w14:textId="77777777" w:rsidR="00725F03" w:rsidRPr="00725F03" w:rsidRDefault="00725F03" w:rsidP="00725F03"/>
    <w:p w14:paraId="674D4CB6" w14:textId="77777777" w:rsidR="00725F03" w:rsidRDefault="00725F03" w:rsidP="00725F03">
      <w:pPr>
        <w:pStyle w:val="Heading4"/>
      </w:pPr>
      <w:r>
        <w:t>Securitization of disease is key to increase international attention, mobilize resources, and make treatment more accessible</w:t>
      </w:r>
    </w:p>
    <w:p w14:paraId="1B84DB94" w14:textId="77777777" w:rsidR="00725F03" w:rsidRPr="00725F03" w:rsidRDefault="00725F03" w:rsidP="00725F03">
      <w:r>
        <w:t xml:space="preserve">G. K. </w:t>
      </w:r>
      <w:r w:rsidRPr="00725F03">
        <w:rPr>
          <w:rStyle w:val="StyleStyleBold12pt"/>
        </w:rPr>
        <w:t>Rollason, 2013</w:t>
      </w:r>
      <w:r w:rsidRPr="00725F03">
        <w:t xml:space="preserve"> [Swansea University, Political and Cultural Studies</w:t>
      </w:r>
    </w:p>
    <w:p w14:paraId="52E88119" w14:textId="77777777" w:rsidR="00725F03" w:rsidRPr="00725F03" w:rsidRDefault="00725F03" w:rsidP="00725F03">
      <w:r w:rsidRPr="00725F03">
        <w:t xml:space="preserve"> Securitization of HIV/AIDS: The Ethical and Policy Implications of Invoking Fear and Security, http://www.eisa-net.org/be-bruga/eisa/files/events/warsaw2013/Rollason_Securitization%20of%20HIV%20AIDS.pdf]</w:t>
      </w:r>
    </w:p>
    <w:p w14:paraId="3CAD8F19" w14:textId="77777777" w:rsidR="00725F03" w:rsidRDefault="00725F03" w:rsidP="00725F03">
      <w:r w:rsidRPr="00725F03">
        <w:rPr>
          <w:rStyle w:val="StyleBoldUnderline"/>
        </w:rPr>
        <w:t xml:space="preserve">The research concludes that securitization was a decisive strategy employed by UNAIDS and its Director Dr Piot in order to </w:t>
      </w:r>
      <w:r w:rsidRPr="00725F03">
        <w:rPr>
          <w:rStyle w:val="Emphasis"/>
        </w:rPr>
        <w:t>mobilise an international response to the epidemic</w:t>
      </w:r>
      <w:r w:rsidRPr="00725F03">
        <w:rPr>
          <w:rStyle w:val="StyleBoldUnderline"/>
        </w:rPr>
        <w:t>. The securitization</w:t>
      </w:r>
      <w:r>
        <w:t xml:space="preserve"> of the global epidemic was undertaken not because the virus posed a threat to the military, economic, or political security of states, as was suggested in addresses to the Security Council (S/PV.4087). Instead it </w:t>
      </w:r>
      <w:r w:rsidRPr="00725F03">
        <w:rPr>
          <w:rStyle w:val="StyleBoldUnderline"/>
        </w:rPr>
        <w:t xml:space="preserve">was part of a concise and strategic plan to mobilise resources, in the form of political attention, policy, and finances, from the global community and to prompt governments </w:t>
      </w:r>
      <w:r w:rsidRPr="00725F03">
        <w:rPr>
          <w:rStyle w:val="Emphasis"/>
        </w:rPr>
        <w:t>who would otherwise be reluctant to act</w:t>
      </w:r>
      <w:r>
        <w:t xml:space="preserve">. The audience for securitization of HIV/AIDS on the global stage included the political and private sector elite, as well as civil society organisations. This was intentional and part of the securitization strategy employed by UNAIDS, who targeted a broad audience in order to create a broad acceptance of their securitizing claims and to mobilise resources at both the domestic and international level. </w:t>
      </w:r>
      <w:r w:rsidRPr="00725F03">
        <w:rPr>
          <w:rStyle w:val="Emphasis"/>
        </w:rPr>
        <w:t>The outcome of this successful process of securitization was increased international attention for the global epidemic, and the practical resources required to tackle it, including greater access to affordable generic medications</w:t>
      </w:r>
      <w:r>
        <w:t>.</w:t>
      </w:r>
    </w:p>
    <w:p w14:paraId="43B36E1D" w14:textId="77777777" w:rsidR="00117159" w:rsidRDefault="00117159" w:rsidP="00725F03"/>
    <w:p w14:paraId="355D890E" w14:textId="77777777" w:rsidR="00771E7B" w:rsidRDefault="00771E7B" w:rsidP="00725F03"/>
    <w:p w14:paraId="605F9D79" w14:textId="7B6701C1" w:rsidR="00771E7B" w:rsidRDefault="00771E7B" w:rsidP="00771E7B">
      <w:pPr>
        <w:pStyle w:val="Heading4"/>
      </w:pPr>
      <w:r>
        <w:t>Securitization is key to WHO responses to disease – focusing only on human security only mobilizes NGOs, who are ineffective at solving disease</w:t>
      </w:r>
    </w:p>
    <w:p w14:paraId="64F3A3F7" w14:textId="26D786DD" w:rsidR="00771E7B" w:rsidRDefault="00771E7B" w:rsidP="00725F03">
      <w:r>
        <w:t xml:space="preserve">Stephanie </w:t>
      </w:r>
      <w:r w:rsidRPr="00771E7B">
        <w:rPr>
          <w:rStyle w:val="StyleStyleBold12pt"/>
        </w:rPr>
        <w:t>Thompson, 2014</w:t>
      </w:r>
      <w:r>
        <w:t xml:space="preserve"> [MA – Human and Industrial Resource Management, University of Sydney, The Securitization of Disease: An Examination of the 2014 Ebola Outbreak, </w:t>
      </w:r>
      <w:r w:rsidRPr="00771E7B">
        <w:t>https://static1.squarespace.com/static/55ecabb1e4b00618e52657db/t/55ef7ef1e4b00bcc5ddfac36/1490637857931/Final+Research+Paper+Securitization+of+Ebola.pdf</w:t>
      </w:r>
    </w:p>
    <w:p w14:paraId="398BD2B3" w14:textId="77777777" w:rsidR="00117159" w:rsidRPr="00771E7B" w:rsidRDefault="00117159" w:rsidP="00117159">
      <w:pPr>
        <w:rPr>
          <w:rStyle w:val="Emphasis"/>
        </w:rPr>
      </w:pPr>
      <w:r w:rsidRPr="00771E7B">
        <w:rPr>
          <w:rStyle w:val="StyleBoldUnderline"/>
        </w:rPr>
        <w:t>Securitizing a health issue that threatens political, economic, and social stability of a state or group of states allows for a more integrated response between local and foreign governments as well as international organizations. Gostin et al.’s argues in favour of global health governance, as health ministries, non-government organizations, and foreign initiatives often face issues of “fragmentation, duplication, and even confusion”</w:t>
      </w:r>
      <w:r w:rsidRPr="00117159">
        <w:t xml:space="preserve"> (17). </w:t>
      </w:r>
      <w:r w:rsidRPr="00771E7B">
        <w:rPr>
          <w:rStyle w:val="StyleBoldUnderline"/>
        </w:rPr>
        <w:t>The International Health Regulations created by the WHO in 2005 have enabled a more coordinated response to protect against and control the spread of disease through a legal framework. This framework, in which states must notify the WHO of potential disease threats, jointly assess threats and responses, strengthen national surveillance and increase security at ports and airports, is one that recognizes the complex variables involved in the threat of a disease epidemic that may have destabilizing potential</w:t>
      </w:r>
      <w:r w:rsidRPr="00117159">
        <w:t xml:space="preserve"> (Gostin et al. 17). </w:t>
      </w:r>
      <w:r w:rsidRPr="00771E7B">
        <w:rPr>
          <w:rStyle w:val="Emphasis"/>
        </w:rPr>
        <w:t>Thus by declaring a disease a threat to security, this signals a responsibility for the WHO to address the issue with urgency and through a coordinated international approach.</w:t>
      </w:r>
    </w:p>
    <w:p w14:paraId="30A81315" w14:textId="77777777" w:rsidR="00771E7B" w:rsidRDefault="00771E7B" w:rsidP="00771E7B">
      <w:pPr>
        <w:rPr>
          <w:rFonts w:ascii="Times" w:eastAsia="Times New Roman" w:hAnsi="Times" w:cs="Times New Roman"/>
          <w:sz w:val="20"/>
          <w:szCs w:val="20"/>
        </w:rPr>
      </w:pPr>
    </w:p>
    <w:p w14:paraId="18D1096D" w14:textId="03050A6D" w:rsidR="00771E7B" w:rsidRDefault="00771E7B" w:rsidP="00771E7B">
      <w:pPr>
        <w:pStyle w:val="Heading4"/>
      </w:pPr>
      <w:r>
        <w:t>Perm solves best – differentiating between different diseases is key – measles justifies securitization because of its rapid spread</w:t>
      </w:r>
    </w:p>
    <w:p w14:paraId="212AD39E" w14:textId="257173F5" w:rsidR="00771E7B" w:rsidRPr="00771E7B" w:rsidRDefault="00771E7B" w:rsidP="00771E7B">
      <w:r>
        <w:t xml:space="preserve">Stephanie </w:t>
      </w:r>
      <w:r w:rsidRPr="00771E7B">
        <w:rPr>
          <w:rStyle w:val="StyleStyleBold12pt"/>
        </w:rPr>
        <w:t>Thompson, 2014</w:t>
      </w:r>
      <w:r>
        <w:t xml:space="preserve"> [MA – Human and Industrial Resource Management, University of Sydney, The Securitization of Disease: An Examination of the 2014 Ebola Outbreak, </w:t>
      </w:r>
      <w:r w:rsidRPr="00771E7B">
        <w:t>https://static1.squarespace.com/static/55ecabb1e4b00618e52657db/t/55ef7ef1e4b00bcc5ddfac36/1490637857931/Final+Research+Paper+Securitization+of+Ebola.pdf</w:t>
      </w:r>
    </w:p>
    <w:p w14:paraId="3A17241F" w14:textId="24D19F17" w:rsidR="00771E7B" w:rsidRPr="00771E7B" w:rsidRDefault="00771E7B" w:rsidP="00771E7B">
      <w:pPr>
        <w:rPr>
          <w:rStyle w:val="StyleBoldUnderline"/>
        </w:rPr>
      </w:pPr>
      <w:r w:rsidRPr="00771E7B">
        <w:rPr>
          <w:rStyle w:val="StyleBoldUnderline"/>
        </w:rPr>
        <w:t xml:space="preserve">The legitimacy of framing a disease threat as a matter of national or international security </w:t>
      </w:r>
      <w:r w:rsidRPr="00771E7B">
        <w:rPr>
          <w:rStyle w:val="Emphasis"/>
        </w:rPr>
        <w:t>should also be conditional</w:t>
      </w:r>
      <w:r w:rsidRPr="00771E7B">
        <w:rPr>
          <w:rStyle w:val="StyleBoldUnderline"/>
        </w:rPr>
        <w:t xml:space="preserve"> on the proportionality and temporariness of the extraordinary measures undertaken</w:t>
      </w:r>
      <w:r w:rsidRPr="00771E7B">
        <w:t xml:space="preserve">. In other words, if securitizing the disease results in the use of measures that restrict the civil liberties of individuals in order to control its spread, these measures should be both temporary and proportional to the size and characteristics of the disease threat. Selgelid and Enemark reveal that measures such as “compulsory isolation, enforced quarantine, and restrictions on travel” that may infringe on individuals rights should only be implemented if “the consequences of failing to implement them [are] severe for their use to be justified” (50). Furthermore, Gostin and Berkman’s work suggests restricting liberties should only be done in accordance with the Siracusa principles, “a set of internationally agreed-upon legal principles that establish the conditions under which restrictions on civil liberties are justified,” which suggest, “Restrictions of liberty should be legal, proportionate, necessary, and accomplished by the least restrictive means that are reasonably available” (88). In the case of Ebola, the mandatory quarantine measures and travel restrictions that many states have implemented are arguably proportionate because there is no vaccination or antiviral medications that can be taken, thus these containment measures are perhaps the only viable measure in stopping the disease from spreading more rapidly (Gostin and Berkman 80). Furthermore, the UNMEER explicitly indicates that the Mission “will be temporary and will respond to immediate needs related to the fight against Ebola” (UNMEER). While the Ebola crisis is ongoing and thus the temporariness of the measures taken have yet to be confirmed, the securitization of Ebola can be justified if the restrictions on civil liberties are lifted following the crisis. </w:t>
      </w:r>
      <w:r w:rsidRPr="00771E7B">
        <w:rPr>
          <w:rStyle w:val="StyleBoldUnderline"/>
        </w:rPr>
        <w:t>One of the key concerns for scholars on securitizing issues is that the extraordinary measures taken are undemocratic because they restrict the civil liberties of individuals</w:t>
      </w:r>
      <w:r w:rsidRPr="00771E7B">
        <w:t xml:space="preserve">. Stephen Elbe’s work on the securitization of HIV/AIDS reveals that securitizing disease moves responses “away from civil society towards much less transparent workings of military and intelligence organizations, which also possess the power to override human rights and civil liberties” (128). </w:t>
      </w:r>
      <w:r w:rsidRPr="00771E7B">
        <w:rPr>
          <w:rStyle w:val="StyleBoldUnderline"/>
        </w:rPr>
        <w:t>While responses</w:t>
      </w:r>
      <w:r w:rsidRPr="00771E7B">
        <w:t xml:space="preserve"> such as isolation or quarantine measures as well as travel </w:t>
      </w:r>
      <w:r w:rsidRPr="00771E7B">
        <w:rPr>
          <w:rStyle w:val="StyleBoldUnderline"/>
        </w:rPr>
        <w:t xml:space="preserve">restrictions may restrict civil liberties, the securitization of a disease may </w:t>
      </w:r>
      <w:r w:rsidRPr="00771E7B">
        <w:rPr>
          <w:rStyle w:val="Emphasis"/>
        </w:rPr>
        <w:t>not necessarily reject the role of “civil society”</w:t>
      </w:r>
      <w:r w:rsidRPr="00771E7B">
        <w:t xml:space="preserve"> and furthermore move control solely into the hands of “military and intelligence organizations” as Elbe suggests. </w:t>
      </w:r>
      <w:r w:rsidRPr="00771E7B">
        <w:rPr>
          <w:rStyle w:val="StyleBoldUnderline"/>
        </w:rPr>
        <w:t xml:space="preserve">In the case of Ebola, for example, framing the disease in terms of security resulted in a more integrated approach that included a wide variety of actors </w:t>
      </w:r>
      <w:r w:rsidRPr="00771E7B">
        <w:rPr>
          <w:rStyle w:val="Emphasis"/>
        </w:rPr>
        <w:t>including addressing civil society’s role in the crisis</w:t>
      </w:r>
      <w:r w:rsidRPr="00771E7B">
        <w:t xml:space="preserve">. Furthermore, </w:t>
      </w:r>
      <w:r w:rsidRPr="00771E7B">
        <w:rPr>
          <w:rStyle w:val="StyleBoldUnderline"/>
        </w:rPr>
        <w:t>although “military and intelligence organizations” may play a role in monitoring as well as border security measures, they have not been the only dominant actors</w:t>
      </w:r>
      <w:r w:rsidRPr="00771E7B">
        <w:t xml:space="preserve"> in addressing the Ebola outbreak, </w:t>
      </w:r>
      <w:r w:rsidRPr="00771E7B">
        <w:rPr>
          <w:rStyle w:val="StyleBoldUnderline"/>
        </w:rPr>
        <w:t>as UN agencies and nongovernment organizations continue to operate in the West African region</w:t>
      </w:r>
      <w:r w:rsidRPr="00771E7B">
        <w:t xml:space="preserve">. Thus, if the measures undertaken as a result of securitizing a disease are both proportionate and temporary, the short term restriction of civil liberties may be required to the adequately control the threat. </w:t>
      </w:r>
      <w:r w:rsidRPr="00771E7B">
        <w:rPr>
          <w:rStyle w:val="StyleBoldUnderline"/>
        </w:rPr>
        <w:t>The alternative</w:t>
      </w:r>
      <w:r w:rsidRPr="00771E7B">
        <w:t xml:space="preserve"> of not undertaking measures to quarantine individuals who are infected or not creating travel advisories in this increasingly globalized world </w:t>
      </w:r>
      <w:r w:rsidRPr="00771E7B">
        <w:rPr>
          <w:rStyle w:val="StyleBoldUnderline"/>
        </w:rPr>
        <w:t>could potentially lead to much more catastrophic consequences on a global scale.</w:t>
      </w:r>
    </w:p>
    <w:p w14:paraId="692E4F60" w14:textId="3AF0D41C" w:rsidR="00771E7B" w:rsidRPr="00771E7B" w:rsidRDefault="00771E7B" w:rsidP="00771E7B">
      <w:pPr>
        <w:rPr>
          <w:rFonts w:ascii="Times" w:eastAsia="Times New Roman" w:hAnsi="Times" w:cs="Times New Roman"/>
          <w:sz w:val="20"/>
          <w:szCs w:val="20"/>
        </w:rPr>
      </w:pPr>
    </w:p>
    <w:p w14:paraId="09A67498" w14:textId="77777777" w:rsidR="00771E7B" w:rsidRDefault="00771E7B" w:rsidP="00771E7B"/>
    <w:p w14:paraId="51D392EE" w14:textId="77777777" w:rsidR="00771E7B" w:rsidRDefault="00771E7B" w:rsidP="00771E7B"/>
    <w:p w14:paraId="52D3F385" w14:textId="7039D39D" w:rsidR="00180A64" w:rsidRDefault="00117159" w:rsidP="00180A64">
      <w:pPr>
        <w:pStyle w:val="Heading4"/>
      </w:pPr>
      <w:r>
        <w:t>Fr</w:t>
      </w:r>
      <w:r w:rsidR="00180A64">
        <w:t>aming disease in the context of security is key to motivate action to stop it</w:t>
      </w:r>
    </w:p>
    <w:p w14:paraId="513D6125" w14:textId="008CC520" w:rsidR="00180A64" w:rsidRPr="00180A64" w:rsidRDefault="00180A64" w:rsidP="00180A64">
      <w:r w:rsidRPr="00180A64">
        <w:t xml:space="preserve">Victor </w:t>
      </w:r>
      <w:r w:rsidRPr="00180A64">
        <w:rPr>
          <w:rStyle w:val="StyleStyleBold12pt"/>
        </w:rPr>
        <w:t>Gigleux, 2011</w:t>
      </w:r>
      <w:r w:rsidRPr="00180A64">
        <w:t xml:space="preserve"> [PhD Candidate at the University of Edinburgh, MA in Politics and Inernational Relations at the University of Aberdeen, UK, Non-Traditional Security Issues: Should HIV/AIDS be securitized? http://www.e-ir.info/2011/08/10/non-traditional-security-issues-should-hivaids-be-securitized/]</w:t>
      </w:r>
    </w:p>
    <w:p w14:paraId="7F75AA66" w14:textId="77777777" w:rsidR="00584F11" w:rsidRPr="00584F11" w:rsidRDefault="00584F11" w:rsidP="00584F11">
      <w:r w:rsidRPr="00584F11">
        <w:t xml:space="preserve">On the other hand, </w:t>
      </w:r>
      <w:r w:rsidRPr="00584F11">
        <w:rPr>
          <w:rStyle w:val="StyleBoldUnderline"/>
        </w:rPr>
        <w:t xml:space="preserve">excessive attention on the harmful outcomes, risks </w:t>
      </w:r>
      <w:r w:rsidRPr="00584F11">
        <w:rPr>
          <w:rStyle w:val="Emphasis"/>
        </w:rPr>
        <w:t>concealing potential benefits</w:t>
      </w:r>
      <w:r w:rsidRPr="00584F11">
        <w:rPr>
          <w:rStyle w:val="StyleBoldUnderline"/>
        </w:rPr>
        <w:t xml:space="preserve"> of securitizing HIV/AIDS</w:t>
      </w:r>
      <w:r w:rsidRPr="00584F11">
        <w:t xml:space="preserve">. The danger may not come from the excessive involvement of governments but the total absence of it as demonstrated above in the case of South Africa’s denial. From this perspective, the </w:t>
      </w:r>
      <w:r w:rsidRPr="00584F11">
        <w:rPr>
          <w:rStyle w:val="StyleBoldUnderline"/>
        </w:rPr>
        <w:t>securitization may prove particularly useful at drawing attention and triggering responses from national, regional and international actors</w:t>
      </w:r>
      <w:r w:rsidRPr="00584F11">
        <w:t xml:space="preserve">. In the context of the present theoretical framework, </w:t>
      </w:r>
      <w:r w:rsidRPr="00584F11">
        <w:rPr>
          <w:rStyle w:val="StyleBoldUnderline"/>
        </w:rPr>
        <w:t>Elbe argues that the signal sent by the linking of HIV/AIDS with security would activate ‘a shift out of the non-politicized status in many countries’, thus allowing ‘a proper politicization of the issue’ and increased resources to be allocated</w:t>
      </w:r>
      <w:r w:rsidRPr="00584F11">
        <w:t xml:space="preserve"> (Elbe; 2006; pp.132). </w:t>
      </w:r>
      <w:r w:rsidRPr="00584F11">
        <w:rPr>
          <w:rStyle w:val="StyleBoldUnderline"/>
        </w:rPr>
        <w:t>For example, giving greater importance to epidemic in the political agenda has benefited health sectors by becoming better resourced and the securitization at an international level has put pressure on national governments to address the issue</w:t>
      </w:r>
      <w:r w:rsidRPr="00584F11">
        <w:t>. At an economic level, a major barrier preventing African countries from obtaining sufficient HIV medicines constitutes the Trade-Related Aspects of Intellectual Property (TRIPS).</w:t>
      </w:r>
    </w:p>
    <w:p w14:paraId="6016F500" w14:textId="77777777" w:rsidR="00584F11" w:rsidRDefault="00584F11" w:rsidP="00584F11">
      <w:r w:rsidRPr="00584F11">
        <w:t xml:space="preserve">These agreements entitle Western pharmaceutical companies to hold the patents on drugs, giving them exclusivity on the productivity and the pricing, generally unaffordable for African states. Hence, </w:t>
      </w:r>
      <w:r w:rsidRPr="00584F11">
        <w:rPr>
          <w:rStyle w:val="StyleBoldUnderline"/>
        </w:rPr>
        <w:t>the use of HIV/AIDS/security nexus would enable the agreements to be overruled on the ground of “security exceptions” set up by the WTO, compelling pharmaceutical companies to lower the prices</w:t>
      </w:r>
      <w:r w:rsidRPr="00584F11">
        <w:t xml:space="preserve"> (Elbe; 2006; pp.134). Just as </w:t>
      </w:r>
      <w:r w:rsidRPr="00584F11">
        <w:rPr>
          <w:rStyle w:val="StyleBoldUnderline"/>
        </w:rPr>
        <w:t>the “threat-defence” logic</w:t>
      </w:r>
      <w:r w:rsidRPr="00584F11">
        <w:t xml:space="preserve"> may trigger inadequate responses by states, it </w:t>
      </w:r>
      <w:r w:rsidRPr="00584F11">
        <w:rPr>
          <w:rStyle w:val="StyleBoldUnderline"/>
        </w:rPr>
        <w:t xml:space="preserve">may also create an appeal for state to act </w:t>
      </w:r>
      <w:proofErr w:type="gramStart"/>
      <w:r w:rsidRPr="00584F11">
        <w:rPr>
          <w:rStyle w:val="StyleBoldUnderline"/>
        </w:rPr>
        <w:t>as they perceive their national self-interests being threatened, whereas humanitarian incentives may not be strong enough for action</w:t>
      </w:r>
      <w:proofErr w:type="gramEnd"/>
      <w:r w:rsidRPr="00584F11">
        <w:t xml:space="preserve"> (Elbe; 2006; pp.134). Although, the securitization of HIV/AIDS in Africa can produce a redirection of funding favouring the military, such a plan can contribute to wider positive effects on the general population, because the military has an essential role to play in addressing the issue. Progress made within the military through education due to extra funding are crucial in decreasing HIV prevalence amongst soldiers, but also highly important to the wider population because the likelihood of soldiers acting as vector is reduced. The crucial point made by Elbe is that such </w:t>
      </w:r>
      <w:proofErr w:type="gramStart"/>
      <w:r w:rsidRPr="00584F11">
        <w:t>prioritization,</w:t>
      </w:r>
      <w:proofErr w:type="gramEnd"/>
      <w:r w:rsidRPr="00584F11">
        <w:t xml:space="preserve"> as a consequence of securitizing the epidemic should not ‘come at the expense of funding for civilian programs’ (Elbe; 2006; pp.136). Ultimately, while </w:t>
      </w:r>
      <w:r w:rsidRPr="00180A64">
        <w:rPr>
          <w:rStyle w:val="StyleBoldUnderline"/>
        </w:rPr>
        <w:t>normalization</w:t>
      </w:r>
      <w:r w:rsidRPr="00584F11">
        <w:t xml:space="preserve"> decreases the likelihood of people being discriminated against, one has to bear in mind that such strategy </w:t>
      </w:r>
      <w:r w:rsidRPr="00180A64">
        <w:rPr>
          <w:rStyle w:val="StyleBoldUnderline"/>
        </w:rPr>
        <w:t>may introduce the danger of people being less aware about the risks posed by the disease</w:t>
      </w:r>
      <w:r w:rsidRPr="00584F11">
        <w:t xml:space="preserve"> (Elbe; 2006; pp.137). Therefore, it is necessary to emphasise that </w:t>
      </w:r>
      <w:proofErr w:type="gramStart"/>
      <w:r w:rsidRPr="00584F11">
        <w:t>an equilibrium</w:t>
      </w:r>
      <w:proofErr w:type="gramEnd"/>
      <w:r w:rsidRPr="00584F11">
        <w:t xml:space="preserve"> between normalization and securitization highlighting the dangers of HIV/AIDS has to be maintained.</w:t>
      </w:r>
    </w:p>
    <w:p w14:paraId="7F840291" w14:textId="77777777" w:rsidR="00584F11" w:rsidRPr="00584F11" w:rsidRDefault="00584F11" w:rsidP="00584F11">
      <w:pPr>
        <w:rPr>
          <w:rStyle w:val="StyleBoldUnderline"/>
        </w:rPr>
      </w:pPr>
    </w:p>
    <w:p w14:paraId="1E5E0A11" w14:textId="77777777" w:rsidR="00584F11" w:rsidRPr="00584F11" w:rsidRDefault="00584F11" w:rsidP="00584F11"/>
    <w:p w14:paraId="70B37F29" w14:textId="77777777" w:rsidR="00584F11" w:rsidRPr="00584F11" w:rsidRDefault="00584F11" w:rsidP="00584F11"/>
    <w:p w14:paraId="13081564" w14:textId="276EF995" w:rsidR="003A564C" w:rsidRDefault="003A564C" w:rsidP="003A564C">
      <w:pPr>
        <w:pStyle w:val="Heading3"/>
      </w:pPr>
      <w:r>
        <w:t>AT: Coercion K</w:t>
      </w:r>
    </w:p>
    <w:p w14:paraId="5BB1B228" w14:textId="77777777" w:rsidR="003A564C" w:rsidRPr="00173545" w:rsidRDefault="003A564C" w:rsidP="003A564C">
      <w:pPr>
        <w:pStyle w:val="Heading4"/>
        <w:rPr>
          <w:rStyle w:val="StyleStyleBold12pt"/>
          <w:b/>
        </w:rPr>
      </w:pPr>
      <w:r>
        <w:rPr>
          <w:rStyle w:val="StyleStyleBold12pt"/>
          <w:b/>
        </w:rPr>
        <w:t>Case outweighs – governments must consider the costs of absolute rights – they are not an end in themselves</w:t>
      </w:r>
    </w:p>
    <w:p w14:paraId="4B0C9720" w14:textId="77777777" w:rsidR="003A564C" w:rsidRPr="00161CBC" w:rsidRDefault="003A564C" w:rsidP="003A564C">
      <w:r w:rsidRPr="00173545">
        <w:rPr>
          <w:rStyle w:val="StyleStyleBold12pt"/>
        </w:rPr>
        <w:t>Harris, 94</w:t>
      </w:r>
      <w:r w:rsidRPr="00161CBC">
        <w:t xml:space="preserve"> (Owen Spring 1994; Editor of National Interest – Journal of International affairs and diplomacy; “Power of Civilizations” Via Questia) </w:t>
      </w:r>
    </w:p>
    <w:p w14:paraId="3D0E845C" w14:textId="77777777" w:rsidR="003A564C" w:rsidRDefault="003A564C" w:rsidP="003A564C">
      <w:r w:rsidRPr="00161CBC">
        <w:t xml:space="preserve">Performance is the test. Asked directly by a Western interviewer, "In principle, do you believe in one standard of human rights and free expression?", Lee immediately answers, "Look, </w:t>
      </w:r>
      <w:r w:rsidRPr="00173545">
        <w:rPr>
          <w:rStyle w:val="StyleBoldUnderline"/>
        </w:rPr>
        <w:t>it is not a matter of principle but of practice</w:t>
      </w:r>
      <w:r w:rsidRPr="00161CBC">
        <w:t xml:space="preserve">." This might appear to represent a simple and rather crude pragmatism. But in its context it might also be interpreted as an appreciation of the fundamental point made by Max Weber that, </w:t>
      </w:r>
      <w:r w:rsidRPr="00173545">
        <w:rPr>
          <w:rStyle w:val="StyleBoldUnderline"/>
        </w:rPr>
        <w:t xml:space="preserve">in politics, it is </w:t>
      </w:r>
      <w:r w:rsidRPr="00173545">
        <w:rPr>
          <w:rStyle w:val="Emphasis"/>
        </w:rPr>
        <w:t>"the ethic of responsibility" rather than "the ethic of absolute ends"</w:t>
      </w:r>
      <w:r w:rsidRPr="00173545">
        <w:rPr>
          <w:rStyle w:val="StyleBoldUnderline"/>
        </w:rPr>
        <w:t xml:space="preserve"> that is appropriate. While an individual is free to treat human rights as absolute</w:t>
      </w:r>
      <w:r w:rsidRPr="00161CBC">
        <w:t xml:space="preserve">, to be observed whatever the cost, </w:t>
      </w:r>
      <w:r w:rsidRPr="00173545">
        <w:rPr>
          <w:rStyle w:val="Emphasis"/>
        </w:rPr>
        <w:t>governments must always weigh consequences and the competing claims of other ends</w:t>
      </w:r>
      <w:r w:rsidRPr="00173545">
        <w:rPr>
          <w:rStyle w:val="StyleBoldUnderline"/>
        </w:rPr>
        <w:t>. So once they enter the realm of politics, human rights have to take their place in a hierarchy of interests, including such basic things as national security</w:t>
      </w:r>
      <w:r w:rsidRPr="00161CBC">
        <w:t xml:space="preserve"> and the promotion of prosperity. Their place in that hierarchy will vary with circumstances, but </w:t>
      </w:r>
      <w:r w:rsidRPr="00173545">
        <w:rPr>
          <w:rStyle w:val="StyleBoldUnderline"/>
        </w:rPr>
        <w:t xml:space="preserve">no responsible government will </w:t>
      </w:r>
      <w:proofErr w:type="gramStart"/>
      <w:r w:rsidRPr="00173545">
        <w:rPr>
          <w:rStyle w:val="StyleBoldUnderline"/>
        </w:rPr>
        <w:t>ever  be</w:t>
      </w:r>
      <w:proofErr w:type="gramEnd"/>
      <w:r w:rsidRPr="00173545">
        <w:rPr>
          <w:rStyle w:val="StyleBoldUnderline"/>
        </w:rPr>
        <w:t xml:space="preserve"> able to put them always at the top</w:t>
      </w:r>
      <w:r w:rsidRPr="00161CBC">
        <w:t xml:space="preserve"> and treat them as inviolable and over-riding. </w:t>
      </w:r>
      <w:r w:rsidRPr="00173545">
        <w:rPr>
          <w:rStyle w:val="StyleBoldUnderline"/>
        </w:rPr>
        <w:t>The cost of implementing and promoting them will always have to be considered</w:t>
      </w:r>
      <w:r w:rsidRPr="00161CBC">
        <w:t>. Lee's answer might also be compared to Edmund Burke's conclusions on how England should govern its colonies, as expressed in his Letter to the Sheriffs of the City of Bristol in 1777: |I~t was our duty, in all soberness, to conform our government to the character and circumstances of the several people who composed this mighty and strangely diversified mass. I never was wild enough to conceive that one method would serve for the whole, that the natives of Hindostan and those of Virginia could be ordered in the same manner, or that the Cutchery court and the grand jury of Salem could be regulated on a similar plan. I was persuaded that government was a practical thing made for the happiness of mankind, and not to furnish out a spectacle of uniformity to gratify the schemes of visionary politicians.</w:t>
      </w:r>
    </w:p>
    <w:p w14:paraId="39960AFC" w14:textId="77777777" w:rsidR="003A564C" w:rsidRDefault="003A564C" w:rsidP="003A564C"/>
    <w:p w14:paraId="71C30D38" w14:textId="69F6849B" w:rsidR="003A564C" w:rsidRDefault="003A564C" w:rsidP="003A564C">
      <w:pPr>
        <w:pStyle w:val="Heading4"/>
      </w:pPr>
      <w:r>
        <w:t>Perm do both – Can advocate for mandatory vaccination from a libertarian perspective</w:t>
      </w:r>
    </w:p>
    <w:p w14:paraId="62DF22CA" w14:textId="614B1972" w:rsidR="003A564C" w:rsidRPr="00A5696B" w:rsidRDefault="003A564C" w:rsidP="003A564C">
      <w:r>
        <w:t xml:space="preserve">Jason </w:t>
      </w:r>
      <w:r w:rsidRPr="00883747">
        <w:rPr>
          <w:rStyle w:val="StyleStyleBold12pt"/>
        </w:rPr>
        <w:t>Brennan, 2016</w:t>
      </w:r>
      <w:r>
        <w:t xml:space="preserve"> [Professor in the Department of Strategy, Economics, Ethics, and Public Policy at Georgetown University, A libertarian case for mandatory vaccination, Journal of Medical Ethics</w:t>
      </w:r>
      <w:r w:rsidR="00C35D21">
        <w:t xml:space="preserve">, </w:t>
      </w:r>
      <w:r w:rsidR="00C35D21" w:rsidRPr="00C35D21">
        <w:t>http://jme.bmj.com/content/early/2016/07/11/medethics-2016-103486.full</w:t>
      </w:r>
      <w:r>
        <w:t>]</w:t>
      </w:r>
    </w:p>
    <w:p w14:paraId="25468C8E" w14:textId="77777777" w:rsidR="003A564C" w:rsidRPr="00A0119D" w:rsidRDefault="003A564C" w:rsidP="003A564C">
      <w:r w:rsidRPr="00A0119D">
        <w:t xml:space="preserve">For non-libertarians, the thesis is of even greater interest. If mandatory vaccination can be vindicated even within a libertarian </w:t>
      </w:r>
      <w:proofErr w:type="gramStart"/>
      <w:r w:rsidRPr="00A0119D">
        <w:t>framework, that</w:t>
      </w:r>
      <w:proofErr w:type="gramEnd"/>
      <w:r w:rsidRPr="00A0119D">
        <w:t xml:space="preserve"> shows that the case for mandatory vaccination is indeed very strong. </w:t>
      </w:r>
      <w:r w:rsidRPr="00A5696B">
        <w:rPr>
          <w:rStyle w:val="StyleBoldUnderline"/>
        </w:rPr>
        <w:t>Starting with a libertarian framework seems to load the dice against mandatory vaccin- ation. Libertarians hold it is unjust</w:t>
      </w:r>
      <w:r w:rsidRPr="00A0119D">
        <w:t xml:space="preserve"> and impermis- sible </w:t>
      </w:r>
      <w:r w:rsidRPr="00A5696B">
        <w:rPr>
          <w:rStyle w:val="StyleBoldUnderline"/>
        </w:rPr>
        <w:t>to force or coerce individuals to act to promote the common good. Some libertarians accept that citizens have stringent but unenforce- able moral duties to promote the common good, but they reject the view that governments may coerce individuals to do so</w:t>
      </w:r>
      <w:r w:rsidRPr="00A0119D">
        <w:t>. Libertarians place high value on individual rights and autonomy, and see rights as stringent side constraints that prohibit certain ways of promoting the common good (pp. 35–</w:t>
      </w:r>
      <w:proofErr w:type="gramStart"/>
      <w:r w:rsidRPr="00A0119D">
        <w:t>6)1</w:t>
      </w:r>
      <w:proofErr w:type="gramEnd"/>
      <w:r w:rsidRPr="00A0119D">
        <w:t xml:space="preserve"> (pp. 28–34).2 Libertarians will not accept mandatory vaccination simply because cost– benefit analysis recommends it, that is, because the goods outweigh the harms. But </w:t>
      </w:r>
      <w:r w:rsidRPr="00A5696B">
        <w:rPr>
          <w:rStyle w:val="StyleBoldUnderline"/>
        </w:rPr>
        <w:t>suppose we can show that even libertarians can accept or champion mandatory vaccination. That means that the policy can be justified even if we start with premises that appear to load the philosophical deck against it</w:t>
      </w:r>
      <w:r w:rsidRPr="00A0119D">
        <w:t xml:space="preserve">. </w:t>
      </w:r>
    </w:p>
    <w:p w14:paraId="1E8AF004" w14:textId="77777777" w:rsidR="003A564C" w:rsidRDefault="003A564C" w:rsidP="003A564C">
      <w:r w:rsidRPr="00A5696B">
        <w:t xml:space="preserve">As an analogy, consider one reading of David Gauthier’s Morals by Agreement.3 Gauthier wants to show that it is rationale to accept moral con- straints. But by starting with, and trying to ground morality on, value subjectivism and the assumption of egoism, he thereby begins with a starting point that loads the deck against morality. Someone who thinks these are implausible starting points might think the book is of little interest. However, an alternative way of thinking of the book is that if, at the end, Gauthier shows that moral constraints can be justified even with such premises, </w:t>
      </w:r>
      <w:proofErr w:type="gramStart"/>
      <w:r w:rsidRPr="00A5696B">
        <w:t>then</w:t>
      </w:r>
      <w:proofErr w:type="gramEnd"/>
      <w:r w:rsidRPr="00A5696B">
        <w:t xml:space="preserve"> the case for morality must be strong indeed. This paper means to do something similar on behalf of manda- tory, government-enforced vaccination. </w:t>
      </w:r>
      <w:r w:rsidRPr="00A5696B">
        <w:rPr>
          <w:rStyle w:val="StyleBoldUnderline"/>
        </w:rPr>
        <w:t xml:space="preserve">I am not arguing that libertarianism is true, but rather that one can defend mandatory vaccination </w:t>
      </w:r>
      <w:r w:rsidRPr="00A5696B">
        <w:rPr>
          <w:rStyle w:val="Emphasis"/>
        </w:rPr>
        <w:t>even if</w:t>
      </w:r>
      <w:r w:rsidRPr="00A5696B">
        <w:rPr>
          <w:rStyle w:val="StyleBoldUnderline"/>
        </w:rPr>
        <w:t xml:space="preserve"> one begins with strongly individualist and antigovern- ment premises</w:t>
      </w:r>
      <w:r w:rsidRPr="00A5696B">
        <w:t xml:space="preserve">. </w:t>
      </w:r>
    </w:p>
    <w:p w14:paraId="5326876B" w14:textId="77777777" w:rsidR="003A564C" w:rsidRDefault="003A564C" w:rsidP="003A564C"/>
    <w:p w14:paraId="0825F608" w14:textId="77777777" w:rsidR="003A564C" w:rsidRDefault="003A564C" w:rsidP="003A564C">
      <w:pPr>
        <w:pStyle w:val="Heading4"/>
      </w:pPr>
      <w:r>
        <w:t>Perm solves – some moral duties are enforceable</w:t>
      </w:r>
    </w:p>
    <w:p w14:paraId="335C426F" w14:textId="77777777" w:rsidR="003A564C" w:rsidRPr="00883747" w:rsidRDefault="003A564C" w:rsidP="003A564C">
      <w:r>
        <w:t xml:space="preserve">Jason </w:t>
      </w:r>
      <w:r w:rsidRPr="00883747">
        <w:rPr>
          <w:rStyle w:val="StyleStyleBold12pt"/>
        </w:rPr>
        <w:t>Brennan, 2016</w:t>
      </w:r>
      <w:r>
        <w:t xml:space="preserve"> [Professor in the Department of Strategy, Economics, Ethics, and Public Policy at Georgetown University, A libertarian case for mandatory vaccination, Journal of Medical Ethics]</w:t>
      </w:r>
    </w:p>
    <w:p w14:paraId="756D78A2" w14:textId="77777777" w:rsidR="003A564C" w:rsidRPr="004B5AC7" w:rsidRDefault="003A564C" w:rsidP="003A564C">
      <w:r w:rsidRPr="004B5AC7">
        <w:t xml:space="preserve">However, </w:t>
      </w:r>
      <w:r w:rsidRPr="004B5AC7">
        <w:rPr>
          <w:rStyle w:val="StyleBoldUnderline"/>
        </w:rPr>
        <w:t>libertarians</w:t>
      </w:r>
      <w:r w:rsidRPr="004B5AC7">
        <w:t xml:space="preserve"> (and liberals in general) </w:t>
      </w:r>
      <w:r w:rsidRPr="004B5AC7">
        <w:rPr>
          <w:rStyle w:val="StyleBoldUnderline"/>
        </w:rPr>
        <w:t>hold that some moral duties are enforceable</w:t>
      </w:r>
      <w:r w:rsidRPr="004B5AC7">
        <w:t xml:space="preserve">. </w:t>
      </w:r>
      <w:r w:rsidRPr="004B5AC7">
        <w:rPr>
          <w:rStyle w:val="StyleBoldUnderline"/>
        </w:rPr>
        <w:t>The state cannot use coercion to make me let my parents visit their grandchildren, but it can coerce me into feeding my kids</w:t>
      </w:r>
      <w:r w:rsidRPr="004B5AC7">
        <w:t xml:space="preserve">. It may not coerce Harry to marry Sally, but it may coerce Harry to stop him from attacking Sally. It may not coerce me to stop me from advocating geno- cide, but may coerce me to stop me from actually engaging in genocide. Without here offering a full theory of why some duties are coercively enforceable and others not, I expect </w:t>
      </w:r>
      <w:r w:rsidRPr="004B5AC7">
        <w:rPr>
          <w:rStyle w:val="StyleBoldUnderline"/>
        </w:rPr>
        <w:t>liber- tarians would hold that the state can use coercion to stop someone from actively spreading a dangerous disease. Doing so stops the individual from causing harm; it is not an instance of forcing an individual to help others</w:t>
      </w:r>
      <w:r w:rsidRPr="004B5AC7">
        <w:t xml:space="preserve">. </w:t>
      </w:r>
    </w:p>
    <w:p w14:paraId="03B9D6AA" w14:textId="77777777" w:rsidR="003A564C" w:rsidRDefault="003A564C" w:rsidP="003A564C"/>
    <w:p w14:paraId="0B6CFC52" w14:textId="77777777" w:rsidR="003A564C" w:rsidRDefault="003A564C" w:rsidP="003A564C">
      <w:pPr>
        <w:pStyle w:val="Heading4"/>
      </w:pPr>
      <w:r>
        <w:t>Only the perm solves – alternative alone justifies fascism</w:t>
      </w:r>
    </w:p>
    <w:p w14:paraId="6F1890FB" w14:textId="77777777" w:rsidR="003A564C" w:rsidRPr="00883747" w:rsidRDefault="003A564C" w:rsidP="003A564C">
      <w:r>
        <w:t xml:space="preserve">Jason </w:t>
      </w:r>
      <w:r w:rsidRPr="00883747">
        <w:rPr>
          <w:rStyle w:val="StyleStyleBold12pt"/>
        </w:rPr>
        <w:t>Brennan, 2016</w:t>
      </w:r>
      <w:r>
        <w:t xml:space="preserve"> [Professor in the Department of Strategy, Economics, Ethics, and Public Policy at Georgetown University, A libertarian case for mandatory vaccination, Journal of Medical Ethics]</w:t>
      </w:r>
    </w:p>
    <w:p w14:paraId="1C7EDA0F" w14:textId="77777777" w:rsidR="003A564C" w:rsidRPr="004B5AC7" w:rsidRDefault="003A564C" w:rsidP="003A564C">
      <w:r w:rsidRPr="004B5AC7">
        <w:t>Suppose a libertarian refused t</w:t>
      </w:r>
      <w:r>
        <w:t>o endorse the clean hands prin</w:t>
      </w:r>
      <w:r w:rsidRPr="004B5AC7">
        <w:t xml:space="preserve">ciple. </w:t>
      </w:r>
      <w:r w:rsidRPr="004B5AC7">
        <w:rPr>
          <w:rStyle w:val="StyleBoldUnderline"/>
        </w:rPr>
        <w:t>Suppose this libertarian, out of a commitment to methodological individualism, said</w:t>
      </w:r>
      <w:r w:rsidRPr="004B5AC7">
        <w:t xml:space="preserve"> that collectively caused harms cannot in any way attributed to the individuals who participate in the collective, that there is no </w:t>
      </w:r>
      <w:r>
        <w:t>moral duty to avoid participat</w:t>
      </w:r>
      <w:r w:rsidRPr="004B5AC7">
        <w:t xml:space="preserve">ing in collective harms and, further, </w:t>
      </w:r>
      <w:r>
        <w:rPr>
          <w:rStyle w:val="StyleBoldUnderline"/>
        </w:rPr>
        <w:t>that it is always impermis</w:t>
      </w:r>
      <w:r w:rsidRPr="004B5AC7">
        <w:rPr>
          <w:rStyle w:val="StyleBoldUnderline"/>
        </w:rPr>
        <w:t>sible to use coercion to stop people from participating in collective harms. If the libertarian claimed all that, then her position would compatible with radically antilibertarian policies, provided these policies were enforced through overdetermined collective action</w:t>
      </w:r>
      <w:r w:rsidRPr="004B5AC7">
        <w:t xml:space="preserve">. </w:t>
      </w:r>
    </w:p>
    <w:p w14:paraId="49802214" w14:textId="77777777" w:rsidR="003A564C" w:rsidRPr="004B5AC7" w:rsidRDefault="003A564C" w:rsidP="003A564C">
      <w:pPr>
        <w:rPr>
          <w:rStyle w:val="StyleBoldUnderline"/>
        </w:rPr>
      </w:pPr>
      <w:r w:rsidRPr="004B5AC7">
        <w:rPr>
          <w:rStyle w:val="StyleBoldUnderline"/>
        </w:rPr>
        <w:t xml:space="preserve">An innovative fascist, imperialist, warmongering, socialist and paternalistic political party could then say, </w:t>
      </w:r>
    </w:p>
    <w:p w14:paraId="53A82EAF" w14:textId="77777777" w:rsidR="003A564C" w:rsidRPr="004B5AC7" w:rsidRDefault="003A564C" w:rsidP="003A564C">
      <w:r w:rsidRPr="004B5AC7">
        <w:rPr>
          <w:rStyle w:val="StyleBoldUnderline"/>
        </w:rPr>
        <w:t>“We’ll engage in war</w:t>
      </w:r>
      <w:r w:rsidRPr="004B5AC7">
        <w:t xml:space="preserve">, censorship, mass murder, and impose high taxes, mass regulation of the economy, and ramp up the war on drugs, all things which libertarians hate. </w:t>
      </w:r>
      <w:r w:rsidRPr="00883747">
        <w:rPr>
          <w:rStyle w:val="StyleBoldUnderline"/>
        </w:rPr>
        <w:t>But, to make sure we don’t run afoul of libertarianism, we’ll always impose these action and rules through collective activities</w:t>
      </w:r>
      <w:r w:rsidRPr="004B5AC7">
        <w:t xml:space="preserve">. For instance, when we shut down libertarian website, we’ll train a team of censors to do so simultaneously, such that the actions are always overdeter- mined, as in the Firing Squad case!” </w:t>
      </w:r>
    </w:p>
    <w:p w14:paraId="7613CC1C" w14:textId="77777777" w:rsidR="003A564C" w:rsidRPr="004B5AC7" w:rsidRDefault="003A564C" w:rsidP="003A564C">
      <w:r w:rsidRPr="00883747">
        <w:rPr>
          <w:rStyle w:val="StyleBoldUnderline"/>
        </w:rPr>
        <w:t>In order to avoid</w:t>
      </w:r>
      <w:r w:rsidRPr="004B5AC7">
        <w:t xml:space="preserve"> this absurd result—that is, that </w:t>
      </w:r>
      <w:r w:rsidRPr="00883747">
        <w:rPr>
          <w:rStyle w:val="StyleBoldUnderline"/>
        </w:rPr>
        <w:t>enterprising fascists could avoid running afoul of libertarianism</w:t>
      </w:r>
      <w:r w:rsidRPr="004B5AC7">
        <w:t xml:space="preserve"> just by making sure they always have collectives rather than individual government agents engage in rights violations—it seems that </w:t>
      </w:r>
      <w:r w:rsidRPr="00883747">
        <w:rPr>
          <w:rStyle w:val="StyleBoldUnderline"/>
        </w:rPr>
        <w:t>the libertarian</w:t>
      </w:r>
      <w:r w:rsidRPr="004B5AC7">
        <w:t xml:space="preserve"> must endorse something like the clean hands prin- ciple, and, further, </w:t>
      </w:r>
      <w:r w:rsidRPr="00883747">
        <w:rPr>
          <w:rStyle w:val="StyleBoldUnderline"/>
        </w:rPr>
        <w:t>must accept in some cases it is permissible to use coercion against the individuals who constitute the collective</w:t>
      </w:r>
      <w:r w:rsidRPr="004B5AC7">
        <w:t xml:space="preserve"> performing the rights violation or </w:t>
      </w:r>
      <w:r w:rsidRPr="00883747">
        <w:rPr>
          <w:rStyle w:val="StyleBoldUnderline"/>
        </w:rPr>
        <w:t>causing the harm</w:t>
      </w:r>
      <w:r w:rsidRPr="004B5AC7">
        <w:t xml:space="preserve">. </w:t>
      </w:r>
    </w:p>
    <w:p w14:paraId="708A3485" w14:textId="77777777" w:rsidR="003A564C" w:rsidRDefault="003A564C" w:rsidP="003A564C">
      <w:pPr>
        <w:widowControl w:val="0"/>
        <w:autoSpaceDE w:val="0"/>
        <w:autoSpaceDN w:val="0"/>
        <w:adjustRightInd w:val="0"/>
        <w:spacing w:after="240" w:line="260" w:lineRule="atLeast"/>
        <w:rPr>
          <w:rFonts w:ascii="Times" w:hAnsi="Times" w:cs="Times"/>
          <w:color w:val="000000"/>
          <w:sz w:val="24"/>
        </w:rPr>
      </w:pPr>
    </w:p>
    <w:p w14:paraId="010DD751" w14:textId="77777777" w:rsidR="003A564C" w:rsidRDefault="003A564C" w:rsidP="003A564C">
      <w:pPr>
        <w:pStyle w:val="Heading4"/>
      </w:pPr>
      <w:r>
        <w:t>Societal obligations outweigh an individuals’ right to deny vaccines</w:t>
      </w:r>
    </w:p>
    <w:p w14:paraId="0B0A01CA" w14:textId="77777777" w:rsidR="003A564C" w:rsidRDefault="003A564C" w:rsidP="003A564C">
      <w:proofErr w:type="gramStart"/>
      <w:r>
        <w:t xml:space="preserve">William </w:t>
      </w:r>
      <w:r>
        <w:rPr>
          <w:b/>
          <w:sz w:val="24"/>
          <w:szCs w:val="20"/>
        </w:rPr>
        <w:t>Galston</w:t>
      </w:r>
      <w:r>
        <w:t xml:space="preserve">, Professor of Civic Engagement and the Director of the </w:t>
      </w:r>
      <w:hyperlink r:id="rId134" w:history="1">
        <w:r>
          <w:t>Institute for Philosophy and Public Policy</w:t>
        </w:r>
      </w:hyperlink>
      <w:r>
        <w:t xml:space="preserve"> at the University of Maryland, 5/23/</w:t>
      </w:r>
      <w:r>
        <w:rPr>
          <w:b/>
          <w:sz w:val="24"/>
          <w:szCs w:val="20"/>
        </w:rPr>
        <w:t>2K5</w:t>
      </w:r>
      <w:r>
        <w:t>.</w:t>
      </w:r>
      <w:proofErr w:type="gramEnd"/>
      <w:r>
        <w:t xml:space="preserve"> </w:t>
      </w:r>
      <w:proofErr w:type="gramStart"/>
      <w:r>
        <w:t>“The Case for Universal Service,” http://www.ppionline.org/documents/AmeriBook/AmeriBook_Chap6.pdf.</w:t>
      </w:r>
      <w:proofErr w:type="gramEnd"/>
    </w:p>
    <w:p w14:paraId="19F3612D" w14:textId="77777777" w:rsidR="003A564C" w:rsidRPr="00753125" w:rsidRDefault="003A564C" w:rsidP="003A564C">
      <w:r w:rsidRPr="00753125">
        <w:t xml:space="preserve">Classical liberals will object, of course, on the grounds that it would be an abuse of state power to move toward mandatory universal service. It is worth noting, however, that one of the high priests of classical liberalism disagrees. Consider the opening sentences of Chapter 4 of John Stuart Mill’s On Liberty, titled “Of the Limits to the Authority of Society Over the Individual”: </w:t>
      </w:r>
      <w:r w:rsidRPr="00753125">
        <w:rPr>
          <w:rStyle w:val="StyleBoldUnderline"/>
        </w:rPr>
        <w:t>“[</w:t>
      </w:r>
      <w:proofErr w:type="gramStart"/>
      <w:r w:rsidRPr="00753125">
        <w:rPr>
          <w:rStyle w:val="StyleBoldUnderline"/>
        </w:rPr>
        <w:t>E]veryone</w:t>
      </w:r>
      <w:proofErr w:type="gramEnd"/>
      <w:r w:rsidRPr="00753125">
        <w:rPr>
          <w:rStyle w:val="StyleBoldUnderline"/>
        </w:rPr>
        <w:t xml:space="preserve"> who receives the protection of society owes a return for the benefit, and the fact of living in society renders it indispensable that each should be bound to observe a certain line of conduct toward the rest</w:t>
      </w:r>
      <w:r w:rsidRPr="00753125">
        <w:t xml:space="preserve">. This conduct consists, first, in not injuring the interests of one another, or rather certain interests which, either by express legal provision or by tacit understanding, ought to be considered as rights; and secondly, in each person’s bearing his share (to be fixed on some equitable principle) of the labors and sacrifices incurred for defending the society or its members from injury and molestation. These conditions society is justified in enforcing at all costs to those who endeavor to withhold fulfillment.” It is not difficult to recast Mill’s position in the vocabulary of con temporary liberal political thought. Begin with a conception of society as a system of cooperation for mutual advantage. Society is legitimate when the criterion of mutual advantage is broadly satisfied (versus, say, a situation in which the government or some group systematically coerces some for the sake of others). When society meets the standard of broad legitimacy, each citizen has a duty to do his or her fair share to sustain the social arrangements from which all benefit, and society is justified in using its coercive power when necessary to ensure that this duty is performed. </w:t>
      </w:r>
      <w:r w:rsidRPr="00753125">
        <w:rPr>
          <w:rStyle w:val="StyleBoldUnderline"/>
        </w:rPr>
        <w:t>That legitimate societal coercion may include</w:t>
      </w:r>
      <w:r w:rsidRPr="00753125">
        <w:t xml:space="preserve"> mandatory military service in the nation’s defense, as well as other </w:t>
      </w:r>
      <w:r w:rsidRPr="00753125">
        <w:rPr>
          <w:rStyle w:val="StyleBoldUnderline"/>
        </w:rPr>
        <w:t>required activities that promote broad civic goals</w:t>
      </w:r>
      <w:r w:rsidRPr="00753125">
        <w:t xml:space="preserve">. Brookings scholar Robert Litan has recently suggested that citizens should be “required to give something to their country in exchange for the full range of rights to which citizenship entitles them.” Responding in a quasi-libertarian vein, Bruce Chapman, founder and president of the Seattle-based Discovery Institute, charges that this proposal has “no moral justification.” </w:t>
      </w:r>
      <w:r w:rsidRPr="00753125">
        <w:rPr>
          <w:rStyle w:val="StyleBoldUnderline"/>
        </w:rPr>
        <w:t>Linking rights to concrete responsibilities, he says, is “contrary to the purposes for which [the United States] was founded and has endured.” This simply isn't true</w:t>
      </w:r>
      <w:r w:rsidRPr="00753125">
        <w:t xml:space="preserve">. For example, the right to receive GI Bill benefits is linked to the fulfillment of military duties. Even the right to vote (and what could </w:t>
      </w:r>
      <w:proofErr w:type="gramStart"/>
      <w:r w:rsidRPr="00753125">
        <w:t>be  more</w:t>
      </w:r>
      <w:proofErr w:type="gramEnd"/>
      <w:r w:rsidRPr="00753125">
        <w:t xml:space="preserve"> central to citizenship than that?) rests on being law-abiding; many states disenfranchise convicted felons during their period of incarceration and probation. </w:t>
      </w:r>
      <w:r w:rsidRPr="00753125">
        <w:rPr>
          <w:rStyle w:val="StyleBoldUnderline"/>
        </w:rPr>
        <w:t>As Litan points out, this linkage is hardly tyrannical moralism</w:t>
      </w:r>
      <w:r w:rsidRPr="00753125">
        <w:t xml:space="preserve">. Rather, it reflects the bedrock reality that “the rights we enjoy are not free” and that it takes real work—contribu tions from citizens—to sustain constitutional institutions. If each individual’s ownership of his or her own labor is seen as absolute, then society as such becomes impossible, because no political community can operate without resources, which ultimately must come from someone. </w:t>
      </w:r>
      <w:r w:rsidRPr="00753125">
        <w:rPr>
          <w:rStyle w:val="StyleBoldUnderline"/>
        </w:rPr>
        <w:t xml:space="preserve">Public choice theory predicts, and all of human history proves, that no polity of any size can subsist through voluntary contributions alone; </w:t>
      </w:r>
      <w:proofErr w:type="gramStart"/>
      <w:r w:rsidRPr="00753125">
        <w:rPr>
          <w:rStyle w:val="StyleBoldUnderline"/>
        </w:rPr>
        <w:t>the inevitable free riders must be compelled by law, backed by force,</w:t>
      </w:r>
      <w:proofErr w:type="gramEnd"/>
      <w:r w:rsidRPr="00753125">
        <w:rPr>
          <w:rStyle w:val="StyleBoldUnderline"/>
        </w:rPr>
        <w:t xml:space="preserve"> to do their part</w:t>
      </w:r>
      <w:r w:rsidRPr="00753125">
        <w:t xml:space="preserve">. </w:t>
      </w:r>
    </w:p>
    <w:p w14:paraId="28E3C292" w14:textId="77777777" w:rsidR="003A564C" w:rsidRPr="004B5AC7" w:rsidRDefault="003A564C" w:rsidP="003A564C"/>
    <w:p w14:paraId="44AC143F" w14:textId="77777777" w:rsidR="003A564C" w:rsidRDefault="003A564C" w:rsidP="003A564C">
      <w:pPr>
        <w:pStyle w:val="Heading4"/>
        <w:rPr>
          <w:i/>
        </w:rPr>
      </w:pPr>
      <w:r>
        <w:t xml:space="preserve">Compulsory vaccination is </w:t>
      </w:r>
      <w:r>
        <w:rPr>
          <w:i/>
        </w:rPr>
        <w:t>proportional</w:t>
      </w:r>
      <w:r>
        <w:t xml:space="preserve"> and </w:t>
      </w:r>
      <w:r>
        <w:rPr>
          <w:i/>
        </w:rPr>
        <w:t>just</w:t>
      </w:r>
    </w:p>
    <w:p w14:paraId="189195BC" w14:textId="77777777" w:rsidR="003A564C" w:rsidRPr="00753125" w:rsidRDefault="003A564C" w:rsidP="003A564C">
      <w:r>
        <w:t xml:space="preserve">Jason </w:t>
      </w:r>
      <w:r w:rsidRPr="00883747">
        <w:rPr>
          <w:rStyle w:val="StyleStyleBold12pt"/>
        </w:rPr>
        <w:t>Brennan, 2016</w:t>
      </w:r>
      <w:r>
        <w:t xml:space="preserve"> [Professor in the Department of Strategy, Economics, Ethics, and Public Policy at Georgetown University, A libertarian case for mandatory vaccination, Journal of Medical Ethics]</w:t>
      </w:r>
    </w:p>
    <w:p w14:paraId="242A0B31" w14:textId="77777777" w:rsidR="003A564C" w:rsidRPr="00A0119D" w:rsidRDefault="003A564C" w:rsidP="003A564C">
      <w:r w:rsidRPr="00A0119D">
        <w:rPr>
          <w:rStyle w:val="StyleBoldUnderline"/>
        </w:rPr>
        <w:t xml:space="preserve">A moral aim of public health is to do </w:t>
      </w:r>
      <w:proofErr w:type="gramStart"/>
      <w:r w:rsidRPr="00A0119D">
        <w:rPr>
          <w:rStyle w:val="StyleBoldUnderline"/>
        </w:rPr>
        <w:t>good</w:t>
      </w:r>
      <w:proofErr w:type="gramEnd"/>
      <w:r w:rsidRPr="00A0119D">
        <w:rPr>
          <w:rStyle w:val="StyleBoldUnderline"/>
        </w:rPr>
        <w:t xml:space="preserve"> and to maintain and improve health for as many people as possible. The focus on measles is a legitimate topic</w:t>
      </w:r>
      <w:r w:rsidRPr="00A0119D">
        <w:t xml:space="preserve">, since measles are a highly contagious disease and within a global perspective, a principal cause of death or disability among children (13). Even though effective, convenient and safe vaccination exists, measles have not been eradicated in Europe. To offer measles immunisation as a public health measure meets the principle of health maximisation and the criteria 1–3. Moreover – </w:t>
      </w:r>
      <w:r w:rsidRPr="00A0119D">
        <w:rPr>
          <w:rStyle w:val="StyleBoldUnderline"/>
        </w:rPr>
        <w:t>from an economic point of view – measles immunisation is highly efficient in terms of its cost–benefit ratio</w:t>
      </w:r>
      <w:r w:rsidRPr="00A0119D">
        <w:t xml:space="preserve"> (14) – thus criterion 4 is met as well. And in accordance with the safety of measles immunisation and the maximisation of health that can be achieved by reaching herd protection, criterion 4 is also met and with it the proportionality principle. Since uptake rates of measles immunisation remain inadequate the situation is such that many European regions are far from achieving herd protection (1). </w:t>
      </w:r>
      <w:r w:rsidRPr="00A0119D">
        <w:rPr>
          <w:rStyle w:val="StyleBoldUnderline"/>
        </w:rPr>
        <w:t xml:space="preserve">Is it therefore a good reason to make immunisation obligatory where herd immunity is lacking? This might still be considered to be </w:t>
      </w:r>
      <w:r w:rsidRPr="00A0119D">
        <w:rPr>
          <w:rStyle w:val="Emphasis"/>
        </w:rPr>
        <w:t>proportional and just</w:t>
      </w:r>
      <w:r w:rsidRPr="00A0119D">
        <w:rPr>
          <w:rStyle w:val="StyleBoldUnderline"/>
        </w:rPr>
        <w:t xml:space="preserve"> as everyone thus has equal chances of receiving vaccination and not suffering from the disease. This would include the weakest subpopulation, namely those who are for immunological reasons not eligible for immunisation and thus have to rely on herd immunity to be protected against measles</w:t>
      </w:r>
      <w:r w:rsidRPr="00A0119D">
        <w:t>. Furthermore, it could even be said that once herd immunity would be guaranteed, there should be still compulsory immunisation so that immunisation risks are just and fairly distributed and in particular “free-riders” (those who do not get immunisation for their children but rely on others to immunize their children) can be prevented (criterion 5).</w:t>
      </w:r>
    </w:p>
    <w:p w14:paraId="7BFC0B9F" w14:textId="77777777" w:rsidR="003A564C" w:rsidRDefault="003A564C" w:rsidP="003A564C">
      <w:pPr>
        <w:pStyle w:val="Heading4"/>
      </w:pPr>
      <w:r>
        <w:t>Rights are not intrinsically good – if we can demonstrate that the respect for anti-vaxxers’ rights comes with too high a cost, there is no reason to respect those rights</w:t>
      </w:r>
    </w:p>
    <w:p w14:paraId="0F56D524" w14:textId="77777777" w:rsidR="003A564C" w:rsidRPr="00B630D6" w:rsidRDefault="003A564C" w:rsidP="003A564C">
      <w:r w:rsidRPr="0053539A">
        <w:rPr>
          <w:rStyle w:val="StyleStyleBold12pt"/>
        </w:rPr>
        <w:t>Smith</w:t>
      </w:r>
      <w:r w:rsidRPr="00B630D6">
        <w:t>, Assistant Professor of Philosophy, University of Texas, Austin, 19</w:t>
      </w:r>
      <w:r w:rsidRPr="0053539A">
        <w:rPr>
          <w:rStyle w:val="StyleStyleBold12pt"/>
        </w:rPr>
        <w:t>95</w:t>
      </w:r>
      <w:r w:rsidRPr="00B630D6">
        <w:t xml:space="preserve"> (Tara, “MORAL RIGHTS AND POLITICAL FREEDOM”, p. 88-90)</w:t>
      </w:r>
    </w:p>
    <w:p w14:paraId="113B7BA8" w14:textId="77777777" w:rsidR="003A564C" w:rsidRPr="00B630D6" w:rsidRDefault="003A564C" w:rsidP="003A564C">
      <w:r w:rsidRPr="00B630D6">
        <w:t xml:space="preserve">In conjuring Nowheresville, </w:t>
      </w:r>
      <w:r w:rsidRPr="00B630D6">
        <w:rPr>
          <w:rStyle w:val="StyleBoldUnderline"/>
        </w:rPr>
        <w:t xml:space="preserve">Feinberg strips rights of their more practical powers. He assumes a society in which all the concrete work that rights provide already is performed by other moral principles. This stacks the deck, however. Once one </w:t>
      </w:r>
      <w:proofErr w:type="gramStart"/>
      <w:r w:rsidRPr="00B630D6">
        <w:rPr>
          <w:rStyle w:val="StyleBoldUnderline"/>
        </w:rPr>
        <w:t>shifts</w:t>
      </w:r>
      <w:proofErr w:type="gramEnd"/>
      <w:r w:rsidRPr="00B630D6">
        <w:rPr>
          <w:rStyle w:val="StyleBoldUnderline"/>
        </w:rPr>
        <w:t xml:space="preserve"> rights' practical con</w:t>
      </w:r>
      <w:r w:rsidRPr="00B630D6">
        <w:rPr>
          <w:rStyle w:val="StyleBoldUnderline"/>
        </w:rPr>
        <w:softHyphen/>
        <w:t>tribution onto other principles, one can naturally make the attitudes</w:t>
      </w:r>
      <w:r w:rsidRPr="00B630D6">
        <w:rPr>
          <w:rStyle w:val="StyleBoldUnderline"/>
          <w:noProof/>
        </w:rPr>
        <mc:AlternateContent>
          <mc:Choice Requires="wps">
            <w:drawing>
              <wp:anchor distT="0" distB="0" distL="114300" distR="114300" simplePos="0" relativeHeight="251659264" behindDoc="0" locked="0" layoutInCell="0" allowOverlap="1" wp14:anchorId="5BAB7F46" wp14:editId="5D3E96F7">
                <wp:simplePos x="0" y="0"/>
                <wp:positionH relativeFrom="margin">
                  <wp:posOffset>4732020</wp:posOffset>
                </wp:positionH>
                <wp:positionV relativeFrom="paragraph">
                  <wp:posOffset>923290</wp:posOffset>
                </wp:positionV>
                <wp:extent cx="0" cy="168910"/>
                <wp:effectExtent l="7620" t="6985" r="30480" b="2730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8910"/>
                        </a:xfrm>
                        <a:prstGeom prst="line">
                          <a:avLst/>
                        </a:prstGeom>
                        <a:noFill/>
                        <a:ln w="444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72.6pt,72.7pt" to="372.6pt,8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" o:allowincell="f" strokeweight=".35pt">
                <w10:wrap anchorx="margin"/>
              </v:line>
            </w:pict>
          </mc:Fallback>
        </mc:AlternateContent>
      </w:r>
      <w:r w:rsidRPr="00B630D6">
        <w:rPr>
          <w:rStyle w:val="StyleBoldUnderline"/>
        </w:rPr>
        <w:t xml:space="preserve"> that rights reflect, such as the appreciation of human dignity, stand out as rights' most prominent feature</w:t>
      </w:r>
      <w:r w:rsidRPr="00B630D6">
        <w:t>. Yet this does nothing to show that outside of Nowheresville such attitudes actually are the reason to respect rights. In ordinary life, the issue of whether or not individ</w:t>
      </w:r>
      <w:r w:rsidRPr="00B630D6">
        <w:softHyphen/>
        <w:t>uals have rights is not concerned with a particular way of conceptu</w:t>
      </w:r>
      <w:r w:rsidRPr="00B630D6">
        <w:softHyphen/>
        <w:t>alizing already recognized obligations. Rather, the animating ques</w:t>
      </w:r>
      <w:r w:rsidRPr="00B630D6">
        <w:softHyphen/>
        <w:t xml:space="preserve">tions are: is it true that a person may not be forced to submit to another's wishes? </w:t>
      </w:r>
      <w:proofErr w:type="gramStart"/>
      <w:r w:rsidRPr="00B630D6">
        <w:t>that</w:t>
      </w:r>
      <w:proofErr w:type="gramEnd"/>
      <w:r w:rsidRPr="00B630D6">
        <w:t xml:space="preserve"> she may not have her property seized against her will? </w:t>
      </w:r>
      <w:proofErr w:type="gramStart"/>
      <w:r w:rsidRPr="00B630D6">
        <w:t>that</w:t>
      </w:r>
      <w:proofErr w:type="gramEnd"/>
      <w:r w:rsidRPr="00B630D6">
        <w:t xml:space="preserve"> she must be free to speak her mind? </w:t>
      </w:r>
      <w:proofErr w:type="gramStart"/>
      <w:r w:rsidRPr="00B630D6">
        <w:t>that</w:t>
      </w:r>
      <w:proofErr w:type="gramEnd"/>
      <w:r w:rsidRPr="00B630D6">
        <w:t xml:space="preserve"> she may not be sacrificed for the good of her community? Yes or no, and if so, why?</w:t>
      </w:r>
    </w:p>
    <w:p w14:paraId="32038AA3" w14:textId="77777777" w:rsidR="003A564C" w:rsidRPr="00B630D6" w:rsidRDefault="003A564C" w:rsidP="003A564C">
      <w:r w:rsidRPr="00B630D6">
        <w:t xml:space="preserve">Feinberg's account bypasses all of this.11 Indeed, by focusing on the misleadingly artificial </w:t>
      </w:r>
      <w:proofErr w:type="gramStart"/>
      <w:r w:rsidRPr="00B630D6">
        <w:t>Nowheresville,</w:t>
      </w:r>
      <w:proofErr w:type="gramEnd"/>
      <w:r w:rsidRPr="00B630D6">
        <w:t xml:space="preserve"> Feinberg actually minimiz</w:t>
      </w:r>
      <w:r w:rsidRPr="00B630D6">
        <w:softHyphen/>
        <w:t>es the value of rights. In truth, respecting rights signals respecting persons only because of the substantive instructions that rights dic</w:t>
      </w:r>
      <w:r w:rsidRPr="00B630D6">
        <w:softHyphen/>
        <w:t>tate. Fulfilling the obligation of non-interference with others' free</w:t>
      </w:r>
      <w:r w:rsidRPr="00B630D6">
        <w:softHyphen/>
        <w:t xml:space="preserve">dom is the means through which respecting </w:t>
      </w:r>
      <w:proofErr w:type="gramStart"/>
      <w:r w:rsidRPr="00B630D6">
        <w:t>rights reflects</w:t>
      </w:r>
      <w:proofErr w:type="gramEnd"/>
      <w:r w:rsidRPr="00B630D6">
        <w:t xml:space="preserve"> appropri</w:t>
      </w:r>
      <w:r w:rsidRPr="00B630D6">
        <w:softHyphen/>
        <w:t>ate attitudes toward human dignity.</w:t>
      </w:r>
    </w:p>
    <w:p w14:paraId="4CEA684E" w14:textId="77777777" w:rsidR="003A564C" w:rsidRPr="00B630D6" w:rsidRDefault="003A564C" w:rsidP="003A564C">
      <w:r w:rsidRPr="00B630D6">
        <w:t>The failure of Feinberg's account is a function of its deontology. Deontological principles are not intended to accomplish any practical ends. Consonant with this, Feinberg severs the concept of rights from the substantive work that respect for rights accomplishes. The prob</w:t>
      </w:r>
      <w:r w:rsidRPr="00B630D6">
        <w:softHyphen/>
        <w:t>lem is that this renders rights hollow. If the significance of rights rests wholly in the attitudes that acceptance of rights represents, then rights are merely decorative. Particularly if all the same practical obligations are observed, such psychological niceties are, though welcome, hardly urgent.</w:t>
      </w:r>
    </w:p>
    <w:p w14:paraId="57B0510D" w14:textId="77777777" w:rsidR="003A564C" w:rsidRDefault="003A564C" w:rsidP="003A564C">
      <w:r w:rsidRPr="00B630D6">
        <w:t xml:space="preserve">In the end, </w:t>
      </w:r>
      <w:r w:rsidRPr="00B630D6">
        <w:rPr>
          <w:rStyle w:val="StyleBoldUnderline"/>
        </w:rPr>
        <w:t>this points back to the central problem facing a deon</w:t>
      </w:r>
      <w:r w:rsidRPr="00B630D6">
        <w:rPr>
          <w:rStyle w:val="StyleBoldUnderline"/>
        </w:rPr>
        <w:softHyphen/>
        <w:t>tological conception of rights</w:t>
      </w:r>
      <w:r w:rsidRPr="00B630D6">
        <w:t xml:space="preserve">. If respect for rights offers no practical benefits, why should we respect them? Indeed, </w:t>
      </w:r>
      <w:r w:rsidRPr="00B630D6">
        <w:rPr>
          <w:rStyle w:val="StyleBoldUnderline"/>
        </w:rPr>
        <w:t>if respect for rights sometimes comes at the cost of benefits that might have been gained by infringing on rights, why should we pay that price? Until a de</w:t>
      </w:r>
      <w:r w:rsidRPr="00B630D6">
        <w:rPr>
          <w:rStyle w:val="StyleBoldUnderline"/>
        </w:rPr>
        <w:softHyphen/>
        <w:t xml:space="preserve">mand to respect rights satisfactorily answers these questions, </w:t>
      </w:r>
      <w:r w:rsidRPr="00B630D6">
        <w:rPr>
          <w:rStyle w:val="Emphasis"/>
        </w:rPr>
        <w:t>a deon</w:t>
      </w:r>
      <w:r w:rsidRPr="00B630D6">
        <w:rPr>
          <w:rStyle w:val="Emphasis"/>
        </w:rPr>
        <w:softHyphen/>
        <w:t>tological conception is unconvincing</w:t>
      </w:r>
      <w:r w:rsidRPr="00B630D6">
        <w:t>. The rights defended from a deontological framework serve no useful purpose, thus their claim on our allegiance remains mysterious.</w:t>
      </w:r>
    </w:p>
    <w:p w14:paraId="22223BF6" w14:textId="77777777" w:rsidR="003A564C" w:rsidRDefault="003A564C" w:rsidP="003A564C"/>
    <w:p w14:paraId="166316D9" w14:textId="77777777" w:rsidR="003A564C" w:rsidRPr="00287B58" w:rsidRDefault="003A564C" w:rsidP="003A564C">
      <w:pPr>
        <w:pStyle w:val="Heading4"/>
      </w:pPr>
      <w:r w:rsidRPr="00287B58">
        <w:t xml:space="preserve">Political responsibility requires an examination of consequences. </w:t>
      </w:r>
    </w:p>
    <w:p w14:paraId="72704B6F" w14:textId="77777777" w:rsidR="003A564C" w:rsidRPr="0053539A" w:rsidRDefault="003A564C" w:rsidP="003A564C">
      <w:pPr>
        <w:ind w:right="-72"/>
        <w:rPr>
          <w:rStyle w:val="StyleStyleBold12pt"/>
        </w:rPr>
      </w:pPr>
      <w:r w:rsidRPr="0053539A">
        <w:rPr>
          <w:rStyle w:val="StyleStyleBold12pt"/>
        </w:rPr>
        <w:t xml:space="preserve">Isaac, 2002 </w:t>
      </w:r>
    </w:p>
    <w:p w14:paraId="590AE1E6" w14:textId="77777777" w:rsidR="003A564C" w:rsidRPr="0053539A" w:rsidRDefault="003A564C" w:rsidP="003A564C">
      <w:r w:rsidRPr="0053539A">
        <w:t>[Jeffrey, James H. Rudy Professor of Political Science and director of the Center for the Study of Democracy and Public Life at Indiana University, Bloomington, Dissent, vol. 49, no. 2, Spring]</w:t>
      </w:r>
    </w:p>
    <w:p w14:paraId="11892912" w14:textId="77777777" w:rsidR="003A564C" w:rsidRPr="00287B58" w:rsidRDefault="003A564C" w:rsidP="003A564C">
      <w:r w:rsidRPr="00287B58">
        <w:t>As writers such as Niccolo Machiavelli, Max Weber, Reinhold Niebuhr, and Hannah Arendt have taught, an</w:t>
      </w:r>
      <w:r w:rsidRPr="00287B58">
        <w:rPr>
          <w:szCs w:val="14"/>
        </w:rPr>
        <w:t xml:space="preserve"> </w:t>
      </w:r>
      <w:r w:rsidRPr="00287B58">
        <w:rPr>
          <w:sz w:val="20"/>
          <w:szCs w:val="28"/>
          <w:u w:val="single"/>
        </w:rPr>
        <w:t>unyielding concern with moral goodness undercuts political responsibility</w:t>
      </w:r>
      <w:r w:rsidRPr="00287B58">
        <w:rPr>
          <w:szCs w:val="14"/>
        </w:rPr>
        <w:t xml:space="preserve">. </w:t>
      </w:r>
      <w:r w:rsidRPr="00287B58">
        <w:t xml:space="preserve">The concern may be morally laudable, reflecting a kind of personal integrity, but it suffers from three fatal flaws: (1) </w:t>
      </w:r>
      <w:proofErr w:type="gramStart"/>
      <w:r w:rsidRPr="00287B58">
        <w:rPr>
          <w:sz w:val="20"/>
          <w:u w:val="single"/>
        </w:rPr>
        <w:t>It</w:t>
      </w:r>
      <w:proofErr w:type="gramEnd"/>
      <w:r w:rsidRPr="00287B58">
        <w:rPr>
          <w:sz w:val="20"/>
          <w:u w:val="single"/>
        </w:rPr>
        <w:t xml:space="preserve"> fails to see that the purity of one's intention does not ensure the achievement of what one intends</w:t>
      </w:r>
      <w:r w:rsidRPr="00287B58">
        <w:rPr>
          <w:sz w:val="12"/>
          <w:u w:val="single"/>
        </w:rPr>
        <w:t>.</w:t>
      </w:r>
      <w:r w:rsidRPr="00287B58">
        <w:rPr>
          <w:szCs w:val="14"/>
        </w:rPr>
        <w:t xml:space="preserve"> </w:t>
      </w:r>
      <w:r w:rsidRPr="00287B58">
        <w:t>Abjuring violence or refusing to make common cause with morally compromised parties may seem like the right thing; but if such tactics entail impotence, then it</w:t>
      </w:r>
      <w:r w:rsidRPr="00287B58">
        <w:rPr>
          <w:szCs w:val="14"/>
        </w:rPr>
        <w:t xml:space="preserve"> </w:t>
      </w:r>
      <w:r w:rsidRPr="00287B58">
        <w:rPr>
          <w:sz w:val="20"/>
          <w:u w:val="single"/>
        </w:rPr>
        <w:t>is hard to view them as serving any moral good beyond the clean conscience of their supporters; (2) it fails to see that in a world of real violence and injustice, moral purity is not simply a form of powerlessness; it is often a form of complicity in injustice.</w:t>
      </w:r>
      <w:r w:rsidRPr="00287B58">
        <w:rPr>
          <w:szCs w:val="14"/>
        </w:rPr>
        <w:t xml:space="preserve"> </w:t>
      </w:r>
      <w:r w:rsidRPr="00287B58">
        <w:t xml:space="preserve">This is </w:t>
      </w:r>
      <w:proofErr w:type="gramStart"/>
      <w:r w:rsidRPr="00287B58">
        <w:t>why,</w:t>
      </w:r>
      <w:proofErr w:type="gramEnd"/>
      <w:r w:rsidRPr="00287B58">
        <w:t xml:space="preserve"> from the standpoint of politics--as opposed to religion--pacifism is always a potentially immoral stand. In categorically repudiating violence, it refuses in principle to oppose certain violent injustices with any effect; and (3</w:t>
      </w:r>
      <w:r w:rsidRPr="00287B58">
        <w:rPr>
          <w:sz w:val="12"/>
          <w:u w:val="single"/>
        </w:rPr>
        <w:t>)</w:t>
      </w:r>
      <w:r w:rsidRPr="00287B58">
        <w:rPr>
          <w:sz w:val="20"/>
          <w:u w:val="single"/>
        </w:rPr>
        <w:t xml:space="preserve"> it fails to see that politics is as much about unintended consequences as it is about intentions; it is the effects of action, rather than the motives</w:t>
      </w:r>
      <w:r w:rsidRPr="00287B58">
        <w:rPr>
          <w:szCs w:val="14"/>
        </w:rPr>
        <w:t xml:space="preserve"> of action, </w:t>
      </w:r>
      <w:r w:rsidRPr="00287B58">
        <w:rPr>
          <w:sz w:val="20"/>
          <w:u w:val="single"/>
        </w:rPr>
        <w:t>that is most significant.</w:t>
      </w:r>
      <w:r w:rsidRPr="00287B58">
        <w:rPr>
          <w:szCs w:val="14"/>
        </w:rPr>
        <w:t xml:space="preserve"> Just as the alignment with "good" may engender impotence, </w:t>
      </w:r>
      <w:r w:rsidRPr="00287B58">
        <w:rPr>
          <w:sz w:val="20"/>
          <w:u w:val="single"/>
        </w:rPr>
        <w:t>it is often the pursuit of "good" that generates evil.</w:t>
      </w:r>
      <w:r w:rsidRPr="00287B58">
        <w:rPr>
          <w:rFonts w:ascii="Times New Roman" w:hAnsi="Times New Roman"/>
          <w:b/>
          <w:sz w:val="20"/>
          <w:u w:val="single"/>
        </w:rPr>
        <w:t xml:space="preserve"> </w:t>
      </w:r>
      <w:r w:rsidRPr="00287B58">
        <w:rPr>
          <w:szCs w:val="14"/>
        </w:rPr>
        <w:t>This is the lesson of communism in the twentieth century</w:t>
      </w:r>
      <w:r w:rsidRPr="00287B58">
        <w:rPr>
          <w:sz w:val="12"/>
          <w:u w:val="single"/>
        </w:rPr>
        <w:t>:</w:t>
      </w:r>
      <w:r w:rsidRPr="00287B58">
        <w:rPr>
          <w:sz w:val="20"/>
          <w:u w:val="single"/>
        </w:rPr>
        <w:t xml:space="preserve"> it is not enough that one's goals be sincere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w:t>
      </w:r>
      <w:r w:rsidRPr="00287B58">
        <w:rPr>
          <w:sz w:val="20"/>
          <w:u w:val="single"/>
          <w:bdr w:val="single" w:sz="4" w:space="0" w:color="auto"/>
        </w:rPr>
        <w:t>undermines political effectiveness.</w:t>
      </w:r>
      <w:r w:rsidRPr="00287B58">
        <w:t xml:space="preserve"> WHAT WOULD IT mean for the American left right now to take seriously the centrality of means in politics?  First, it would mean taking seriously the specific means employed by the September 11 attackers--terrorism. There is a tendency in some quarters of the left to assimilate the death and destruction of September 11 to more ordinary (and still deplorable) injustices of the world system--the starvation of children in Africa, or the repression of peasants in Mexico, or the continued occupation of the West Bank and Gaza by Israel. But this assimilation is only possible by ignoring the specific modalities of September 11. It is true that in Mexico, Palestine, and elsewhere, too many innocent people suffer, and that is wrong. It may even be true that the experience of suffering is equally terrible in each case. But neither the Mexican nor the Israeli government has ever hijacked civilian airliners and deliberately flown them into crowded office buildings in the middle of cities where innocent civilians work and live, with the intention of killing thousands of people. Al-Qaeda did precisely this. That does not make the other injustices unimportant. It simply makes them different. It makes the September 11 hijackings distinctive, in their defining and malevolent purpose--to kill people and to create terror and havoc. This was not an ordinary injustice. It was an extraordinary injustice. The premise of terrorism is the sheer superfluousness of human life. This premise is inconsistent with civilized living anywhere. It threatens people of every race and class, every ethnicity and religion. Because it threatens everyone, and threatens values central to any decent conception of a good society, it must be fought. And it must be fought in a way commensurate with its malevolence. Ordinary injustice can be remedied. Terrorism can only be stopped.  Second, it would mean frankly acknowledging something well understood, often too eagerly embraced, by the twentieth century Marxist left--that it is often politically necessary to employ morally troubling means in the name of morally valid ends. A just or even a better society can only be realized in and through political practice; in our complex and bloody world, it will sometimes be necessary to respond to barbarous tyrants or criminals, with whom moral suasion won't work. In such situations our choice is not between the wrong that confronts us and our ideal vision of a world beyond wrong. It is between the wrong that confronts us and the means--perhaps the dangerous means--we have to employ in order to oppose it. In such situations there is a danger that "realism" can become a rationale for the Machiavellian worship of power. But equally great is the danger of a righteousness that translates, in effect, into a refusal to act in the face of wrong. 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  Most striking about the campus left's response to September 11 was its refusal to ask these questions. Its appeals to "international law" were naive. It exaggerated the likely negative consequences of a military response, but failed to consider the consequences of failing to act decisively against terrorism. In the best of all imaginable worlds, it might be possible to defeat al-Qaeda without using force and without dealing with corrupt regimes and political forces like the Northern Alliance. But in this world it is not possible. And this, alas, is the only world that exists. </w:t>
      </w:r>
      <w:r w:rsidRPr="00287B58">
        <w:rPr>
          <w:sz w:val="20"/>
          <w:u w:val="single"/>
        </w:rPr>
        <w:t xml:space="preserve">To be politically responsible is to engage this world and to consider the choices that it presents. </w:t>
      </w:r>
      <w:r w:rsidRPr="00287B58">
        <w:rPr>
          <w:sz w:val="20"/>
          <w:u w:val="single"/>
          <w:bdr w:val="single" w:sz="4" w:space="0" w:color="auto"/>
        </w:rPr>
        <w:t>To refuse to do this is to evade responsibility</w:t>
      </w:r>
      <w:r w:rsidRPr="00287B58">
        <w:t xml:space="preserve">. Such a stance may indicate a sincere refusal of unsavory choices. But it should never be mistaken for a serious political commitment. </w:t>
      </w:r>
    </w:p>
    <w:p w14:paraId="55F95C52" w14:textId="77777777" w:rsidR="003A564C" w:rsidRPr="00287B58" w:rsidRDefault="003A564C" w:rsidP="003A564C">
      <w:pPr>
        <w:rPr>
          <w:rFonts w:ascii="Garamond" w:hAnsi="Garamond"/>
        </w:rPr>
      </w:pPr>
    </w:p>
    <w:p w14:paraId="5A57AC40" w14:textId="77777777" w:rsidR="003A564C" w:rsidRPr="00581BD8" w:rsidRDefault="003A564C" w:rsidP="003A564C">
      <w:pPr>
        <w:pStyle w:val="Heading4"/>
        <w:rPr>
          <w:rStyle w:val="StyleStyleBold12pt"/>
          <w:b/>
        </w:rPr>
      </w:pPr>
      <w:r>
        <w:rPr>
          <w:rStyle w:val="StyleStyleBold12pt"/>
          <w:b/>
        </w:rPr>
        <w:t xml:space="preserve">Humans aren’t </w:t>
      </w:r>
      <w:r>
        <w:rPr>
          <w:rStyle w:val="StyleStyleBold12pt"/>
          <w:b/>
          <w:u w:val="single"/>
        </w:rPr>
        <w:t>narrowly individualistic</w:t>
      </w:r>
      <w:r>
        <w:rPr>
          <w:rStyle w:val="StyleStyleBold12pt"/>
          <w:b/>
        </w:rPr>
        <w:t xml:space="preserve"> – ethics arises from our ability to </w:t>
      </w:r>
      <w:r>
        <w:rPr>
          <w:rStyle w:val="StyleStyleBold12pt"/>
          <w:b/>
          <w:u w:val="single"/>
        </w:rPr>
        <w:t>form communities</w:t>
      </w:r>
      <w:r>
        <w:rPr>
          <w:rStyle w:val="StyleStyleBold12pt"/>
          <w:b/>
        </w:rPr>
        <w:t>, which requires abandoning particular individual rights like vaccine exemptions</w:t>
      </w:r>
    </w:p>
    <w:p w14:paraId="7077F3C1" w14:textId="77777777" w:rsidR="003A564C" w:rsidRPr="00434819" w:rsidRDefault="003A564C" w:rsidP="003A564C">
      <w:proofErr w:type="gramStart"/>
      <w:r w:rsidRPr="00581BD8">
        <w:rPr>
          <w:rStyle w:val="StyleStyleBold12pt"/>
        </w:rPr>
        <w:t>Punzo 76</w:t>
      </w:r>
      <w:r w:rsidRPr="00434819">
        <w:t xml:space="preserve"> Vincent, Professor of Ethics at St. Louis University.</w:t>
      </w:r>
      <w:proofErr w:type="gramEnd"/>
      <w:r w:rsidRPr="00434819">
        <w:t xml:space="preserve"> “The Modern State and the Search for Community,” International Philosophical Quarterly, 16.3, p. 32.</w:t>
      </w:r>
    </w:p>
    <w:p w14:paraId="44CF3184" w14:textId="77777777" w:rsidR="003A564C" w:rsidRDefault="003A564C" w:rsidP="003A564C">
      <w:r w:rsidRPr="00581BD8">
        <w:rPr>
          <w:rStyle w:val="StyleBoldUnderline"/>
        </w:rPr>
        <w:t>Kropotkin sought to invalidate a Social Darwinist reading of human nature's penchant for narrow self-interest</w:t>
      </w:r>
      <w:r w:rsidRPr="00581BD8">
        <w:t xml:space="preserve"> and violent struggle. He appealed to ethological evidence from the study of animal life, together with a reflective, historical analysis of human society. He did this to prove the naturalness of human beings establishing a decent community without needing state coercion. Sociability and </w:t>
      </w:r>
      <w:r w:rsidRPr="00581BD8">
        <w:rPr>
          <w:rStyle w:val="StyleBoldUnderline"/>
        </w:rPr>
        <w:t xml:space="preserve">mutual support, he maintained, rather than cutthroat competition, are central elements in the evolutionary struggle for human survival. Human life by its very nature is </w:t>
      </w:r>
      <w:r w:rsidRPr="00581BD8">
        <w:rPr>
          <w:rStyle w:val="Emphasis"/>
        </w:rPr>
        <w:t>not narrowly individualistic</w:t>
      </w:r>
      <w:r w:rsidRPr="00581BD8">
        <w:t xml:space="preserve"> or brutally competitive. </w:t>
      </w:r>
      <w:r w:rsidRPr="00581BD8">
        <w:rPr>
          <w:rStyle w:val="StyleBoldUnderline"/>
        </w:rPr>
        <w:t xml:space="preserve">A communitarian ethics is a natural device for insuring </w:t>
      </w:r>
      <w:r>
        <w:rPr>
          <w:rStyle w:val="StyleBoldUnderline"/>
        </w:rPr>
        <w:t>[</w:t>
      </w:r>
      <w:proofErr w:type="gramStart"/>
      <w:r>
        <w:rPr>
          <w:rStyle w:val="StyleBoldUnderline"/>
        </w:rPr>
        <w:t>hu]</w:t>
      </w:r>
      <w:r w:rsidRPr="00581BD8">
        <w:rPr>
          <w:rStyle w:val="StyleBoldUnderline"/>
        </w:rPr>
        <w:t>mankind's</w:t>
      </w:r>
      <w:proofErr w:type="gramEnd"/>
      <w:r w:rsidRPr="00581BD8">
        <w:rPr>
          <w:rStyle w:val="StyleBoldUnderline"/>
        </w:rPr>
        <w:t xml:space="preserve"> biological survival</w:t>
      </w:r>
      <w:r w:rsidRPr="00581BD8">
        <w:t xml:space="preserve"> [sic</w:t>
      </w:r>
      <w:r w:rsidRPr="00581BD8">
        <w:rPr>
          <w:rStyle w:val="StyleBoldUnderline"/>
        </w:rPr>
        <w:t>.]. His ethics of community affirm how such a system promotes justice and freedom</w:t>
      </w:r>
      <w:r w:rsidRPr="00581BD8">
        <w:t>. Sociability (as an evolutionary "instinct" developed in the lives of humans and animals) constitutes a biological root of moral behavior. Reason, subsequently, developed the "instinct" of sociability to lead to justice and maganimity as corollaries for decent survival.</w:t>
      </w:r>
    </w:p>
    <w:p w14:paraId="5CB058F9" w14:textId="77777777" w:rsidR="00221D61" w:rsidRDefault="00221D61" w:rsidP="003A564C"/>
    <w:p w14:paraId="3AB51936" w14:textId="77777777" w:rsidR="00221D61" w:rsidRPr="00A0432A" w:rsidRDefault="00221D61" w:rsidP="00221D61">
      <w:pPr>
        <w:pStyle w:val="Heading2"/>
      </w:pPr>
      <w:r w:rsidRPr="00A0432A">
        <w:t>AT: Ks the say good things about anti vaxxers</w:t>
      </w:r>
    </w:p>
    <w:p w14:paraId="0DF7AF6A" w14:textId="77777777" w:rsidR="00221D61" w:rsidRPr="00D3480A" w:rsidRDefault="00221D61" w:rsidP="00221D61">
      <w:pPr>
        <w:pStyle w:val="Heading4"/>
        <w:rPr>
          <w:rStyle w:val="StyleStyleBold12pt"/>
          <w:b/>
        </w:rPr>
      </w:pPr>
      <w:bookmarkStart w:id="11" w:name="_GoBack"/>
      <w:bookmarkEnd w:id="11"/>
      <w:proofErr w:type="gramStart"/>
      <w:r>
        <w:rPr>
          <w:rStyle w:val="StyleStyleBold12pt"/>
        </w:rPr>
        <w:t>critical</w:t>
      </w:r>
      <w:proofErr w:type="gramEnd"/>
      <w:r>
        <w:rPr>
          <w:rStyle w:val="StyleStyleBold12pt"/>
        </w:rPr>
        <w:t xml:space="preserve"> contributes to a conservative culture of disbelief that mystifies structural forces and abstractions</w:t>
      </w:r>
    </w:p>
    <w:p w14:paraId="72112CBA" w14:textId="77777777" w:rsidR="00221D61" w:rsidRPr="00D3480A" w:rsidRDefault="00221D61" w:rsidP="00221D61">
      <w:pPr>
        <w:rPr>
          <w:rStyle w:val="StyleStyleBold12pt"/>
          <w:b w:val="0"/>
        </w:rPr>
      </w:pPr>
      <w:r>
        <w:rPr>
          <w:rStyle w:val="StyleStyleBold12pt"/>
        </w:rPr>
        <w:t xml:space="preserve">Harrison 15 </w:t>
      </w:r>
      <w:r w:rsidRPr="00D3480A">
        <w:rPr>
          <w:rStyle w:val="StyleStyleBold12pt"/>
          <w:sz w:val="16"/>
          <w:szCs w:val="16"/>
        </w:rPr>
        <w:t xml:space="preserve">[Joel D. Harrison, a PhD candidate in the Department of Religious Studies at Northwestern University studying the relationship between theology and social thought at the turn of the 20th century. July 30, 2015. “CRITICAL THEORIES AND CONSPIRACY THEORIES.” </w:t>
      </w:r>
      <w:proofErr w:type="gramStart"/>
      <w:r w:rsidRPr="00D3480A">
        <w:rPr>
          <w:rStyle w:val="StyleStyleBold12pt"/>
          <w:i/>
          <w:sz w:val="16"/>
          <w:szCs w:val="16"/>
        </w:rPr>
        <w:t>Flux of Thought.</w:t>
      </w:r>
      <w:proofErr w:type="gramEnd"/>
      <w:r w:rsidRPr="00D3480A">
        <w:rPr>
          <w:rStyle w:val="StyleStyleBold12pt"/>
          <w:i/>
          <w:sz w:val="16"/>
          <w:szCs w:val="16"/>
        </w:rPr>
        <w:t xml:space="preserve"> </w:t>
      </w:r>
      <w:hyperlink r:id="rId135" w:history="1">
        <w:r w:rsidRPr="00D3480A">
          <w:rPr>
            <w:rStyle w:val="Hyperlink"/>
            <w:sz w:val="16"/>
            <w:szCs w:val="16"/>
          </w:rPr>
          <w:t>https://fluxofthought.wordpress.com/2015/07/30/critical-theories-and-conspiracy-theories/</w:t>
        </w:r>
      </w:hyperlink>
      <w:r w:rsidRPr="00D3480A">
        <w:rPr>
          <w:rStyle w:val="StyleStyleBold12pt"/>
          <w:sz w:val="16"/>
          <w:szCs w:val="16"/>
        </w:rPr>
        <w:t>. SH]</w:t>
      </w:r>
    </w:p>
    <w:p w14:paraId="17EDD6C1" w14:textId="77777777" w:rsidR="00221D61" w:rsidRPr="00D3480A" w:rsidRDefault="00221D61" w:rsidP="00221D61">
      <w:pPr>
        <w:rPr>
          <w:rStyle w:val="StyleBoldUnderline"/>
        </w:rPr>
      </w:pPr>
      <w:r w:rsidRPr="00D3480A">
        <w:rPr>
          <w:sz w:val="16"/>
        </w:rPr>
        <w:t xml:space="preserve">There has been a veritable explosion of </w:t>
      </w:r>
      <w:r w:rsidRPr="00D3480A">
        <w:rPr>
          <w:rStyle w:val="StyleBoldUnderline"/>
        </w:rPr>
        <w:t>counter-stream movements in the last few years</w:t>
      </w:r>
      <w:r w:rsidRPr="00D3480A">
        <w:rPr>
          <w:sz w:val="16"/>
        </w:rPr>
        <w:t xml:space="preserve"> that </w:t>
      </w:r>
      <w:r w:rsidRPr="00D3480A">
        <w:rPr>
          <w:rStyle w:val="StyleBoldUnderline"/>
        </w:rPr>
        <w:t>have</w:t>
      </w:r>
      <w:r w:rsidRPr="00D3480A">
        <w:rPr>
          <w:sz w:val="16"/>
        </w:rPr>
        <w:t xml:space="preserve"> not only gained ground but have actually </w:t>
      </w:r>
      <w:r w:rsidRPr="00D3480A">
        <w:rPr>
          <w:rStyle w:val="StyleBoldUnderline"/>
        </w:rPr>
        <w:t>had serious social effects: Anti-vaccination</w:t>
      </w:r>
      <w:r w:rsidRPr="00D3480A">
        <w:rPr>
          <w:sz w:val="16"/>
        </w:rPr>
        <w:t xml:space="preserve"> (fear of medical professionals in general), anti-chemicals-in-food (or “chemicals” in general), continued climate change denial, etc. These </w:t>
      </w:r>
      <w:r w:rsidRPr="00D3480A">
        <w:rPr>
          <w:rStyle w:val="StyleBoldUnderline"/>
        </w:rPr>
        <w:t>movements</w:t>
      </w:r>
      <w:r w:rsidRPr="00D3480A">
        <w:rPr>
          <w:sz w:val="16"/>
        </w:rPr>
        <w:t xml:space="preserve"> all operate </w:t>
      </w:r>
      <w:r w:rsidRPr="00D3480A">
        <w:rPr>
          <w:rStyle w:val="StyleBoldUnderline"/>
        </w:rPr>
        <w:t>with a</w:t>
      </w:r>
      <w:r w:rsidRPr="00D3480A">
        <w:rPr>
          <w:sz w:val="16"/>
        </w:rPr>
        <w:t xml:space="preserve"> very similar </w:t>
      </w:r>
      <w:r w:rsidRPr="00D3480A">
        <w:rPr>
          <w:rStyle w:val="StyleBoldUnderline"/>
        </w:rPr>
        <w:t xml:space="preserve">rhetoric which points to a nefarious plot to profit off of an ill-informed and vulnerable public. The key to resistance is to arm </w:t>
      </w:r>
      <w:proofErr w:type="gramStart"/>
      <w:r w:rsidRPr="00D3480A">
        <w:rPr>
          <w:rStyle w:val="StyleBoldUnderline"/>
        </w:rPr>
        <w:t>yourself</w:t>
      </w:r>
      <w:proofErr w:type="gramEnd"/>
      <w:r w:rsidRPr="00D3480A">
        <w:rPr>
          <w:rStyle w:val="StyleBoldUnderline"/>
        </w:rPr>
        <w:t xml:space="preserve"> with the true scientific (or “alternative”) knowledge that isn’t being produced for profit</w:t>
      </w:r>
      <w:r w:rsidRPr="00D3480A">
        <w:rPr>
          <w:sz w:val="16"/>
        </w:rPr>
        <w:t xml:space="preserve">. The recent surge of hidden camera footage produced by pro-life activists in an attempt to defund Planned Parenthood is exemplary of this logic as well. That case is particularly interesting because we have a now decades old position (anti-abortion/pro-life) being presented as an exposé of a conspiracy to profit from the sale of dead babies and in the name of “mainstream science.” For those of us arguing against this kind of rhetoric, it often feels like talking to a wall. The response is typically that we have been sucked in, are blind to the reality that is all around us, </w:t>
      </w:r>
      <w:proofErr w:type="gramStart"/>
      <w:r w:rsidRPr="00D3480A">
        <w:rPr>
          <w:sz w:val="16"/>
        </w:rPr>
        <w:t>are</w:t>
      </w:r>
      <w:proofErr w:type="gramEnd"/>
      <w:r w:rsidRPr="00D3480A">
        <w:rPr>
          <w:sz w:val="16"/>
        </w:rPr>
        <w:t xml:space="preserve"> uncritical shills ourselves. It often feels as though the very arguments that we generate against these theories get turned on us. “You think I’m being uncritical? You’re the one being controlled by Big Pharma/the liberal media/the abortion industry/etc. Wake up!” The script is flipped. And the truth is, the rhetoric of these claims is eerily similar to the kind of social philosophy that has been the core of the humanities since the middle of the 20th century–the kind of social and cultural criticism out of which many of us are attempting to build a career. Furthermore, </w:t>
      </w:r>
      <w:r w:rsidRPr="00D3480A">
        <w:rPr>
          <w:rStyle w:val="StyleBoldUnderline"/>
        </w:rPr>
        <w:t>given the proliferation of the theories mentioned above, we are force to ask: What is the difference between a critical theory and a conspiracy theory? Why can’t a conspiracy theory be critical or vice versa</w:t>
      </w:r>
      <w:r w:rsidRPr="00D3480A">
        <w:rPr>
          <w:sz w:val="16"/>
        </w:rPr>
        <w:t>–or are those in fact interchangeable? The French sociologist Bruno Latour thinks, in general, they are. In his 2004 essay entitled “Why Has Critique Run Out of Steam</w:t>
      </w:r>
      <w:proofErr w:type="gramStart"/>
      <w:r w:rsidRPr="00D3480A">
        <w:rPr>
          <w:sz w:val="16"/>
        </w:rPr>
        <w:t>?:</w:t>
      </w:r>
      <w:proofErr w:type="gramEnd"/>
      <w:r w:rsidRPr="00D3480A">
        <w:rPr>
          <w:sz w:val="16"/>
        </w:rPr>
        <w:t xml:space="preserve"> From Matters of Fact to Matters of Concern,” Latour laments this very thing: that </w:t>
      </w:r>
      <w:r w:rsidRPr="00D3480A">
        <w:rPr>
          <w:rStyle w:val="StyleBoldUnderline"/>
        </w:rPr>
        <w:t>a suspicion of “fact” first leveled in the post-structural and critical theory of the mid-20th century has become almost indistinguishable from contemporary conspiracy theories</w:t>
      </w:r>
      <w:r w:rsidRPr="00D3480A">
        <w:rPr>
          <w:sz w:val="16"/>
        </w:rPr>
        <w:t xml:space="preserve">. He begins the essay citing a number of examples where </w:t>
      </w:r>
      <w:r w:rsidRPr="00D3480A">
        <w:rPr>
          <w:rStyle w:val="StyleBoldUnderline"/>
        </w:rPr>
        <w:t>dissenters engaged in political discourse surrounding particular matters of fact cast those facts as somehow “undecided,” “produced,” “contested” in some way. For example, even though most scientists agree that global warming is a human-caused phenomenon, a “Republican strategist” can counter this fact with an appeal to the incompleteness of the evidence rather than direct evidence to the contrary</w:t>
      </w:r>
      <w:r w:rsidRPr="00D3480A">
        <w:rPr>
          <w:sz w:val="16"/>
        </w:rPr>
        <w:t xml:space="preserve"> (which he knows does not exist.) In other words, he aims to establish a lack of scientific certainty. Do you see why I am worried? Latour writes. I myself have spent some time in the past trying to show “the lack of scientific certainty” inherent in the construction of facts. I too made it a “primary issue.” But I did not exactly aim at fooling the public by obscuring the certainty of a closed argument–or did I? After all, I have been accused of just that sin. Still, I’d like to believe that, on the contrary, I intended to emancipate the public from prematurely naturalized objectified facts. Was I foolishly mistaken? Have things changed so fast? </w:t>
      </w:r>
      <w:r w:rsidRPr="00D3480A">
        <w:rPr>
          <w:rStyle w:val="StyleBoldUnderline"/>
        </w:rPr>
        <w:t>Latour’s concern here is heightened even more today in a way that he probably could not have imagined even just ten years ago.</w:t>
      </w:r>
      <w:r w:rsidRPr="00D3480A">
        <w:rPr>
          <w:sz w:val="16"/>
        </w:rPr>
        <w:t xml:space="preserve"> Though the Internet was already showing signs of movement toward larger and larger echo-chamberfication, there were certain mediums that did not yet exist; namely, vast networks of social media. YouTube didn’t exist. MySpace, Friendster and the like were at nowhere near the level of information production and circulation that Facebook and Twitter are today. But for this reason, Latour’s “criticism of criticism” is perhaps even more important in our contemporary climate. Latour continues, chastising those of us making a career out of social and cultural criticism: Let me be mean for a second. </w:t>
      </w:r>
      <w:r w:rsidRPr="00D3480A">
        <w:rPr>
          <w:rStyle w:val="StyleBoldUnderline"/>
        </w:rPr>
        <w:t xml:space="preserve">What’s the real difference between conspiracists and a popularized, that is a teachable version of social critique inspired by a too quick reading of, let’s say, a sociologist as eminent as Pierre Bourdieu </w:t>
      </w:r>
      <w:proofErr w:type="gramStart"/>
      <w:r w:rsidRPr="00D3480A">
        <w:rPr>
          <w:rStyle w:val="StyleBoldUnderline"/>
        </w:rPr>
        <w:t>[.</w:t>
      </w:r>
      <w:proofErr w:type="gramEnd"/>
      <w:r w:rsidRPr="00D3480A">
        <w:rPr>
          <w:rStyle w:val="StyleBoldUnderline"/>
        </w:rPr>
        <w:t xml:space="preserve"> . .]? In both cases, you have to learn to become suspicious of everything people say because of course we all know that they live in the thralls of a complete illusio of their real motives. Then, after disbelief has struck and an explanation is requested for what is really going on, in both cases again it is the same appeal to powerful agents hidden in the dark acting always consistently, continuously, relentlessly</w:t>
      </w:r>
      <w:r w:rsidRPr="00D3480A">
        <w:rPr>
          <w:sz w:val="16"/>
        </w:rPr>
        <w:t xml:space="preserve">. Of course, we in the academy like to use more elevated causes–society, discourse, knowledge-slash-power, fields of forces, empires, capitalism–while conspiracists like to portray a miserable bunch of greedy people with dark intents, but I find something troublingly similar in the structure of the explanation, in the first movement of disbelief and, then, in the wheeling of causal explanations coming out of the deep dark below. Before I get to Latour’s solution, I want to parse this relationship between the structure of conspiracy and critique a bit more. </w:t>
      </w:r>
      <w:r w:rsidRPr="00D3480A">
        <w:rPr>
          <w:rStyle w:val="StyleBoldUnderline"/>
        </w:rPr>
        <w:t>Drawing a sharper distinction between critical and conspiracy theories at this point will help us to see how we can further distinguish them using Latour’s solution</w:t>
      </w:r>
      <w:r w:rsidRPr="00D3480A">
        <w:rPr>
          <w:sz w:val="16"/>
        </w:rPr>
        <w:t xml:space="preserve">. Latour points out here, I think, only a surface level rhetorical similarity between these two discourses. He is right that </w:t>
      </w:r>
      <w:r w:rsidRPr="00D3480A">
        <w:rPr>
          <w:rStyle w:val="StyleBoldUnderline"/>
        </w:rPr>
        <w:t>there is a structural or formal similarity, but even that is only superficial. Take any of the examples I mentioned at the opening of the post; those are all structurally similar to each other. There is an entity of some kind that has duped the public into thinking its motives have been above reproach</w:t>
      </w:r>
      <w:r w:rsidRPr="00D3480A">
        <w:rPr>
          <w:sz w:val="16"/>
        </w:rPr>
        <w:t xml:space="preserve"> when, in fact, it has been profiting from the public’s suffering, actually putting the public’s well-being into very serious jeopardy. Arguments for the existence of institutional racism or structural socio-economic injustice also seem to follow this same pattern. There is an entity to which certain segments of the population are blind. Their continued blindness has perpetuated a threat that has always been there but is now institutionalized through its normalization (i.e. because these segments of the population think of it as normal, they can’t see it as a problem.) However, </w:t>
      </w:r>
      <w:r w:rsidRPr="00D3480A">
        <w:rPr>
          <w:rStyle w:val="StyleBoldUnderline"/>
        </w:rPr>
        <w:t>we can already begin to see in these examples the important differences to which Latour does not give enough attention in his initial analysis. These differences, I think, can be summed up in the difference between entities. Latour does admit that while conspiracy theories identify a physical group of people, critical theories are interested in abstractions–society, discourse, etc. But this isn’t a small difference. To be sure, critical social and cultural theories accuse more “visible” entities too</w:t>
      </w:r>
      <w:r w:rsidRPr="00D3480A">
        <w:rPr>
          <w:sz w:val="16"/>
        </w:rPr>
        <w:t xml:space="preserve">. For example, we implicate Halliburton and Dick Cheney in the creation of the second Iraq war. We point to a conspiracy there. </w:t>
      </w:r>
      <w:r w:rsidRPr="00D3480A">
        <w:rPr>
          <w:rStyle w:val="StyleBoldUnderline"/>
        </w:rPr>
        <w:t>The difference is that both the effects of that conspiracy and the conditions that made it possible extend far beyond the aims of the conspirators and into the realm of abstractions such as “capitalism,” “discourse,” “neo-liberalism,” etc.</w:t>
      </w:r>
      <w:r>
        <w:rPr>
          <w:rStyle w:val="StyleBoldUnderline"/>
        </w:rPr>
        <w:t xml:space="preserve"> </w:t>
      </w:r>
      <w:r w:rsidRPr="00D3480A">
        <w:rPr>
          <w:rStyle w:val="StyleBoldUnderline"/>
        </w:rPr>
        <w:t>Those abstractions themselves are not conspiracies in the same sense because those who participate in them are not “historically” complicit in their original creation; they are complicit in their perpetuation and thus their creation by cultural inheritance. In fact, it would be hard to say that these abstractions, though they certainly exist, were “created” in the same way that conspiracy theorists want to say Big Pharma created the “myth of vaccinations.” That’s a really important difference. The latter kind of conspiracy theory is the stuff that Hollywood dramas are made of. They begin and end with the people involved. Critical theories may point to people who are consciously involved in a phenomenon “conspiratorially”–but those conspirators are always only an example, a particular manifestation of a larger systemic problem that always transcends their specific conspiracy.</w:t>
      </w:r>
    </w:p>
    <w:p w14:paraId="1A547545" w14:textId="77777777" w:rsidR="00221D61" w:rsidRDefault="00221D61" w:rsidP="00221D61">
      <w:pPr>
        <w:pStyle w:val="Heading2"/>
      </w:pPr>
      <w:r>
        <w:t xml:space="preserve">Link Turn—Cap/Neolib—Health Commons </w:t>
      </w:r>
    </w:p>
    <w:p w14:paraId="352392A9" w14:textId="77777777" w:rsidR="00221D61" w:rsidRPr="002C4474" w:rsidRDefault="00221D61" w:rsidP="00221D61">
      <w:pPr>
        <w:pStyle w:val="Heading4"/>
        <w:rPr>
          <w:rStyle w:val="StyleStyleBold12pt"/>
          <w:b/>
        </w:rPr>
      </w:pPr>
      <w:r>
        <w:rPr>
          <w:rStyle w:val="StyleStyleBold12pt"/>
        </w:rPr>
        <w:t>Vaccinations are key to cultivating public goods and a public health commons</w:t>
      </w:r>
    </w:p>
    <w:p w14:paraId="30BE38E2" w14:textId="77777777" w:rsidR="00221D61" w:rsidRPr="002C4474" w:rsidRDefault="00221D61" w:rsidP="00221D61">
      <w:pPr>
        <w:jc w:val="both"/>
        <w:rPr>
          <w:rStyle w:val="StyleStyleBold12pt"/>
          <w:b w:val="0"/>
        </w:rPr>
      </w:pPr>
      <w:r>
        <w:rPr>
          <w:rStyle w:val="StyleStyleBold12pt"/>
        </w:rPr>
        <w:t xml:space="preserve">Dawson 11 </w:t>
      </w:r>
      <w:r w:rsidRPr="002C4474">
        <w:rPr>
          <w:rStyle w:val="StyleStyleBold12pt"/>
          <w:sz w:val="16"/>
          <w:szCs w:val="16"/>
        </w:rPr>
        <w:t xml:space="preserve">[Angus. senior lecturer in ethics and philosophy at the Centre for Professional Ethics, Keele University, in Staffordshire, England. “The Moral Case For The Routine Vaccination Of Children In Developed And Developing Countries.” </w:t>
      </w:r>
      <w:proofErr w:type="gramStart"/>
      <w:r w:rsidRPr="002C4474">
        <w:rPr>
          <w:rStyle w:val="StyleStyleBold12pt"/>
          <w:i/>
          <w:sz w:val="16"/>
          <w:szCs w:val="16"/>
        </w:rPr>
        <w:t xml:space="preserve">Health Affairs </w:t>
      </w:r>
      <w:r w:rsidRPr="002C4474">
        <w:rPr>
          <w:rStyle w:val="StyleStyleBold12pt"/>
          <w:sz w:val="16"/>
          <w:szCs w:val="16"/>
        </w:rPr>
        <w:t>June 2011 vol. 30 no. 6 1029-1033.</w:t>
      </w:r>
      <w:proofErr w:type="gramEnd"/>
      <w:r w:rsidRPr="002C4474">
        <w:rPr>
          <w:rStyle w:val="StyleStyleBold12pt"/>
          <w:sz w:val="16"/>
          <w:szCs w:val="16"/>
        </w:rPr>
        <w:t xml:space="preserve"> </w:t>
      </w:r>
      <w:hyperlink r:id="rId136" w:history="1">
        <w:r w:rsidRPr="002C4474">
          <w:rPr>
            <w:rStyle w:val="Hyperlink"/>
            <w:sz w:val="16"/>
            <w:szCs w:val="16"/>
          </w:rPr>
          <w:t>http://content.healthaffairs.org/content/30/6/1029.full</w:t>
        </w:r>
      </w:hyperlink>
      <w:r w:rsidRPr="002C4474">
        <w:rPr>
          <w:rStyle w:val="StyleStyleBold12pt"/>
          <w:sz w:val="16"/>
          <w:szCs w:val="16"/>
        </w:rPr>
        <w:t>. SH]</w:t>
      </w:r>
    </w:p>
    <w:p w14:paraId="0C9907A1" w14:textId="77777777" w:rsidR="00221D61" w:rsidRPr="002C4474" w:rsidRDefault="00221D61" w:rsidP="00221D61">
      <w:pPr>
        <w:jc w:val="both"/>
        <w:rPr>
          <w:sz w:val="16"/>
        </w:rPr>
      </w:pPr>
      <w:r w:rsidRPr="002C4474">
        <w:rPr>
          <w:sz w:val="16"/>
        </w:rPr>
        <w:t xml:space="preserve">The focus of discussions regarding vaccination, at least among parents, is the balance of benefits and risks to the individual child. In addition, other important benefits of many vaccination programs occur at the community or population levels. For example, </w:t>
      </w:r>
      <w:r w:rsidRPr="002C4474">
        <w:rPr>
          <w:rStyle w:val="StyleBoldUnderline"/>
        </w:rPr>
        <w:t>when sufficient numbers of people in a specified group have been vaccinated and an infected individual enters the group, it is unlikely that the infection can be passed to a nonvaccinated, uninfected contact</w:t>
      </w:r>
      <w:r w:rsidRPr="002C4474">
        <w:rPr>
          <w:sz w:val="16"/>
        </w:rPr>
        <w:t xml:space="preserve">. In brief, upon entry into the relevant community, the infection has nowhere to go and therefore dies out. </w:t>
      </w:r>
      <w:r w:rsidRPr="002C4474">
        <w:rPr>
          <w:rStyle w:val="StyleBoldUnderline"/>
        </w:rPr>
        <w:t>This</w:t>
      </w:r>
      <w:r w:rsidRPr="002C4474">
        <w:rPr>
          <w:sz w:val="16"/>
        </w:rPr>
        <w:t xml:space="preserve"> is called “herd immunity” in the medical literature, but perhaps it is better to call it “</w:t>
      </w:r>
      <w:r w:rsidRPr="002C4474">
        <w:rPr>
          <w:rStyle w:val="StyleBoldUnderline"/>
        </w:rPr>
        <w:t>community immunity</w:t>
      </w:r>
      <w:r w:rsidRPr="002C4474">
        <w:rPr>
          <w:sz w:val="16"/>
        </w:rPr>
        <w:t xml:space="preserve">,” because it </w:t>
      </w:r>
      <w:r w:rsidRPr="002C4474">
        <w:rPr>
          <w:rStyle w:val="StyleBoldUnderline"/>
        </w:rPr>
        <w:t>emphasizes the social and positive nature of vaccination</w:t>
      </w:r>
      <w:r w:rsidRPr="002C4474">
        <w:rPr>
          <w:sz w:val="16"/>
        </w:rPr>
        <w:t xml:space="preserve">.9 Community Immunity </w:t>
      </w:r>
      <w:r w:rsidRPr="002C4474">
        <w:rPr>
          <w:rStyle w:val="StyleBoldUnderline"/>
        </w:rPr>
        <w:t xml:space="preserve">Community immunity offers additional protection to the whole of the relevant group beyond any individual benefit from direct vaccination. This is particularly important because </w:t>
      </w:r>
      <w:proofErr w:type="gramStart"/>
      <w:r w:rsidRPr="002C4474">
        <w:rPr>
          <w:rStyle w:val="StyleBoldUnderline"/>
        </w:rPr>
        <w:t>there</w:t>
      </w:r>
      <w:proofErr w:type="gramEnd"/>
      <w:r w:rsidRPr="002C4474">
        <w:rPr>
          <w:rStyle w:val="StyleBoldUnderline"/>
        </w:rPr>
        <w:t xml:space="preserve"> will always be some members of the relevant group who will not have the required immunity. They may be too young to be vaccinated, or they may have a severe allergy to a vaccine component</w:t>
      </w:r>
      <w:r w:rsidRPr="002C4474">
        <w:rPr>
          <w:sz w:val="16"/>
        </w:rPr>
        <w:t xml:space="preserve">. Or they may not have sufficient immunity despite vaccination, because for some reason the vaccination failed. Without follow-up blood tests for everyone who is vaccinated, it is impossible to tell who has sufficient immunity. This makes it clear that individual vaccination is no guarantee of individual benefit, and it is the reason why community immunity provides benefit to all. It is very common in discussions about vaccination to focus only on individual benefits and harms. However, we must also acknowledge these community- or society-level benefits. Public And Common Goods Let’s look at two ethically relevant considerations: public goods and the common good. </w:t>
      </w:r>
      <w:r w:rsidRPr="002C4474">
        <w:rPr>
          <w:rStyle w:val="StyleBoldUnderline"/>
        </w:rPr>
        <w:t>Public goods are created by the actions of many individuals. Such public goods cannot, once created, be broken up and shared by the constituent contributors</w:t>
      </w:r>
      <w:r w:rsidRPr="002C4474">
        <w:rPr>
          <w:sz w:val="16"/>
        </w:rPr>
        <w:t xml:space="preserve"> (public goods are indivisible), </w:t>
      </w:r>
      <w:r w:rsidRPr="002C4474">
        <w:rPr>
          <w:rStyle w:val="StyleBoldUnderline"/>
        </w:rPr>
        <w:t>and no individual in the relevant group can be prevented from enjoying the benefit</w:t>
      </w:r>
      <w:r w:rsidRPr="002C4474">
        <w:rPr>
          <w:sz w:val="16"/>
        </w:rPr>
        <w:t xml:space="preserve"> (public goods are nonexcludable) </w:t>
      </w:r>
      <w:r w:rsidRPr="002C4474">
        <w:rPr>
          <w:rStyle w:val="StyleBoldUnderline"/>
        </w:rPr>
        <w:t>even if they have not, themselves, contributed to it. Both of these features can be seen in relation to community immunity</w:t>
      </w:r>
      <w:r w:rsidRPr="002C4474">
        <w:rPr>
          <w:sz w:val="16"/>
        </w:rPr>
        <w:t xml:space="preserve">.7 What obligations, if any, one has in relation to the creation and maintenance of such public goods is disputed.7 It is reasonable to recognize a duty to contribute to such a benefit, given that not doing so will count as a case of free-riding, or unjustly benefiting from the creation of that public good where one has not made any contribution oneself. </w:t>
      </w:r>
      <w:r w:rsidRPr="002C4474">
        <w:rPr>
          <w:rStyle w:val="StyleBoldUnderline"/>
        </w:rPr>
        <w:t>We can think of community immunity, brought about through vaccination, as fulfilling the criteria for being a public good.</w:t>
      </w:r>
      <w:r>
        <w:rPr>
          <w:rStyle w:val="StyleBoldUnderline"/>
        </w:rPr>
        <w:t xml:space="preserve"> </w:t>
      </w:r>
      <w:r w:rsidRPr="002C4474">
        <w:rPr>
          <w:rStyle w:val="StyleBoldUnderline"/>
        </w:rPr>
        <w:t>We can also consider arguments that appeal to common goods. The language of “common goods” is an attempt to capture something different from public goods. Common goods are those goods that we share or hold jointly</w:t>
      </w:r>
      <w:r w:rsidRPr="002C4474">
        <w:rPr>
          <w:sz w:val="16"/>
        </w:rPr>
        <w:t xml:space="preserve">.10 Examples of such goods are the kinds of </w:t>
      </w:r>
      <w:r w:rsidRPr="002C4474">
        <w:rPr>
          <w:rStyle w:val="StyleBoldUnderline"/>
        </w:rPr>
        <w:t>things that allow us to live a good or meaningful life together</w:t>
      </w:r>
      <w:r w:rsidRPr="002C4474">
        <w:rPr>
          <w:sz w:val="16"/>
        </w:rPr>
        <w:t xml:space="preserve">. Such factors might include shared values. The concept of the common good can be applied to the idea of community immunity because we can think of it as a shared protective project, where the community acts together to prevent harm to itself as a common entity. All individual participants benefit from this joint good. However, the reasons to participate in the development of such common goods may not be best captured by talking of an obligation to contribute. Rather, </w:t>
      </w:r>
      <w:r w:rsidRPr="002C4474">
        <w:rPr>
          <w:rStyle w:val="StyleBoldUnderline"/>
        </w:rPr>
        <w:t>the very meaning of a common good implies that we participate in its development.</w:t>
      </w:r>
      <w:r>
        <w:rPr>
          <w:rStyle w:val="StyleBoldUnderline"/>
        </w:rPr>
        <w:t xml:space="preserve"> </w:t>
      </w:r>
      <w:r w:rsidRPr="002C4474">
        <w:rPr>
          <w:sz w:val="16"/>
        </w:rPr>
        <w:t xml:space="preserve">In addition to these appeals to public and common goods, it is also possible that community benefits arise from financial or economic savings as a result of vaccination. This concept supports the idea that prevention may be cheaper to society than the cost of treatment, should the potential harm eventuate. Such cost-effectiveness arguments are common in reaction to vaccination. They are particularly powerful where the costs of vaccination programs are borne collectively by a society. </w:t>
      </w:r>
      <w:r w:rsidRPr="002C4474">
        <w:rPr>
          <w:rStyle w:val="StyleBoldUnderline"/>
        </w:rPr>
        <w:t>Even societies without European-style solidarity-based health care systems, such as the United States, fund routine childhood vaccinations in a collective way (</w:t>
      </w:r>
      <w:r w:rsidRPr="002C4474">
        <w:rPr>
          <w:sz w:val="16"/>
        </w:rPr>
        <w:t xml:space="preserve">through federal laws and general taxation). As a result, we all save resources if it is true that prevention is cheaper than cure. If a disease can be eradicated, then we can certainly reap even larger rewards due to the (hoped-for) perpetual benefit of saved future vaccination costs, as occurred with smallpox.11 </w:t>
      </w:r>
      <w:r w:rsidRPr="002C4474">
        <w:rPr>
          <w:rStyle w:val="StyleBoldUnderline"/>
        </w:rPr>
        <w:t>These societal and community moral arguments align with a key aspect of public health: that public health is focused on the health of populations or groups, not just that of individuals</w:t>
      </w:r>
      <w:r w:rsidRPr="002C4474">
        <w:rPr>
          <w:sz w:val="16"/>
        </w:rPr>
        <w:t>.12 To acknowledge this does not commit one to believe that the interests of the many must always take priority over the wishes of an individual. It does mean that the interests of a population are a relevant consideration in deliberations about what action to take.</w:t>
      </w:r>
    </w:p>
    <w:p w14:paraId="65C65093" w14:textId="77777777" w:rsidR="00221D61" w:rsidRDefault="00221D61" w:rsidP="00221D61">
      <w:pPr>
        <w:pStyle w:val="Heading2"/>
      </w:pPr>
      <w:r>
        <w:t>Link Turn—Cap/Neolib—Neoliberal Mothering</w:t>
      </w:r>
    </w:p>
    <w:p w14:paraId="040E143D" w14:textId="77777777" w:rsidR="00221D61" w:rsidRPr="002D0069" w:rsidRDefault="00221D61" w:rsidP="00221D61">
      <w:pPr>
        <w:pStyle w:val="Heading4"/>
        <w:rPr>
          <w:rStyle w:val="StyleStyleBold12pt"/>
          <w:b/>
        </w:rPr>
      </w:pPr>
      <w:r w:rsidRPr="002D0069">
        <w:rPr>
          <w:rStyle w:val="StyleStyleBold12pt"/>
        </w:rPr>
        <w:t>Anti-vaccination movements reify a neoliberal system of choice sustained through unequal power relations—the aff’s shift towards public health is a key intervention against neoliberalism</w:t>
      </w:r>
    </w:p>
    <w:p w14:paraId="2B2B0CCD" w14:textId="77777777" w:rsidR="00221D61" w:rsidRPr="002D0069" w:rsidRDefault="00221D61" w:rsidP="00221D61">
      <w:pPr>
        <w:rPr>
          <w:rStyle w:val="StyleStyleBold12pt"/>
          <w:b w:val="0"/>
        </w:rPr>
      </w:pPr>
      <w:r>
        <w:rPr>
          <w:rStyle w:val="StyleStyleBold12pt"/>
        </w:rPr>
        <w:t>Reich 14</w:t>
      </w:r>
      <w:r w:rsidRPr="002D0069">
        <w:rPr>
          <w:rStyle w:val="StyleStyleBold12pt"/>
          <w:sz w:val="16"/>
          <w:szCs w:val="16"/>
        </w:rPr>
        <w:t xml:space="preserve"> [Jennifer A. Associate Professor of Sociology at the University of Colorado, Denver. “Neoliberal Mothering and Vaccine Refusal: Imagined Gated Communities and the Privilege of Choice.” GENDER &amp; SOCIETY, Vol 28 No. 5, </w:t>
      </w:r>
      <w:proofErr w:type="gramStart"/>
      <w:r w:rsidRPr="002D0069">
        <w:rPr>
          <w:rStyle w:val="StyleStyleBold12pt"/>
          <w:sz w:val="16"/>
          <w:szCs w:val="16"/>
        </w:rPr>
        <w:t>October</w:t>
      </w:r>
      <w:proofErr w:type="gramEnd"/>
      <w:r w:rsidRPr="002D0069">
        <w:rPr>
          <w:rStyle w:val="StyleStyleBold12pt"/>
          <w:sz w:val="16"/>
          <w:szCs w:val="16"/>
        </w:rPr>
        <w:t xml:space="preserve"> 2014 679–704 DOI: 10.1177/0891243214532711. SH]</w:t>
      </w:r>
    </w:p>
    <w:p w14:paraId="2D96E77F" w14:textId="77777777" w:rsidR="00221D61" w:rsidRDefault="00221D61" w:rsidP="00221D61">
      <w:pPr>
        <w:rPr>
          <w:rStyle w:val="StyleBoldUnderline"/>
        </w:rPr>
      </w:pPr>
      <w:r w:rsidRPr="002D0069">
        <w:rPr>
          <w:rStyle w:val="StyleBoldUnderline"/>
        </w:rPr>
        <w:t>Rhetoric of choice as individual preference proliferates women’s efforts to define themselves as good mothers, and thus, good women. This discourse emerges from a historic period where neoliberal ideologies support two frames of individual choice. First, there is a view of economic systems and governmentalities as rooted in entrepreneurial values such as competitiveness, self-interest, and decentralization</w:t>
      </w:r>
      <w:r w:rsidRPr="002D0069">
        <w:rPr>
          <w:sz w:val="16"/>
        </w:rPr>
        <w:t xml:space="preserve"> (Steger and Roy 2010, 12). </w:t>
      </w:r>
      <w:r w:rsidRPr="002D0069">
        <w:rPr>
          <w:rStyle w:val="StyleBoldUnderline"/>
        </w:rPr>
        <w:t>Second, this perspective holds that individuals should feel obligated to actively manage the self, work hard, behave morally, and avoid calculable risk through informed decision making</w:t>
      </w:r>
      <w:r w:rsidRPr="002D0069">
        <w:rPr>
          <w:sz w:val="16"/>
        </w:rPr>
        <w:t xml:space="preserve"> (Murphy 2000; Wilkins 2014). We see the pervasiveness of neoliberal ideologies as women claim their individual choice to opt out of the workforce (Blair-Loy 2005; Stone 2008) or to focus on individually designed and chosen mothering projects, which might include schooling, nutrition, consumption, or birthing practices. Bryant et al. (2007, 1199) note of women in childbirth that the pervasive discourse of neoliberalism is “that women are self-governing autonomous subjects” entitled to consume information and services. They note, “Feeding into this belief are coexisting discourses that serve to organise ‘free choice’ in terms of safe/unsafe, order/disorder, life/death; and with ontological meanings, by structuring women’s mothering identities as good/bad.” </w:t>
      </w:r>
      <w:r w:rsidRPr="002D0069">
        <w:rPr>
          <w:rStyle w:val="StyleBoldUnderline"/>
        </w:rPr>
        <w:t>The neoliberal obligation, they and others suggest, is to manage risk and pursue success for both mothers and babies. As managers of risk and good choice-makers, some women who embrace the tenets of neoliberal ideologies find that the centrality of the mothering role translates into an individualistic experience of accomplishment and expertise</w:t>
      </w:r>
      <w:r w:rsidRPr="002D0069">
        <w:rPr>
          <w:sz w:val="16"/>
        </w:rPr>
        <w:t xml:space="preserve">, even as </w:t>
      </w:r>
      <w:proofErr w:type="gramStart"/>
      <w:r w:rsidRPr="002D0069">
        <w:rPr>
          <w:sz w:val="16"/>
        </w:rPr>
        <w:t>their</w:t>
      </w:r>
      <w:proofErr w:type="gramEnd"/>
      <w:r w:rsidRPr="002D0069">
        <w:rPr>
          <w:sz w:val="16"/>
        </w:rPr>
        <w:t xml:space="preserve"> perceived options are facilitated by access to resources. </w:t>
      </w:r>
      <w:r w:rsidRPr="002D0069">
        <w:rPr>
          <w:rStyle w:val="StyleBoldUnderline"/>
        </w:rPr>
        <w:t>This same rhetoric notably works to confine poor women’s ability to exercise choice, for example, in strict welfare regulations</w:t>
      </w:r>
      <w:r w:rsidRPr="002D0069">
        <w:rPr>
          <w:sz w:val="16"/>
        </w:rPr>
        <w:t xml:space="preserve"> (Abramovitz 1988; Ridzi 2009). </w:t>
      </w:r>
      <w:r w:rsidRPr="002D0069">
        <w:rPr>
          <w:rStyle w:val="StyleBoldUnderline"/>
        </w:rPr>
        <w:t xml:space="preserve">The “choices” women </w:t>
      </w:r>
      <w:proofErr w:type="gramStart"/>
      <w:r w:rsidRPr="002D0069">
        <w:rPr>
          <w:rStyle w:val="StyleBoldUnderline"/>
        </w:rPr>
        <w:t>tout exist</w:t>
      </w:r>
      <w:proofErr w:type="gramEnd"/>
      <w:r w:rsidRPr="002D0069">
        <w:rPr>
          <w:rStyle w:val="StyleBoldUnderline"/>
        </w:rPr>
        <w:t xml:space="preserve"> within a policy context that structures requirements. School attendance is legally required but can be avoided through adherence to paperwork and certification; complementary health providers or birth attendants are outside mainstream healthcare and insurance payment, often accessible only to those with private resources</w:t>
      </w:r>
      <w:r w:rsidRPr="002D0069">
        <w:rPr>
          <w:sz w:val="16"/>
        </w:rPr>
        <w:t xml:space="preserve">; work policies may inhibit or facilitate breastfeeding; </w:t>
      </w:r>
      <w:r w:rsidRPr="002D0069">
        <w:rPr>
          <w:rStyle w:val="StyleBoldUnderline"/>
        </w:rPr>
        <w:t>childhood vaccinations are legally required for school attendance, but can be avoided by completing bureaucratic processes for exemptions. Each of these regulations or requirements is enacted for the good of the entire community, but alternatives allow individuals with resources to exercise choice. And while ostensibly gender-neutral, vaccine choices, like other decisions about children’s health, reflect meanings of gender, class, education, and access. As women make vaccine decisions for their children, they do so as educated, partnered, and privileged women</w:t>
      </w:r>
      <w:r w:rsidRPr="002D0069">
        <w:rPr>
          <w:sz w:val="16"/>
        </w:rPr>
        <w:t xml:space="preserve">. In a striking illustration of this, the state of Colorado, which has among the most liberal legal frameworks for opting out of vaccines, nonetheless sanctions welfare recipients whose children are not fully vaccinated (US GAO 2000). </w:t>
      </w:r>
      <w:r w:rsidRPr="002D0069">
        <w:rPr>
          <w:rStyle w:val="StyleBoldUnderline"/>
        </w:rPr>
        <w:t>The emphasis on individual choice reflects much of the rhetoric of women’s health movements</w:t>
      </w:r>
      <w:r w:rsidRPr="002D0069">
        <w:rPr>
          <w:sz w:val="16"/>
        </w:rPr>
        <w:t xml:space="preserve"> (Morgen 2002). Campaigns for abortion access claim “My body, my choice” just as the women’s health movement encourages challenging mainstream medical advice. Solinger (2001, 5) suggests that, in the context of abortion, </w:t>
      </w:r>
      <w:r w:rsidRPr="002D0069">
        <w:rPr>
          <w:rStyle w:val="StyleBoldUnderline"/>
        </w:rPr>
        <w:t xml:space="preserve">the vocabulary of choice is too often reduced to images of “women shoppers selecting among options in the marketplace” without concern about the larger power relations at stake. </w:t>
      </w:r>
      <w:proofErr w:type="gramStart"/>
      <w:r w:rsidRPr="002D0069">
        <w:rPr>
          <w:rStyle w:val="StyleBoldUnderline"/>
        </w:rPr>
        <w:t>Freedom from compulsion (in this case from vaccine requirements) rather than resources to choose access to care</w:t>
      </w:r>
      <w:r w:rsidRPr="002D0069">
        <w:rPr>
          <w:sz w:val="16"/>
        </w:rPr>
        <w:t xml:space="preserve"> (Roberts 1997) </w:t>
      </w:r>
      <w:r w:rsidRPr="002D0069">
        <w:rPr>
          <w:rStyle w:val="StyleBoldUnderline"/>
        </w:rPr>
        <w:t>become</w:t>
      </w:r>
      <w:proofErr w:type="gramEnd"/>
      <w:r w:rsidRPr="002D0069">
        <w:rPr>
          <w:rStyle w:val="StyleBoldUnderline"/>
        </w:rPr>
        <w:t xml:space="preserve"> the goal. Practices of parenting generally, and mothering specifically, are powerful places in which privilege is transmitted, as parents are differently able to invest resources in their children’s development</w:t>
      </w:r>
      <w:r w:rsidRPr="002D0069">
        <w:rPr>
          <w:sz w:val="16"/>
        </w:rPr>
        <w:t xml:space="preserve"> (Lareau 2003). As Cheal (1991, 83) suggests, “</w:t>
      </w:r>
      <w:r w:rsidRPr="002D0069">
        <w:rPr>
          <w:rStyle w:val="StyleBoldUnderline"/>
        </w:rPr>
        <w:t>Family members define their projects with reference to personal desires, rather than public goals, and they are free to implement them to the limits of their resources</w:t>
      </w:r>
      <w:r w:rsidRPr="002D0069">
        <w:rPr>
          <w:sz w:val="16"/>
        </w:rPr>
        <w:t xml:space="preserve">.” Although women’s resistance to experts may appear to challenge prescriptions of femininity, </w:t>
      </w:r>
      <w:r w:rsidRPr="002D0069">
        <w:rPr>
          <w:rStyle w:val="StyleBoldUnderline"/>
        </w:rPr>
        <w:t>these women in fact embrace traditional gendered ideologies that women are superior caregivers to their children, or uniquely possess what antivaccine activist Jenny McCarthy</w:t>
      </w:r>
      <w:r w:rsidRPr="002D0069">
        <w:rPr>
          <w:sz w:val="16"/>
        </w:rPr>
        <w:t xml:space="preserve"> (2008) </w:t>
      </w:r>
      <w:r w:rsidRPr="002D0069">
        <w:rPr>
          <w:rStyle w:val="StyleBoldUnderline"/>
        </w:rPr>
        <w:t>calls “mommy intuition.”</w:t>
      </w:r>
      <w:r w:rsidRPr="002D0069">
        <w:rPr>
          <w:sz w:val="16"/>
        </w:rPr>
        <w:t xml:space="preserve"> Although women feel unique expertise over their children as women, Hays (1996, 72) reminds us that it is “difficult to distinguish a ‘mother’s intuition’ from ideas arising from a woman’s social role, a woman’s upbringing, and the culture of motherhood.” With genderessentialist notions of mothering, </w:t>
      </w:r>
      <w:r w:rsidRPr="002D0069">
        <w:rPr>
          <w:rStyle w:val="StyleBoldUnderline"/>
        </w:rPr>
        <w:t>these women see themselves as experts and aim to be great mothers by stressing their individual choices to optimize their own children’s health and well-being</w:t>
      </w:r>
      <w:r w:rsidRPr="002D0069">
        <w:rPr>
          <w:sz w:val="16"/>
        </w:rPr>
        <w:t xml:space="preserve"> (Conrad and Potter 2004; Loe and Cuttino 2008), </w:t>
      </w:r>
      <w:r w:rsidRPr="002D0069">
        <w:rPr>
          <w:rStyle w:val="StyleBoldUnderline"/>
        </w:rPr>
        <w:t>while downplaying the significant time and financial resources that facilitate these choices. Vaccine policy promotes a uniform healthcare intervention</w:t>
      </w:r>
      <w:r w:rsidRPr="002D0069">
        <w:rPr>
          <w:sz w:val="16"/>
        </w:rPr>
        <w:t xml:space="preserve">—administered at the same time in similar doses for all people. This makes distribution relatively simple and inexpensive. </w:t>
      </w:r>
      <w:r w:rsidRPr="002D0069">
        <w:rPr>
          <w:rStyle w:val="StyleBoldUnderline"/>
        </w:rPr>
        <w:t>Individuals gain immunity to protect themselves, but also protect others in the community</w:t>
      </w:r>
      <w:r w:rsidRPr="002D0069">
        <w:rPr>
          <w:sz w:val="16"/>
        </w:rPr>
        <w:t xml:space="preserve">. A few vaccines solely benefit the individual, like that for tetanus, which is not contagious but comes from toxin-producing bacteria in the environment. However, </w:t>
      </w:r>
      <w:r w:rsidRPr="002D0069">
        <w:rPr>
          <w:rStyle w:val="StyleBoldUnderline"/>
        </w:rPr>
        <w:t>the majority of vaccines do not protect just the child who receives inoculation, but also the disabled, the aged, the immune-compromised, those too young to receive vaccines or who don’t gain immunity from vaccines, and the pregnant women whose fetuses could be devastated by exposure to some illnesses. High vaccination rates in a community create “herd immunity” where virtually all community members are protected from infection</w:t>
      </w:r>
      <w:r w:rsidRPr="002D0069">
        <w:rPr>
          <w:sz w:val="16"/>
        </w:rPr>
        <w:t xml:space="preserve">. Because 100 percent protection is impossible, herd immunity means that those who can be vaccinated and generate immunity will help to protect the most vulnerable. </w:t>
      </w:r>
      <w:r w:rsidRPr="002D0069">
        <w:rPr>
          <w:rStyle w:val="StyleBoldUnderline"/>
        </w:rPr>
        <w:t>From a public health perspective, vaccines are beneficial and seem an obvious choice for those who desire to protect their children as well as others. Yet despite much scientific evidence to the contrary, a growing number of mothers fear potential and putative risks of vaccines, which they believe include autism, autoimmune disease, generalized weakened health, or unknown long-term side effects from exposure to chemicals used to manufacture vaccines</w:t>
      </w:r>
      <w:r w:rsidRPr="002D0069">
        <w:rPr>
          <w:sz w:val="16"/>
        </w:rPr>
        <w:t xml:space="preserve"> (Benin et al. 2006; Casiday 2007; Kaufman 2010; Largent 2012; Poltorak et al. 2005; Streefland et al. 1999; Chowdhury, and Ramos-Jimenez 1999). </w:t>
      </w:r>
      <w:r w:rsidRPr="002D0069">
        <w:rPr>
          <w:rStyle w:val="StyleBoldUnderline"/>
        </w:rPr>
        <w:t>They view their role as protecting their children’s bodies, from harm, including from public health intervention. The case of vaccine refusal as “choice” raises important questions about gender, class, and social responsibility, including how and whether individuals sacrifice or protect personal freedoms for communal solidarity and inclusion</w:t>
      </w:r>
      <w:r w:rsidRPr="002D0069">
        <w:rPr>
          <w:sz w:val="16"/>
        </w:rPr>
        <w:t xml:space="preserve"> (Durkheim 1997). Examining resistance highlights these issues as vaccine requirements ask parents to absorb minimal risk to their own children to protect both their children and others. </w:t>
      </w:r>
      <w:r w:rsidRPr="002D0069">
        <w:rPr>
          <w:rStyle w:val="StyleBoldUnderline"/>
        </w:rPr>
        <w:t>Public health lies in direct contradiction to neoliberalism, which “insists that citizens should be ‘empowered’ to pursue their own self-interest as a condition of their rights (and obligations) as consumers of public resources”</w:t>
      </w:r>
      <w:r w:rsidRPr="002D0069">
        <w:rPr>
          <w:sz w:val="16"/>
        </w:rPr>
        <w:t xml:space="preserve"> (Wilkins 2014). </w:t>
      </w:r>
      <w:r w:rsidRPr="002D0069">
        <w:rPr>
          <w:rStyle w:val="StyleBoldUnderline"/>
        </w:rPr>
        <w:t>Mothers’ narratives of choice—about</w:t>
      </w:r>
      <w:r w:rsidRPr="002D0069">
        <w:rPr>
          <w:sz w:val="16"/>
        </w:rPr>
        <w:t xml:space="preserve"> feeding, working, or </w:t>
      </w:r>
      <w:r w:rsidRPr="002D0069">
        <w:rPr>
          <w:rStyle w:val="StyleBoldUnderline"/>
        </w:rPr>
        <w:t xml:space="preserve">vaccinating— highlight myriad ways neoliberalism infuses women’s sense of control in their personal lives, but also masks how access to privilege makes choice possible. As privilege facilitates choice, it also potentially jeopardizes the health and </w:t>
      </w:r>
      <w:proofErr w:type="gramStart"/>
      <w:r w:rsidRPr="002D0069">
        <w:rPr>
          <w:rStyle w:val="StyleBoldUnderline"/>
        </w:rPr>
        <w:t>well-being</w:t>
      </w:r>
      <w:proofErr w:type="gramEnd"/>
      <w:r w:rsidRPr="002D0069">
        <w:rPr>
          <w:rStyle w:val="StyleBoldUnderline"/>
        </w:rPr>
        <w:t xml:space="preserve"> of other children who lack resources or whose families are more constrained in their options</w:t>
      </w:r>
      <w:r w:rsidRPr="002D0069">
        <w:rPr>
          <w:sz w:val="16"/>
        </w:rPr>
        <w:t xml:space="preserve">. While Lareau (2003) highlights how privileged parenting differentially transmits advantage, I argue these </w:t>
      </w:r>
      <w:r w:rsidRPr="002D0069">
        <w:rPr>
          <w:rStyle w:val="StyleBoldUnderline"/>
        </w:rPr>
        <w:t>women’s “choices” about vaccines carry consequences for other women’s families as well. It is thus important to understand how and why vaccines, touted as one of the greatest accomplishments of medicine and the cornerstone of public health, have been rejected by women privileged enough to do so in the guise of good mothering.</w:t>
      </w:r>
    </w:p>
    <w:p w14:paraId="113BB082" w14:textId="77777777" w:rsidR="00221D61" w:rsidRDefault="00221D61" w:rsidP="00221D61">
      <w:pPr>
        <w:rPr>
          <w:rStyle w:val="StyleBoldUnderline"/>
        </w:rPr>
      </w:pPr>
    </w:p>
    <w:p w14:paraId="39EF15A3" w14:textId="77777777" w:rsidR="00221D61" w:rsidRPr="00A0432A" w:rsidRDefault="00221D61" w:rsidP="00221D61">
      <w:pPr>
        <w:pStyle w:val="Heading2"/>
      </w:pPr>
      <w:r w:rsidRPr="00A0432A">
        <w:t>Link Turn--Biopolitics</w:t>
      </w:r>
    </w:p>
    <w:p w14:paraId="241DE0B7" w14:textId="77777777" w:rsidR="00221D61" w:rsidRPr="00F008B8" w:rsidRDefault="00221D61" w:rsidP="00221D61">
      <w:pPr>
        <w:pStyle w:val="Heading4"/>
        <w:rPr>
          <w:rStyle w:val="StyleStyleBold12pt"/>
          <w:b/>
        </w:rPr>
      </w:pPr>
      <w:r w:rsidRPr="00F008B8">
        <w:rPr>
          <w:rStyle w:val="StyleStyleBold12pt"/>
        </w:rPr>
        <w:t xml:space="preserve">Vaccination </w:t>
      </w:r>
      <w:r>
        <w:rPr>
          <w:rStyle w:val="StyleStyleBold12pt"/>
        </w:rPr>
        <w:t>unsettle the biopolitical logic of sterility and the myth of the enclosed self</w:t>
      </w:r>
    </w:p>
    <w:p w14:paraId="29427F6F" w14:textId="77777777" w:rsidR="00221D61" w:rsidRPr="00F008B8" w:rsidRDefault="00221D61" w:rsidP="00221D61">
      <w:pPr>
        <w:pStyle w:val="NormalWeb"/>
        <w:shd w:val="clear" w:color="auto" w:fill="FFFFFF"/>
        <w:spacing w:line="270" w:lineRule="atLeast"/>
        <w:rPr>
          <w:rFonts w:eastAsiaTheme="majorEastAsia"/>
          <w:color w:val="333333"/>
          <w:sz w:val="21"/>
          <w:szCs w:val="21"/>
        </w:rPr>
      </w:pPr>
      <w:r>
        <w:rPr>
          <w:rStyle w:val="StyleStyleBold12pt"/>
        </w:rPr>
        <w:t>Brown and Nettleton 17</w:t>
      </w:r>
      <w:r w:rsidRPr="00F008B8">
        <w:rPr>
          <w:rStyle w:val="StyleStyleBold12pt"/>
          <w:sz w:val="16"/>
          <w:szCs w:val="16"/>
        </w:rPr>
        <w:t xml:space="preserve"> [Nik Brown and Sarah Nettleton, Professors in the Department of Sociology at the University of York. “‘There is worse to come’: The Biopolitics of Traumatism in Antimicrobial Resistance (AMR).” </w:t>
      </w:r>
      <w:r w:rsidRPr="00F008B8">
        <w:rPr>
          <w:i/>
          <w:iCs/>
          <w:sz w:val="16"/>
          <w:szCs w:val="16"/>
        </w:rPr>
        <w:t>The Sociological Review</w:t>
      </w:r>
      <w:r w:rsidRPr="00F008B8">
        <w:rPr>
          <w:rStyle w:val="apple-converted-space"/>
          <w:rFonts w:eastAsiaTheme="majorEastAsia"/>
          <w:sz w:val="16"/>
          <w:szCs w:val="16"/>
        </w:rPr>
        <w:t xml:space="preserve"> First Published February 27, 2017. DOI: </w:t>
      </w:r>
      <w:hyperlink r:id="rId137" w:history="1">
        <w:r w:rsidRPr="00F008B8">
          <w:rPr>
            <w:rStyle w:val="Hyperlink"/>
            <w:rFonts w:eastAsiaTheme="majorEastAsia"/>
            <w:sz w:val="16"/>
            <w:szCs w:val="16"/>
          </w:rPr>
          <w:t>https://doi.org/10.1111/1467-954X.12446</w:t>
        </w:r>
      </w:hyperlink>
      <w:r w:rsidRPr="00F008B8">
        <w:rPr>
          <w:rStyle w:val="apple-converted-space"/>
          <w:rFonts w:eastAsiaTheme="majorEastAsia"/>
          <w:sz w:val="16"/>
          <w:szCs w:val="16"/>
        </w:rPr>
        <w:t>. SH]</w:t>
      </w:r>
    </w:p>
    <w:p w14:paraId="771F8C94" w14:textId="77777777" w:rsidR="00221D61" w:rsidRDefault="00221D61" w:rsidP="00221D61">
      <w:pPr>
        <w:tabs>
          <w:tab w:val="left" w:pos="945"/>
        </w:tabs>
        <w:rPr>
          <w:sz w:val="16"/>
        </w:rPr>
      </w:pPr>
      <w:r>
        <w:rPr>
          <w:sz w:val="16"/>
        </w:rPr>
        <w:t xml:space="preserve">To what extent therefore do these futures articulate with </w:t>
      </w:r>
      <w:r w:rsidRPr="00F008B8">
        <w:rPr>
          <w:rStyle w:val="StyleBoldUnderline"/>
        </w:rPr>
        <w:t>an immunitary biopolitics of ‘working with’ or ‘working against’, and</w:t>
      </w:r>
      <w:r>
        <w:rPr>
          <w:sz w:val="16"/>
        </w:rPr>
        <w:t xml:space="preserve"> of the possibility for </w:t>
      </w:r>
      <w:r w:rsidRPr="00F008B8">
        <w:rPr>
          <w:rStyle w:val="StyleBoldUnderline"/>
        </w:rPr>
        <w:t>a ‘new settlement’ with infectivity that goes beyond the hygienist logics of sterility</w:t>
      </w:r>
      <w:r>
        <w:rPr>
          <w:sz w:val="16"/>
        </w:rPr>
        <w:t xml:space="preserve">? In thinking about this it </w:t>
      </w:r>
      <w:r w:rsidRPr="00F008B8">
        <w:rPr>
          <w:rStyle w:val="StyleBoldUnderline"/>
        </w:rPr>
        <w:t>is worth exploring</w:t>
      </w:r>
      <w:r>
        <w:rPr>
          <w:sz w:val="16"/>
        </w:rPr>
        <w:t xml:space="preserve"> further the potential promise of autoimmunity. For Derrida and Cohen, </w:t>
      </w:r>
      <w:r w:rsidRPr="00F008B8">
        <w:rPr>
          <w:rStyle w:val="StyleBoldUnderline"/>
        </w:rPr>
        <w:t>it is through autoimmunity that the self–non-self configuration unravels to create the opening for alternative and potentially more liveable meanings of infectivity</w:t>
      </w:r>
      <w:r>
        <w:rPr>
          <w:sz w:val="16"/>
        </w:rPr>
        <w:t>. Derrida’s deconstructive perspective shares with Cohen this attempt to disentangle the foundations of contemporary hygienist politics and their naturalization. ‘</w:t>
      </w:r>
      <w:r w:rsidRPr="00F008B8">
        <w:rPr>
          <w:rStyle w:val="StyleBoldUnderline"/>
        </w:rPr>
        <w:t>Autoimmunity</w:t>
      </w:r>
      <w:r>
        <w:rPr>
          <w:sz w:val="16"/>
        </w:rPr>
        <w:t xml:space="preserve"> becomes anathema’, Cohen writes, ‘not just because it wreaks havoc in human bodies but also because it </w:t>
      </w:r>
      <w:r w:rsidRPr="00F008B8">
        <w:rPr>
          <w:rStyle w:val="StyleBoldUnderline"/>
        </w:rPr>
        <w:t>confounds the political ontology that underlies our entire way of life’</w:t>
      </w:r>
      <w:r>
        <w:rPr>
          <w:sz w:val="16"/>
        </w:rPr>
        <w:t xml:space="preserve"> (2004: 9). </w:t>
      </w:r>
      <w:r w:rsidRPr="00F008B8">
        <w:rPr>
          <w:rStyle w:val="StyleBoldUnderline"/>
        </w:rPr>
        <w:t>Autoimmunity is an unsettling reminder that the body of the person ‘is and is not itself’</w:t>
      </w:r>
      <w:r>
        <w:rPr>
          <w:sz w:val="16"/>
        </w:rPr>
        <w:t xml:space="preserve">. Such reminders are then opportunities, </w:t>
      </w:r>
      <w:r w:rsidRPr="00F008B8">
        <w:rPr>
          <w:rStyle w:val="StyleBoldUnderline"/>
        </w:rPr>
        <w:t>openings to new biopolitical arrangements of self and other</w:t>
      </w:r>
      <w:r>
        <w:rPr>
          <w:sz w:val="16"/>
        </w:rPr>
        <w:t xml:space="preserve">. Esposito cites Durkheim’s remark on </w:t>
      </w:r>
      <w:r w:rsidRPr="00F008B8">
        <w:rPr>
          <w:rStyle w:val="StyleBoldUnderline"/>
        </w:rPr>
        <w:t>vaccination where ‘damage caused by the sickness is insignificant compared with the immunities that it confers upon us…</w:t>
      </w:r>
      <w:r>
        <w:rPr>
          <w:sz w:val="16"/>
        </w:rPr>
        <w:t>’ (</w:t>
      </w:r>
      <w:proofErr w:type="gramStart"/>
      <w:r>
        <w:rPr>
          <w:sz w:val="16"/>
        </w:rPr>
        <w:t>in</w:t>
      </w:r>
      <w:proofErr w:type="gramEnd"/>
      <w:r>
        <w:rPr>
          <w:sz w:val="16"/>
        </w:rPr>
        <w:t xml:space="preserve"> Esposito, 2008: 48). </w:t>
      </w:r>
      <w:r w:rsidRPr="00F008B8">
        <w:rPr>
          <w:rStyle w:val="StyleBoldUnderline"/>
        </w:rPr>
        <w:t xml:space="preserve">Immunitary protection therefore depends paradoxically upon a requirement to relinquish a hermetically sealed self so that ‘in order to be saved, life has to give up something that is integral to </w:t>
      </w:r>
      <w:proofErr w:type="gramStart"/>
      <w:r w:rsidRPr="00F008B8">
        <w:rPr>
          <w:rStyle w:val="StyleBoldUnderline"/>
        </w:rPr>
        <w:t>itself</w:t>
      </w:r>
      <w:proofErr w:type="gramEnd"/>
      <w:r w:rsidRPr="00F008B8">
        <w:rPr>
          <w:rStyle w:val="StyleBoldUnderline"/>
        </w:rPr>
        <w:t>’</w:t>
      </w:r>
      <w:r>
        <w:rPr>
          <w:sz w:val="16"/>
        </w:rPr>
        <w:t xml:space="preserve"> (2008: 59). ‘Infectivity’ and ‘autoimmunity’ become affirmative biopolitical futures with which to productively engage with the terrifying possibility that the self is less unified than we might like to imagine. As Derrida puts it: ‘the most irreducible source of absolute terror … comes from “within,” from this zone where the worst “outside” lives with or within “me.” My vulnerability is thus … without limit. </w:t>
      </w:r>
      <w:proofErr w:type="gramStart"/>
      <w:r>
        <w:rPr>
          <w:sz w:val="16"/>
        </w:rPr>
        <w:t>Whence the terror’ (2003: 188).</w:t>
      </w:r>
      <w:proofErr w:type="gramEnd"/>
    </w:p>
    <w:p w14:paraId="10610001" w14:textId="77777777" w:rsidR="00221D61" w:rsidRDefault="00221D61" w:rsidP="00221D61">
      <w:pPr>
        <w:tabs>
          <w:tab w:val="left" w:pos="945"/>
        </w:tabs>
        <w:rPr>
          <w:sz w:val="16"/>
        </w:rPr>
      </w:pPr>
    </w:p>
    <w:p w14:paraId="7449F21D" w14:textId="77777777" w:rsidR="00221D61" w:rsidRDefault="00221D61" w:rsidP="00221D61">
      <w:pPr>
        <w:tabs>
          <w:tab w:val="left" w:pos="945"/>
        </w:tabs>
        <w:rPr>
          <w:sz w:val="16"/>
        </w:rPr>
      </w:pPr>
      <w:r>
        <w:rPr>
          <w:sz w:val="16"/>
        </w:rPr>
        <w:tab/>
      </w:r>
    </w:p>
    <w:p w14:paraId="53DA34E0" w14:textId="77777777" w:rsidR="00221D61" w:rsidRDefault="00221D61" w:rsidP="00221D61">
      <w:pPr>
        <w:tabs>
          <w:tab w:val="left" w:pos="945"/>
        </w:tabs>
        <w:rPr>
          <w:sz w:val="16"/>
        </w:rPr>
      </w:pPr>
    </w:p>
    <w:p w14:paraId="752B5667" w14:textId="77777777" w:rsidR="00221D61" w:rsidRPr="00B55AD5" w:rsidRDefault="00221D61" w:rsidP="00221D61"/>
    <w:p w14:paraId="74522238" w14:textId="77777777" w:rsidR="00221D61" w:rsidRDefault="00221D61" w:rsidP="003A564C"/>
    <w:p w14:paraId="4C303DE3" w14:textId="77777777" w:rsidR="003A564C" w:rsidRPr="00161CBC" w:rsidRDefault="003A564C" w:rsidP="003A564C"/>
    <w:p w14:paraId="58A10CA8" w14:textId="77777777" w:rsidR="003A564C" w:rsidRPr="003A564C" w:rsidRDefault="003A564C" w:rsidP="003A564C"/>
    <w:p w14:paraId="3829675C" w14:textId="77777777" w:rsidR="003A564C" w:rsidRPr="003A564C" w:rsidRDefault="003A564C" w:rsidP="003A564C"/>
    <w:p w14:paraId="5DE41A6A" w14:textId="77777777" w:rsidR="003A564C" w:rsidRPr="00B54DDC" w:rsidRDefault="003A564C" w:rsidP="003A564C">
      <w:pPr>
        <w:pStyle w:val="Heading3"/>
      </w:pPr>
    </w:p>
    <w:p w14:paraId="0E9811ED" w14:textId="77777777" w:rsidR="00B54DDC" w:rsidRPr="00B54DDC" w:rsidRDefault="00B54DDC" w:rsidP="00B54DDC"/>
    <w:p w14:paraId="37740F49" w14:textId="77777777" w:rsidR="00B54DDC" w:rsidRPr="00B54DDC" w:rsidRDefault="00B54DDC" w:rsidP="00B54DDC"/>
    <w:p w14:paraId="3860C9D0" w14:textId="77777777" w:rsidR="00B54DDC" w:rsidRPr="00B54DDC" w:rsidRDefault="00B54DDC" w:rsidP="00B54DDC"/>
    <w:p w14:paraId="59E43C71" w14:textId="77777777" w:rsidR="00B54DDC" w:rsidRPr="00B54DDC" w:rsidRDefault="00B54DDC" w:rsidP="00B54DDC"/>
    <w:p w14:paraId="7AFB3BF3" w14:textId="77777777" w:rsidR="00B54DDC" w:rsidRPr="00FE29A2" w:rsidRDefault="00B54DDC" w:rsidP="00B54DDC"/>
    <w:p w14:paraId="3100C451" w14:textId="77777777" w:rsidR="00B54DDC" w:rsidRPr="00B54DDC" w:rsidRDefault="00B54DDC" w:rsidP="00B54DDC"/>
    <w:p w14:paraId="427508BC" w14:textId="1EDCFA6D" w:rsidR="00B54DDC" w:rsidRPr="00B54DDC" w:rsidRDefault="00B54DDC" w:rsidP="00B54DDC">
      <w:pPr>
        <w:pStyle w:val="Heading3"/>
      </w:pPr>
    </w:p>
    <w:p w14:paraId="0D2335C0" w14:textId="77777777" w:rsidR="00B54DDC" w:rsidRPr="00B54DDC" w:rsidRDefault="00B54DDC" w:rsidP="00B54DDC"/>
    <w:p w14:paraId="3501DD0F" w14:textId="77777777" w:rsidR="000C3611" w:rsidRPr="000C3611" w:rsidRDefault="000C3611" w:rsidP="000C3611"/>
    <w:p w14:paraId="238A4D76" w14:textId="77777777" w:rsidR="00080FA1" w:rsidRPr="00935513" w:rsidRDefault="00080FA1" w:rsidP="00080FA1"/>
    <w:p w14:paraId="0BCA6683" w14:textId="77777777" w:rsidR="00080FA1" w:rsidRPr="00080FA1" w:rsidRDefault="00080FA1" w:rsidP="00080FA1"/>
    <w:sectPr w:rsidR="00080FA1" w:rsidRPr="00080FA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A8EA77" w14:textId="77777777" w:rsidR="00A72126" w:rsidRDefault="00A72126" w:rsidP="00E46E7E">
      <w:r>
        <w:separator/>
      </w:r>
    </w:p>
  </w:endnote>
  <w:endnote w:type="continuationSeparator" w:id="0">
    <w:p w14:paraId="21A7FBB0" w14:textId="77777777" w:rsidR="00A72126" w:rsidRDefault="00A7212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Garamond">
    <w:panose1 w:val="02020404030301010803"/>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CB5D5E" w14:textId="77777777" w:rsidR="00A72126" w:rsidRDefault="00A72126" w:rsidP="00E46E7E">
      <w:r>
        <w:separator/>
      </w:r>
    </w:p>
  </w:footnote>
  <w:footnote w:type="continuationSeparator" w:id="0">
    <w:p w14:paraId="7D7072AD" w14:textId="77777777" w:rsidR="00A72126" w:rsidRDefault="00A72126"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5B13B2B"/>
    <w:multiLevelType w:val="multilevel"/>
    <w:tmpl w:val="4F54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6FE5"/>
    <w:rsid w:val="000140EC"/>
    <w:rsid w:val="00014AB7"/>
    <w:rsid w:val="00016A35"/>
    <w:rsid w:val="00080FA1"/>
    <w:rsid w:val="000C123C"/>
    <w:rsid w:val="000C16B3"/>
    <w:rsid w:val="000C3611"/>
    <w:rsid w:val="00112A17"/>
    <w:rsid w:val="00117159"/>
    <w:rsid w:val="001305B6"/>
    <w:rsid w:val="001408C0"/>
    <w:rsid w:val="00143FD7"/>
    <w:rsid w:val="001463FB"/>
    <w:rsid w:val="001710E3"/>
    <w:rsid w:val="00176D53"/>
    <w:rsid w:val="00180A64"/>
    <w:rsid w:val="00186DB7"/>
    <w:rsid w:val="001C0959"/>
    <w:rsid w:val="001D7626"/>
    <w:rsid w:val="00221D61"/>
    <w:rsid w:val="002613DA"/>
    <w:rsid w:val="002B6353"/>
    <w:rsid w:val="002B68C8"/>
    <w:rsid w:val="002F35F4"/>
    <w:rsid w:val="002F3E28"/>
    <w:rsid w:val="002F40E6"/>
    <w:rsid w:val="00303E5B"/>
    <w:rsid w:val="00313226"/>
    <w:rsid w:val="0031425E"/>
    <w:rsid w:val="00325059"/>
    <w:rsid w:val="00357719"/>
    <w:rsid w:val="00374144"/>
    <w:rsid w:val="003A564C"/>
    <w:rsid w:val="003B3EC7"/>
    <w:rsid w:val="003F1780"/>
    <w:rsid w:val="003F42AF"/>
    <w:rsid w:val="00412F6D"/>
    <w:rsid w:val="0042635A"/>
    <w:rsid w:val="00466B6F"/>
    <w:rsid w:val="004907C4"/>
    <w:rsid w:val="004B3188"/>
    <w:rsid w:val="004B3DB3"/>
    <w:rsid w:val="004C63B5"/>
    <w:rsid w:val="004D461E"/>
    <w:rsid w:val="004E2C0D"/>
    <w:rsid w:val="00503897"/>
    <w:rsid w:val="00504C7A"/>
    <w:rsid w:val="00517479"/>
    <w:rsid w:val="00541C4B"/>
    <w:rsid w:val="00576FE5"/>
    <w:rsid w:val="00584F11"/>
    <w:rsid w:val="005A0BE5"/>
    <w:rsid w:val="005A63C3"/>
    <w:rsid w:val="005C0E1F"/>
    <w:rsid w:val="005E0D2B"/>
    <w:rsid w:val="005E2C99"/>
    <w:rsid w:val="00672258"/>
    <w:rsid w:val="0067575B"/>
    <w:rsid w:val="00692C26"/>
    <w:rsid w:val="006F1912"/>
    <w:rsid w:val="006F2D3D"/>
    <w:rsid w:val="00700835"/>
    <w:rsid w:val="00725F03"/>
    <w:rsid w:val="00726F87"/>
    <w:rsid w:val="00730EEE"/>
    <w:rsid w:val="007333B9"/>
    <w:rsid w:val="00771E7B"/>
    <w:rsid w:val="00791B7D"/>
    <w:rsid w:val="007A3515"/>
    <w:rsid w:val="007D7924"/>
    <w:rsid w:val="007E470C"/>
    <w:rsid w:val="007E5F71"/>
    <w:rsid w:val="007F54EC"/>
    <w:rsid w:val="007F7BAE"/>
    <w:rsid w:val="00821415"/>
    <w:rsid w:val="0083768F"/>
    <w:rsid w:val="008C5D1A"/>
    <w:rsid w:val="0091595A"/>
    <w:rsid w:val="009165EA"/>
    <w:rsid w:val="009829F2"/>
    <w:rsid w:val="00993F61"/>
    <w:rsid w:val="009B0746"/>
    <w:rsid w:val="009C198B"/>
    <w:rsid w:val="009D207E"/>
    <w:rsid w:val="009E5822"/>
    <w:rsid w:val="009E691A"/>
    <w:rsid w:val="00A04F29"/>
    <w:rsid w:val="00A074CB"/>
    <w:rsid w:val="00A369C4"/>
    <w:rsid w:val="00A47986"/>
    <w:rsid w:val="00A72126"/>
    <w:rsid w:val="00A91A24"/>
    <w:rsid w:val="00AC0E99"/>
    <w:rsid w:val="00AF1E67"/>
    <w:rsid w:val="00AF5046"/>
    <w:rsid w:val="00AF70D4"/>
    <w:rsid w:val="00B169A1"/>
    <w:rsid w:val="00B33E0C"/>
    <w:rsid w:val="00B45FE9"/>
    <w:rsid w:val="00B54DDC"/>
    <w:rsid w:val="00B55D49"/>
    <w:rsid w:val="00B65E97"/>
    <w:rsid w:val="00B84180"/>
    <w:rsid w:val="00BB05A8"/>
    <w:rsid w:val="00BB7DAC"/>
    <w:rsid w:val="00BE63EA"/>
    <w:rsid w:val="00C35D21"/>
    <w:rsid w:val="00C42A3C"/>
    <w:rsid w:val="00CD2C6D"/>
    <w:rsid w:val="00CF1A0F"/>
    <w:rsid w:val="00D36252"/>
    <w:rsid w:val="00D4330B"/>
    <w:rsid w:val="00D460F1"/>
    <w:rsid w:val="00D51B44"/>
    <w:rsid w:val="00D6085D"/>
    <w:rsid w:val="00D66D57"/>
    <w:rsid w:val="00D81480"/>
    <w:rsid w:val="00D90F0C"/>
    <w:rsid w:val="00DA2E40"/>
    <w:rsid w:val="00DA5BF8"/>
    <w:rsid w:val="00DC71AA"/>
    <w:rsid w:val="00DD2FAB"/>
    <w:rsid w:val="00DE627C"/>
    <w:rsid w:val="00DF1850"/>
    <w:rsid w:val="00E31FDD"/>
    <w:rsid w:val="00E46E7E"/>
    <w:rsid w:val="00E6144C"/>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D213F8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72126"/>
    <w:rPr>
      <w:rFonts w:ascii="Calibri" w:hAnsi="Calibri"/>
      <w:sz w:val="22"/>
    </w:rPr>
  </w:style>
  <w:style w:type="paragraph" w:styleId="Heading1">
    <w:name w:val="heading 1"/>
    <w:aliases w:val="Pocket"/>
    <w:basedOn w:val="Normal"/>
    <w:next w:val="Normal"/>
    <w:link w:val="Heading1Char"/>
    <w:uiPriority w:val="9"/>
    <w:qFormat/>
    <w:rsid w:val="00A721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7212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7212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
    <w:basedOn w:val="Normal"/>
    <w:next w:val="Normal"/>
    <w:link w:val="Heading4Char"/>
    <w:uiPriority w:val="9"/>
    <w:unhideWhenUsed/>
    <w:qFormat/>
    <w:rsid w:val="00A7212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
    <w:basedOn w:val="DefaultParagraphFont"/>
    <w:link w:val="Emphasis1"/>
    <w:uiPriority w:val="7"/>
    <w:qFormat/>
    <w:rsid w:val="00A72126"/>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A7212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7212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72126"/>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1,Heading 2 Char1 Char Char Char1,TAG Char, Ch Char,Ch Char,no read Char,No Spacing211 Char,No Spacing12 Char,No Spacing2111 Char"/>
    <w:basedOn w:val="DefaultParagraphFont"/>
    <w:link w:val="Heading4"/>
    <w:uiPriority w:val="9"/>
    <w:rsid w:val="00A72126"/>
    <w:rPr>
      <w:rFonts w:asciiTheme="majorHAnsi" w:eastAsiaTheme="majorEastAsia" w:hAnsiTheme="majorHAnsi" w:cstheme="majorBidi"/>
      <w:b/>
      <w:bCs/>
      <w:iCs/>
      <w:sz w:val="26"/>
    </w:rPr>
  </w:style>
  <w:style w:type="paragraph" w:styleId="NoSpacing">
    <w:name w:val="No Spacing"/>
    <w:uiPriority w:val="1"/>
    <w:rsid w:val="00A72126"/>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A72126"/>
    <w:rPr>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Bold Cite Char,Citation Char Char Char,ci,c,Bo,B,9.5 pt,9.5 p,cit,8."/>
    <w:basedOn w:val="DefaultParagraphFont"/>
    <w:uiPriority w:val="6"/>
    <w:qFormat/>
    <w:rsid w:val="00A72126"/>
    <w:rPr>
      <w:b/>
      <w:sz w:val="22"/>
      <w:u w:val="single"/>
    </w:rPr>
  </w:style>
  <w:style w:type="paragraph" w:styleId="DocumentMap">
    <w:name w:val="Document Map"/>
    <w:basedOn w:val="Normal"/>
    <w:link w:val="DocumentMapChar"/>
    <w:uiPriority w:val="99"/>
    <w:semiHidden/>
    <w:unhideWhenUsed/>
    <w:rsid w:val="00A72126"/>
    <w:rPr>
      <w:rFonts w:ascii="Lucida Grande" w:hAnsi="Lucida Grande" w:cs="Lucida Grande"/>
    </w:rPr>
  </w:style>
  <w:style w:type="character" w:customStyle="1" w:styleId="DocumentMapChar">
    <w:name w:val="Document Map Char"/>
    <w:basedOn w:val="DefaultParagraphFont"/>
    <w:link w:val="DocumentMap"/>
    <w:uiPriority w:val="99"/>
    <w:semiHidden/>
    <w:rsid w:val="00A72126"/>
    <w:rPr>
      <w:rFonts w:ascii="Lucida Grande" w:hAnsi="Lucida Grande" w:cs="Lucida Grande"/>
      <w:sz w:val="22"/>
    </w:rPr>
  </w:style>
  <w:style w:type="paragraph" w:styleId="ListParagraph">
    <w:name w:val="List Paragraph"/>
    <w:basedOn w:val="Normal"/>
    <w:uiPriority w:val="34"/>
    <w:rsid w:val="00A72126"/>
    <w:pPr>
      <w:ind w:left="720"/>
      <w:contextualSpacing/>
    </w:pPr>
  </w:style>
  <w:style w:type="paragraph" w:styleId="Header">
    <w:name w:val="header"/>
    <w:basedOn w:val="Normal"/>
    <w:link w:val="HeaderChar"/>
    <w:uiPriority w:val="99"/>
    <w:unhideWhenUsed/>
    <w:rsid w:val="00A72126"/>
    <w:pPr>
      <w:tabs>
        <w:tab w:val="center" w:pos="4320"/>
        <w:tab w:val="right" w:pos="8640"/>
      </w:tabs>
    </w:pPr>
  </w:style>
  <w:style w:type="character" w:customStyle="1" w:styleId="HeaderChar">
    <w:name w:val="Header Char"/>
    <w:basedOn w:val="DefaultParagraphFont"/>
    <w:link w:val="Header"/>
    <w:uiPriority w:val="99"/>
    <w:rsid w:val="00A72126"/>
    <w:rPr>
      <w:rFonts w:ascii="Calibri" w:hAnsi="Calibri"/>
      <w:sz w:val="22"/>
    </w:rPr>
  </w:style>
  <w:style w:type="paragraph" w:styleId="Footer">
    <w:name w:val="footer"/>
    <w:basedOn w:val="Normal"/>
    <w:link w:val="FooterChar"/>
    <w:uiPriority w:val="99"/>
    <w:unhideWhenUsed/>
    <w:rsid w:val="00A72126"/>
    <w:pPr>
      <w:tabs>
        <w:tab w:val="center" w:pos="4320"/>
        <w:tab w:val="right" w:pos="8640"/>
      </w:tabs>
    </w:pPr>
  </w:style>
  <w:style w:type="character" w:customStyle="1" w:styleId="FooterChar">
    <w:name w:val="Footer Char"/>
    <w:basedOn w:val="DefaultParagraphFont"/>
    <w:link w:val="Footer"/>
    <w:uiPriority w:val="99"/>
    <w:rsid w:val="00A72126"/>
    <w:rPr>
      <w:rFonts w:ascii="Calibri" w:hAnsi="Calibri"/>
      <w:sz w:val="22"/>
    </w:rPr>
  </w:style>
  <w:style w:type="character" w:styleId="PageNumber">
    <w:name w:val="page number"/>
    <w:basedOn w:val="DefaultParagraphFont"/>
    <w:uiPriority w:val="99"/>
    <w:semiHidden/>
    <w:unhideWhenUsed/>
    <w:rsid w:val="00A72126"/>
  </w:style>
  <w:style w:type="character" w:styleId="Hyperlink">
    <w:name w:val="Hyperlink"/>
    <w:basedOn w:val="DefaultParagraphFont"/>
    <w:uiPriority w:val="99"/>
    <w:unhideWhenUsed/>
    <w:rsid w:val="00A72126"/>
    <w:rPr>
      <w:color w:val="0000FF" w:themeColor="hyperlink"/>
      <w:u w:val="single"/>
    </w:rPr>
  </w:style>
  <w:style w:type="paragraph" w:customStyle="1" w:styleId="Emphasis1">
    <w:name w:val="Emphasis1"/>
    <w:basedOn w:val="Normal"/>
    <w:link w:val="Emphasis"/>
    <w:autoRedefine/>
    <w:uiPriority w:val="7"/>
    <w:qFormat/>
    <w:rsid w:val="00080FA1"/>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bdr w:val="single" w:sz="18" w:space="0" w:color="auto"/>
    </w:rPr>
  </w:style>
  <w:style w:type="paragraph" w:customStyle="1" w:styleId="card">
    <w:name w:val="card"/>
    <w:basedOn w:val="Normal"/>
    <w:link w:val="cardChar"/>
    <w:qFormat/>
    <w:rsid w:val="00080FA1"/>
    <w:pPr>
      <w:ind w:left="288" w:right="288"/>
    </w:pPr>
    <w:rPr>
      <w:rFonts w:ascii="Arial Narrow" w:eastAsia="Times New Roman" w:hAnsi="Arial Narrow" w:cs="Times New Roman"/>
      <w:sz w:val="18"/>
      <w:szCs w:val="20"/>
    </w:rPr>
  </w:style>
  <w:style w:type="character" w:customStyle="1" w:styleId="cite">
    <w:name w:val="cite"/>
    <w:aliases w:val="Heading 3 Char Char Char,Heading 3 Char1,Heading 3 Char Char1,Read Char Char1,Heading 3 Char1 Char Char Char,Heading 3 Char Char1 Char Char Char,Read Char Char1 Char Char Char,Read Char Char Char,Char Char Char1,Heading 3 Char Char Char Char"/>
    <w:basedOn w:val="DefaultParagraphFont"/>
    <w:qFormat/>
    <w:rsid w:val="00080FA1"/>
    <w:rPr>
      <w:rFonts w:ascii="Arial" w:hAnsi="Arial"/>
      <w:b/>
      <w:sz w:val="20"/>
    </w:rPr>
  </w:style>
  <w:style w:type="character" w:customStyle="1" w:styleId="cardChar">
    <w:name w:val="card Char"/>
    <w:basedOn w:val="DefaultParagraphFont"/>
    <w:link w:val="card"/>
    <w:rsid w:val="00080FA1"/>
    <w:rPr>
      <w:rFonts w:ascii="Arial Narrow" w:eastAsia="Times New Roman" w:hAnsi="Arial Narrow" w:cs="Times New Roman"/>
      <w:sz w:val="18"/>
      <w:szCs w:val="20"/>
    </w:rPr>
  </w:style>
  <w:style w:type="character" w:customStyle="1" w:styleId="underline">
    <w:name w:val="underline"/>
    <w:basedOn w:val="DefaultParagraphFont"/>
    <w:qFormat/>
    <w:rsid w:val="00080FA1"/>
    <w:rPr>
      <w:b/>
      <w:u w:val="single"/>
    </w:rPr>
  </w:style>
  <w:style w:type="paragraph" w:customStyle="1" w:styleId="tag">
    <w:name w:val="tag"/>
    <w:basedOn w:val="Normal"/>
    <w:link w:val="tagChar"/>
    <w:qFormat/>
    <w:rsid w:val="00080FA1"/>
    <w:rPr>
      <w:rFonts w:ascii="Arial" w:eastAsia="Times New Roman" w:hAnsi="Arial" w:cs="Times New Roman"/>
      <w:b/>
      <w:sz w:val="20"/>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Heading 2 Char11"/>
    <w:basedOn w:val="DefaultParagraphFont"/>
    <w:link w:val="tag"/>
    <w:rsid w:val="00080FA1"/>
    <w:rPr>
      <w:rFonts w:ascii="Arial" w:eastAsia="Times New Roman" w:hAnsi="Arial" w:cs="Times New Roman"/>
      <w:b/>
      <w:sz w:val="20"/>
      <w:szCs w:val="2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0C3611"/>
    <w:pPr>
      <w:spacing w:before="100" w:beforeAutospacing="1" w:after="100" w:afterAutospacing="1"/>
    </w:pPr>
    <w:rPr>
      <w:rFonts w:ascii="Times" w:hAnsi="Times" w:cs="Times New Roman"/>
      <w:sz w:val="20"/>
      <w:szCs w:val="20"/>
    </w:rPr>
  </w:style>
  <w:style w:type="character" w:customStyle="1" w:styleId="Style1Char">
    <w:name w:val="Style1 Char"/>
    <w:basedOn w:val="DefaultParagraphFont"/>
    <w:rsid w:val="000C3611"/>
    <w:rPr>
      <w:rFonts w:eastAsia="SimSun"/>
      <w:szCs w:val="24"/>
      <w:u w:val="single"/>
      <w:lang w:val="en-US" w:eastAsia="zh-CN" w:bidi="ar-SA"/>
    </w:rPr>
  </w:style>
  <w:style w:type="character" w:styleId="PlaceholderText">
    <w:name w:val="Placeholder Text"/>
    <w:basedOn w:val="DefaultParagraphFont"/>
    <w:uiPriority w:val="99"/>
    <w:semiHidden/>
    <w:rsid w:val="00B54DDC"/>
    <w:rPr>
      <w:color w:val="808080"/>
    </w:rPr>
  </w:style>
  <w:style w:type="paragraph" w:customStyle="1" w:styleId="citenon-bold">
    <w:name w:val="cite non-bold"/>
    <w:basedOn w:val="Normal"/>
    <w:rsid w:val="00C35D21"/>
    <w:pPr>
      <w:spacing w:after="160" w:line="259" w:lineRule="auto"/>
    </w:pPr>
    <w:rPr>
      <w:rFonts w:ascii="Garamond" w:eastAsia="Times New Roman" w:hAnsi="Garamond" w:cs="Times New Roman"/>
      <w:sz w:val="24"/>
      <w:szCs w:val="20"/>
    </w:rPr>
  </w:style>
  <w:style w:type="character" w:customStyle="1" w:styleId="bibref">
    <w:name w:val="bibref"/>
    <w:basedOn w:val="DefaultParagraphFont"/>
    <w:rsid w:val="00BB05A8"/>
  </w:style>
  <w:style w:type="paragraph" w:customStyle="1" w:styleId="textbold">
    <w:name w:val="text bold"/>
    <w:basedOn w:val="Normal"/>
    <w:uiPriority w:val="7"/>
    <w:qFormat/>
    <w:rsid w:val="00E31FDD"/>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Georgia" w:eastAsiaTheme="minorHAnsi" w:hAnsi="Georgia" w:cs="Calibri"/>
      <w:b/>
      <w:iCs/>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584F11"/>
    <w:rPr>
      <w:rFonts w:ascii="Times" w:hAnsi="Times" w:cs="Times New Roman"/>
      <w:sz w:val="20"/>
      <w:szCs w:val="20"/>
    </w:rPr>
  </w:style>
  <w:style w:type="character" w:customStyle="1" w:styleId="image-hover-control--hover-only">
    <w:name w:val="image-hover-control--hover-only"/>
    <w:basedOn w:val="DefaultParagraphFont"/>
    <w:rsid w:val="00584F11"/>
  </w:style>
  <w:style w:type="paragraph" w:customStyle="1" w:styleId="unrulyiadisclosuretext">
    <w:name w:val="unruly_ia_disclosure_text"/>
    <w:basedOn w:val="Normal"/>
    <w:rsid w:val="00584F11"/>
    <w:pPr>
      <w:spacing w:before="100" w:beforeAutospacing="1" w:after="100" w:afterAutospacing="1"/>
    </w:pPr>
    <w:rPr>
      <w:rFonts w:ascii="Times" w:hAnsi="Times"/>
      <w:sz w:val="20"/>
      <w:szCs w:val="20"/>
    </w:rPr>
  </w:style>
  <w:style w:type="paragraph" w:customStyle="1" w:styleId="block">
    <w:name w:val="block"/>
    <w:basedOn w:val="Normal"/>
    <w:rsid w:val="00584F11"/>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221D6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72126"/>
    <w:rPr>
      <w:rFonts w:ascii="Calibri" w:hAnsi="Calibri"/>
      <w:sz w:val="22"/>
    </w:rPr>
  </w:style>
  <w:style w:type="paragraph" w:styleId="Heading1">
    <w:name w:val="heading 1"/>
    <w:aliases w:val="Pocket"/>
    <w:basedOn w:val="Normal"/>
    <w:next w:val="Normal"/>
    <w:link w:val="Heading1Char"/>
    <w:uiPriority w:val="9"/>
    <w:qFormat/>
    <w:rsid w:val="00A721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7212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7212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
    <w:basedOn w:val="Normal"/>
    <w:next w:val="Normal"/>
    <w:link w:val="Heading4Char"/>
    <w:uiPriority w:val="9"/>
    <w:unhideWhenUsed/>
    <w:qFormat/>
    <w:rsid w:val="00A7212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
    <w:basedOn w:val="DefaultParagraphFont"/>
    <w:link w:val="Emphasis1"/>
    <w:uiPriority w:val="7"/>
    <w:qFormat/>
    <w:rsid w:val="00A72126"/>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A7212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7212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72126"/>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1,Heading 2 Char1 Char Char Char1,TAG Char, Ch Char,Ch Char,no read Char,No Spacing211 Char,No Spacing12 Char,No Spacing2111 Char"/>
    <w:basedOn w:val="DefaultParagraphFont"/>
    <w:link w:val="Heading4"/>
    <w:uiPriority w:val="9"/>
    <w:rsid w:val="00A72126"/>
    <w:rPr>
      <w:rFonts w:asciiTheme="majorHAnsi" w:eastAsiaTheme="majorEastAsia" w:hAnsiTheme="majorHAnsi" w:cstheme="majorBidi"/>
      <w:b/>
      <w:bCs/>
      <w:iCs/>
      <w:sz w:val="26"/>
    </w:rPr>
  </w:style>
  <w:style w:type="paragraph" w:styleId="NoSpacing">
    <w:name w:val="No Spacing"/>
    <w:uiPriority w:val="1"/>
    <w:rsid w:val="00A72126"/>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A72126"/>
    <w:rPr>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Bold Cite Char,Citation Char Char Char,ci,c,Bo,B,9.5 pt,9.5 p,cit,8."/>
    <w:basedOn w:val="DefaultParagraphFont"/>
    <w:uiPriority w:val="6"/>
    <w:qFormat/>
    <w:rsid w:val="00A72126"/>
    <w:rPr>
      <w:b/>
      <w:sz w:val="22"/>
      <w:u w:val="single"/>
    </w:rPr>
  </w:style>
  <w:style w:type="paragraph" w:styleId="DocumentMap">
    <w:name w:val="Document Map"/>
    <w:basedOn w:val="Normal"/>
    <w:link w:val="DocumentMapChar"/>
    <w:uiPriority w:val="99"/>
    <w:semiHidden/>
    <w:unhideWhenUsed/>
    <w:rsid w:val="00A72126"/>
    <w:rPr>
      <w:rFonts w:ascii="Lucida Grande" w:hAnsi="Lucida Grande" w:cs="Lucida Grande"/>
    </w:rPr>
  </w:style>
  <w:style w:type="character" w:customStyle="1" w:styleId="DocumentMapChar">
    <w:name w:val="Document Map Char"/>
    <w:basedOn w:val="DefaultParagraphFont"/>
    <w:link w:val="DocumentMap"/>
    <w:uiPriority w:val="99"/>
    <w:semiHidden/>
    <w:rsid w:val="00A72126"/>
    <w:rPr>
      <w:rFonts w:ascii="Lucida Grande" w:hAnsi="Lucida Grande" w:cs="Lucida Grande"/>
      <w:sz w:val="22"/>
    </w:rPr>
  </w:style>
  <w:style w:type="paragraph" w:styleId="ListParagraph">
    <w:name w:val="List Paragraph"/>
    <w:basedOn w:val="Normal"/>
    <w:uiPriority w:val="34"/>
    <w:rsid w:val="00A72126"/>
    <w:pPr>
      <w:ind w:left="720"/>
      <w:contextualSpacing/>
    </w:pPr>
  </w:style>
  <w:style w:type="paragraph" w:styleId="Header">
    <w:name w:val="header"/>
    <w:basedOn w:val="Normal"/>
    <w:link w:val="HeaderChar"/>
    <w:uiPriority w:val="99"/>
    <w:unhideWhenUsed/>
    <w:rsid w:val="00A72126"/>
    <w:pPr>
      <w:tabs>
        <w:tab w:val="center" w:pos="4320"/>
        <w:tab w:val="right" w:pos="8640"/>
      </w:tabs>
    </w:pPr>
  </w:style>
  <w:style w:type="character" w:customStyle="1" w:styleId="HeaderChar">
    <w:name w:val="Header Char"/>
    <w:basedOn w:val="DefaultParagraphFont"/>
    <w:link w:val="Header"/>
    <w:uiPriority w:val="99"/>
    <w:rsid w:val="00A72126"/>
    <w:rPr>
      <w:rFonts w:ascii="Calibri" w:hAnsi="Calibri"/>
      <w:sz w:val="22"/>
    </w:rPr>
  </w:style>
  <w:style w:type="paragraph" w:styleId="Footer">
    <w:name w:val="footer"/>
    <w:basedOn w:val="Normal"/>
    <w:link w:val="FooterChar"/>
    <w:uiPriority w:val="99"/>
    <w:unhideWhenUsed/>
    <w:rsid w:val="00A72126"/>
    <w:pPr>
      <w:tabs>
        <w:tab w:val="center" w:pos="4320"/>
        <w:tab w:val="right" w:pos="8640"/>
      </w:tabs>
    </w:pPr>
  </w:style>
  <w:style w:type="character" w:customStyle="1" w:styleId="FooterChar">
    <w:name w:val="Footer Char"/>
    <w:basedOn w:val="DefaultParagraphFont"/>
    <w:link w:val="Footer"/>
    <w:uiPriority w:val="99"/>
    <w:rsid w:val="00A72126"/>
    <w:rPr>
      <w:rFonts w:ascii="Calibri" w:hAnsi="Calibri"/>
      <w:sz w:val="22"/>
    </w:rPr>
  </w:style>
  <w:style w:type="character" w:styleId="PageNumber">
    <w:name w:val="page number"/>
    <w:basedOn w:val="DefaultParagraphFont"/>
    <w:uiPriority w:val="99"/>
    <w:semiHidden/>
    <w:unhideWhenUsed/>
    <w:rsid w:val="00A72126"/>
  </w:style>
  <w:style w:type="character" w:styleId="Hyperlink">
    <w:name w:val="Hyperlink"/>
    <w:basedOn w:val="DefaultParagraphFont"/>
    <w:uiPriority w:val="99"/>
    <w:unhideWhenUsed/>
    <w:rsid w:val="00A72126"/>
    <w:rPr>
      <w:color w:val="0000FF" w:themeColor="hyperlink"/>
      <w:u w:val="single"/>
    </w:rPr>
  </w:style>
  <w:style w:type="paragraph" w:customStyle="1" w:styleId="Emphasis1">
    <w:name w:val="Emphasis1"/>
    <w:basedOn w:val="Normal"/>
    <w:link w:val="Emphasis"/>
    <w:autoRedefine/>
    <w:uiPriority w:val="7"/>
    <w:qFormat/>
    <w:rsid w:val="00080FA1"/>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bdr w:val="single" w:sz="18" w:space="0" w:color="auto"/>
    </w:rPr>
  </w:style>
  <w:style w:type="paragraph" w:customStyle="1" w:styleId="card">
    <w:name w:val="card"/>
    <w:basedOn w:val="Normal"/>
    <w:link w:val="cardChar"/>
    <w:qFormat/>
    <w:rsid w:val="00080FA1"/>
    <w:pPr>
      <w:ind w:left="288" w:right="288"/>
    </w:pPr>
    <w:rPr>
      <w:rFonts w:ascii="Arial Narrow" w:eastAsia="Times New Roman" w:hAnsi="Arial Narrow" w:cs="Times New Roman"/>
      <w:sz w:val="18"/>
      <w:szCs w:val="20"/>
    </w:rPr>
  </w:style>
  <w:style w:type="character" w:customStyle="1" w:styleId="cite">
    <w:name w:val="cite"/>
    <w:aliases w:val="Heading 3 Char Char Char,Heading 3 Char1,Heading 3 Char Char1,Read Char Char1,Heading 3 Char1 Char Char Char,Heading 3 Char Char1 Char Char Char,Read Char Char1 Char Char Char,Read Char Char Char,Char Char Char1,Heading 3 Char Char Char Char"/>
    <w:basedOn w:val="DefaultParagraphFont"/>
    <w:qFormat/>
    <w:rsid w:val="00080FA1"/>
    <w:rPr>
      <w:rFonts w:ascii="Arial" w:hAnsi="Arial"/>
      <w:b/>
      <w:sz w:val="20"/>
    </w:rPr>
  </w:style>
  <w:style w:type="character" w:customStyle="1" w:styleId="cardChar">
    <w:name w:val="card Char"/>
    <w:basedOn w:val="DefaultParagraphFont"/>
    <w:link w:val="card"/>
    <w:rsid w:val="00080FA1"/>
    <w:rPr>
      <w:rFonts w:ascii="Arial Narrow" w:eastAsia="Times New Roman" w:hAnsi="Arial Narrow" w:cs="Times New Roman"/>
      <w:sz w:val="18"/>
      <w:szCs w:val="20"/>
    </w:rPr>
  </w:style>
  <w:style w:type="character" w:customStyle="1" w:styleId="underline">
    <w:name w:val="underline"/>
    <w:basedOn w:val="DefaultParagraphFont"/>
    <w:qFormat/>
    <w:rsid w:val="00080FA1"/>
    <w:rPr>
      <w:b/>
      <w:u w:val="single"/>
    </w:rPr>
  </w:style>
  <w:style w:type="paragraph" w:customStyle="1" w:styleId="tag">
    <w:name w:val="tag"/>
    <w:basedOn w:val="Normal"/>
    <w:link w:val="tagChar"/>
    <w:qFormat/>
    <w:rsid w:val="00080FA1"/>
    <w:rPr>
      <w:rFonts w:ascii="Arial" w:eastAsia="Times New Roman" w:hAnsi="Arial" w:cs="Times New Roman"/>
      <w:b/>
      <w:sz w:val="20"/>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Heading 2 Char11"/>
    <w:basedOn w:val="DefaultParagraphFont"/>
    <w:link w:val="tag"/>
    <w:rsid w:val="00080FA1"/>
    <w:rPr>
      <w:rFonts w:ascii="Arial" w:eastAsia="Times New Roman" w:hAnsi="Arial" w:cs="Times New Roman"/>
      <w:b/>
      <w:sz w:val="20"/>
      <w:szCs w:val="2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0C3611"/>
    <w:pPr>
      <w:spacing w:before="100" w:beforeAutospacing="1" w:after="100" w:afterAutospacing="1"/>
    </w:pPr>
    <w:rPr>
      <w:rFonts w:ascii="Times" w:hAnsi="Times" w:cs="Times New Roman"/>
      <w:sz w:val="20"/>
      <w:szCs w:val="20"/>
    </w:rPr>
  </w:style>
  <w:style w:type="character" w:customStyle="1" w:styleId="Style1Char">
    <w:name w:val="Style1 Char"/>
    <w:basedOn w:val="DefaultParagraphFont"/>
    <w:rsid w:val="000C3611"/>
    <w:rPr>
      <w:rFonts w:eastAsia="SimSun"/>
      <w:szCs w:val="24"/>
      <w:u w:val="single"/>
      <w:lang w:val="en-US" w:eastAsia="zh-CN" w:bidi="ar-SA"/>
    </w:rPr>
  </w:style>
  <w:style w:type="character" w:styleId="PlaceholderText">
    <w:name w:val="Placeholder Text"/>
    <w:basedOn w:val="DefaultParagraphFont"/>
    <w:uiPriority w:val="99"/>
    <w:semiHidden/>
    <w:rsid w:val="00B54DDC"/>
    <w:rPr>
      <w:color w:val="808080"/>
    </w:rPr>
  </w:style>
  <w:style w:type="paragraph" w:customStyle="1" w:styleId="citenon-bold">
    <w:name w:val="cite non-bold"/>
    <w:basedOn w:val="Normal"/>
    <w:rsid w:val="00C35D21"/>
    <w:pPr>
      <w:spacing w:after="160" w:line="259" w:lineRule="auto"/>
    </w:pPr>
    <w:rPr>
      <w:rFonts w:ascii="Garamond" w:eastAsia="Times New Roman" w:hAnsi="Garamond" w:cs="Times New Roman"/>
      <w:sz w:val="24"/>
      <w:szCs w:val="20"/>
    </w:rPr>
  </w:style>
  <w:style w:type="character" w:customStyle="1" w:styleId="bibref">
    <w:name w:val="bibref"/>
    <w:basedOn w:val="DefaultParagraphFont"/>
    <w:rsid w:val="00BB05A8"/>
  </w:style>
  <w:style w:type="paragraph" w:customStyle="1" w:styleId="textbold">
    <w:name w:val="text bold"/>
    <w:basedOn w:val="Normal"/>
    <w:uiPriority w:val="7"/>
    <w:qFormat/>
    <w:rsid w:val="00E31FDD"/>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Georgia" w:eastAsiaTheme="minorHAnsi" w:hAnsi="Georgia" w:cs="Calibri"/>
      <w:b/>
      <w:iCs/>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584F11"/>
    <w:rPr>
      <w:rFonts w:ascii="Times" w:hAnsi="Times" w:cs="Times New Roman"/>
      <w:sz w:val="20"/>
      <w:szCs w:val="20"/>
    </w:rPr>
  </w:style>
  <w:style w:type="character" w:customStyle="1" w:styleId="image-hover-control--hover-only">
    <w:name w:val="image-hover-control--hover-only"/>
    <w:basedOn w:val="DefaultParagraphFont"/>
    <w:rsid w:val="00584F11"/>
  </w:style>
  <w:style w:type="paragraph" w:customStyle="1" w:styleId="unrulyiadisclosuretext">
    <w:name w:val="unruly_ia_disclosure_text"/>
    <w:basedOn w:val="Normal"/>
    <w:rsid w:val="00584F11"/>
    <w:pPr>
      <w:spacing w:before="100" w:beforeAutospacing="1" w:after="100" w:afterAutospacing="1"/>
    </w:pPr>
    <w:rPr>
      <w:rFonts w:ascii="Times" w:hAnsi="Times"/>
      <w:sz w:val="20"/>
      <w:szCs w:val="20"/>
    </w:rPr>
  </w:style>
  <w:style w:type="paragraph" w:customStyle="1" w:styleId="block">
    <w:name w:val="block"/>
    <w:basedOn w:val="Normal"/>
    <w:rsid w:val="00584F11"/>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221D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651887">
      <w:bodyDiv w:val="1"/>
      <w:marLeft w:val="0"/>
      <w:marRight w:val="0"/>
      <w:marTop w:val="0"/>
      <w:marBottom w:val="0"/>
      <w:divBdr>
        <w:top w:val="none" w:sz="0" w:space="0" w:color="auto"/>
        <w:left w:val="none" w:sz="0" w:space="0" w:color="auto"/>
        <w:bottom w:val="none" w:sz="0" w:space="0" w:color="auto"/>
        <w:right w:val="none" w:sz="0" w:space="0" w:color="auto"/>
      </w:divBdr>
    </w:div>
    <w:div w:id="100270241">
      <w:bodyDiv w:val="1"/>
      <w:marLeft w:val="0"/>
      <w:marRight w:val="0"/>
      <w:marTop w:val="0"/>
      <w:marBottom w:val="0"/>
      <w:divBdr>
        <w:top w:val="none" w:sz="0" w:space="0" w:color="auto"/>
        <w:left w:val="none" w:sz="0" w:space="0" w:color="auto"/>
        <w:bottom w:val="none" w:sz="0" w:space="0" w:color="auto"/>
        <w:right w:val="none" w:sz="0" w:space="0" w:color="auto"/>
      </w:divBdr>
    </w:div>
    <w:div w:id="195437328">
      <w:bodyDiv w:val="1"/>
      <w:marLeft w:val="0"/>
      <w:marRight w:val="0"/>
      <w:marTop w:val="0"/>
      <w:marBottom w:val="0"/>
      <w:divBdr>
        <w:top w:val="none" w:sz="0" w:space="0" w:color="auto"/>
        <w:left w:val="none" w:sz="0" w:space="0" w:color="auto"/>
        <w:bottom w:val="none" w:sz="0" w:space="0" w:color="auto"/>
        <w:right w:val="none" w:sz="0" w:space="0" w:color="auto"/>
      </w:divBdr>
    </w:div>
    <w:div w:id="223569022">
      <w:bodyDiv w:val="1"/>
      <w:marLeft w:val="0"/>
      <w:marRight w:val="0"/>
      <w:marTop w:val="0"/>
      <w:marBottom w:val="0"/>
      <w:divBdr>
        <w:top w:val="none" w:sz="0" w:space="0" w:color="auto"/>
        <w:left w:val="none" w:sz="0" w:space="0" w:color="auto"/>
        <w:bottom w:val="none" w:sz="0" w:space="0" w:color="auto"/>
        <w:right w:val="none" w:sz="0" w:space="0" w:color="auto"/>
      </w:divBdr>
    </w:div>
    <w:div w:id="500047565">
      <w:bodyDiv w:val="1"/>
      <w:marLeft w:val="0"/>
      <w:marRight w:val="0"/>
      <w:marTop w:val="0"/>
      <w:marBottom w:val="0"/>
      <w:divBdr>
        <w:top w:val="none" w:sz="0" w:space="0" w:color="auto"/>
        <w:left w:val="none" w:sz="0" w:space="0" w:color="auto"/>
        <w:bottom w:val="none" w:sz="0" w:space="0" w:color="auto"/>
        <w:right w:val="none" w:sz="0" w:space="0" w:color="auto"/>
      </w:divBdr>
    </w:div>
    <w:div w:id="709574692">
      <w:bodyDiv w:val="1"/>
      <w:marLeft w:val="0"/>
      <w:marRight w:val="0"/>
      <w:marTop w:val="0"/>
      <w:marBottom w:val="0"/>
      <w:divBdr>
        <w:top w:val="none" w:sz="0" w:space="0" w:color="auto"/>
        <w:left w:val="none" w:sz="0" w:space="0" w:color="auto"/>
        <w:bottom w:val="none" w:sz="0" w:space="0" w:color="auto"/>
        <w:right w:val="none" w:sz="0" w:space="0" w:color="auto"/>
      </w:divBdr>
    </w:div>
    <w:div w:id="953487946">
      <w:bodyDiv w:val="1"/>
      <w:marLeft w:val="0"/>
      <w:marRight w:val="0"/>
      <w:marTop w:val="0"/>
      <w:marBottom w:val="0"/>
      <w:divBdr>
        <w:top w:val="none" w:sz="0" w:space="0" w:color="auto"/>
        <w:left w:val="none" w:sz="0" w:space="0" w:color="auto"/>
        <w:bottom w:val="none" w:sz="0" w:space="0" w:color="auto"/>
        <w:right w:val="none" w:sz="0" w:space="0" w:color="auto"/>
      </w:divBdr>
    </w:div>
    <w:div w:id="1221599594">
      <w:bodyDiv w:val="1"/>
      <w:marLeft w:val="0"/>
      <w:marRight w:val="0"/>
      <w:marTop w:val="0"/>
      <w:marBottom w:val="0"/>
      <w:divBdr>
        <w:top w:val="none" w:sz="0" w:space="0" w:color="auto"/>
        <w:left w:val="none" w:sz="0" w:space="0" w:color="auto"/>
        <w:bottom w:val="none" w:sz="0" w:space="0" w:color="auto"/>
        <w:right w:val="none" w:sz="0" w:space="0" w:color="auto"/>
      </w:divBdr>
    </w:div>
    <w:div w:id="1235046452">
      <w:bodyDiv w:val="1"/>
      <w:marLeft w:val="0"/>
      <w:marRight w:val="0"/>
      <w:marTop w:val="0"/>
      <w:marBottom w:val="0"/>
      <w:divBdr>
        <w:top w:val="none" w:sz="0" w:space="0" w:color="auto"/>
        <w:left w:val="none" w:sz="0" w:space="0" w:color="auto"/>
        <w:bottom w:val="none" w:sz="0" w:space="0" w:color="auto"/>
        <w:right w:val="none" w:sz="0" w:space="0" w:color="auto"/>
      </w:divBdr>
    </w:div>
    <w:div w:id="1510019201">
      <w:bodyDiv w:val="1"/>
      <w:marLeft w:val="0"/>
      <w:marRight w:val="0"/>
      <w:marTop w:val="0"/>
      <w:marBottom w:val="0"/>
      <w:divBdr>
        <w:top w:val="none" w:sz="0" w:space="0" w:color="auto"/>
        <w:left w:val="none" w:sz="0" w:space="0" w:color="auto"/>
        <w:bottom w:val="none" w:sz="0" w:space="0" w:color="auto"/>
        <w:right w:val="none" w:sz="0" w:space="0" w:color="auto"/>
      </w:divBdr>
      <w:divsChild>
        <w:div w:id="480537265">
          <w:marLeft w:val="0"/>
          <w:marRight w:val="0"/>
          <w:marTop w:val="0"/>
          <w:marBottom w:val="0"/>
          <w:divBdr>
            <w:top w:val="none" w:sz="0" w:space="0" w:color="auto"/>
            <w:left w:val="none" w:sz="0" w:space="0" w:color="auto"/>
            <w:bottom w:val="none" w:sz="0" w:space="0" w:color="auto"/>
            <w:right w:val="none" w:sz="0" w:space="0" w:color="auto"/>
          </w:divBdr>
          <w:divsChild>
            <w:div w:id="2057583431">
              <w:marLeft w:val="9525"/>
              <w:marRight w:val="0"/>
              <w:marTop w:val="0"/>
              <w:marBottom w:val="0"/>
              <w:divBdr>
                <w:top w:val="none" w:sz="0" w:space="0" w:color="auto"/>
                <w:left w:val="none" w:sz="0" w:space="0" w:color="auto"/>
                <w:bottom w:val="none" w:sz="0" w:space="0" w:color="auto"/>
                <w:right w:val="none" w:sz="0" w:space="0" w:color="auto"/>
              </w:divBdr>
              <w:divsChild>
                <w:div w:id="2145735018">
                  <w:marLeft w:val="0"/>
                  <w:marRight w:val="0"/>
                  <w:marTop w:val="0"/>
                  <w:marBottom w:val="0"/>
                  <w:divBdr>
                    <w:top w:val="none" w:sz="0" w:space="0" w:color="auto"/>
                    <w:left w:val="none" w:sz="0" w:space="0" w:color="auto"/>
                    <w:bottom w:val="none" w:sz="0" w:space="0" w:color="auto"/>
                    <w:right w:val="none" w:sz="0" w:space="0" w:color="auto"/>
                  </w:divBdr>
                  <w:divsChild>
                    <w:div w:id="540897161">
                      <w:marLeft w:val="0"/>
                      <w:marRight w:val="0"/>
                      <w:marTop w:val="0"/>
                      <w:marBottom w:val="0"/>
                      <w:divBdr>
                        <w:top w:val="none" w:sz="0" w:space="0" w:color="auto"/>
                        <w:left w:val="none" w:sz="0" w:space="0" w:color="auto"/>
                        <w:bottom w:val="none" w:sz="0" w:space="0" w:color="auto"/>
                        <w:right w:val="none" w:sz="0" w:space="0" w:color="auto"/>
                      </w:divBdr>
                      <w:divsChild>
                        <w:div w:id="1234318827">
                          <w:marLeft w:val="0"/>
                          <w:marRight w:val="0"/>
                          <w:marTop w:val="300"/>
                          <w:marBottom w:val="0"/>
                          <w:divBdr>
                            <w:top w:val="none" w:sz="0" w:space="0" w:color="auto"/>
                            <w:left w:val="none" w:sz="0" w:space="0" w:color="auto"/>
                            <w:bottom w:val="none" w:sz="0" w:space="0" w:color="auto"/>
                            <w:right w:val="none" w:sz="0" w:space="0" w:color="auto"/>
                          </w:divBdr>
                          <w:divsChild>
                            <w:div w:id="439567336">
                              <w:marLeft w:val="0"/>
                              <w:marRight w:val="0"/>
                              <w:marTop w:val="0"/>
                              <w:marBottom w:val="0"/>
                              <w:divBdr>
                                <w:top w:val="none" w:sz="0" w:space="0" w:color="auto"/>
                                <w:left w:val="single" w:sz="6" w:space="0" w:color="C9C9C9"/>
                                <w:bottom w:val="single" w:sz="6" w:space="8" w:color="C9C9C9"/>
                                <w:right w:val="single" w:sz="6" w:space="0" w:color="C9C9C9"/>
                              </w:divBdr>
                            </w:div>
                          </w:divsChild>
                        </w:div>
                      </w:divsChild>
                    </w:div>
                  </w:divsChild>
                </w:div>
              </w:divsChild>
            </w:div>
          </w:divsChild>
        </w:div>
        <w:div w:id="1697929344">
          <w:marLeft w:val="0"/>
          <w:marRight w:val="0"/>
          <w:marTop w:val="0"/>
          <w:marBottom w:val="0"/>
          <w:divBdr>
            <w:top w:val="none" w:sz="0" w:space="0" w:color="auto"/>
            <w:left w:val="none" w:sz="0" w:space="0" w:color="auto"/>
            <w:bottom w:val="none" w:sz="0" w:space="0" w:color="auto"/>
            <w:right w:val="none" w:sz="0" w:space="0" w:color="auto"/>
          </w:divBdr>
          <w:divsChild>
            <w:div w:id="1938708890">
              <w:marLeft w:val="0"/>
              <w:marRight w:val="0"/>
              <w:marTop w:val="0"/>
              <w:marBottom w:val="0"/>
              <w:divBdr>
                <w:top w:val="none" w:sz="0" w:space="0" w:color="auto"/>
                <w:left w:val="none" w:sz="0" w:space="0" w:color="auto"/>
                <w:bottom w:val="none" w:sz="0" w:space="0" w:color="auto"/>
                <w:right w:val="none" w:sz="0" w:space="0" w:color="auto"/>
              </w:divBdr>
              <w:divsChild>
                <w:div w:id="2027710382">
                  <w:marLeft w:val="0"/>
                  <w:marRight w:val="0"/>
                  <w:marTop w:val="0"/>
                  <w:marBottom w:val="0"/>
                  <w:divBdr>
                    <w:top w:val="none" w:sz="0" w:space="0" w:color="auto"/>
                    <w:left w:val="none" w:sz="0" w:space="0" w:color="auto"/>
                    <w:bottom w:val="none" w:sz="0" w:space="0" w:color="auto"/>
                    <w:right w:val="none" w:sz="0" w:space="0" w:color="auto"/>
                  </w:divBdr>
                  <w:divsChild>
                    <w:div w:id="187377903">
                      <w:marLeft w:val="0"/>
                      <w:marRight w:val="0"/>
                      <w:marTop w:val="0"/>
                      <w:marBottom w:val="0"/>
                      <w:divBdr>
                        <w:top w:val="none" w:sz="0" w:space="0" w:color="auto"/>
                        <w:left w:val="none" w:sz="0" w:space="0" w:color="auto"/>
                        <w:bottom w:val="none" w:sz="0" w:space="0" w:color="auto"/>
                        <w:right w:val="none" w:sz="0" w:space="0" w:color="auto"/>
                      </w:divBdr>
                      <w:divsChild>
                        <w:div w:id="1868978733">
                          <w:marLeft w:val="0"/>
                          <w:marRight w:val="0"/>
                          <w:marTop w:val="0"/>
                          <w:marBottom w:val="0"/>
                          <w:divBdr>
                            <w:top w:val="none" w:sz="0" w:space="0" w:color="auto"/>
                            <w:left w:val="none" w:sz="0" w:space="0" w:color="auto"/>
                            <w:bottom w:val="none" w:sz="0" w:space="0" w:color="auto"/>
                            <w:right w:val="none" w:sz="0" w:space="0" w:color="auto"/>
                          </w:divBdr>
                          <w:divsChild>
                            <w:div w:id="7047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129957">
                  <w:marLeft w:val="0"/>
                  <w:marRight w:val="0"/>
                  <w:marTop w:val="0"/>
                  <w:marBottom w:val="0"/>
                  <w:divBdr>
                    <w:top w:val="none" w:sz="0" w:space="0" w:color="auto"/>
                    <w:left w:val="none" w:sz="0" w:space="0" w:color="auto"/>
                    <w:bottom w:val="none" w:sz="0" w:space="0" w:color="auto"/>
                    <w:right w:val="none" w:sz="0" w:space="0" w:color="auto"/>
                  </w:divBdr>
                </w:div>
              </w:divsChild>
            </w:div>
            <w:div w:id="2059236790">
              <w:marLeft w:val="0"/>
              <w:marRight w:val="0"/>
              <w:marTop w:val="0"/>
              <w:marBottom w:val="0"/>
              <w:divBdr>
                <w:top w:val="none" w:sz="0" w:space="0" w:color="auto"/>
                <w:left w:val="none" w:sz="0" w:space="0" w:color="auto"/>
                <w:bottom w:val="none" w:sz="0" w:space="0" w:color="auto"/>
                <w:right w:val="none" w:sz="0" w:space="0" w:color="auto"/>
              </w:divBdr>
            </w:div>
            <w:div w:id="9338355">
              <w:marLeft w:val="0"/>
              <w:marRight w:val="0"/>
              <w:marTop w:val="0"/>
              <w:marBottom w:val="0"/>
              <w:divBdr>
                <w:top w:val="none" w:sz="0" w:space="0" w:color="auto"/>
                <w:left w:val="none" w:sz="0" w:space="0" w:color="auto"/>
                <w:bottom w:val="none" w:sz="0" w:space="0" w:color="auto"/>
                <w:right w:val="none" w:sz="0" w:space="0" w:color="auto"/>
              </w:divBdr>
            </w:div>
            <w:div w:id="138691781">
              <w:marLeft w:val="0"/>
              <w:marRight w:val="0"/>
              <w:marTop w:val="0"/>
              <w:marBottom w:val="0"/>
              <w:divBdr>
                <w:top w:val="none" w:sz="0" w:space="0" w:color="auto"/>
                <w:left w:val="none" w:sz="0" w:space="0" w:color="auto"/>
                <w:bottom w:val="none" w:sz="0" w:space="0" w:color="auto"/>
                <w:right w:val="none" w:sz="0" w:space="0" w:color="auto"/>
              </w:divBdr>
              <w:divsChild>
                <w:div w:id="413548295">
                  <w:marLeft w:val="0"/>
                  <w:marRight w:val="0"/>
                  <w:marTop w:val="0"/>
                  <w:marBottom w:val="0"/>
                  <w:divBdr>
                    <w:top w:val="none" w:sz="0" w:space="0" w:color="auto"/>
                    <w:left w:val="none" w:sz="0" w:space="0" w:color="auto"/>
                    <w:bottom w:val="none" w:sz="0" w:space="0" w:color="auto"/>
                    <w:right w:val="none" w:sz="0" w:space="0" w:color="auto"/>
                  </w:divBdr>
                  <w:divsChild>
                    <w:div w:id="1612934590">
                      <w:marLeft w:val="0"/>
                      <w:marRight w:val="0"/>
                      <w:marTop w:val="0"/>
                      <w:marBottom w:val="0"/>
                      <w:divBdr>
                        <w:top w:val="none" w:sz="0" w:space="0" w:color="auto"/>
                        <w:left w:val="none" w:sz="0" w:space="0" w:color="auto"/>
                        <w:bottom w:val="none" w:sz="0" w:space="0" w:color="auto"/>
                        <w:right w:val="none" w:sz="0" w:space="0" w:color="auto"/>
                      </w:divBdr>
                      <w:divsChild>
                        <w:div w:id="2086955321">
                          <w:marLeft w:val="0"/>
                          <w:marRight w:val="0"/>
                          <w:marTop w:val="0"/>
                          <w:marBottom w:val="0"/>
                          <w:divBdr>
                            <w:top w:val="none" w:sz="0" w:space="0" w:color="auto"/>
                            <w:left w:val="none" w:sz="0" w:space="0" w:color="auto"/>
                            <w:bottom w:val="none" w:sz="0" w:space="0" w:color="auto"/>
                            <w:right w:val="none" w:sz="0" w:space="0" w:color="auto"/>
                          </w:divBdr>
                        </w:div>
                      </w:divsChild>
                    </w:div>
                    <w:div w:id="69312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3854">
              <w:marLeft w:val="0"/>
              <w:marRight w:val="0"/>
              <w:marTop w:val="0"/>
              <w:marBottom w:val="0"/>
              <w:divBdr>
                <w:top w:val="none" w:sz="0" w:space="0" w:color="auto"/>
                <w:left w:val="none" w:sz="0" w:space="0" w:color="auto"/>
                <w:bottom w:val="none" w:sz="0" w:space="0" w:color="auto"/>
                <w:right w:val="none" w:sz="0" w:space="0" w:color="auto"/>
              </w:divBdr>
              <w:divsChild>
                <w:div w:id="1745449263">
                  <w:marLeft w:val="0"/>
                  <w:marRight w:val="0"/>
                  <w:marTop w:val="450"/>
                  <w:marBottom w:val="600"/>
                  <w:divBdr>
                    <w:top w:val="none" w:sz="0" w:space="0" w:color="auto"/>
                    <w:left w:val="none" w:sz="0" w:space="0" w:color="auto"/>
                    <w:bottom w:val="none" w:sz="0" w:space="0" w:color="auto"/>
                    <w:right w:val="none" w:sz="0" w:space="0" w:color="auto"/>
                  </w:divBdr>
                  <w:divsChild>
                    <w:div w:id="152609827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42533">
              <w:marLeft w:val="0"/>
              <w:marRight w:val="0"/>
              <w:marTop w:val="0"/>
              <w:marBottom w:val="0"/>
              <w:divBdr>
                <w:top w:val="none" w:sz="0" w:space="0" w:color="auto"/>
                <w:left w:val="none" w:sz="0" w:space="0" w:color="auto"/>
                <w:bottom w:val="none" w:sz="0" w:space="0" w:color="auto"/>
                <w:right w:val="none" w:sz="0" w:space="0" w:color="auto"/>
              </w:divBdr>
            </w:div>
            <w:div w:id="1527214968">
              <w:marLeft w:val="0"/>
              <w:marRight w:val="0"/>
              <w:marTop w:val="0"/>
              <w:marBottom w:val="0"/>
              <w:divBdr>
                <w:top w:val="none" w:sz="0" w:space="0" w:color="auto"/>
                <w:left w:val="none" w:sz="0" w:space="0" w:color="auto"/>
                <w:bottom w:val="none" w:sz="0" w:space="0" w:color="auto"/>
                <w:right w:val="none" w:sz="0" w:space="0" w:color="auto"/>
              </w:divBdr>
            </w:div>
            <w:div w:id="1586646680">
              <w:marLeft w:val="0"/>
              <w:marRight w:val="0"/>
              <w:marTop w:val="0"/>
              <w:marBottom w:val="0"/>
              <w:divBdr>
                <w:top w:val="none" w:sz="0" w:space="0" w:color="auto"/>
                <w:left w:val="none" w:sz="0" w:space="0" w:color="auto"/>
                <w:bottom w:val="none" w:sz="0" w:space="0" w:color="auto"/>
                <w:right w:val="none" w:sz="0" w:space="0" w:color="auto"/>
              </w:divBdr>
            </w:div>
            <w:div w:id="735053944">
              <w:marLeft w:val="0"/>
              <w:marRight w:val="0"/>
              <w:marTop w:val="0"/>
              <w:marBottom w:val="0"/>
              <w:divBdr>
                <w:top w:val="none" w:sz="0" w:space="0" w:color="auto"/>
                <w:left w:val="none" w:sz="0" w:space="0" w:color="auto"/>
                <w:bottom w:val="none" w:sz="0" w:space="0" w:color="auto"/>
                <w:right w:val="none" w:sz="0" w:space="0" w:color="auto"/>
              </w:divBdr>
            </w:div>
            <w:div w:id="1013844100">
              <w:marLeft w:val="0"/>
              <w:marRight w:val="0"/>
              <w:marTop w:val="0"/>
              <w:marBottom w:val="0"/>
              <w:divBdr>
                <w:top w:val="none" w:sz="0" w:space="0" w:color="auto"/>
                <w:left w:val="none" w:sz="0" w:space="0" w:color="auto"/>
                <w:bottom w:val="none" w:sz="0" w:space="0" w:color="auto"/>
                <w:right w:val="none" w:sz="0" w:space="0" w:color="auto"/>
              </w:divBdr>
              <w:divsChild>
                <w:div w:id="1595935279">
                  <w:marLeft w:val="0"/>
                  <w:marRight w:val="0"/>
                  <w:marTop w:val="0"/>
                  <w:marBottom w:val="0"/>
                  <w:divBdr>
                    <w:top w:val="none" w:sz="0" w:space="0" w:color="auto"/>
                    <w:left w:val="none" w:sz="0" w:space="0" w:color="auto"/>
                    <w:bottom w:val="none" w:sz="0" w:space="0" w:color="auto"/>
                    <w:right w:val="none" w:sz="0" w:space="0" w:color="auto"/>
                  </w:divBdr>
                  <w:divsChild>
                    <w:div w:id="1078211450">
                      <w:marLeft w:val="0"/>
                      <w:marRight w:val="0"/>
                      <w:marTop w:val="0"/>
                      <w:marBottom w:val="0"/>
                      <w:divBdr>
                        <w:top w:val="none" w:sz="0" w:space="0" w:color="auto"/>
                        <w:left w:val="none" w:sz="0" w:space="0" w:color="auto"/>
                        <w:bottom w:val="none" w:sz="0" w:space="0" w:color="auto"/>
                        <w:right w:val="none" w:sz="0" w:space="0" w:color="auto"/>
                      </w:divBdr>
                      <w:divsChild>
                        <w:div w:id="631254314">
                          <w:marLeft w:val="0"/>
                          <w:marRight w:val="0"/>
                          <w:marTop w:val="0"/>
                          <w:marBottom w:val="0"/>
                          <w:divBdr>
                            <w:top w:val="none" w:sz="0" w:space="0" w:color="auto"/>
                            <w:left w:val="none" w:sz="0" w:space="0" w:color="auto"/>
                            <w:bottom w:val="none" w:sz="0" w:space="0" w:color="auto"/>
                            <w:right w:val="none" w:sz="0" w:space="0" w:color="auto"/>
                          </w:divBdr>
                          <w:divsChild>
                            <w:div w:id="204020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400327">
                  <w:marLeft w:val="0"/>
                  <w:marRight w:val="0"/>
                  <w:marTop w:val="0"/>
                  <w:marBottom w:val="0"/>
                  <w:divBdr>
                    <w:top w:val="none" w:sz="0" w:space="0" w:color="auto"/>
                    <w:left w:val="none" w:sz="0" w:space="0" w:color="auto"/>
                    <w:bottom w:val="none" w:sz="0" w:space="0" w:color="auto"/>
                    <w:right w:val="none" w:sz="0" w:space="0" w:color="auto"/>
                  </w:divBdr>
                </w:div>
              </w:divsChild>
            </w:div>
            <w:div w:id="1138036354">
              <w:marLeft w:val="0"/>
              <w:marRight w:val="0"/>
              <w:marTop w:val="0"/>
              <w:marBottom w:val="0"/>
              <w:divBdr>
                <w:top w:val="none" w:sz="0" w:space="0" w:color="auto"/>
                <w:left w:val="none" w:sz="0" w:space="0" w:color="auto"/>
                <w:bottom w:val="none" w:sz="0" w:space="0" w:color="auto"/>
                <w:right w:val="none" w:sz="0" w:space="0" w:color="auto"/>
              </w:divBdr>
            </w:div>
            <w:div w:id="795753197">
              <w:marLeft w:val="0"/>
              <w:marRight w:val="0"/>
              <w:marTop w:val="0"/>
              <w:marBottom w:val="0"/>
              <w:divBdr>
                <w:top w:val="none" w:sz="0" w:space="0" w:color="auto"/>
                <w:left w:val="none" w:sz="0" w:space="0" w:color="auto"/>
                <w:bottom w:val="none" w:sz="0" w:space="0" w:color="auto"/>
                <w:right w:val="none" w:sz="0" w:space="0" w:color="auto"/>
              </w:divBdr>
            </w:div>
            <w:div w:id="4858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85040">
      <w:bodyDiv w:val="1"/>
      <w:marLeft w:val="0"/>
      <w:marRight w:val="0"/>
      <w:marTop w:val="0"/>
      <w:marBottom w:val="0"/>
      <w:divBdr>
        <w:top w:val="none" w:sz="0" w:space="0" w:color="auto"/>
        <w:left w:val="none" w:sz="0" w:space="0" w:color="auto"/>
        <w:bottom w:val="none" w:sz="0" w:space="0" w:color="auto"/>
        <w:right w:val="none" w:sz="0" w:space="0" w:color="auto"/>
      </w:divBdr>
    </w:div>
    <w:div w:id="1580627988">
      <w:bodyDiv w:val="1"/>
      <w:marLeft w:val="0"/>
      <w:marRight w:val="0"/>
      <w:marTop w:val="0"/>
      <w:marBottom w:val="0"/>
      <w:divBdr>
        <w:top w:val="none" w:sz="0" w:space="0" w:color="auto"/>
        <w:left w:val="none" w:sz="0" w:space="0" w:color="auto"/>
        <w:bottom w:val="none" w:sz="0" w:space="0" w:color="auto"/>
        <w:right w:val="none" w:sz="0" w:space="0" w:color="auto"/>
      </w:divBdr>
      <w:divsChild>
        <w:div w:id="469710300">
          <w:marLeft w:val="0"/>
          <w:marRight w:val="0"/>
          <w:marTop w:val="0"/>
          <w:marBottom w:val="0"/>
          <w:divBdr>
            <w:top w:val="none" w:sz="0" w:space="0" w:color="auto"/>
            <w:left w:val="none" w:sz="0" w:space="0" w:color="auto"/>
            <w:bottom w:val="none" w:sz="0" w:space="0" w:color="auto"/>
            <w:right w:val="none" w:sz="0" w:space="0" w:color="auto"/>
          </w:divBdr>
        </w:div>
        <w:div w:id="1287618165">
          <w:marLeft w:val="0"/>
          <w:marRight w:val="0"/>
          <w:marTop w:val="0"/>
          <w:marBottom w:val="0"/>
          <w:divBdr>
            <w:top w:val="none" w:sz="0" w:space="0" w:color="auto"/>
            <w:left w:val="none" w:sz="0" w:space="0" w:color="auto"/>
            <w:bottom w:val="none" w:sz="0" w:space="0" w:color="auto"/>
            <w:right w:val="none" w:sz="0" w:space="0" w:color="auto"/>
          </w:divBdr>
        </w:div>
        <w:div w:id="2111047563">
          <w:marLeft w:val="0"/>
          <w:marRight w:val="0"/>
          <w:marTop w:val="0"/>
          <w:marBottom w:val="0"/>
          <w:divBdr>
            <w:top w:val="none" w:sz="0" w:space="0" w:color="auto"/>
            <w:left w:val="none" w:sz="0" w:space="0" w:color="auto"/>
            <w:bottom w:val="none" w:sz="0" w:space="0" w:color="auto"/>
            <w:right w:val="none" w:sz="0" w:space="0" w:color="auto"/>
          </w:divBdr>
        </w:div>
      </w:divsChild>
    </w:div>
    <w:div w:id="1647468942">
      <w:bodyDiv w:val="1"/>
      <w:marLeft w:val="0"/>
      <w:marRight w:val="0"/>
      <w:marTop w:val="0"/>
      <w:marBottom w:val="0"/>
      <w:divBdr>
        <w:top w:val="none" w:sz="0" w:space="0" w:color="auto"/>
        <w:left w:val="none" w:sz="0" w:space="0" w:color="auto"/>
        <w:bottom w:val="none" w:sz="0" w:space="0" w:color="auto"/>
        <w:right w:val="none" w:sz="0" w:space="0" w:color="auto"/>
      </w:divBdr>
    </w:div>
    <w:div w:id="1954170799">
      <w:bodyDiv w:val="1"/>
      <w:marLeft w:val="0"/>
      <w:marRight w:val="0"/>
      <w:marTop w:val="0"/>
      <w:marBottom w:val="0"/>
      <w:divBdr>
        <w:top w:val="none" w:sz="0" w:space="0" w:color="auto"/>
        <w:left w:val="none" w:sz="0" w:space="0" w:color="auto"/>
        <w:bottom w:val="none" w:sz="0" w:space="0" w:color="auto"/>
        <w:right w:val="none" w:sz="0" w:space="0" w:color="auto"/>
      </w:divBdr>
    </w:div>
    <w:div w:id="1969585712">
      <w:bodyDiv w:val="1"/>
      <w:marLeft w:val="0"/>
      <w:marRight w:val="0"/>
      <w:marTop w:val="0"/>
      <w:marBottom w:val="0"/>
      <w:divBdr>
        <w:top w:val="none" w:sz="0" w:space="0" w:color="auto"/>
        <w:left w:val="none" w:sz="0" w:space="0" w:color="auto"/>
        <w:bottom w:val="none" w:sz="0" w:space="0" w:color="auto"/>
        <w:right w:val="none" w:sz="0" w:space="0" w:color="auto"/>
      </w:divBdr>
    </w:div>
    <w:div w:id="2080325797">
      <w:bodyDiv w:val="1"/>
      <w:marLeft w:val="0"/>
      <w:marRight w:val="0"/>
      <w:marTop w:val="0"/>
      <w:marBottom w:val="0"/>
      <w:divBdr>
        <w:top w:val="none" w:sz="0" w:space="0" w:color="auto"/>
        <w:left w:val="none" w:sz="0" w:space="0" w:color="auto"/>
        <w:bottom w:val="none" w:sz="0" w:space="0" w:color="auto"/>
        <w:right w:val="none" w:sz="0" w:space="0" w:color="auto"/>
      </w:divBdr>
    </w:div>
    <w:div w:id="2124106435">
      <w:bodyDiv w:val="1"/>
      <w:marLeft w:val="0"/>
      <w:marRight w:val="0"/>
      <w:marTop w:val="0"/>
      <w:marBottom w:val="0"/>
      <w:divBdr>
        <w:top w:val="none" w:sz="0" w:space="0" w:color="auto"/>
        <w:left w:val="none" w:sz="0" w:space="0" w:color="auto"/>
        <w:bottom w:val="none" w:sz="0" w:space="0" w:color="auto"/>
        <w:right w:val="none" w:sz="0" w:space="0" w:color="auto"/>
      </w:divBdr>
    </w:div>
    <w:div w:id="2137336567">
      <w:bodyDiv w:val="1"/>
      <w:marLeft w:val="0"/>
      <w:marRight w:val="0"/>
      <w:marTop w:val="0"/>
      <w:marBottom w:val="0"/>
      <w:divBdr>
        <w:top w:val="none" w:sz="0" w:space="0" w:color="auto"/>
        <w:left w:val="none" w:sz="0" w:space="0" w:color="auto"/>
        <w:bottom w:val="none" w:sz="0" w:space="0" w:color="auto"/>
        <w:right w:val="none" w:sz="0" w:space="0" w:color="auto"/>
      </w:divBdr>
      <w:divsChild>
        <w:div w:id="1854341373">
          <w:marLeft w:val="0"/>
          <w:marRight w:val="0"/>
          <w:marTop w:val="0"/>
          <w:marBottom w:val="0"/>
          <w:divBdr>
            <w:top w:val="none" w:sz="0" w:space="0" w:color="auto"/>
            <w:left w:val="none" w:sz="0" w:space="0" w:color="auto"/>
            <w:bottom w:val="none" w:sz="0" w:space="0" w:color="auto"/>
            <w:right w:val="none" w:sz="0" w:space="0" w:color="auto"/>
          </w:divBdr>
          <w:divsChild>
            <w:div w:id="1384255665">
              <w:marLeft w:val="9525"/>
              <w:marRight w:val="0"/>
              <w:marTop w:val="0"/>
              <w:marBottom w:val="0"/>
              <w:divBdr>
                <w:top w:val="none" w:sz="0" w:space="0" w:color="auto"/>
                <w:left w:val="none" w:sz="0" w:space="0" w:color="auto"/>
                <w:bottom w:val="none" w:sz="0" w:space="0" w:color="auto"/>
                <w:right w:val="none" w:sz="0" w:space="0" w:color="auto"/>
              </w:divBdr>
              <w:divsChild>
                <w:div w:id="2041274967">
                  <w:marLeft w:val="0"/>
                  <w:marRight w:val="0"/>
                  <w:marTop w:val="0"/>
                  <w:marBottom w:val="0"/>
                  <w:divBdr>
                    <w:top w:val="none" w:sz="0" w:space="0" w:color="auto"/>
                    <w:left w:val="none" w:sz="0" w:space="0" w:color="auto"/>
                    <w:bottom w:val="none" w:sz="0" w:space="0" w:color="auto"/>
                    <w:right w:val="none" w:sz="0" w:space="0" w:color="auto"/>
                  </w:divBdr>
                  <w:divsChild>
                    <w:div w:id="589121387">
                      <w:marLeft w:val="0"/>
                      <w:marRight w:val="0"/>
                      <w:marTop w:val="0"/>
                      <w:marBottom w:val="0"/>
                      <w:divBdr>
                        <w:top w:val="none" w:sz="0" w:space="0" w:color="auto"/>
                        <w:left w:val="none" w:sz="0" w:space="0" w:color="auto"/>
                        <w:bottom w:val="none" w:sz="0" w:space="0" w:color="auto"/>
                        <w:right w:val="none" w:sz="0" w:space="0" w:color="auto"/>
                      </w:divBdr>
                      <w:divsChild>
                        <w:div w:id="1751657286">
                          <w:marLeft w:val="0"/>
                          <w:marRight w:val="0"/>
                          <w:marTop w:val="300"/>
                          <w:marBottom w:val="0"/>
                          <w:divBdr>
                            <w:top w:val="none" w:sz="0" w:space="0" w:color="auto"/>
                            <w:left w:val="none" w:sz="0" w:space="0" w:color="auto"/>
                            <w:bottom w:val="none" w:sz="0" w:space="0" w:color="auto"/>
                            <w:right w:val="none" w:sz="0" w:space="0" w:color="auto"/>
                          </w:divBdr>
                          <w:divsChild>
                            <w:div w:id="841507579">
                              <w:marLeft w:val="0"/>
                              <w:marRight w:val="0"/>
                              <w:marTop w:val="0"/>
                              <w:marBottom w:val="0"/>
                              <w:divBdr>
                                <w:top w:val="none" w:sz="0" w:space="0" w:color="auto"/>
                                <w:left w:val="single" w:sz="6" w:space="0" w:color="C9C9C9"/>
                                <w:bottom w:val="single" w:sz="6" w:space="8" w:color="C9C9C9"/>
                                <w:right w:val="single" w:sz="6" w:space="0" w:color="C9C9C9"/>
                              </w:divBdr>
                            </w:div>
                          </w:divsChild>
                        </w:div>
                      </w:divsChild>
                    </w:div>
                  </w:divsChild>
                </w:div>
              </w:divsChild>
            </w:div>
          </w:divsChild>
        </w:div>
        <w:div w:id="782190857">
          <w:marLeft w:val="0"/>
          <w:marRight w:val="0"/>
          <w:marTop w:val="0"/>
          <w:marBottom w:val="0"/>
          <w:divBdr>
            <w:top w:val="none" w:sz="0" w:space="0" w:color="auto"/>
            <w:left w:val="none" w:sz="0" w:space="0" w:color="auto"/>
            <w:bottom w:val="none" w:sz="0" w:space="0" w:color="auto"/>
            <w:right w:val="none" w:sz="0" w:space="0" w:color="auto"/>
          </w:divBdr>
          <w:divsChild>
            <w:div w:id="1763838680">
              <w:marLeft w:val="0"/>
              <w:marRight w:val="0"/>
              <w:marTop w:val="0"/>
              <w:marBottom w:val="0"/>
              <w:divBdr>
                <w:top w:val="none" w:sz="0" w:space="0" w:color="auto"/>
                <w:left w:val="none" w:sz="0" w:space="0" w:color="auto"/>
                <w:bottom w:val="none" w:sz="0" w:space="0" w:color="auto"/>
                <w:right w:val="none" w:sz="0" w:space="0" w:color="auto"/>
              </w:divBdr>
              <w:divsChild>
                <w:div w:id="1362166542">
                  <w:marLeft w:val="0"/>
                  <w:marRight w:val="0"/>
                  <w:marTop w:val="0"/>
                  <w:marBottom w:val="0"/>
                  <w:divBdr>
                    <w:top w:val="none" w:sz="0" w:space="0" w:color="auto"/>
                    <w:left w:val="none" w:sz="0" w:space="0" w:color="auto"/>
                    <w:bottom w:val="none" w:sz="0" w:space="0" w:color="auto"/>
                    <w:right w:val="none" w:sz="0" w:space="0" w:color="auto"/>
                  </w:divBdr>
                  <w:divsChild>
                    <w:div w:id="223836908">
                      <w:marLeft w:val="0"/>
                      <w:marRight w:val="0"/>
                      <w:marTop w:val="0"/>
                      <w:marBottom w:val="0"/>
                      <w:divBdr>
                        <w:top w:val="none" w:sz="0" w:space="0" w:color="auto"/>
                        <w:left w:val="none" w:sz="0" w:space="0" w:color="auto"/>
                        <w:bottom w:val="none" w:sz="0" w:space="0" w:color="auto"/>
                        <w:right w:val="none" w:sz="0" w:space="0" w:color="auto"/>
                      </w:divBdr>
                      <w:divsChild>
                        <w:div w:id="1901818004">
                          <w:marLeft w:val="0"/>
                          <w:marRight w:val="0"/>
                          <w:marTop w:val="0"/>
                          <w:marBottom w:val="0"/>
                          <w:divBdr>
                            <w:top w:val="none" w:sz="0" w:space="0" w:color="auto"/>
                            <w:left w:val="none" w:sz="0" w:space="0" w:color="auto"/>
                            <w:bottom w:val="none" w:sz="0" w:space="0" w:color="auto"/>
                            <w:right w:val="none" w:sz="0" w:space="0" w:color="auto"/>
                          </w:divBdr>
                          <w:divsChild>
                            <w:div w:id="452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669222">
                  <w:marLeft w:val="0"/>
                  <w:marRight w:val="0"/>
                  <w:marTop w:val="0"/>
                  <w:marBottom w:val="0"/>
                  <w:divBdr>
                    <w:top w:val="none" w:sz="0" w:space="0" w:color="auto"/>
                    <w:left w:val="none" w:sz="0" w:space="0" w:color="auto"/>
                    <w:bottom w:val="none" w:sz="0" w:space="0" w:color="auto"/>
                    <w:right w:val="none" w:sz="0" w:space="0" w:color="auto"/>
                  </w:divBdr>
                </w:div>
              </w:divsChild>
            </w:div>
            <w:div w:id="214779751">
              <w:marLeft w:val="0"/>
              <w:marRight w:val="0"/>
              <w:marTop w:val="0"/>
              <w:marBottom w:val="0"/>
              <w:divBdr>
                <w:top w:val="none" w:sz="0" w:space="0" w:color="auto"/>
                <w:left w:val="none" w:sz="0" w:space="0" w:color="auto"/>
                <w:bottom w:val="none" w:sz="0" w:space="0" w:color="auto"/>
                <w:right w:val="none" w:sz="0" w:space="0" w:color="auto"/>
              </w:divBdr>
            </w:div>
            <w:div w:id="1651977361">
              <w:marLeft w:val="0"/>
              <w:marRight w:val="0"/>
              <w:marTop w:val="0"/>
              <w:marBottom w:val="0"/>
              <w:divBdr>
                <w:top w:val="none" w:sz="0" w:space="0" w:color="auto"/>
                <w:left w:val="none" w:sz="0" w:space="0" w:color="auto"/>
                <w:bottom w:val="none" w:sz="0" w:space="0" w:color="auto"/>
                <w:right w:val="none" w:sz="0" w:space="0" w:color="auto"/>
              </w:divBdr>
            </w:div>
            <w:div w:id="1024209537">
              <w:marLeft w:val="0"/>
              <w:marRight w:val="0"/>
              <w:marTop w:val="0"/>
              <w:marBottom w:val="0"/>
              <w:divBdr>
                <w:top w:val="none" w:sz="0" w:space="0" w:color="auto"/>
                <w:left w:val="none" w:sz="0" w:space="0" w:color="auto"/>
                <w:bottom w:val="none" w:sz="0" w:space="0" w:color="auto"/>
                <w:right w:val="none" w:sz="0" w:space="0" w:color="auto"/>
              </w:divBdr>
              <w:divsChild>
                <w:div w:id="1941452385">
                  <w:marLeft w:val="0"/>
                  <w:marRight w:val="0"/>
                  <w:marTop w:val="0"/>
                  <w:marBottom w:val="0"/>
                  <w:divBdr>
                    <w:top w:val="none" w:sz="0" w:space="0" w:color="auto"/>
                    <w:left w:val="none" w:sz="0" w:space="0" w:color="auto"/>
                    <w:bottom w:val="none" w:sz="0" w:space="0" w:color="auto"/>
                    <w:right w:val="none" w:sz="0" w:space="0" w:color="auto"/>
                  </w:divBdr>
                  <w:divsChild>
                    <w:div w:id="1627858698">
                      <w:marLeft w:val="0"/>
                      <w:marRight w:val="0"/>
                      <w:marTop w:val="0"/>
                      <w:marBottom w:val="0"/>
                      <w:divBdr>
                        <w:top w:val="none" w:sz="0" w:space="0" w:color="auto"/>
                        <w:left w:val="none" w:sz="0" w:space="0" w:color="auto"/>
                        <w:bottom w:val="none" w:sz="0" w:space="0" w:color="auto"/>
                        <w:right w:val="none" w:sz="0" w:space="0" w:color="auto"/>
                      </w:divBdr>
                      <w:divsChild>
                        <w:div w:id="1167743925">
                          <w:marLeft w:val="0"/>
                          <w:marRight w:val="0"/>
                          <w:marTop w:val="0"/>
                          <w:marBottom w:val="0"/>
                          <w:divBdr>
                            <w:top w:val="none" w:sz="0" w:space="0" w:color="auto"/>
                            <w:left w:val="none" w:sz="0" w:space="0" w:color="auto"/>
                            <w:bottom w:val="none" w:sz="0" w:space="0" w:color="auto"/>
                            <w:right w:val="none" w:sz="0" w:space="0" w:color="auto"/>
                          </w:divBdr>
                        </w:div>
                      </w:divsChild>
                    </w:div>
                    <w:div w:id="12213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2707">
              <w:marLeft w:val="0"/>
              <w:marRight w:val="0"/>
              <w:marTop w:val="0"/>
              <w:marBottom w:val="0"/>
              <w:divBdr>
                <w:top w:val="none" w:sz="0" w:space="0" w:color="auto"/>
                <w:left w:val="none" w:sz="0" w:space="0" w:color="auto"/>
                <w:bottom w:val="none" w:sz="0" w:space="0" w:color="auto"/>
                <w:right w:val="none" w:sz="0" w:space="0" w:color="auto"/>
              </w:divBdr>
              <w:divsChild>
                <w:div w:id="1778207576">
                  <w:marLeft w:val="0"/>
                  <w:marRight w:val="0"/>
                  <w:marTop w:val="450"/>
                  <w:marBottom w:val="600"/>
                  <w:divBdr>
                    <w:top w:val="none" w:sz="0" w:space="0" w:color="auto"/>
                    <w:left w:val="none" w:sz="0" w:space="0" w:color="auto"/>
                    <w:bottom w:val="none" w:sz="0" w:space="0" w:color="auto"/>
                    <w:right w:val="none" w:sz="0" w:space="0" w:color="auto"/>
                  </w:divBdr>
                  <w:divsChild>
                    <w:div w:id="3476794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67638">
              <w:marLeft w:val="0"/>
              <w:marRight w:val="0"/>
              <w:marTop w:val="0"/>
              <w:marBottom w:val="0"/>
              <w:divBdr>
                <w:top w:val="none" w:sz="0" w:space="0" w:color="auto"/>
                <w:left w:val="none" w:sz="0" w:space="0" w:color="auto"/>
                <w:bottom w:val="none" w:sz="0" w:space="0" w:color="auto"/>
                <w:right w:val="none" w:sz="0" w:space="0" w:color="auto"/>
              </w:divBdr>
            </w:div>
            <w:div w:id="1174144409">
              <w:marLeft w:val="0"/>
              <w:marRight w:val="0"/>
              <w:marTop w:val="0"/>
              <w:marBottom w:val="0"/>
              <w:divBdr>
                <w:top w:val="none" w:sz="0" w:space="0" w:color="auto"/>
                <w:left w:val="none" w:sz="0" w:space="0" w:color="auto"/>
                <w:bottom w:val="none" w:sz="0" w:space="0" w:color="auto"/>
                <w:right w:val="none" w:sz="0" w:space="0" w:color="auto"/>
              </w:divBdr>
            </w:div>
            <w:div w:id="1144808854">
              <w:marLeft w:val="0"/>
              <w:marRight w:val="0"/>
              <w:marTop w:val="0"/>
              <w:marBottom w:val="0"/>
              <w:divBdr>
                <w:top w:val="none" w:sz="0" w:space="0" w:color="auto"/>
                <w:left w:val="none" w:sz="0" w:space="0" w:color="auto"/>
                <w:bottom w:val="none" w:sz="0" w:space="0" w:color="auto"/>
                <w:right w:val="none" w:sz="0" w:space="0" w:color="auto"/>
              </w:divBdr>
            </w:div>
            <w:div w:id="1506633612">
              <w:marLeft w:val="0"/>
              <w:marRight w:val="0"/>
              <w:marTop w:val="0"/>
              <w:marBottom w:val="0"/>
              <w:divBdr>
                <w:top w:val="none" w:sz="0" w:space="0" w:color="auto"/>
                <w:left w:val="none" w:sz="0" w:space="0" w:color="auto"/>
                <w:bottom w:val="none" w:sz="0" w:space="0" w:color="auto"/>
                <w:right w:val="none" w:sz="0" w:space="0" w:color="auto"/>
              </w:divBdr>
            </w:div>
            <w:div w:id="1640377751">
              <w:marLeft w:val="0"/>
              <w:marRight w:val="0"/>
              <w:marTop w:val="0"/>
              <w:marBottom w:val="0"/>
              <w:divBdr>
                <w:top w:val="none" w:sz="0" w:space="0" w:color="auto"/>
                <w:left w:val="none" w:sz="0" w:space="0" w:color="auto"/>
                <w:bottom w:val="none" w:sz="0" w:space="0" w:color="auto"/>
                <w:right w:val="none" w:sz="0" w:space="0" w:color="auto"/>
              </w:divBdr>
              <w:divsChild>
                <w:div w:id="307519578">
                  <w:marLeft w:val="0"/>
                  <w:marRight w:val="0"/>
                  <w:marTop w:val="0"/>
                  <w:marBottom w:val="0"/>
                  <w:divBdr>
                    <w:top w:val="none" w:sz="0" w:space="0" w:color="auto"/>
                    <w:left w:val="none" w:sz="0" w:space="0" w:color="auto"/>
                    <w:bottom w:val="none" w:sz="0" w:space="0" w:color="auto"/>
                    <w:right w:val="none" w:sz="0" w:space="0" w:color="auto"/>
                  </w:divBdr>
                  <w:divsChild>
                    <w:div w:id="1060206534">
                      <w:marLeft w:val="0"/>
                      <w:marRight w:val="0"/>
                      <w:marTop w:val="0"/>
                      <w:marBottom w:val="0"/>
                      <w:divBdr>
                        <w:top w:val="none" w:sz="0" w:space="0" w:color="auto"/>
                        <w:left w:val="none" w:sz="0" w:space="0" w:color="auto"/>
                        <w:bottom w:val="none" w:sz="0" w:space="0" w:color="auto"/>
                        <w:right w:val="none" w:sz="0" w:space="0" w:color="auto"/>
                      </w:divBdr>
                      <w:divsChild>
                        <w:div w:id="1199244817">
                          <w:marLeft w:val="0"/>
                          <w:marRight w:val="0"/>
                          <w:marTop w:val="0"/>
                          <w:marBottom w:val="0"/>
                          <w:divBdr>
                            <w:top w:val="none" w:sz="0" w:space="0" w:color="auto"/>
                            <w:left w:val="none" w:sz="0" w:space="0" w:color="auto"/>
                            <w:bottom w:val="none" w:sz="0" w:space="0" w:color="auto"/>
                            <w:right w:val="none" w:sz="0" w:space="0" w:color="auto"/>
                          </w:divBdr>
                          <w:divsChild>
                            <w:div w:id="25370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66631">
                  <w:marLeft w:val="0"/>
                  <w:marRight w:val="0"/>
                  <w:marTop w:val="0"/>
                  <w:marBottom w:val="0"/>
                  <w:divBdr>
                    <w:top w:val="none" w:sz="0" w:space="0" w:color="auto"/>
                    <w:left w:val="none" w:sz="0" w:space="0" w:color="auto"/>
                    <w:bottom w:val="none" w:sz="0" w:space="0" w:color="auto"/>
                    <w:right w:val="none" w:sz="0" w:space="0" w:color="auto"/>
                  </w:divBdr>
                </w:div>
              </w:divsChild>
            </w:div>
            <w:div w:id="2906406">
              <w:marLeft w:val="0"/>
              <w:marRight w:val="0"/>
              <w:marTop w:val="0"/>
              <w:marBottom w:val="0"/>
              <w:divBdr>
                <w:top w:val="none" w:sz="0" w:space="0" w:color="auto"/>
                <w:left w:val="none" w:sz="0" w:space="0" w:color="auto"/>
                <w:bottom w:val="none" w:sz="0" w:space="0" w:color="auto"/>
                <w:right w:val="none" w:sz="0" w:space="0" w:color="auto"/>
              </w:divBdr>
            </w:div>
            <w:div w:id="475492426">
              <w:marLeft w:val="0"/>
              <w:marRight w:val="0"/>
              <w:marTop w:val="0"/>
              <w:marBottom w:val="0"/>
              <w:divBdr>
                <w:top w:val="none" w:sz="0" w:space="0" w:color="auto"/>
                <w:left w:val="none" w:sz="0" w:space="0" w:color="auto"/>
                <w:bottom w:val="none" w:sz="0" w:space="0" w:color="auto"/>
                <w:right w:val="none" w:sz="0" w:space="0" w:color="auto"/>
              </w:divBdr>
            </w:div>
            <w:div w:id="1949501259">
              <w:marLeft w:val="0"/>
              <w:marRight w:val="0"/>
              <w:marTop w:val="0"/>
              <w:marBottom w:val="0"/>
              <w:divBdr>
                <w:top w:val="none" w:sz="0" w:space="0" w:color="auto"/>
                <w:left w:val="none" w:sz="0" w:space="0" w:color="auto"/>
                <w:bottom w:val="none" w:sz="0" w:space="0" w:color="auto"/>
                <w:right w:val="none" w:sz="0" w:space="0" w:color="auto"/>
              </w:divBdr>
            </w:div>
            <w:div w:id="868643069">
              <w:marLeft w:val="0"/>
              <w:marRight w:val="0"/>
              <w:marTop w:val="0"/>
              <w:marBottom w:val="0"/>
              <w:divBdr>
                <w:top w:val="none" w:sz="0" w:space="0" w:color="auto"/>
                <w:left w:val="none" w:sz="0" w:space="0" w:color="auto"/>
                <w:bottom w:val="none" w:sz="0" w:space="0" w:color="auto"/>
                <w:right w:val="none" w:sz="0" w:space="0" w:color="auto"/>
              </w:divBdr>
              <w:divsChild>
                <w:div w:id="182935720">
                  <w:marLeft w:val="0"/>
                  <w:marRight w:val="0"/>
                  <w:marTop w:val="450"/>
                  <w:marBottom w:val="600"/>
                  <w:divBdr>
                    <w:top w:val="none" w:sz="0" w:space="0" w:color="auto"/>
                    <w:left w:val="none" w:sz="0" w:space="0" w:color="auto"/>
                    <w:bottom w:val="none" w:sz="0" w:space="0" w:color="auto"/>
                    <w:right w:val="none" w:sz="0" w:space="0" w:color="auto"/>
                  </w:divBdr>
                  <w:divsChild>
                    <w:div w:id="110403852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75507">
              <w:marLeft w:val="0"/>
              <w:marRight w:val="0"/>
              <w:marTop w:val="0"/>
              <w:marBottom w:val="0"/>
              <w:divBdr>
                <w:top w:val="none" w:sz="0" w:space="0" w:color="auto"/>
                <w:left w:val="none" w:sz="0" w:space="0" w:color="auto"/>
                <w:bottom w:val="none" w:sz="0" w:space="0" w:color="auto"/>
                <w:right w:val="none" w:sz="0" w:space="0" w:color="auto"/>
              </w:divBdr>
            </w:div>
            <w:div w:id="1901205161">
              <w:marLeft w:val="0"/>
              <w:marRight w:val="0"/>
              <w:marTop w:val="0"/>
              <w:marBottom w:val="0"/>
              <w:divBdr>
                <w:top w:val="none" w:sz="0" w:space="0" w:color="auto"/>
                <w:left w:val="none" w:sz="0" w:space="0" w:color="auto"/>
                <w:bottom w:val="none" w:sz="0" w:space="0" w:color="auto"/>
                <w:right w:val="none" w:sz="0" w:space="0" w:color="auto"/>
              </w:divBdr>
            </w:div>
            <w:div w:id="1490752779">
              <w:marLeft w:val="0"/>
              <w:marRight w:val="0"/>
              <w:marTop w:val="0"/>
              <w:marBottom w:val="0"/>
              <w:divBdr>
                <w:top w:val="none" w:sz="0" w:space="0" w:color="auto"/>
                <w:left w:val="none" w:sz="0" w:space="0" w:color="auto"/>
                <w:bottom w:val="none" w:sz="0" w:space="0" w:color="auto"/>
                <w:right w:val="none" w:sz="0" w:space="0" w:color="auto"/>
              </w:divBdr>
            </w:div>
            <w:div w:id="1516385514">
              <w:marLeft w:val="0"/>
              <w:marRight w:val="0"/>
              <w:marTop w:val="0"/>
              <w:marBottom w:val="0"/>
              <w:divBdr>
                <w:top w:val="none" w:sz="0" w:space="0" w:color="auto"/>
                <w:left w:val="none" w:sz="0" w:space="0" w:color="auto"/>
                <w:bottom w:val="none" w:sz="0" w:space="0" w:color="auto"/>
                <w:right w:val="none" w:sz="0" w:space="0" w:color="auto"/>
              </w:divBdr>
            </w:div>
            <w:div w:id="98527174">
              <w:marLeft w:val="0"/>
              <w:marRight w:val="0"/>
              <w:marTop w:val="0"/>
              <w:marBottom w:val="0"/>
              <w:divBdr>
                <w:top w:val="none" w:sz="0" w:space="0" w:color="auto"/>
                <w:left w:val="none" w:sz="0" w:space="0" w:color="auto"/>
                <w:bottom w:val="none" w:sz="0" w:space="0" w:color="auto"/>
                <w:right w:val="none" w:sz="0" w:space="0" w:color="auto"/>
              </w:divBdr>
            </w:div>
            <w:div w:id="1003779307">
              <w:marLeft w:val="0"/>
              <w:marRight w:val="0"/>
              <w:marTop w:val="0"/>
              <w:marBottom w:val="0"/>
              <w:divBdr>
                <w:top w:val="none" w:sz="0" w:space="0" w:color="auto"/>
                <w:left w:val="none" w:sz="0" w:space="0" w:color="auto"/>
                <w:bottom w:val="none" w:sz="0" w:space="0" w:color="auto"/>
                <w:right w:val="none" w:sz="0" w:space="0" w:color="auto"/>
              </w:divBdr>
            </w:div>
            <w:div w:id="11325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endnotes" Target="endnotes.xml"/><Relationship Id="rId11" Type="http://schemas.openxmlformats.org/officeDocument/2006/relationships/hyperlink" Target="https://www.ncbi.nlm.nih.gov/pmc/articles/PMC5007135/" TargetMode="External"/><Relationship Id="rId12" Type="http://schemas.openxmlformats.org/officeDocument/2006/relationships/hyperlink" Target="https://www.ncbi.nlm.nih.gov/pmc/articles/PMC5007135/" TargetMode="External"/><Relationship Id="rId13" Type="http://schemas.openxmlformats.org/officeDocument/2006/relationships/hyperlink" Target="https://www.ncbi.nlm.nih.gov/pmc/articles/PMC5007135/" TargetMode="External"/><Relationship Id="rId14" Type="http://schemas.openxmlformats.org/officeDocument/2006/relationships/hyperlink" Target="https://www.ncbi.nlm.nih.gov/pmc/articles/PMC5007135/" TargetMode="External"/><Relationship Id="rId15" Type="http://schemas.openxmlformats.org/officeDocument/2006/relationships/hyperlink" Target="https://www.ncbi.nlm.nih.gov/pmc/articles/PMC1255760/" TargetMode="External"/><Relationship Id="rId16" Type="http://schemas.openxmlformats.org/officeDocument/2006/relationships/hyperlink" Target="https://www.ncbi.nlm.nih.gov/pmc/articles/PMC1255760/" TargetMode="External"/><Relationship Id="rId17" Type="http://schemas.openxmlformats.org/officeDocument/2006/relationships/hyperlink" Target="https://www.ncbi.nlm.nih.gov/pmc/articles/PMC1255760/" TargetMode="External"/><Relationship Id="rId18" Type="http://schemas.openxmlformats.org/officeDocument/2006/relationships/hyperlink" Target="https://www.ncbi.nlm.nih.gov/pmc/articles/PMC1255760/" TargetMode="External"/><Relationship Id="rId19" Type="http://schemas.openxmlformats.org/officeDocument/2006/relationships/hyperlink" Target="http://www.reuters.com/article/us-reutersmagazine-davos-flu-economy-idUSBRE90K0F820130121" TargetMode="External"/><Relationship Id="rId60" Type="http://schemas.openxmlformats.org/officeDocument/2006/relationships/hyperlink" Target="http://en.wikipedia.org/wiki/United_States_presidential_election,_2012" TargetMode="External"/><Relationship Id="rId61" Type="http://schemas.openxmlformats.org/officeDocument/2006/relationships/hyperlink" Target="http://www.realclearscience.com/lists/top_junk_science_of_2013/portland_water_fluoridation.html" TargetMode="External"/><Relationship Id="rId62" Type="http://schemas.openxmlformats.org/officeDocument/2006/relationships/hyperlink" Target="http://www.washingtontimes.com/topics/senate-health-committee/" TargetMode="External"/><Relationship Id="rId63" Type="http://schemas.openxmlformats.org/officeDocument/2006/relationships/hyperlink" Target="http://www.sciencedirect.com/science/article/pii/S0264410X14015424" TargetMode="External"/><Relationship Id="rId64" Type="http://schemas.openxmlformats.org/officeDocument/2006/relationships/hyperlink" Target="http://journals.plos.org/plosone/article?id=10.1371/journal.pone.0156118" TargetMode="External"/><Relationship Id="rId65" Type="http://schemas.openxmlformats.org/officeDocument/2006/relationships/hyperlink" Target="http://journals.plos.org/plosone/article?id=10.1371/journal.pone.0156118" TargetMode="External"/><Relationship Id="rId66" Type="http://schemas.openxmlformats.org/officeDocument/2006/relationships/hyperlink" Target="http://journals.plos.org/plosone/article?id=10.1371/journal.pone.0156118" TargetMode="External"/><Relationship Id="rId67" Type="http://schemas.openxmlformats.org/officeDocument/2006/relationships/hyperlink" Target="http://journals.plos.org/plosone/article?id=10.1371/journal.pone.0156118" TargetMode="External"/><Relationship Id="rId68" Type="http://schemas.openxmlformats.org/officeDocument/2006/relationships/hyperlink" Target="http://journals.plos.org/plosone/article?id=10.1371/journal.pone.0156118" TargetMode="External"/><Relationship Id="rId69" Type="http://schemas.openxmlformats.org/officeDocument/2006/relationships/hyperlink" Target="http://journals.plos.org/plosone/article?id=10.1371/journal.pone.0156118" TargetMode="External"/><Relationship Id="rId120" Type="http://schemas.openxmlformats.org/officeDocument/2006/relationships/hyperlink" Target="http://journals.plos.org/plosone/article?id=10.1371/journal.pone.0156118" TargetMode="External"/><Relationship Id="rId121" Type="http://schemas.openxmlformats.org/officeDocument/2006/relationships/hyperlink" Target="http://journals.plos.org/plosone/article?id=10.1371/journal.pone.0156118" TargetMode="External"/><Relationship Id="rId122" Type="http://schemas.openxmlformats.org/officeDocument/2006/relationships/hyperlink" Target="http://journals.plos.org/plosone/article?id=10.1371/journal.pone.0156118" TargetMode="External"/><Relationship Id="rId123" Type="http://schemas.openxmlformats.org/officeDocument/2006/relationships/hyperlink" Target="http://health.nytimes.com/health/guides/specialtopic/immunizations-general-overview/overview.html?inline=nyt-classifier" TargetMode="External"/><Relationship Id="rId124" Type="http://schemas.openxmlformats.org/officeDocument/2006/relationships/hyperlink" Target="http://health.nytimes.com/health/guides/specialtopic/immunizations-general-overview/overview.html?inline=nyt-classifier" TargetMode="External"/><Relationship Id="rId125" Type="http://schemas.openxmlformats.org/officeDocument/2006/relationships/hyperlink" Target="http://health.nytimes.com/health/guides/disease/measles/overview.html?inline=nyt-classifier" TargetMode="External"/><Relationship Id="rId126" Type="http://schemas.openxmlformats.org/officeDocument/2006/relationships/hyperlink" Target="http://health.nytimes.com/health/guides/disease/pertussis/overview.html?inline=nyt-classifier" TargetMode="External"/><Relationship Id="rId127" Type="http://schemas.openxmlformats.org/officeDocument/2006/relationships/hyperlink" Target="http://health.nytimes.com/health/guides/specialtopic/travelers-guide-to-avoiding-infectious-diseases/overview.html?inline=nyt-classifier" TargetMode="External"/><Relationship Id="rId128" Type="http://schemas.openxmlformats.org/officeDocument/2006/relationships/hyperlink" Target="http://www.nature.com/news/activists-sound-alarm-on-tiered-drug-prices-1.15265?referral=true" TargetMode="External"/><Relationship Id="rId129" Type="http://schemas.openxmlformats.org/officeDocument/2006/relationships/hyperlink" Target="http://www.nature.com/uidfinder/10.1038/508295a" TargetMode="External"/><Relationship Id="rId40" Type="http://schemas.openxmlformats.org/officeDocument/2006/relationships/hyperlink" Target="http://www.pbs.org/newshour/rundown/quarantines-rarely-used-effectiveness-questioned/" TargetMode="External"/><Relationship Id="rId41" Type="http://schemas.openxmlformats.org/officeDocument/2006/relationships/hyperlink" Target="http://www.cnas.org/files/documents/publications/DanzigBleekKleinfeld_Bioterror_June07.pdf" TargetMode="External"/><Relationship Id="rId42" Type="http://schemas.openxmlformats.org/officeDocument/2006/relationships/hyperlink" Target="http://thesimonscenter.org/wp-content/uploads/2017/05/IAJ-8-2-2017-pg25-33.pdf" TargetMode="External"/><Relationship Id="rId90" Type="http://schemas.openxmlformats.org/officeDocument/2006/relationships/hyperlink" Target="http://health.nytimes.com/health/guides/disease/measles/overview.html?inline=nyt-classifier" TargetMode="External"/><Relationship Id="rId91" Type="http://schemas.openxmlformats.org/officeDocument/2006/relationships/hyperlink" Target="http://health.nytimes.com/health/guides/disease/pertussis/overview.html?inline=nyt-classifier" TargetMode="External"/><Relationship Id="rId92" Type="http://schemas.openxmlformats.org/officeDocument/2006/relationships/hyperlink" Target="http://health.nytimes.com/health/guides/specialtopic/travelers-guide-to-avoiding-infectious-diseases/overview.html?inline=nyt-classifier" TargetMode="External"/><Relationship Id="rId93" Type="http://schemas.openxmlformats.org/officeDocument/2006/relationships/hyperlink" Target="https://imgur.com/gallery/8M7q8" TargetMode="External"/><Relationship Id="rId94" Type="http://schemas.openxmlformats.org/officeDocument/2006/relationships/hyperlink" Target="https://www.ncbi.nlm.nih.gov/books/n/nap11917/ch4/" TargetMode="External"/><Relationship Id="rId95" Type="http://schemas.openxmlformats.org/officeDocument/2006/relationships/hyperlink" Target="https://www.ncbi.nlm.nih.gov/books/NBK54157/" TargetMode="External"/><Relationship Id="rId96" Type="http://schemas.openxmlformats.org/officeDocument/2006/relationships/hyperlink" Target="https://www.ncbi.nlm.nih.gov/books/n/nap11917/nap11917.app2/def-item/acronyms.gl1-d9/" TargetMode="External"/><Relationship Id="rId101" Type="http://schemas.openxmlformats.org/officeDocument/2006/relationships/hyperlink" Target="http://journals.plos.org/plosone/article?id=10.1371/journal.pone.0156118" TargetMode="External"/><Relationship Id="rId102" Type="http://schemas.openxmlformats.org/officeDocument/2006/relationships/hyperlink" Target="http://journals.plos.org/plosone/article?id=10.1371/journal.pone.0156118" TargetMode="External"/><Relationship Id="rId103" Type="http://schemas.openxmlformats.org/officeDocument/2006/relationships/hyperlink" Target="http://journals.plos.org/plosone/article?id=10.1371/journal.pone.0156118" TargetMode="External"/><Relationship Id="rId104" Type="http://schemas.openxmlformats.org/officeDocument/2006/relationships/hyperlink" Target="http://journals.plos.org/plosone/article?id=10.1371/journal.pone.0156118" TargetMode="External"/><Relationship Id="rId105" Type="http://schemas.openxmlformats.org/officeDocument/2006/relationships/hyperlink" Target="http://journals.plos.org/plosone/article?id=10.1371/journal.pone.0156118" TargetMode="External"/><Relationship Id="rId106" Type="http://schemas.openxmlformats.org/officeDocument/2006/relationships/hyperlink" Target="http://journals.plos.org/plosone/article?id=10.1371/journal.pone.0156118" TargetMode="External"/><Relationship Id="rId107" Type="http://schemas.openxmlformats.org/officeDocument/2006/relationships/hyperlink" Target="http://journals.plos.org/plosone/article?id=10.1371/journal.pone.0156118" TargetMode="External"/><Relationship Id="rId108" Type="http://schemas.openxmlformats.org/officeDocument/2006/relationships/hyperlink" Target="http://journals.plos.org/plosone/article?id=10.1371/journal.pone.0156118" TargetMode="External"/><Relationship Id="rId109" Type="http://schemas.openxmlformats.org/officeDocument/2006/relationships/hyperlink" Target="http://journals.plos.org/plosone/article?id=10.1371/journal.pone.0156118" TargetMode="External"/><Relationship Id="rId97" Type="http://schemas.openxmlformats.org/officeDocument/2006/relationships/hyperlink" Target="https://www.ncbi.nlm.nih.gov/books/NBK54157/" TargetMode="External"/><Relationship Id="rId98" Type="http://schemas.openxmlformats.org/officeDocument/2006/relationships/hyperlink" Target="http://www.sciencedirect.com/science/article/pii/S0264410X14015424" TargetMode="External"/><Relationship Id="rId99" Type="http://schemas.openxmlformats.org/officeDocument/2006/relationships/hyperlink" Target="http://journals.plos.org/plosone/article?id=10.1371/journal.pone.0156118" TargetMode="External"/><Relationship Id="rId43" Type="http://schemas.openxmlformats.org/officeDocument/2006/relationships/hyperlink" Target="http://www.immunizeusa.org/about-us/tip-in-the-news/measles-control-made-easy-stronger-laws-equal-less-disease/" TargetMode="External"/><Relationship Id="rId44" Type="http://schemas.openxmlformats.org/officeDocument/2006/relationships/hyperlink" Target="https://uclawreview.org/2015/04/14/vaccinate-all-children-not-only-is-it-legal-but-it-benefits-everyone/" TargetMode="External"/><Relationship Id="rId45" Type="http://schemas.openxmlformats.org/officeDocument/2006/relationships/hyperlink" Target="https://autismoevaccini.files.wordpress.com/2014/05/vaccines-are-not-associated-with-autism.pdf" TargetMode="External"/><Relationship Id="rId46" Type="http://schemas.openxmlformats.org/officeDocument/2006/relationships/hyperlink" Target="http://www.nytimes.com/2016/04/19/world/asia/china-vaccine-scandal.html?_r=0" TargetMode="External"/><Relationship Id="rId47" Type="http://schemas.openxmlformats.org/officeDocument/2006/relationships/hyperlink" Target="http://www.who.int/bulletin/volumes/92/6/13-132597/en/" TargetMode="External"/><Relationship Id="rId48" Type="http://schemas.openxmlformats.org/officeDocument/2006/relationships/hyperlink" Target="http://www.who.int/bulletin/volumes/92/6/13-132597/en/" TargetMode="External"/><Relationship Id="rId49" Type="http://schemas.openxmlformats.org/officeDocument/2006/relationships/hyperlink" Target="http://www.who.int/bulletin/volumes/92/6/13-132597/en/" TargetMode="External"/><Relationship Id="rId100" Type="http://schemas.openxmlformats.org/officeDocument/2006/relationships/hyperlink" Target="http://journals.plos.org/plosone/article?id=10.1371/journal.pone.0156118" TargetMode="External"/><Relationship Id="rId20" Type="http://schemas.openxmlformats.org/officeDocument/2006/relationships/hyperlink" Target="http://www.bbc.com/news/world-us-canada-36231675" TargetMode="External"/><Relationship Id="rId21" Type="http://schemas.openxmlformats.org/officeDocument/2006/relationships/hyperlink" Target="https://www.federalreserve.gov/newsevents/testimony/yellen20160621a.htm" TargetMode="External"/><Relationship Id="rId22" Type="http://schemas.openxmlformats.org/officeDocument/2006/relationships/hyperlink" Target="https://www.ncbi.nlm.nih.gov/pmc/articles/PMC2553651/" TargetMode="External"/><Relationship Id="rId70" Type="http://schemas.openxmlformats.org/officeDocument/2006/relationships/hyperlink" Target="http://journals.plos.org/plosone/article?id=10.1371/journal.pone.0156118" TargetMode="External"/><Relationship Id="rId71" Type="http://schemas.openxmlformats.org/officeDocument/2006/relationships/hyperlink" Target="http://journals.plos.org/plosone/article?id=10.1371/journal.pone.0156118" TargetMode="External"/><Relationship Id="rId72" Type="http://schemas.openxmlformats.org/officeDocument/2006/relationships/hyperlink" Target="http://journals.plos.org/plosone/article?id=10.1371/journal.pone.0156118" TargetMode="External"/><Relationship Id="rId73" Type="http://schemas.openxmlformats.org/officeDocument/2006/relationships/hyperlink" Target="http://journals.plos.org/plosone/article?id=10.1371/journal.pone.0156118" TargetMode="External"/><Relationship Id="rId74" Type="http://schemas.openxmlformats.org/officeDocument/2006/relationships/hyperlink" Target="http://journals.plos.org/plosone/article?id=10.1371/journal.pone.0156118" TargetMode="External"/><Relationship Id="rId75" Type="http://schemas.openxmlformats.org/officeDocument/2006/relationships/hyperlink" Target="http://journals.plos.org/plosone/article?id=10.1371/journal.pone.0156118" TargetMode="External"/><Relationship Id="rId76" Type="http://schemas.openxmlformats.org/officeDocument/2006/relationships/hyperlink" Target="http://journals.plos.org/plosone/article?id=10.1371/journal.pone.0156118" TargetMode="External"/><Relationship Id="rId77" Type="http://schemas.openxmlformats.org/officeDocument/2006/relationships/hyperlink" Target="http://journals.plos.org/plosone/article?id=10.1371/journal.pone.0156118" TargetMode="External"/><Relationship Id="rId78" Type="http://schemas.openxmlformats.org/officeDocument/2006/relationships/hyperlink" Target="http://journals.plos.org/plosone/article?id=10.1371/journal.pone.0156118" TargetMode="External"/><Relationship Id="rId79" Type="http://schemas.openxmlformats.org/officeDocument/2006/relationships/hyperlink" Target="http://journals.plos.org/plosone/article?id=10.1371/journal.pone.0156118" TargetMode="External"/><Relationship Id="rId23" Type="http://schemas.openxmlformats.org/officeDocument/2006/relationships/hyperlink" Target="https://www.ncbi.nlm.nih.gov/pmc/articles/PMC2553651/" TargetMode="External"/><Relationship Id="rId24" Type="http://schemas.openxmlformats.org/officeDocument/2006/relationships/hyperlink" Target="https://www.ncbi.nlm.nih.gov/pmc/articles/PMC2553651/" TargetMode="External"/><Relationship Id="rId25" Type="http://schemas.openxmlformats.org/officeDocument/2006/relationships/hyperlink" Target="https://www.ncbi.nlm.nih.gov/pmc/articles/PMC2553651/" TargetMode="External"/><Relationship Id="rId26" Type="http://schemas.openxmlformats.org/officeDocument/2006/relationships/hyperlink" Target="https://www.ncbi.nlm.nih.gov/pmc/articles/PMC2553651/" TargetMode="External"/><Relationship Id="rId27" Type="http://schemas.openxmlformats.org/officeDocument/2006/relationships/hyperlink" Target="https://www.cdc.gov/mmwr/preview/mmwrhtml/mm6433a2.htm" TargetMode="External"/><Relationship Id="rId28" Type="http://schemas.openxmlformats.org/officeDocument/2006/relationships/hyperlink" Target="http://www.nytimes.com/2011/09/20/health/20hpv.html" TargetMode="External"/><Relationship Id="rId29" Type="http://schemas.openxmlformats.org/officeDocument/2006/relationships/hyperlink" Target="https://www.cdc.gov/measles/cases-outbreaks.html" TargetMode="External"/><Relationship Id="rId130" Type="http://schemas.openxmlformats.org/officeDocument/2006/relationships/hyperlink" Target="http://www.drugwatch.com/manufacturer/" TargetMode="External"/><Relationship Id="rId131" Type="http://schemas.openxmlformats.org/officeDocument/2006/relationships/hyperlink" Target="http://www.cdc.gov/vaccinesafety/concerns/autism/" TargetMode="External"/><Relationship Id="rId132" Type="http://schemas.openxmlformats.org/officeDocument/2006/relationships/hyperlink" Target="http://news.nationalgeographic.com/news/2015/02/150204-measles-vaccinations-debate-autism-medicine-california/" TargetMode="External"/><Relationship Id="rId133" Type="http://schemas.openxmlformats.org/officeDocument/2006/relationships/hyperlink" Target="https://medicine.mc.vanderbilt.edu/node/451" TargetMode="External"/><Relationship Id="rId134" Type="http://schemas.openxmlformats.org/officeDocument/2006/relationships/hyperlink" Target="http://www.sourcewatch.org/index.php?title=Institute_for_Philosophy_and_Public_Policy&amp;action=edit" TargetMode="External"/><Relationship Id="rId135" Type="http://schemas.openxmlformats.org/officeDocument/2006/relationships/hyperlink" Target="https://fluxofthought.wordpress.com/2015/07/30/critical-theories-and-conspiracy-theories/" TargetMode="External"/><Relationship Id="rId136" Type="http://schemas.openxmlformats.org/officeDocument/2006/relationships/hyperlink" Target="http://content.healthaffairs.org/content/30/6/1029.full" TargetMode="External"/><Relationship Id="rId137" Type="http://schemas.openxmlformats.org/officeDocument/2006/relationships/hyperlink" Target="https://doi.org/10.1111/1467-954X.12446" TargetMode="External"/><Relationship Id="rId138" Type="http://schemas.openxmlformats.org/officeDocument/2006/relationships/fontTable" Target="fontTable.xml"/><Relationship Id="rId13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50" Type="http://schemas.openxmlformats.org/officeDocument/2006/relationships/hyperlink" Target="http://www.who.int/bulletin/volumes/92/6/13-132597/en/" TargetMode="External"/><Relationship Id="rId51" Type="http://schemas.openxmlformats.org/officeDocument/2006/relationships/hyperlink" Target="http://www.who.int/bulletin/volumes/92/6/13-132597/en/" TargetMode="External"/><Relationship Id="rId52" Type="http://schemas.openxmlformats.org/officeDocument/2006/relationships/hyperlink" Target="http://www.who.int/bulletin/volumes/92/6/13-132597/en/" TargetMode="External"/><Relationship Id="rId53" Type="http://schemas.openxmlformats.org/officeDocument/2006/relationships/hyperlink" Target="https://helda.helsinki.fi/bitstream/handle/10138/19772/institut.pdf;jsessionid=F84F34E3570398D7CDCDF521470A22C2?sequence=1" TargetMode="External"/><Relationship Id="rId54" Type="http://schemas.openxmlformats.org/officeDocument/2006/relationships/hyperlink" Target="https://helda.helsinki.fi/bitstream/handle/10138/19772/institut.pdf;jsessionid=F84F34E3570398D7CDCDF521470A22C2?sequence=1" TargetMode="External"/><Relationship Id="rId55" Type="http://schemas.openxmlformats.org/officeDocument/2006/relationships/hyperlink" Target="https://www.jstor.org/stable/1475873?seq=1" TargetMode="External"/><Relationship Id="rId56" Type="http://schemas.openxmlformats.org/officeDocument/2006/relationships/hyperlink" Target="https://www.ncbi.nlm.nih.gov/pmc/articles/PMC2762813/" TargetMode="External"/><Relationship Id="rId57" Type="http://schemas.openxmlformats.org/officeDocument/2006/relationships/hyperlink" Target="http://thehill.com/people/john-boehner" TargetMode="External"/><Relationship Id="rId58" Type="http://schemas.openxmlformats.org/officeDocument/2006/relationships/hyperlink" Target="http://thehill.com/people/rand-paul" TargetMode="External"/><Relationship Id="rId59" Type="http://schemas.openxmlformats.org/officeDocument/2006/relationships/hyperlink" Target="http://thehill.com/people/john-fleming" TargetMode="External"/><Relationship Id="rId110" Type="http://schemas.openxmlformats.org/officeDocument/2006/relationships/hyperlink" Target="http://journals.plos.org/plosone/article?id=10.1371/journal.pone.0156118" TargetMode="External"/><Relationship Id="rId111" Type="http://schemas.openxmlformats.org/officeDocument/2006/relationships/hyperlink" Target="http://journals.plos.org/plosone/article?id=10.1371/journal.pone.0156118" TargetMode="External"/><Relationship Id="rId112" Type="http://schemas.openxmlformats.org/officeDocument/2006/relationships/hyperlink" Target="http://journals.plos.org/plosone/article?id=10.1371/journal.pone.0156118" TargetMode="External"/><Relationship Id="rId113" Type="http://schemas.openxmlformats.org/officeDocument/2006/relationships/hyperlink" Target="http://journals.plos.org/plosone/article?id=10.1371/journal.pone.0156118" TargetMode="External"/><Relationship Id="rId114" Type="http://schemas.openxmlformats.org/officeDocument/2006/relationships/hyperlink" Target="http://journals.plos.org/plosone/article?id=10.1371/journal.pone.0156118" TargetMode="External"/><Relationship Id="rId115" Type="http://schemas.openxmlformats.org/officeDocument/2006/relationships/hyperlink" Target="http://journals.plos.org/plosone/article?id=10.1371/journal.pone.0156118" TargetMode="External"/><Relationship Id="rId116" Type="http://schemas.openxmlformats.org/officeDocument/2006/relationships/hyperlink" Target="http://journals.plos.org/plosone/article?id=10.1371/journal.pone.0156118" TargetMode="External"/><Relationship Id="rId117" Type="http://schemas.openxmlformats.org/officeDocument/2006/relationships/hyperlink" Target="http://journals.plos.org/plosone/article?id=10.1371/journal.pone.0156118" TargetMode="External"/><Relationship Id="rId118" Type="http://schemas.openxmlformats.org/officeDocument/2006/relationships/hyperlink" Target="http://journals.plos.org/plosone/article?id=10.1371/journal.pone.0156118" TargetMode="External"/><Relationship Id="rId119" Type="http://schemas.openxmlformats.org/officeDocument/2006/relationships/hyperlink" Target="http://journals.plos.org/plosone/article?id=10.1371/journal.pone.0156118" TargetMode="External"/><Relationship Id="rId30" Type="http://schemas.openxmlformats.org/officeDocument/2006/relationships/hyperlink" Target="https://www.nytimes.com/2017/02/08/opinion/how-the-anti-vaxxers-are-winning.html?_r=0" TargetMode="External"/><Relationship Id="rId31" Type="http://schemas.openxmlformats.org/officeDocument/2006/relationships/hyperlink" Target="http://vaxxedthemovie.com/" TargetMode="External"/><Relationship Id="rId32" Type="http://schemas.openxmlformats.org/officeDocument/2006/relationships/hyperlink" Target="http://www.ageofautism.com/2017/02/revolution-for-truth-march-31-washington-dc.html" TargetMode="External"/><Relationship Id="rId33" Type="http://schemas.openxmlformats.org/officeDocument/2006/relationships/hyperlink" Target="http://vaxxedthemovie.com/new-year-vaxxed-2017/," TargetMode="External"/><Relationship Id="rId34" Type="http://schemas.openxmlformats.org/officeDocument/2006/relationships/hyperlink" Target="https://www.ncbi.nlm.nih.gov/pmc/articles/PMC5078590" TargetMode="External"/><Relationship Id="rId35" Type="http://schemas.openxmlformats.org/officeDocument/2006/relationships/hyperlink" Target="https://www.ncbi.nlm.nih.gov/pmc/articles/PMC1084093/" TargetMode="External"/><Relationship Id="rId36" Type="http://schemas.openxmlformats.org/officeDocument/2006/relationships/hyperlink" Target="https://www.ncbi.nlm.nih.gov/pmc/articles/PMC1084093/" TargetMode="External"/><Relationship Id="rId37" Type="http://schemas.openxmlformats.org/officeDocument/2006/relationships/hyperlink" Target="http://globalsecuritystudies.com/Evans%20PANDEMICS.pdf" TargetMode="External"/><Relationship Id="rId38" Type="http://schemas.openxmlformats.org/officeDocument/2006/relationships/hyperlink" Target="http://www.who.int/mediacentre/news/releases/2015/measles-vaccination/en/" TargetMode="External"/><Relationship Id="rId39" Type="http://schemas.openxmlformats.org/officeDocument/2006/relationships/hyperlink" Target="https://www.washingtonpost.com/posteverything/wp/2014/10/03/why-quarantines-wont-stop-ebola-from-spreading-in-the-u-s/" TargetMode="External"/><Relationship Id="rId80" Type="http://schemas.openxmlformats.org/officeDocument/2006/relationships/hyperlink" Target="http://journals.plos.org/plosone/article?id=10.1371/journal.pone.0156118" TargetMode="External"/><Relationship Id="rId81" Type="http://schemas.openxmlformats.org/officeDocument/2006/relationships/hyperlink" Target="http://journals.plos.org/plosone/article?id=10.1371/journal.pone.0156118" TargetMode="External"/><Relationship Id="rId82" Type="http://schemas.openxmlformats.org/officeDocument/2006/relationships/hyperlink" Target="http://journals.plos.org/plosone/article?id=10.1371/journal.pone.0156118" TargetMode="External"/><Relationship Id="rId83" Type="http://schemas.openxmlformats.org/officeDocument/2006/relationships/hyperlink" Target="http://journals.plos.org/plosone/article?id=10.1371/journal.pone.0156118" TargetMode="External"/><Relationship Id="rId84" Type="http://schemas.openxmlformats.org/officeDocument/2006/relationships/hyperlink" Target="http://journals.plos.org/plosone/article?id=10.1371/journal.pone.0156118" TargetMode="External"/><Relationship Id="rId85" Type="http://schemas.openxmlformats.org/officeDocument/2006/relationships/hyperlink" Target="http://journals.plos.org/plosone/article?id=10.1371/journal.pone.0156118" TargetMode="External"/><Relationship Id="rId86" Type="http://schemas.openxmlformats.org/officeDocument/2006/relationships/hyperlink" Target="http://journals.plos.org/plosone/article?id=10.1371/journal.pone.0156118" TargetMode="External"/><Relationship Id="rId87" Type="http://schemas.openxmlformats.org/officeDocument/2006/relationships/hyperlink" Target="http://journals.plos.org/plosone/article?id=10.1371/journal.pone.0156118" TargetMode="External"/><Relationship Id="rId88" Type="http://schemas.openxmlformats.org/officeDocument/2006/relationships/hyperlink" Target="http://health.nytimes.com/health/guides/specialtopic/immunizations-general-overview/overview.html?inline=nyt-classifier" TargetMode="External"/><Relationship Id="rId89" Type="http://schemas.openxmlformats.org/officeDocument/2006/relationships/hyperlink" Target="http://health.nytimes.com/health/guides/specialtopic/immunizations-general-overview/overview.html?inline=nyt-classifi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r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53</TotalTime>
  <Pages>89</Pages>
  <Words>51751</Words>
  <Characters>294983</Characters>
  <Application>Microsoft Macintosh Word</Application>
  <DocSecurity>0</DocSecurity>
  <Lines>2458</Lines>
  <Paragraphs>692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346042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Gregg</dc:creator>
  <cp:keywords/>
  <dc:description/>
  <cp:lastModifiedBy>Mary Gregg</cp:lastModifiedBy>
  <cp:revision>10</cp:revision>
  <dcterms:created xsi:type="dcterms:W3CDTF">2017-07-01T07:54:00Z</dcterms:created>
  <dcterms:modified xsi:type="dcterms:W3CDTF">2017-07-08T03:27:00Z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